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610E" w14:textId="77777777" w:rsidR="003037A9" w:rsidRPr="00CF58F3" w:rsidRDefault="003037A9" w:rsidP="0026509F">
      <w:pPr>
        <w:rPr>
          <w:lang w:eastAsia="hr-HR"/>
        </w:rPr>
      </w:pPr>
    </w:p>
    <w:p w14:paraId="1EC956F7" w14:textId="633F8D2C" w:rsidR="003037A9" w:rsidRPr="00CF58F3" w:rsidRDefault="003037A9" w:rsidP="00684043">
      <w:pPr>
        <w:spacing w:after="200" w:line="276" w:lineRule="auto"/>
        <w:jc w:val="both"/>
        <w:rPr>
          <w:rFonts w:ascii="Calibri" w:eastAsia="Times New Roman" w:hAnsi="Calibri" w:cs="Calibri"/>
          <w:sz w:val="24"/>
          <w:szCs w:val="24"/>
        </w:rPr>
      </w:pPr>
    </w:p>
    <w:p w14:paraId="2D1A0564" w14:textId="77777777" w:rsidR="003037A9" w:rsidRPr="00CF58F3" w:rsidRDefault="003037A9" w:rsidP="00684043">
      <w:pPr>
        <w:spacing w:after="0" w:line="240" w:lineRule="auto"/>
        <w:jc w:val="both"/>
        <w:rPr>
          <w:rFonts w:ascii="Calibri" w:eastAsia="Times New Roman" w:hAnsi="Calibri" w:cs="Calibri"/>
          <w:b/>
          <w:color w:val="FF0000"/>
          <w:sz w:val="24"/>
          <w:szCs w:val="24"/>
        </w:rPr>
      </w:pPr>
    </w:p>
    <w:p w14:paraId="5E53196E" w14:textId="77777777" w:rsidR="003037A9" w:rsidRPr="00CF58F3" w:rsidRDefault="003037A9" w:rsidP="00684043">
      <w:pPr>
        <w:spacing w:after="0" w:line="240" w:lineRule="auto"/>
        <w:jc w:val="both"/>
        <w:rPr>
          <w:rFonts w:ascii="Calibri" w:eastAsia="Times New Roman" w:hAnsi="Calibri" w:cs="Calibri"/>
          <w:b/>
          <w:color w:val="FF0000"/>
          <w:sz w:val="24"/>
          <w:szCs w:val="24"/>
        </w:rPr>
      </w:pPr>
    </w:p>
    <w:p w14:paraId="63C556DC" w14:textId="77777777" w:rsidR="003037A9" w:rsidRPr="00CF58F3" w:rsidRDefault="003037A9" w:rsidP="00684043">
      <w:pPr>
        <w:pStyle w:val="Title"/>
        <w:jc w:val="both"/>
      </w:pPr>
    </w:p>
    <w:p w14:paraId="6B119716" w14:textId="6ED6AB5E" w:rsidR="003037A9" w:rsidRPr="00D92230" w:rsidRDefault="00354B84" w:rsidP="00684043">
      <w:pPr>
        <w:pStyle w:val="Title"/>
        <w:jc w:val="center"/>
        <w:rPr>
          <w:rFonts w:ascii="Calibri" w:hAnsi="Calibri" w:cs="Calibri"/>
          <w:b/>
          <w:sz w:val="36"/>
          <w:szCs w:val="36"/>
        </w:rPr>
      </w:pPr>
      <w:r w:rsidRPr="00D92230">
        <w:rPr>
          <w:rFonts w:ascii="Calibri" w:hAnsi="Calibri" w:cs="Calibri"/>
          <w:b/>
          <w:sz w:val="36"/>
          <w:szCs w:val="36"/>
        </w:rPr>
        <w:t xml:space="preserve">NACRT </w:t>
      </w:r>
      <w:r w:rsidR="006B66A1" w:rsidRPr="00D92230">
        <w:rPr>
          <w:rFonts w:ascii="Calibri" w:hAnsi="Calibri" w:cs="Calibri"/>
          <w:b/>
          <w:sz w:val="36"/>
          <w:szCs w:val="36"/>
        </w:rPr>
        <w:t xml:space="preserve">ključnih elemenata </w:t>
      </w:r>
      <w:r w:rsidR="003037A9" w:rsidRPr="00D92230">
        <w:rPr>
          <w:rFonts w:ascii="Calibri" w:hAnsi="Calibri" w:cs="Calibri"/>
          <w:b/>
          <w:sz w:val="36"/>
          <w:szCs w:val="36"/>
        </w:rPr>
        <w:t>Poziv</w:t>
      </w:r>
      <w:r w:rsidR="006B66A1" w:rsidRPr="00D92230">
        <w:rPr>
          <w:rFonts w:ascii="Calibri" w:hAnsi="Calibri" w:cs="Calibri"/>
          <w:b/>
          <w:sz w:val="36"/>
          <w:szCs w:val="36"/>
        </w:rPr>
        <w:t>a</w:t>
      </w:r>
      <w:r w:rsidR="003037A9" w:rsidRPr="00D92230">
        <w:rPr>
          <w:rFonts w:ascii="Calibri" w:hAnsi="Calibri" w:cs="Calibri"/>
          <w:b/>
          <w:sz w:val="36"/>
          <w:szCs w:val="36"/>
        </w:rPr>
        <w:t xml:space="preserve"> na dostavu projektnih prijedloga</w:t>
      </w:r>
      <w:r w:rsidR="00317608" w:rsidRPr="00D92230">
        <w:rPr>
          <w:rFonts w:ascii="Calibri" w:hAnsi="Calibri" w:cs="Calibri"/>
          <w:b/>
          <w:sz w:val="36"/>
          <w:szCs w:val="36"/>
        </w:rPr>
        <w:t xml:space="preserve"> za e-savjetovanje</w:t>
      </w:r>
    </w:p>
    <w:p w14:paraId="1CDE0E52" w14:textId="77777777" w:rsidR="003037A9" w:rsidRPr="00D92230" w:rsidRDefault="003037A9" w:rsidP="00684043">
      <w:pPr>
        <w:pStyle w:val="Title"/>
        <w:jc w:val="center"/>
        <w:rPr>
          <w:rFonts w:ascii="Calibri" w:hAnsi="Calibri" w:cs="Calibri"/>
        </w:rPr>
      </w:pPr>
    </w:p>
    <w:p w14:paraId="7D8773C6" w14:textId="77777777" w:rsidR="004163A2" w:rsidRPr="00D92230" w:rsidRDefault="004163A2" w:rsidP="004163A2"/>
    <w:p w14:paraId="2877F269" w14:textId="77777777" w:rsidR="004163A2" w:rsidRPr="00D92230" w:rsidRDefault="004163A2" w:rsidP="004163A2"/>
    <w:p w14:paraId="7D37BA12" w14:textId="77777777" w:rsidR="004163A2" w:rsidRPr="00D92230" w:rsidRDefault="004163A2" w:rsidP="004163A2"/>
    <w:p w14:paraId="39F3BDDA" w14:textId="6C7A23E8" w:rsidR="00E96C5D" w:rsidRPr="00D92230" w:rsidRDefault="00E96C5D" w:rsidP="00684043">
      <w:pPr>
        <w:jc w:val="center"/>
        <w:rPr>
          <w:rFonts w:ascii="Calibri" w:eastAsia="Times New Roman" w:hAnsi="Calibri" w:cs="Calibri"/>
          <w:b/>
          <w:i/>
          <w:iCs/>
          <w:sz w:val="40"/>
          <w:szCs w:val="40"/>
        </w:rPr>
      </w:pPr>
      <w:bookmarkStart w:id="0" w:name="_Hlk184294584"/>
      <w:r w:rsidRPr="00D92230">
        <w:rPr>
          <w:rFonts w:ascii="Calibri" w:eastAsia="Times New Roman" w:hAnsi="Calibri" w:cs="Calibri"/>
          <w:b/>
          <w:i/>
          <w:iCs/>
          <w:sz w:val="40"/>
          <w:szCs w:val="40"/>
        </w:rPr>
        <w:t xml:space="preserve">ITU – </w:t>
      </w:r>
      <w:r w:rsidR="00317608" w:rsidRPr="00D92230">
        <w:rPr>
          <w:rFonts w:ascii="Calibri" w:eastAsia="Times New Roman" w:hAnsi="Calibri" w:cs="Calibri"/>
          <w:b/>
          <w:i/>
          <w:iCs/>
          <w:sz w:val="40"/>
          <w:szCs w:val="40"/>
        </w:rPr>
        <w:t xml:space="preserve">Obnova </w:t>
      </w:r>
      <w:proofErr w:type="spellStart"/>
      <w:r w:rsidR="00317608" w:rsidRPr="00D92230">
        <w:rPr>
          <w:rFonts w:ascii="Calibri" w:eastAsia="Times New Roman" w:hAnsi="Calibri" w:cs="Calibri"/>
          <w:b/>
          <w:i/>
          <w:iCs/>
          <w:sz w:val="40"/>
          <w:szCs w:val="40"/>
        </w:rPr>
        <w:t>brownfield</w:t>
      </w:r>
      <w:proofErr w:type="spellEnd"/>
      <w:r w:rsidR="00317608" w:rsidRPr="00D92230">
        <w:rPr>
          <w:rFonts w:ascii="Calibri" w:eastAsia="Times New Roman" w:hAnsi="Calibri" w:cs="Calibri"/>
          <w:b/>
          <w:i/>
          <w:iCs/>
          <w:sz w:val="40"/>
          <w:szCs w:val="40"/>
        </w:rPr>
        <w:t xml:space="preserve"> lokacija na području Urbane aglomeracije Rijeka</w:t>
      </w:r>
    </w:p>
    <w:bookmarkEnd w:id="0"/>
    <w:p w14:paraId="3830C94E" w14:textId="77777777" w:rsidR="003037A9" w:rsidRPr="00D92230" w:rsidRDefault="003037A9" w:rsidP="00684043">
      <w:pPr>
        <w:pStyle w:val="Title"/>
        <w:jc w:val="center"/>
      </w:pPr>
    </w:p>
    <w:p w14:paraId="42A77626" w14:textId="77777777" w:rsidR="003037A9" w:rsidRPr="00D92230" w:rsidRDefault="003037A9" w:rsidP="00684043">
      <w:pPr>
        <w:pStyle w:val="Title"/>
        <w:jc w:val="center"/>
      </w:pPr>
    </w:p>
    <w:p w14:paraId="33CD08BA" w14:textId="77777777" w:rsidR="003037A9" w:rsidRPr="00D92230" w:rsidRDefault="003037A9" w:rsidP="00684043">
      <w:pPr>
        <w:pStyle w:val="Title"/>
        <w:jc w:val="center"/>
        <w:rPr>
          <w:rFonts w:ascii="Calibri" w:hAnsi="Calibri" w:cs="Calibri"/>
          <w:i/>
        </w:rPr>
      </w:pPr>
    </w:p>
    <w:p w14:paraId="04025032" w14:textId="3DFABAB3" w:rsidR="003037A9" w:rsidRPr="00D92230" w:rsidRDefault="00435D28" w:rsidP="00435D28">
      <w:pPr>
        <w:pStyle w:val="Title"/>
        <w:jc w:val="center"/>
        <w:rPr>
          <w:rFonts w:ascii="Calibri" w:hAnsi="Calibri" w:cs="Calibri"/>
          <w:i/>
          <w:sz w:val="24"/>
          <w:szCs w:val="24"/>
        </w:rPr>
      </w:pPr>
      <w:r w:rsidRPr="00D92230">
        <w:rPr>
          <w:rFonts w:ascii="Calibri" w:hAnsi="Calibri" w:cs="Calibri"/>
          <w:i/>
          <w:sz w:val="24"/>
          <w:szCs w:val="24"/>
        </w:rPr>
        <w:t>O</w:t>
      </w:r>
      <w:r w:rsidR="003037A9" w:rsidRPr="00D92230">
        <w:rPr>
          <w:rFonts w:ascii="Calibri" w:hAnsi="Calibri" w:cs="Calibri"/>
          <w:i/>
          <w:sz w:val="24"/>
          <w:szCs w:val="24"/>
        </w:rPr>
        <w:t>tvoreni postupak</w:t>
      </w:r>
      <w:r w:rsidRPr="00D92230">
        <w:rPr>
          <w:rFonts w:ascii="Calibri" w:hAnsi="Calibri" w:cs="Calibri"/>
          <w:i/>
          <w:sz w:val="24"/>
          <w:szCs w:val="24"/>
        </w:rPr>
        <w:t xml:space="preserve"> </w:t>
      </w:r>
      <w:r w:rsidR="00126639" w:rsidRPr="00D92230">
        <w:rPr>
          <w:rFonts w:ascii="Calibri" w:hAnsi="Calibri" w:cs="Calibri"/>
          <w:i/>
          <w:sz w:val="24"/>
          <w:szCs w:val="24"/>
        </w:rPr>
        <w:t xml:space="preserve">u </w:t>
      </w:r>
      <w:r w:rsidR="001A190F" w:rsidRPr="00D92230">
        <w:rPr>
          <w:rFonts w:ascii="Calibri" w:hAnsi="Calibri" w:cs="Calibri"/>
          <w:i/>
          <w:sz w:val="24"/>
          <w:szCs w:val="24"/>
        </w:rPr>
        <w:t>modalitet</w:t>
      </w:r>
      <w:r w:rsidR="00126639" w:rsidRPr="00D92230">
        <w:rPr>
          <w:rFonts w:ascii="Calibri" w:hAnsi="Calibri" w:cs="Calibri"/>
          <w:i/>
          <w:sz w:val="24"/>
          <w:szCs w:val="24"/>
        </w:rPr>
        <w:t>u</w:t>
      </w:r>
      <w:r w:rsidR="001A190F" w:rsidRPr="00D92230">
        <w:rPr>
          <w:rFonts w:ascii="Calibri" w:hAnsi="Calibri" w:cs="Calibri"/>
          <w:i/>
          <w:sz w:val="24"/>
          <w:szCs w:val="24"/>
        </w:rPr>
        <w:t xml:space="preserve"> </w:t>
      </w:r>
      <w:r w:rsidR="00E96C5D" w:rsidRPr="00D92230">
        <w:rPr>
          <w:rFonts w:ascii="Calibri" w:hAnsi="Calibri" w:cs="Calibri"/>
          <w:i/>
          <w:sz w:val="24"/>
          <w:szCs w:val="24"/>
        </w:rPr>
        <w:t>trajnog</w:t>
      </w:r>
      <w:r w:rsidR="001A190F" w:rsidRPr="00D92230">
        <w:rPr>
          <w:rFonts w:ascii="Calibri" w:hAnsi="Calibri" w:cs="Calibri"/>
          <w:i/>
          <w:sz w:val="24"/>
          <w:szCs w:val="24"/>
        </w:rPr>
        <w:t xml:space="preserve"> </w:t>
      </w:r>
      <w:r w:rsidR="003037A9" w:rsidRPr="00D92230">
        <w:rPr>
          <w:rFonts w:ascii="Calibri" w:hAnsi="Calibri" w:cs="Calibri"/>
          <w:i/>
          <w:sz w:val="24"/>
          <w:szCs w:val="24"/>
        </w:rPr>
        <w:t>Poziva</w:t>
      </w:r>
    </w:p>
    <w:p w14:paraId="67CB42E9" w14:textId="77777777" w:rsidR="003037A9" w:rsidRPr="007969E1" w:rsidRDefault="003037A9" w:rsidP="00684043">
      <w:pPr>
        <w:spacing w:after="0" w:line="240" w:lineRule="auto"/>
        <w:jc w:val="center"/>
        <w:rPr>
          <w:rFonts w:ascii="Calibri" w:eastAsia="Times New Roman" w:hAnsi="Calibri" w:cs="Calibri"/>
          <w:highlight w:val="yellow"/>
        </w:rPr>
      </w:pPr>
    </w:p>
    <w:p w14:paraId="7BD2E00C" w14:textId="77777777" w:rsidR="003037A9" w:rsidRPr="007969E1" w:rsidRDefault="003037A9" w:rsidP="00684043">
      <w:pPr>
        <w:spacing w:after="0" w:line="240" w:lineRule="auto"/>
        <w:jc w:val="center"/>
        <w:rPr>
          <w:rFonts w:ascii="Calibri" w:eastAsia="Times New Roman" w:hAnsi="Calibri" w:cs="Calibri"/>
          <w:highlight w:val="yellow"/>
        </w:rPr>
      </w:pPr>
    </w:p>
    <w:p w14:paraId="2AAAF767" w14:textId="77777777" w:rsidR="003037A9" w:rsidRPr="007969E1" w:rsidRDefault="003037A9" w:rsidP="0026509F">
      <w:pPr>
        <w:rPr>
          <w:highlight w:val="yellow"/>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3E39257C" w14:textId="3DD3A961" w:rsidR="003037A9" w:rsidRPr="007969E1" w:rsidRDefault="003037A9" w:rsidP="0026509F">
      <w:pPr>
        <w:rPr>
          <w:highlight w:val="yellow"/>
        </w:rPr>
      </w:pPr>
    </w:p>
    <w:p w14:paraId="35E5ED09" w14:textId="77777777" w:rsidR="0026509F" w:rsidRPr="007969E1" w:rsidRDefault="0026509F" w:rsidP="0026509F">
      <w:pPr>
        <w:rPr>
          <w:highlight w:val="yellow"/>
        </w:rPr>
      </w:pPr>
    </w:p>
    <w:p w14:paraId="6F03C313" w14:textId="77777777" w:rsidR="0026509F" w:rsidRPr="007969E1" w:rsidRDefault="0026509F" w:rsidP="0026509F">
      <w:pPr>
        <w:rPr>
          <w:highlight w:val="yellow"/>
        </w:rPr>
      </w:pPr>
    </w:p>
    <w:p w14:paraId="608D12CE" w14:textId="77777777" w:rsidR="0026509F" w:rsidRPr="007969E1" w:rsidRDefault="0026509F" w:rsidP="0026509F">
      <w:pPr>
        <w:rPr>
          <w:highlight w:val="yellow"/>
        </w:rPr>
      </w:pPr>
    </w:p>
    <w:p w14:paraId="4BD34A24" w14:textId="77777777" w:rsidR="0026509F" w:rsidRPr="007969E1" w:rsidRDefault="0026509F" w:rsidP="0026509F">
      <w:pPr>
        <w:rPr>
          <w:highlight w:val="yellow"/>
        </w:rPr>
      </w:pPr>
    </w:p>
    <w:p w14:paraId="531C5223" w14:textId="77777777" w:rsidR="0026509F" w:rsidRPr="007969E1" w:rsidRDefault="0026509F" w:rsidP="0026509F">
      <w:pPr>
        <w:rPr>
          <w:highlight w:val="yellow"/>
        </w:rPr>
      </w:pPr>
    </w:p>
    <w:sdt>
      <w:sdtPr>
        <w:rPr>
          <w:rFonts w:asciiTheme="minorHAnsi" w:eastAsiaTheme="minorHAnsi" w:hAnsiTheme="minorHAnsi" w:cstheme="minorBidi"/>
          <w:b w:val="0"/>
          <w:bCs w:val="0"/>
          <w:spacing w:val="0"/>
          <w:sz w:val="22"/>
          <w:szCs w:val="22"/>
          <w:highlight w:val="yellow"/>
          <w:lang w:eastAsia="en-US" w:bidi="ar-SA"/>
        </w:rPr>
        <w:id w:val="2093355131"/>
        <w:docPartObj>
          <w:docPartGallery w:val="Table of Contents"/>
          <w:docPartUnique/>
        </w:docPartObj>
      </w:sdtPr>
      <w:sdtEndPr/>
      <w:sdtContent>
        <w:p w14:paraId="154FA852" w14:textId="19FFD6A1" w:rsidR="00D621E7" w:rsidRPr="00FE76A1" w:rsidRDefault="00D621E7" w:rsidP="007D7099">
          <w:pPr>
            <w:pStyle w:val="TOCHeading"/>
          </w:pPr>
          <w:r w:rsidRPr="00FE76A1">
            <w:t>Sadržaj</w:t>
          </w:r>
        </w:p>
        <w:p w14:paraId="27782523" w14:textId="77777777" w:rsidR="0026509F" w:rsidRPr="007969E1" w:rsidRDefault="0026509F" w:rsidP="0052263B">
          <w:pPr>
            <w:spacing w:line="240" w:lineRule="auto"/>
            <w:rPr>
              <w:highlight w:val="yellow"/>
              <w:lang w:bidi="en-US"/>
            </w:rPr>
          </w:pPr>
        </w:p>
        <w:p w14:paraId="3E1FB082" w14:textId="41EE44C1" w:rsidR="00054061" w:rsidRDefault="00D621E7">
          <w:pPr>
            <w:pStyle w:val="TOC1"/>
            <w:tabs>
              <w:tab w:val="right" w:leader="dot" w:pos="9062"/>
            </w:tabs>
            <w:rPr>
              <w:rFonts w:eastAsiaTheme="minorEastAsia"/>
              <w:b w:val="0"/>
              <w:bCs w:val="0"/>
              <w:noProof/>
              <w:kern w:val="2"/>
              <w:lang w:eastAsia="hr-HR"/>
              <w14:ligatures w14:val="standardContextual"/>
            </w:rPr>
          </w:pPr>
          <w:r w:rsidRPr="007969E1">
            <w:rPr>
              <w:highlight w:val="yellow"/>
            </w:rPr>
            <w:fldChar w:fldCharType="begin"/>
          </w:r>
          <w:r w:rsidRPr="007969E1">
            <w:rPr>
              <w:highlight w:val="yellow"/>
            </w:rPr>
            <w:instrText xml:space="preserve"> TOC \o "1-3" \h \z \u </w:instrText>
          </w:r>
          <w:r w:rsidRPr="007969E1">
            <w:rPr>
              <w:highlight w:val="yellow"/>
            </w:rPr>
            <w:fldChar w:fldCharType="separate"/>
          </w:r>
          <w:hyperlink w:anchor="_Toc206748761" w:history="1">
            <w:r w:rsidR="00054061" w:rsidRPr="0051790B">
              <w:rPr>
                <w:rStyle w:val="Hyperlink"/>
                <w:noProof/>
              </w:rPr>
              <w:t>OPĆE INFORMACIJE (predmet, svrha i pokazatelji Poziva)</w:t>
            </w:r>
            <w:r w:rsidR="00054061">
              <w:rPr>
                <w:noProof/>
                <w:webHidden/>
              </w:rPr>
              <w:tab/>
            </w:r>
            <w:r w:rsidR="00054061">
              <w:rPr>
                <w:noProof/>
                <w:webHidden/>
              </w:rPr>
              <w:fldChar w:fldCharType="begin"/>
            </w:r>
            <w:r w:rsidR="00054061">
              <w:rPr>
                <w:noProof/>
                <w:webHidden/>
              </w:rPr>
              <w:instrText xml:space="preserve"> PAGEREF _Toc206748761 \h </w:instrText>
            </w:r>
            <w:r w:rsidR="00054061">
              <w:rPr>
                <w:noProof/>
                <w:webHidden/>
              </w:rPr>
            </w:r>
            <w:r w:rsidR="00054061">
              <w:rPr>
                <w:noProof/>
                <w:webHidden/>
              </w:rPr>
              <w:fldChar w:fldCharType="separate"/>
            </w:r>
            <w:r w:rsidR="00054061">
              <w:rPr>
                <w:noProof/>
                <w:webHidden/>
              </w:rPr>
              <w:t>3</w:t>
            </w:r>
            <w:r w:rsidR="00054061">
              <w:rPr>
                <w:noProof/>
                <w:webHidden/>
              </w:rPr>
              <w:fldChar w:fldCharType="end"/>
            </w:r>
          </w:hyperlink>
        </w:p>
        <w:p w14:paraId="60C33973" w14:textId="13FD61A9"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2" w:history="1">
            <w:r w:rsidRPr="0051790B">
              <w:rPr>
                <w:rStyle w:val="Hyperlink"/>
                <w:noProof/>
              </w:rPr>
              <w:t>Financijska alokacija, indikativni iznosi i intenziteti bespovratnih sredstava</w:t>
            </w:r>
            <w:r>
              <w:rPr>
                <w:noProof/>
                <w:webHidden/>
              </w:rPr>
              <w:tab/>
            </w:r>
            <w:r>
              <w:rPr>
                <w:noProof/>
                <w:webHidden/>
              </w:rPr>
              <w:fldChar w:fldCharType="begin"/>
            </w:r>
            <w:r>
              <w:rPr>
                <w:noProof/>
                <w:webHidden/>
              </w:rPr>
              <w:instrText xml:space="preserve"> PAGEREF _Toc206748762 \h </w:instrText>
            </w:r>
            <w:r>
              <w:rPr>
                <w:noProof/>
                <w:webHidden/>
              </w:rPr>
            </w:r>
            <w:r>
              <w:rPr>
                <w:noProof/>
                <w:webHidden/>
              </w:rPr>
              <w:fldChar w:fldCharType="separate"/>
            </w:r>
            <w:r>
              <w:rPr>
                <w:noProof/>
                <w:webHidden/>
              </w:rPr>
              <w:t>10</w:t>
            </w:r>
            <w:r>
              <w:rPr>
                <w:noProof/>
                <w:webHidden/>
              </w:rPr>
              <w:fldChar w:fldCharType="end"/>
            </w:r>
          </w:hyperlink>
        </w:p>
        <w:p w14:paraId="3C7FE2E5" w14:textId="41CEECE3"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3" w:history="1">
            <w:r w:rsidRPr="0051790B">
              <w:rPr>
                <w:rStyle w:val="Hyperlink"/>
                <w:noProof/>
              </w:rPr>
              <w:t>Razdoblje provedbe projekta</w:t>
            </w:r>
            <w:r>
              <w:rPr>
                <w:noProof/>
                <w:webHidden/>
              </w:rPr>
              <w:tab/>
            </w:r>
            <w:r>
              <w:rPr>
                <w:noProof/>
                <w:webHidden/>
              </w:rPr>
              <w:fldChar w:fldCharType="begin"/>
            </w:r>
            <w:r>
              <w:rPr>
                <w:noProof/>
                <w:webHidden/>
              </w:rPr>
              <w:instrText xml:space="preserve"> PAGEREF _Toc206748763 \h </w:instrText>
            </w:r>
            <w:r>
              <w:rPr>
                <w:noProof/>
                <w:webHidden/>
              </w:rPr>
            </w:r>
            <w:r>
              <w:rPr>
                <w:noProof/>
                <w:webHidden/>
              </w:rPr>
              <w:fldChar w:fldCharType="separate"/>
            </w:r>
            <w:r>
              <w:rPr>
                <w:noProof/>
                <w:webHidden/>
              </w:rPr>
              <w:t>11</w:t>
            </w:r>
            <w:r>
              <w:rPr>
                <w:noProof/>
                <w:webHidden/>
              </w:rPr>
              <w:fldChar w:fldCharType="end"/>
            </w:r>
          </w:hyperlink>
        </w:p>
        <w:p w14:paraId="1130372C" w14:textId="726D8386"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4" w:history="1">
            <w:r w:rsidRPr="0051790B">
              <w:rPr>
                <w:rStyle w:val="Hyperlink"/>
                <w:noProof/>
              </w:rPr>
              <w:t>Prihvatljivost prijavitelja (i partnera, ako je primjenjivo)</w:t>
            </w:r>
            <w:r>
              <w:rPr>
                <w:noProof/>
                <w:webHidden/>
              </w:rPr>
              <w:tab/>
            </w:r>
            <w:r>
              <w:rPr>
                <w:noProof/>
                <w:webHidden/>
              </w:rPr>
              <w:fldChar w:fldCharType="begin"/>
            </w:r>
            <w:r>
              <w:rPr>
                <w:noProof/>
                <w:webHidden/>
              </w:rPr>
              <w:instrText xml:space="preserve"> PAGEREF _Toc206748764 \h </w:instrText>
            </w:r>
            <w:r>
              <w:rPr>
                <w:noProof/>
                <w:webHidden/>
              </w:rPr>
            </w:r>
            <w:r>
              <w:rPr>
                <w:noProof/>
                <w:webHidden/>
              </w:rPr>
              <w:fldChar w:fldCharType="separate"/>
            </w:r>
            <w:r>
              <w:rPr>
                <w:noProof/>
                <w:webHidden/>
              </w:rPr>
              <w:t>11</w:t>
            </w:r>
            <w:r>
              <w:rPr>
                <w:noProof/>
                <w:webHidden/>
              </w:rPr>
              <w:fldChar w:fldCharType="end"/>
            </w:r>
          </w:hyperlink>
        </w:p>
        <w:p w14:paraId="01C14D82" w14:textId="4D2B96DE"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5" w:history="1">
            <w:r w:rsidRPr="0051790B">
              <w:rPr>
                <w:rStyle w:val="Hyperlink"/>
                <w:noProof/>
              </w:rPr>
              <w:t>Kriteriji za isključenje prijavitelja (i partnera, ako je primjenjivo)</w:t>
            </w:r>
            <w:r>
              <w:rPr>
                <w:noProof/>
                <w:webHidden/>
              </w:rPr>
              <w:tab/>
            </w:r>
            <w:r>
              <w:rPr>
                <w:noProof/>
                <w:webHidden/>
              </w:rPr>
              <w:fldChar w:fldCharType="begin"/>
            </w:r>
            <w:r>
              <w:rPr>
                <w:noProof/>
                <w:webHidden/>
              </w:rPr>
              <w:instrText xml:space="preserve"> PAGEREF _Toc206748765 \h </w:instrText>
            </w:r>
            <w:r>
              <w:rPr>
                <w:noProof/>
                <w:webHidden/>
              </w:rPr>
            </w:r>
            <w:r>
              <w:rPr>
                <w:noProof/>
                <w:webHidden/>
              </w:rPr>
              <w:fldChar w:fldCharType="separate"/>
            </w:r>
            <w:r>
              <w:rPr>
                <w:noProof/>
                <w:webHidden/>
              </w:rPr>
              <w:t>12</w:t>
            </w:r>
            <w:r>
              <w:rPr>
                <w:noProof/>
                <w:webHidden/>
              </w:rPr>
              <w:fldChar w:fldCharType="end"/>
            </w:r>
          </w:hyperlink>
        </w:p>
        <w:p w14:paraId="6FC72261" w14:textId="01540435"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6" w:history="1">
            <w:r w:rsidRPr="0051790B">
              <w:rPr>
                <w:rStyle w:val="Hyperlink"/>
                <w:noProof/>
              </w:rPr>
              <w:t>Broj projektnih prijedloga po prijavitelju</w:t>
            </w:r>
            <w:r>
              <w:rPr>
                <w:noProof/>
                <w:webHidden/>
              </w:rPr>
              <w:tab/>
            </w:r>
            <w:r>
              <w:rPr>
                <w:noProof/>
                <w:webHidden/>
              </w:rPr>
              <w:fldChar w:fldCharType="begin"/>
            </w:r>
            <w:r>
              <w:rPr>
                <w:noProof/>
                <w:webHidden/>
              </w:rPr>
              <w:instrText xml:space="preserve"> PAGEREF _Toc206748766 \h </w:instrText>
            </w:r>
            <w:r>
              <w:rPr>
                <w:noProof/>
                <w:webHidden/>
              </w:rPr>
            </w:r>
            <w:r>
              <w:rPr>
                <w:noProof/>
                <w:webHidden/>
              </w:rPr>
              <w:fldChar w:fldCharType="separate"/>
            </w:r>
            <w:r>
              <w:rPr>
                <w:noProof/>
                <w:webHidden/>
              </w:rPr>
              <w:t>14</w:t>
            </w:r>
            <w:r>
              <w:rPr>
                <w:noProof/>
                <w:webHidden/>
              </w:rPr>
              <w:fldChar w:fldCharType="end"/>
            </w:r>
          </w:hyperlink>
        </w:p>
        <w:p w14:paraId="457EDF3F" w14:textId="1139009C"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7" w:history="1">
            <w:r w:rsidRPr="0051790B">
              <w:rPr>
                <w:rStyle w:val="Hyperlink"/>
                <w:noProof/>
              </w:rPr>
              <w:t>Prihvatljivost projekta</w:t>
            </w:r>
            <w:r>
              <w:rPr>
                <w:noProof/>
                <w:webHidden/>
              </w:rPr>
              <w:tab/>
            </w:r>
            <w:r>
              <w:rPr>
                <w:noProof/>
                <w:webHidden/>
              </w:rPr>
              <w:fldChar w:fldCharType="begin"/>
            </w:r>
            <w:r>
              <w:rPr>
                <w:noProof/>
                <w:webHidden/>
              </w:rPr>
              <w:instrText xml:space="preserve"> PAGEREF _Toc206748767 \h </w:instrText>
            </w:r>
            <w:r>
              <w:rPr>
                <w:noProof/>
                <w:webHidden/>
              </w:rPr>
            </w:r>
            <w:r>
              <w:rPr>
                <w:noProof/>
                <w:webHidden/>
              </w:rPr>
              <w:fldChar w:fldCharType="separate"/>
            </w:r>
            <w:r>
              <w:rPr>
                <w:noProof/>
                <w:webHidden/>
              </w:rPr>
              <w:t>14</w:t>
            </w:r>
            <w:r>
              <w:rPr>
                <w:noProof/>
                <w:webHidden/>
              </w:rPr>
              <w:fldChar w:fldCharType="end"/>
            </w:r>
          </w:hyperlink>
        </w:p>
        <w:p w14:paraId="2F4755F8" w14:textId="6BE862EB"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8" w:history="1">
            <w:r w:rsidRPr="0051790B">
              <w:rPr>
                <w:rStyle w:val="Hyperlink"/>
                <w:noProof/>
              </w:rPr>
              <w:t>Prihvatljive projektne aktivnosti</w:t>
            </w:r>
            <w:r>
              <w:rPr>
                <w:noProof/>
                <w:webHidden/>
              </w:rPr>
              <w:tab/>
            </w:r>
            <w:r>
              <w:rPr>
                <w:noProof/>
                <w:webHidden/>
              </w:rPr>
              <w:fldChar w:fldCharType="begin"/>
            </w:r>
            <w:r>
              <w:rPr>
                <w:noProof/>
                <w:webHidden/>
              </w:rPr>
              <w:instrText xml:space="preserve"> PAGEREF _Toc206748768 \h </w:instrText>
            </w:r>
            <w:r>
              <w:rPr>
                <w:noProof/>
                <w:webHidden/>
              </w:rPr>
            </w:r>
            <w:r>
              <w:rPr>
                <w:noProof/>
                <w:webHidden/>
              </w:rPr>
              <w:fldChar w:fldCharType="separate"/>
            </w:r>
            <w:r>
              <w:rPr>
                <w:noProof/>
                <w:webHidden/>
              </w:rPr>
              <w:t>17</w:t>
            </w:r>
            <w:r>
              <w:rPr>
                <w:noProof/>
                <w:webHidden/>
              </w:rPr>
              <w:fldChar w:fldCharType="end"/>
            </w:r>
          </w:hyperlink>
        </w:p>
        <w:p w14:paraId="5EB9DC04" w14:textId="0B972677"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69" w:history="1">
            <w:r w:rsidRPr="0051790B">
              <w:rPr>
                <w:rStyle w:val="Hyperlink"/>
                <w:noProof/>
              </w:rPr>
              <w:t>Horizontalna načela</w:t>
            </w:r>
            <w:r>
              <w:rPr>
                <w:noProof/>
                <w:webHidden/>
              </w:rPr>
              <w:tab/>
            </w:r>
            <w:r>
              <w:rPr>
                <w:noProof/>
                <w:webHidden/>
              </w:rPr>
              <w:fldChar w:fldCharType="begin"/>
            </w:r>
            <w:r>
              <w:rPr>
                <w:noProof/>
                <w:webHidden/>
              </w:rPr>
              <w:instrText xml:space="preserve"> PAGEREF _Toc206748769 \h </w:instrText>
            </w:r>
            <w:r>
              <w:rPr>
                <w:noProof/>
                <w:webHidden/>
              </w:rPr>
            </w:r>
            <w:r>
              <w:rPr>
                <w:noProof/>
                <w:webHidden/>
              </w:rPr>
              <w:fldChar w:fldCharType="separate"/>
            </w:r>
            <w:r>
              <w:rPr>
                <w:noProof/>
                <w:webHidden/>
              </w:rPr>
              <w:t>17</w:t>
            </w:r>
            <w:r>
              <w:rPr>
                <w:noProof/>
                <w:webHidden/>
              </w:rPr>
              <w:fldChar w:fldCharType="end"/>
            </w:r>
          </w:hyperlink>
        </w:p>
        <w:p w14:paraId="1B3A65E3" w14:textId="09F33ADE"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70" w:history="1">
            <w:r w:rsidRPr="0051790B">
              <w:rPr>
                <w:rStyle w:val="Hyperlink"/>
                <w:noProof/>
              </w:rPr>
              <w:t>Popis prihvatljivih i neprihvatljivih troškova</w:t>
            </w:r>
            <w:r>
              <w:rPr>
                <w:noProof/>
                <w:webHidden/>
              </w:rPr>
              <w:tab/>
            </w:r>
            <w:r>
              <w:rPr>
                <w:noProof/>
                <w:webHidden/>
              </w:rPr>
              <w:fldChar w:fldCharType="begin"/>
            </w:r>
            <w:r>
              <w:rPr>
                <w:noProof/>
                <w:webHidden/>
              </w:rPr>
              <w:instrText xml:space="preserve"> PAGEREF _Toc206748770 \h </w:instrText>
            </w:r>
            <w:r>
              <w:rPr>
                <w:noProof/>
                <w:webHidden/>
              </w:rPr>
            </w:r>
            <w:r>
              <w:rPr>
                <w:noProof/>
                <w:webHidden/>
              </w:rPr>
              <w:fldChar w:fldCharType="separate"/>
            </w:r>
            <w:r>
              <w:rPr>
                <w:noProof/>
                <w:webHidden/>
              </w:rPr>
              <w:t>20</w:t>
            </w:r>
            <w:r>
              <w:rPr>
                <w:noProof/>
                <w:webHidden/>
              </w:rPr>
              <w:fldChar w:fldCharType="end"/>
            </w:r>
          </w:hyperlink>
        </w:p>
        <w:p w14:paraId="2A63868A" w14:textId="74D8255F"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71" w:history="1">
            <w:r w:rsidRPr="0051790B">
              <w:rPr>
                <w:rStyle w:val="Hyperlink"/>
                <w:noProof/>
              </w:rPr>
              <w:t>Popis popratne dokumentacije koja će se zahtijevati od Prijavitelja</w:t>
            </w:r>
            <w:r>
              <w:rPr>
                <w:noProof/>
                <w:webHidden/>
              </w:rPr>
              <w:tab/>
            </w:r>
            <w:r>
              <w:rPr>
                <w:noProof/>
                <w:webHidden/>
              </w:rPr>
              <w:fldChar w:fldCharType="begin"/>
            </w:r>
            <w:r>
              <w:rPr>
                <w:noProof/>
                <w:webHidden/>
              </w:rPr>
              <w:instrText xml:space="preserve"> PAGEREF _Toc206748771 \h </w:instrText>
            </w:r>
            <w:r>
              <w:rPr>
                <w:noProof/>
                <w:webHidden/>
              </w:rPr>
            </w:r>
            <w:r>
              <w:rPr>
                <w:noProof/>
                <w:webHidden/>
              </w:rPr>
              <w:fldChar w:fldCharType="separate"/>
            </w:r>
            <w:r>
              <w:rPr>
                <w:noProof/>
                <w:webHidden/>
              </w:rPr>
              <w:t>24</w:t>
            </w:r>
            <w:r>
              <w:rPr>
                <w:noProof/>
                <w:webHidden/>
              </w:rPr>
              <w:fldChar w:fldCharType="end"/>
            </w:r>
          </w:hyperlink>
        </w:p>
        <w:p w14:paraId="472D2424" w14:textId="6B31B4D8"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72" w:history="1">
            <w:r w:rsidRPr="0051790B">
              <w:rPr>
                <w:rStyle w:val="Hyperlink"/>
                <w:noProof/>
              </w:rPr>
              <w:t>Rok za predaju projektnog prijedloga</w:t>
            </w:r>
            <w:r>
              <w:rPr>
                <w:noProof/>
                <w:webHidden/>
              </w:rPr>
              <w:tab/>
            </w:r>
            <w:r>
              <w:rPr>
                <w:noProof/>
                <w:webHidden/>
              </w:rPr>
              <w:fldChar w:fldCharType="begin"/>
            </w:r>
            <w:r>
              <w:rPr>
                <w:noProof/>
                <w:webHidden/>
              </w:rPr>
              <w:instrText xml:space="preserve"> PAGEREF _Toc206748772 \h </w:instrText>
            </w:r>
            <w:r>
              <w:rPr>
                <w:noProof/>
                <w:webHidden/>
              </w:rPr>
            </w:r>
            <w:r>
              <w:rPr>
                <w:noProof/>
                <w:webHidden/>
              </w:rPr>
              <w:fldChar w:fldCharType="separate"/>
            </w:r>
            <w:r>
              <w:rPr>
                <w:noProof/>
                <w:webHidden/>
              </w:rPr>
              <w:t>25</w:t>
            </w:r>
            <w:r>
              <w:rPr>
                <w:noProof/>
                <w:webHidden/>
              </w:rPr>
              <w:fldChar w:fldCharType="end"/>
            </w:r>
          </w:hyperlink>
        </w:p>
        <w:p w14:paraId="29D041E9" w14:textId="5A895FF5" w:rsidR="00054061" w:rsidRDefault="00054061">
          <w:pPr>
            <w:pStyle w:val="TOC1"/>
            <w:tabs>
              <w:tab w:val="right" w:leader="dot" w:pos="9062"/>
            </w:tabs>
            <w:rPr>
              <w:rFonts w:eastAsiaTheme="minorEastAsia"/>
              <w:b w:val="0"/>
              <w:bCs w:val="0"/>
              <w:noProof/>
              <w:kern w:val="2"/>
              <w:lang w:eastAsia="hr-HR"/>
              <w14:ligatures w14:val="standardContextual"/>
            </w:rPr>
          </w:pPr>
          <w:hyperlink w:anchor="_Toc206748773" w:history="1">
            <w:r w:rsidRPr="0051790B">
              <w:rPr>
                <w:rStyle w:val="Hyperlink"/>
                <w:noProof/>
              </w:rPr>
              <w:t>Kriteriji odabira</w:t>
            </w:r>
            <w:r>
              <w:rPr>
                <w:noProof/>
                <w:webHidden/>
              </w:rPr>
              <w:tab/>
            </w:r>
            <w:r>
              <w:rPr>
                <w:noProof/>
                <w:webHidden/>
              </w:rPr>
              <w:fldChar w:fldCharType="begin"/>
            </w:r>
            <w:r>
              <w:rPr>
                <w:noProof/>
                <w:webHidden/>
              </w:rPr>
              <w:instrText xml:space="preserve"> PAGEREF _Toc206748773 \h </w:instrText>
            </w:r>
            <w:r>
              <w:rPr>
                <w:noProof/>
                <w:webHidden/>
              </w:rPr>
            </w:r>
            <w:r>
              <w:rPr>
                <w:noProof/>
                <w:webHidden/>
              </w:rPr>
              <w:fldChar w:fldCharType="separate"/>
            </w:r>
            <w:r>
              <w:rPr>
                <w:noProof/>
                <w:webHidden/>
              </w:rPr>
              <w:t>26</w:t>
            </w:r>
            <w:r>
              <w:rPr>
                <w:noProof/>
                <w:webHidden/>
              </w:rPr>
              <w:fldChar w:fldCharType="end"/>
            </w:r>
          </w:hyperlink>
        </w:p>
        <w:p w14:paraId="2BF900FF" w14:textId="357D5067" w:rsidR="00D621E7" w:rsidRPr="007969E1" w:rsidRDefault="00D621E7" w:rsidP="0052263B">
          <w:pPr>
            <w:spacing w:line="240" w:lineRule="auto"/>
            <w:jc w:val="both"/>
            <w:rPr>
              <w:highlight w:val="yellow"/>
            </w:rPr>
          </w:pPr>
          <w:r w:rsidRPr="007969E1">
            <w:rPr>
              <w:b/>
              <w:bCs/>
              <w:highlight w:val="yellow"/>
            </w:rPr>
            <w:fldChar w:fldCharType="end"/>
          </w:r>
        </w:p>
      </w:sdtContent>
    </w:sdt>
    <w:p w14:paraId="02C3CC91" w14:textId="77777777" w:rsidR="003037A9" w:rsidRPr="007969E1" w:rsidRDefault="003037A9" w:rsidP="0026509F">
      <w:pPr>
        <w:rPr>
          <w:highlight w:val="yellow"/>
        </w:rPr>
      </w:pPr>
    </w:p>
    <w:p w14:paraId="4654D901" w14:textId="77777777" w:rsidR="001A190F" w:rsidRPr="007969E1" w:rsidRDefault="001A190F" w:rsidP="0026509F">
      <w:pPr>
        <w:rPr>
          <w:highlight w:val="yellow"/>
        </w:rPr>
      </w:pPr>
    </w:p>
    <w:p w14:paraId="4015E1DE" w14:textId="77777777" w:rsidR="001A190F" w:rsidRPr="007969E1" w:rsidRDefault="001A190F" w:rsidP="0026509F">
      <w:pPr>
        <w:rPr>
          <w:highlight w:val="yellow"/>
        </w:rPr>
      </w:pPr>
    </w:p>
    <w:p w14:paraId="57428BC0" w14:textId="77777777" w:rsidR="00DD7244" w:rsidRPr="007969E1" w:rsidRDefault="00DD7244">
      <w:pPr>
        <w:rPr>
          <w:rFonts w:ascii="Calibri" w:eastAsia="Calibri" w:hAnsi="Calibri" w:cstheme="minorHAnsi"/>
          <w:b/>
          <w:bCs/>
          <w:spacing w:val="-1"/>
          <w:sz w:val="26"/>
          <w:szCs w:val="26"/>
          <w:highlight w:val="yellow"/>
          <w:lang w:eastAsia="lt-LT"/>
        </w:rPr>
      </w:pPr>
      <w:bookmarkStart w:id="6" w:name="_Toc453933147"/>
      <w:bookmarkStart w:id="7" w:name="_OPĆE_INFORMACIJE"/>
      <w:bookmarkStart w:id="8" w:name="_Toc452468681"/>
      <w:bookmarkStart w:id="9" w:name="_Toc185600496"/>
      <w:bookmarkEnd w:id="6"/>
      <w:bookmarkEnd w:id="7"/>
      <w:r w:rsidRPr="007969E1">
        <w:rPr>
          <w:highlight w:val="yellow"/>
        </w:rPr>
        <w:br w:type="page"/>
      </w:r>
    </w:p>
    <w:p w14:paraId="4C4CD633" w14:textId="27753A19" w:rsidR="003037A9" w:rsidRPr="00D74568" w:rsidRDefault="003037A9" w:rsidP="007D7099">
      <w:pPr>
        <w:pStyle w:val="Heading1"/>
      </w:pPr>
      <w:bookmarkStart w:id="10" w:name="_Toc206748761"/>
      <w:r w:rsidRPr="00D74568">
        <w:t>OPĆE INFORMACIJE</w:t>
      </w:r>
      <w:bookmarkEnd w:id="8"/>
      <w:r w:rsidR="006B66A1" w:rsidRPr="00D74568">
        <w:t xml:space="preserve"> (p</w:t>
      </w:r>
      <w:r w:rsidRPr="00D74568">
        <w:t>redmet, svrha i pokazatelji Poziva</w:t>
      </w:r>
      <w:r w:rsidR="006B66A1" w:rsidRPr="00D74568">
        <w:t>)</w:t>
      </w:r>
      <w:bookmarkEnd w:id="9"/>
      <w:bookmarkEnd w:id="10"/>
    </w:p>
    <w:p w14:paraId="69C0F2DD" w14:textId="77777777" w:rsidR="00E96C5D" w:rsidRPr="007969E1" w:rsidRDefault="00E96C5D" w:rsidP="00A511D6">
      <w:pPr>
        <w:spacing w:after="0"/>
        <w:jc w:val="both"/>
        <w:rPr>
          <w:sz w:val="24"/>
          <w:szCs w:val="24"/>
          <w:highlight w:val="yellow"/>
        </w:rPr>
      </w:pPr>
    </w:p>
    <w:p w14:paraId="346918F3" w14:textId="77777777" w:rsidR="00DA12FB" w:rsidRPr="006A7AB4" w:rsidRDefault="00E96C5D" w:rsidP="00A4410F">
      <w:pPr>
        <w:jc w:val="both"/>
        <w:rPr>
          <w:sz w:val="24"/>
          <w:szCs w:val="24"/>
          <w:lang w:eastAsia="hr-HR"/>
        </w:rPr>
      </w:pPr>
      <w:r w:rsidRPr="006A7AB4">
        <w:rPr>
          <w:b/>
          <w:bCs/>
          <w:sz w:val="24"/>
          <w:szCs w:val="24"/>
        </w:rPr>
        <w:t>Predmet Poziva:</w:t>
      </w:r>
      <w:r w:rsidR="00E96EAC" w:rsidRPr="006A7AB4">
        <w:rPr>
          <w:b/>
          <w:bCs/>
          <w:sz w:val="24"/>
          <w:szCs w:val="24"/>
        </w:rPr>
        <w:t xml:space="preserve"> </w:t>
      </w:r>
      <w:r w:rsidR="00DA12FB" w:rsidRPr="006A7AB4">
        <w:rPr>
          <w:sz w:val="24"/>
          <w:szCs w:val="24"/>
          <w:lang w:eastAsia="hr-HR"/>
        </w:rPr>
        <w:t xml:space="preserve">ulaganje u revitalizaciju </w:t>
      </w:r>
      <w:proofErr w:type="spellStart"/>
      <w:r w:rsidR="00DA12FB" w:rsidRPr="006A7AB4">
        <w:rPr>
          <w:sz w:val="24"/>
          <w:szCs w:val="24"/>
          <w:lang w:eastAsia="hr-HR"/>
        </w:rPr>
        <w:t>brownfield</w:t>
      </w:r>
      <w:proofErr w:type="spellEnd"/>
      <w:r w:rsidR="00DA12FB" w:rsidRPr="006A7AB4">
        <w:rPr>
          <w:sz w:val="24"/>
          <w:szCs w:val="24"/>
          <w:lang w:eastAsia="hr-HR"/>
        </w:rPr>
        <w:t xml:space="preserve"> lokacija i objekata na području UA Rijeka.</w:t>
      </w:r>
    </w:p>
    <w:p w14:paraId="160E4E71" w14:textId="5D7ED02E" w:rsidR="00A76A20" w:rsidRPr="006A7AB4" w:rsidRDefault="00E96C5D" w:rsidP="00A4410F">
      <w:pPr>
        <w:jc w:val="both"/>
        <w:rPr>
          <w:sz w:val="24"/>
          <w:szCs w:val="24"/>
          <w:lang w:eastAsia="hr-HR"/>
        </w:rPr>
      </w:pPr>
      <w:r w:rsidRPr="006A7AB4">
        <w:rPr>
          <w:b/>
          <w:bCs/>
          <w:sz w:val="24"/>
          <w:szCs w:val="24"/>
        </w:rPr>
        <w:t>Svrha Poziva:</w:t>
      </w:r>
      <w:r w:rsidR="00E96EAC" w:rsidRPr="006A7AB4">
        <w:rPr>
          <w:b/>
          <w:bCs/>
          <w:sz w:val="24"/>
          <w:szCs w:val="24"/>
        </w:rPr>
        <w:t xml:space="preserve"> </w:t>
      </w:r>
      <w:r w:rsidR="00DA12FB" w:rsidRPr="006A7AB4">
        <w:rPr>
          <w:color w:val="333333"/>
          <w:sz w:val="24"/>
          <w:szCs w:val="24"/>
        </w:rPr>
        <w:t xml:space="preserve">rekonstrukcija i/ili izgradnja te opremanje </w:t>
      </w:r>
      <w:proofErr w:type="spellStart"/>
      <w:r w:rsidR="00DA12FB" w:rsidRPr="006A7AB4">
        <w:rPr>
          <w:color w:val="333333"/>
          <w:sz w:val="24"/>
          <w:szCs w:val="24"/>
        </w:rPr>
        <w:t>brownfield</w:t>
      </w:r>
      <w:proofErr w:type="spellEnd"/>
      <w:r w:rsidR="00DA12FB" w:rsidRPr="006A7AB4">
        <w:rPr>
          <w:color w:val="333333"/>
          <w:sz w:val="24"/>
          <w:szCs w:val="24"/>
        </w:rPr>
        <w:t xml:space="preserve"> lokacija i objekata na području UA Rijeka i njihova prenamjena u funkcionalne javne prostore društvene, kulturne, sportske i socijalne namjene (osim ulaganja u infrastrukturu za institucionalni smještaj), čime se doprinosi stvaranju novih sadržaja za lokalnu zajednicu te potiče društveni, kulturni i gospodarski razvoj.</w:t>
      </w:r>
    </w:p>
    <w:p w14:paraId="6F346758" w14:textId="531FF991" w:rsidR="00DA12FB" w:rsidRPr="006A7AB4" w:rsidRDefault="00E96C5D" w:rsidP="006E4187">
      <w:pPr>
        <w:jc w:val="both"/>
        <w:rPr>
          <w:rFonts w:ascii="Calibri" w:eastAsia="Times New Roman" w:hAnsi="Calibri" w:cs="Calibri"/>
          <w:sz w:val="24"/>
          <w:szCs w:val="28"/>
          <w:u w:val="single"/>
        </w:rPr>
      </w:pPr>
      <w:r w:rsidRPr="006A7AB4">
        <w:rPr>
          <w:b/>
          <w:bCs/>
          <w:sz w:val="24"/>
          <w:szCs w:val="24"/>
        </w:rPr>
        <w:t>Pokazatelji:</w:t>
      </w:r>
      <w:r w:rsidR="006E4187">
        <w:rPr>
          <w:b/>
          <w:bCs/>
          <w:sz w:val="24"/>
          <w:szCs w:val="24"/>
        </w:rPr>
        <w:t xml:space="preserve"> </w:t>
      </w:r>
      <w:r w:rsidR="00DA12FB" w:rsidRPr="006A7AB4">
        <w:rPr>
          <w:rFonts w:ascii="Calibri" w:eastAsia="Times New Roman" w:hAnsi="Calibri" w:cs="Calibri"/>
          <w:sz w:val="24"/>
          <w:szCs w:val="28"/>
        </w:rPr>
        <w:t xml:space="preserve">Za potrebe praćenja postignuća, </w:t>
      </w:r>
      <w:r w:rsidR="00DA12FB" w:rsidRPr="006A7AB4">
        <w:rPr>
          <w:rFonts w:ascii="Calibri" w:eastAsia="Times New Roman" w:hAnsi="Calibri" w:cs="Calibri"/>
          <w:b/>
          <w:bCs/>
          <w:sz w:val="24"/>
          <w:szCs w:val="28"/>
          <w:u w:val="single"/>
        </w:rPr>
        <w:t>svi prijavitelji su</w:t>
      </w:r>
      <w:r w:rsidR="00DA12FB" w:rsidRPr="006A7AB4">
        <w:rPr>
          <w:rFonts w:ascii="Calibri" w:eastAsia="Times New Roman" w:hAnsi="Calibri" w:cs="Calibri"/>
          <w:sz w:val="24"/>
          <w:szCs w:val="28"/>
          <w:u w:val="single"/>
        </w:rPr>
        <w:t xml:space="preserve"> </w:t>
      </w:r>
      <w:r w:rsidR="00DA12FB" w:rsidRPr="006A7AB4">
        <w:rPr>
          <w:rFonts w:ascii="Calibri" w:eastAsia="Times New Roman" w:hAnsi="Calibri" w:cs="Calibri"/>
          <w:b/>
          <w:bCs/>
          <w:sz w:val="24"/>
          <w:szCs w:val="28"/>
          <w:u w:val="single"/>
          <w:shd w:val="clear" w:color="auto" w:fill="FFFFFF"/>
        </w:rPr>
        <w:t xml:space="preserve">obvezni </w:t>
      </w:r>
      <w:r w:rsidR="00DA12FB" w:rsidRPr="006A7AB4">
        <w:rPr>
          <w:rFonts w:ascii="Calibri" w:eastAsia="Times New Roman" w:hAnsi="Calibri" w:cs="Calibri"/>
          <w:sz w:val="24"/>
          <w:szCs w:val="28"/>
        </w:rPr>
        <w:t xml:space="preserve">na razini projektnog prijedloga navesti konkretne vrijednosti </w:t>
      </w:r>
      <w:r w:rsidR="00DA12FB" w:rsidRPr="006A7AB4">
        <w:rPr>
          <w:rFonts w:ascii="Calibri" w:eastAsia="Times New Roman" w:hAnsi="Calibri" w:cs="Calibri"/>
          <w:iCs/>
          <w:sz w:val="24"/>
          <w:szCs w:val="28"/>
        </w:rPr>
        <w:t>pokazatelja</w:t>
      </w:r>
      <w:r w:rsidR="00DA12FB" w:rsidRPr="006A7AB4">
        <w:rPr>
          <w:rFonts w:ascii="Calibri" w:eastAsia="Times New Roman" w:hAnsi="Calibri" w:cs="Calibri"/>
          <w:sz w:val="24"/>
          <w:szCs w:val="28"/>
        </w:rPr>
        <w:t xml:space="preserve"> ostvarenja RSO5.1.1 te pokazatelja rezultata RSR5.1.2 koje će ostvariti svojim projektom. Također, </w:t>
      </w:r>
      <w:r w:rsidR="00DA12FB" w:rsidRPr="006A7AB4">
        <w:rPr>
          <w:rFonts w:ascii="Calibri" w:eastAsia="Times New Roman" w:hAnsi="Calibri" w:cs="Calibri"/>
          <w:b/>
          <w:bCs/>
          <w:sz w:val="24"/>
          <w:szCs w:val="28"/>
          <w:u w:val="single"/>
        </w:rPr>
        <w:t>svi prijavitelji su obvezni</w:t>
      </w:r>
      <w:r w:rsidR="00DA12FB" w:rsidRPr="006A7AB4">
        <w:rPr>
          <w:rFonts w:ascii="Calibri" w:eastAsia="Times New Roman" w:hAnsi="Calibri" w:cs="Calibri"/>
          <w:sz w:val="24"/>
          <w:szCs w:val="28"/>
        </w:rPr>
        <w:t xml:space="preserve"> uvrstiti u projektni prijedlog pokazatelje ostvarenja RCO74, RCO75 i RCO76 pri čemu su njihove početne i ciljne vrijednosti definirane ovim Pozivom te se kao takve unose u prijavni obrazac.</w:t>
      </w:r>
    </w:p>
    <w:p w14:paraId="486D7B40" w14:textId="77777777" w:rsidR="00DA12FB" w:rsidRPr="006A7AB4" w:rsidRDefault="00DA12FB" w:rsidP="00DA12FB">
      <w:pPr>
        <w:spacing w:after="0" w:line="240" w:lineRule="auto"/>
        <w:jc w:val="both"/>
        <w:rPr>
          <w:rFonts w:ascii="Calibri" w:eastAsia="Times New Roman" w:hAnsi="Calibri" w:cs="Calibri"/>
          <w:sz w:val="24"/>
          <w:szCs w:val="28"/>
        </w:rPr>
      </w:pPr>
    </w:p>
    <w:p w14:paraId="2B1E2FD3" w14:textId="271F8A16" w:rsidR="00DA12FB" w:rsidRPr="006A7AB4" w:rsidRDefault="00DA12FB" w:rsidP="00DA12FB">
      <w:pPr>
        <w:spacing w:after="0" w:line="276" w:lineRule="auto"/>
        <w:jc w:val="both"/>
        <w:rPr>
          <w:rFonts w:ascii="Calibri" w:eastAsia="Times New Roman" w:hAnsi="Calibri" w:cs="Calibri"/>
          <w:sz w:val="24"/>
          <w:szCs w:val="24"/>
        </w:rPr>
      </w:pPr>
      <w:r w:rsidRPr="006A7AB4">
        <w:rPr>
          <w:rFonts w:ascii="Calibri" w:eastAsia="Times New Roman" w:hAnsi="Calibri" w:cs="Calibri"/>
          <w:sz w:val="24"/>
          <w:szCs w:val="24"/>
        </w:rPr>
        <w:t>Uz prethodno navedene, pokazatelji ostvarenja i rezultata, RCO77 i RCR77, su o</w:t>
      </w:r>
      <w:r w:rsidR="00FE24C6">
        <w:rPr>
          <w:rFonts w:ascii="Calibri" w:eastAsia="Times New Roman" w:hAnsi="Calibri" w:cs="Calibri"/>
          <w:sz w:val="24"/>
          <w:szCs w:val="24"/>
        </w:rPr>
        <w:t>bvezni</w:t>
      </w:r>
      <w:r w:rsidR="0014791E">
        <w:rPr>
          <w:rFonts w:ascii="Calibri" w:eastAsia="Times New Roman" w:hAnsi="Calibri" w:cs="Calibri"/>
          <w:sz w:val="24"/>
          <w:szCs w:val="24"/>
        </w:rPr>
        <w:t xml:space="preserve"> samo</w:t>
      </w:r>
      <w:r w:rsidRPr="006A7AB4">
        <w:rPr>
          <w:rFonts w:ascii="Calibri" w:eastAsia="Times New Roman" w:hAnsi="Calibri" w:cs="Calibri"/>
          <w:sz w:val="24"/>
          <w:szCs w:val="24"/>
        </w:rPr>
        <w:t xml:space="preserve"> za one projektne prijedloge kojima je predmet ulaganja prenamjena </w:t>
      </w:r>
      <w:proofErr w:type="spellStart"/>
      <w:r w:rsidRPr="006A7AB4">
        <w:rPr>
          <w:rFonts w:ascii="Calibri" w:eastAsia="Times New Roman" w:hAnsi="Calibri" w:cs="Calibri"/>
          <w:i/>
          <w:iCs/>
          <w:sz w:val="24"/>
          <w:szCs w:val="24"/>
        </w:rPr>
        <w:t>brownfield</w:t>
      </w:r>
      <w:proofErr w:type="spellEnd"/>
      <w:r w:rsidRPr="006A7AB4">
        <w:rPr>
          <w:rFonts w:ascii="Calibri" w:eastAsia="Times New Roman" w:hAnsi="Calibri" w:cs="Calibri"/>
          <w:sz w:val="24"/>
          <w:szCs w:val="24"/>
        </w:rPr>
        <w:t xml:space="preserve"> lokacije/objekta u kulturnu namjenu. </w:t>
      </w:r>
    </w:p>
    <w:p w14:paraId="401D88DF" w14:textId="77777777" w:rsidR="00DA12FB" w:rsidRPr="006A7AB4" w:rsidRDefault="00DA12FB" w:rsidP="00DA12FB">
      <w:pPr>
        <w:spacing w:after="0" w:line="240" w:lineRule="auto"/>
        <w:jc w:val="both"/>
        <w:rPr>
          <w:rFonts w:ascii="Calibri" w:eastAsia="Times New Roman" w:hAnsi="Calibri" w:cs="Calibri"/>
          <w:sz w:val="24"/>
          <w:szCs w:val="28"/>
        </w:rPr>
      </w:pPr>
    </w:p>
    <w:p w14:paraId="481896F9" w14:textId="77777777" w:rsidR="00DA12FB" w:rsidRDefault="00DA12FB" w:rsidP="00DA12FB">
      <w:pPr>
        <w:spacing w:after="0" w:line="276" w:lineRule="auto"/>
        <w:jc w:val="both"/>
        <w:rPr>
          <w:rFonts w:ascii="Calibri" w:eastAsia="Times New Roman" w:hAnsi="Calibri" w:cs="Calibri"/>
          <w:sz w:val="24"/>
          <w:szCs w:val="24"/>
        </w:rPr>
      </w:pPr>
      <w:r w:rsidRPr="006A7AB4">
        <w:rPr>
          <w:rFonts w:ascii="Calibri" w:eastAsia="Times New Roman" w:hAnsi="Calibri" w:cs="Calibri"/>
          <w:sz w:val="24"/>
          <w:szCs w:val="28"/>
        </w:rPr>
        <w:t>Pokazatelji ostvarenja i rezultata koji se na odgovarajući način odabiru i navode u prijavnom obrascu su sljedeći:</w:t>
      </w:r>
      <w:r w:rsidRPr="006A7AB4" w:rsidDel="009B32E2">
        <w:rPr>
          <w:rFonts w:ascii="Calibri" w:eastAsia="Times New Roman" w:hAnsi="Calibri" w:cs="Calibri"/>
          <w:sz w:val="24"/>
          <w:szCs w:val="24"/>
        </w:rPr>
        <w:t xml:space="preserve"> </w:t>
      </w:r>
    </w:p>
    <w:p w14:paraId="4F9A8A8E" w14:textId="77777777" w:rsidR="007409C7" w:rsidRPr="006A7AB4" w:rsidRDefault="007409C7" w:rsidP="00DA12FB">
      <w:pPr>
        <w:spacing w:after="0" w:line="276" w:lineRule="auto"/>
        <w:jc w:val="both"/>
        <w:rPr>
          <w:rFonts w:ascii="Calibri" w:eastAsia="Times New Roman" w:hAnsi="Calibri" w:cs="Calibri"/>
          <w:sz w:val="24"/>
          <w:szCs w:val="24"/>
        </w:rPr>
      </w:pPr>
    </w:p>
    <w:tbl>
      <w:tblPr>
        <w:tblStyle w:val="TableGrid111"/>
        <w:tblW w:w="0" w:type="auto"/>
        <w:jc w:val="center"/>
        <w:tblLayout w:type="fixed"/>
        <w:tblLook w:val="04A0" w:firstRow="1" w:lastRow="0" w:firstColumn="1" w:lastColumn="0" w:noHBand="0" w:noVBand="1"/>
      </w:tblPr>
      <w:tblGrid>
        <w:gridCol w:w="1980"/>
        <w:gridCol w:w="1559"/>
        <w:gridCol w:w="1559"/>
        <w:gridCol w:w="3828"/>
      </w:tblGrid>
      <w:tr w:rsidR="00D64A96" w:rsidRPr="00D64A96" w14:paraId="20581099" w14:textId="77777777" w:rsidTr="00566076">
        <w:trPr>
          <w:jc w:val="center"/>
        </w:trPr>
        <w:tc>
          <w:tcPr>
            <w:tcW w:w="1980" w:type="dxa"/>
            <w:shd w:val="clear" w:color="auto" w:fill="CDFAC6"/>
            <w:vAlign w:val="center"/>
          </w:tcPr>
          <w:p w14:paraId="2F19D95D" w14:textId="77777777" w:rsidR="00D64A96" w:rsidRPr="00D64A96" w:rsidRDefault="00D64A96" w:rsidP="00D64A96">
            <w:pPr>
              <w:spacing w:line="276" w:lineRule="auto"/>
              <w:jc w:val="center"/>
              <w:rPr>
                <w:rFonts w:ascii="Calibri" w:hAnsi="Calibri" w:cs="Calibri"/>
                <w:b/>
                <w:iCs/>
                <w:sz w:val="24"/>
                <w:szCs w:val="24"/>
              </w:rPr>
            </w:pPr>
            <w:r w:rsidRPr="00D64A96">
              <w:rPr>
                <w:rFonts w:ascii="Calibri" w:hAnsi="Calibri" w:cs="Calibri"/>
                <w:b/>
                <w:iCs/>
                <w:sz w:val="24"/>
                <w:szCs w:val="24"/>
              </w:rPr>
              <w:t>Pokazatelji ostvarenja</w:t>
            </w:r>
          </w:p>
        </w:tc>
        <w:tc>
          <w:tcPr>
            <w:tcW w:w="1559" w:type="dxa"/>
            <w:shd w:val="clear" w:color="auto" w:fill="CDFAC6"/>
            <w:vAlign w:val="center"/>
          </w:tcPr>
          <w:p w14:paraId="0DB48574" w14:textId="77777777" w:rsidR="00D64A96" w:rsidRPr="00D64A96" w:rsidRDefault="00D64A96" w:rsidP="00D64A96">
            <w:pPr>
              <w:spacing w:line="276" w:lineRule="auto"/>
              <w:jc w:val="center"/>
              <w:rPr>
                <w:rFonts w:ascii="Calibri" w:hAnsi="Calibri" w:cs="Calibri"/>
                <w:b/>
                <w:iCs/>
                <w:sz w:val="24"/>
                <w:szCs w:val="24"/>
              </w:rPr>
            </w:pPr>
            <w:r w:rsidRPr="00D64A96">
              <w:rPr>
                <w:rFonts w:ascii="Calibri" w:hAnsi="Calibri" w:cs="Calibri"/>
                <w:b/>
                <w:iCs/>
                <w:sz w:val="24"/>
                <w:szCs w:val="24"/>
              </w:rPr>
              <w:t>Mjerna jedinica</w:t>
            </w:r>
          </w:p>
        </w:tc>
        <w:tc>
          <w:tcPr>
            <w:tcW w:w="1559" w:type="dxa"/>
            <w:shd w:val="clear" w:color="auto" w:fill="CDFAC6"/>
          </w:tcPr>
          <w:p w14:paraId="61705D40" w14:textId="77777777" w:rsidR="00D64A96" w:rsidRPr="00D64A96" w:rsidRDefault="00D64A96" w:rsidP="00D64A96">
            <w:pPr>
              <w:spacing w:line="276" w:lineRule="auto"/>
              <w:jc w:val="center"/>
              <w:rPr>
                <w:rFonts w:ascii="Calibri" w:hAnsi="Calibri" w:cs="Calibri"/>
                <w:b/>
                <w:iCs/>
                <w:sz w:val="24"/>
                <w:szCs w:val="24"/>
              </w:rPr>
            </w:pPr>
            <w:r w:rsidRPr="00D64A96">
              <w:rPr>
                <w:rFonts w:ascii="Calibri" w:hAnsi="Calibri" w:cs="Calibri"/>
                <w:b/>
                <w:iCs/>
                <w:sz w:val="24"/>
                <w:szCs w:val="24"/>
              </w:rPr>
              <w:t>Učestalost izvještavanja</w:t>
            </w:r>
          </w:p>
        </w:tc>
        <w:tc>
          <w:tcPr>
            <w:tcW w:w="3828" w:type="dxa"/>
            <w:shd w:val="clear" w:color="auto" w:fill="CDFAC6"/>
            <w:vAlign w:val="center"/>
          </w:tcPr>
          <w:p w14:paraId="2EB63D3D" w14:textId="77777777" w:rsidR="00D64A96" w:rsidRPr="00D64A96" w:rsidRDefault="00D64A96" w:rsidP="00D64A96">
            <w:pPr>
              <w:spacing w:line="276" w:lineRule="auto"/>
              <w:jc w:val="center"/>
              <w:rPr>
                <w:rFonts w:ascii="Calibri" w:hAnsi="Calibri" w:cs="Calibri"/>
                <w:b/>
                <w:iCs/>
                <w:sz w:val="24"/>
                <w:szCs w:val="24"/>
              </w:rPr>
            </w:pPr>
            <w:r w:rsidRPr="00D64A96">
              <w:rPr>
                <w:rFonts w:ascii="Calibri" w:hAnsi="Calibri" w:cs="Calibri"/>
                <w:b/>
                <w:iCs/>
                <w:sz w:val="24"/>
                <w:szCs w:val="24"/>
              </w:rPr>
              <w:t xml:space="preserve">Opis i izvor provjere </w:t>
            </w:r>
            <w:r w:rsidRPr="00D64A96">
              <w:rPr>
                <w:rFonts w:ascii="Calibri" w:hAnsi="Calibri" w:cs="Calibri"/>
                <w:b/>
                <w:bCs/>
                <w:iCs/>
                <w:sz w:val="24"/>
                <w:szCs w:val="24"/>
              </w:rPr>
              <w:t>ostvarenja postignuća</w:t>
            </w:r>
          </w:p>
        </w:tc>
      </w:tr>
      <w:tr w:rsidR="00D64A96" w:rsidRPr="00D64A96" w14:paraId="0FEAD84A" w14:textId="77777777" w:rsidTr="00566076">
        <w:trPr>
          <w:jc w:val="center"/>
        </w:trPr>
        <w:tc>
          <w:tcPr>
            <w:tcW w:w="1980" w:type="dxa"/>
          </w:tcPr>
          <w:p w14:paraId="6D818356" w14:textId="77777777" w:rsidR="00D64A96" w:rsidRPr="00D64A96" w:rsidRDefault="00D64A96" w:rsidP="00D64A96">
            <w:pPr>
              <w:spacing w:line="276" w:lineRule="auto"/>
              <w:jc w:val="both"/>
              <w:rPr>
                <w:rFonts w:ascii="Calibri" w:hAnsi="Calibri" w:cs="Calibri"/>
                <w:b/>
                <w:bCs/>
                <w:iCs/>
                <w:sz w:val="24"/>
                <w:szCs w:val="24"/>
              </w:rPr>
            </w:pPr>
            <w:bookmarkStart w:id="11" w:name="_Hlk205908517"/>
            <w:r w:rsidRPr="00D64A96">
              <w:rPr>
                <w:rFonts w:ascii="Calibri" w:hAnsi="Calibri" w:cs="Arial"/>
                <w:b/>
                <w:bCs/>
                <w:iCs/>
                <w:sz w:val="24"/>
                <w:szCs w:val="24"/>
              </w:rPr>
              <w:t>RSO5.1.1</w:t>
            </w:r>
            <w:r w:rsidRPr="00D64A96">
              <w:rPr>
                <w:rFonts w:ascii="Calibri" w:hAnsi="Calibri" w:cs="Arial"/>
                <w:iCs/>
                <w:sz w:val="24"/>
                <w:szCs w:val="24"/>
              </w:rPr>
              <w:t xml:space="preserve"> - Stvoreni ili obnovljeni prostor u urbanim područjima</w:t>
            </w:r>
            <w:bookmarkEnd w:id="11"/>
          </w:p>
        </w:tc>
        <w:tc>
          <w:tcPr>
            <w:tcW w:w="1559" w:type="dxa"/>
          </w:tcPr>
          <w:p w14:paraId="1C987E91"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kvadratni metri</w:t>
            </w:r>
          </w:p>
        </w:tc>
        <w:tc>
          <w:tcPr>
            <w:tcW w:w="1559" w:type="dxa"/>
          </w:tcPr>
          <w:p w14:paraId="213C5220"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22275A1D" w14:textId="77777777" w:rsidR="00D64A96" w:rsidRPr="00D64A96" w:rsidRDefault="00D64A96" w:rsidP="00D64A96">
            <w:pPr>
              <w:spacing w:line="276" w:lineRule="auto"/>
              <w:jc w:val="both"/>
              <w:rPr>
                <w:rFonts w:ascii="Calibri" w:hAnsi="Calibri" w:cs="Calibri"/>
                <w:iCs/>
                <w:sz w:val="24"/>
              </w:rPr>
            </w:pPr>
            <w:r w:rsidRPr="00D64A96">
              <w:rPr>
                <w:rFonts w:ascii="Calibri" w:hAnsi="Calibri" w:cs="Calibri"/>
                <w:b/>
                <w:bCs/>
                <w:iCs/>
                <w:sz w:val="24"/>
                <w:u w:val="single"/>
              </w:rPr>
              <w:t>Opis:</w:t>
            </w:r>
            <w:r w:rsidRPr="00D64A96">
              <w:rPr>
                <w:rFonts w:ascii="Calibri" w:hAnsi="Calibri" w:cs="Calibri"/>
                <w:iCs/>
                <w:sz w:val="24"/>
              </w:rPr>
              <w:t xml:space="preserve"> Pokazateljem se mjeri stvoreni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(zelena infrastruktura, </w:t>
            </w:r>
            <w:proofErr w:type="spellStart"/>
            <w:r w:rsidRPr="00D64A96">
              <w:rPr>
                <w:rFonts w:ascii="Calibri" w:hAnsi="Calibri" w:cs="Calibri"/>
                <w:b/>
                <w:bCs/>
                <w:i/>
                <w:sz w:val="24"/>
              </w:rPr>
              <w:t>brownfield</w:t>
            </w:r>
            <w:proofErr w:type="spellEnd"/>
            <w:r w:rsidRPr="00D64A96">
              <w:rPr>
                <w:rFonts w:ascii="Calibri" w:hAnsi="Calibri" w:cs="Calibri"/>
                <w:b/>
                <w:bCs/>
                <w:iCs/>
                <w:sz w:val="24"/>
              </w:rPr>
              <w:t xml:space="preserve"> lokacije</w:t>
            </w:r>
            <w:r w:rsidRPr="00D64A96">
              <w:rPr>
                <w:rFonts w:ascii="Calibri" w:hAnsi="Calibri" w:cs="Calibri"/>
                <w:iCs/>
                <w:sz w:val="24"/>
              </w:rPr>
              <w:t xml:space="preserve">, </w:t>
            </w:r>
            <w:r w:rsidRPr="00D64A96">
              <w:rPr>
                <w:rFonts w:ascii="Calibri" w:hAnsi="Calibri" w:cs="Calibri"/>
                <w:b/>
                <w:bCs/>
                <w:iCs/>
                <w:sz w:val="24"/>
              </w:rPr>
              <w:t>višenamjenska infrastruktura</w:t>
            </w:r>
            <w:r w:rsidRPr="00D64A96">
              <w:rPr>
                <w:rFonts w:ascii="Calibri" w:hAnsi="Calibri" w:cs="Calibri"/>
                <w:iCs/>
                <w:sz w:val="24"/>
              </w:rPr>
              <w:t xml:space="preserve">, javne površine i prostori), a predstavljaju vrijedan prostorni resurs unutar urbanog područja gdje se provodi ITU mehanizam koji se može prenamijeniti i urediti za potrebe stanovništva ili ekonomski isplative investicije. </w:t>
            </w:r>
          </w:p>
          <w:p w14:paraId="5AB8BEC2" w14:textId="77777777" w:rsidR="00D64A96" w:rsidRPr="00D64A96" w:rsidRDefault="00D64A96" w:rsidP="00D64A96">
            <w:pPr>
              <w:spacing w:line="276" w:lineRule="auto"/>
              <w:jc w:val="both"/>
              <w:rPr>
                <w:rFonts w:ascii="Calibri" w:hAnsi="Calibri" w:cs="Calibri"/>
                <w:iCs/>
                <w:sz w:val="24"/>
              </w:rPr>
            </w:pPr>
          </w:p>
          <w:p w14:paraId="7C7B0977" w14:textId="77777777" w:rsidR="00D64A96" w:rsidRPr="00D64A96" w:rsidRDefault="00D64A96" w:rsidP="00D64A96">
            <w:pPr>
              <w:spacing w:line="276" w:lineRule="auto"/>
              <w:jc w:val="both"/>
              <w:rPr>
                <w:rFonts w:ascii="Calibri" w:hAnsi="Calibri" w:cs="Calibri"/>
                <w:iCs/>
                <w:sz w:val="24"/>
              </w:rPr>
            </w:pPr>
            <w:r w:rsidRPr="00D64A96">
              <w:rPr>
                <w:rFonts w:ascii="Calibri" w:hAnsi="Calibri" w:cs="Calibri"/>
                <w:iCs/>
                <w:sz w:val="24"/>
              </w:rPr>
              <w:t>Pokazatelj mjeri ukupnu korisnu površinu zgrade prema čl. 3. Zakona o gradnji i površinu zemljišta koje je predmet obnove (ovisno o tome što je primjenjivo), što predstavlja ciljnu vrijednost.</w:t>
            </w:r>
          </w:p>
          <w:p w14:paraId="17271724" w14:textId="77777777" w:rsidR="00D64A96" w:rsidRPr="00D64A96" w:rsidRDefault="00D64A96" w:rsidP="00D64A96">
            <w:pPr>
              <w:spacing w:line="276" w:lineRule="auto"/>
              <w:jc w:val="both"/>
              <w:rPr>
                <w:rFonts w:ascii="Calibri" w:hAnsi="Calibri" w:cs="Calibri"/>
                <w:iCs/>
                <w:sz w:val="24"/>
              </w:rPr>
            </w:pPr>
          </w:p>
          <w:p w14:paraId="51AF6BC3" w14:textId="77777777" w:rsidR="00D64A96" w:rsidRPr="00D64A96" w:rsidRDefault="00D64A96" w:rsidP="00D64A96">
            <w:pPr>
              <w:spacing w:line="276" w:lineRule="auto"/>
              <w:jc w:val="both"/>
              <w:rPr>
                <w:rFonts w:ascii="Calibri" w:hAnsi="Calibri" w:cs="Calibri"/>
                <w:iCs/>
                <w:sz w:val="24"/>
                <w:u w:val="single"/>
              </w:rPr>
            </w:pPr>
            <w:r w:rsidRPr="00D64A96">
              <w:rPr>
                <w:rFonts w:ascii="Calibri" w:hAnsi="Calibri" w:cs="Calibri"/>
                <w:iCs/>
                <w:sz w:val="24"/>
                <w:u w:val="single"/>
              </w:rPr>
              <w:t>Početna vrijednost je 0.</w:t>
            </w:r>
          </w:p>
          <w:p w14:paraId="51C5EDB5" w14:textId="77777777" w:rsidR="00D64A96" w:rsidRPr="00D64A96" w:rsidRDefault="00D64A96" w:rsidP="00D64A96">
            <w:pPr>
              <w:spacing w:line="276" w:lineRule="auto"/>
              <w:jc w:val="both"/>
              <w:rPr>
                <w:rFonts w:ascii="Calibri" w:hAnsi="Calibri" w:cs="Calibri"/>
                <w:iCs/>
                <w:sz w:val="24"/>
              </w:rPr>
            </w:pPr>
          </w:p>
          <w:p w14:paraId="313D18BD" w14:textId="77777777" w:rsidR="00D64A96" w:rsidRPr="00D64A96" w:rsidRDefault="00D64A96" w:rsidP="00D64A96">
            <w:pPr>
              <w:spacing w:line="276" w:lineRule="auto"/>
              <w:jc w:val="both"/>
              <w:rPr>
                <w:rFonts w:ascii="Calibri" w:hAnsi="Calibri" w:cs="Calibri"/>
                <w:iCs/>
                <w:sz w:val="24"/>
                <w:szCs w:val="24"/>
                <w:u w:val="single"/>
              </w:rPr>
            </w:pPr>
            <w:r w:rsidRPr="00D64A96">
              <w:rPr>
                <w:rFonts w:ascii="Calibri" w:hAnsi="Calibri" w:cs="Calibri"/>
                <w:b/>
                <w:bCs/>
                <w:iCs/>
                <w:sz w:val="24"/>
                <w:u w:val="single"/>
              </w:rPr>
              <w:t>Izvori provjere za ostvarenu vrijednost pokazatelja:</w:t>
            </w:r>
            <w:r w:rsidRPr="00D64A96">
              <w:rPr>
                <w:rFonts w:ascii="Calibri" w:hAnsi="Calibri" w:cs="Calibri"/>
                <w:iCs/>
                <w:sz w:val="24"/>
              </w:rPr>
              <w:t xml:space="preserve"> pravomoćna uporabna dozvola te dokument kojim je moguće utvrditi površinu infrastrukture koja je predmet ulaganja (npr. Izjava izvođača o izvedenim radovima, geodetski snimak izvedenog stanja te završno izvješće nadzornog inženjera ukoliko je primjenjivo i sl.)</w:t>
            </w:r>
          </w:p>
        </w:tc>
      </w:tr>
      <w:tr w:rsidR="00D64A96" w:rsidRPr="00D64A96" w14:paraId="50542357" w14:textId="77777777" w:rsidTr="00566076">
        <w:trPr>
          <w:jc w:val="center"/>
        </w:trPr>
        <w:tc>
          <w:tcPr>
            <w:tcW w:w="1980" w:type="dxa"/>
          </w:tcPr>
          <w:p w14:paraId="3F784941" w14:textId="77777777" w:rsidR="00D64A96" w:rsidRPr="00D64A96" w:rsidRDefault="00D64A96" w:rsidP="00D64A96">
            <w:pPr>
              <w:spacing w:line="276" w:lineRule="auto"/>
              <w:jc w:val="both"/>
              <w:rPr>
                <w:rFonts w:ascii="Calibri" w:hAnsi="Calibri" w:cs="Arial"/>
                <w:b/>
                <w:bCs/>
                <w:iCs/>
                <w:sz w:val="24"/>
                <w:szCs w:val="24"/>
              </w:rPr>
            </w:pPr>
            <w:r w:rsidRPr="00D64A96">
              <w:rPr>
                <w:rFonts w:ascii="Calibri" w:hAnsi="Calibri" w:cs="Calibri"/>
                <w:b/>
                <w:bCs/>
                <w:iCs/>
                <w:sz w:val="24"/>
                <w:szCs w:val="24"/>
              </w:rPr>
              <w:t>RCO77</w:t>
            </w:r>
            <w:r w:rsidRPr="00D64A96">
              <w:rPr>
                <w:rFonts w:ascii="Calibri" w:hAnsi="Calibri" w:cs="Calibri"/>
                <w:iCs/>
                <w:sz w:val="24"/>
                <w:szCs w:val="24"/>
              </w:rPr>
              <w:t xml:space="preserve"> - Broj kulturnih i turističkih lokacija za koje je primljena potpora</w:t>
            </w:r>
          </w:p>
        </w:tc>
        <w:tc>
          <w:tcPr>
            <w:tcW w:w="1559" w:type="dxa"/>
          </w:tcPr>
          <w:p w14:paraId="049F0933"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kulturne i turističke lokacije</w:t>
            </w:r>
          </w:p>
        </w:tc>
        <w:tc>
          <w:tcPr>
            <w:tcW w:w="1559" w:type="dxa"/>
          </w:tcPr>
          <w:p w14:paraId="6430A10C"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389F3A0D"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b/>
                <w:bCs/>
                <w:iCs/>
                <w:sz w:val="24"/>
                <w:szCs w:val="24"/>
                <w:u w:val="single"/>
              </w:rPr>
              <w:t>Opis</w:t>
            </w:r>
            <w:r w:rsidRPr="00D64A96">
              <w:rPr>
                <w:rFonts w:ascii="Calibri" w:hAnsi="Calibri" w:cs="Calibri"/>
                <w:b/>
                <w:bCs/>
                <w:iCs/>
                <w:sz w:val="24"/>
                <w:szCs w:val="24"/>
              </w:rPr>
              <w:t>:</w:t>
            </w:r>
            <w:r w:rsidRPr="00D64A96">
              <w:rPr>
                <w:rFonts w:ascii="Calibri" w:hAnsi="Calibri" w:cs="Calibri"/>
                <w:iCs/>
                <w:sz w:val="24"/>
                <w:szCs w:val="24"/>
              </w:rPr>
              <w:t xml:space="preserve"> Pokazateljem se mjeri broj ulaganja (projekata) u obnovu </w:t>
            </w:r>
            <w:r w:rsidRPr="00D64A96">
              <w:rPr>
                <w:rFonts w:ascii="Calibri" w:hAnsi="Calibri" w:cs="Calibri"/>
                <w:b/>
                <w:bCs/>
                <w:iCs/>
                <w:sz w:val="24"/>
                <w:szCs w:val="24"/>
              </w:rPr>
              <w:t>javne</w:t>
            </w:r>
            <w:r w:rsidRPr="00D64A96">
              <w:rPr>
                <w:rFonts w:ascii="Calibri" w:hAnsi="Calibri" w:cs="Calibri"/>
                <w:iCs/>
                <w:sz w:val="24"/>
                <w:szCs w:val="24"/>
              </w:rPr>
              <w:t xml:space="preserve"> </w:t>
            </w:r>
            <w:r w:rsidRPr="00D64A96">
              <w:rPr>
                <w:rFonts w:ascii="Calibri" w:hAnsi="Calibri" w:cs="Calibri"/>
                <w:b/>
                <w:bCs/>
                <w:iCs/>
                <w:sz w:val="24"/>
                <w:szCs w:val="24"/>
              </w:rPr>
              <w:t>kulturno</w:t>
            </w:r>
            <w:r w:rsidRPr="00D64A96">
              <w:rPr>
                <w:rFonts w:ascii="Calibri" w:hAnsi="Calibri" w:cs="Calibri"/>
                <w:iCs/>
                <w:sz w:val="24"/>
                <w:szCs w:val="24"/>
              </w:rPr>
              <w:t xml:space="preserve">-turističke </w:t>
            </w:r>
            <w:r w:rsidRPr="00D64A96">
              <w:rPr>
                <w:rFonts w:ascii="Calibri" w:hAnsi="Calibri" w:cs="Calibri"/>
                <w:b/>
                <w:bCs/>
                <w:iCs/>
                <w:sz w:val="24"/>
                <w:szCs w:val="24"/>
              </w:rPr>
              <w:t>infrastrukture</w:t>
            </w:r>
            <w:r w:rsidRPr="00D64A96">
              <w:rPr>
                <w:rFonts w:ascii="Calibri" w:hAnsi="Calibri" w:cs="Calibri"/>
                <w:iCs/>
                <w:sz w:val="24"/>
                <w:szCs w:val="24"/>
              </w:rPr>
              <w:t>.</w:t>
            </w:r>
          </w:p>
          <w:p w14:paraId="4F82E5C1" w14:textId="77777777" w:rsidR="00D64A96" w:rsidRPr="00D64A96" w:rsidRDefault="00D64A96" w:rsidP="00D64A96">
            <w:pPr>
              <w:spacing w:line="276" w:lineRule="auto"/>
              <w:jc w:val="both"/>
              <w:rPr>
                <w:rFonts w:ascii="Calibri" w:hAnsi="Calibri" w:cs="Calibri"/>
                <w:iCs/>
                <w:sz w:val="24"/>
                <w:szCs w:val="24"/>
              </w:rPr>
            </w:pPr>
          </w:p>
          <w:p w14:paraId="6BB4FF91" w14:textId="77777777" w:rsidR="00D64A96" w:rsidRPr="00D64A96" w:rsidRDefault="00D64A96" w:rsidP="00D64A96">
            <w:pPr>
              <w:spacing w:line="276" w:lineRule="auto"/>
              <w:jc w:val="both"/>
              <w:rPr>
                <w:rFonts w:ascii="Calibri" w:hAnsi="Calibri" w:cs="Calibri"/>
                <w:iCs/>
                <w:sz w:val="24"/>
                <w:szCs w:val="24"/>
                <w:u w:val="single"/>
              </w:rPr>
            </w:pPr>
            <w:r w:rsidRPr="00D64A96">
              <w:rPr>
                <w:rFonts w:ascii="Calibri" w:hAnsi="Calibri" w:cs="Calibri"/>
                <w:iCs/>
                <w:sz w:val="24"/>
                <w:szCs w:val="24"/>
                <w:u w:val="single"/>
              </w:rPr>
              <w:t>Početna vrijednost je 0.</w:t>
            </w:r>
          </w:p>
          <w:p w14:paraId="19BD5171" w14:textId="77777777" w:rsidR="00D64A96" w:rsidRPr="00D64A96" w:rsidRDefault="00D64A96" w:rsidP="00D64A96">
            <w:pPr>
              <w:spacing w:line="276" w:lineRule="auto"/>
              <w:jc w:val="both"/>
              <w:rPr>
                <w:rFonts w:ascii="Calibri" w:hAnsi="Calibri" w:cs="Calibri"/>
                <w:iCs/>
                <w:sz w:val="24"/>
                <w:szCs w:val="24"/>
                <w:u w:val="single"/>
              </w:rPr>
            </w:pPr>
          </w:p>
          <w:p w14:paraId="0EEA27F5" w14:textId="77777777" w:rsidR="00D64A96" w:rsidRPr="00D64A96" w:rsidRDefault="00D64A96" w:rsidP="00D64A96">
            <w:pPr>
              <w:spacing w:line="276" w:lineRule="auto"/>
              <w:jc w:val="both"/>
              <w:rPr>
                <w:rFonts w:ascii="Calibri" w:hAnsi="Calibri" w:cs="Calibri"/>
                <w:iCs/>
                <w:sz w:val="24"/>
                <w:szCs w:val="24"/>
                <w:u w:val="single"/>
              </w:rPr>
            </w:pPr>
            <w:r w:rsidRPr="00D64A96">
              <w:rPr>
                <w:rFonts w:ascii="Calibri" w:hAnsi="Calibri" w:cs="Calibri"/>
                <w:iCs/>
                <w:sz w:val="24"/>
                <w:szCs w:val="24"/>
              </w:rPr>
              <w:t>Ciljna vrijednost</w:t>
            </w:r>
            <w:r w:rsidRPr="00D64A96">
              <w:rPr>
                <w:rFonts w:ascii="Calibri" w:hAnsi="Calibri" w:cs="Calibri"/>
                <w:iCs/>
                <w:sz w:val="24"/>
                <w:szCs w:val="24"/>
                <w:u w:val="single"/>
              </w:rPr>
              <w:t xml:space="preserve"> se odnosi na broj obnovljenih </w:t>
            </w:r>
            <w:r w:rsidRPr="00D64A96">
              <w:rPr>
                <w:rFonts w:ascii="Calibri" w:hAnsi="Calibri" w:cs="Calibri"/>
                <w:b/>
                <w:bCs/>
                <w:iCs/>
                <w:sz w:val="24"/>
                <w:szCs w:val="24"/>
                <w:u w:val="single"/>
              </w:rPr>
              <w:t>kulturnih</w:t>
            </w:r>
            <w:r w:rsidRPr="00D64A96">
              <w:rPr>
                <w:rFonts w:ascii="Calibri" w:hAnsi="Calibri" w:cs="Calibri"/>
                <w:iCs/>
                <w:sz w:val="24"/>
                <w:szCs w:val="24"/>
                <w:u w:val="single"/>
              </w:rPr>
              <w:t xml:space="preserve"> i turističkih</w:t>
            </w:r>
            <w:r w:rsidRPr="00D64A96">
              <w:rPr>
                <w:rFonts w:ascii="Calibri" w:hAnsi="Calibri" w:cs="Calibri"/>
                <w:b/>
                <w:bCs/>
                <w:iCs/>
                <w:sz w:val="24"/>
                <w:szCs w:val="24"/>
                <w:u w:val="single"/>
              </w:rPr>
              <w:t xml:space="preserve"> lokacija</w:t>
            </w:r>
            <w:r w:rsidRPr="00D64A96">
              <w:rPr>
                <w:rFonts w:ascii="Calibri" w:hAnsi="Calibri" w:cs="Calibri"/>
                <w:iCs/>
                <w:sz w:val="24"/>
                <w:szCs w:val="24"/>
                <w:u w:val="single"/>
              </w:rPr>
              <w:t xml:space="preserve"> za koje je primljena potpora.</w:t>
            </w:r>
          </w:p>
          <w:p w14:paraId="480B958E" w14:textId="77777777" w:rsidR="00D64A96" w:rsidRPr="00D64A96" w:rsidRDefault="00D64A96" w:rsidP="00D64A96">
            <w:pPr>
              <w:spacing w:line="276" w:lineRule="auto"/>
              <w:jc w:val="both"/>
              <w:rPr>
                <w:rFonts w:ascii="Calibri" w:hAnsi="Calibri" w:cs="Calibri"/>
                <w:iCs/>
                <w:sz w:val="24"/>
                <w:szCs w:val="24"/>
                <w:u w:val="single"/>
              </w:rPr>
            </w:pPr>
          </w:p>
          <w:p w14:paraId="7F754139" w14:textId="77777777" w:rsidR="00D64A96" w:rsidRPr="00D64A96" w:rsidRDefault="00D64A96" w:rsidP="00D64A96">
            <w:pPr>
              <w:spacing w:line="276" w:lineRule="auto"/>
              <w:jc w:val="both"/>
              <w:rPr>
                <w:rFonts w:ascii="Calibri" w:hAnsi="Calibri" w:cs="Calibri"/>
                <w:b/>
                <w:bCs/>
                <w:iCs/>
                <w:sz w:val="24"/>
                <w:szCs w:val="24"/>
                <w:u w:val="single"/>
              </w:rPr>
            </w:pPr>
            <w:r w:rsidRPr="00D64A96">
              <w:rPr>
                <w:rFonts w:ascii="Calibri" w:hAnsi="Calibri" w:cs="Calibri"/>
                <w:b/>
                <w:bCs/>
                <w:iCs/>
                <w:sz w:val="24"/>
                <w:szCs w:val="24"/>
                <w:u w:val="single"/>
              </w:rPr>
              <w:t>Izvor provjere za ostvarenu vrijednost pokazatelja</w:t>
            </w:r>
            <w:r w:rsidRPr="00D64A96">
              <w:rPr>
                <w:rFonts w:ascii="Calibri" w:hAnsi="Calibri" w:cs="Calibri"/>
                <w:iCs/>
                <w:sz w:val="24"/>
                <w:szCs w:val="24"/>
              </w:rPr>
              <w:t xml:space="preserve">: pravomoćna uporabna dozvola </w:t>
            </w:r>
          </w:p>
        </w:tc>
      </w:tr>
      <w:tr w:rsidR="00D64A96" w:rsidRPr="00D64A96" w14:paraId="4215A685" w14:textId="77777777" w:rsidTr="00566076">
        <w:trPr>
          <w:jc w:val="center"/>
        </w:trPr>
        <w:tc>
          <w:tcPr>
            <w:tcW w:w="1980" w:type="dxa"/>
          </w:tcPr>
          <w:p w14:paraId="46DC8F5B" w14:textId="77777777" w:rsidR="00D64A96" w:rsidRPr="00D64A96" w:rsidRDefault="00D64A96" w:rsidP="00D64A96">
            <w:pPr>
              <w:spacing w:line="276" w:lineRule="auto"/>
              <w:jc w:val="both"/>
              <w:rPr>
                <w:rFonts w:ascii="Calibri" w:hAnsi="Calibri" w:cs="Calibri"/>
                <w:b/>
                <w:bCs/>
                <w:iCs/>
                <w:sz w:val="24"/>
                <w:szCs w:val="24"/>
              </w:rPr>
            </w:pPr>
            <w:r w:rsidRPr="00D64A96">
              <w:rPr>
                <w:rFonts w:ascii="Calibri" w:hAnsi="Calibri" w:cs="Calibri"/>
                <w:b/>
                <w:bCs/>
                <w:iCs/>
                <w:sz w:val="24"/>
                <w:szCs w:val="24"/>
              </w:rPr>
              <w:t xml:space="preserve">RCO74 </w:t>
            </w:r>
            <w:r w:rsidRPr="008D4C23">
              <w:rPr>
                <w:rFonts w:ascii="Calibri" w:hAnsi="Calibri" w:cs="Calibri"/>
                <w:iCs/>
                <w:sz w:val="24"/>
                <w:szCs w:val="24"/>
              </w:rPr>
              <w:t>-</w:t>
            </w:r>
            <w:r w:rsidRPr="00D64A96">
              <w:rPr>
                <w:rFonts w:ascii="Calibri" w:hAnsi="Calibri" w:cs="Calibri"/>
                <w:b/>
                <w:bCs/>
                <w:iCs/>
                <w:sz w:val="24"/>
                <w:szCs w:val="24"/>
              </w:rPr>
              <w:t xml:space="preserve"> </w:t>
            </w:r>
            <w:r w:rsidRPr="00D64A96">
              <w:rPr>
                <w:rFonts w:ascii="Calibri" w:hAnsi="Calibri" w:cs="Calibri"/>
                <w:iCs/>
                <w:sz w:val="24"/>
                <w:szCs w:val="24"/>
              </w:rPr>
              <w:t>Stanovništvo obuhvaćeno</w:t>
            </w:r>
            <w:r w:rsidRPr="00D64A96">
              <w:rPr>
                <w:rFonts w:ascii="Calibri" w:hAnsi="Calibri" w:cs="Calibri"/>
                <w:b/>
                <w:bCs/>
                <w:iCs/>
                <w:sz w:val="24"/>
                <w:szCs w:val="24"/>
              </w:rPr>
              <w:t xml:space="preserve"> </w:t>
            </w:r>
            <w:r w:rsidRPr="00D64A96">
              <w:rPr>
                <w:rFonts w:ascii="Calibri" w:hAnsi="Calibri" w:cs="Calibri"/>
                <w:iCs/>
                <w:sz w:val="24"/>
                <w:szCs w:val="24"/>
              </w:rPr>
              <w:t>projektima u okviru strategija za integrirani teritorijalni razvoj</w:t>
            </w:r>
          </w:p>
        </w:tc>
        <w:tc>
          <w:tcPr>
            <w:tcW w:w="1559" w:type="dxa"/>
          </w:tcPr>
          <w:p w14:paraId="16746C3B"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osobe</w:t>
            </w:r>
            <w:r w:rsidRPr="00D64A96">
              <w:rPr>
                <w:rFonts w:ascii="Calibri" w:hAnsi="Calibri" w:cs="Calibri"/>
                <w:iCs/>
                <w:sz w:val="24"/>
                <w:szCs w:val="24"/>
              </w:rPr>
              <w:tab/>
            </w:r>
          </w:p>
        </w:tc>
        <w:tc>
          <w:tcPr>
            <w:tcW w:w="1559" w:type="dxa"/>
          </w:tcPr>
          <w:p w14:paraId="0B68C291"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4CFCF1D1" w14:textId="77777777" w:rsidR="00D64A96" w:rsidRPr="00D64A96" w:rsidRDefault="00D64A96" w:rsidP="00D64A96">
            <w:pPr>
              <w:spacing w:after="200" w:line="276" w:lineRule="auto"/>
              <w:jc w:val="both"/>
              <w:rPr>
                <w:rFonts w:ascii="Calibri" w:hAnsi="Calibri" w:cs="Calibri"/>
                <w:b/>
                <w:bCs/>
                <w:iCs/>
                <w:sz w:val="24"/>
                <w:u w:val="single"/>
              </w:rPr>
            </w:pPr>
            <w:r w:rsidRPr="00D64A96">
              <w:rPr>
                <w:rFonts w:ascii="Calibri" w:hAnsi="Calibri" w:cs="Calibri"/>
                <w:b/>
                <w:bCs/>
                <w:iCs/>
                <w:sz w:val="24"/>
                <w:u w:val="single"/>
              </w:rPr>
              <w:t>Opis:</w:t>
            </w:r>
            <w:r w:rsidRPr="00D64A96">
              <w:rPr>
                <w:rFonts w:ascii="Calibri" w:hAnsi="Calibri" w:cs="Calibri"/>
                <w:iCs/>
                <w:sz w:val="24"/>
                <w:u w:val="single"/>
              </w:rPr>
              <w:t xml:space="preserve"> </w:t>
            </w:r>
            <w:r w:rsidRPr="00D64A96">
              <w:rPr>
                <w:rFonts w:ascii="Calibri" w:hAnsi="Calibri" w:cs="Calibri"/>
                <w:iCs/>
                <w:sz w:val="24"/>
              </w:rPr>
              <w:t>Pokazateljem se mjeri broj stanovnika obuhvaćen strategijama integriranog</w:t>
            </w:r>
            <w:r w:rsidRPr="00D64A96">
              <w:rPr>
                <w:rFonts w:ascii="Calibri" w:hAnsi="Calibri" w:cs="Calibri"/>
                <w:b/>
                <w:bCs/>
                <w:iCs/>
                <w:sz w:val="24"/>
              </w:rPr>
              <w:t xml:space="preserve"> </w:t>
            </w:r>
            <w:r w:rsidRPr="00D64A96">
              <w:rPr>
                <w:rFonts w:ascii="Calibri" w:hAnsi="Calibri" w:cs="Calibri"/>
                <w:iCs/>
                <w:sz w:val="24"/>
              </w:rPr>
              <w:t xml:space="preserve">teritorijalnog razvoja, odnosno u ovom slučaju </w:t>
            </w:r>
            <w:r w:rsidRPr="00D64A96">
              <w:rPr>
                <w:rFonts w:ascii="Calibri" w:hAnsi="Calibri" w:cs="Calibri"/>
                <w:bCs/>
                <w:iCs/>
                <w:sz w:val="24"/>
              </w:rPr>
              <w:t>Strategijom razvoja Urbane aglomeracije Rijeka za financijsko razdoblje 2021.-2027.</w:t>
            </w:r>
          </w:p>
          <w:p w14:paraId="1ED5C129" w14:textId="77777777" w:rsidR="00D64A96" w:rsidRPr="00D64A96" w:rsidRDefault="00D64A96" w:rsidP="00D64A96">
            <w:pPr>
              <w:spacing w:after="200" w:line="276" w:lineRule="auto"/>
              <w:jc w:val="both"/>
              <w:rPr>
                <w:rFonts w:ascii="Calibri" w:hAnsi="Calibri" w:cs="Calibri"/>
                <w:iCs/>
                <w:sz w:val="24"/>
                <w:u w:val="single"/>
              </w:rPr>
            </w:pPr>
            <w:r w:rsidRPr="00D64A96">
              <w:rPr>
                <w:rFonts w:ascii="Calibri" w:hAnsi="Calibri" w:cs="Calibri"/>
                <w:iCs/>
                <w:sz w:val="24"/>
                <w:u w:val="single"/>
              </w:rPr>
              <w:t>Početna vrijednost pokazatelja je 0</w:t>
            </w:r>
            <w:r w:rsidRPr="00D64A96">
              <w:rPr>
                <w:rFonts w:ascii="Calibri" w:hAnsi="Calibri" w:cs="Calibri"/>
                <w:iCs/>
                <w:sz w:val="24"/>
              </w:rPr>
              <w:t xml:space="preserve">, a s obzirom na to da projekt doprinosi navedenoj strategiji, </w:t>
            </w:r>
            <w:r w:rsidRPr="00D64A96">
              <w:rPr>
                <w:rFonts w:ascii="Calibri" w:hAnsi="Calibri" w:cs="Calibri"/>
                <w:iCs/>
                <w:sz w:val="24"/>
                <w:u w:val="single"/>
              </w:rPr>
              <w:t xml:space="preserve">ciljna vrijednost pokazatelja je </w:t>
            </w:r>
            <w:r w:rsidRPr="00D64A96">
              <w:rPr>
                <w:rFonts w:ascii="Calibri" w:hAnsi="Calibri" w:cs="Calibri"/>
                <w:bCs/>
                <w:iCs/>
                <w:sz w:val="24"/>
                <w:szCs w:val="24"/>
                <w:u w:val="single"/>
              </w:rPr>
              <w:t>107.964</w:t>
            </w:r>
            <w:r w:rsidRPr="00D64A96">
              <w:rPr>
                <w:rFonts w:ascii="Calibri" w:hAnsi="Calibri" w:cs="Calibri"/>
                <w:iCs/>
                <w:sz w:val="28"/>
                <w:szCs w:val="24"/>
                <w:u w:val="single"/>
              </w:rPr>
              <w:t>.</w:t>
            </w:r>
          </w:p>
          <w:p w14:paraId="095FFA65" w14:textId="77777777" w:rsidR="00D64A96" w:rsidRPr="00D64A96" w:rsidRDefault="00D64A96" w:rsidP="00D64A96">
            <w:pPr>
              <w:spacing w:line="276" w:lineRule="auto"/>
              <w:jc w:val="both"/>
              <w:rPr>
                <w:rFonts w:ascii="Calibri" w:hAnsi="Calibri" w:cs="Calibri"/>
                <w:b/>
                <w:bCs/>
                <w:iCs/>
                <w:sz w:val="24"/>
                <w:szCs w:val="24"/>
              </w:rPr>
            </w:pPr>
            <w:r w:rsidRPr="00D64A96">
              <w:rPr>
                <w:rFonts w:ascii="Calibri" w:hAnsi="Calibri" w:cs="Calibri"/>
                <w:iCs/>
                <w:sz w:val="24"/>
                <w:u w:val="single"/>
              </w:rPr>
              <w:t>Završetkom projekta,</w:t>
            </w:r>
            <w:r w:rsidRPr="00D64A96">
              <w:rPr>
                <w:rFonts w:ascii="Calibri" w:hAnsi="Calibri" w:cs="Calibri"/>
                <w:iCs/>
                <w:sz w:val="24"/>
              </w:rPr>
              <w:t xml:space="preserve"> odnosno odobrenjem završnog ZNS-a, </w:t>
            </w:r>
            <w:r w:rsidRPr="00D64A96">
              <w:rPr>
                <w:rFonts w:ascii="Calibri" w:hAnsi="Calibri" w:cs="Calibri"/>
                <w:iCs/>
                <w:sz w:val="24"/>
                <w:u w:val="single"/>
              </w:rPr>
              <w:t>ciljna vrijednost pokazatelja smatra se ostvarenom</w:t>
            </w:r>
            <w:r w:rsidRPr="00D64A96">
              <w:rPr>
                <w:rFonts w:ascii="Calibri" w:hAnsi="Calibri" w:cs="Calibri"/>
                <w:iCs/>
                <w:sz w:val="24"/>
              </w:rPr>
              <w:t xml:space="preserve"> te se kao ostvarena vrijednost unosi 107.964.</w:t>
            </w:r>
          </w:p>
        </w:tc>
      </w:tr>
      <w:tr w:rsidR="00D64A96" w:rsidRPr="00D64A96" w14:paraId="79C361B2" w14:textId="77777777" w:rsidTr="00566076">
        <w:trPr>
          <w:jc w:val="center"/>
        </w:trPr>
        <w:tc>
          <w:tcPr>
            <w:tcW w:w="1980" w:type="dxa"/>
          </w:tcPr>
          <w:p w14:paraId="53A20E23" w14:textId="77777777" w:rsidR="00D64A96" w:rsidRPr="00D64A96" w:rsidRDefault="00D64A96" w:rsidP="00D64A96">
            <w:pPr>
              <w:spacing w:line="276" w:lineRule="auto"/>
              <w:jc w:val="both"/>
              <w:rPr>
                <w:rFonts w:ascii="Calibri" w:hAnsi="Calibri" w:cs="Calibri"/>
                <w:b/>
                <w:bCs/>
                <w:iCs/>
                <w:sz w:val="24"/>
                <w:szCs w:val="24"/>
              </w:rPr>
            </w:pPr>
            <w:r w:rsidRPr="00D64A96">
              <w:rPr>
                <w:rFonts w:ascii="Calibri" w:hAnsi="Calibri" w:cs="Calibri"/>
                <w:b/>
                <w:bCs/>
                <w:iCs/>
                <w:sz w:val="24"/>
                <w:szCs w:val="24"/>
              </w:rPr>
              <w:t xml:space="preserve">RCO75 </w:t>
            </w:r>
            <w:r w:rsidRPr="008D4C23">
              <w:rPr>
                <w:rFonts w:ascii="Calibri" w:hAnsi="Calibri" w:cs="Calibri"/>
                <w:iCs/>
                <w:sz w:val="24"/>
                <w:szCs w:val="24"/>
              </w:rPr>
              <w:t>-</w:t>
            </w:r>
            <w:r w:rsidRPr="00D64A96">
              <w:rPr>
                <w:rFonts w:ascii="Calibri" w:hAnsi="Calibri" w:cs="Calibri"/>
                <w:b/>
                <w:bCs/>
                <w:iCs/>
                <w:sz w:val="24"/>
                <w:szCs w:val="24"/>
              </w:rPr>
              <w:t xml:space="preserve"> </w:t>
            </w:r>
            <w:r w:rsidRPr="00D64A96">
              <w:rPr>
                <w:rFonts w:ascii="Calibri" w:hAnsi="Calibri" w:cs="Calibri"/>
                <w:iCs/>
                <w:sz w:val="24"/>
                <w:szCs w:val="24"/>
              </w:rPr>
              <w:t>Strategije za integrirani teritorijalni razvoj za koje je primljena potpora</w:t>
            </w:r>
          </w:p>
        </w:tc>
        <w:tc>
          <w:tcPr>
            <w:tcW w:w="1559" w:type="dxa"/>
          </w:tcPr>
          <w:p w14:paraId="0B053C0B"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sz w:val="24"/>
                <w:szCs w:val="24"/>
              </w:rPr>
              <w:t>doprinosi strategijama</w:t>
            </w:r>
          </w:p>
        </w:tc>
        <w:tc>
          <w:tcPr>
            <w:tcW w:w="1559" w:type="dxa"/>
          </w:tcPr>
          <w:p w14:paraId="62DD37FA"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5BB964AF" w14:textId="77777777" w:rsidR="00D64A96" w:rsidRPr="00D64A96" w:rsidRDefault="00D64A96" w:rsidP="00D64A96">
            <w:pPr>
              <w:spacing w:after="200" w:line="276" w:lineRule="auto"/>
              <w:jc w:val="both"/>
              <w:rPr>
                <w:rFonts w:ascii="Calibri" w:hAnsi="Calibri" w:cs="Calibri"/>
                <w:b/>
                <w:bCs/>
                <w:iCs/>
                <w:sz w:val="24"/>
                <w:u w:val="single"/>
              </w:rPr>
            </w:pPr>
            <w:r w:rsidRPr="00D64A96">
              <w:rPr>
                <w:rFonts w:ascii="Calibri" w:hAnsi="Calibri" w:cs="Calibri"/>
                <w:b/>
                <w:bCs/>
                <w:iCs/>
                <w:sz w:val="24"/>
                <w:u w:val="single"/>
              </w:rPr>
              <w:t>Opis:</w:t>
            </w:r>
            <w:r w:rsidRPr="00D64A96">
              <w:rPr>
                <w:rFonts w:ascii="Calibri" w:hAnsi="Calibri" w:cs="Calibri"/>
                <w:b/>
                <w:bCs/>
                <w:iCs/>
                <w:sz w:val="24"/>
              </w:rPr>
              <w:t xml:space="preserve"> </w:t>
            </w:r>
            <w:r w:rsidRPr="00D64A96">
              <w:rPr>
                <w:rFonts w:ascii="Calibri" w:hAnsi="Calibri" w:cs="Calibri"/>
                <w:iCs/>
                <w:sz w:val="24"/>
              </w:rPr>
              <w:t xml:space="preserve">Pokazateljem se mjeri broj projekata koji doprinose strategijama integriranog teritorijalnog razvoja, odnosno u ovom slučaju </w:t>
            </w:r>
            <w:r w:rsidRPr="00D64A96">
              <w:rPr>
                <w:rFonts w:ascii="Calibri" w:hAnsi="Calibri" w:cs="Calibri"/>
                <w:bCs/>
                <w:iCs/>
                <w:sz w:val="24"/>
              </w:rPr>
              <w:t>Strategijom razvoja Urbane aglomeracije Rijeka za financijsko razdoblje 2021.-2027. godine.</w:t>
            </w:r>
          </w:p>
          <w:p w14:paraId="725878DE" w14:textId="77777777" w:rsidR="00D64A96" w:rsidRPr="00D64A96" w:rsidRDefault="00D64A96" w:rsidP="00D64A96">
            <w:pPr>
              <w:spacing w:after="200" w:line="276" w:lineRule="auto"/>
              <w:jc w:val="both"/>
              <w:rPr>
                <w:rFonts w:ascii="Calibri" w:hAnsi="Calibri" w:cs="Calibri"/>
                <w:iCs/>
                <w:sz w:val="24"/>
              </w:rPr>
            </w:pPr>
            <w:r w:rsidRPr="00D64A96">
              <w:rPr>
                <w:rFonts w:ascii="Calibri" w:hAnsi="Calibri" w:cs="Calibri"/>
                <w:b/>
                <w:bCs/>
                <w:iCs/>
                <w:sz w:val="24"/>
                <w:u w:val="single"/>
              </w:rPr>
              <w:t>Početna vrijednost pokazatelja je 0</w:t>
            </w:r>
            <w:r w:rsidRPr="00D64A96">
              <w:rPr>
                <w:rFonts w:ascii="Calibri" w:hAnsi="Calibri" w:cs="Calibri"/>
                <w:b/>
                <w:bCs/>
                <w:iCs/>
                <w:sz w:val="24"/>
              </w:rPr>
              <w:t>,</w:t>
            </w:r>
            <w:r w:rsidRPr="00D64A96">
              <w:rPr>
                <w:rFonts w:ascii="Calibri" w:hAnsi="Calibri" w:cs="Calibri"/>
                <w:iCs/>
                <w:sz w:val="24"/>
              </w:rPr>
              <w:t xml:space="preserve"> a s obzirom na to da projekt doprinosi navedenoj strategiji, </w:t>
            </w:r>
            <w:r w:rsidRPr="00D64A96">
              <w:rPr>
                <w:rFonts w:ascii="Calibri" w:hAnsi="Calibri" w:cs="Calibri"/>
                <w:iCs/>
                <w:sz w:val="24"/>
                <w:u w:val="single"/>
              </w:rPr>
              <w:t>ciljna vrijednost pokazatelja je 1.</w:t>
            </w:r>
          </w:p>
          <w:p w14:paraId="4721E10C" w14:textId="77777777" w:rsidR="00D64A96" w:rsidRPr="00D64A96" w:rsidRDefault="00D64A96" w:rsidP="00D64A96">
            <w:pPr>
              <w:spacing w:line="276" w:lineRule="auto"/>
              <w:jc w:val="both"/>
              <w:rPr>
                <w:rFonts w:ascii="Calibri" w:hAnsi="Calibri" w:cs="Calibri"/>
                <w:iCs/>
                <w:sz w:val="24"/>
              </w:rPr>
            </w:pPr>
            <w:r w:rsidRPr="00D64A96">
              <w:rPr>
                <w:rFonts w:ascii="Calibri" w:hAnsi="Calibri" w:cs="Calibri"/>
                <w:iCs/>
                <w:sz w:val="24"/>
                <w:u w:val="single"/>
              </w:rPr>
              <w:t>Završetkom projekta</w:t>
            </w:r>
            <w:r w:rsidRPr="00D64A96">
              <w:rPr>
                <w:rFonts w:ascii="Calibri" w:hAnsi="Calibri" w:cs="Calibri"/>
                <w:iCs/>
                <w:sz w:val="24"/>
              </w:rPr>
              <w:t xml:space="preserve">, odnosno odobrenjem završnog ZNS-a, </w:t>
            </w:r>
            <w:r w:rsidRPr="00D64A96">
              <w:rPr>
                <w:rFonts w:ascii="Calibri" w:hAnsi="Calibri" w:cs="Calibri"/>
                <w:iCs/>
                <w:sz w:val="24"/>
                <w:u w:val="single"/>
              </w:rPr>
              <w:t>ciljna vrijednost pokazatelja smatra se ostvarenom</w:t>
            </w:r>
            <w:r w:rsidRPr="00D64A96">
              <w:rPr>
                <w:rFonts w:ascii="Calibri" w:hAnsi="Calibri" w:cs="Calibri"/>
                <w:iCs/>
                <w:sz w:val="24"/>
              </w:rPr>
              <w:t xml:space="preserve"> te se kao ostvarena vrijednost unosi 1.</w:t>
            </w:r>
          </w:p>
        </w:tc>
      </w:tr>
      <w:tr w:rsidR="00D64A96" w:rsidRPr="00D64A96" w14:paraId="3B58A1CF" w14:textId="77777777" w:rsidTr="00566076">
        <w:trPr>
          <w:jc w:val="center"/>
        </w:trPr>
        <w:tc>
          <w:tcPr>
            <w:tcW w:w="1980" w:type="dxa"/>
          </w:tcPr>
          <w:p w14:paraId="5787EFC9" w14:textId="0BF24868" w:rsidR="00D64A96" w:rsidRPr="00D64A96" w:rsidRDefault="00D64A96" w:rsidP="00D64A96">
            <w:pPr>
              <w:spacing w:line="276" w:lineRule="auto"/>
              <w:jc w:val="both"/>
              <w:rPr>
                <w:rFonts w:ascii="Calibri" w:hAnsi="Calibri" w:cs="Calibri"/>
                <w:b/>
                <w:bCs/>
                <w:iCs/>
                <w:sz w:val="24"/>
                <w:szCs w:val="24"/>
              </w:rPr>
            </w:pPr>
            <w:r w:rsidRPr="00D64A96">
              <w:rPr>
                <w:rFonts w:ascii="Calibri" w:hAnsi="Calibri" w:cs="Calibri"/>
                <w:b/>
                <w:bCs/>
                <w:iCs/>
                <w:sz w:val="24"/>
                <w:szCs w:val="24"/>
              </w:rPr>
              <w:t>RCO76</w:t>
            </w:r>
            <w:r w:rsidRPr="00D64A96">
              <w:rPr>
                <w:rFonts w:ascii="Calibri" w:hAnsi="Calibri" w:cs="Calibri"/>
                <w:iCs/>
                <w:sz w:val="24"/>
                <w:szCs w:val="24"/>
              </w:rPr>
              <w:t xml:space="preserve"> </w:t>
            </w:r>
            <w:r w:rsidR="008D4C23">
              <w:rPr>
                <w:rFonts w:ascii="Calibri" w:hAnsi="Calibri" w:cs="Calibri"/>
                <w:iCs/>
                <w:sz w:val="24"/>
                <w:szCs w:val="24"/>
              </w:rPr>
              <w:t>-</w:t>
            </w:r>
            <w:r w:rsidRPr="00D64A96">
              <w:rPr>
                <w:rFonts w:ascii="Calibri" w:hAnsi="Calibri" w:cs="Calibri"/>
                <w:iCs/>
                <w:sz w:val="24"/>
                <w:szCs w:val="24"/>
              </w:rPr>
              <w:t xml:space="preserve"> Integrirani projekti za teritorijalni razvoj</w:t>
            </w:r>
          </w:p>
        </w:tc>
        <w:tc>
          <w:tcPr>
            <w:tcW w:w="1559" w:type="dxa"/>
          </w:tcPr>
          <w:p w14:paraId="1506D142" w14:textId="77777777" w:rsidR="00D64A96" w:rsidRPr="00D64A96" w:rsidRDefault="00D64A96" w:rsidP="00D64A96">
            <w:pPr>
              <w:spacing w:line="276" w:lineRule="auto"/>
              <w:jc w:val="center"/>
              <w:rPr>
                <w:rFonts w:ascii="Calibri" w:hAnsi="Calibri" w:cs="Calibri"/>
                <w:sz w:val="24"/>
                <w:szCs w:val="24"/>
              </w:rPr>
            </w:pPr>
            <w:r w:rsidRPr="00D64A96">
              <w:rPr>
                <w:rFonts w:ascii="Calibri" w:hAnsi="Calibri" w:cs="Calibri"/>
                <w:sz w:val="24"/>
                <w:szCs w:val="24"/>
              </w:rPr>
              <w:t>projekti</w:t>
            </w:r>
          </w:p>
        </w:tc>
        <w:tc>
          <w:tcPr>
            <w:tcW w:w="1559" w:type="dxa"/>
          </w:tcPr>
          <w:p w14:paraId="41967F48"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459DD0BC" w14:textId="77777777" w:rsidR="00D64A96" w:rsidRPr="00D64A96" w:rsidRDefault="00D64A96" w:rsidP="00D64A96">
            <w:pPr>
              <w:spacing w:line="276" w:lineRule="auto"/>
              <w:jc w:val="both"/>
              <w:rPr>
                <w:rFonts w:ascii="Calibri" w:hAnsi="Calibri" w:cs="Calibri"/>
                <w:iCs/>
                <w:sz w:val="24"/>
              </w:rPr>
            </w:pPr>
            <w:r w:rsidRPr="00D64A96">
              <w:rPr>
                <w:rFonts w:ascii="Calibri" w:hAnsi="Calibri" w:cs="Calibri"/>
                <w:b/>
                <w:bCs/>
                <w:iCs/>
                <w:sz w:val="24"/>
                <w:u w:val="single"/>
              </w:rPr>
              <w:t>Opis:</w:t>
            </w:r>
            <w:r w:rsidRPr="00D64A96">
              <w:rPr>
                <w:rFonts w:ascii="Calibri" w:hAnsi="Calibri" w:cs="Calibri"/>
                <w:iCs/>
                <w:sz w:val="24"/>
              </w:rPr>
              <w:t xml:space="preserve"> Pokazateljem se mjeri broj integriranih projekata podržanih u okviru integriranog teritorijalnog razvoja. </w:t>
            </w:r>
          </w:p>
          <w:p w14:paraId="525DA57F" w14:textId="77777777" w:rsidR="00D64A96" w:rsidRPr="00D64A96" w:rsidRDefault="00D64A96" w:rsidP="00D64A96">
            <w:pPr>
              <w:spacing w:line="276" w:lineRule="auto"/>
              <w:jc w:val="both"/>
              <w:rPr>
                <w:rFonts w:ascii="Calibri" w:hAnsi="Calibri" w:cs="Calibri"/>
                <w:iCs/>
                <w:sz w:val="24"/>
              </w:rPr>
            </w:pPr>
          </w:p>
          <w:p w14:paraId="6DA2D3DF" w14:textId="77777777" w:rsidR="00D64A96" w:rsidRPr="00D64A96" w:rsidRDefault="00D64A96" w:rsidP="00D64A96">
            <w:pPr>
              <w:spacing w:line="276" w:lineRule="auto"/>
              <w:jc w:val="both"/>
              <w:rPr>
                <w:rFonts w:ascii="Calibri" w:hAnsi="Calibri" w:cs="Calibri"/>
                <w:iCs/>
                <w:sz w:val="24"/>
              </w:rPr>
            </w:pPr>
            <w:r w:rsidRPr="00D64A96">
              <w:rPr>
                <w:rFonts w:ascii="Calibri" w:hAnsi="Calibri" w:cs="Calibri"/>
                <w:iCs/>
                <w:sz w:val="24"/>
              </w:rPr>
              <w:t>Projekt se smatra integriranim ako uključuje različite sektore, integrira nekoliko različitih vrsta dionika te ukoliko uključuje različita administrativna područja.</w:t>
            </w:r>
          </w:p>
          <w:p w14:paraId="1AA710F1" w14:textId="77777777" w:rsidR="00D64A96" w:rsidRPr="00D64A96" w:rsidRDefault="00D64A96" w:rsidP="00D64A96">
            <w:pPr>
              <w:spacing w:line="276" w:lineRule="auto"/>
              <w:jc w:val="both"/>
              <w:rPr>
                <w:rFonts w:ascii="Calibri" w:hAnsi="Calibri" w:cs="Calibri"/>
                <w:iCs/>
                <w:sz w:val="24"/>
              </w:rPr>
            </w:pPr>
          </w:p>
          <w:p w14:paraId="1641BC01" w14:textId="77777777" w:rsidR="00D64A96" w:rsidRPr="00D64A96" w:rsidRDefault="00D64A96" w:rsidP="00D64A96">
            <w:pPr>
              <w:spacing w:line="276" w:lineRule="auto"/>
              <w:jc w:val="both"/>
              <w:rPr>
                <w:rFonts w:ascii="Calibri" w:hAnsi="Calibri" w:cs="Calibri"/>
                <w:iCs/>
                <w:sz w:val="24"/>
                <w:u w:val="single"/>
              </w:rPr>
            </w:pPr>
            <w:r w:rsidRPr="00D64A96">
              <w:rPr>
                <w:rFonts w:ascii="Calibri" w:hAnsi="Calibri" w:cs="Calibri"/>
                <w:b/>
                <w:bCs/>
                <w:iCs/>
                <w:sz w:val="24"/>
                <w:u w:val="single"/>
              </w:rPr>
              <w:t>Početna vrijednost pokazatelja je 0,</w:t>
            </w:r>
            <w:r w:rsidRPr="00D64A96">
              <w:rPr>
                <w:rFonts w:ascii="Calibri" w:hAnsi="Calibri" w:cs="Calibri"/>
                <w:iCs/>
                <w:sz w:val="24"/>
              </w:rPr>
              <w:t xml:space="preserve"> a s obzirom na to da je projekt integriran, odnosno, uključuje ulaganja iz više sektora (ulaganje u revitalizaciju </w:t>
            </w:r>
            <w:proofErr w:type="spellStart"/>
            <w:r w:rsidRPr="00C80997">
              <w:rPr>
                <w:rFonts w:ascii="Calibri" w:hAnsi="Calibri" w:cs="Calibri"/>
                <w:i/>
                <w:sz w:val="24"/>
              </w:rPr>
              <w:t>brownfield</w:t>
            </w:r>
            <w:proofErr w:type="spellEnd"/>
            <w:r w:rsidRPr="00D64A96">
              <w:rPr>
                <w:rFonts w:ascii="Calibri" w:hAnsi="Calibri" w:cs="Calibri"/>
                <w:iCs/>
                <w:sz w:val="24"/>
              </w:rPr>
              <w:t xml:space="preserve"> lokacije i ulaganje u infrastrukturu koja može imati kulturnu namjenu ili višenamjensku društvenu/sportsku/socijalnu namjenu (izuzev ulaganja u institucionalni smještaj)), </w:t>
            </w:r>
            <w:r w:rsidRPr="00D64A96">
              <w:rPr>
                <w:rFonts w:ascii="Calibri" w:hAnsi="Calibri" w:cs="Calibri"/>
                <w:iCs/>
                <w:sz w:val="24"/>
                <w:u w:val="single"/>
              </w:rPr>
              <w:t>ciljna vrijednost pokazatelja je 1.</w:t>
            </w:r>
          </w:p>
          <w:p w14:paraId="72D62CA8" w14:textId="77777777" w:rsidR="00D64A96" w:rsidRPr="00D64A96" w:rsidRDefault="00D64A96" w:rsidP="00D64A96">
            <w:pPr>
              <w:spacing w:line="276" w:lineRule="auto"/>
              <w:jc w:val="both"/>
              <w:rPr>
                <w:rFonts w:ascii="Calibri" w:hAnsi="Calibri" w:cs="Calibri"/>
                <w:iCs/>
                <w:sz w:val="24"/>
              </w:rPr>
            </w:pPr>
          </w:p>
          <w:p w14:paraId="1D7C0F03" w14:textId="77777777" w:rsidR="00D64A96" w:rsidRPr="00D64A96" w:rsidRDefault="00D64A96" w:rsidP="00D64A96">
            <w:pPr>
              <w:spacing w:line="276" w:lineRule="auto"/>
              <w:jc w:val="both"/>
              <w:rPr>
                <w:rFonts w:ascii="Calibri" w:hAnsi="Calibri" w:cs="Calibri"/>
                <w:b/>
                <w:bCs/>
                <w:iCs/>
                <w:sz w:val="24"/>
                <w:u w:val="single"/>
              </w:rPr>
            </w:pPr>
            <w:r w:rsidRPr="00D64A96">
              <w:rPr>
                <w:rFonts w:ascii="Calibri" w:hAnsi="Calibri" w:cs="Calibri"/>
                <w:iCs/>
                <w:sz w:val="24"/>
                <w:u w:val="single"/>
              </w:rPr>
              <w:t>Završetkom projekta,</w:t>
            </w:r>
            <w:r w:rsidRPr="00D64A96">
              <w:rPr>
                <w:rFonts w:ascii="Calibri" w:hAnsi="Calibri" w:cs="Calibri"/>
                <w:iCs/>
                <w:sz w:val="24"/>
              </w:rPr>
              <w:t xml:space="preserve"> odnosno odobrenjem završnog ZNS-a, </w:t>
            </w:r>
            <w:r w:rsidRPr="00D64A96">
              <w:rPr>
                <w:rFonts w:ascii="Calibri" w:hAnsi="Calibri" w:cs="Calibri"/>
                <w:iCs/>
                <w:sz w:val="24"/>
                <w:u w:val="single"/>
              </w:rPr>
              <w:t>ciljna vrijednost pokazatelja smatra se ostvarenom</w:t>
            </w:r>
            <w:r w:rsidRPr="00D64A96">
              <w:rPr>
                <w:rFonts w:ascii="Calibri" w:hAnsi="Calibri" w:cs="Calibri"/>
                <w:iCs/>
                <w:sz w:val="24"/>
              </w:rPr>
              <w:t xml:space="preserve"> te se kao ostvarena vrijednost unosi 1.</w:t>
            </w:r>
          </w:p>
        </w:tc>
      </w:tr>
      <w:tr w:rsidR="00D64A96" w:rsidRPr="00D64A96" w14:paraId="2CA75BF4" w14:textId="77777777" w:rsidTr="00566076">
        <w:trPr>
          <w:jc w:val="center"/>
        </w:trPr>
        <w:tc>
          <w:tcPr>
            <w:tcW w:w="1980" w:type="dxa"/>
            <w:shd w:val="clear" w:color="auto" w:fill="CDFAC6"/>
            <w:vAlign w:val="center"/>
          </w:tcPr>
          <w:p w14:paraId="5244531F" w14:textId="77777777" w:rsidR="00D64A96" w:rsidRPr="00D64A96" w:rsidRDefault="00D64A96" w:rsidP="00D64A96">
            <w:pPr>
              <w:spacing w:line="276" w:lineRule="auto"/>
              <w:jc w:val="center"/>
              <w:rPr>
                <w:rFonts w:ascii="Calibri" w:hAnsi="Calibri" w:cs="Calibri"/>
                <w:b/>
                <w:bCs/>
                <w:iCs/>
                <w:sz w:val="24"/>
                <w:szCs w:val="24"/>
              </w:rPr>
            </w:pPr>
            <w:r w:rsidRPr="00D64A96">
              <w:rPr>
                <w:rFonts w:ascii="Calibri" w:hAnsi="Calibri" w:cs="Calibri"/>
                <w:b/>
                <w:iCs/>
                <w:sz w:val="24"/>
                <w:szCs w:val="24"/>
              </w:rPr>
              <w:t>Pokazatelji rezultata</w:t>
            </w:r>
          </w:p>
        </w:tc>
        <w:tc>
          <w:tcPr>
            <w:tcW w:w="1559" w:type="dxa"/>
            <w:shd w:val="clear" w:color="auto" w:fill="CDFAC6"/>
            <w:vAlign w:val="center"/>
          </w:tcPr>
          <w:p w14:paraId="2235ACB2" w14:textId="77777777" w:rsidR="00D64A96" w:rsidRPr="00D64A96" w:rsidRDefault="00D64A96" w:rsidP="00D64A96">
            <w:pPr>
              <w:spacing w:line="276" w:lineRule="auto"/>
              <w:jc w:val="center"/>
              <w:rPr>
                <w:rFonts w:ascii="Calibri" w:hAnsi="Calibri" w:cs="Calibri"/>
                <w:sz w:val="24"/>
                <w:szCs w:val="24"/>
              </w:rPr>
            </w:pPr>
            <w:r w:rsidRPr="00D64A96">
              <w:rPr>
                <w:rFonts w:ascii="Calibri" w:hAnsi="Calibri" w:cs="Calibri"/>
                <w:b/>
                <w:iCs/>
                <w:sz w:val="24"/>
                <w:szCs w:val="24"/>
              </w:rPr>
              <w:t>Mjerna jedinica</w:t>
            </w:r>
          </w:p>
        </w:tc>
        <w:tc>
          <w:tcPr>
            <w:tcW w:w="1559" w:type="dxa"/>
            <w:shd w:val="clear" w:color="auto" w:fill="CDFAC6"/>
            <w:vAlign w:val="center"/>
          </w:tcPr>
          <w:p w14:paraId="002EF9BE"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b/>
                <w:iCs/>
                <w:sz w:val="24"/>
                <w:szCs w:val="24"/>
              </w:rPr>
              <w:t>Učestalost izvještavanja</w:t>
            </w:r>
          </w:p>
        </w:tc>
        <w:tc>
          <w:tcPr>
            <w:tcW w:w="3828" w:type="dxa"/>
            <w:shd w:val="clear" w:color="auto" w:fill="CDFAC6"/>
            <w:vAlign w:val="center"/>
          </w:tcPr>
          <w:p w14:paraId="252F8FAB" w14:textId="77777777" w:rsidR="00D64A96" w:rsidRPr="00D64A96" w:rsidRDefault="00D64A96" w:rsidP="00D64A96">
            <w:pPr>
              <w:spacing w:line="276" w:lineRule="auto"/>
              <w:jc w:val="center"/>
              <w:rPr>
                <w:rFonts w:ascii="Calibri" w:hAnsi="Calibri" w:cs="Calibri"/>
                <w:b/>
                <w:bCs/>
                <w:iCs/>
                <w:sz w:val="24"/>
                <w:u w:val="single"/>
              </w:rPr>
            </w:pPr>
            <w:r w:rsidRPr="00D64A96">
              <w:rPr>
                <w:rFonts w:ascii="Calibri" w:hAnsi="Calibri" w:cs="Calibri"/>
                <w:b/>
                <w:iCs/>
                <w:sz w:val="24"/>
                <w:szCs w:val="24"/>
              </w:rPr>
              <w:t xml:space="preserve">Opis i izvor provjere </w:t>
            </w:r>
            <w:r w:rsidRPr="00D64A96">
              <w:rPr>
                <w:rFonts w:ascii="Calibri" w:hAnsi="Calibri" w:cs="Calibri"/>
                <w:b/>
                <w:bCs/>
                <w:iCs/>
                <w:sz w:val="24"/>
                <w:szCs w:val="24"/>
              </w:rPr>
              <w:t>ostvarenja postignuća</w:t>
            </w:r>
          </w:p>
        </w:tc>
      </w:tr>
      <w:tr w:rsidR="00D64A96" w:rsidRPr="00D64A96" w14:paraId="4C4D09CD" w14:textId="77777777" w:rsidTr="00566076">
        <w:trPr>
          <w:jc w:val="center"/>
        </w:trPr>
        <w:tc>
          <w:tcPr>
            <w:tcW w:w="1980" w:type="dxa"/>
          </w:tcPr>
          <w:p w14:paraId="2B7F76C9" w14:textId="1FB2815C" w:rsidR="00D64A96" w:rsidRPr="00D64A96" w:rsidRDefault="00D64A96" w:rsidP="00D64A96">
            <w:pPr>
              <w:spacing w:line="276" w:lineRule="auto"/>
              <w:jc w:val="both"/>
              <w:rPr>
                <w:rFonts w:ascii="Calibri" w:hAnsi="Calibri" w:cs="Calibri"/>
                <w:b/>
                <w:bCs/>
                <w:iCs/>
                <w:sz w:val="24"/>
                <w:szCs w:val="24"/>
              </w:rPr>
            </w:pPr>
            <w:bookmarkStart w:id="12" w:name="_Hlk205908539"/>
            <w:r w:rsidRPr="00D64A96">
              <w:rPr>
                <w:rFonts w:ascii="Calibri" w:hAnsi="Calibri" w:cs="Arial"/>
                <w:b/>
                <w:bCs/>
                <w:iCs/>
                <w:sz w:val="24"/>
                <w:szCs w:val="24"/>
              </w:rPr>
              <w:t>RSR5.1.2</w:t>
            </w:r>
            <w:r w:rsidRPr="00D64A96">
              <w:rPr>
                <w:rFonts w:ascii="Calibri" w:hAnsi="Calibri" w:cs="Arial"/>
                <w:iCs/>
                <w:sz w:val="24"/>
                <w:szCs w:val="24"/>
              </w:rPr>
              <w:t xml:space="preserve"> </w:t>
            </w:r>
            <w:bookmarkEnd w:id="12"/>
            <w:r w:rsidR="008D4C23">
              <w:rPr>
                <w:rFonts w:ascii="Calibri" w:hAnsi="Calibri" w:cs="Arial"/>
                <w:iCs/>
                <w:sz w:val="24"/>
                <w:szCs w:val="24"/>
              </w:rPr>
              <w:t>-</w:t>
            </w:r>
            <w:r w:rsidRPr="00D64A96">
              <w:rPr>
                <w:rFonts w:ascii="Calibri" w:hAnsi="Calibri" w:cs="Arial"/>
                <w:iCs/>
                <w:sz w:val="24"/>
                <w:szCs w:val="24"/>
              </w:rPr>
              <w:t xml:space="preserve"> Obnovljeno i uređeno zemljište u urbanim područjima</w:t>
            </w:r>
          </w:p>
        </w:tc>
        <w:tc>
          <w:tcPr>
            <w:tcW w:w="1559" w:type="dxa"/>
          </w:tcPr>
          <w:p w14:paraId="53FCBA03"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kvadratni metri</w:t>
            </w:r>
          </w:p>
        </w:tc>
        <w:tc>
          <w:tcPr>
            <w:tcW w:w="1559" w:type="dxa"/>
          </w:tcPr>
          <w:p w14:paraId="2178D963"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završetku provedbe projekta</w:t>
            </w:r>
          </w:p>
        </w:tc>
        <w:tc>
          <w:tcPr>
            <w:tcW w:w="3828" w:type="dxa"/>
          </w:tcPr>
          <w:p w14:paraId="34386BB4"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b/>
                <w:bCs/>
                <w:iCs/>
                <w:sz w:val="24"/>
                <w:szCs w:val="24"/>
                <w:u w:val="single"/>
              </w:rPr>
              <w:t>Opis:</w:t>
            </w:r>
            <w:r w:rsidRPr="00D64A96">
              <w:rPr>
                <w:rFonts w:ascii="Calibri" w:hAnsi="Calibri" w:cs="Calibri"/>
                <w:iCs/>
                <w:sz w:val="24"/>
                <w:szCs w:val="24"/>
              </w:rPr>
              <w:t xml:space="preserve"> Pokazatelj mjeri površinu obnovljenog ili uređenog zemljišta u urbanim područjima koja je podržana projektom i koja će se upotrebljavati za ponovnu izgradnju i upotrebu područja (kao što su zelene površine, socijalno stanovanje, gospodarske, kulturne, sportske ili društvene aktivnosti i dr. svrhe). </w:t>
            </w:r>
          </w:p>
          <w:p w14:paraId="7388AFD4" w14:textId="77777777" w:rsidR="00D64A96" w:rsidRPr="00D64A96" w:rsidRDefault="00D64A96" w:rsidP="00D64A96">
            <w:pPr>
              <w:spacing w:line="276" w:lineRule="auto"/>
              <w:jc w:val="both"/>
              <w:rPr>
                <w:rFonts w:ascii="Calibri" w:hAnsi="Calibri" w:cs="Calibri"/>
                <w:iCs/>
                <w:sz w:val="24"/>
                <w:szCs w:val="24"/>
              </w:rPr>
            </w:pPr>
          </w:p>
          <w:p w14:paraId="5DCE573E"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iCs/>
                <w:sz w:val="24"/>
                <w:szCs w:val="24"/>
              </w:rPr>
              <w:t>Pokazatelj mjeri ukupnu površinu zemljišta bez korisne površine zgrade koje je predmet obnove i uređenja što predstavlja ciljnu vrijednost.</w:t>
            </w:r>
          </w:p>
          <w:p w14:paraId="4FF5CFD9" w14:textId="77777777" w:rsidR="00D64A96" w:rsidRPr="00D64A96" w:rsidRDefault="00D64A96" w:rsidP="00D64A96">
            <w:pPr>
              <w:spacing w:line="276" w:lineRule="auto"/>
              <w:jc w:val="both"/>
              <w:rPr>
                <w:rFonts w:ascii="Calibri" w:hAnsi="Calibri" w:cs="Calibri"/>
                <w:iCs/>
                <w:sz w:val="24"/>
                <w:szCs w:val="24"/>
              </w:rPr>
            </w:pPr>
          </w:p>
          <w:p w14:paraId="24338802" w14:textId="77777777" w:rsidR="00D64A96" w:rsidRPr="00D64A96" w:rsidRDefault="00D64A96" w:rsidP="00D64A96">
            <w:pPr>
              <w:spacing w:line="276" w:lineRule="auto"/>
              <w:jc w:val="both"/>
              <w:rPr>
                <w:rFonts w:ascii="Calibri" w:hAnsi="Calibri" w:cs="Calibri"/>
                <w:iCs/>
                <w:sz w:val="24"/>
                <w:szCs w:val="24"/>
                <w:u w:val="single"/>
              </w:rPr>
            </w:pPr>
            <w:r w:rsidRPr="00D64A96">
              <w:rPr>
                <w:rFonts w:ascii="Calibri" w:hAnsi="Calibri" w:cs="Calibri"/>
                <w:iCs/>
                <w:sz w:val="24"/>
                <w:szCs w:val="24"/>
                <w:u w:val="single"/>
              </w:rPr>
              <w:t>Početna vrijednost je 0.</w:t>
            </w:r>
          </w:p>
          <w:p w14:paraId="67F575D6" w14:textId="77777777" w:rsidR="00D64A96" w:rsidRPr="00D64A96" w:rsidRDefault="00D64A96" w:rsidP="00D64A96">
            <w:pPr>
              <w:spacing w:line="276" w:lineRule="auto"/>
              <w:jc w:val="both"/>
              <w:rPr>
                <w:rFonts w:ascii="Calibri" w:hAnsi="Calibri" w:cs="Calibri"/>
                <w:iCs/>
                <w:sz w:val="24"/>
                <w:szCs w:val="24"/>
              </w:rPr>
            </w:pPr>
          </w:p>
          <w:p w14:paraId="4EB68D06" w14:textId="77777777" w:rsidR="00D64A96" w:rsidRPr="00D64A96" w:rsidRDefault="00D64A96" w:rsidP="00D64A96">
            <w:pPr>
              <w:spacing w:line="276" w:lineRule="auto"/>
              <w:jc w:val="both"/>
              <w:rPr>
                <w:rFonts w:ascii="Calibri" w:hAnsi="Calibri" w:cs="Calibri"/>
                <w:iCs/>
                <w:sz w:val="24"/>
                <w:szCs w:val="24"/>
                <w:u w:val="single"/>
              </w:rPr>
            </w:pPr>
            <w:r w:rsidRPr="00D64A96">
              <w:rPr>
                <w:rFonts w:ascii="Calibri" w:hAnsi="Calibri" w:cs="Calibri"/>
                <w:b/>
                <w:bCs/>
                <w:iCs/>
                <w:sz w:val="24"/>
                <w:szCs w:val="24"/>
                <w:u w:val="single"/>
              </w:rPr>
              <w:t>Izvori provjere za ostvarenu vrijednost pokazatelja:</w:t>
            </w:r>
            <w:r w:rsidRPr="00D64A96">
              <w:rPr>
                <w:rFonts w:ascii="Calibri" w:hAnsi="Calibri" w:cs="Calibri"/>
                <w:iCs/>
                <w:sz w:val="24"/>
                <w:szCs w:val="24"/>
              </w:rPr>
              <w:t xml:space="preserve"> pravomoćna uporabna dozvola te dokument kojim je moguće utvrditi površinu zemljišta koje je predmet ulaganja (npr. Izjava izvođača o izvedenim radovima, geodetski snimak izvedenog stanja te završno izvješće nadzornog inženjera ukoliko je primjenjivo i sl.)</w:t>
            </w:r>
          </w:p>
        </w:tc>
      </w:tr>
      <w:tr w:rsidR="00D64A96" w:rsidRPr="00D64A96" w14:paraId="19828014" w14:textId="77777777" w:rsidTr="00566076">
        <w:trPr>
          <w:jc w:val="center"/>
        </w:trPr>
        <w:tc>
          <w:tcPr>
            <w:tcW w:w="1980" w:type="dxa"/>
          </w:tcPr>
          <w:p w14:paraId="427DE985" w14:textId="4D1C23EB" w:rsidR="00D64A96" w:rsidRPr="00D64A96" w:rsidRDefault="00D64A96" w:rsidP="00D64A96">
            <w:pPr>
              <w:spacing w:line="276" w:lineRule="auto"/>
              <w:jc w:val="both"/>
              <w:rPr>
                <w:rFonts w:ascii="Calibri" w:hAnsi="Calibri" w:cs="Arial"/>
                <w:b/>
                <w:bCs/>
                <w:iCs/>
                <w:sz w:val="24"/>
                <w:szCs w:val="24"/>
              </w:rPr>
            </w:pPr>
            <w:r w:rsidRPr="00D64A96">
              <w:rPr>
                <w:rFonts w:ascii="Calibri" w:hAnsi="Calibri" w:cs="Calibri"/>
                <w:b/>
                <w:bCs/>
                <w:iCs/>
                <w:sz w:val="24"/>
                <w:szCs w:val="24"/>
              </w:rPr>
              <w:t>RCR77</w:t>
            </w:r>
            <w:r w:rsidRPr="00D64A96">
              <w:rPr>
                <w:rFonts w:ascii="Calibri" w:hAnsi="Calibri" w:cs="Calibri"/>
                <w:iCs/>
                <w:sz w:val="24"/>
                <w:szCs w:val="24"/>
              </w:rPr>
              <w:t xml:space="preserve"> </w:t>
            </w:r>
            <w:r w:rsidR="008D4C23">
              <w:rPr>
                <w:rFonts w:ascii="Calibri" w:hAnsi="Calibri" w:cs="Calibri"/>
                <w:iCs/>
                <w:sz w:val="24"/>
                <w:szCs w:val="24"/>
              </w:rPr>
              <w:t>-</w:t>
            </w:r>
            <w:r w:rsidRPr="00D64A96">
              <w:rPr>
                <w:rFonts w:ascii="Calibri" w:hAnsi="Calibri" w:cs="Calibri"/>
                <w:iCs/>
                <w:sz w:val="24"/>
                <w:szCs w:val="24"/>
              </w:rPr>
              <w:t xml:space="preserve"> Posjetitelji kulturnih i turističkih lokacija za koje je primljena potpora</w:t>
            </w:r>
          </w:p>
        </w:tc>
        <w:tc>
          <w:tcPr>
            <w:tcW w:w="1559" w:type="dxa"/>
          </w:tcPr>
          <w:p w14:paraId="73746A4E"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posjetitelji / godišnje</w:t>
            </w:r>
          </w:p>
        </w:tc>
        <w:tc>
          <w:tcPr>
            <w:tcW w:w="1559" w:type="dxa"/>
          </w:tcPr>
          <w:p w14:paraId="541F2E1E" w14:textId="77777777" w:rsidR="00D64A96" w:rsidRPr="00D64A96" w:rsidRDefault="00D64A96" w:rsidP="00D64A96">
            <w:pPr>
              <w:spacing w:line="276" w:lineRule="auto"/>
              <w:jc w:val="center"/>
              <w:rPr>
                <w:rFonts w:ascii="Calibri" w:hAnsi="Calibri" w:cs="Calibri"/>
                <w:iCs/>
                <w:sz w:val="24"/>
                <w:szCs w:val="24"/>
              </w:rPr>
            </w:pPr>
            <w:r w:rsidRPr="00D64A96">
              <w:rPr>
                <w:rFonts w:ascii="Calibri" w:hAnsi="Calibri" w:cs="Calibri"/>
                <w:iCs/>
                <w:sz w:val="24"/>
                <w:szCs w:val="24"/>
              </w:rPr>
              <w:t>po isteku jedne godine nakon izvršenja završnog plaćanja</w:t>
            </w:r>
          </w:p>
        </w:tc>
        <w:tc>
          <w:tcPr>
            <w:tcW w:w="3828" w:type="dxa"/>
          </w:tcPr>
          <w:p w14:paraId="4B39116F"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b/>
                <w:bCs/>
                <w:iCs/>
                <w:sz w:val="24"/>
                <w:szCs w:val="24"/>
                <w:u w:val="single"/>
              </w:rPr>
              <w:t>Opis</w:t>
            </w:r>
            <w:r w:rsidRPr="00D64A96">
              <w:rPr>
                <w:rFonts w:ascii="Calibri" w:hAnsi="Calibri" w:cs="Calibri"/>
                <w:iCs/>
                <w:sz w:val="24"/>
                <w:szCs w:val="24"/>
                <w:u w:val="single"/>
              </w:rPr>
              <w:t>:</w:t>
            </w:r>
            <w:r w:rsidRPr="00D64A96">
              <w:rPr>
                <w:rFonts w:ascii="Calibri" w:hAnsi="Calibri" w:cs="Calibri"/>
                <w:iCs/>
                <w:sz w:val="24"/>
                <w:szCs w:val="24"/>
              </w:rPr>
              <w:t xml:space="preserve"> Pokazateljem se mjeri broj posjetitelja ili korisnika lokaliteta, odnosno obnovljene </w:t>
            </w:r>
            <w:r w:rsidRPr="00D64A96">
              <w:rPr>
                <w:rFonts w:ascii="Calibri" w:hAnsi="Calibri" w:cs="Calibri"/>
                <w:b/>
                <w:bCs/>
                <w:iCs/>
                <w:sz w:val="24"/>
                <w:szCs w:val="24"/>
              </w:rPr>
              <w:t>javne</w:t>
            </w:r>
            <w:r w:rsidRPr="00D64A96">
              <w:rPr>
                <w:rFonts w:ascii="Calibri" w:hAnsi="Calibri" w:cs="Calibri"/>
                <w:iCs/>
                <w:sz w:val="24"/>
                <w:szCs w:val="24"/>
              </w:rPr>
              <w:t xml:space="preserve"> </w:t>
            </w:r>
            <w:r w:rsidRPr="00D64A96">
              <w:rPr>
                <w:rFonts w:ascii="Calibri" w:hAnsi="Calibri" w:cs="Calibri"/>
                <w:b/>
                <w:bCs/>
                <w:iCs/>
                <w:sz w:val="24"/>
                <w:szCs w:val="24"/>
              </w:rPr>
              <w:t>kulturno</w:t>
            </w:r>
            <w:r w:rsidRPr="00D64A96">
              <w:rPr>
                <w:rFonts w:ascii="Calibri" w:hAnsi="Calibri" w:cs="Calibri"/>
                <w:iCs/>
                <w:sz w:val="24"/>
                <w:szCs w:val="24"/>
              </w:rPr>
              <w:t xml:space="preserve">-turističke </w:t>
            </w:r>
            <w:r w:rsidRPr="00D64A96">
              <w:rPr>
                <w:rFonts w:ascii="Calibri" w:hAnsi="Calibri" w:cs="Calibri"/>
                <w:b/>
                <w:bCs/>
                <w:iCs/>
                <w:sz w:val="24"/>
                <w:szCs w:val="24"/>
              </w:rPr>
              <w:t>infrastrukture</w:t>
            </w:r>
            <w:r w:rsidRPr="00D64A96">
              <w:rPr>
                <w:rFonts w:ascii="Calibri" w:hAnsi="Calibri" w:cs="Calibri"/>
                <w:iCs/>
                <w:sz w:val="24"/>
                <w:szCs w:val="24"/>
              </w:rPr>
              <w:t xml:space="preserve"> koja je predmet projekta. </w:t>
            </w:r>
          </w:p>
          <w:p w14:paraId="675EB5AD" w14:textId="77777777" w:rsidR="00D64A96" w:rsidRPr="00D64A96" w:rsidRDefault="00D64A96" w:rsidP="00D64A96">
            <w:pPr>
              <w:spacing w:line="276" w:lineRule="auto"/>
              <w:jc w:val="both"/>
              <w:rPr>
                <w:rFonts w:ascii="Calibri" w:hAnsi="Calibri" w:cs="Calibri"/>
                <w:iCs/>
                <w:sz w:val="24"/>
                <w:szCs w:val="24"/>
              </w:rPr>
            </w:pPr>
          </w:p>
          <w:p w14:paraId="376C8C55"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iCs/>
                <w:sz w:val="24"/>
                <w:szCs w:val="24"/>
                <w:u w:val="single"/>
              </w:rPr>
              <w:t>Početna vrijednost je 0.</w:t>
            </w:r>
          </w:p>
          <w:p w14:paraId="5A507497" w14:textId="77777777" w:rsidR="00D64A96" w:rsidRPr="00D64A96" w:rsidRDefault="00D64A96" w:rsidP="00D64A96">
            <w:pPr>
              <w:spacing w:line="276" w:lineRule="auto"/>
              <w:jc w:val="both"/>
              <w:rPr>
                <w:rFonts w:ascii="Calibri" w:hAnsi="Calibri" w:cs="Calibri"/>
                <w:iCs/>
                <w:sz w:val="24"/>
                <w:szCs w:val="24"/>
              </w:rPr>
            </w:pPr>
          </w:p>
          <w:p w14:paraId="5B95AB48" w14:textId="77777777" w:rsidR="00D64A96" w:rsidRPr="00D64A96" w:rsidRDefault="00D64A96" w:rsidP="00D64A96">
            <w:pPr>
              <w:spacing w:line="276" w:lineRule="auto"/>
              <w:jc w:val="both"/>
              <w:rPr>
                <w:rFonts w:ascii="Calibri" w:hAnsi="Calibri" w:cs="Calibri"/>
                <w:iCs/>
                <w:sz w:val="24"/>
                <w:szCs w:val="24"/>
              </w:rPr>
            </w:pPr>
            <w:r w:rsidRPr="00D64A96">
              <w:rPr>
                <w:rFonts w:ascii="Calibri" w:hAnsi="Calibri" w:cs="Calibri"/>
                <w:iCs/>
                <w:sz w:val="24"/>
                <w:szCs w:val="24"/>
                <w:u w:val="single"/>
              </w:rPr>
              <w:t>Ciljna vrijednost</w:t>
            </w:r>
            <w:r w:rsidRPr="00D64A96">
              <w:rPr>
                <w:rFonts w:ascii="Calibri" w:hAnsi="Calibri" w:cs="Calibri"/>
                <w:iCs/>
                <w:sz w:val="24"/>
                <w:szCs w:val="24"/>
              </w:rPr>
              <w:t xml:space="preserve"> odnosi se na procijenjeni ukupni broj osoba koje su posjetile ili su korisnici podržane </w:t>
            </w:r>
            <w:r w:rsidRPr="00D64A96">
              <w:rPr>
                <w:rFonts w:ascii="Calibri" w:hAnsi="Calibri" w:cs="Calibri"/>
                <w:b/>
                <w:bCs/>
                <w:iCs/>
                <w:sz w:val="24"/>
                <w:szCs w:val="24"/>
              </w:rPr>
              <w:t>javne</w:t>
            </w:r>
            <w:r w:rsidRPr="00D64A96">
              <w:rPr>
                <w:rFonts w:ascii="Calibri" w:hAnsi="Calibri" w:cs="Calibri"/>
                <w:iCs/>
                <w:sz w:val="24"/>
                <w:szCs w:val="24"/>
              </w:rPr>
              <w:t xml:space="preserve"> </w:t>
            </w:r>
            <w:r w:rsidRPr="00D64A96">
              <w:rPr>
                <w:rFonts w:ascii="Calibri" w:hAnsi="Calibri" w:cs="Calibri"/>
                <w:b/>
                <w:bCs/>
                <w:iCs/>
                <w:sz w:val="24"/>
                <w:szCs w:val="24"/>
              </w:rPr>
              <w:t>kulturno</w:t>
            </w:r>
            <w:r w:rsidRPr="00D64A96">
              <w:rPr>
                <w:rFonts w:ascii="Calibri" w:hAnsi="Calibri" w:cs="Calibri"/>
                <w:iCs/>
                <w:sz w:val="24"/>
                <w:szCs w:val="24"/>
              </w:rPr>
              <w:t xml:space="preserve">-turističke </w:t>
            </w:r>
            <w:r w:rsidRPr="00D64A96">
              <w:rPr>
                <w:rFonts w:ascii="Calibri" w:hAnsi="Calibri" w:cs="Calibri"/>
                <w:b/>
                <w:bCs/>
                <w:iCs/>
                <w:sz w:val="24"/>
                <w:szCs w:val="24"/>
              </w:rPr>
              <w:t>infrastrukture</w:t>
            </w:r>
            <w:r w:rsidRPr="00D64A96">
              <w:rPr>
                <w:rFonts w:ascii="Calibri" w:hAnsi="Calibri" w:cs="Calibri"/>
                <w:iCs/>
                <w:sz w:val="24"/>
                <w:szCs w:val="24"/>
              </w:rPr>
              <w:t xml:space="preserve"> u razdoblju od jedne godine od izvršenja završnog plaćanja.</w:t>
            </w:r>
          </w:p>
          <w:p w14:paraId="17D8CE9D" w14:textId="77777777" w:rsidR="00D64A96" w:rsidRPr="00D64A96" w:rsidRDefault="00D64A96" w:rsidP="00D64A96">
            <w:pPr>
              <w:spacing w:line="276" w:lineRule="auto"/>
              <w:jc w:val="both"/>
              <w:rPr>
                <w:rFonts w:ascii="Calibri" w:hAnsi="Calibri" w:cs="Calibri"/>
                <w:iCs/>
                <w:sz w:val="24"/>
                <w:szCs w:val="24"/>
              </w:rPr>
            </w:pPr>
          </w:p>
          <w:p w14:paraId="737B0E43" w14:textId="77777777" w:rsidR="00D64A96" w:rsidRPr="00D64A96" w:rsidRDefault="00D64A96" w:rsidP="00D64A96">
            <w:pPr>
              <w:spacing w:line="276" w:lineRule="auto"/>
              <w:jc w:val="both"/>
              <w:rPr>
                <w:rFonts w:ascii="Calibri" w:hAnsi="Calibri" w:cs="Calibri"/>
                <w:iCs/>
                <w:sz w:val="24"/>
                <w:szCs w:val="24"/>
                <w:highlight w:val="yellow"/>
              </w:rPr>
            </w:pPr>
            <w:r w:rsidRPr="00D64A96">
              <w:rPr>
                <w:rFonts w:ascii="Calibri" w:hAnsi="Calibri" w:cs="Calibri"/>
                <w:iCs/>
                <w:sz w:val="24"/>
                <w:szCs w:val="24"/>
                <w:u w:val="single"/>
              </w:rPr>
              <w:t xml:space="preserve">Ostvarena vrijednost odnosi se na ukupni broj </w:t>
            </w:r>
            <w:r w:rsidRPr="00D64A96">
              <w:rPr>
                <w:rFonts w:ascii="Calibri" w:hAnsi="Calibri" w:cs="Calibri"/>
                <w:sz w:val="24"/>
                <w:szCs w:val="24"/>
              </w:rPr>
              <w:t xml:space="preserve">osoba koje su posjetile ili su korisnici podržane javne </w:t>
            </w:r>
            <w:r w:rsidRPr="00D64A96">
              <w:rPr>
                <w:rFonts w:ascii="Calibri" w:hAnsi="Calibri" w:cs="Calibri"/>
                <w:b/>
                <w:bCs/>
                <w:sz w:val="24"/>
                <w:szCs w:val="24"/>
              </w:rPr>
              <w:t>kulturno</w:t>
            </w:r>
            <w:r w:rsidRPr="00D64A96">
              <w:rPr>
                <w:rFonts w:ascii="Calibri" w:hAnsi="Calibri" w:cs="Calibri"/>
                <w:sz w:val="24"/>
                <w:szCs w:val="24"/>
              </w:rPr>
              <w:t xml:space="preserve"> - turističke </w:t>
            </w:r>
            <w:r w:rsidRPr="00D64A96">
              <w:rPr>
                <w:rFonts w:ascii="Calibri" w:hAnsi="Calibri" w:cs="Calibri"/>
                <w:b/>
                <w:bCs/>
                <w:sz w:val="24"/>
                <w:szCs w:val="24"/>
              </w:rPr>
              <w:t>infrastrukture</w:t>
            </w:r>
            <w:r w:rsidRPr="00D64A96">
              <w:rPr>
                <w:rFonts w:ascii="Calibri" w:hAnsi="Calibri" w:cs="Calibri"/>
                <w:sz w:val="24"/>
                <w:szCs w:val="24"/>
              </w:rPr>
              <w:t xml:space="preserve"> u razdoblju od jedne godine od izvršenja završnog plaćanja i</w:t>
            </w:r>
            <w:r w:rsidRPr="00D64A96">
              <w:rPr>
                <w:rFonts w:ascii="Calibri" w:hAnsi="Calibri" w:cs="Calibri"/>
                <w:iCs/>
                <w:sz w:val="24"/>
                <w:szCs w:val="24"/>
              </w:rPr>
              <w:t xml:space="preserve"> mora biti utemeljena na službenim podacima (</w:t>
            </w:r>
            <w:r w:rsidRPr="00D64A96">
              <w:rPr>
                <w:rFonts w:ascii="Calibri" w:hAnsi="Calibri" w:cs="Times New Roman"/>
                <w:sz w:val="24"/>
                <w:szCs w:val="24"/>
              </w:rPr>
              <w:t>evidencija posjeta –</w:t>
            </w:r>
            <w:r w:rsidRPr="00D64A96">
              <w:rPr>
                <w:rFonts w:ascii="Calibri" w:hAnsi="Calibri" w:cs="Calibri"/>
                <w:iCs/>
                <w:sz w:val="24"/>
                <w:szCs w:val="24"/>
              </w:rPr>
              <w:t xml:space="preserve"> primjerice brojači posjetitelja, ulaznice, odnosno bilo koja druga metodologija praćenja broja posjetitelja koja je dokaziva i mjerljiva). </w:t>
            </w:r>
          </w:p>
          <w:p w14:paraId="52DF0724" w14:textId="77777777" w:rsidR="00D64A96" w:rsidRPr="00D64A96" w:rsidRDefault="00D64A96" w:rsidP="00D64A96">
            <w:pPr>
              <w:spacing w:line="276" w:lineRule="auto"/>
              <w:jc w:val="both"/>
              <w:rPr>
                <w:rFonts w:ascii="Calibri" w:hAnsi="Calibri" w:cs="Calibri"/>
                <w:iCs/>
                <w:sz w:val="24"/>
                <w:szCs w:val="24"/>
              </w:rPr>
            </w:pPr>
          </w:p>
          <w:p w14:paraId="5121D202" w14:textId="77777777" w:rsidR="00D64A96" w:rsidRPr="00D64A96" w:rsidRDefault="00D64A96" w:rsidP="00D64A96">
            <w:pPr>
              <w:spacing w:line="276" w:lineRule="auto"/>
              <w:jc w:val="both"/>
              <w:rPr>
                <w:rFonts w:ascii="Calibri" w:hAnsi="Calibri" w:cs="Calibri"/>
                <w:b/>
                <w:bCs/>
                <w:iCs/>
                <w:sz w:val="24"/>
                <w:szCs w:val="24"/>
                <w:u w:val="single"/>
              </w:rPr>
            </w:pPr>
            <w:r w:rsidRPr="00D64A96">
              <w:rPr>
                <w:rFonts w:ascii="Calibri" w:hAnsi="Calibri" w:cs="Calibri"/>
                <w:b/>
                <w:bCs/>
                <w:iCs/>
                <w:sz w:val="24"/>
                <w:szCs w:val="24"/>
                <w:u w:val="single"/>
              </w:rPr>
              <w:t xml:space="preserve">Izvori provjere </w:t>
            </w:r>
            <w:r w:rsidRPr="00D64A96">
              <w:rPr>
                <w:rFonts w:ascii="Calibri" w:hAnsi="Calibri" w:cs="Calibri"/>
                <w:b/>
                <w:bCs/>
                <w:iCs/>
                <w:sz w:val="24"/>
                <w:u w:val="single"/>
              </w:rPr>
              <w:t>za ostvarenu vrijednost pokazatelja</w:t>
            </w:r>
            <w:r w:rsidRPr="00D64A96">
              <w:rPr>
                <w:rFonts w:ascii="Calibri" w:hAnsi="Calibri" w:cs="Calibri"/>
                <w:b/>
                <w:bCs/>
                <w:iCs/>
                <w:sz w:val="24"/>
                <w:szCs w:val="24"/>
              </w:rPr>
              <w:t>:</w:t>
            </w:r>
            <w:r w:rsidRPr="00D64A96">
              <w:rPr>
                <w:rFonts w:ascii="Calibri" w:hAnsi="Calibri" w:cs="Calibri"/>
                <w:iCs/>
                <w:sz w:val="24"/>
                <w:szCs w:val="24"/>
              </w:rPr>
              <w:t xml:space="preserve"> Izvješće nakon provedbe projekta (1 godina nakon izvršenja završnog plaćanja) </w:t>
            </w:r>
            <w:r w:rsidRPr="00D64A96">
              <w:rPr>
                <w:rFonts w:ascii="Calibri" w:hAnsi="Calibri" w:cs="Calibri"/>
                <w:iCs/>
                <w:sz w:val="24"/>
                <w:szCs w:val="24"/>
                <w:u w:val="single"/>
              </w:rPr>
              <w:t>te odgovarajući dokazi</w:t>
            </w:r>
            <w:r w:rsidRPr="00D64A96">
              <w:rPr>
                <w:rFonts w:ascii="Calibri" w:hAnsi="Calibri" w:cs="Calibri"/>
                <w:iCs/>
                <w:sz w:val="24"/>
                <w:szCs w:val="24"/>
              </w:rPr>
              <w:t xml:space="preserve"> o ostvarenoj vrijednosti pokazatelja sukladno navedenom u tekstu iznad. </w:t>
            </w:r>
          </w:p>
        </w:tc>
      </w:tr>
    </w:tbl>
    <w:p w14:paraId="73582D72" w14:textId="77777777" w:rsidR="00396EC7" w:rsidRPr="007969E1" w:rsidRDefault="00396EC7" w:rsidP="007D7099">
      <w:pPr>
        <w:spacing w:after="0" w:line="276" w:lineRule="auto"/>
        <w:jc w:val="both"/>
        <w:rPr>
          <w:rFonts w:ascii="Calibri" w:eastAsia="Times New Roman" w:hAnsi="Calibri" w:cs="Calibri"/>
          <w:sz w:val="24"/>
          <w:szCs w:val="24"/>
          <w:highlight w:val="yellow"/>
          <w:u w:val="single"/>
        </w:rPr>
      </w:pPr>
    </w:p>
    <w:p w14:paraId="2059C2FC" w14:textId="77777777" w:rsidR="00396EC7" w:rsidRPr="00A7616B" w:rsidRDefault="00396EC7" w:rsidP="00396EC7">
      <w:pPr>
        <w:spacing w:after="0" w:line="276" w:lineRule="auto"/>
        <w:jc w:val="both"/>
        <w:rPr>
          <w:rFonts w:ascii="Calibri" w:eastAsia="Times New Roman" w:hAnsi="Calibri" w:cs="Calibri"/>
          <w:b/>
          <w:bCs/>
          <w:sz w:val="24"/>
          <w:szCs w:val="24"/>
          <w:u w:val="single"/>
        </w:rPr>
      </w:pPr>
      <w:r w:rsidRPr="00A7616B">
        <w:rPr>
          <w:rFonts w:ascii="Calibri" w:eastAsia="Times New Roman" w:hAnsi="Calibri" w:cs="Calibri"/>
          <w:b/>
          <w:bCs/>
          <w:sz w:val="24"/>
          <w:szCs w:val="24"/>
          <w:u w:val="single"/>
        </w:rPr>
        <w:t>Specifični pokazatelji poziva (neobavezan pokazatelj) koji se odnose na NEB projekte:</w:t>
      </w:r>
    </w:p>
    <w:p w14:paraId="2E99FA2A" w14:textId="77777777" w:rsidR="00396EC7" w:rsidRPr="00A7616B" w:rsidRDefault="00396EC7" w:rsidP="00396EC7">
      <w:pPr>
        <w:spacing w:after="0" w:line="276" w:lineRule="auto"/>
        <w:jc w:val="both"/>
        <w:rPr>
          <w:rFonts w:ascii="Calibri" w:eastAsia="Times New Roman" w:hAnsi="Calibri" w:cs="Calibri"/>
          <w:sz w:val="24"/>
          <w:szCs w:val="24"/>
          <w:u w:val="single"/>
        </w:rPr>
      </w:pPr>
      <w:r w:rsidRPr="00A7616B">
        <w:rPr>
          <w:rFonts w:ascii="Calibri" w:eastAsia="Times New Roman" w:hAnsi="Calibri" w:cs="Calibri"/>
          <w:noProof/>
          <w:sz w:val="24"/>
          <w:szCs w:val="24"/>
          <w:u w:val="single"/>
        </w:rPr>
        <mc:AlternateContent>
          <mc:Choice Requires="wps">
            <w:drawing>
              <wp:anchor distT="0" distB="0" distL="114300" distR="114300" simplePos="0" relativeHeight="251659264" behindDoc="1" locked="0" layoutInCell="1" allowOverlap="1" wp14:anchorId="3BD02F73" wp14:editId="3CB92685">
                <wp:simplePos x="0" y="0"/>
                <wp:positionH relativeFrom="margin">
                  <wp:align>left</wp:align>
                </wp:positionH>
                <wp:positionV relativeFrom="paragraph">
                  <wp:posOffset>174463</wp:posOffset>
                </wp:positionV>
                <wp:extent cx="3678866" cy="255122"/>
                <wp:effectExtent l="0" t="0" r="17145" b="12065"/>
                <wp:wrapNone/>
                <wp:docPr id="1431940749" name="Rectangle 1"/>
                <wp:cNvGraphicFramePr/>
                <a:graphic xmlns:a="http://schemas.openxmlformats.org/drawingml/2006/main">
                  <a:graphicData uri="http://schemas.microsoft.com/office/word/2010/wordprocessingShape">
                    <wps:wsp>
                      <wps:cNvSpPr/>
                      <wps:spPr>
                        <a:xfrm>
                          <a:off x="0" y="0"/>
                          <a:ext cx="3678866" cy="255122"/>
                        </a:xfrm>
                        <a:prstGeom prst="rect">
                          <a:avLst/>
                        </a:prstGeom>
                        <a:solidFill>
                          <a:srgbClr val="CDFAC6"/>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49134" id="Rectangle 1" o:spid="_x0000_s1026" style="position:absolute;margin-left:0;margin-top:13.75pt;width:289.65pt;height:20.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" fillcolor="#cdfac6" strokecolor="#223f59" strokeweight="1pt">
                <w10:wrap anchorx="margin"/>
              </v:rect>
            </w:pict>
          </mc:Fallback>
        </mc:AlternateContent>
      </w:r>
    </w:p>
    <w:p w14:paraId="641EF512" w14:textId="6367EA27" w:rsidR="00396EC7" w:rsidRPr="00A7616B" w:rsidRDefault="00787A68" w:rsidP="00396EC7">
      <w:pPr>
        <w:spacing w:after="0" w:line="276" w:lineRule="auto"/>
        <w:jc w:val="both"/>
        <w:rPr>
          <w:rFonts w:ascii="Calibri" w:eastAsia="Times New Roman" w:hAnsi="Calibri" w:cs="Calibri"/>
          <w:b/>
          <w:bCs/>
          <w:sz w:val="24"/>
          <w:szCs w:val="24"/>
          <w:u w:val="single"/>
        </w:rPr>
      </w:pPr>
      <w:r>
        <w:rPr>
          <w:rFonts w:ascii="Calibri" w:eastAsia="Times New Roman" w:hAnsi="Calibri" w:cs="Calibri"/>
          <w:sz w:val="24"/>
          <w:szCs w:val="24"/>
        </w:rPr>
        <w:t xml:space="preserve"> </w:t>
      </w:r>
      <w:r w:rsidR="00396EC7" w:rsidRPr="00A7616B">
        <w:rPr>
          <w:rFonts w:ascii="Calibri" w:eastAsia="Times New Roman" w:hAnsi="Calibri" w:cs="Calibri"/>
          <w:sz w:val="24"/>
          <w:szCs w:val="24"/>
        </w:rPr>
        <w:t xml:space="preserve">NEB projekt mora ispuniti </w:t>
      </w:r>
      <w:r w:rsidR="00396EC7" w:rsidRPr="00A7616B">
        <w:rPr>
          <w:rFonts w:ascii="Calibri" w:eastAsia="Times New Roman" w:hAnsi="Calibri" w:cs="Calibri"/>
          <w:b/>
          <w:bCs/>
          <w:sz w:val="24"/>
          <w:szCs w:val="24"/>
          <w:u w:val="single"/>
        </w:rPr>
        <w:t>tri temeljne vrijednosti NEB-a:</w:t>
      </w:r>
    </w:p>
    <w:p w14:paraId="12ACAF40" w14:textId="77777777" w:rsidR="00396EC7" w:rsidRPr="00A7616B" w:rsidRDefault="00396EC7" w:rsidP="00396EC7">
      <w:pPr>
        <w:spacing w:after="0" w:line="276" w:lineRule="auto"/>
        <w:jc w:val="both"/>
        <w:rPr>
          <w:rFonts w:ascii="Calibri" w:eastAsia="Times New Roman" w:hAnsi="Calibri" w:cs="Calibri"/>
          <w:sz w:val="24"/>
          <w:szCs w:val="24"/>
        </w:rPr>
      </w:pPr>
    </w:p>
    <w:p w14:paraId="05CBD975" w14:textId="77777777" w:rsidR="00396EC7" w:rsidRPr="00A7616B" w:rsidRDefault="00396EC7" w:rsidP="00396EC7">
      <w:pPr>
        <w:numPr>
          <w:ilvl w:val="0"/>
          <w:numId w:val="35"/>
        </w:numPr>
        <w:spacing w:after="0" w:line="276" w:lineRule="auto"/>
        <w:jc w:val="both"/>
        <w:rPr>
          <w:rFonts w:ascii="Calibri" w:eastAsia="Times New Roman" w:hAnsi="Calibri" w:cs="Calibri"/>
          <w:sz w:val="24"/>
          <w:szCs w:val="24"/>
        </w:rPr>
      </w:pPr>
      <w:r w:rsidRPr="00A7616B">
        <w:rPr>
          <w:rFonts w:ascii="Calibri" w:eastAsia="Times New Roman" w:hAnsi="Calibri" w:cs="Calibri"/>
          <w:b/>
          <w:bCs/>
          <w:i/>
          <w:iCs/>
          <w:sz w:val="24"/>
          <w:szCs w:val="24"/>
        </w:rPr>
        <w:t>Estetika i kvaliteta iskustva</w:t>
      </w:r>
      <w:r w:rsidRPr="00A7616B">
        <w:rPr>
          <w:rFonts w:ascii="Calibri" w:eastAsia="Times New Roman" w:hAnsi="Calibri" w:cs="Calibri"/>
          <w:sz w:val="24"/>
          <w:szCs w:val="24"/>
        </w:rPr>
        <w:t xml:space="preserve"> koja se dokazuje uključivanjem stručnjaka arhitektonske, urbanističke i/ili dizajnerske struke u planiranje i definiranje prostornih i/ili oblikovnih karakteristika projekta (npr. kroz javni arhitektonsko-urbanistički ili dizajnerski natječaj, naručenu stručnu prostornu studiju i dr.),</w:t>
      </w:r>
    </w:p>
    <w:p w14:paraId="67B06225" w14:textId="77777777" w:rsidR="00396EC7" w:rsidRPr="00A7616B" w:rsidRDefault="00396EC7" w:rsidP="00396EC7">
      <w:pPr>
        <w:numPr>
          <w:ilvl w:val="0"/>
          <w:numId w:val="35"/>
        </w:numPr>
        <w:spacing w:after="0" w:line="276" w:lineRule="auto"/>
        <w:jc w:val="both"/>
        <w:rPr>
          <w:rFonts w:ascii="Calibri" w:eastAsia="Times New Roman" w:hAnsi="Calibri" w:cs="Calibri"/>
          <w:sz w:val="24"/>
          <w:szCs w:val="24"/>
        </w:rPr>
      </w:pPr>
      <w:proofErr w:type="spellStart"/>
      <w:r w:rsidRPr="00A7616B">
        <w:rPr>
          <w:rFonts w:ascii="Calibri" w:eastAsia="Times New Roman" w:hAnsi="Calibri" w:cs="Calibri"/>
          <w:b/>
          <w:bCs/>
          <w:i/>
          <w:iCs/>
          <w:sz w:val="24"/>
          <w:szCs w:val="24"/>
        </w:rPr>
        <w:t>Uključivost</w:t>
      </w:r>
      <w:proofErr w:type="spellEnd"/>
      <w:r w:rsidRPr="00A7616B">
        <w:rPr>
          <w:rFonts w:ascii="Calibri" w:eastAsia="Times New Roman" w:hAnsi="Calibri" w:cs="Calibri"/>
          <w:sz w:val="24"/>
          <w:szCs w:val="24"/>
        </w:rPr>
        <w:t xml:space="preserve"> koja se dokazuje kroz provedbu minimalno 5 aktivnosti koje su identificirane projektom, a koje promiču jednake mogućnosti i socijalnu uključenost na temelju doprinosa nediskriminaciji, ravnopravnosti spolova i integraciji osoba s invaliditetom,</w:t>
      </w:r>
    </w:p>
    <w:p w14:paraId="6C6A3584" w14:textId="77777777" w:rsidR="00396EC7" w:rsidRPr="00A7616B" w:rsidRDefault="00396EC7" w:rsidP="00396EC7">
      <w:pPr>
        <w:numPr>
          <w:ilvl w:val="0"/>
          <w:numId w:val="35"/>
        </w:numPr>
        <w:spacing w:after="0" w:line="276" w:lineRule="auto"/>
        <w:jc w:val="both"/>
        <w:rPr>
          <w:rFonts w:ascii="Calibri" w:eastAsia="Times New Roman" w:hAnsi="Calibri" w:cs="Calibri"/>
          <w:sz w:val="24"/>
          <w:szCs w:val="24"/>
        </w:rPr>
      </w:pPr>
      <w:r w:rsidRPr="00A7616B">
        <w:rPr>
          <w:rFonts w:ascii="Calibri" w:eastAsia="Times New Roman" w:hAnsi="Calibri" w:cs="Calibri"/>
          <w:b/>
          <w:bCs/>
          <w:i/>
          <w:iCs/>
          <w:sz w:val="24"/>
          <w:szCs w:val="24"/>
        </w:rPr>
        <w:t>Održivost</w:t>
      </w:r>
      <w:r w:rsidRPr="00A7616B">
        <w:rPr>
          <w:rFonts w:ascii="Calibri" w:eastAsia="Times New Roman" w:hAnsi="Calibri" w:cs="Calibri"/>
          <w:sz w:val="24"/>
          <w:szCs w:val="24"/>
        </w:rPr>
        <w:t xml:space="preserve"> koja se dokazuje kroz provedbu minimalno 5 aktivnosti koji su identificirane projektom, a koje promiču održiv razvoj odnosno energetsku učinkovitost i/ili učinkovitije korištenje prirodnih resursa.</w:t>
      </w:r>
    </w:p>
    <w:p w14:paraId="4193ECAF" w14:textId="77777777" w:rsidR="00396EC7" w:rsidRPr="00A7616B" w:rsidRDefault="00396EC7" w:rsidP="00396EC7">
      <w:pPr>
        <w:spacing w:after="0" w:line="276" w:lineRule="auto"/>
        <w:jc w:val="both"/>
        <w:rPr>
          <w:rFonts w:ascii="Calibri" w:eastAsia="Times New Roman" w:hAnsi="Calibri" w:cs="Calibri"/>
          <w:sz w:val="24"/>
          <w:szCs w:val="24"/>
        </w:rPr>
      </w:pPr>
    </w:p>
    <w:p w14:paraId="50A1F1F0" w14:textId="77777777" w:rsidR="00D846D2" w:rsidRDefault="00396EC7" w:rsidP="00D846D2">
      <w:pPr>
        <w:spacing w:after="0" w:line="276" w:lineRule="auto"/>
        <w:jc w:val="both"/>
        <w:rPr>
          <w:rFonts w:ascii="Calibri" w:eastAsia="Times New Roman" w:hAnsi="Calibri" w:cs="Calibri"/>
          <w:b/>
          <w:bCs/>
          <w:i/>
          <w:iCs/>
          <w:sz w:val="24"/>
          <w:szCs w:val="24"/>
        </w:rPr>
      </w:pPr>
      <w:r w:rsidRPr="00A7616B">
        <w:rPr>
          <w:rFonts w:ascii="Calibri" w:eastAsia="Times New Roman" w:hAnsi="Calibri" w:cs="Calibri"/>
          <w:sz w:val="24"/>
          <w:szCs w:val="24"/>
        </w:rPr>
        <w:t xml:space="preserve">Ispunjenost temeljnih vrijednosti se provjerava i utvrđuje uvidom u </w:t>
      </w:r>
      <w:r w:rsidRPr="00A7616B">
        <w:rPr>
          <w:rFonts w:ascii="Calibri" w:eastAsia="Times New Roman" w:hAnsi="Calibri" w:cs="Calibri"/>
          <w:b/>
          <w:bCs/>
          <w:i/>
          <w:iCs/>
          <w:sz w:val="24"/>
          <w:szCs w:val="24"/>
        </w:rPr>
        <w:t>Obrazac za NEB</w:t>
      </w:r>
      <w:r w:rsidR="00D846D2">
        <w:rPr>
          <w:rFonts w:ascii="Calibri" w:eastAsia="Times New Roman" w:hAnsi="Calibri" w:cs="Calibri"/>
          <w:b/>
          <w:bCs/>
          <w:i/>
          <w:iCs/>
          <w:sz w:val="24"/>
          <w:szCs w:val="24"/>
        </w:rPr>
        <w:t xml:space="preserve"> </w:t>
      </w:r>
      <w:r w:rsidRPr="00A7616B">
        <w:rPr>
          <w:rFonts w:ascii="Calibri" w:eastAsia="Times New Roman" w:hAnsi="Calibri" w:cs="Calibri"/>
          <w:b/>
          <w:bCs/>
          <w:i/>
          <w:iCs/>
          <w:sz w:val="24"/>
          <w:szCs w:val="24"/>
        </w:rPr>
        <w:t>s</w:t>
      </w:r>
      <w:r w:rsidR="00D846D2">
        <w:rPr>
          <w:rFonts w:ascii="Calibri" w:eastAsia="Times New Roman" w:hAnsi="Calibri" w:cs="Calibri"/>
          <w:b/>
          <w:bCs/>
          <w:i/>
          <w:iCs/>
          <w:sz w:val="24"/>
          <w:szCs w:val="24"/>
        </w:rPr>
        <w:t>amostalnu procjenu prijavitelja.</w:t>
      </w:r>
    </w:p>
    <w:p w14:paraId="62EBC66C" w14:textId="6FCB643E" w:rsidR="00396EC7" w:rsidRPr="00A7616B" w:rsidRDefault="00396EC7" w:rsidP="00D846D2">
      <w:pPr>
        <w:spacing w:after="0" w:line="276" w:lineRule="auto"/>
        <w:rPr>
          <w:rFonts w:ascii="Calibri" w:eastAsia="Times New Roman" w:hAnsi="Calibri" w:cs="Calibri"/>
          <w:b/>
          <w:bCs/>
          <w:i/>
          <w:iCs/>
          <w:sz w:val="24"/>
          <w:szCs w:val="24"/>
        </w:rPr>
      </w:pPr>
    </w:p>
    <w:p w14:paraId="0A27F6B4" w14:textId="77777777" w:rsidR="00396EC7" w:rsidRPr="00A7616B" w:rsidRDefault="00396EC7" w:rsidP="00396EC7">
      <w:pPr>
        <w:spacing w:after="0" w:line="276" w:lineRule="auto"/>
        <w:jc w:val="both"/>
        <w:rPr>
          <w:rFonts w:ascii="Calibri" w:eastAsia="Times New Roman" w:hAnsi="Calibri" w:cs="Calibri"/>
          <w:sz w:val="24"/>
          <w:szCs w:val="24"/>
        </w:rPr>
      </w:pPr>
      <w:r w:rsidRPr="00A7616B">
        <w:rPr>
          <w:rFonts w:ascii="Calibri" w:eastAsia="Times New Roman" w:hAnsi="Calibri" w:cs="Calibri"/>
          <w:sz w:val="24"/>
          <w:szCs w:val="24"/>
        </w:rPr>
        <w:t xml:space="preserve">Usklađenost s NEB radnim principima bodovati će se dodatno, no nije uvjet da bi projekt bio ocijenjen NEB relevantnim. </w:t>
      </w:r>
    </w:p>
    <w:p w14:paraId="3A300639" w14:textId="77777777" w:rsidR="00396EC7" w:rsidRPr="00A7616B" w:rsidRDefault="00396EC7" w:rsidP="00396EC7">
      <w:pPr>
        <w:spacing w:after="0" w:line="276" w:lineRule="auto"/>
        <w:jc w:val="both"/>
        <w:rPr>
          <w:rFonts w:ascii="Calibri" w:eastAsia="Times New Roman" w:hAnsi="Calibri" w:cs="Calibri"/>
          <w:sz w:val="24"/>
          <w:szCs w:val="24"/>
        </w:rPr>
      </w:pPr>
    </w:p>
    <w:p w14:paraId="5F6B8056" w14:textId="2CA7B933" w:rsidR="00396EC7" w:rsidRPr="00A7616B" w:rsidRDefault="00396EC7" w:rsidP="00396EC7">
      <w:pPr>
        <w:spacing w:after="0" w:line="276" w:lineRule="auto"/>
        <w:jc w:val="both"/>
        <w:rPr>
          <w:rFonts w:ascii="Calibri" w:eastAsia="Times New Roman" w:hAnsi="Calibri" w:cs="Calibri"/>
          <w:b/>
          <w:bCs/>
          <w:sz w:val="24"/>
          <w:szCs w:val="24"/>
        </w:rPr>
      </w:pPr>
      <w:r w:rsidRPr="00A7616B">
        <w:rPr>
          <w:rFonts w:ascii="Calibri" w:eastAsia="Times New Roman" w:hAnsi="Calibri" w:cs="Calibri"/>
          <w:sz w:val="24"/>
          <w:szCs w:val="24"/>
        </w:rPr>
        <w:t xml:space="preserve">Ispunjenost radnih principa se provjerava i utvrđuje uvidom u </w:t>
      </w:r>
      <w:r w:rsidRPr="00A7616B">
        <w:rPr>
          <w:rFonts w:ascii="Calibri" w:eastAsia="Times New Roman" w:hAnsi="Calibri" w:cs="Calibri"/>
          <w:b/>
          <w:bCs/>
          <w:i/>
          <w:iCs/>
          <w:sz w:val="24"/>
          <w:szCs w:val="24"/>
        </w:rPr>
        <w:t>Obrazac za NEB samostalnu procjenu prijavitelja.</w:t>
      </w:r>
    </w:p>
    <w:p w14:paraId="3A2755F5" w14:textId="77777777" w:rsidR="00396EC7" w:rsidRPr="00A7616B" w:rsidRDefault="00396EC7" w:rsidP="00396EC7">
      <w:pPr>
        <w:spacing w:after="0" w:line="276" w:lineRule="auto"/>
        <w:jc w:val="both"/>
        <w:rPr>
          <w:rFonts w:ascii="Calibri" w:eastAsia="Times New Roman" w:hAnsi="Calibri" w:cs="Calibri"/>
          <w:sz w:val="24"/>
          <w:szCs w:val="24"/>
        </w:rPr>
      </w:pPr>
    </w:p>
    <w:p w14:paraId="1219755E" w14:textId="77777777" w:rsidR="00396EC7" w:rsidRPr="00A7616B" w:rsidRDefault="00396EC7" w:rsidP="00396EC7">
      <w:pPr>
        <w:spacing w:after="0" w:line="276" w:lineRule="auto"/>
        <w:jc w:val="both"/>
        <w:rPr>
          <w:rFonts w:ascii="Calibri" w:eastAsia="Times New Roman" w:hAnsi="Calibri" w:cs="Calibri"/>
          <w:sz w:val="24"/>
          <w:szCs w:val="24"/>
        </w:rPr>
      </w:pPr>
      <w:r w:rsidRPr="00A7616B">
        <w:rPr>
          <w:rFonts w:ascii="Calibri" w:eastAsia="Times New Roman" w:hAnsi="Calibri" w:cs="Calibri"/>
          <w:sz w:val="24"/>
          <w:szCs w:val="24"/>
        </w:rPr>
        <w:t>Za potrebe praćenja postignuća, prijavitelj je obvezan na razini projektnog prijedloga koji se smatra NEB projektom navesti konkretne vrijednosti pokazatelja koje će ostvariti svojim projektom. Radi se o sljedećim pokazateljima koji se navode u prijavnom obrascu:</w:t>
      </w:r>
    </w:p>
    <w:p w14:paraId="75B8570F" w14:textId="77777777" w:rsidR="00396EC7" w:rsidRPr="007969E1" w:rsidRDefault="00396EC7" w:rsidP="00396EC7">
      <w:pPr>
        <w:spacing w:after="0" w:line="240" w:lineRule="auto"/>
        <w:jc w:val="both"/>
        <w:rPr>
          <w:rFonts w:ascii="Calibri" w:eastAsia="Times New Roman" w:hAnsi="Calibri" w:cs="Calibri"/>
          <w:sz w:val="24"/>
          <w:szCs w:val="24"/>
          <w:highlight w:val="yellow"/>
        </w:rPr>
      </w:pPr>
    </w:p>
    <w:tbl>
      <w:tblPr>
        <w:tblpPr w:leftFromText="181" w:rightFromText="181" w:vertAnchor="text" w:tblpXSpec="center" w:tblpY="1"/>
        <w:tblW w:w="0" w:type="auto"/>
        <w:tblLayout w:type="fixed"/>
        <w:tblLook w:val="04A0" w:firstRow="1" w:lastRow="0" w:firstColumn="1" w:lastColumn="0" w:noHBand="0" w:noVBand="1"/>
      </w:tblPr>
      <w:tblGrid>
        <w:gridCol w:w="2830"/>
        <w:gridCol w:w="1560"/>
        <w:gridCol w:w="4672"/>
      </w:tblGrid>
      <w:tr w:rsidR="00396EC7" w:rsidRPr="007969E1" w14:paraId="521B4293" w14:textId="77777777" w:rsidTr="00CD5542">
        <w:trPr>
          <w:cantSplit/>
          <w:trHeight w:val="300"/>
          <w:tblHeader/>
        </w:trPr>
        <w:tc>
          <w:tcPr>
            <w:tcW w:w="2830" w:type="dxa"/>
            <w:tcBorders>
              <w:top w:val="single" w:sz="4" w:space="0" w:color="auto"/>
              <w:left w:val="single" w:sz="4" w:space="0" w:color="auto"/>
              <w:bottom w:val="single" w:sz="4" w:space="0" w:color="auto"/>
              <w:right w:val="single" w:sz="4" w:space="0" w:color="auto"/>
            </w:tcBorders>
            <w:shd w:val="clear" w:color="auto" w:fill="CDFAC6"/>
            <w:noWrap/>
            <w:vAlign w:val="center"/>
            <w:hideMark/>
          </w:tcPr>
          <w:p w14:paraId="3BF0D854" w14:textId="119102EB" w:rsidR="00396EC7" w:rsidRPr="002F216C" w:rsidRDefault="00396EC7" w:rsidP="00396EC7">
            <w:pPr>
              <w:spacing w:after="0" w:line="276" w:lineRule="auto"/>
              <w:jc w:val="center"/>
              <w:rPr>
                <w:rFonts w:ascii="Calibri" w:eastAsia="Times New Roman" w:hAnsi="Calibri" w:cs="Calibri"/>
                <w:b/>
                <w:iCs/>
                <w:sz w:val="24"/>
                <w:szCs w:val="24"/>
              </w:rPr>
            </w:pPr>
            <w:r w:rsidRPr="002F216C">
              <w:rPr>
                <w:rFonts w:ascii="Calibri" w:eastAsia="Times New Roman" w:hAnsi="Calibri" w:cs="Calibri"/>
                <w:b/>
                <w:iCs/>
                <w:sz w:val="24"/>
                <w:szCs w:val="24"/>
              </w:rPr>
              <w:t>Pokazatelj</w:t>
            </w:r>
            <w:r w:rsidR="00787A68">
              <w:rPr>
                <w:rFonts w:ascii="Calibri" w:eastAsia="Times New Roman" w:hAnsi="Calibri" w:cs="Calibri"/>
                <w:b/>
                <w:iCs/>
                <w:sz w:val="24"/>
                <w:szCs w:val="24"/>
              </w:rPr>
              <w:t xml:space="preserve"> </w:t>
            </w:r>
            <w:r w:rsidRPr="002F216C">
              <w:rPr>
                <w:rFonts w:ascii="Calibri" w:eastAsia="Times New Roman" w:hAnsi="Calibri" w:cs="Calibri"/>
                <w:b/>
                <w:iCs/>
                <w:sz w:val="24"/>
                <w:szCs w:val="24"/>
              </w:rPr>
              <w:t>ostvarenja</w:t>
            </w:r>
          </w:p>
        </w:tc>
        <w:tc>
          <w:tcPr>
            <w:tcW w:w="1560" w:type="dxa"/>
            <w:tcBorders>
              <w:top w:val="single" w:sz="4" w:space="0" w:color="auto"/>
              <w:left w:val="nil"/>
              <w:bottom w:val="single" w:sz="4" w:space="0" w:color="auto"/>
              <w:right w:val="single" w:sz="4" w:space="0" w:color="auto"/>
            </w:tcBorders>
            <w:shd w:val="clear" w:color="auto" w:fill="CDFAC6"/>
            <w:noWrap/>
            <w:vAlign w:val="center"/>
            <w:hideMark/>
          </w:tcPr>
          <w:p w14:paraId="21A7EE5A" w14:textId="77777777" w:rsidR="00396EC7" w:rsidRPr="002F216C" w:rsidRDefault="00396EC7" w:rsidP="00396EC7">
            <w:pPr>
              <w:spacing w:after="0" w:line="276" w:lineRule="auto"/>
              <w:jc w:val="center"/>
              <w:rPr>
                <w:rFonts w:ascii="Calibri" w:eastAsia="Times New Roman" w:hAnsi="Calibri" w:cs="Calibri"/>
                <w:b/>
                <w:iCs/>
                <w:sz w:val="24"/>
                <w:szCs w:val="24"/>
              </w:rPr>
            </w:pPr>
            <w:r w:rsidRPr="002F216C">
              <w:rPr>
                <w:rFonts w:ascii="Calibri" w:eastAsia="Times New Roman" w:hAnsi="Calibri" w:cs="Calibri"/>
                <w:b/>
                <w:iCs/>
                <w:sz w:val="24"/>
                <w:szCs w:val="24"/>
              </w:rPr>
              <w:t>Jedinica mjere</w:t>
            </w:r>
          </w:p>
        </w:tc>
        <w:tc>
          <w:tcPr>
            <w:tcW w:w="4672" w:type="dxa"/>
            <w:tcBorders>
              <w:top w:val="single" w:sz="4" w:space="0" w:color="auto"/>
              <w:left w:val="nil"/>
              <w:bottom w:val="single" w:sz="4" w:space="0" w:color="auto"/>
              <w:right w:val="single" w:sz="4" w:space="0" w:color="auto"/>
            </w:tcBorders>
            <w:shd w:val="clear" w:color="auto" w:fill="CDFAC6"/>
            <w:noWrap/>
            <w:vAlign w:val="center"/>
            <w:hideMark/>
          </w:tcPr>
          <w:p w14:paraId="426FB262" w14:textId="77777777" w:rsidR="00396EC7" w:rsidRPr="002F216C" w:rsidRDefault="00396EC7" w:rsidP="00396EC7">
            <w:pPr>
              <w:spacing w:after="0" w:line="276" w:lineRule="auto"/>
              <w:jc w:val="center"/>
              <w:rPr>
                <w:rFonts w:ascii="Calibri" w:eastAsia="Times New Roman" w:hAnsi="Calibri" w:cs="Calibri"/>
                <w:b/>
                <w:iCs/>
                <w:sz w:val="24"/>
                <w:szCs w:val="24"/>
              </w:rPr>
            </w:pPr>
            <w:r w:rsidRPr="002F216C">
              <w:rPr>
                <w:rFonts w:ascii="Calibri" w:eastAsia="Times New Roman" w:hAnsi="Calibri" w:cs="Calibri"/>
                <w:b/>
                <w:iCs/>
                <w:sz w:val="24"/>
                <w:szCs w:val="24"/>
              </w:rPr>
              <w:t>Opis i izvor provjere ostvarenja postignuća</w:t>
            </w:r>
          </w:p>
        </w:tc>
      </w:tr>
      <w:tr w:rsidR="00396EC7" w:rsidRPr="007969E1" w14:paraId="0A8D68FB" w14:textId="77777777" w:rsidTr="00CD5542">
        <w:trPr>
          <w:cantSplit/>
          <w:trHeight w:val="5400"/>
          <w:tblHeader/>
        </w:trPr>
        <w:tc>
          <w:tcPr>
            <w:tcW w:w="2830" w:type="dxa"/>
            <w:tcBorders>
              <w:top w:val="nil"/>
              <w:left w:val="single" w:sz="4" w:space="0" w:color="auto"/>
              <w:bottom w:val="single" w:sz="4" w:space="0" w:color="auto"/>
              <w:right w:val="single" w:sz="4" w:space="0" w:color="auto"/>
            </w:tcBorders>
            <w:noWrap/>
            <w:hideMark/>
          </w:tcPr>
          <w:p w14:paraId="7AD5ED98" w14:textId="08D60FC0"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i/>
                <w:iCs/>
                <w:color w:val="000000"/>
                <w:sz w:val="24"/>
                <w:szCs w:val="24"/>
                <w:lang w:eastAsia="hr-HR"/>
              </w:rPr>
              <w:t>Završeni projekti Novog europskog Bauhausa</w:t>
            </w:r>
            <w:r w:rsidR="009A439F">
              <w:rPr>
                <w:rFonts w:ascii="Calibri" w:eastAsia="Times New Roman" w:hAnsi="Calibri" w:cs="Calibri"/>
                <w:i/>
                <w:iCs/>
                <w:color w:val="000000"/>
                <w:sz w:val="24"/>
                <w:szCs w:val="24"/>
                <w:lang w:eastAsia="hr-HR"/>
              </w:rPr>
              <w:t xml:space="preserve"> (1)</w:t>
            </w:r>
          </w:p>
        </w:tc>
        <w:tc>
          <w:tcPr>
            <w:tcW w:w="1560" w:type="dxa"/>
            <w:tcBorders>
              <w:top w:val="nil"/>
              <w:left w:val="nil"/>
              <w:bottom w:val="single" w:sz="4" w:space="0" w:color="auto"/>
              <w:right w:val="single" w:sz="4" w:space="0" w:color="auto"/>
            </w:tcBorders>
            <w:noWrap/>
            <w:hideMark/>
          </w:tcPr>
          <w:p w14:paraId="7C08EB82" w14:textId="77777777" w:rsidR="00396EC7" w:rsidRPr="002F216C" w:rsidRDefault="00396EC7" w:rsidP="00396EC7">
            <w:pPr>
              <w:spacing w:after="0" w:line="240" w:lineRule="auto"/>
              <w:jc w:val="center"/>
              <w:rPr>
                <w:rFonts w:ascii="Calibri" w:eastAsia="Times New Roman" w:hAnsi="Calibri" w:cs="Calibri"/>
                <w:i/>
                <w:iCs/>
                <w:color w:val="000000"/>
                <w:sz w:val="24"/>
                <w:szCs w:val="24"/>
                <w:lang w:eastAsia="hr-HR"/>
              </w:rPr>
            </w:pPr>
            <w:r w:rsidRPr="002F216C">
              <w:rPr>
                <w:rFonts w:ascii="Calibri" w:eastAsia="Times New Roman" w:hAnsi="Calibri" w:cs="Calibri"/>
                <w:i/>
                <w:iCs/>
                <w:color w:val="000000"/>
                <w:sz w:val="24"/>
                <w:szCs w:val="24"/>
                <w:lang w:eastAsia="hr-HR"/>
              </w:rPr>
              <w:t>broj projekata</w:t>
            </w:r>
          </w:p>
        </w:tc>
        <w:tc>
          <w:tcPr>
            <w:tcW w:w="4672" w:type="dxa"/>
            <w:tcBorders>
              <w:top w:val="nil"/>
              <w:left w:val="nil"/>
              <w:bottom w:val="single" w:sz="4" w:space="0" w:color="auto"/>
              <w:right w:val="single" w:sz="4" w:space="0" w:color="auto"/>
            </w:tcBorders>
            <w:vAlign w:val="center"/>
            <w:hideMark/>
          </w:tcPr>
          <w:p w14:paraId="7D3FCDD6" w14:textId="13DF745A"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b/>
                <w:bCs/>
                <w:i/>
                <w:iCs/>
                <w:color w:val="000000"/>
                <w:sz w:val="24"/>
                <w:szCs w:val="24"/>
                <w:lang w:eastAsia="hr-HR"/>
              </w:rPr>
              <w:t>Opis</w:t>
            </w:r>
            <w:r w:rsidRPr="002F216C">
              <w:rPr>
                <w:rFonts w:ascii="Calibri" w:eastAsia="Times New Roman" w:hAnsi="Calibri" w:cs="Calibri"/>
                <w:i/>
                <w:iCs/>
                <w:color w:val="000000"/>
                <w:sz w:val="24"/>
                <w:szCs w:val="24"/>
                <w:lang w:eastAsia="hr-HR"/>
              </w:rPr>
              <w:t>: Završeni projekt koji ispunjava 3 N</w:t>
            </w:r>
            <w:r w:rsidR="00677B77">
              <w:rPr>
                <w:rFonts w:ascii="Calibri" w:eastAsia="Times New Roman" w:hAnsi="Calibri" w:cs="Calibri"/>
                <w:i/>
                <w:iCs/>
                <w:color w:val="000000"/>
                <w:sz w:val="24"/>
                <w:szCs w:val="24"/>
                <w:lang w:eastAsia="hr-HR"/>
              </w:rPr>
              <w:t>EB (2)</w:t>
            </w:r>
            <w:r w:rsidRPr="002F216C">
              <w:rPr>
                <w:rFonts w:ascii="Calibri" w:eastAsia="Times New Roman" w:hAnsi="Calibri" w:cs="Calibri"/>
                <w:i/>
                <w:iCs/>
                <w:color w:val="000000"/>
                <w:sz w:val="24"/>
                <w:szCs w:val="24"/>
                <w:lang w:eastAsia="hr-HR"/>
              </w:rPr>
              <w:t xml:space="preserve"> temeljne vrijednosti – Estetika i kvaliteta iskustva; </w:t>
            </w:r>
            <w:proofErr w:type="spellStart"/>
            <w:r w:rsidRPr="002F216C">
              <w:rPr>
                <w:rFonts w:ascii="Calibri" w:eastAsia="Times New Roman" w:hAnsi="Calibri" w:cs="Calibri"/>
                <w:i/>
                <w:iCs/>
                <w:color w:val="000000"/>
                <w:sz w:val="24"/>
                <w:szCs w:val="24"/>
                <w:lang w:eastAsia="hr-HR"/>
              </w:rPr>
              <w:t>Uključivost</w:t>
            </w:r>
            <w:proofErr w:type="spellEnd"/>
            <w:r w:rsidRPr="002F216C">
              <w:rPr>
                <w:rFonts w:ascii="Calibri" w:eastAsia="Times New Roman" w:hAnsi="Calibri" w:cs="Calibri"/>
                <w:i/>
                <w:iCs/>
                <w:color w:val="000000"/>
                <w:sz w:val="24"/>
                <w:szCs w:val="24"/>
                <w:lang w:eastAsia="hr-HR"/>
              </w:rPr>
              <w:t xml:space="preserve">; Održivost. </w:t>
            </w:r>
          </w:p>
          <w:p w14:paraId="13C89570"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p>
          <w:p w14:paraId="1119A58F"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i/>
                <w:iCs/>
                <w:color w:val="000000"/>
                <w:sz w:val="24"/>
                <w:szCs w:val="24"/>
                <w:lang w:eastAsia="hr-HR"/>
              </w:rPr>
              <w:t xml:space="preserve">Napomena: Ukoliko se tijekom postupka dodjele utvrdi da projektni prijedlog ispunjava sve 3 NEB temeljne vrijednosti, isto će biti navedeno u sklopu obavijesti o statusu projektnog prijedloga. </w:t>
            </w:r>
          </w:p>
          <w:p w14:paraId="1FF11773"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p>
          <w:p w14:paraId="7F1D489A"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b/>
                <w:bCs/>
                <w:i/>
                <w:iCs/>
                <w:color w:val="000000"/>
                <w:sz w:val="24"/>
                <w:szCs w:val="24"/>
                <w:lang w:eastAsia="hr-HR"/>
              </w:rPr>
              <w:t>Početna vrijednost</w:t>
            </w:r>
            <w:r w:rsidRPr="002F216C">
              <w:rPr>
                <w:rFonts w:ascii="Calibri" w:eastAsia="Times New Roman" w:hAnsi="Calibri" w:cs="Calibri"/>
                <w:i/>
                <w:iCs/>
                <w:color w:val="000000"/>
                <w:sz w:val="24"/>
                <w:szCs w:val="24"/>
                <w:lang w:eastAsia="hr-HR"/>
              </w:rPr>
              <w:t xml:space="preserve"> je 0.</w:t>
            </w:r>
          </w:p>
          <w:p w14:paraId="21773422"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p>
          <w:p w14:paraId="7517BD50"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b/>
                <w:bCs/>
                <w:i/>
                <w:iCs/>
                <w:color w:val="000000"/>
                <w:sz w:val="24"/>
                <w:szCs w:val="24"/>
                <w:lang w:eastAsia="hr-HR"/>
              </w:rPr>
              <w:t>Ciljna vrijednost</w:t>
            </w:r>
            <w:r w:rsidRPr="002F216C">
              <w:rPr>
                <w:rFonts w:ascii="Calibri" w:eastAsia="Times New Roman" w:hAnsi="Calibri" w:cs="Calibri"/>
                <w:i/>
                <w:iCs/>
                <w:color w:val="000000"/>
                <w:sz w:val="24"/>
                <w:szCs w:val="24"/>
                <w:lang w:eastAsia="hr-HR"/>
              </w:rPr>
              <w:t xml:space="preserve"> je 1.</w:t>
            </w:r>
          </w:p>
          <w:p w14:paraId="2AC69269"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p>
          <w:p w14:paraId="1EEB92CC" w14:textId="77777777"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b/>
                <w:bCs/>
                <w:i/>
                <w:iCs/>
                <w:color w:val="000000"/>
                <w:sz w:val="24"/>
                <w:szCs w:val="24"/>
                <w:lang w:eastAsia="hr-HR"/>
              </w:rPr>
              <w:t>Rok za ostvarenje pokazatelja</w:t>
            </w:r>
            <w:r w:rsidRPr="002F216C">
              <w:rPr>
                <w:rFonts w:ascii="Calibri" w:eastAsia="Times New Roman" w:hAnsi="Calibri" w:cs="Calibri"/>
                <w:i/>
                <w:iCs/>
                <w:color w:val="000000"/>
                <w:sz w:val="24"/>
                <w:szCs w:val="24"/>
                <w:lang w:eastAsia="hr-HR"/>
              </w:rPr>
              <w:t>: do završetka provedbe projekta</w:t>
            </w:r>
          </w:p>
          <w:p w14:paraId="4E6B6EFB" w14:textId="31ADB61C" w:rsidR="00396EC7" w:rsidRPr="002F216C" w:rsidRDefault="00396EC7" w:rsidP="00396EC7">
            <w:pPr>
              <w:spacing w:after="0" w:line="240" w:lineRule="auto"/>
              <w:jc w:val="both"/>
              <w:rPr>
                <w:rFonts w:ascii="Calibri" w:eastAsia="Times New Roman" w:hAnsi="Calibri" w:cs="Calibri"/>
                <w:i/>
                <w:iCs/>
                <w:color w:val="000000"/>
                <w:sz w:val="24"/>
                <w:szCs w:val="24"/>
                <w:lang w:eastAsia="hr-HR"/>
              </w:rPr>
            </w:pPr>
            <w:r w:rsidRPr="002F216C">
              <w:rPr>
                <w:rFonts w:ascii="Calibri" w:eastAsia="Times New Roman" w:hAnsi="Calibri" w:cs="Calibri"/>
                <w:i/>
                <w:iCs/>
                <w:color w:val="000000"/>
                <w:sz w:val="24"/>
                <w:szCs w:val="24"/>
                <w:lang w:eastAsia="hr-HR"/>
              </w:rPr>
              <w:br/>
            </w:r>
            <w:r w:rsidRPr="002F216C">
              <w:rPr>
                <w:rFonts w:ascii="Calibri" w:eastAsia="Times New Roman" w:hAnsi="Calibri" w:cs="Calibri"/>
                <w:b/>
                <w:bCs/>
                <w:i/>
                <w:iCs/>
                <w:color w:val="000000"/>
                <w:sz w:val="24"/>
                <w:szCs w:val="24"/>
                <w:lang w:eastAsia="hr-HR"/>
              </w:rPr>
              <w:t>Izvori provjere</w:t>
            </w:r>
            <w:r w:rsidRPr="002F216C">
              <w:rPr>
                <w:rFonts w:ascii="Calibri" w:eastAsia="Times New Roman" w:hAnsi="Calibri" w:cs="Calibri"/>
                <w:i/>
                <w:iCs/>
                <w:color w:val="000000"/>
                <w:sz w:val="24"/>
                <w:szCs w:val="24"/>
                <w:lang w:eastAsia="hr-HR"/>
              </w:rPr>
              <w:t>: pravomoćna uporabna dozvola te primjerice Izjava izvođača o izvedenim radovima, geodetski snimak izvedenog stanja, projekt izvedenog stanja te završno izvješće nadzornog inženjera ukoliko je primjenjivo i sl.</w:t>
            </w:r>
          </w:p>
        </w:tc>
      </w:tr>
      <w:tr w:rsidR="00396EC7" w:rsidRPr="007969E1" w14:paraId="727D2C8A" w14:textId="77777777" w:rsidTr="00CD5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2830" w:type="dxa"/>
            <w:shd w:val="clear" w:color="auto" w:fill="CDFAC6"/>
            <w:noWrap/>
            <w:vAlign w:val="center"/>
            <w:hideMark/>
          </w:tcPr>
          <w:p w14:paraId="6E0117D5" w14:textId="77777777" w:rsidR="00396EC7" w:rsidRPr="00A5759A" w:rsidRDefault="00396EC7" w:rsidP="00396EC7">
            <w:pPr>
              <w:spacing w:after="0" w:line="276" w:lineRule="auto"/>
              <w:jc w:val="center"/>
              <w:rPr>
                <w:rFonts w:ascii="Calibri" w:eastAsia="Times New Roman" w:hAnsi="Calibri" w:cs="Calibri"/>
                <w:b/>
                <w:iCs/>
                <w:sz w:val="24"/>
                <w:szCs w:val="24"/>
              </w:rPr>
            </w:pPr>
            <w:r w:rsidRPr="00A5759A">
              <w:rPr>
                <w:rFonts w:ascii="Calibri" w:eastAsia="Times New Roman" w:hAnsi="Calibri" w:cs="Calibri"/>
                <w:b/>
                <w:iCs/>
                <w:sz w:val="24"/>
                <w:szCs w:val="24"/>
              </w:rPr>
              <w:t>Pokazatelj rezultata</w:t>
            </w:r>
          </w:p>
        </w:tc>
        <w:tc>
          <w:tcPr>
            <w:tcW w:w="1560" w:type="dxa"/>
            <w:shd w:val="clear" w:color="auto" w:fill="CDFAC6"/>
            <w:noWrap/>
            <w:vAlign w:val="center"/>
            <w:hideMark/>
          </w:tcPr>
          <w:p w14:paraId="3AFC3E7D" w14:textId="77777777" w:rsidR="00396EC7" w:rsidRPr="00A5759A" w:rsidRDefault="00396EC7" w:rsidP="00396EC7">
            <w:pPr>
              <w:spacing w:after="0" w:line="276" w:lineRule="auto"/>
              <w:jc w:val="center"/>
              <w:rPr>
                <w:rFonts w:ascii="Calibri" w:eastAsia="Times New Roman" w:hAnsi="Calibri" w:cs="Calibri"/>
                <w:b/>
                <w:iCs/>
                <w:sz w:val="24"/>
                <w:szCs w:val="24"/>
              </w:rPr>
            </w:pPr>
            <w:r w:rsidRPr="00A5759A">
              <w:rPr>
                <w:rFonts w:ascii="Calibri" w:eastAsia="Times New Roman" w:hAnsi="Calibri" w:cs="Calibri"/>
                <w:b/>
                <w:iCs/>
                <w:sz w:val="24"/>
                <w:szCs w:val="24"/>
              </w:rPr>
              <w:t>Jedinica mjere</w:t>
            </w:r>
          </w:p>
        </w:tc>
        <w:tc>
          <w:tcPr>
            <w:tcW w:w="4672" w:type="dxa"/>
            <w:shd w:val="clear" w:color="auto" w:fill="CDFAC6"/>
            <w:noWrap/>
            <w:vAlign w:val="center"/>
            <w:hideMark/>
          </w:tcPr>
          <w:p w14:paraId="79F621D7" w14:textId="77777777" w:rsidR="00396EC7" w:rsidRPr="00A5759A" w:rsidRDefault="00396EC7" w:rsidP="00396EC7">
            <w:pPr>
              <w:spacing w:after="0" w:line="276" w:lineRule="auto"/>
              <w:jc w:val="center"/>
              <w:rPr>
                <w:rFonts w:ascii="Calibri" w:eastAsia="Times New Roman" w:hAnsi="Calibri" w:cs="Calibri"/>
                <w:b/>
                <w:iCs/>
                <w:sz w:val="24"/>
                <w:szCs w:val="24"/>
              </w:rPr>
            </w:pPr>
            <w:r w:rsidRPr="00A5759A">
              <w:rPr>
                <w:rFonts w:ascii="Calibri" w:eastAsia="Times New Roman" w:hAnsi="Calibri" w:cs="Calibri"/>
                <w:b/>
                <w:iCs/>
                <w:sz w:val="24"/>
                <w:szCs w:val="24"/>
              </w:rPr>
              <w:t>Opis i izvor provjere ostvarenja postignuća</w:t>
            </w:r>
          </w:p>
        </w:tc>
      </w:tr>
      <w:tr w:rsidR="00396EC7" w:rsidRPr="007969E1" w14:paraId="6E39D5E9" w14:textId="77777777" w:rsidTr="00CD5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blHeader/>
        </w:trPr>
        <w:tc>
          <w:tcPr>
            <w:tcW w:w="2830" w:type="dxa"/>
            <w:noWrap/>
            <w:hideMark/>
          </w:tcPr>
          <w:p w14:paraId="472298A7" w14:textId="77777777"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r w:rsidRPr="00A5759A">
              <w:rPr>
                <w:rFonts w:ascii="Calibri" w:eastAsia="Times New Roman" w:hAnsi="Calibri" w:cs="Calibri"/>
                <w:i/>
                <w:iCs/>
                <w:color w:val="000000"/>
                <w:sz w:val="24"/>
                <w:szCs w:val="24"/>
                <w:lang w:eastAsia="hr-HR"/>
              </w:rPr>
              <w:t>Korisnici realiziranih projekata Novog europskog Bauhausa</w:t>
            </w:r>
          </w:p>
        </w:tc>
        <w:tc>
          <w:tcPr>
            <w:tcW w:w="1560" w:type="dxa"/>
            <w:noWrap/>
            <w:hideMark/>
          </w:tcPr>
          <w:p w14:paraId="15471583" w14:textId="77777777" w:rsidR="00396EC7" w:rsidRPr="00A5759A" w:rsidRDefault="00396EC7" w:rsidP="00396EC7">
            <w:pPr>
              <w:spacing w:after="0" w:line="240" w:lineRule="auto"/>
              <w:jc w:val="center"/>
              <w:rPr>
                <w:rFonts w:ascii="Calibri" w:eastAsia="Times New Roman" w:hAnsi="Calibri" w:cs="Calibri"/>
                <w:i/>
                <w:iCs/>
                <w:color w:val="000000"/>
                <w:sz w:val="24"/>
                <w:szCs w:val="24"/>
                <w:lang w:eastAsia="hr-HR"/>
              </w:rPr>
            </w:pPr>
            <w:r w:rsidRPr="00A5759A">
              <w:rPr>
                <w:rFonts w:ascii="Calibri" w:eastAsia="Times New Roman" w:hAnsi="Calibri" w:cs="Calibri"/>
                <w:i/>
                <w:iCs/>
                <w:color w:val="000000"/>
                <w:sz w:val="24"/>
                <w:szCs w:val="24"/>
                <w:lang w:eastAsia="hr-HR"/>
              </w:rPr>
              <w:t>korisnici godišnje</w:t>
            </w:r>
          </w:p>
        </w:tc>
        <w:tc>
          <w:tcPr>
            <w:tcW w:w="4672" w:type="dxa"/>
            <w:hideMark/>
          </w:tcPr>
          <w:p w14:paraId="63110A12" w14:textId="77777777"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r w:rsidRPr="00A5759A">
              <w:rPr>
                <w:rFonts w:ascii="Calibri" w:eastAsia="Times New Roman" w:hAnsi="Calibri" w:cs="Calibri"/>
                <w:b/>
                <w:bCs/>
                <w:i/>
                <w:iCs/>
                <w:color w:val="000000"/>
                <w:sz w:val="24"/>
                <w:szCs w:val="24"/>
                <w:lang w:eastAsia="hr-HR"/>
              </w:rPr>
              <w:t>Opis</w:t>
            </w:r>
            <w:r w:rsidRPr="00A5759A">
              <w:rPr>
                <w:rFonts w:ascii="Calibri" w:eastAsia="Times New Roman" w:hAnsi="Calibri" w:cs="Calibri"/>
                <w:i/>
                <w:iCs/>
                <w:color w:val="000000"/>
                <w:sz w:val="24"/>
                <w:szCs w:val="24"/>
                <w:lang w:eastAsia="hr-HR"/>
              </w:rPr>
              <w:t xml:space="preserve">: Pokazateljem se mjeri godišnji broj korisnika javne integrirane višenamjenske društveno - sportske infrastrukture i s njom povezane kulturne infrastrukture koja je predmet ulaganja. </w:t>
            </w:r>
          </w:p>
          <w:p w14:paraId="1FBC3952" w14:textId="77777777" w:rsidR="00396EC7" w:rsidRPr="00A5759A" w:rsidRDefault="00396EC7" w:rsidP="00396EC7">
            <w:pPr>
              <w:spacing w:after="0" w:line="240" w:lineRule="auto"/>
              <w:rPr>
                <w:rFonts w:ascii="Calibri" w:eastAsia="Times New Roman" w:hAnsi="Calibri" w:cs="Calibri"/>
                <w:i/>
                <w:iCs/>
                <w:color w:val="000000"/>
                <w:sz w:val="24"/>
                <w:szCs w:val="24"/>
                <w:lang w:eastAsia="hr-HR"/>
              </w:rPr>
            </w:pPr>
          </w:p>
          <w:p w14:paraId="12EFBE08" w14:textId="77777777"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r w:rsidRPr="00A5759A">
              <w:rPr>
                <w:rFonts w:ascii="Calibri" w:eastAsia="Times New Roman" w:hAnsi="Calibri" w:cs="Calibri"/>
                <w:b/>
                <w:bCs/>
                <w:i/>
                <w:iCs/>
                <w:color w:val="000000"/>
                <w:sz w:val="24"/>
                <w:szCs w:val="24"/>
                <w:lang w:eastAsia="hr-HR"/>
              </w:rPr>
              <w:t xml:space="preserve">Početna vrijednost </w:t>
            </w:r>
            <w:r w:rsidRPr="00A5759A">
              <w:rPr>
                <w:rFonts w:ascii="Calibri" w:eastAsia="Times New Roman" w:hAnsi="Calibri" w:cs="Calibri"/>
                <w:i/>
                <w:iCs/>
                <w:color w:val="000000"/>
                <w:sz w:val="24"/>
                <w:szCs w:val="24"/>
                <w:lang w:eastAsia="hr-HR"/>
              </w:rPr>
              <w:t>je 0.</w:t>
            </w:r>
          </w:p>
          <w:p w14:paraId="1259F813" w14:textId="77777777" w:rsidR="00396EC7" w:rsidRPr="00A5759A" w:rsidRDefault="00396EC7" w:rsidP="00396EC7">
            <w:pPr>
              <w:spacing w:after="0" w:line="240" w:lineRule="auto"/>
              <w:rPr>
                <w:rFonts w:ascii="Calibri" w:eastAsia="Times New Roman" w:hAnsi="Calibri" w:cs="Calibri"/>
                <w:i/>
                <w:iCs/>
                <w:color w:val="000000"/>
                <w:sz w:val="24"/>
                <w:szCs w:val="24"/>
                <w:lang w:eastAsia="hr-HR"/>
              </w:rPr>
            </w:pPr>
          </w:p>
          <w:p w14:paraId="208EA91A" w14:textId="284C3AB3"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r w:rsidRPr="00A5759A">
              <w:rPr>
                <w:rFonts w:ascii="Calibri" w:eastAsia="Times New Roman" w:hAnsi="Calibri" w:cs="Calibri"/>
                <w:b/>
                <w:bCs/>
                <w:i/>
                <w:iCs/>
                <w:color w:val="000000"/>
                <w:sz w:val="24"/>
                <w:szCs w:val="24"/>
                <w:lang w:eastAsia="hr-HR"/>
              </w:rPr>
              <w:t>Ciljna vrijednost</w:t>
            </w:r>
            <w:r w:rsidRPr="00A5759A">
              <w:rPr>
                <w:rFonts w:ascii="Calibri" w:eastAsia="Times New Roman" w:hAnsi="Calibri" w:cs="Arial"/>
                <w:sz w:val="24"/>
                <w:szCs w:val="24"/>
              </w:rPr>
              <w:t xml:space="preserve"> </w:t>
            </w:r>
            <w:r w:rsidRPr="00A5759A">
              <w:rPr>
                <w:rFonts w:ascii="Calibri" w:eastAsia="Times New Roman" w:hAnsi="Calibri" w:cs="Calibri"/>
                <w:i/>
                <w:iCs/>
                <w:color w:val="000000"/>
                <w:sz w:val="24"/>
                <w:szCs w:val="24"/>
                <w:lang w:eastAsia="hr-HR"/>
              </w:rPr>
              <w:t>određuje se na osnovu procjene očekivanog godišnjeg broja korisnika u razdoblju od jedne godine od izvršenja završnog plaćanja.</w:t>
            </w:r>
            <w:r w:rsidR="00787A68">
              <w:rPr>
                <w:rFonts w:ascii="Calibri" w:eastAsia="Times New Roman" w:hAnsi="Calibri" w:cs="Calibri"/>
                <w:i/>
                <w:iCs/>
                <w:color w:val="000000"/>
                <w:sz w:val="24"/>
                <w:szCs w:val="24"/>
                <w:lang w:eastAsia="hr-HR"/>
              </w:rPr>
              <w:t xml:space="preserve"> </w:t>
            </w:r>
            <w:r w:rsidRPr="00A5759A">
              <w:rPr>
                <w:rFonts w:ascii="Calibri" w:eastAsia="Times New Roman" w:hAnsi="Calibri" w:cs="Arial"/>
                <w:i/>
                <w:iCs/>
                <w:sz w:val="24"/>
                <w:szCs w:val="24"/>
              </w:rPr>
              <w:t>M</w:t>
            </w:r>
            <w:r w:rsidRPr="00A5759A">
              <w:rPr>
                <w:rFonts w:ascii="Calibri" w:eastAsia="Times New Roman" w:hAnsi="Calibri" w:cs="Calibri"/>
                <w:i/>
                <w:iCs/>
                <w:color w:val="000000"/>
                <w:sz w:val="24"/>
                <w:szCs w:val="24"/>
                <w:lang w:eastAsia="hr-HR"/>
              </w:rPr>
              <w:t xml:space="preserve">etodologija praćenja broja korisnika infrastrukture mora biti dokaziva i mjerljiva. </w:t>
            </w:r>
          </w:p>
          <w:p w14:paraId="1BFA06C4" w14:textId="77777777"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p>
          <w:p w14:paraId="61E24925" w14:textId="464BD8A5"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r w:rsidRPr="00A5759A">
              <w:rPr>
                <w:rFonts w:ascii="Calibri" w:eastAsia="Times New Roman" w:hAnsi="Calibri" w:cs="Calibri"/>
                <w:b/>
                <w:bCs/>
                <w:i/>
                <w:iCs/>
                <w:color w:val="000000"/>
                <w:sz w:val="24"/>
                <w:szCs w:val="24"/>
                <w:lang w:eastAsia="hr-HR"/>
              </w:rPr>
              <w:t>Rok za ostvarenje pokazatelja</w:t>
            </w:r>
            <w:r w:rsidRPr="00A5759A">
              <w:rPr>
                <w:rFonts w:ascii="Calibri" w:eastAsia="Times New Roman" w:hAnsi="Calibri" w:cs="Calibri"/>
                <w:i/>
                <w:iCs/>
                <w:color w:val="000000"/>
                <w:sz w:val="24"/>
                <w:szCs w:val="24"/>
                <w:lang w:eastAsia="hr-HR"/>
              </w:rPr>
              <w:t>: po isteku jedne godine od izvršenja završnog plaćanja</w:t>
            </w:r>
            <w:r w:rsidR="00F93068">
              <w:rPr>
                <w:rFonts w:ascii="Calibri" w:eastAsia="Times New Roman" w:hAnsi="Calibri" w:cs="Calibri"/>
                <w:i/>
                <w:iCs/>
                <w:color w:val="000000"/>
                <w:sz w:val="24"/>
                <w:szCs w:val="24"/>
                <w:lang w:eastAsia="hr-HR"/>
              </w:rPr>
              <w:t>.</w:t>
            </w:r>
          </w:p>
          <w:p w14:paraId="411CF645" w14:textId="77777777" w:rsidR="00396EC7" w:rsidRPr="00A5759A" w:rsidRDefault="00396EC7" w:rsidP="00396EC7">
            <w:pPr>
              <w:spacing w:after="0" w:line="240" w:lineRule="auto"/>
              <w:jc w:val="both"/>
              <w:rPr>
                <w:rFonts w:ascii="Calibri" w:eastAsia="Times New Roman" w:hAnsi="Calibri" w:cs="Calibri"/>
                <w:i/>
                <w:iCs/>
                <w:color w:val="000000"/>
                <w:sz w:val="24"/>
                <w:szCs w:val="24"/>
                <w:lang w:eastAsia="hr-HR"/>
              </w:rPr>
            </w:pPr>
          </w:p>
          <w:p w14:paraId="0F208924" w14:textId="77777777" w:rsidR="00396EC7" w:rsidRPr="00A5759A" w:rsidRDefault="00396EC7" w:rsidP="00396EC7">
            <w:pPr>
              <w:spacing w:after="0" w:line="240" w:lineRule="auto"/>
              <w:jc w:val="both"/>
              <w:rPr>
                <w:rFonts w:ascii="Calibri" w:eastAsia="Times New Roman" w:hAnsi="Calibri" w:cs="Calibri"/>
                <w:sz w:val="24"/>
                <w:szCs w:val="24"/>
                <w:lang w:eastAsia="hr-HR"/>
              </w:rPr>
            </w:pPr>
            <w:r w:rsidRPr="00A5759A">
              <w:rPr>
                <w:rFonts w:ascii="Calibri" w:eastAsia="Times New Roman" w:hAnsi="Calibri" w:cs="Calibri"/>
                <w:b/>
                <w:bCs/>
                <w:i/>
                <w:iCs/>
                <w:color w:val="000000"/>
                <w:sz w:val="24"/>
                <w:szCs w:val="24"/>
                <w:lang w:eastAsia="hr-HR"/>
              </w:rPr>
              <w:t>Izvori provjere</w:t>
            </w:r>
            <w:r w:rsidRPr="00A5759A">
              <w:rPr>
                <w:rFonts w:ascii="Calibri" w:eastAsia="Times New Roman" w:hAnsi="Calibri" w:cs="Calibri"/>
                <w:i/>
                <w:iCs/>
                <w:color w:val="000000"/>
                <w:sz w:val="24"/>
                <w:szCs w:val="24"/>
                <w:lang w:eastAsia="hr-HR"/>
              </w:rPr>
              <w:t>: Izvješće nakon provedbe projekta (1 godina nakon izvršenja završnog plaćanja) te odgovarajući dokazi o ostvarenoj vrijednosti pokazatelja sukladno metodologiji praćenja broja korisnika.</w:t>
            </w:r>
          </w:p>
        </w:tc>
      </w:tr>
    </w:tbl>
    <w:p w14:paraId="5AA6E3E0" w14:textId="77777777" w:rsidR="001061C8" w:rsidRPr="00007E6A" w:rsidRDefault="001061C8" w:rsidP="004752D8">
      <w:pPr>
        <w:spacing w:after="0" w:line="276" w:lineRule="auto"/>
        <w:jc w:val="both"/>
        <w:rPr>
          <w:rFonts w:cstheme="minorHAnsi"/>
          <w:sz w:val="24"/>
          <w:szCs w:val="24"/>
        </w:rPr>
      </w:pPr>
    </w:p>
    <w:p w14:paraId="02007D78" w14:textId="6518F257" w:rsidR="004752D8" w:rsidRPr="00007E6A" w:rsidRDefault="004752D8" w:rsidP="004752D8">
      <w:pPr>
        <w:spacing w:after="0" w:line="276" w:lineRule="auto"/>
        <w:jc w:val="both"/>
        <w:rPr>
          <w:rFonts w:ascii="Calibri" w:eastAsia="Times New Roman" w:hAnsi="Calibri" w:cs="Calibri"/>
          <w:sz w:val="24"/>
          <w:szCs w:val="24"/>
        </w:rPr>
      </w:pPr>
      <w:r w:rsidRPr="00007E6A">
        <w:rPr>
          <w:rFonts w:ascii="Calibri" w:eastAsia="Times New Roman" w:hAnsi="Calibri" w:cs="Calibri"/>
          <w:sz w:val="24"/>
          <w:szCs w:val="24"/>
        </w:rPr>
        <w:t>U slučaju neostvarenja pokazatelja navedenih u Ugovoru, nadležno tijelo ima pravo od Korisnika zatražiti izvršenje povrata dijela isplaćenih sredstava razmjerno neostvarenom udjelu pokazatelja.</w:t>
      </w:r>
    </w:p>
    <w:p w14:paraId="201BAB50" w14:textId="77777777" w:rsidR="00E96EAC" w:rsidRPr="007969E1" w:rsidRDefault="00E96EAC" w:rsidP="00684043">
      <w:pPr>
        <w:jc w:val="both"/>
        <w:rPr>
          <w:sz w:val="24"/>
          <w:szCs w:val="24"/>
          <w:highlight w:val="yellow"/>
        </w:rPr>
      </w:pPr>
    </w:p>
    <w:p w14:paraId="2549EC27" w14:textId="0355A25A" w:rsidR="00F23944" w:rsidRPr="00990E5B" w:rsidRDefault="00F23944" w:rsidP="007D7099">
      <w:pPr>
        <w:pStyle w:val="Heading1"/>
        <w:rPr>
          <w:rFonts w:eastAsia="Times New Roman"/>
        </w:rPr>
      </w:pPr>
      <w:bookmarkStart w:id="13" w:name="_Toc185600497"/>
      <w:bookmarkStart w:id="14" w:name="_Toc452468691"/>
      <w:bookmarkStart w:id="15" w:name="_Toc452468685"/>
      <w:bookmarkStart w:id="16" w:name="_Toc206748762"/>
      <w:r w:rsidRPr="00990E5B">
        <w:t>Financijska alokacija, indikativni iznosi i intenziteti bespovratnih sredstava</w:t>
      </w:r>
      <w:bookmarkEnd w:id="13"/>
      <w:bookmarkEnd w:id="16"/>
    </w:p>
    <w:p w14:paraId="1FF54A45" w14:textId="77777777" w:rsidR="00F23944" w:rsidRPr="00990E5B" w:rsidRDefault="00F23944" w:rsidP="00F23944">
      <w:pPr>
        <w:spacing w:after="0" w:line="240" w:lineRule="auto"/>
        <w:jc w:val="both"/>
        <w:rPr>
          <w:rFonts w:ascii="Calibri" w:eastAsia="Times New Roman" w:hAnsi="Calibri" w:cs="Calibri"/>
          <w:sz w:val="24"/>
          <w:szCs w:val="24"/>
        </w:rPr>
      </w:pPr>
    </w:p>
    <w:p w14:paraId="202EFD97" w14:textId="00BE2D27" w:rsidR="00F23944" w:rsidRPr="00990E5B" w:rsidRDefault="00F23944" w:rsidP="00F23944">
      <w:pPr>
        <w:jc w:val="both"/>
        <w:rPr>
          <w:b/>
          <w:bCs/>
          <w:sz w:val="24"/>
          <w:szCs w:val="24"/>
          <w:lang w:eastAsia="hr-HR"/>
        </w:rPr>
      </w:pPr>
      <w:r w:rsidRPr="00990E5B">
        <w:rPr>
          <w:sz w:val="24"/>
          <w:szCs w:val="24"/>
          <w:lang w:eastAsia="hr-HR"/>
        </w:rPr>
        <w:t xml:space="preserve">Ukupno raspoloživa bespovratna sredstva Poziva: </w:t>
      </w:r>
      <w:r w:rsidR="00317608" w:rsidRPr="00990E5B">
        <w:rPr>
          <w:b/>
          <w:bCs/>
          <w:sz w:val="24"/>
          <w:szCs w:val="24"/>
          <w:lang w:eastAsia="hr-HR"/>
        </w:rPr>
        <w:t>8.526.532,00 EUR.</w:t>
      </w:r>
    </w:p>
    <w:p w14:paraId="45C354BF" w14:textId="77777777" w:rsidR="00F23944" w:rsidRPr="00990E5B" w:rsidRDefault="00F23944" w:rsidP="00F23944">
      <w:pPr>
        <w:jc w:val="both"/>
        <w:rPr>
          <w:sz w:val="24"/>
          <w:szCs w:val="24"/>
          <w:lang w:eastAsia="hr-HR"/>
        </w:rPr>
      </w:pPr>
      <w:r w:rsidRPr="00990E5B">
        <w:rPr>
          <w:sz w:val="24"/>
          <w:szCs w:val="24"/>
          <w:lang w:eastAsia="hr-HR"/>
        </w:rPr>
        <w:t>Najviši, odnosno najniži iznos bespovratnih sredstava koji se može dodijeliti u okviru Poziva:</w:t>
      </w:r>
    </w:p>
    <w:p w14:paraId="0BF0A8E5" w14:textId="77777777" w:rsidR="000E2275" w:rsidRPr="00990E5B" w:rsidRDefault="000E2275" w:rsidP="000E2275">
      <w:pPr>
        <w:pStyle w:val="ListParagraph"/>
        <w:numPr>
          <w:ilvl w:val="0"/>
          <w:numId w:val="38"/>
        </w:numPr>
        <w:spacing w:after="0"/>
        <w:jc w:val="both"/>
        <w:rPr>
          <w:rFonts w:cstheme="minorHAnsi"/>
          <w:sz w:val="24"/>
          <w:szCs w:val="24"/>
        </w:rPr>
      </w:pPr>
      <w:r w:rsidRPr="00990E5B">
        <w:rPr>
          <w:rFonts w:cstheme="minorHAnsi"/>
          <w:sz w:val="24"/>
          <w:szCs w:val="24"/>
        </w:rPr>
        <w:t xml:space="preserve">najniži iznos: </w:t>
      </w:r>
      <w:r w:rsidRPr="00990E5B">
        <w:rPr>
          <w:rFonts w:cstheme="minorHAnsi"/>
          <w:b/>
          <w:bCs/>
          <w:sz w:val="24"/>
          <w:szCs w:val="24"/>
        </w:rPr>
        <w:t>700.000,00</w:t>
      </w:r>
      <w:r w:rsidRPr="00990E5B">
        <w:rPr>
          <w:rFonts w:cstheme="minorHAnsi"/>
          <w:sz w:val="24"/>
          <w:szCs w:val="24"/>
        </w:rPr>
        <w:t xml:space="preserve"> </w:t>
      </w:r>
      <w:r w:rsidRPr="00990E5B">
        <w:rPr>
          <w:rFonts w:cstheme="minorHAnsi"/>
          <w:b/>
          <w:bCs/>
          <w:sz w:val="24"/>
          <w:szCs w:val="24"/>
        </w:rPr>
        <w:t>EUR</w:t>
      </w:r>
    </w:p>
    <w:p w14:paraId="2A8C0686" w14:textId="77777777" w:rsidR="000E2275" w:rsidRPr="00990E5B" w:rsidRDefault="000E2275" w:rsidP="000E2275">
      <w:pPr>
        <w:pStyle w:val="ListParagraph"/>
        <w:numPr>
          <w:ilvl w:val="0"/>
          <w:numId w:val="38"/>
        </w:numPr>
        <w:spacing w:after="0"/>
        <w:jc w:val="both"/>
        <w:rPr>
          <w:rFonts w:cstheme="minorHAnsi"/>
          <w:sz w:val="24"/>
          <w:szCs w:val="24"/>
        </w:rPr>
      </w:pPr>
      <w:r w:rsidRPr="00990E5B">
        <w:rPr>
          <w:rFonts w:cstheme="minorHAnsi"/>
          <w:sz w:val="24"/>
          <w:szCs w:val="24"/>
        </w:rPr>
        <w:t xml:space="preserve">najviši iznos: </w:t>
      </w:r>
      <w:r w:rsidRPr="00990E5B">
        <w:rPr>
          <w:rFonts w:cstheme="minorHAnsi"/>
          <w:b/>
          <w:bCs/>
          <w:sz w:val="24"/>
          <w:szCs w:val="24"/>
        </w:rPr>
        <w:t>3.100.000,00 EUR</w:t>
      </w:r>
    </w:p>
    <w:p w14:paraId="48265362" w14:textId="77777777" w:rsidR="008A4D7D" w:rsidRDefault="008A4D7D" w:rsidP="008A4D7D">
      <w:pPr>
        <w:spacing w:after="0" w:line="276" w:lineRule="auto"/>
        <w:jc w:val="both"/>
        <w:rPr>
          <w:rFonts w:ascii="Calibri" w:eastAsia="Times New Roman" w:hAnsi="Calibri" w:cs="Calibri"/>
          <w:sz w:val="24"/>
          <w:szCs w:val="24"/>
          <w:highlight w:val="yellow"/>
        </w:rPr>
      </w:pPr>
    </w:p>
    <w:p w14:paraId="38674F45" w14:textId="5315A6EC" w:rsidR="005A0BA2" w:rsidRPr="005A0BA2" w:rsidRDefault="005A0BA2" w:rsidP="005A0BA2">
      <w:pPr>
        <w:spacing w:after="0" w:line="276" w:lineRule="auto"/>
        <w:jc w:val="both"/>
        <w:rPr>
          <w:rFonts w:ascii="Calibri" w:eastAsia="Times New Roman" w:hAnsi="Calibri" w:cs="Calibri"/>
          <w:sz w:val="24"/>
          <w:szCs w:val="24"/>
          <w:u w:val="single"/>
        </w:rPr>
      </w:pPr>
      <w:r w:rsidRPr="005A0BA2">
        <w:rPr>
          <w:rFonts w:ascii="Calibri" w:eastAsia="Times New Roman" w:hAnsi="Calibri" w:cs="Calibri"/>
          <w:sz w:val="24"/>
          <w:szCs w:val="24"/>
        </w:rPr>
        <w:t>Ukoliko</w:t>
      </w:r>
      <w:r w:rsidR="00F06085" w:rsidRPr="00F06085">
        <w:t xml:space="preserve"> </w:t>
      </w:r>
      <w:r w:rsidR="00F06085" w:rsidRPr="00F06085">
        <w:rPr>
          <w:rFonts w:ascii="Calibri" w:eastAsia="Times New Roman" w:hAnsi="Calibri" w:cs="Calibri"/>
          <w:sz w:val="24"/>
          <w:szCs w:val="24"/>
        </w:rPr>
        <w:t xml:space="preserve">se radi o ulaganjima/projektima koji </w:t>
      </w:r>
      <w:r w:rsidR="00F06085" w:rsidRPr="00F06085">
        <w:rPr>
          <w:rFonts w:ascii="Calibri" w:eastAsia="Times New Roman" w:hAnsi="Calibri" w:cs="Calibri"/>
          <w:sz w:val="24"/>
          <w:szCs w:val="24"/>
          <w:u w:val="single"/>
        </w:rPr>
        <w:t>ne sadrže elemente državne potpore</w:t>
      </w:r>
      <w:r w:rsidR="00F06085" w:rsidRPr="00F06085">
        <w:rPr>
          <w:rFonts w:ascii="Calibri" w:eastAsia="Times New Roman" w:hAnsi="Calibri" w:cs="Calibri"/>
          <w:sz w:val="24"/>
          <w:szCs w:val="24"/>
        </w:rPr>
        <w:t xml:space="preserve"> sukladno članku 107., stavku 1</w:t>
      </w:r>
      <w:r w:rsidR="007E04A4">
        <w:rPr>
          <w:rFonts w:ascii="Calibri" w:eastAsia="Times New Roman" w:hAnsi="Calibri" w:cs="Calibri"/>
          <w:sz w:val="24"/>
          <w:szCs w:val="24"/>
        </w:rPr>
        <w:t>.</w:t>
      </w:r>
      <w:r w:rsidR="00F06085" w:rsidRPr="00F06085">
        <w:rPr>
          <w:rFonts w:ascii="Calibri" w:eastAsia="Times New Roman" w:hAnsi="Calibri" w:cs="Calibri"/>
          <w:sz w:val="24"/>
          <w:szCs w:val="24"/>
        </w:rPr>
        <w:t xml:space="preserve"> Ugovora o funkcioniranju Europske unije</w:t>
      </w:r>
      <w:r w:rsidR="00F06085">
        <w:rPr>
          <w:rFonts w:ascii="Calibri" w:eastAsia="Times New Roman" w:hAnsi="Calibri" w:cs="Calibri"/>
          <w:sz w:val="24"/>
          <w:szCs w:val="24"/>
        </w:rPr>
        <w:t xml:space="preserve">, </w:t>
      </w:r>
      <w:r w:rsidRPr="005A0BA2">
        <w:rPr>
          <w:rFonts w:ascii="Calibri" w:eastAsia="Times New Roman" w:hAnsi="Calibri" w:cs="Calibri"/>
          <w:sz w:val="24"/>
          <w:szCs w:val="24"/>
        </w:rPr>
        <w:t xml:space="preserve">najviši mogući udio bespovratnih sredstava po pojedinačnom projektnom prijedlogu koji se može dodijeliti u sklopu ovog poziva iznosi </w:t>
      </w:r>
      <w:r w:rsidRPr="005A0BA2">
        <w:rPr>
          <w:rFonts w:ascii="Calibri" w:eastAsia="Times New Roman" w:hAnsi="Calibri" w:cs="Calibri"/>
          <w:sz w:val="24"/>
          <w:szCs w:val="24"/>
          <w:u w:val="single"/>
        </w:rPr>
        <w:t xml:space="preserve">85% od ukupnog iznosa prihvatljivih troškova projekta. </w:t>
      </w:r>
    </w:p>
    <w:p w14:paraId="6E58D511" w14:textId="77777777" w:rsidR="005A0BA2" w:rsidRPr="005A0BA2" w:rsidRDefault="005A0BA2" w:rsidP="005A0BA2">
      <w:pPr>
        <w:spacing w:after="0" w:line="276" w:lineRule="auto"/>
        <w:jc w:val="both"/>
        <w:rPr>
          <w:rFonts w:ascii="Calibri" w:eastAsia="Times New Roman" w:hAnsi="Calibri" w:cs="Calibri"/>
          <w:sz w:val="24"/>
          <w:szCs w:val="24"/>
        </w:rPr>
      </w:pPr>
    </w:p>
    <w:p w14:paraId="60F2E68F" w14:textId="26C39319" w:rsidR="005A0BA2" w:rsidRPr="005A0BA2" w:rsidRDefault="005A0BA2" w:rsidP="005A0BA2">
      <w:pPr>
        <w:spacing w:after="0" w:line="276" w:lineRule="auto"/>
        <w:jc w:val="both"/>
        <w:rPr>
          <w:rFonts w:ascii="Calibri" w:eastAsia="Times New Roman" w:hAnsi="Calibri" w:cs="Calibri"/>
          <w:sz w:val="24"/>
          <w:szCs w:val="24"/>
        </w:rPr>
      </w:pPr>
      <w:r w:rsidRPr="005A0BA2">
        <w:rPr>
          <w:rFonts w:ascii="Calibri" w:eastAsia="Times New Roman" w:hAnsi="Calibri" w:cs="Calibri"/>
          <w:sz w:val="24"/>
          <w:szCs w:val="24"/>
        </w:rPr>
        <w:t xml:space="preserve">Ukoliko se radi o ulaganjima/projektima koji </w:t>
      </w:r>
      <w:r w:rsidRPr="005A0BA2">
        <w:rPr>
          <w:rFonts w:ascii="Calibri" w:eastAsia="Times New Roman" w:hAnsi="Calibri" w:cs="Calibri"/>
          <w:sz w:val="24"/>
          <w:szCs w:val="24"/>
          <w:u w:val="single"/>
        </w:rPr>
        <w:t>sadrže element</w:t>
      </w:r>
      <w:r w:rsidR="00F06085">
        <w:rPr>
          <w:rFonts w:ascii="Calibri" w:eastAsia="Times New Roman" w:hAnsi="Calibri" w:cs="Calibri"/>
          <w:sz w:val="24"/>
          <w:szCs w:val="24"/>
          <w:u w:val="single"/>
        </w:rPr>
        <w:t>e</w:t>
      </w:r>
      <w:r w:rsidRPr="005A0BA2">
        <w:rPr>
          <w:rFonts w:ascii="Calibri" w:eastAsia="Times New Roman" w:hAnsi="Calibri" w:cs="Calibri"/>
          <w:sz w:val="24"/>
          <w:szCs w:val="24"/>
          <w:u w:val="single"/>
        </w:rPr>
        <w:t xml:space="preserve"> državne potpore</w:t>
      </w:r>
      <w:r w:rsidRPr="005A0BA2">
        <w:rPr>
          <w:rFonts w:ascii="Calibri" w:eastAsia="Times New Roman" w:hAnsi="Calibri" w:cs="Calibri"/>
          <w:sz w:val="24"/>
          <w:szCs w:val="24"/>
        </w:rPr>
        <w:t xml:space="preserve"> sukladno članku 107., stavku 1 Ugovora o funkcioniranju Europske unije, </w:t>
      </w:r>
      <w:r w:rsidRPr="005A0BA2">
        <w:rPr>
          <w:rFonts w:ascii="Calibri" w:eastAsia="Times New Roman" w:hAnsi="Calibri" w:cs="Calibri"/>
          <w:sz w:val="24"/>
          <w:szCs w:val="24"/>
          <w:u w:val="single"/>
        </w:rPr>
        <w:t xml:space="preserve">maksimalni intenzitet potpore </w:t>
      </w:r>
      <w:r w:rsidRPr="005A0BA2">
        <w:rPr>
          <w:rFonts w:ascii="Calibri" w:eastAsia="Times New Roman" w:hAnsi="Calibri" w:cs="Calibri"/>
          <w:sz w:val="24"/>
          <w:szCs w:val="24"/>
        </w:rPr>
        <w:t xml:space="preserve">izračunava </w:t>
      </w:r>
      <w:r w:rsidR="00F06085">
        <w:rPr>
          <w:rFonts w:ascii="Calibri" w:eastAsia="Times New Roman" w:hAnsi="Calibri" w:cs="Calibri"/>
          <w:sz w:val="24"/>
          <w:szCs w:val="24"/>
        </w:rPr>
        <w:t xml:space="preserve">se </w:t>
      </w:r>
      <w:r w:rsidRPr="005A0BA2">
        <w:rPr>
          <w:rFonts w:ascii="Calibri" w:eastAsia="Times New Roman" w:hAnsi="Calibri" w:cs="Calibri"/>
          <w:sz w:val="24"/>
          <w:szCs w:val="24"/>
        </w:rPr>
        <w:t xml:space="preserve">u skladu s </w:t>
      </w:r>
      <w:r w:rsidRPr="005A0BA2">
        <w:rPr>
          <w:rFonts w:ascii="Calibri" w:eastAsia="Times New Roman" w:hAnsi="Calibri" w:cs="Calibri"/>
          <w:i/>
          <w:iCs/>
          <w:sz w:val="24"/>
          <w:szCs w:val="24"/>
        </w:rPr>
        <w:t>Programom dodjele državnih potpora za provedbu Integriranog teritorijalnog programa 2021.-2027.</w:t>
      </w:r>
      <w:r w:rsidRPr="005A0BA2">
        <w:rPr>
          <w:rFonts w:ascii="Calibri" w:eastAsia="Times New Roman" w:hAnsi="Calibri" w:cs="Calibri"/>
          <w:sz w:val="24"/>
          <w:szCs w:val="24"/>
        </w:rPr>
        <w:t xml:space="preserve"> </w:t>
      </w:r>
    </w:p>
    <w:p w14:paraId="3A114CC2" w14:textId="77777777" w:rsidR="005A0BA2" w:rsidRPr="007969E1" w:rsidRDefault="005A0BA2" w:rsidP="008A4D7D">
      <w:pPr>
        <w:spacing w:after="0" w:line="276" w:lineRule="auto"/>
        <w:jc w:val="both"/>
        <w:rPr>
          <w:rFonts w:ascii="Calibri" w:eastAsia="Times New Roman" w:hAnsi="Calibri" w:cs="Calibri"/>
          <w:sz w:val="24"/>
          <w:szCs w:val="24"/>
          <w:highlight w:val="yellow"/>
        </w:rPr>
      </w:pPr>
    </w:p>
    <w:p w14:paraId="0159AE0C" w14:textId="77777777" w:rsidR="008A4D7D" w:rsidRPr="00617A7A" w:rsidRDefault="008A4D7D" w:rsidP="008A4D7D">
      <w:pPr>
        <w:spacing w:after="0" w:line="276" w:lineRule="auto"/>
        <w:jc w:val="both"/>
        <w:rPr>
          <w:rFonts w:ascii="Calibri" w:eastAsia="Times New Roman" w:hAnsi="Calibri" w:cs="Calibri"/>
          <w:sz w:val="24"/>
          <w:szCs w:val="24"/>
        </w:rPr>
      </w:pPr>
      <w:r w:rsidRPr="00617A7A">
        <w:rPr>
          <w:rFonts w:ascii="Calibri" w:eastAsia="Times New Roman" w:hAnsi="Calibri" w:cs="Calibri"/>
          <w:sz w:val="24"/>
          <w:szCs w:val="24"/>
        </w:rPr>
        <w:t>Sufinanciranje projekta od strane Prijavitelja (i partnera, ako je primjenjivo) u sklopu ovog Poziva je obvezno. Prijavitelj (i partner, ako je primjenjivo) se obvezuju osigurati:</w:t>
      </w:r>
    </w:p>
    <w:p w14:paraId="6876B4DC" w14:textId="77777777" w:rsidR="008A4D7D" w:rsidRPr="00617A7A" w:rsidRDefault="008A4D7D" w:rsidP="008A4D7D">
      <w:pPr>
        <w:numPr>
          <w:ilvl w:val="0"/>
          <w:numId w:val="25"/>
        </w:numPr>
        <w:spacing w:after="0" w:line="276" w:lineRule="auto"/>
        <w:jc w:val="both"/>
        <w:rPr>
          <w:rFonts w:ascii="Calibri" w:eastAsia="Times New Roman" w:hAnsi="Calibri" w:cs="Calibri"/>
          <w:sz w:val="24"/>
          <w:szCs w:val="24"/>
        </w:rPr>
      </w:pPr>
      <w:r w:rsidRPr="00617A7A">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2D054619" w14:textId="77777777" w:rsidR="008A4D7D" w:rsidRDefault="008A4D7D" w:rsidP="008A4D7D">
      <w:pPr>
        <w:numPr>
          <w:ilvl w:val="0"/>
          <w:numId w:val="25"/>
        </w:numPr>
        <w:spacing w:after="0" w:line="276" w:lineRule="auto"/>
        <w:jc w:val="both"/>
        <w:rPr>
          <w:rFonts w:ascii="Calibri" w:eastAsia="Times New Roman" w:hAnsi="Calibri" w:cs="Calibri"/>
          <w:sz w:val="24"/>
          <w:szCs w:val="24"/>
        </w:rPr>
      </w:pPr>
      <w:r w:rsidRPr="00617A7A">
        <w:rPr>
          <w:rFonts w:ascii="Calibri" w:eastAsia="Times New Roman" w:hAnsi="Calibri" w:cs="Calibri"/>
          <w:sz w:val="24"/>
          <w:szCs w:val="24"/>
        </w:rPr>
        <w:t>sredstva za financiranje ukupnih neprihvatljivih troškova.</w:t>
      </w:r>
    </w:p>
    <w:p w14:paraId="47DD0503" w14:textId="77777777" w:rsidR="00961A3F" w:rsidRDefault="00961A3F" w:rsidP="00961A3F">
      <w:pPr>
        <w:spacing w:after="0" w:line="276" w:lineRule="auto"/>
        <w:ind w:left="720"/>
        <w:jc w:val="both"/>
        <w:rPr>
          <w:rFonts w:ascii="Calibri" w:eastAsia="Times New Roman" w:hAnsi="Calibri" w:cs="Calibri"/>
          <w:sz w:val="24"/>
          <w:szCs w:val="24"/>
        </w:rPr>
      </w:pPr>
    </w:p>
    <w:p w14:paraId="3F1667A6" w14:textId="77777777" w:rsidR="00961A3F" w:rsidRPr="00617A7A" w:rsidRDefault="00961A3F" w:rsidP="00961A3F">
      <w:pPr>
        <w:spacing w:after="0" w:line="276" w:lineRule="auto"/>
        <w:ind w:left="720"/>
        <w:jc w:val="both"/>
        <w:rPr>
          <w:rFonts w:ascii="Calibri" w:eastAsia="Times New Roman" w:hAnsi="Calibri" w:cs="Calibri"/>
          <w:sz w:val="24"/>
          <w:szCs w:val="24"/>
        </w:rPr>
      </w:pPr>
    </w:p>
    <w:p w14:paraId="3E7A623E" w14:textId="77777777" w:rsidR="00F23944" w:rsidRDefault="00F23944" w:rsidP="00F23944">
      <w:pPr>
        <w:spacing w:after="0" w:line="276" w:lineRule="auto"/>
        <w:ind w:left="720"/>
        <w:jc w:val="both"/>
        <w:rPr>
          <w:rFonts w:ascii="Calibri" w:eastAsia="Times New Roman" w:hAnsi="Calibri" w:cs="Calibri"/>
          <w:sz w:val="24"/>
          <w:szCs w:val="24"/>
          <w:highlight w:val="yellow"/>
        </w:rPr>
      </w:pPr>
    </w:p>
    <w:p w14:paraId="1022CACC" w14:textId="36E7F38F" w:rsidR="008B2065" w:rsidRPr="00A31B71" w:rsidRDefault="008B2065" w:rsidP="008B2065">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xml:space="preserve">(1) Kako bi se pokazatelj ostvario, projekt po završetku mora zadovoljiti sljedeće uvjete: </w:t>
      </w:r>
    </w:p>
    <w:p w14:paraId="21CA9DEC" w14:textId="77777777" w:rsidR="008B2065" w:rsidRPr="00A31B71" w:rsidRDefault="008B2065" w:rsidP="008B2065">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751927D8" w14:textId="77777777" w:rsidR="008B2065" w:rsidRPr="00A31B71" w:rsidRDefault="008B2065" w:rsidP="008B2065">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jednake mogućnosti i socijalnu uključenost na temelju doprinosa nediskriminaciji, ravnopravnosti spolova i integraciji osoba s invaliditetom,</w:t>
      </w:r>
    </w:p>
    <w:p w14:paraId="611A83C0" w14:textId="77777777" w:rsidR="008B2065" w:rsidRPr="00A31B71" w:rsidRDefault="008B2065" w:rsidP="008B2065">
      <w:pPr>
        <w:spacing w:after="0" w:line="276" w:lineRule="auto"/>
        <w:jc w:val="both"/>
        <w:rPr>
          <w:rFonts w:ascii="Calibri" w:eastAsia="Calibri" w:hAnsi="Calibri" w:cs="Calibri"/>
          <w:sz w:val="18"/>
          <w:szCs w:val="18"/>
          <w:lang w:eastAsia="lt-LT"/>
        </w:rPr>
      </w:pPr>
      <w:r w:rsidRPr="00A31B71">
        <w:rPr>
          <w:rFonts w:ascii="Calibri" w:eastAsia="Calibri" w:hAnsi="Calibri" w:cs="Calibri"/>
          <w:sz w:val="18"/>
          <w:szCs w:val="18"/>
          <w:lang w:eastAsia="lt-LT"/>
        </w:rPr>
        <w:t>- provedeno je minimalno 5 aktivnosti identificiranih projektom, koje promiču održiv razvoj odnosno energetsku učinkovitost i/ili učinkovitije korištenje prirodnih resursa.</w:t>
      </w:r>
    </w:p>
    <w:p w14:paraId="513D475F" w14:textId="77777777" w:rsidR="008B2065" w:rsidRPr="00A31B71" w:rsidRDefault="008B2065" w:rsidP="008B2065">
      <w:pPr>
        <w:spacing w:after="0" w:line="276" w:lineRule="auto"/>
        <w:jc w:val="both"/>
        <w:rPr>
          <w:rFonts w:ascii="Calibri" w:eastAsia="Calibri" w:hAnsi="Calibri" w:cs="Calibri"/>
          <w:sz w:val="18"/>
          <w:szCs w:val="18"/>
          <w:highlight w:val="yellow"/>
          <w:lang w:eastAsia="lt-LT"/>
        </w:rPr>
      </w:pPr>
      <w:r w:rsidRPr="00A31B71">
        <w:rPr>
          <w:rFonts w:ascii="Calibri" w:eastAsia="Calibri" w:hAnsi="Calibri" w:cs="Calibri"/>
          <w:sz w:val="18"/>
          <w:szCs w:val="18"/>
          <w:lang w:eastAsia="lt-LT"/>
        </w:rPr>
        <w:t xml:space="preserve">(2) Više informacija o NEB-u na: </w:t>
      </w:r>
      <w:hyperlink r:id="rId8" w:history="1">
        <w:r w:rsidRPr="00A31B71">
          <w:rPr>
            <w:rStyle w:val="Hyperlink"/>
            <w:rFonts w:ascii="Calibri" w:eastAsia="Calibri" w:hAnsi="Calibri" w:cs="Calibri"/>
            <w:sz w:val="18"/>
            <w:szCs w:val="18"/>
            <w:lang w:eastAsia="lt-LT"/>
          </w:rPr>
          <w:t>https://new-european-bauhaus.europa.eu/index_en</w:t>
        </w:r>
      </w:hyperlink>
      <w:r w:rsidRPr="00A31B71">
        <w:rPr>
          <w:rFonts w:ascii="Calibri" w:eastAsia="Calibri" w:hAnsi="Calibri" w:cs="Calibri"/>
          <w:sz w:val="18"/>
          <w:szCs w:val="18"/>
          <w:lang w:eastAsia="lt-LT"/>
        </w:rPr>
        <w:t xml:space="preserve"> </w:t>
      </w:r>
    </w:p>
    <w:p w14:paraId="7817C3C1" w14:textId="37EEE4B9" w:rsidR="00F23944" w:rsidRPr="00480239" w:rsidRDefault="00F23944" w:rsidP="00F23944">
      <w:pPr>
        <w:spacing w:after="0" w:line="276" w:lineRule="auto"/>
        <w:jc w:val="both"/>
        <w:rPr>
          <w:rFonts w:ascii="Calibri" w:eastAsia="Times New Roman" w:hAnsi="Calibri" w:cs="Calibri"/>
          <w:sz w:val="24"/>
          <w:szCs w:val="24"/>
        </w:rPr>
      </w:pPr>
      <w:r w:rsidRPr="00480239">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42BDBE25" w14:textId="77777777" w:rsidR="00F23944" w:rsidRPr="00480239" w:rsidRDefault="00F23944" w:rsidP="00F23944">
      <w:pPr>
        <w:spacing w:after="0" w:line="276" w:lineRule="auto"/>
        <w:jc w:val="both"/>
        <w:rPr>
          <w:rFonts w:ascii="Calibri" w:eastAsia="Times New Roman" w:hAnsi="Calibri" w:cs="Calibri"/>
          <w:sz w:val="24"/>
          <w:szCs w:val="24"/>
        </w:rPr>
      </w:pPr>
    </w:p>
    <w:p w14:paraId="0434752D" w14:textId="1927EC5D" w:rsidR="00F23944" w:rsidRPr="00480239" w:rsidRDefault="00F23944" w:rsidP="00F23944">
      <w:pPr>
        <w:spacing w:after="0" w:line="276" w:lineRule="auto"/>
        <w:jc w:val="both"/>
        <w:rPr>
          <w:rFonts w:ascii="Calibri" w:eastAsia="Times New Roman" w:hAnsi="Calibri" w:cs="Calibri"/>
          <w:sz w:val="24"/>
          <w:szCs w:val="24"/>
        </w:rPr>
      </w:pPr>
      <w:r w:rsidRPr="00480239">
        <w:rPr>
          <w:rFonts w:ascii="Calibri" w:eastAsia="Times New Roman" w:hAnsi="Calibri" w:cs="Calibri"/>
          <w:sz w:val="24"/>
          <w:szCs w:val="24"/>
        </w:rPr>
        <w:t xml:space="preserve">Korisnik može potraživati troškove po </w:t>
      </w:r>
      <w:r w:rsidRPr="00480239">
        <w:rPr>
          <w:rFonts w:ascii="Calibri" w:eastAsia="Times New Roman" w:hAnsi="Calibri" w:cs="Calibri"/>
          <w:b/>
          <w:bCs/>
          <w:sz w:val="24"/>
          <w:szCs w:val="24"/>
        </w:rPr>
        <w:t>metodi nadoknade</w:t>
      </w:r>
      <w:r w:rsidRPr="00480239">
        <w:rPr>
          <w:rFonts w:ascii="Calibri" w:eastAsia="Times New Roman" w:hAnsi="Calibri" w:cs="Calibri"/>
          <w:sz w:val="24"/>
          <w:szCs w:val="24"/>
        </w:rPr>
        <w:t xml:space="preserve">, </w:t>
      </w:r>
      <w:r w:rsidRPr="00480239">
        <w:rPr>
          <w:rFonts w:ascii="Calibri" w:eastAsia="Times New Roman" w:hAnsi="Calibri" w:cs="Calibri"/>
          <w:b/>
          <w:bCs/>
          <w:sz w:val="24"/>
          <w:szCs w:val="24"/>
        </w:rPr>
        <w:t>metodi plaćanja ili kombinacijom navedenih metoda</w:t>
      </w:r>
      <w:r w:rsidRPr="00480239">
        <w:rPr>
          <w:rFonts w:ascii="Calibri" w:eastAsia="Times New Roman" w:hAnsi="Calibri" w:cs="Calibri"/>
          <w:sz w:val="24"/>
          <w:szCs w:val="24"/>
        </w:rPr>
        <w:t xml:space="preserve"> sukladno odredbama Općih uvjeta.</w:t>
      </w:r>
    </w:p>
    <w:p w14:paraId="6B7FE9C1" w14:textId="77777777" w:rsidR="00F23944" w:rsidRPr="00480239" w:rsidRDefault="00F23944" w:rsidP="00F23944">
      <w:pPr>
        <w:spacing w:after="0" w:line="276" w:lineRule="auto"/>
        <w:jc w:val="both"/>
        <w:rPr>
          <w:rFonts w:ascii="Calibri" w:eastAsia="Times New Roman" w:hAnsi="Calibri" w:cs="Calibri"/>
          <w:sz w:val="24"/>
          <w:szCs w:val="24"/>
        </w:rPr>
      </w:pPr>
    </w:p>
    <w:p w14:paraId="628BB314" w14:textId="77777777" w:rsidR="000E2275" w:rsidRPr="00480239" w:rsidRDefault="00F23944" w:rsidP="00F23944">
      <w:pPr>
        <w:spacing w:after="0" w:line="276" w:lineRule="auto"/>
        <w:jc w:val="both"/>
        <w:rPr>
          <w:rFonts w:ascii="Calibri" w:eastAsia="Calibri" w:hAnsi="Calibri" w:cs="Calibri"/>
          <w:sz w:val="24"/>
          <w:szCs w:val="24"/>
          <w:lang w:eastAsia="lt-LT"/>
        </w:rPr>
      </w:pPr>
      <w:r w:rsidRPr="00480239">
        <w:rPr>
          <w:rFonts w:ascii="Calibri" w:eastAsia="Calibri" w:hAnsi="Calibri" w:cs="Calibri"/>
          <w:sz w:val="24"/>
          <w:szCs w:val="24"/>
          <w:lang w:eastAsia="lt-LT"/>
        </w:rPr>
        <w:t>UT zadržava pravo ne dodijeliti sva raspoloživa bespovratna sredstva u okviru ovog Poziva.</w:t>
      </w:r>
      <w:r w:rsidR="001061C8" w:rsidRPr="00480239">
        <w:rPr>
          <w:rFonts w:ascii="Calibri" w:eastAsia="Calibri" w:hAnsi="Calibri" w:cs="Calibri"/>
          <w:sz w:val="24"/>
          <w:szCs w:val="24"/>
          <w:lang w:eastAsia="lt-LT"/>
        </w:rPr>
        <w:t xml:space="preserve"> </w:t>
      </w:r>
    </w:p>
    <w:p w14:paraId="3E83CE20" w14:textId="77777777" w:rsidR="00F23944" w:rsidRPr="00EF5736" w:rsidRDefault="00F23944" w:rsidP="00F23944">
      <w:pPr>
        <w:spacing w:after="0" w:line="276" w:lineRule="auto"/>
        <w:jc w:val="both"/>
        <w:rPr>
          <w:rFonts w:ascii="Calibri" w:eastAsia="Calibri" w:hAnsi="Calibri" w:cs="Calibri"/>
          <w:sz w:val="24"/>
          <w:szCs w:val="24"/>
          <w:lang w:eastAsia="lt-LT"/>
        </w:rPr>
      </w:pPr>
    </w:p>
    <w:p w14:paraId="5089F94C" w14:textId="603CD3CD" w:rsidR="00F23944" w:rsidRPr="00EF5736" w:rsidRDefault="00F23944" w:rsidP="007D7099">
      <w:pPr>
        <w:pStyle w:val="Heading1"/>
      </w:pPr>
      <w:bookmarkStart w:id="17" w:name="_Toc206748763"/>
      <w:r w:rsidRPr="00EF5736">
        <w:t>Razdoblje provedbe projekta</w:t>
      </w:r>
      <w:bookmarkEnd w:id="17"/>
    </w:p>
    <w:p w14:paraId="02622771" w14:textId="77777777" w:rsidR="0052263B" w:rsidRPr="007969E1" w:rsidRDefault="0052263B" w:rsidP="0052263B">
      <w:pPr>
        <w:spacing w:after="0"/>
        <w:jc w:val="both"/>
        <w:rPr>
          <w:sz w:val="24"/>
          <w:szCs w:val="24"/>
          <w:highlight w:val="yellow"/>
          <w:lang w:eastAsia="hr-HR"/>
        </w:rPr>
      </w:pPr>
    </w:p>
    <w:p w14:paraId="61720D60" w14:textId="77777777" w:rsidR="00DC00E5" w:rsidRPr="00DC00E5" w:rsidRDefault="00DC00E5" w:rsidP="00DC00E5">
      <w:pPr>
        <w:spacing w:after="0" w:line="276" w:lineRule="auto"/>
        <w:jc w:val="both"/>
        <w:rPr>
          <w:rFonts w:ascii="Calibri" w:eastAsia="Times New Roman" w:hAnsi="Calibri" w:cs="Calibri"/>
          <w:sz w:val="24"/>
          <w:szCs w:val="24"/>
        </w:rPr>
      </w:pPr>
      <w:r w:rsidRPr="00DC00E5">
        <w:rPr>
          <w:rFonts w:ascii="Calibri" w:eastAsia="Times New Roman" w:hAnsi="Calibri" w:cs="Calibri"/>
          <w:sz w:val="24"/>
          <w:szCs w:val="24"/>
        </w:rPr>
        <w:t>Za projekte koji ne sadrže elemente državnih potpora,</w:t>
      </w:r>
      <w:r w:rsidRPr="00DC00E5">
        <w:rPr>
          <w:rFonts w:ascii="Calibri" w:eastAsia="Times New Roman" w:hAnsi="Calibri" w:cs="Calibri"/>
          <w:b/>
          <w:bCs/>
          <w:sz w:val="24"/>
          <w:szCs w:val="24"/>
        </w:rPr>
        <w:t xml:space="preserve"> razdoblje provedbe projekta</w:t>
      </w:r>
      <w:r w:rsidRPr="00DC00E5">
        <w:rPr>
          <w:rFonts w:ascii="Calibri" w:eastAsia="Times New Roman" w:hAnsi="Calibri" w:cs="Calibri"/>
          <w:sz w:val="24"/>
          <w:szCs w:val="24"/>
        </w:rPr>
        <w:t xml:space="preserve"> započinje početkom obavljanja aktivnosti projekta </w:t>
      </w:r>
      <w:r w:rsidRPr="00DC00E5">
        <w:rPr>
          <w:rFonts w:ascii="Calibri" w:eastAsia="Times New Roman" w:hAnsi="Calibri" w:cs="Calibri"/>
          <w:b/>
          <w:bCs/>
          <w:sz w:val="24"/>
          <w:szCs w:val="24"/>
        </w:rPr>
        <w:t>koje ne može biti ranije od 1. siječnja 2021. godine</w:t>
      </w:r>
      <w:r w:rsidRPr="00DC00E5">
        <w:rPr>
          <w:rFonts w:ascii="Calibri" w:eastAsia="Times New Roman" w:hAnsi="Calibri" w:cs="Calibri"/>
          <w:sz w:val="24"/>
          <w:szCs w:val="24"/>
        </w:rPr>
        <w:t xml:space="preserve"> te istječe završetkom obavljanja predmetnih aktivnosti.</w:t>
      </w:r>
    </w:p>
    <w:p w14:paraId="6F78073F" w14:textId="77777777" w:rsidR="00DC00E5" w:rsidRPr="00DC00E5" w:rsidRDefault="00DC00E5" w:rsidP="00DC00E5">
      <w:pPr>
        <w:spacing w:after="0" w:line="276" w:lineRule="auto"/>
        <w:jc w:val="both"/>
        <w:rPr>
          <w:rFonts w:ascii="Calibri" w:eastAsia="Times New Roman" w:hAnsi="Calibri" w:cs="Calibri"/>
          <w:sz w:val="24"/>
          <w:szCs w:val="24"/>
        </w:rPr>
      </w:pPr>
    </w:p>
    <w:p w14:paraId="77489C89" w14:textId="77777777" w:rsidR="005C0FEF" w:rsidRDefault="00DC00E5" w:rsidP="005C0FEF">
      <w:pPr>
        <w:spacing w:after="0" w:line="276" w:lineRule="auto"/>
        <w:jc w:val="both"/>
        <w:rPr>
          <w:rFonts w:ascii="Calibri" w:eastAsia="Times New Roman" w:hAnsi="Calibri" w:cs="Calibri"/>
          <w:sz w:val="24"/>
          <w:szCs w:val="24"/>
        </w:rPr>
      </w:pPr>
      <w:r w:rsidRPr="00DC00E5">
        <w:rPr>
          <w:rFonts w:ascii="Calibri" w:eastAsia="Times New Roman" w:hAnsi="Calibri" w:cs="Calibri"/>
          <w:sz w:val="24"/>
          <w:szCs w:val="24"/>
        </w:rPr>
        <w:t xml:space="preserve">Za projekte koji sadrže elemente državnih potpora, </w:t>
      </w:r>
      <w:r w:rsidRPr="00DC00E5">
        <w:rPr>
          <w:rFonts w:ascii="Calibri" w:eastAsia="Times New Roman" w:hAnsi="Calibri" w:cs="Calibri"/>
          <w:b/>
          <w:bCs/>
          <w:sz w:val="24"/>
          <w:szCs w:val="24"/>
        </w:rPr>
        <w:t>razdoblje provedbe projekta</w:t>
      </w:r>
      <w:r w:rsidRPr="00DC00E5">
        <w:rPr>
          <w:rFonts w:ascii="Calibri" w:eastAsia="Times New Roman" w:hAnsi="Calibri" w:cs="Calibri"/>
          <w:sz w:val="24"/>
          <w:szCs w:val="24"/>
        </w:rPr>
        <w:t xml:space="preserve"> započinje početkom obavljanja projektnih aktivnosti </w:t>
      </w:r>
      <w:r w:rsidRPr="00DC00E5">
        <w:rPr>
          <w:rFonts w:ascii="Calibri" w:eastAsia="Times New Roman" w:hAnsi="Calibri" w:cs="Calibri"/>
          <w:b/>
          <w:bCs/>
          <w:sz w:val="24"/>
          <w:szCs w:val="24"/>
        </w:rPr>
        <w:t xml:space="preserve">koje ne može biti ranije od datuma podnošenja projektnog prijedloga </w:t>
      </w:r>
      <w:r w:rsidRPr="00DC00E5">
        <w:rPr>
          <w:rFonts w:ascii="Calibri" w:eastAsia="Times New Roman" w:hAnsi="Calibri" w:cs="Calibri"/>
          <w:sz w:val="24"/>
          <w:szCs w:val="24"/>
        </w:rPr>
        <w:t>te istječe završetkom obavljanja predmetnih aktivnosti.</w:t>
      </w:r>
    </w:p>
    <w:p w14:paraId="188CFE24" w14:textId="77777777" w:rsidR="005C0FEF" w:rsidRDefault="005C0FEF" w:rsidP="005C0FEF">
      <w:pPr>
        <w:spacing w:after="0" w:line="276" w:lineRule="auto"/>
        <w:jc w:val="both"/>
        <w:rPr>
          <w:rFonts w:ascii="Calibri" w:eastAsia="Times New Roman" w:hAnsi="Calibri" w:cs="Calibri"/>
          <w:sz w:val="24"/>
          <w:szCs w:val="24"/>
        </w:rPr>
      </w:pPr>
    </w:p>
    <w:p w14:paraId="2CC40353" w14:textId="37AA3A57" w:rsidR="00F23944" w:rsidRPr="00376545" w:rsidRDefault="00F23944" w:rsidP="005C0FEF">
      <w:pPr>
        <w:spacing w:after="0" w:line="276" w:lineRule="auto"/>
        <w:jc w:val="both"/>
        <w:rPr>
          <w:rFonts w:ascii="Calibri" w:eastAsia="Times New Roman" w:hAnsi="Calibri" w:cs="Calibri"/>
          <w:sz w:val="24"/>
          <w:szCs w:val="24"/>
        </w:rPr>
      </w:pPr>
      <w:r w:rsidRPr="00376545">
        <w:rPr>
          <w:sz w:val="24"/>
          <w:szCs w:val="24"/>
          <w:lang w:eastAsia="hr-HR"/>
        </w:rPr>
        <w:t xml:space="preserve">Inicijalno procijenjeno trajanje provedbe je </w:t>
      </w:r>
      <w:r w:rsidRPr="00376545">
        <w:rPr>
          <w:b/>
          <w:bCs/>
          <w:sz w:val="24"/>
          <w:szCs w:val="24"/>
          <w:lang w:eastAsia="hr-HR"/>
        </w:rPr>
        <w:t>36 mjeseci</w:t>
      </w:r>
      <w:r w:rsidRPr="00376545">
        <w:rPr>
          <w:sz w:val="24"/>
          <w:szCs w:val="24"/>
          <w:lang w:eastAsia="hr-HR"/>
        </w:rPr>
        <w:t>.</w:t>
      </w:r>
    </w:p>
    <w:p w14:paraId="7FAC68B2" w14:textId="77777777" w:rsidR="005C0FEF" w:rsidRPr="00376545" w:rsidRDefault="005C0FEF" w:rsidP="00F23944">
      <w:pPr>
        <w:spacing w:after="0" w:line="276" w:lineRule="auto"/>
        <w:jc w:val="both"/>
        <w:rPr>
          <w:rFonts w:ascii="Calibri" w:eastAsia="Times New Roman" w:hAnsi="Calibri" w:cs="Calibri"/>
          <w:sz w:val="24"/>
          <w:szCs w:val="24"/>
        </w:rPr>
      </w:pPr>
    </w:p>
    <w:p w14:paraId="7BBF0145" w14:textId="018FBA48" w:rsidR="00F23944" w:rsidRPr="00376545" w:rsidRDefault="007B3898" w:rsidP="00F23944">
      <w:pPr>
        <w:spacing w:after="0" w:line="276" w:lineRule="auto"/>
        <w:jc w:val="both"/>
        <w:rPr>
          <w:rFonts w:ascii="Calibri" w:eastAsia="Times New Roman" w:hAnsi="Calibri" w:cs="Calibri"/>
          <w:sz w:val="24"/>
          <w:szCs w:val="24"/>
        </w:rPr>
      </w:pPr>
      <w:r w:rsidRPr="00376545">
        <w:rPr>
          <w:rFonts w:ascii="Calibri" w:eastAsia="Times New Roman" w:hAnsi="Calibri" w:cs="Calibri"/>
          <w:sz w:val="24"/>
          <w:szCs w:val="24"/>
        </w:rPr>
        <w:t>Razdoblje provedbe projekta bit će jasno definirano u Ugovoru o dodjeli bespovratnih sredstava</w:t>
      </w:r>
      <w:r w:rsidR="00B67548">
        <w:rPr>
          <w:rFonts w:ascii="Calibri" w:eastAsia="Times New Roman" w:hAnsi="Calibri" w:cs="Calibri"/>
          <w:sz w:val="24"/>
          <w:szCs w:val="24"/>
        </w:rPr>
        <w:t>.</w:t>
      </w:r>
    </w:p>
    <w:p w14:paraId="1B8066A7" w14:textId="77777777" w:rsidR="007B3898" w:rsidRPr="00376545" w:rsidRDefault="007B3898" w:rsidP="00F23944">
      <w:pPr>
        <w:spacing w:after="0" w:line="276" w:lineRule="auto"/>
        <w:jc w:val="both"/>
        <w:rPr>
          <w:rFonts w:ascii="Calibri" w:eastAsia="Times New Roman" w:hAnsi="Calibri" w:cs="Calibri"/>
          <w:sz w:val="24"/>
          <w:szCs w:val="24"/>
        </w:rPr>
      </w:pPr>
    </w:p>
    <w:p w14:paraId="69A0A967" w14:textId="77777777" w:rsidR="00F23944" w:rsidRPr="00376545" w:rsidRDefault="00F23944" w:rsidP="00F23944">
      <w:pPr>
        <w:spacing w:after="0" w:line="276" w:lineRule="auto"/>
        <w:jc w:val="both"/>
        <w:rPr>
          <w:rFonts w:ascii="Calibri" w:eastAsia="Times New Roman" w:hAnsi="Calibri" w:cs="Calibri"/>
          <w:sz w:val="24"/>
          <w:szCs w:val="24"/>
        </w:rPr>
      </w:pPr>
      <w:r w:rsidRPr="00376545">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76C05287" w14:textId="1F5E92D5" w:rsidR="00F23944" w:rsidRPr="007969E1" w:rsidRDefault="00F23944" w:rsidP="00F23944">
      <w:pPr>
        <w:jc w:val="both"/>
        <w:rPr>
          <w:sz w:val="24"/>
          <w:szCs w:val="24"/>
          <w:highlight w:val="yellow"/>
          <w:lang w:eastAsia="hr-HR"/>
        </w:rPr>
      </w:pPr>
    </w:p>
    <w:p w14:paraId="6973BDB0" w14:textId="023AC8E9" w:rsidR="006B66A1" w:rsidRPr="00941FD4" w:rsidRDefault="00F23944" w:rsidP="007D7099">
      <w:pPr>
        <w:pStyle w:val="Heading1"/>
      </w:pPr>
      <w:bookmarkStart w:id="18" w:name="_Toc206748764"/>
      <w:r w:rsidRPr="00941FD4">
        <w:t>P</w:t>
      </w:r>
      <w:r w:rsidR="0052263B" w:rsidRPr="00941FD4">
        <w:t>rihvatljivost prijavitelja</w:t>
      </w:r>
      <w:bookmarkEnd w:id="14"/>
      <w:r w:rsidR="007D7099" w:rsidRPr="00941FD4">
        <w:t xml:space="preserve"> (i partnera, ako je primjenjivo)</w:t>
      </w:r>
      <w:bookmarkEnd w:id="18"/>
    </w:p>
    <w:p w14:paraId="1840FE6E" w14:textId="77777777" w:rsidR="006B66A1" w:rsidRPr="007969E1" w:rsidRDefault="006B66A1" w:rsidP="00684043">
      <w:pPr>
        <w:spacing w:after="0" w:line="240" w:lineRule="auto"/>
        <w:jc w:val="both"/>
        <w:rPr>
          <w:rFonts w:ascii="Calibri" w:eastAsia="Times New Roman" w:hAnsi="Calibri" w:cs="Calibri"/>
          <w:sz w:val="24"/>
          <w:szCs w:val="24"/>
          <w:highlight w:val="yellow"/>
        </w:rPr>
      </w:pPr>
    </w:p>
    <w:p w14:paraId="35C7CE28" w14:textId="77777777" w:rsidR="000E2275" w:rsidRPr="00615A58" w:rsidRDefault="000E2275" w:rsidP="000E2275">
      <w:pPr>
        <w:spacing w:after="120"/>
        <w:jc w:val="both"/>
        <w:rPr>
          <w:rFonts w:cstheme="minorHAnsi"/>
          <w:sz w:val="24"/>
          <w:szCs w:val="24"/>
        </w:rPr>
      </w:pPr>
      <w:r w:rsidRPr="00615A58">
        <w:rPr>
          <w:rFonts w:cstheme="minorHAnsi"/>
          <w:b/>
          <w:bCs/>
          <w:sz w:val="24"/>
          <w:szCs w:val="24"/>
        </w:rPr>
        <w:t>Prihvatljivi prijavitelji</w:t>
      </w:r>
      <w:r w:rsidRPr="00615A58">
        <w:rPr>
          <w:rFonts w:cstheme="minorHAnsi"/>
          <w:sz w:val="24"/>
          <w:szCs w:val="24"/>
        </w:rPr>
        <w:t xml:space="preserve"> u okviru ovog Poziva su jedinice lokalne samouprave iz obuhvata Urbane aglomeracije Rijeka (dalje u tekstu: JLS) definirane Odlukom Gradskog vijeća Grada Rijeke o proširenju Urbane aglomeracije Rijeka i utvrđivanju Konačnog prijedloga obuhvata Urbane aglomeracije Rijeka od 30. studenoga 2021. (KLASA:021-05/21-01/119; URBROJ:2170-01-16-00-21-2) prema kojoj u obuhvat ulazi 14 JLS-ova s područja Primorsko-goranske županije i to: Grad Rijeka, Grad Bakar, Grad Kastav, Grad Kraljevica, Grad Opatija, Općina Čavle, Općina Jelenje, Općina Klana, Općina Kostrena, Općina Lovran, Općina Matulji, Općina Mošćenička Draga, Općina Omišalj, Općina Viškovo.</w:t>
      </w:r>
    </w:p>
    <w:p w14:paraId="7B863BAF" w14:textId="016B0E98" w:rsidR="000E2275" w:rsidRDefault="000E2275" w:rsidP="000E2275">
      <w:pPr>
        <w:spacing w:after="120"/>
        <w:jc w:val="both"/>
        <w:rPr>
          <w:rFonts w:cstheme="minorHAnsi"/>
          <w:sz w:val="24"/>
          <w:szCs w:val="24"/>
        </w:rPr>
      </w:pPr>
      <w:r w:rsidRPr="00615A58">
        <w:rPr>
          <w:rFonts w:cstheme="minorHAnsi"/>
          <w:b/>
          <w:bCs/>
          <w:sz w:val="24"/>
          <w:szCs w:val="24"/>
        </w:rPr>
        <w:t>Partnerstvo je prihvatljivo.</w:t>
      </w:r>
      <w:r w:rsidRPr="00615A58">
        <w:rPr>
          <w:rFonts w:cstheme="minorHAnsi"/>
          <w:sz w:val="24"/>
          <w:szCs w:val="24"/>
        </w:rPr>
        <w:t xml:space="preserve"> </w:t>
      </w:r>
      <w:r w:rsidR="003726E0" w:rsidRPr="00615A58">
        <w:rPr>
          <w:rFonts w:cstheme="minorHAnsi"/>
          <w:sz w:val="24"/>
          <w:szCs w:val="24"/>
        </w:rPr>
        <w:t>Prihvatljivi partneri su jedinice lokalne i područne samouprave iz obuhvata Urbane aglomeracije Rijeka.</w:t>
      </w:r>
    </w:p>
    <w:p w14:paraId="05F7CB3B" w14:textId="77777777" w:rsidR="00ED2003" w:rsidRPr="005F5B0D" w:rsidRDefault="00464CE9" w:rsidP="00ED2003">
      <w:pPr>
        <w:spacing w:after="0"/>
        <w:jc w:val="both"/>
        <w:rPr>
          <w:rFonts w:cstheme="minorHAnsi"/>
          <w:b/>
          <w:bCs/>
          <w:sz w:val="24"/>
          <w:szCs w:val="24"/>
        </w:rPr>
      </w:pPr>
      <w:r w:rsidRPr="005F5B0D">
        <w:rPr>
          <w:rFonts w:cstheme="minorHAnsi"/>
          <w:b/>
          <w:bCs/>
          <w:sz w:val="24"/>
          <w:szCs w:val="24"/>
        </w:rPr>
        <w:t xml:space="preserve">Prijavitelj može prijaviti i provoditi projekt samostalno ili u partnerstvu. </w:t>
      </w:r>
    </w:p>
    <w:p w14:paraId="38E3CD37" w14:textId="77777777" w:rsidR="00ED2003" w:rsidRPr="00615A58" w:rsidRDefault="00ED2003" w:rsidP="00ED2003">
      <w:pPr>
        <w:spacing w:after="0"/>
        <w:jc w:val="both"/>
        <w:rPr>
          <w:rFonts w:cstheme="minorHAnsi"/>
          <w:sz w:val="24"/>
          <w:szCs w:val="24"/>
        </w:rPr>
      </w:pPr>
    </w:p>
    <w:p w14:paraId="157E2DDC" w14:textId="0E3C4305" w:rsidR="00ED2003" w:rsidRPr="00615A58" w:rsidRDefault="00ED2003" w:rsidP="00ED2003">
      <w:pPr>
        <w:spacing w:after="0"/>
        <w:jc w:val="both"/>
        <w:rPr>
          <w:rFonts w:ascii="Calibri" w:eastAsia="Times New Roman" w:hAnsi="Calibri" w:cs="Calibri"/>
          <w:sz w:val="24"/>
          <w:szCs w:val="24"/>
        </w:rPr>
      </w:pPr>
      <w:r w:rsidRPr="00615A58">
        <w:rPr>
          <w:rFonts w:ascii="Calibri" w:eastAsia="Times New Roman" w:hAnsi="Calibri" w:cs="Calibri"/>
          <w:sz w:val="24"/>
          <w:szCs w:val="24"/>
        </w:rPr>
        <w:t>Partner mora ispunjavati sve uvjete prihvatljivosti kao i prijavitelj.</w:t>
      </w:r>
    </w:p>
    <w:p w14:paraId="5888D9C4" w14:textId="77777777" w:rsidR="00464CE9" w:rsidRPr="00615A58" w:rsidRDefault="00464CE9" w:rsidP="00464CE9">
      <w:pPr>
        <w:spacing w:after="0"/>
        <w:jc w:val="both"/>
        <w:rPr>
          <w:rFonts w:cstheme="minorHAnsi"/>
          <w:sz w:val="24"/>
          <w:szCs w:val="24"/>
        </w:rPr>
      </w:pPr>
    </w:p>
    <w:p w14:paraId="15171563" w14:textId="1AFDE82A" w:rsidR="00464CE9" w:rsidRPr="00615A58" w:rsidRDefault="00464CE9" w:rsidP="00464CE9">
      <w:pPr>
        <w:spacing w:after="0"/>
        <w:jc w:val="both"/>
        <w:rPr>
          <w:rFonts w:cstheme="minorHAnsi"/>
          <w:sz w:val="24"/>
          <w:szCs w:val="24"/>
        </w:rPr>
      </w:pPr>
      <w:r w:rsidRPr="00615A58">
        <w:rPr>
          <w:rFonts w:cstheme="minorHAnsi"/>
          <w:sz w:val="24"/>
          <w:szCs w:val="24"/>
        </w:rPr>
        <w:t xml:space="preserve">Partnerstvo se dokazuje </w:t>
      </w:r>
      <w:r w:rsidRPr="00615A58">
        <w:rPr>
          <w:rFonts w:cstheme="minorHAnsi"/>
          <w:b/>
          <w:bCs/>
          <w:sz w:val="24"/>
          <w:szCs w:val="24"/>
        </w:rPr>
        <w:t>Sporazumom o partnerstvu</w:t>
      </w:r>
      <w:r w:rsidRPr="00615A58">
        <w:rPr>
          <w:rFonts w:cstheme="minorHAnsi"/>
          <w:sz w:val="24"/>
          <w:szCs w:val="24"/>
        </w:rPr>
        <w:t xml:space="preserve"> između prijavitelja (potencijalnog Korisnika) i partnera, koji se prilaže uz projektnu prijavu. </w:t>
      </w:r>
    </w:p>
    <w:p w14:paraId="319C40FF" w14:textId="77777777" w:rsidR="00464CE9" w:rsidRPr="00615A58" w:rsidRDefault="00464CE9" w:rsidP="00464CE9">
      <w:pPr>
        <w:spacing w:after="0"/>
        <w:jc w:val="both"/>
        <w:rPr>
          <w:rFonts w:cstheme="minorHAnsi"/>
          <w:sz w:val="24"/>
          <w:szCs w:val="24"/>
        </w:rPr>
      </w:pPr>
    </w:p>
    <w:p w14:paraId="52763BCB" w14:textId="77777777" w:rsidR="00464CE9" w:rsidRPr="00615A58" w:rsidRDefault="00464CE9" w:rsidP="00464CE9">
      <w:pPr>
        <w:spacing w:after="0"/>
        <w:jc w:val="both"/>
        <w:rPr>
          <w:rFonts w:cstheme="minorHAnsi"/>
          <w:sz w:val="24"/>
          <w:szCs w:val="24"/>
        </w:rPr>
      </w:pPr>
      <w:r w:rsidRPr="00615A58">
        <w:rPr>
          <w:rFonts w:cstheme="minorHAnsi"/>
          <w:sz w:val="24"/>
          <w:szCs w:val="24"/>
        </w:rPr>
        <w:t>Nedostavljanje Sporazuma o partnerstvu u skladu s uvjetima Poziva razlog je za isključenje projektnog prijedloga iz postupka dodjele.</w:t>
      </w:r>
    </w:p>
    <w:p w14:paraId="1CE0CDB0" w14:textId="77777777" w:rsidR="00464CE9" w:rsidRPr="007969E1" w:rsidRDefault="00464CE9" w:rsidP="00464CE9">
      <w:pPr>
        <w:spacing w:after="0"/>
        <w:jc w:val="both"/>
        <w:rPr>
          <w:rFonts w:cstheme="minorHAnsi"/>
          <w:sz w:val="24"/>
          <w:szCs w:val="24"/>
          <w:highlight w:val="yellow"/>
        </w:rPr>
      </w:pPr>
    </w:p>
    <w:p w14:paraId="56D6A9B9" w14:textId="47D0B079" w:rsidR="00EB7D84" w:rsidRPr="00660F3A" w:rsidRDefault="00C1487C" w:rsidP="007D7099">
      <w:pPr>
        <w:pStyle w:val="Heading1"/>
      </w:pPr>
      <w:bookmarkStart w:id="19" w:name="_Ref528598183"/>
      <w:bookmarkStart w:id="20" w:name="_Ref528598200"/>
      <w:bookmarkStart w:id="21" w:name="_Toc152243777"/>
      <w:bookmarkStart w:id="22" w:name="_Toc185600498"/>
      <w:bookmarkStart w:id="23" w:name="_Toc206748765"/>
      <w:r w:rsidRPr="00660F3A">
        <w:t>Kriteriji za isključenje</w:t>
      </w:r>
      <w:bookmarkEnd w:id="19"/>
      <w:bookmarkEnd w:id="20"/>
      <w:r w:rsidRPr="00660F3A">
        <w:t xml:space="preserve"> prijavitelja</w:t>
      </w:r>
      <w:bookmarkEnd w:id="21"/>
      <w:bookmarkEnd w:id="22"/>
      <w:r w:rsidR="00EB7D84" w:rsidRPr="00660F3A">
        <w:t xml:space="preserve"> (i partnera, ako je primjenjivo)</w:t>
      </w:r>
      <w:bookmarkStart w:id="24" w:name="_Toc185600499"/>
      <w:bookmarkStart w:id="25" w:name="_Toc452468697"/>
      <w:bookmarkStart w:id="26" w:name="_Toc152243779"/>
      <w:bookmarkEnd w:id="23"/>
    </w:p>
    <w:p w14:paraId="043A0D54" w14:textId="77777777" w:rsidR="00EB7D84" w:rsidRPr="008E5D70" w:rsidRDefault="00EB7D84" w:rsidP="00EB7D84">
      <w:pPr>
        <w:spacing w:after="0" w:line="240" w:lineRule="auto"/>
        <w:jc w:val="both"/>
        <w:rPr>
          <w:rFonts w:ascii="Calibri" w:hAnsi="Calibri" w:cs="Calibri"/>
          <w:sz w:val="24"/>
          <w:szCs w:val="24"/>
        </w:rPr>
      </w:pPr>
    </w:p>
    <w:p w14:paraId="168AA33F" w14:textId="2C872C75" w:rsidR="00EB7D84" w:rsidRPr="00714D47" w:rsidRDefault="00EB7D84" w:rsidP="00EB7D84">
      <w:pPr>
        <w:spacing w:after="0" w:line="240" w:lineRule="auto"/>
        <w:jc w:val="both"/>
        <w:rPr>
          <w:rFonts w:ascii="Calibri" w:hAnsi="Calibri" w:cs="Calibri"/>
          <w:sz w:val="24"/>
          <w:szCs w:val="24"/>
        </w:rPr>
      </w:pPr>
      <w:r w:rsidRPr="008E5D70">
        <w:rPr>
          <w:rFonts w:ascii="Calibri" w:hAnsi="Calibri" w:cs="Calibri"/>
          <w:sz w:val="24"/>
          <w:szCs w:val="24"/>
        </w:rPr>
        <w:t xml:space="preserve">U okviru </w:t>
      </w:r>
      <w:r w:rsidRPr="008E5D70">
        <w:rPr>
          <w:rFonts w:ascii="Calibri" w:hAnsi="Calibri" w:cs="Calibri"/>
          <w:sz w:val="24"/>
          <w:szCs w:val="24"/>
        </w:rPr>
        <w:t>ovog Poziva, sredstva se ne mogu dodijeliti ukoliko je prijavitelj</w:t>
      </w:r>
      <w:r w:rsidR="00587361">
        <w:rPr>
          <w:rFonts w:ascii="Calibri" w:hAnsi="Calibri" w:cs="Calibri"/>
          <w:sz w:val="24"/>
          <w:szCs w:val="24"/>
        </w:rPr>
        <w:t xml:space="preserve"> </w:t>
      </w:r>
      <w:r w:rsidR="00587361">
        <w:rPr>
          <w:rFonts w:cstheme="minorHAnsi"/>
          <w:sz w:val="24"/>
          <w:szCs w:val="24"/>
          <w:lang w:eastAsia="hr-HR"/>
        </w:rPr>
        <w:t xml:space="preserve">(i </w:t>
      </w:r>
      <w:r w:rsidR="00587361" w:rsidRPr="00DB06CC">
        <w:rPr>
          <w:rFonts w:cstheme="minorHAnsi"/>
          <w:sz w:val="24"/>
          <w:szCs w:val="24"/>
          <w:lang w:eastAsia="hr-HR"/>
        </w:rPr>
        <w:t>partner</w:t>
      </w:r>
      <w:r w:rsidR="00587361">
        <w:rPr>
          <w:rFonts w:cstheme="minorHAnsi"/>
          <w:sz w:val="24"/>
          <w:szCs w:val="24"/>
          <w:lang w:eastAsia="hr-HR"/>
        </w:rPr>
        <w:t>, ako je primjenjivo)</w:t>
      </w:r>
      <w:r w:rsidR="00587361" w:rsidRPr="00DB06CC">
        <w:rPr>
          <w:rFonts w:cstheme="minorHAnsi"/>
          <w:sz w:val="24"/>
          <w:szCs w:val="24"/>
          <w:lang w:eastAsia="hr-HR"/>
        </w:rPr>
        <w:t xml:space="preserve"> </w:t>
      </w:r>
      <w:r w:rsidRPr="008E5D70">
        <w:rPr>
          <w:rFonts w:ascii="Calibri" w:hAnsi="Calibri" w:cs="Calibri"/>
          <w:sz w:val="24"/>
          <w:szCs w:val="24"/>
        </w:rPr>
        <w:t>u je</w:t>
      </w:r>
      <w:r w:rsidRPr="008E5D70">
        <w:rPr>
          <w:rFonts w:ascii="Calibri" w:hAnsi="Calibri" w:cs="Calibri"/>
          <w:sz w:val="24"/>
          <w:szCs w:val="24"/>
        </w:rPr>
        <w:t xml:space="preserve">dnoj od situacija </w:t>
      </w:r>
      <w:r w:rsidRPr="00714D47">
        <w:rPr>
          <w:rFonts w:ascii="Calibri" w:hAnsi="Calibri" w:cs="Calibri"/>
          <w:sz w:val="24"/>
          <w:szCs w:val="24"/>
        </w:rPr>
        <w:t>opisanih obveznim kriterijima za isključenje Prijavitelja:</w:t>
      </w:r>
    </w:p>
    <w:p w14:paraId="5FA56D6B" w14:textId="77777777" w:rsidR="00EB7D84" w:rsidRPr="00714D47" w:rsidRDefault="00EB7D84" w:rsidP="00EB7D84">
      <w:pPr>
        <w:pStyle w:val="ListParagraph"/>
        <w:spacing w:after="0" w:line="240" w:lineRule="auto"/>
        <w:jc w:val="both"/>
        <w:rPr>
          <w:rFonts w:ascii="Calibri" w:hAnsi="Calibri" w:cs="Calibri"/>
          <w:sz w:val="24"/>
          <w:szCs w:val="24"/>
        </w:rPr>
      </w:pPr>
    </w:p>
    <w:p w14:paraId="20DFC60E"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 xml:space="preserve">da je protiv prijavitelja/partnera ili osobe ovlaštene za zastupanje (osoba koja je član njegovog upravnog, upravljačkog ili nadzornog tijela ili ima ovlasti zastupanja, donošenja odluka ili nadzora tog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43BDD9CF"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 xml:space="preserve">da je prijavitelj/partner/osoba ovlaštena po zakonu za zastupanje (osoba koja je član upravnog, upravljačkog ili nadzornog tijela ili ima ovlasti zastupanja, donošenja odluka ili nadzora toga gospodarskog subjekta) </w:t>
      </w:r>
      <w:bookmarkStart w:id="27" w:name="_Hlk142054470"/>
      <w:r w:rsidRPr="00DE7880">
        <w:rPr>
          <w:rFonts w:ascii="Calibri" w:eastAsia="Times New Roman" w:hAnsi="Calibri" w:cs="Calibri"/>
          <w:sz w:val="24"/>
          <w:szCs w:val="24"/>
        </w:rPr>
        <w:t xml:space="preserve">pravomoćno proglašena krivom </w:t>
      </w:r>
      <w:bookmarkEnd w:id="27"/>
      <w:r w:rsidRPr="00DE7880">
        <w:rPr>
          <w:rFonts w:ascii="Calibri" w:eastAsia="Times New Roman" w:hAnsi="Calibri" w:cs="Calibri"/>
          <w:sz w:val="24"/>
          <w:szCs w:val="24"/>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bookmarkStart w:id="28" w:name="_Hlk122596302"/>
      <w:r w:rsidRPr="00DE7880">
        <w:rPr>
          <w:rFonts w:ascii="Calibri" w:eastAsia="Times New Roman" w:hAnsi="Calibri" w:cs="Calibri"/>
          <w:sz w:val="24"/>
          <w:szCs w:val="24"/>
        </w:rPr>
        <w:t>;</w:t>
      </w:r>
    </w:p>
    <w:p w14:paraId="6559A20E"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da je prijavitelj/partner/osoba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bookmarkEnd w:id="28"/>
    <w:p w14:paraId="3AAAD458" w14:textId="07E2F4D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 xml:space="preserve">da prijavitelj/partner/fizička ili pravna osoba koja preuzima neograničenu odgovornost za njihove dugove/osoba ovlaštena za zastupanje </w:t>
      </w:r>
      <w:bookmarkStart w:id="29" w:name="_Hlk130399420"/>
      <w:r w:rsidRPr="00DE7880">
        <w:rPr>
          <w:rFonts w:ascii="Calibri" w:eastAsia="Times New Roman" w:hAnsi="Calibri" w:cs="Calibri"/>
          <w:sz w:val="24"/>
          <w:szCs w:val="24"/>
        </w:rPr>
        <w:t xml:space="preserve">(osoba koja je član upravnog, upravljačkog ili nadzornog tijela ili ima ovlasti zastupanja, donošenja odluka ili nadzora toga gospodarskog subjekta) </w:t>
      </w:r>
      <w:bookmarkEnd w:id="29"/>
      <w:r w:rsidRPr="00DE7880">
        <w:rPr>
          <w:rFonts w:ascii="Calibri" w:eastAsia="Times New Roman" w:hAnsi="Calibri" w:cs="Calibri"/>
          <w:sz w:val="24"/>
          <w:szCs w:val="24"/>
        </w:rPr>
        <w:t xml:space="preserve">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w:t>
      </w:r>
      <w:bookmarkStart w:id="30" w:name="_Hlk130398168"/>
      <w:r w:rsidRPr="00DE7880">
        <w:rPr>
          <w:rFonts w:ascii="Calibri" w:eastAsia="Times New Roman" w:hAnsi="Calibri" w:cs="Calibri"/>
          <w:sz w:val="24"/>
          <w:szCs w:val="24"/>
        </w:rPr>
        <w:t xml:space="preserve">kojim se na korištenje dodjeljuju bespovratna sredstva </w:t>
      </w:r>
      <w:bookmarkEnd w:id="30"/>
      <w:r w:rsidRPr="00DE7880">
        <w:rPr>
          <w:rFonts w:ascii="Calibri" w:eastAsia="Times New Roman" w:hAnsi="Calibri" w:cs="Calibri"/>
          <w:sz w:val="24"/>
          <w:szCs w:val="24"/>
        </w:rPr>
        <w:t xml:space="preserve">i u skladu s propisima države poslovnog </w:t>
      </w:r>
      <w:proofErr w:type="spellStart"/>
      <w:r w:rsidRPr="00DE7880">
        <w:rPr>
          <w:rFonts w:ascii="Calibri" w:eastAsia="Times New Roman" w:hAnsi="Calibri" w:cs="Calibri"/>
          <w:sz w:val="24"/>
          <w:szCs w:val="24"/>
        </w:rPr>
        <w:t>nastana</w:t>
      </w:r>
      <w:proofErr w:type="spellEnd"/>
      <w:r w:rsidRPr="00DE7880">
        <w:rPr>
          <w:rFonts w:ascii="Calibri" w:eastAsia="Times New Roman" w:hAnsi="Calibri" w:cs="Calibri"/>
          <w:sz w:val="24"/>
          <w:szCs w:val="24"/>
        </w:rPr>
        <w:t xml:space="preserve"> prijavitelja/partnera (ako oni nemaju poslovni </w:t>
      </w:r>
      <w:proofErr w:type="spellStart"/>
      <w:r w:rsidRPr="00DE7880">
        <w:rPr>
          <w:rFonts w:ascii="Calibri" w:eastAsia="Times New Roman" w:hAnsi="Calibri" w:cs="Calibri"/>
          <w:sz w:val="24"/>
          <w:szCs w:val="24"/>
        </w:rPr>
        <w:t>nastan</w:t>
      </w:r>
      <w:proofErr w:type="spellEnd"/>
      <w:r w:rsidRPr="00DE7880">
        <w:rPr>
          <w:rFonts w:ascii="Calibri" w:eastAsia="Times New Roman" w:hAnsi="Calibri" w:cs="Calibri"/>
          <w:sz w:val="24"/>
          <w:szCs w:val="24"/>
        </w:rPr>
        <w:t xml:space="preserve"> u Republici Hrvatskoj), a na temelju</w:t>
      </w:r>
      <w:r w:rsidR="00787A68">
        <w:rPr>
          <w:rFonts w:ascii="Calibri" w:eastAsia="Times New Roman" w:hAnsi="Calibri" w:cs="Calibri"/>
          <w:sz w:val="24"/>
          <w:szCs w:val="24"/>
        </w:rPr>
        <w:t xml:space="preserve"> </w:t>
      </w:r>
      <w:r w:rsidRPr="00DE7880">
        <w:rPr>
          <w:rFonts w:ascii="Calibri" w:eastAsia="Times New Roman" w:hAnsi="Calibri" w:cs="Calibri"/>
          <w:sz w:val="24"/>
          <w:szCs w:val="24"/>
        </w:rPr>
        <w:t>pravomoćne, odnosno konačne odluke nadležnog tijela, osim ako je po posebnim propisima oslobođen te obveze;</w:t>
      </w:r>
    </w:p>
    <w:p w14:paraId="46A104F7"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da je u odnosu na prijavitelja/partnera/osobe ovlaštene za zastupanje (osoba koja je član upravnog, upravljačkog ili nadzornog tijela ili ima ovlasti zastupanja, donošenja odluka ili nadzora toga gospodarskog subjekta) pravomoćnom odnosno konačnom odlukom nadležnog tijela utvrđeno izbjegavanje fiskalne, socijalne ili bilo koje druge pravne obveze osnivanjem fiktivnog gospodarskog subjekta ili da je takav subjekt osnovan s tim ciljem;</w:t>
      </w:r>
    </w:p>
    <w:p w14:paraId="2A485F22"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da je prijavitelj/partner/osoba ovlaštena za zastupanje (osoba koja je član upravnog, upravljačkog ili nadzornog tijela ili ima ovlasti zastupanja, donošenja odluka ili nadzora toga gospodarskog subjekta) u sukobu interesa</w:t>
      </w:r>
      <w:r w:rsidRPr="00DE7880">
        <w:rPr>
          <w:rFonts w:ascii="Calibri" w:eastAsia="Times New Roman" w:hAnsi="Calibri" w:cs="Calibri"/>
          <w:sz w:val="24"/>
          <w:szCs w:val="24"/>
          <w:vertAlign w:val="superscript"/>
        </w:rPr>
        <w:t xml:space="preserve"> </w:t>
      </w:r>
      <w:r w:rsidRPr="00DE7880">
        <w:rPr>
          <w:rFonts w:ascii="Calibri" w:eastAsia="Times New Roman" w:hAnsi="Calibri" w:cs="Calibri"/>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3576684E"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ako prijavitelj/partner/osoba ovlaštena za zastupanje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1A8C40B8" w14:textId="70477D53"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ako prijavitelj/partner/osoba ovlaštena za zastupanje (osoba koja je član upravnog, upravljačkog ili nadzornog tijela ili ima ovlasti zastupanja, donošenja odluka ili nadzora toga gospodarskog subjekta) ne udovoljava obvezama u skladu</w:t>
      </w:r>
      <w:r w:rsidR="00787A68">
        <w:rPr>
          <w:rFonts w:ascii="Calibri" w:eastAsia="Times New Roman" w:hAnsi="Calibri" w:cs="Calibri"/>
          <w:sz w:val="24"/>
          <w:szCs w:val="24"/>
        </w:rPr>
        <w:t xml:space="preserve"> </w:t>
      </w:r>
      <w:r w:rsidRPr="00DE7880">
        <w:rPr>
          <w:rFonts w:ascii="Calibri" w:eastAsia="Times New Roman" w:hAnsi="Calibri" w:cs="Calibri"/>
          <w:sz w:val="24"/>
          <w:szCs w:val="24"/>
        </w:rPr>
        <w:t>s naloženim povratom, uključivo obvezama koje se odnose na odobrenu obročnu otplatu duga koji predstavlja sredstva državnog proračuna Republike Hrvatske, po osnovi pravomoćne ili konačne odluke nadležnog tijela;</w:t>
      </w:r>
    </w:p>
    <w:p w14:paraId="119B9828" w14:textId="6AEF7A90"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prijavitelj/partner/osoba ovlaštena za zastupanje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w:t>
      </w:r>
      <w:r w:rsidR="00787A68">
        <w:rPr>
          <w:rFonts w:ascii="Calibri" w:eastAsia="Times New Roman" w:hAnsi="Calibri" w:cs="Calibri"/>
          <w:sz w:val="24"/>
          <w:szCs w:val="24"/>
        </w:rPr>
        <w:t xml:space="preserve"> </w:t>
      </w:r>
      <w:r w:rsidRPr="00DE7880">
        <w:rPr>
          <w:rFonts w:ascii="Calibri" w:eastAsia="Times New Roman" w:hAnsi="Calibri" w:cs="Calibri"/>
          <w:sz w:val="24"/>
          <w:szCs w:val="24"/>
        </w:rPr>
        <w:t xml:space="preserve">i/ili neistinitih izjava; </w:t>
      </w:r>
    </w:p>
    <w:p w14:paraId="1928EAAF" w14:textId="77777777" w:rsidR="00DE7880" w:rsidRPr="00DE7880" w:rsidRDefault="00DE7880" w:rsidP="00DE7880">
      <w:pPr>
        <w:numPr>
          <w:ilvl w:val="0"/>
          <w:numId w:val="44"/>
        </w:numPr>
        <w:spacing w:after="0" w:line="240" w:lineRule="auto"/>
        <w:jc w:val="both"/>
        <w:rPr>
          <w:rFonts w:ascii="Calibri" w:eastAsia="Times New Roman" w:hAnsi="Calibri" w:cs="Calibri"/>
          <w:sz w:val="24"/>
          <w:szCs w:val="24"/>
        </w:rPr>
      </w:pPr>
      <w:r w:rsidRPr="00DE7880">
        <w:rPr>
          <w:rFonts w:ascii="Calibri" w:eastAsia="Times New Roman" w:hAnsi="Calibri" w:cs="Calibri"/>
          <w:sz w:val="24"/>
          <w:szCs w:val="24"/>
        </w:rPr>
        <w:t>prijavitelj/partner/osoba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1631D96C" w14:textId="77777777" w:rsidR="00EB7D84" w:rsidRPr="00714D47" w:rsidRDefault="00EB7D84" w:rsidP="00EB7D84">
      <w:pPr>
        <w:spacing w:after="0" w:line="240" w:lineRule="auto"/>
        <w:jc w:val="both"/>
        <w:rPr>
          <w:rFonts w:ascii="Calibri" w:hAnsi="Calibri" w:cs="Calibri"/>
          <w:sz w:val="24"/>
          <w:szCs w:val="24"/>
        </w:rPr>
      </w:pPr>
    </w:p>
    <w:p w14:paraId="116EBF95" w14:textId="6B7352D6" w:rsidR="00EB7D84" w:rsidRPr="00714D47" w:rsidRDefault="00EB7D84" w:rsidP="00EB7D84">
      <w:pPr>
        <w:spacing w:after="0" w:line="240" w:lineRule="auto"/>
        <w:jc w:val="both"/>
        <w:rPr>
          <w:rFonts w:ascii="Calibri" w:hAnsi="Calibri" w:cs="Calibri"/>
          <w:b/>
          <w:bCs/>
          <w:i/>
          <w:iCs/>
          <w:sz w:val="24"/>
          <w:szCs w:val="24"/>
        </w:rPr>
      </w:pPr>
      <w:r w:rsidRPr="00714D47">
        <w:rPr>
          <w:rFonts w:ascii="Calibri" w:hAnsi="Calibri" w:cs="Calibri"/>
          <w:sz w:val="24"/>
          <w:szCs w:val="24"/>
        </w:rPr>
        <w:t xml:space="preserve">Potvrda prijavitelja (i partnera, ako je primjenjivo) da se ne nalazi u gore navedenim situacijama će se provjeravati putem </w:t>
      </w:r>
      <w:r w:rsidRPr="00714D47">
        <w:rPr>
          <w:rFonts w:ascii="Calibri" w:hAnsi="Calibri" w:cs="Calibri"/>
          <w:b/>
          <w:bCs/>
          <w:i/>
          <w:iCs/>
          <w:sz w:val="24"/>
          <w:szCs w:val="24"/>
        </w:rPr>
        <w:t>Obrasca 2 - Izjava prijavitelja (i partnera, ako je primjenjivo) o istinitosti podataka.</w:t>
      </w:r>
    </w:p>
    <w:p w14:paraId="60B86535" w14:textId="77777777" w:rsidR="00EB7D84" w:rsidRPr="00714D47" w:rsidRDefault="00EB7D84" w:rsidP="00EB7D84">
      <w:pPr>
        <w:spacing w:after="0" w:line="240" w:lineRule="auto"/>
        <w:jc w:val="both"/>
        <w:rPr>
          <w:rFonts w:ascii="Calibri" w:hAnsi="Calibri" w:cs="Calibri"/>
          <w:sz w:val="24"/>
          <w:szCs w:val="24"/>
        </w:rPr>
      </w:pPr>
    </w:p>
    <w:p w14:paraId="484257C5" w14:textId="77777777" w:rsidR="00CE7F11" w:rsidRPr="00714D47" w:rsidRDefault="00EB7D84" w:rsidP="00CE7F11">
      <w:pPr>
        <w:spacing w:after="0" w:line="240" w:lineRule="auto"/>
        <w:jc w:val="both"/>
        <w:rPr>
          <w:rFonts w:ascii="Calibri" w:hAnsi="Calibri" w:cs="Calibri"/>
          <w:sz w:val="24"/>
          <w:szCs w:val="24"/>
        </w:rPr>
      </w:pPr>
      <w:r w:rsidRPr="00714D47">
        <w:rPr>
          <w:rFonts w:ascii="Calibri" w:hAnsi="Calibri" w:cs="Calibri"/>
          <w:sz w:val="24"/>
          <w:szCs w:val="24"/>
        </w:rPr>
        <w:t xml:space="preserve">Svi navedeni razlozi isključenja za koje se naknadno utvrdi da su postojali u trenutku podnošenja projektnog prijedloga osnova su za raskid ugovora, neovisno o tome jesu li u predmetnom ugovoru izrijekom navedeni </w:t>
      </w:r>
      <w:r w:rsidRPr="00714D47">
        <w:rPr>
          <w:rFonts w:eastAsia="Times New Roman" w:cstheme="minorHAnsi"/>
          <w:sz w:val="24"/>
          <w:szCs w:val="24"/>
        </w:rPr>
        <w:t>i je li njihovo postojanje provjeravano tijekom postupka dodjele, uključivo izjavama</w:t>
      </w:r>
      <w:r w:rsidRPr="00714D47">
        <w:rPr>
          <w:rFonts w:ascii="Calibri" w:hAnsi="Calibri" w:cs="Calibri"/>
          <w:sz w:val="24"/>
          <w:szCs w:val="24"/>
        </w:rPr>
        <w:t>. Pri tome, ne dovode se u pitanje obvezni ili mogući razlozi za raskid ugovora koji su u samom ugovoru navedeni.</w:t>
      </w:r>
    </w:p>
    <w:p w14:paraId="28A5323C" w14:textId="77777777" w:rsidR="00CE7F11" w:rsidRPr="007969E1" w:rsidRDefault="00CE7F11" w:rsidP="00CE7F11">
      <w:pPr>
        <w:spacing w:after="0" w:line="240" w:lineRule="auto"/>
        <w:jc w:val="both"/>
        <w:rPr>
          <w:rFonts w:ascii="Calibri" w:hAnsi="Calibri" w:cs="Calibri"/>
          <w:sz w:val="24"/>
          <w:szCs w:val="24"/>
          <w:highlight w:val="yellow"/>
        </w:rPr>
      </w:pPr>
    </w:p>
    <w:p w14:paraId="1771D649" w14:textId="272D3150" w:rsidR="00991327" w:rsidRPr="007A517A" w:rsidRDefault="009221D7" w:rsidP="00991327">
      <w:pPr>
        <w:rPr>
          <w:b/>
          <w:bCs/>
        </w:rPr>
      </w:pPr>
      <w:r w:rsidRPr="009221D7">
        <w:t xml:space="preserve">Prijavitelj i partner (ako je primjenjivo) ne mogu koristiti institut </w:t>
      </w:r>
      <w:proofErr w:type="spellStart"/>
      <w:r w:rsidRPr="009221D7">
        <w:t>faktoringa</w:t>
      </w:r>
      <w:proofErr w:type="spellEnd"/>
      <w:r w:rsidRPr="009221D7">
        <w:t xml:space="preserve"> u projektu.</w:t>
      </w:r>
    </w:p>
    <w:p w14:paraId="5ECFD3A6" w14:textId="47730C16" w:rsidR="00F23944" w:rsidRPr="00862D61" w:rsidRDefault="00F23944" w:rsidP="007D7099">
      <w:pPr>
        <w:pStyle w:val="Heading1"/>
      </w:pPr>
      <w:bookmarkStart w:id="31" w:name="_Toc206748766"/>
      <w:r w:rsidRPr="00862D61">
        <w:t>Broj projektnih prijedloga po prijavitelju</w:t>
      </w:r>
      <w:bookmarkEnd w:id="24"/>
      <w:bookmarkEnd w:id="31"/>
    </w:p>
    <w:p w14:paraId="04C1AAB8" w14:textId="77777777" w:rsidR="00F23944" w:rsidRPr="00862D61" w:rsidRDefault="00F23944" w:rsidP="00F23944">
      <w:pPr>
        <w:spacing w:after="0"/>
        <w:jc w:val="both"/>
        <w:rPr>
          <w:rFonts w:cstheme="minorHAnsi"/>
          <w:sz w:val="24"/>
          <w:szCs w:val="24"/>
        </w:rPr>
      </w:pPr>
    </w:p>
    <w:p w14:paraId="5C8884DB" w14:textId="17FCA552" w:rsidR="00F23944" w:rsidRPr="00862D61" w:rsidRDefault="00F23944" w:rsidP="00F23944">
      <w:pPr>
        <w:jc w:val="both"/>
        <w:rPr>
          <w:rFonts w:cstheme="minorHAnsi"/>
          <w:sz w:val="24"/>
          <w:szCs w:val="24"/>
        </w:rPr>
      </w:pPr>
      <w:r w:rsidRPr="00862D61">
        <w:rPr>
          <w:rFonts w:cstheme="minorHAnsi"/>
          <w:sz w:val="24"/>
          <w:szCs w:val="24"/>
        </w:rPr>
        <w:t xml:space="preserve">Prijavitelj po ovom Pozivu može podnijeti </w:t>
      </w:r>
      <w:r w:rsidR="006C3A57" w:rsidRPr="00862D61">
        <w:rPr>
          <w:rFonts w:cstheme="minorHAnsi"/>
          <w:sz w:val="24"/>
          <w:szCs w:val="24"/>
        </w:rPr>
        <w:t xml:space="preserve">najviše </w:t>
      </w:r>
      <w:r w:rsidRPr="00C7549E">
        <w:rPr>
          <w:rFonts w:cstheme="minorHAnsi"/>
          <w:b/>
          <w:bCs/>
          <w:sz w:val="24"/>
          <w:szCs w:val="24"/>
        </w:rPr>
        <w:t>1 (jedan) projektni prijedlog.</w:t>
      </w:r>
    </w:p>
    <w:p w14:paraId="64597BEA" w14:textId="68412582" w:rsidR="00F23944" w:rsidRPr="007969E1" w:rsidRDefault="00F23944" w:rsidP="00DF623F">
      <w:pPr>
        <w:jc w:val="both"/>
        <w:rPr>
          <w:highlight w:val="yellow"/>
          <w:lang w:eastAsia="lt-LT"/>
        </w:rPr>
      </w:pPr>
      <w:r w:rsidRPr="00862D61">
        <w:rPr>
          <w:rFonts w:cstheme="minorHAnsi"/>
          <w:sz w:val="24"/>
          <w:szCs w:val="24"/>
        </w:rPr>
        <w:t xml:space="preserve">S jednim Prijaviteljem može se sklopiti </w:t>
      </w:r>
      <w:r w:rsidR="006C3A57" w:rsidRPr="00862D61">
        <w:rPr>
          <w:rFonts w:cstheme="minorHAnsi"/>
          <w:sz w:val="24"/>
          <w:szCs w:val="24"/>
        </w:rPr>
        <w:t xml:space="preserve">najviše </w:t>
      </w:r>
      <w:r w:rsidRPr="00C7549E">
        <w:rPr>
          <w:rFonts w:cstheme="minorHAnsi"/>
          <w:b/>
          <w:bCs/>
          <w:sz w:val="24"/>
          <w:szCs w:val="24"/>
        </w:rPr>
        <w:t>1 (jedan) Ugovor o dodjeli bespovratnih sredstava.</w:t>
      </w:r>
    </w:p>
    <w:p w14:paraId="0E8D4D0D" w14:textId="0314F14E" w:rsidR="009B3875" w:rsidRPr="001952F8" w:rsidRDefault="00C1487C" w:rsidP="007D7099">
      <w:pPr>
        <w:pStyle w:val="Heading1"/>
      </w:pPr>
      <w:bookmarkStart w:id="32" w:name="_Toc185600500"/>
      <w:bookmarkStart w:id="33" w:name="_Toc206748767"/>
      <w:r w:rsidRPr="001952F8">
        <w:t>Prihvatljivost projekta</w:t>
      </w:r>
      <w:bookmarkEnd w:id="25"/>
      <w:bookmarkEnd w:id="26"/>
      <w:bookmarkEnd w:id="32"/>
      <w:bookmarkEnd w:id="33"/>
    </w:p>
    <w:p w14:paraId="6D7A1FAE" w14:textId="77777777" w:rsidR="004752D8" w:rsidRPr="007969E1" w:rsidRDefault="004752D8" w:rsidP="00F23944">
      <w:pPr>
        <w:spacing w:after="0"/>
        <w:jc w:val="both"/>
        <w:rPr>
          <w:sz w:val="24"/>
          <w:szCs w:val="24"/>
          <w:highlight w:val="yellow"/>
          <w:lang w:eastAsia="hr-HR"/>
        </w:rPr>
      </w:pPr>
    </w:p>
    <w:p w14:paraId="057DBD53" w14:textId="79F2AA3F" w:rsidR="009B3875" w:rsidRPr="006419C7" w:rsidRDefault="004752D8" w:rsidP="004752D8">
      <w:pPr>
        <w:jc w:val="both"/>
        <w:rPr>
          <w:sz w:val="24"/>
          <w:szCs w:val="24"/>
          <w:lang w:eastAsia="hr-HR"/>
        </w:rPr>
      </w:pPr>
      <w:r w:rsidRPr="007417A0">
        <w:rPr>
          <w:sz w:val="24"/>
          <w:szCs w:val="24"/>
          <w:lang w:eastAsia="hr-HR"/>
        </w:rPr>
        <w:t xml:space="preserve">Kako bi bio prihvatljiv za financiranje iz ITP-a, putem ITU mehanizma, projektni prijedlog mora </w:t>
      </w:r>
      <w:r w:rsidRPr="006419C7">
        <w:rPr>
          <w:sz w:val="24"/>
          <w:szCs w:val="24"/>
          <w:lang w:eastAsia="hr-HR"/>
        </w:rPr>
        <w:t>udovoljavati svim utvrđenim kriterijima prihvatljivosti, kako slijede:</w:t>
      </w:r>
    </w:p>
    <w:p w14:paraId="0F918E98" w14:textId="77777777" w:rsidR="004857AE" w:rsidRPr="006419C7" w:rsidRDefault="004857AE" w:rsidP="004857AE">
      <w:pPr>
        <w:pStyle w:val="NoSpacing"/>
        <w:numPr>
          <w:ilvl w:val="0"/>
          <w:numId w:val="26"/>
        </w:numPr>
        <w:jc w:val="both"/>
        <w:rPr>
          <w:rFonts w:cstheme="minorHAnsi"/>
          <w:sz w:val="24"/>
          <w:szCs w:val="24"/>
        </w:rPr>
      </w:pPr>
      <w:r w:rsidRPr="006419C7">
        <w:rPr>
          <w:rFonts w:cstheme="minorHAnsi"/>
          <w:sz w:val="24"/>
          <w:szCs w:val="24"/>
        </w:rPr>
        <w:t xml:space="preserve">Projekt je u skladu s ITP-om te doprinosi ostvarenju specifičnog cilja RSO5.1. (u nastavku: RSO5.1.) ITP-a u odnosu na 1) intervenciju fonda; 2) pokazatelje; 3) vrste intervencija, uključujući usklađenost s relevantnim strategijama na kojima se temelji ITP </w:t>
      </w:r>
      <w:r w:rsidRPr="006419C7">
        <w:rPr>
          <w:rFonts w:cstheme="minorHAnsi"/>
          <w:i/>
          <w:iCs/>
          <w:sz w:val="24"/>
          <w:szCs w:val="24"/>
        </w:rPr>
        <w:t>(provjerava se uvidom u Prijavni obrazac);</w:t>
      </w:r>
    </w:p>
    <w:p w14:paraId="5E181FFA" w14:textId="77777777" w:rsidR="004857AE" w:rsidRPr="002E06FD" w:rsidRDefault="004857AE" w:rsidP="004857AE">
      <w:pPr>
        <w:pStyle w:val="NoSpacing"/>
        <w:numPr>
          <w:ilvl w:val="0"/>
          <w:numId w:val="26"/>
        </w:numPr>
        <w:jc w:val="both"/>
        <w:rPr>
          <w:rFonts w:cstheme="minorHAnsi"/>
          <w:i/>
          <w:iCs/>
          <w:sz w:val="24"/>
          <w:szCs w:val="24"/>
        </w:rPr>
      </w:pPr>
      <w:r w:rsidRPr="006419C7">
        <w:rPr>
          <w:rFonts w:cstheme="minorHAnsi"/>
          <w:sz w:val="24"/>
          <w:szCs w:val="24"/>
        </w:rPr>
        <w:t xml:space="preserve">Projekt se u potpunosti provodi na području UA Rijeka </w:t>
      </w:r>
      <w:r w:rsidRPr="006419C7">
        <w:rPr>
          <w:rFonts w:cstheme="minorHAnsi"/>
          <w:i/>
          <w:iCs/>
          <w:sz w:val="24"/>
          <w:szCs w:val="24"/>
        </w:rPr>
        <w:t xml:space="preserve">(provjerava se uvidom u Prijavni </w:t>
      </w:r>
      <w:r w:rsidRPr="002E06FD">
        <w:rPr>
          <w:rFonts w:cstheme="minorHAnsi"/>
          <w:i/>
          <w:iCs/>
          <w:sz w:val="24"/>
          <w:szCs w:val="24"/>
        </w:rPr>
        <w:t>obrazac)</w:t>
      </w:r>
      <w:r w:rsidRPr="002E06FD">
        <w:rPr>
          <w:rFonts w:cstheme="minorHAnsi"/>
          <w:sz w:val="24"/>
          <w:szCs w:val="24"/>
        </w:rPr>
        <w:t>;</w:t>
      </w:r>
    </w:p>
    <w:p w14:paraId="66F19B80" w14:textId="775325F2" w:rsidR="00F07BF4" w:rsidRPr="00442A3C" w:rsidRDefault="00F07BF4" w:rsidP="004857AE">
      <w:pPr>
        <w:pStyle w:val="NoSpacing"/>
        <w:numPr>
          <w:ilvl w:val="0"/>
          <w:numId w:val="26"/>
        </w:numPr>
        <w:jc w:val="both"/>
        <w:rPr>
          <w:rFonts w:cstheme="minorHAnsi"/>
          <w:i/>
          <w:iCs/>
          <w:sz w:val="24"/>
          <w:szCs w:val="24"/>
        </w:rPr>
      </w:pPr>
      <w:r w:rsidRPr="002E06FD">
        <w:rPr>
          <w:rFonts w:cstheme="minorHAnsi"/>
          <w:sz w:val="24"/>
          <w:szCs w:val="24"/>
        </w:rPr>
        <w:t xml:space="preserve">Projekt je usklađen sa SRUA te drugim relevantnim sektorskim strategijama/programima koje se odnose na specifične ciljeve koji se provode kroz ITU </w:t>
      </w:r>
      <w:r w:rsidRPr="00442A3C">
        <w:rPr>
          <w:rFonts w:cstheme="minorHAnsi"/>
          <w:sz w:val="24"/>
          <w:szCs w:val="24"/>
        </w:rPr>
        <w:t xml:space="preserve">mehanizam (RSO5.1) </w:t>
      </w:r>
      <w:r w:rsidRPr="00442A3C">
        <w:rPr>
          <w:rFonts w:cstheme="minorHAnsi"/>
          <w:i/>
          <w:iCs/>
          <w:sz w:val="24"/>
          <w:szCs w:val="24"/>
        </w:rPr>
        <w:t>(provjerava se uvidom u Prijavni obrazac)</w:t>
      </w:r>
      <w:r w:rsidR="00E73705" w:rsidRPr="00442A3C">
        <w:rPr>
          <w:rFonts w:cstheme="minorHAnsi"/>
          <w:i/>
          <w:iCs/>
          <w:sz w:val="24"/>
          <w:szCs w:val="24"/>
        </w:rPr>
        <w:t>;</w:t>
      </w:r>
    </w:p>
    <w:p w14:paraId="49F77454" w14:textId="0A2C81D4" w:rsidR="004857AE" w:rsidRPr="00184679" w:rsidRDefault="00F07BF4" w:rsidP="007B41B7">
      <w:pPr>
        <w:pStyle w:val="NoSpacing"/>
        <w:numPr>
          <w:ilvl w:val="0"/>
          <w:numId w:val="26"/>
        </w:numPr>
        <w:jc w:val="both"/>
        <w:rPr>
          <w:rFonts w:cstheme="minorHAnsi"/>
          <w:i/>
          <w:iCs/>
          <w:sz w:val="24"/>
          <w:szCs w:val="24"/>
        </w:rPr>
      </w:pPr>
      <w:r w:rsidRPr="00442A3C">
        <w:rPr>
          <w:rFonts w:cstheme="minorHAnsi"/>
          <w:sz w:val="24"/>
          <w:szCs w:val="24"/>
        </w:rPr>
        <w:t xml:space="preserve">Financijska održivost projekta – Prijavitelj (potencijalni Korisnik) i partner, ako je primjenjivo, raspolaže/u potrebnim financijskim sredstvima i mehanizmima za pokrivanje troškova održavanja infrastrukture, kako bi se osigurala financijska održivost </w:t>
      </w:r>
      <w:r w:rsidRPr="00442A3C">
        <w:rPr>
          <w:rFonts w:cstheme="minorHAnsi"/>
          <w:i/>
          <w:iCs/>
          <w:sz w:val="24"/>
          <w:szCs w:val="24"/>
        </w:rPr>
        <w:t>(provjerava se uvidom u Prijavni obrazac i Obrazac 2. Izjava prijavitelja (i partnera</w:t>
      </w:r>
      <w:r w:rsidRPr="00184679">
        <w:rPr>
          <w:rFonts w:cstheme="minorHAnsi"/>
          <w:i/>
          <w:iCs/>
          <w:sz w:val="24"/>
          <w:szCs w:val="24"/>
        </w:rPr>
        <w:t>, ako je primjenjivo)</w:t>
      </w:r>
      <w:r w:rsidR="004857AE" w:rsidRPr="00184679">
        <w:rPr>
          <w:rFonts w:cstheme="minorHAnsi"/>
          <w:i/>
          <w:iCs/>
          <w:sz w:val="24"/>
          <w:szCs w:val="24"/>
        </w:rPr>
        <w:t>);</w:t>
      </w:r>
    </w:p>
    <w:p w14:paraId="35368871" w14:textId="1E9AD1A1" w:rsidR="004857AE" w:rsidRPr="00976FF6" w:rsidRDefault="004857AE" w:rsidP="004857AE">
      <w:pPr>
        <w:pStyle w:val="NoSpacing"/>
        <w:numPr>
          <w:ilvl w:val="0"/>
          <w:numId w:val="26"/>
        </w:numPr>
        <w:jc w:val="both"/>
        <w:rPr>
          <w:rFonts w:cstheme="minorHAnsi"/>
          <w:i/>
          <w:iCs/>
          <w:sz w:val="24"/>
          <w:szCs w:val="24"/>
        </w:rPr>
      </w:pPr>
      <w:r w:rsidRPr="00184679">
        <w:rPr>
          <w:rFonts w:cstheme="minorHAnsi"/>
          <w:sz w:val="24"/>
          <w:szCs w:val="24"/>
        </w:rPr>
        <w:t xml:space="preserve">Aktivnosti projekta u skladu su s prihvatljivim aktivnostima predmetne dodjele </w:t>
      </w:r>
      <w:r w:rsidRPr="00976FF6">
        <w:rPr>
          <w:rFonts w:cstheme="minorHAnsi"/>
          <w:i/>
          <w:iCs/>
          <w:sz w:val="24"/>
          <w:szCs w:val="24"/>
        </w:rPr>
        <w:t>(provjerava se uvidom u Prijavni obrazac</w:t>
      </w:r>
      <w:r w:rsidR="00184679" w:rsidRPr="00976FF6">
        <w:rPr>
          <w:rFonts w:cstheme="minorHAnsi"/>
          <w:i/>
          <w:iCs/>
          <w:sz w:val="24"/>
          <w:szCs w:val="24"/>
        </w:rPr>
        <w:t xml:space="preserve"> i popratnu dokumentaciju</w:t>
      </w:r>
      <w:r w:rsidRPr="00976FF6">
        <w:rPr>
          <w:rFonts w:cstheme="minorHAnsi"/>
          <w:i/>
          <w:iCs/>
          <w:sz w:val="24"/>
          <w:szCs w:val="24"/>
        </w:rPr>
        <w:t>);</w:t>
      </w:r>
    </w:p>
    <w:p w14:paraId="081D2D4C" w14:textId="35DA0C9B" w:rsidR="004857AE" w:rsidRPr="00772CF9" w:rsidRDefault="004857AE" w:rsidP="004857AE">
      <w:pPr>
        <w:pStyle w:val="NoSpacing"/>
        <w:numPr>
          <w:ilvl w:val="0"/>
          <w:numId w:val="26"/>
        </w:numPr>
        <w:jc w:val="both"/>
        <w:rPr>
          <w:rFonts w:cstheme="minorHAnsi"/>
          <w:i/>
          <w:iCs/>
          <w:sz w:val="24"/>
          <w:szCs w:val="24"/>
        </w:rPr>
      </w:pPr>
      <w:r w:rsidRPr="00976FF6">
        <w:rPr>
          <w:rFonts w:cstheme="minorHAnsi"/>
          <w:sz w:val="24"/>
          <w:szCs w:val="24"/>
        </w:rPr>
        <w:t xml:space="preserve">Projekt ima riješene imovinsko-pravne odnose i potrebnu razinu spremnosti za provedbu - glavni projekt s troškovnikom </w:t>
      </w:r>
      <w:r w:rsidRPr="00976FF6">
        <w:rPr>
          <w:rFonts w:cstheme="minorHAnsi"/>
          <w:i/>
          <w:iCs/>
          <w:sz w:val="24"/>
          <w:szCs w:val="24"/>
        </w:rPr>
        <w:t xml:space="preserve">(provjerava se uvidom </w:t>
      </w:r>
      <w:r w:rsidR="00075992" w:rsidRPr="00976FF6">
        <w:rPr>
          <w:rFonts w:cstheme="minorHAnsi"/>
          <w:i/>
          <w:iCs/>
          <w:sz w:val="24"/>
          <w:szCs w:val="24"/>
        </w:rPr>
        <w:t xml:space="preserve">u </w:t>
      </w:r>
      <w:r w:rsidRPr="00976FF6">
        <w:rPr>
          <w:rFonts w:cstheme="minorHAnsi"/>
          <w:i/>
          <w:iCs/>
          <w:sz w:val="24"/>
          <w:szCs w:val="24"/>
        </w:rPr>
        <w:t xml:space="preserve">popratnu </w:t>
      </w:r>
      <w:r w:rsidRPr="00772CF9">
        <w:rPr>
          <w:rFonts w:cstheme="minorHAnsi"/>
          <w:i/>
          <w:iCs/>
          <w:sz w:val="24"/>
          <w:szCs w:val="24"/>
        </w:rPr>
        <w:t>dokumentaciju);</w:t>
      </w:r>
    </w:p>
    <w:p w14:paraId="625F72B5" w14:textId="77777777" w:rsidR="004857AE" w:rsidRPr="00294A41" w:rsidRDefault="004857AE" w:rsidP="004857AE">
      <w:pPr>
        <w:pStyle w:val="NoSpacing"/>
        <w:numPr>
          <w:ilvl w:val="0"/>
          <w:numId w:val="26"/>
        </w:numPr>
        <w:jc w:val="both"/>
        <w:rPr>
          <w:rFonts w:cstheme="minorHAnsi"/>
          <w:i/>
          <w:iCs/>
          <w:sz w:val="24"/>
          <w:szCs w:val="24"/>
        </w:rPr>
      </w:pPr>
      <w:r w:rsidRPr="00772CF9">
        <w:rPr>
          <w:rFonts w:cstheme="minorHAnsi"/>
          <w:sz w:val="24"/>
          <w:szCs w:val="24"/>
        </w:rPr>
        <w:t xml:space="preserve">Projekt u trenutku podnošenja projektnog prijedloga nije fizički završen ili u cijelosti proveden prije podnošenja projektnog prijedloga, neovisno o tome jesu li izvršena sva povezana plaćanja, te ako je projekt započeo prije podnošenja projektnog prijedloga, </w:t>
      </w:r>
      <w:r w:rsidRPr="00294A41">
        <w:rPr>
          <w:rFonts w:cstheme="minorHAnsi"/>
          <w:sz w:val="24"/>
          <w:szCs w:val="24"/>
        </w:rPr>
        <w:t>poštovan je primjenjivi zakonski okvir (</w:t>
      </w:r>
      <w:r w:rsidRPr="00294A41">
        <w:rPr>
          <w:rFonts w:cstheme="minorHAnsi"/>
          <w:i/>
          <w:iCs/>
          <w:sz w:val="24"/>
          <w:szCs w:val="24"/>
        </w:rPr>
        <w:t>provjerava se uvidom u Prijavni obrazac)</w:t>
      </w:r>
      <w:r w:rsidRPr="00294A41">
        <w:rPr>
          <w:rFonts w:cstheme="minorHAnsi"/>
          <w:sz w:val="24"/>
          <w:szCs w:val="24"/>
        </w:rPr>
        <w:t>;</w:t>
      </w:r>
    </w:p>
    <w:p w14:paraId="02C06924" w14:textId="00E6BB9C" w:rsidR="004857AE" w:rsidRPr="00E10DA8" w:rsidRDefault="004857AE" w:rsidP="004857AE">
      <w:pPr>
        <w:pStyle w:val="NoSpacing"/>
        <w:numPr>
          <w:ilvl w:val="0"/>
          <w:numId w:val="26"/>
        </w:numPr>
        <w:jc w:val="both"/>
        <w:rPr>
          <w:rFonts w:cstheme="minorHAnsi"/>
          <w:i/>
          <w:iCs/>
          <w:sz w:val="24"/>
          <w:szCs w:val="24"/>
        </w:rPr>
      </w:pPr>
      <w:r w:rsidRPr="00294A41">
        <w:rPr>
          <w:rFonts w:ascii="Calibri" w:hAnsi="Calibri" w:cs="Calibri"/>
          <w:sz w:val="24"/>
          <w:szCs w:val="24"/>
        </w:rPr>
        <w:t>Projekt čiji je očekivani životni vijek najmanje pet godina (članak 73. stavak 2. točka (j) Uredbe (EU) 2021/1060) u skladu je s Tehničkim smjernicama za pripremu infrastrukture za klimatske promjene u razdoblju 2021.-2027.</w:t>
      </w:r>
      <w:r w:rsidR="00787A68">
        <w:rPr>
          <w:rFonts w:ascii="Calibri" w:hAnsi="Calibri" w:cs="Calibri"/>
          <w:sz w:val="24"/>
          <w:szCs w:val="24"/>
        </w:rPr>
        <w:t xml:space="preserve"> </w:t>
      </w:r>
      <w:r w:rsidR="00294A41" w:rsidRPr="00294A41">
        <w:rPr>
          <w:rFonts w:ascii="Calibri" w:hAnsi="Calibri" w:cs="Calibri"/>
          <w:i/>
          <w:iCs/>
          <w:sz w:val="24"/>
          <w:szCs w:val="24"/>
        </w:rPr>
        <w:t>(provjerava se uvidom u Prijavni obrazac, Obrazac 2. Izjava prijavitelja (i</w:t>
      </w:r>
      <w:r w:rsidR="00787A68">
        <w:rPr>
          <w:rFonts w:ascii="Calibri" w:hAnsi="Calibri" w:cs="Calibri"/>
          <w:i/>
          <w:iCs/>
          <w:sz w:val="24"/>
          <w:szCs w:val="24"/>
        </w:rPr>
        <w:t xml:space="preserve"> </w:t>
      </w:r>
      <w:r w:rsidR="00294A41" w:rsidRPr="00294A41">
        <w:rPr>
          <w:rFonts w:ascii="Calibri" w:hAnsi="Calibri" w:cs="Calibri"/>
          <w:i/>
          <w:iCs/>
          <w:sz w:val="24"/>
          <w:szCs w:val="24"/>
        </w:rPr>
        <w:t xml:space="preserve">partnera, ako je primjenjivo) i </w:t>
      </w:r>
      <w:r w:rsidR="00294A41" w:rsidRPr="00E10DA8">
        <w:rPr>
          <w:rFonts w:ascii="Calibri" w:hAnsi="Calibri" w:cs="Calibri"/>
          <w:i/>
          <w:iCs/>
          <w:sz w:val="24"/>
          <w:szCs w:val="24"/>
        </w:rPr>
        <w:t>popratnu dokumentaciju)</w:t>
      </w:r>
      <w:r w:rsidRPr="00E10DA8">
        <w:rPr>
          <w:rFonts w:ascii="Calibri" w:hAnsi="Calibri" w:cs="Calibri"/>
          <w:i/>
          <w:iCs/>
          <w:sz w:val="24"/>
          <w:szCs w:val="24"/>
        </w:rPr>
        <w:t>;</w:t>
      </w:r>
    </w:p>
    <w:p w14:paraId="2A8E4652" w14:textId="65746DEE" w:rsidR="004857AE" w:rsidRPr="00E10DA8" w:rsidRDefault="004857AE" w:rsidP="004857AE">
      <w:pPr>
        <w:pStyle w:val="NoSpacing"/>
        <w:numPr>
          <w:ilvl w:val="0"/>
          <w:numId w:val="26"/>
        </w:numPr>
        <w:jc w:val="both"/>
        <w:rPr>
          <w:rFonts w:cstheme="minorHAnsi"/>
          <w:i/>
          <w:iCs/>
          <w:sz w:val="24"/>
          <w:szCs w:val="24"/>
        </w:rPr>
      </w:pPr>
      <w:r w:rsidRPr="00E10DA8">
        <w:rPr>
          <w:rFonts w:cstheme="minorHAns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(EU) 2021/1060 </w:t>
      </w:r>
      <w:r w:rsidR="007D2ED9" w:rsidRPr="00E10DA8">
        <w:rPr>
          <w:rFonts w:cstheme="minorHAnsi"/>
          <w:i/>
          <w:iCs/>
          <w:sz w:val="24"/>
          <w:szCs w:val="24"/>
        </w:rPr>
        <w:t>(provjerava se uvidom u Obrazac 2. Izjava prijavitelja (i</w:t>
      </w:r>
      <w:r w:rsidR="00787A68">
        <w:rPr>
          <w:rFonts w:cstheme="minorHAnsi"/>
          <w:i/>
          <w:iCs/>
          <w:sz w:val="24"/>
          <w:szCs w:val="24"/>
        </w:rPr>
        <w:t xml:space="preserve"> </w:t>
      </w:r>
      <w:r w:rsidR="007D2ED9" w:rsidRPr="00E10DA8">
        <w:rPr>
          <w:rFonts w:cstheme="minorHAnsi"/>
          <w:i/>
          <w:iCs/>
          <w:sz w:val="24"/>
          <w:szCs w:val="24"/>
        </w:rPr>
        <w:t>partnera, ako je primjenjivo))</w:t>
      </w:r>
      <w:r w:rsidRPr="00E10DA8">
        <w:rPr>
          <w:rFonts w:cstheme="minorHAnsi"/>
          <w:i/>
          <w:iCs/>
          <w:sz w:val="24"/>
          <w:szCs w:val="24"/>
        </w:rPr>
        <w:t>;</w:t>
      </w:r>
    </w:p>
    <w:p w14:paraId="2F2C9321" w14:textId="59EA1A86" w:rsidR="004857AE" w:rsidRPr="00EA7EDC" w:rsidRDefault="004857AE" w:rsidP="004857AE">
      <w:pPr>
        <w:pStyle w:val="NoSpacing"/>
        <w:numPr>
          <w:ilvl w:val="0"/>
          <w:numId w:val="26"/>
        </w:numPr>
        <w:jc w:val="both"/>
        <w:rPr>
          <w:rFonts w:cstheme="minorHAnsi"/>
          <w:i/>
          <w:iCs/>
          <w:sz w:val="24"/>
          <w:szCs w:val="24"/>
        </w:rPr>
      </w:pPr>
      <w:r w:rsidRPr="003A04C3">
        <w:rPr>
          <w:rFonts w:cstheme="minorHAnsi"/>
          <w:sz w:val="24"/>
          <w:szCs w:val="24"/>
        </w:rPr>
        <w:t xml:space="preserve">Projekt nije izravno zahvaćen obrazloženim mišljenjem Komisije u pogledu povrede u skladu s člankom 258. UFEU kojom se ugrožava zakonitost i pravilnost rashoda ili uspješnost operacija </w:t>
      </w:r>
      <w:r w:rsidR="00D47876" w:rsidRPr="003A04C3">
        <w:rPr>
          <w:rFonts w:cstheme="minorHAnsi"/>
          <w:i/>
          <w:iCs/>
          <w:sz w:val="24"/>
          <w:szCs w:val="24"/>
        </w:rPr>
        <w:t xml:space="preserve">(provjerava se uvidom u Obrazac 2. Izjava prijavitelja (i partnera, ako </w:t>
      </w:r>
      <w:r w:rsidR="00D47876" w:rsidRPr="00EA7EDC">
        <w:rPr>
          <w:rFonts w:cstheme="minorHAnsi"/>
          <w:i/>
          <w:iCs/>
          <w:sz w:val="24"/>
          <w:szCs w:val="24"/>
        </w:rPr>
        <w:t>je primjenjivo));</w:t>
      </w:r>
    </w:p>
    <w:p w14:paraId="768C59C1" w14:textId="074D1EB2" w:rsidR="00F07BF4" w:rsidRPr="000F3D8D" w:rsidRDefault="00F07BF4" w:rsidP="008F13B5">
      <w:pPr>
        <w:pStyle w:val="ListParagraph"/>
        <w:numPr>
          <w:ilvl w:val="0"/>
          <w:numId w:val="26"/>
        </w:numPr>
        <w:jc w:val="both"/>
        <w:rPr>
          <w:rFonts w:cstheme="minorHAnsi"/>
          <w:sz w:val="24"/>
          <w:szCs w:val="24"/>
        </w:rPr>
      </w:pPr>
      <w:r w:rsidRPr="00EA7EDC">
        <w:rPr>
          <w:rFonts w:cstheme="minorHAnsi"/>
          <w:sz w:val="24"/>
          <w:szCs w:val="24"/>
        </w:rPr>
        <w:t xml:space="preserve">Projekt je u skladu s načelom </w:t>
      </w:r>
      <w:proofErr w:type="spellStart"/>
      <w:r w:rsidRPr="00EA7EDC">
        <w:rPr>
          <w:rFonts w:cstheme="minorHAnsi"/>
          <w:sz w:val="24"/>
          <w:szCs w:val="24"/>
        </w:rPr>
        <w:t>nekumulativnosti</w:t>
      </w:r>
      <w:proofErr w:type="spellEnd"/>
      <w:r w:rsidRPr="00EA7EDC">
        <w:rPr>
          <w:rFonts w:cstheme="minorHAnsi"/>
          <w:sz w:val="24"/>
          <w:szCs w:val="24"/>
        </w:rPr>
        <w:t xml:space="preserve"> i zabrane dvostrukog financiranja </w:t>
      </w:r>
      <w:r w:rsidRPr="00EA7EDC">
        <w:rPr>
          <w:rFonts w:cstheme="minorHAnsi"/>
          <w:i/>
          <w:iCs/>
          <w:sz w:val="24"/>
          <w:szCs w:val="24"/>
        </w:rPr>
        <w:t>(</w:t>
      </w:r>
      <w:r w:rsidRPr="000F3D8D">
        <w:rPr>
          <w:rFonts w:cstheme="minorHAnsi"/>
          <w:i/>
          <w:iCs/>
          <w:sz w:val="24"/>
          <w:szCs w:val="24"/>
        </w:rPr>
        <w:t>provjerava se uvidom u Obrazac 2. Izjava prijavitelja (i partnera, ako je primjenjivo))</w:t>
      </w:r>
      <w:r w:rsidR="00EA7EDC" w:rsidRPr="000F3D8D">
        <w:rPr>
          <w:rFonts w:cstheme="minorHAnsi"/>
          <w:i/>
          <w:iCs/>
          <w:sz w:val="24"/>
          <w:szCs w:val="24"/>
        </w:rPr>
        <w:t>;</w:t>
      </w:r>
    </w:p>
    <w:p w14:paraId="34687F65" w14:textId="16D3FCFE" w:rsidR="004857AE" w:rsidRPr="00265788" w:rsidRDefault="004857AE" w:rsidP="008F13B5">
      <w:pPr>
        <w:pStyle w:val="ListParagraph"/>
        <w:numPr>
          <w:ilvl w:val="0"/>
          <w:numId w:val="26"/>
        </w:numPr>
        <w:jc w:val="both"/>
        <w:rPr>
          <w:rFonts w:cstheme="minorHAnsi"/>
          <w:sz w:val="24"/>
          <w:szCs w:val="24"/>
        </w:rPr>
      </w:pPr>
      <w:r w:rsidRPr="000F3D8D">
        <w:rPr>
          <w:rFonts w:cstheme="minorHAnsi"/>
          <w:sz w:val="24"/>
          <w:szCs w:val="24"/>
        </w:rPr>
        <w:t xml:space="preserve">Projekt je u skladu sa zakonodavnim zahtjevima u pogledu osiguravanja pristupačnosti osobama s invaliditetom, osiguravanja rodne ravnopravnost i uzimanja u obzir Povelje Europske unije o temeljnim pravima i Konvencije Ujedinjenih naroda o pravima osoba </w:t>
      </w:r>
      <w:r w:rsidRPr="00265788">
        <w:rPr>
          <w:rFonts w:cstheme="minorHAnsi"/>
          <w:sz w:val="24"/>
          <w:szCs w:val="24"/>
        </w:rPr>
        <w:t xml:space="preserve">s invaliditetom </w:t>
      </w:r>
      <w:r w:rsidR="000F3D8D" w:rsidRPr="00265788">
        <w:rPr>
          <w:rFonts w:cstheme="minorHAnsi"/>
          <w:i/>
          <w:iCs/>
          <w:sz w:val="24"/>
          <w:szCs w:val="24"/>
        </w:rPr>
        <w:t>(provjerava se uvidom u Prijavni obrazac, Obrazac 2. Izjava prijavitelja (i partnera, ako je primjenjivo) i popratnu dokumentaciju);</w:t>
      </w:r>
    </w:p>
    <w:p w14:paraId="27EC1C3C" w14:textId="24309B20" w:rsidR="004857AE" w:rsidRPr="00265788" w:rsidRDefault="004857AE" w:rsidP="004857AE">
      <w:pPr>
        <w:pStyle w:val="ListParagraph"/>
        <w:numPr>
          <w:ilvl w:val="0"/>
          <w:numId w:val="26"/>
        </w:numPr>
        <w:jc w:val="both"/>
        <w:rPr>
          <w:rFonts w:cstheme="minorHAnsi"/>
          <w:sz w:val="24"/>
          <w:szCs w:val="24"/>
        </w:rPr>
      </w:pPr>
      <w:r w:rsidRPr="00265788">
        <w:rPr>
          <w:rFonts w:ascii="Calibri" w:hAnsi="Calibri" w:cs="Calibri"/>
          <w:sz w:val="24"/>
          <w:szCs w:val="24"/>
        </w:rPr>
        <w:t xml:space="preserve">Projekt uzima u obzir načelo održivog razvoja te politike Unije o okolišu u skladu s člankom 11. i člankom 191. stavkom 1. UFEU-a </w:t>
      </w:r>
      <w:r w:rsidR="00AC64DB" w:rsidRPr="00265788">
        <w:rPr>
          <w:rFonts w:ascii="Calibri" w:hAnsi="Calibri" w:cs="Calibri"/>
          <w:i/>
          <w:iCs/>
          <w:sz w:val="24"/>
          <w:szCs w:val="24"/>
        </w:rPr>
        <w:t>(provjerava se uvidom u Prijavni obrazac i Obrazac 2. Izjava prijavitelja (i</w:t>
      </w:r>
      <w:r w:rsidR="00787A68">
        <w:rPr>
          <w:rFonts w:ascii="Calibri" w:hAnsi="Calibri" w:cs="Calibri"/>
          <w:i/>
          <w:iCs/>
          <w:sz w:val="24"/>
          <w:szCs w:val="24"/>
        </w:rPr>
        <w:t xml:space="preserve"> </w:t>
      </w:r>
      <w:r w:rsidR="00AC64DB" w:rsidRPr="00265788">
        <w:rPr>
          <w:rFonts w:ascii="Calibri" w:hAnsi="Calibri" w:cs="Calibri"/>
          <w:i/>
          <w:iCs/>
          <w:sz w:val="24"/>
          <w:szCs w:val="24"/>
        </w:rPr>
        <w:t>partnera, ako je primjenjivo));</w:t>
      </w:r>
    </w:p>
    <w:p w14:paraId="2803FBC5" w14:textId="7BB90349" w:rsidR="004857AE" w:rsidRPr="00265788" w:rsidRDefault="004857AE" w:rsidP="004857AE">
      <w:pPr>
        <w:pStyle w:val="ListParagraph"/>
        <w:numPr>
          <w:ilvl w:val="0"/>
          <w:numId w:val="26"/>
        </w:numPr>
        <w:jc w:val="both"/>
        <w:rPr>
          <w:rFonts w:cstheme="minorHAnsi"/>
          <w:sz w:val="24"/>
          <w:szCs w:val="24"/>
        </w:rPr>
      </w:pPr>
      <w:r w:rsidRPr="00265788">
        <w:rPr>
          <w:rFonts w:ascii="Calibri" w:hAnsi="Calibri" w:cs="Calibr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0010503F" w:rsidRPr="00265788">
        <w:rPr>
          <w:rFonts w:ascii="Calibri" w:hAnsi="Calibri" w:cs="Calibri"/>
          <w:i/>
          <w:iCs/>
          <w:sz w:val="24"/>
          <w:szCs w:val="24"/>
        </w:rPr>
        <w:t>(provjerava se uvidom u Prijavni obrazac i Obrazac 2. Izjava prijavitelja (i</w:t>
      </w:r>
      <w:r w:rsidR="00787A68">
        <w:rPr>
          <w:rFonts w:ascii="Calibri" w:hAnsi="Calibri" w:cs="Calibri"/>
          <w:i/>
          <w:iCs/>
          <w:sz w:val="24"/>
          <w:szCs w:val="24"/>
        </w:rPr>
        <w:t xml:space="preserve"> </w:t>
      </w:r>
      <w:r w:rsidR="0010503F" w:rsidRPr="00265788">
        <w:rPr>
          <w:rFonts w:ascii="Calibri" w:hAnsi="Calibri" w:cs="Calibri"/>
          <w:i/>
          <w:iCs/>
          <w:sz w:val="24"/>
          <w:szCs w:val="24"/>
        </w:rPr>
        <w:t>partnera, ako je primjenjivo) i popratnu dokumentaciju);</w:t>
      </w:r>
    </w:p>
    <w:p w14:paraId="3BDE8377" w14:textId="0A960449" w:rsidR="004857AE" w:rsidRPr="009645AB" w:rsidRDefault="004857AE" w:rsidP="004857AE">
      <w:pPr>
        <w:pStyle w:val="ListParagraph"/>
        <w:numPr>
          <w:ilvl w:val="0"/>
          <w:numId w:val="26"/>
        </w:numPr>
        <w:jc w:val="both"/>
        <w:rPr>
          <w:rFonts w:cstheme="minorHAnsi"/>
          <w:sz w:val="24"/>
          <w:szCs w:val="24"/>
        </w:rPr>
      </w:pPr>
      <w:r w:rsidRPr="009645AB">
        <w:rPr>
          <w:rFonts w:ascii="Calibri" w:hAnsi="Calibri" w:cs="Calibri"/>
          <w:sz w:val="24"/>
          <w:szCs w:val="24"/>
        </w:rPr>
        <w:t>Projekt je u skladu s načelom „ne nanosi bitnu štetu“ (DNSH) odnosno ne podupiru se i ne obavljaju gospodarske djelatnosti kojima se nanosi bitna šteta identificiranim okolišnim ciljevima navedenim u Obrascu 2.</w:t>
      </w:r>
      <w:r w:rsidRPr="009645AB">
        <w:rPr>
          <w:rFonts w:ascii="Calibri" w:hAnsi="Calibri" w:cs="Calibri"/>
          <w:i/>
          <w:iCs/>
          <w:sz w:val="24"/>
          <w:szCs w:val="24"/>
        </w:rPr>
        <w:t xml:space="preserve"> </w:t>
      </w:r>
      <w:r w:rsidRPr="009645AB">
        <w:rPr>
          <w:rFonts w:ascii="Calibri" w:hAnsi="Calibri" w:cs="Calibri"/>
          <w:sz w:val="24"/>
          <w:szCs w:val="24"/>
        </w:rPr>
        <w:t>Na razini Poziva su identificirane mjere kojima se osigurava usklađenosti s načelom DNSH:</w:t>
      </w:r>
    </w:p>
    <w:p w14:paraId="34F5841B" w14:textId="77777777"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 xml:space="preserve">Svi relevantni uređaju za vodu (kuhinja, wc) bit će u dva najbolja razreda potrošnje vode EU vodne oznake – za učinkovitu potrošnju vode (primjer norme EN 13407 ili jednakovrijedno). </w:t>
      </w:r>
    </w:p>
    <w:p w14:paraId="49D9E290" w14:textId="3133CF6D"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Gospodarski subjekti koji izvode radove rekonstrukcije</w:t>
      </w:r>
      <w:r w:rsidR="00DC4925">
        <w:rPr>
          <w:rFonts w:ascii="Calibri" w:eastAsia="Calibri" w:hAnsi="Calibri" w:cs="Calibri"/>
          <w:sz w:val="24"/>
          <w:szCs w:val="24"/>
        </w:rPr>
        <w:t xml:space="preserve"> i/ili izgradnje</w:t>
      </w:r>
      <w:r w:rsidRPr="009219EB">
        <w:rPr>
          <w:rFonts w:ascii="Calibri" w:eastAsia="Calibri" w:hAnsi="Calibri" w:cs="Calibri"/>
          <w:sz w:val="24"/>
          <w:szCs w:val="24"/>
        </w:rPr>
        <w:t xml:space="preserve"> moraju osigurati da će najmanje 70% (težine) neopasnog građevinskog otpada i otpada od rušenja (isključujući prirodno nastali materijal naveden u kategoriji 17 05 04 na Europskom popisu otpada koji je uspostavljen Odlukom 2000/532/EZ) nastalo</w:t>
      </w:r>
      <w:r w:rsidR="00DC4925">
        <w:rPr>
          <w:rFonts w:ascii="Calibri" w:eastAsia="Calibri" w:hAnsi="Calibri" w:cs="Calibri"/>
          <w:sz w:val="24"/>
          <w:szCs w:val="24"/>
        </w:rPr>
        <w:t>g</w:t>
      </w:r>
      <w:r w:rsidRPr="009219EB">
        <w:rPr>
          <w:rFonts w:ascii="Calibri" w:eastAsia="Calibri" w:hAnsi="Calibri" w:cs="Calibri"/>
          <w:sz w:val="24"/>
          <w:szCs w:val="24"/>
        </w:rPr>
        <w:t xml:space="preserve"> na gradilištu biti pripremljeno za ponovnu uporabu, recikliranje i oporabu drugog materijala, uključujući postupke zatrpavanja otpadom koji zamjenjuje druge materijale</w:t>
      </w:r>
    </w:p>
    <w:p w14:paraId="46D59796" w14:textId="66E760C3"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Osigurati da će sva električna i elektronička opreme koja se nabavlja, biti u skladu s EU Direktivom 2009/125/EC za eko-dizajn proizvoda povezanih s energijom, kojom se doprinosi održivom razvitku povećanjem energetske učinkovitosti i razine zaštite okoliša. Sva električna i elektronička oprema bit će u skladu s EU direktivom 2011/65/EU (</w:t>
      </w:r>
      <w:proofErr w:type="spellStart"/>
      <w:r w:rsidRPr="009219EB">
        <w:rPr>
          <w:rFonts w:ascii="Calibri" w:eastAsia="Calibri" w:hAnsi="Calibri" w:cs="Calibri"/>
          <w:sz w:val="24"/>
          <w:szCs w:val="24"/>
        </w:rPr>
        <w:t>RoHS</w:t>
      </w:r>
      <w:proofErr w:type="spellEnd"/>
      <w:r w:rsidRPr="009219EB">
        <w:rPr>
          <w:rFonts w:ascii="Calibri" w:eastAsia="Calibri" w:hAnsi="Calibri" w:cs="Calibri"/>
          <w:sz w:val="24"/>
          <w:szCs w:val="24"/>
        </w:rPr>
        <w:t>) za ograničavanje upotrebe određenih opasnih supstanci u električnoj i elektroničkoj opremi. Kada završi uporabna faza opreme, otpadnu električnu i elektroničku opremu sakupljat će i upravljati ovlašteni operater te obrađivati prema hijerarhiji otpada, u skladu s Direktivom 2012/19/EU o otpadnoj električnoj i elektroničkoj opremi.</w:t>
      </w:r>
    </w:p>
    <w:p w14:paraId="0B253734" w14:textId="0A86F93D"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Za nove zgrade i rekonstrukcije: izvođači radova dužni su osigurati da građevinski dijelovi i materijali koji se koriste ne sadrže azbest niti tvari koje izazivaju veliku zabrinutost, kako je utvrđeno na temelju popisa tvari za koje je potrebno odobrenje iz Priloga XIV. Uredbi (EZ) br. 1907/2006.</w:t>
      </w:r>
    </w:p>
    <w:p w14:paraId="2DC373F9" w14:textId="375C0A3B"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 xml:space="preserve">Izvođači radova koji provode </w:t>
      </w:r>
      <w:r w:rsidR="00DC4925">
        <w:rPr>
          <w:rFonts w:ascii="Calibri" w:eastAsia="Calibri" w:hAnsi="Calibri" w:cs="Calibri"/>
          <w:sz w:val="24"/>
          <w:szCs w:val="24"/>
        </w:rPr>
        <w:t>rekonstrukciju i/ili izgradnju</w:t>
      </w:r>
      <w:r w:rsidRPr="009219EB">
        <w:rPr>
          <w:rFonts w:ascii="Calibri" w:eastAsia="Calibri" w:hAnsi="Calibri" w:cs="Calibri"/>
          <w:sz w:val="24"/>
          <w:szCs w:val="24"/>
        </w:rPr>
        <w:t xml:space="preserve"> morat će osigurati da građevinski dijelovi i materijali koji mogu doći u kontakt sa </w:t>
      </w:r>
      <w:r w:rsidR="00DC4925">
        <w:rPr>
          <w:rFonts w:ascii="Calibri" w:eastAsia="Calibri" w:hAnsi="Calibri" w:cs="Calibri"/>
          <w:sz w:val="24"/>
          <w:szCs w:val="24"/>
        </w:rPr>
        <w:t>osobama</w:t>
      </w:r>
      <w:r w:rsidRPr="009219EB">
        <w:rPr>
          <w:rFonts w:ascii="Calibri" w:eastAsia="Calibri" w:hAnsi="Calibri" w:cs="Calibri"/>
          <w:sz w:val="24"/>
          <w:szCs w:val="24"/>
        </w:rPr>
        <w:t xml:space="preserve">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3E44E622" w14:textId="77777777" w:rsidR="009219EB" w:rsidRPr="009219EB" w:rsidRDefault="009219EB" w:rsidP="009219EB">
      <w:pPr>
        <w:numPr>
          <w:ilvl w:val="1"/>
          <w:numId w:val="27"/>
        </w:numPr>
        <w:contextualSpacing/>
        <w:jc w:val="both"/>
        <w:rPr>
          <w:rFonts w:ascii="Calibri" w:eastAsia="Calibri" w:hAnsi="Calibri" w:cs="Calibri"/>
          <w:sz w:val="24"/>
          <w:szCs w:val="24"/>
        </w:rPr>
      </w:pPr>
      <w:r w:rsidRPr="009219EB">
        <w:rPr>
          <w:rFonts w:ascii="Calibri" w:eastAsia="Calibri" w:hAnsi="Calibri" w:cs="Calibri"/>
          <w:sz w:val="24"/>
          <w:szCs w:val="24"/>
        </w:rPr>
        <w:t xml:space="preserve">Poduzet će se mjere za smanjenje emisije buke, prašine i onečišćujućih tvari tijekom građevinskih radova. </w:t>
      </w:r>
    </w:p>
    <w:p w14:paraId="743D758C" w14:textId="56C6E208" w:rsidR="009219EB" w:rsidRPr="00EA0F88" w:rsidRDefault="00DC4925" w:rsidP="009219EB">
      <w:pPr>
        <w:numPr>
          <w:ilvl w:val="1"/>
          <w:numId w:val="27"/>
        </w:numPr>
        <w:contextualSpacing/>
        <w:jc w:val="both"/>
        <w:rPr>
          <w:rFonts w:ascii="Calibri" w:eastAsia="Calibri" w:hAnsi="Calibri" w:cs="Calibri"/>
          <w:sz w:val="24"/>
          <w:szCs w:val="24"/>
        </w:rPr>
      </w:pPr>
      <w:r w:rsidRPr="00DC4925">
        <w:rPr>
          <w:rFonts w:ascii="Calibri" w:eastAsia="Calibri" w:hAnsi="Calibri" w:cs="Calibri"/>
          <w:i/>
          <w:iCs/>
          <w:sz w:val="24"/>
          <w:szCs w:val="24"/>
        </w:rPr>
        <w:t>(ako je primjenjivo)</w:t>
      </w:r>
      <w:r w:rsidR="00A22A1A">
        <w:rPr>
          <w:rFonts w:ascii="Calibri" w:eastAsia="Calibri" w:hAnsi="Calibri" w:cs="Calibri"/>
          <w:i/>
          <w:iCs/>
          <w:sz w:val="24"/>
          <w:szCs w:val="24"/>
        </w:rPr>
        <w:t xml:space="preserve"> </w:t>
      </w:r>
      <w:r w:rsidR="009219EB" w:rsidRPr="009219EB">
        <w:rPr>
          <w:rFonts w:ascii="Calibri" w:eastAsia="Calibri" w:hAnsi="Calibri" w:cs="Calibri"/>
          <w:sz w:val="24"/>
          <w:szCs w:val="24"/>
        </w:rPr>
        <w:t xml:space="preserve">Pri planiranju zelene infrastrukture u urbanim područjima, a u suradnji s </w:t>
      </w:r>
      <w:r w:rsidR="009219EB" w:rsidRPr="00EA0F88">
        <w:rPr>
          <w:rFonts w:ascii="Calibri" w:eastAsia="Calibri" w:hAnsi="Calibri" w:cs="Calibri"/>
          <w:sz w:val="24"/>
          <w:szCs w:val="24"/>
        </w:rPr>
        <w:t>odgovarajućim stručnjacima, koristiti primarno autohtone vrste.</w:t>
      </w:r>
    </w:p>
    <w:p w14:paraId="2F75170D" w14:textId="320C3C3D" w:rsidR="004857AE" w:rsidRPr="00EA0F88" w:rsidRDefault="00DC4925" w:rsidP="00F30438">
      <w:pPr>
        <w:numPr>
          <w:ilvl w:val="1"/>
          <w:numId w:val="27"/>
        </w:numPr>
        <w:contextualSpacing/>
        <w:jc w:val="both"/>
        <w:rPr>
          <w:rFonts w:ascii="Calibri" w:eastAsia="Calibri" w:hAnsi="Calibri" w:cs="Calibri"/>
          <w:sz w:val="24"/>
          <w:szCs w:val="24"/>
        </w:rPr>
      </w:pPr>
      <w:r w:rsidRPr="00DC4925">
        <w:rPr>
          <w:rFonts w:ascii="Calibri" w:eastAsia="Calibri" w:hAnsi="Calibri" w:cs="Calibri"/>
          <w:i/>
          <w:iCs/>
          <w:sz w:val="24"/>
          <w:szCs w:val="24"/>
        </w:rPr>
        <w:t>(ako je primjenjivo)</w:t>
      </w:r>
      <w:r>
        <w:rPr>
          <w:rFonts w:ascii="Calibri" w:eastAsia="Calibri" w:hAnsi="Calibri" w:cs="Calibri"/>
          <w:sz w:val="24"/>
          <w:szCs w:val="24"/>
        </w:rPr>
        <w:t xml:space="preserve"> </w:t>
      </w:r>
      <w:r w:rsidR="009219EB" w:rsidRPr="00EA0F88">
        <w:rPr>
          <w:rFonts w:ascii="Calibri" w:eastAsia="Calibri" w:hAnsi="Calibri" w:cs="Calibri"/>
          <w:sz w:val="24"/>
          <w:szCs w:val="24"/>
        </w:rPr>
        <w:t xml:space="preserve">Osigurati dostupnosti pitke vode na javnim prostorima (npr. javne česme i zdenci) </w:t>
      </w:r>
      <w:r w:rsidR="004857AE" w:rsidRPr="00EA0F88">
        <w:rPr>
          <w:rFonts w:ascii="Calibri" w:hAnsi="Calibri" w:cs="Calibri"/>
          <w:i/>
          <w:iCs/>
          <w:sz w:val="24"/>
          <w:szCs w:val="24"/>
        </w:rPr>
        <w:t xml:space="preserve">(provjerava se uvidom u Prijavni obrazac i Obrazac 2. </w:t>
      </w:r>
      <w:r w:rsidR="009219EB" w:rsidRPr="00EA0F88">
        <w:rPr>
          <w:rFonts w:ascii="Calibri" w:hAnsi="Calibri" w:cs="Calibri"/>
          <w:i/>
          <w:iCs/>
          <w:sz w:val="24"/>
          <w:szCs w:val="24"/>
        </w:rPr>
        <w:t>Izjava prijavitelja (i</w:t>
      </w:r>
      <w:r w:rsidR="00787A68">
        <w:rPr>
          <w:rFonts w:ascii="Calibri" w:hAnsi="Calibri" w:cs="Calibri"/>
          <w:i/>
          <w:iCs/>
          <w:sz w:val="24"/>
          <w:szCs w:val="24"/>
        </w:rPr>
        <w:t xml:space="preserve"> </w:t>
      </w:r>
      <w:r w:rsidR="009219EB" w:rsidRPr="00EA0F88">
        <w:rPr>
          <w:rFonts w:ascii="Calibri" w:hAnsi="Calibri" w:cs="Calibri"/>
          <w:i/>
          <w:iCs/>
          <w:sz w:val="24"/>
          <w:szCs w:val="24"/>
        </w:rPr>
        <w:t>partnera, ako je primjenjivo</w:t>
      </w:r>
      <w:r w:rsidR="004857AE" w:rsidRPr="00EA0F88">
        <w:rPr>
          <w:rFonts w:ascii="Calibri" w:hAnsi="Calibri" w:cs="Calibri"/>
          <w:i/>
          <w:iCs/>
          <w:sz w:val="24"/>
          <w:szCs w:val="24"/>
        </w:rPr>
        <w:t>)</w:t>
      </w:r>
      <w:r w:rsidR="00EA0F88">
        <w:rPr>
          <w:rFonts w:ascii="Calibri" w:hAnsi="Calibri" w:cs="Calibri"/>
          <w:i/>
          <w:iCs/>
          <w:sz w:val="24"/>
          <w:szCs w:val="24"/>
        </w:rPr>
        <w:t>.</w:t>
      </w:r>
    </w:p>
    <w:p w14:paraId="48D259F8" w14:textId="2D77FB59" w:rsidR="00615169" w:rsidRPr="005B0318" w:rsidRDefault="00615169" w:rsidP="008261B0">
      <w:pPr>
        <w:pStyle w:val="ListParagraph"/>
        <w:numPr>
          <w:ilvl w:val="0"/>
          <w:numId w:val="26"/>
        </w:numPr>
        <w:spacing w:after="0" w:line="240" w:lineRule="auto"/>
        <w:jc w:val="both"/>
        <w:rPr>
          <w:rFonts w:ascii="Calibri" w:hAnsi="Calibri" w:cs="Calibri"/>
          <w:sz w:val="24"/>
          <w:szCs w:val="24"/>
        </w:rPr>
      </w:pPr>
      <w:r w:rsidRPr="005B0318">
        <w:rPr>
          <w:rFonts w:ascii="Calibri" w:hAnsi="Calibri" w:cs="Calibri"/>
          <w:sz w:val="24"/>
          <w:szCs w:val="24"/>
        </w:rPr>
        <w:t>Projekt ima izrađenu Studiju izvodljivosti s analizom troškova i koristi (</w:t>
      </w:r>
      <w:r w:rsidRPr="005B0318">
        <w:rPr>
          <w:rFonts w:ascii="Calibri" w:hAnsi="Calibri" w:cs="Calibri"/>
          <w:i/>
          <w:iCs/>
          <w:sz w:val="24"/>
          <w:szCs w:val="24"/>
        </w:rPr>
        <w:t>provjerava se uvidom u popratnu dokumentaciju</w:t>
      </w:r>
      <w:r w:rsidR="005B0318">
        <w:rPr>
          <w:rFonts w:ascii="Calibri" w:hAnsi="Calibri" w:cs="Calibri"/>
          <w:sz w:val="24"/>
          <w:szCs w:val="24"/>
        </w:rPr>
        <w:t>)</w:t>
      </w:r>
    </w:p>
    <w:p w14:paraId="3A0220E5" w14:textId="709CC22E" w:rsidR="004857AE" w:rsidRPr="00615169" w:rsidRDefault="004857AE" w:rsidP="00615169">
      <w:pPr>
        <w:pStyle w:val="ListParagraph"/>
        <w:numPr>
          <w:ilvl w:val="0"/>
          <w:numId w:val="26"/>
        </w:numPr>
        <w:spacing w:after="0" w:line="240" w:lineRule="auto"/>
        <w:jc w:val="both"/>
        <w:rPr>
          <w:rFonts w:ascii="Calibri" w:hAnsi="Calibri" w:cs="Calibri"/>
          <w:sz w:val="24"/>
          <w:szCs w:val="24"/>
        </w:rPr>
      </w:pPr>
      <w:r w:rsidRPr="003E3043">
        <w:rPr>
          <w:rFonts w:ascii="Calibri" w:hAnsi="Calibri" w:cs="Calibri"/>
          <w:sz w:val="24"/>
          <w:szCs w:val="24"/>
        </w:rPr>
        <w:t xml:space="preserve">Projekt je u skladu s pravilima koja se odnose na državne potpore </w:t>
      </w:r>
      <w:r w:rsidRPr="003E3043">
        <w:rPr>
          <w:rFonts w:ascii="Calibri" w:hAnsi="Calibri" w:cs="Calibri"/>
          <w:i/>
          <w:iCs/>
          <w:sz w:val="24"/>
          <w:szCs w:val="24"/>
        </w:rPr>
        <w:t>(provjerava se uvidom u Prijavni obrazac</w:t>
      </w:r>
      <w:r w:rsidR="004700AC" w:rsidRPr="003E3043">
        <w:rPr>
          <w:rFonts w:ascii="Calibri" w:hAnsi="Calibri" w:cs="Calibri"/>
          <w:i/>
          <w:iCs/>
          <w:sz w:val="24"/>
          <w:szCs w:val="24"/>
        </w:rPr>
        <w:t xml:space="preserve"> </w:t>
      </w:r>
      <w:r w:rsidR="004700AC" w:rsidRPr="003E3043">
        <w:rPr>
          <w:rFonts w:cstheme="minorHAnsi"/>
          <w:i/>
          <w:iCs/>
          <w:sz w:val="24"/>
          <w:szCs w:val="24"/>
        </w:rPr>
        <w:t>i popratnu dokumentaciju</w:t>
      </w:r>
      <w:r w:rsidRPr="003E3043">
        <w:rPr>
          <w:rFonts w:ascii="Calibri" w:hAnsi="Calibri" w:cs="Calibri"/>
          <w:i/>
          <w:iCs/>
          <w:sz w:val="24"/>
          <w:szCs w:val="24"/>
        </w:rPr>
        <w:t>)</w:t>
      </w:r>
    </w:p>
    <w:p w14:paraId="472B5913" w14:textId="4C9BA7FD" w:rsidR="009A2938" w:rsidRPr="009A2938" w:rsidRDefault="004857AE" w:rsidP="009A2938">
      <w:pPr>
        <w:pStyle w:val="ListParagraph"/>
        <w:numPr>
          <w:ilvl w:val="0"/>
          <w:numId w:val="26"/>
        </w:numPr>
        <w:jc w:val="both"/>
        <w:rPr>
          <w:rFonts w:ascii="Calibri" w:hAnsi="Calibri" w:cs="Calibri"/>
          <w:sz w:val="24"/>
          <w:szCs w:val="24"/>
        </w:rPr>
      </w:pPr>
      <w:r w:rsidRPr="009A2938">
        <w:rPr>
          <w:rFonts w:ascii="Calibri" w:hAnsi="Calibri" w:cs="Calibri"/>
          <w:sz w:val="24"/>
          <w:szCs w:val="24"/>
        </w:rPr>
        <w:t xml:space="preserve">Iznos traženih bespovratnih sredstava za projekt u okviru je propisanog najmanjeg i najvećeg dopuštenog iznosa bespovratnih sredstava za financiranje prihvatljivih troškova koji se mogu dodijeliti temeljem ovog Poziva </w:t>
      </w:r>
      <w:r w:rsidRPr="009A2938">
        <w:rPr>
          <w:rFonts w:ascii="Calibri" w:hAnsi="Calibri" w:cs="Calibri"/>
          <w:i/>
          <w:iCs/>
          <w:sz w:val="24"/>
          <w:szCs w:val="24"/>
        </w:rPr>
        <w:t>(provjerava se uvidom u Prijavni obrazac)</w:t>
      </w:r>
    </w:p>
    <w:p w14:paraId="2E793F22" w14:textId="447BC269" w:rsidR="009A2938" w:rsidRPr="009A2938" w:rsidRDefault="009A2938" w:rsidP="009A2938">
      <w:pPr>
        <w:pStyle w:val="ListParagraph"/>
        <w:numPr>
          <w:ilvl w:val="0"/>
          <w:numId w:val="26"/>
        </w:numPr>
        <w:jc w:val="both"/>
        <w:rPr>
          <w:rFonts w:ascii="Calibri" w:hAnsi="Calibri" w:cs="Calibri"/>
          <w:sz w:val="24"/>
          <w:szCs w:val="24"/>
        </w:rPr>
      </w:pPr>
      <w:r w:rsidRPr="009A2938">
        <w:rPr>
          <w:rFonts w:ascii="Calibri" w:hAnsi="Calibri" w:cs="Calibri"/>
          <w:sz w:val="24"/>
          <w:szCs w:val="24"/>
        </w:rPr>
        <w:t>P</w:t>
      </w:r>
      <w:r w:rsidRPr="009A2938">
        <w:rPr>
          <w:rFonts w:cstheme="minorHAnsi"/>
          <w:sz w:val="24"/>
          <w:szCs w:val="24"/>
        </w:rPr>
        <w:t xml:space="preserve">rojekt uključuje ulaganja iz minimalno </w:t>
      </w:r>
      <w:r w:rsidRPr="009A2938">
        <w:rPr>
          <w:rFonts w:cstheme="minorHAnsi"/>
          <w:sz w:val="24"/>
          <w:szCs w:val="24"/>
          <w:u w:val="single"/>
        </w:rPr>
        <w:t>dva</w:t>
      </w:r>
      <w:r w:rsidRPr="009A2938">
        <w:rPr>
          <w:rFonts w:cstheme="minorHAnsi"/>
          <w:sz w:val="24"/>
          <w:szCs w:val="24"/>
        </w:rPr>
        <w:t xml:space="preserve"> područja intervencije specifičnog cilja</w:t>
      </w:r>
      <w:r w:rsidR="00787A68">
        <w:rPr>
          <w:rFonts w:cstheme="minorHAnsi"/>
          <w:sz w:val="24"/>
          <w:szCs w:val="24"/>
        </w:rPr>
        <w:t xml:space="preserve"> </w:t>
      </w:r>
      <w:r w:rsidRPr="009A2938">
        <w:rPr>
          <w:rFonts w:cstheme="minorHAnsi"/>
          <w:sz w:val="24"/>
          <w:szCs w:val="24"/>
        </w:rPr>
        <w:t xml:space="preserve">RSO5.1., i to ulaganje </w:t>
      </w:r>
      <w:r w:rsidRPr="009A2938">
        <w:rPr>
          <w:rFonts w:cstheme="minorHAnsi"/>
          <w:sz w:val="24"/>
          <w:szCs w:val="24"/>
          <w:u w:val="single"/>
        </w:rPr>
        <w:t xml:space="preserve">u revitalizaciju </w:t>
      </w:r>
      <w:proofErr w:type="spellStart"/>
      <w:r w:rsidRPr="009A2938">
        <w:rPr>
          <w:rFonts w:cstheme="minorHAnsi"/>
          <w:i/>
          <w:iCs/>
          <w:sz w:val="24"/>
          <w:szCs w:val="24"/>
          <w:u w:val="single"/>
        </w:rPr>
        <w:t>brownfield</w:t>
      </w:r>
      <w:proofErr w:type="spellEnd"/>
      <w:r w:rsidRPr="009A2938">
        <w:rPr>
          <w:rFonts w:cstheme="minorHAnsi"/>
          <w:sz w:val="24"/>
          <w:szCs w:val="24"/>
          <w:u w:val="single"/>
        </w:rPr>
        <w:t xml:space="preserve"> područja</w:t>
      </w:r>
      <w:r w:rsidRPr="009A2938">
        <w:rPr>
          <w:rFonts w:cstheme="minorHAnsi"/>
          <w:sz w:val="24"/>
          <w:szCs w:val="24"/>
        </w:rPr>
        <w:t xml:space="preserve"> te ulaganje u infrastrukturu koja može imati </w:t>
      </w:r>
      <w:r w:rsidRPr="009A2938">
        <w:rPr>
          <w:rFonts w:cstheme="minorHAnsi"/>
          <w:sz w:val="24"/>
          <w:szCs w:val="24"/>
          <w:u w:val="single"/>
        </w:rPr>
        <w:t>kulturnu</w:t>
      </w:r>
      <w:r w:rsidRPr="009A2938">
        <w:rPr>
          <w:rFonts w:cstheme="minorHAnsi"/>
          <w:sz w:val="24"/>
          <w:szCs w:val="24"/>
        </w:rPr>
        <w:t xml:space="preserve"> namjenu ili višenamjensku </w:t>
      </w:r>
      <w:r w:rsidRPr="009A2938">
        <w:rPr>
          <w:rFonts w:cstheme="minorHAnsi"/>
          <w:sz w:val="24"/>
          <w:szCs w:val="24"/>
          <w:u w:val="single"/>
        </w:rPr>
        <w:t>društvenu/sportsku/socijalnu namjenu</w:t>
      </w:r>
      <w:r w:rsidRPr="009A2938">
        <w:rPr>
          <w:rFonts w:cstheme="minorHAnsi"/>
          <w:sz w:val="24"/>
          <w:szCs w:val="24"/>
        </w:rPr>
        <w:t xml:space="preserve"> (izuzev ulaganja u institucionalni smještaj) ostvarujući tako višesektorsku integraciju </w:t>
      </w:r>
      <w:r w:rsidRPr="009A2938">
        <w:rPr>
          <w:rFonts w:cstheme="minorHAnsi"/>
          <w:i/>
          <w:iCs/>
          <w:sz w:val="24"/>
          <w:szCs w:val="24"/>
        </w:rPr>
        <w:t xml:space="preserve">(provjerava se uvidom u Prijavni </w:t>
      </w:r>
      <w:r w:rsidRPr="00427D2F">
        <w:rPr>
          <w:rFonts w:cstheme="minorHAnsi"/>
          <w:i/>
          <w:iCs/>
          <w:sz w:val="24"/>
          <w:szCs w:val="24"/>
        </w:rPr>
        <w:t>obrazac i popratnu dokumentaciju)</w:t>
      </w:r>
      <w:r w:rsidR="00693858" w:rsidRPr="00427D2F">
        <w:rPr>
          <w:rFonts w:cstheme="minorHAnsi"/>
          <w:i/>
          <w:iCs/>
          <w:sz w:val="24"/>
          <w:szCs w:val="24"/>
        </w:rPr>
        <w:t>.</w:t>
      </w:r>
    </w:p>
    <w:p w14:paraId="6056334A" w14:textId="77777777" w:rsidR="0035498C" w:rsidRPr="007969E1" w:rsidRDefault="0035498C" w:rsidP="00684043">
      <w:pPr>
        <w:spacing w:after="0" w:line="240" w:lineRule="auto"/>
        <w:jc w:val="both"/>
        <w:rPr>
          <w:rFonts w:ascii="Calibri" w:hAnsi="Calibri" w:cs="Calibri"/>
          <w:sz w:val="24"/>
          <w:szCs w:val="24"/>
          <w:highlight w:val="yellow"/>
        </w:rPr>
      </w:pPr>
    </w:p>
    <w:p w14:paraId="356ABB4D" w14:textId="346D2A15" w:rsidR="006B66A1" w:rsidRPr="004E1E75" w:rsidRDefault="00F23944" w:rsidP="007D7099">
      <w:pPr>
        <w:pStyle w:val="Heading1"/>
      </w:pPr>
      <w:bookmarkStart w:id="34" w:name="_Toc185600501"/>
      <w:bookmarkStart w:id="35" w:name="_Toc206748768"/>
      <w:r w:rsidRPr="004E1E75">
        <w:t>Prihvatljive projektne aktivnosti</w:t>
      </w:r>
      <w:bookmarkEnd w:id="34"/>
      <w:bookmarkEnd w:id="35"/>
    </w:p>
    <w:p w14:paraId="3900FA8F" w14:textId="77777777" w:rsidR="00FF6AB9" w:rsidRPr="00FF6AB9" w:rsidRDefault="00FF6AB9" w:rsidP="00FF6AB9">
      <w:pPr>
        <w:numPr>
          <w:ilvl w:val="0"/>
          <w:numId w:val="18"/>
        </w:numPr>
        <w:spacing w:before="100" w:beforeAutospacing="1" w:after="100" w:afterAutospacing="1" w:line="240" w:lineRule="auto"/>
        <w:jc w:val="both"/>
        <w:rPr>
          <w:rFonts w:ascii="Calibri" w:eastAsia="Times New Roman" w:hAnsi="Calibri" w:cs="Calibri"/>
          <w:sz w:val="24"/>
          <w:szCs w:val="24"/>
          <w:lang w:eastAsia="en-GB"/>
        </w:rPr>
      </w:pPr>
      <w:bookmarkStart w:id="36" w:name="_Toc505092634"/>
      <w:bookmarkEnd w:id="15"/>
      <w:r w:rsidRPr="00FF6AB9">
        <w:rPr>
          <w:rFonts w:ascii="Calibri" w:eastAsia="Times New Roman" w:hAnsi="Calibri" w:cs="Calibri"/>
          <w:sz w:val="24"/>
          <w:szCs w:val="24"/>
          <w:lang w:eastAsia="en-GB"/>
        </w:rPr>
        <w:t>Izrada i ažuriranje projektno-tehničke i studijske dokumentacije,</w:t>
      </w:r>
    </w:p>
    <w:p w14:paraId="759911FE" w14:textId="1493A2A9" w:rsidR="00FF6AB9" w:rsidRPr="00FF6AB9" w:rsidRDefault="00FF6AB9" w:rsidP="00FF6AB9">
      <w:pPr>
        <w:numPr>
          <w:ilvl w:val="0"/>
          <w:numId w:val="18"/>
        </w:numPr>
        <w:spacing w:before="100" w:beforeAutospacing="1" w:after="100" w:afterAutospacing="1" w:line="240" w:lineRule="auto"/>
        <w:jc w:val="both"/>
        <w:rPr>
          <w:rFonts w:ascii="Calibri" w:eastAsia="Times New Roman" w:hAnsi="Calibri" w:cs="Calibri"/>
          <w:sz w:val="24"/>
          <w:szCs w:val="24"/>
          <w:lang w:eastAsia="en-GB"/>
        </w:rPr>
      </w:pPr>
      <w:r w:rsidRPr="00FF6AB9">
        <w:rPr>
          <w:rFonts w:ascii="Calibri" w:eastAsia="Times New Roman" w:hAnsi="Calibri" w:cs="Calibri"/>
          <w:sz w:val="24"/>
          <w:szCs w:val="24"/>
          <w:lang w:eastAsia="en-GB"/>
        </w:rPr>
        <w:t>Rekonstrukcija i/ili izgradnja i</w:t>
      </w:r>
      <w:r w:rsidR="00787A68">
        <w:rPr>
          <w:rFonts w:ascii="Calibri" w:eastAsia="Times New Roman" w:hAnsi="Calibri" w:cs="Calibri"/>
          <w:sz w:val="24"/>
          <w:szCs w:val="24"/>
          <w:lang w:eastAsia="en-GB"/>
        </w:rPr>
        <w:t xml:space="preserve"> </w:t>
      </w:r>
      <w:r w:rsidRPr="00FF6AB9">
        <w:rPr>
          <w:rFonts w:ascii="Calibri" w:eastAsia="Times New Roman" w:hAnsi="Calibri" w:cs="Calibri"/>
          <w:sz w:val="24"/>
          <w:szCs w:val="24"/>
          <w:lang w:eastAsia="en-GB"/>
        </w:rPr>
        <w:t xml:space="preserve">opremanje </w:t>
      </w:r>
      <w:proofErr w:type="spellStart"/>
      <w:r w:rsidRPr="00D846D2">
        <w:rPr>
          <w:rFonts w:ascii="Calibri" w:eastAsia="Times New Roman" w:hAnsi="Calibri" w:cs="Calibri"/>
          <w:i/>
          <w:iCs/>
          <w:sz w:val="24"/>
          <w:szCs w:val="24"/>
          <w:lang w:eastAsia="en-GB"/>
        </w:rPr>
        <w:t>brownfield</w:t>
      </w:r>
      <w:proofErr w:type="spellEnd"/>
      <w:r w:rsidRPr="00FF6AB9">
        <w:rPr>
          <w:rFonts w:ascii="Calibri" w:eastAsia="Times New Roman" w:hAnsi="Calibri" w:cs="Calibri"/>
          <w:sz w:val="24"/>
          <w:szCs w:val="24"/>
          <w:lang w:eastAsia="en-GB"/>
        </w:rPr>
        <w:t xml:space="preserve"> lokacija,</w:t>
      </w:r>
    </w:p>
    <w:p w14:paraId="0C543982" w14:textId="77777777" w:rsidR="00FF6AB9" w:rsidRPr="00FF6AB9" w:rsidRDefault="00FF6AB9" w:rsidP="00FF6AB9">
      <w:pPr>
        <w:numPr>
          <w:ilvl w:val="0"/>
          <w:numId w:val="18"/>
        </w:numPr>
        <w:spacing w:before="100" w:beforeAutospacing="1" w:after="100" w:afterAutospacing="1" w:line="240" w:lineRule="auto"/>
        <w:jc w:val="both"/>
        <w:rPr>
          <w:rFonts w:ascii="Calibri" w:eastAsia="Times New Roman" w:hAnsi="Calibri" w:cs="Calibri"/>
          <w:sz w:val="24"/>
          <w:szCs w:val="24"/>
          <w:lang w:eastAsia="en-GB"/>
        </w:rPr>
      </w:pPr>
      <w:r w:rsidRPr="00FF6AB9">
        <w:rPr>
          <w:rFonts w:ascii="Calibri" w:eastAsia="Times New Roman" w:hAnsi="Calibri" w:cs="Calibri"/>
          <w:sz w:val="24"/>
          <w:szCs w:val="24"/>
          <w:lang w:eastAsia="en-GB"/>
        </w:rPr>
        <w:t>Upravljanje projektom i administracija,</w:t>
      </w:r>
    </w:p>
    <w:p w14:paraId="162EEA00" w14:textId="77777777" w:rsidR="00FF6AB9" w:rsidRPr="00FF6AB9" w:rsidRDefault="00FF6AB9" w:rsidP="00FF6AB9">
      <w:pPr>
        <w:numPr>
          <w:ilvl w:val="0"/>
          <w:numId w:val="18"/>
        </w:numPr>
        <w:spacing w:before="100" w:beforeAutospacing="1" w:after="100" w:afterAutospacing="1" w:line="240" w:lineRule="auto"/>
        <w:jc w:val="both"/>
        <w:rPr>
          <w:rFonts w:ascii="Calibri" w:eastAsia="Times New Roman" w:hAnsi="Calibri" w:cs="Calibri"/>
          <w:sz w:val="24"/>
          <w:szCs w:val="24"/>
          <w:lang w:eastAsia="en-GB"/>
        </w:rPr>
      </w:pPr>
      <w:r w:rsidRPr="00FF6AB9">
        <w:rPr>
          <w:rFonts w:ascii="Calibri" w:eastAsia="Times New Roman" w:hAnsi="Calibri" w:cs="Calibri"/>
          <w:sz w:val="24"/>
          <w:szCs w:val="24"/>
          <w:lang w:eastAsia="en-GB"/>
        </w:rPr>
        <w:t>Aktivnosti promidžbe i vidljivosti,</w:t>
      </w:r>
    </w:p>
    <w:p w14:paraId="20D3B734" w14:textId="77777777" w:rsidR="00FF6AB9" w:rsidRPr="00FF6AB9" w:rsidRDefault="00FF6AB9" w:rsidP="00FF6AB9">
      <w:pPr>
        <w:numPr>
          <w:ilvl w:val="0"/>
          <w:numId w:val="18"/>
        </w:numPr>
        <w:spacing w:after="0" w:line="240" w:lineRule="auto"/>
        <w:jc w:val="both"/>
        <w:rPr>
          <w:rFonts w:ascii="Calibri" w:eastAsia="Times New Roman" w:hAnsi="Calibri" w:cs="Calibri"/>
          <w:sz w:val="24"/>
          <w:szCs w:val="24"/>
          <w:lang w:eastAsia="en-GB"/>
        </w:rPr>
      </w:pPr>
      <w:r w:rsidRPr="00FF6AB9">
        <w:rPr>
          <w:rFonts w:ascii="Calibri" w:eastAsia="Times New Roman" w:hAnsi="Calibri" w:cs="Calibri"/>
          <w:sz w:val="24"/>
          <w:szCs w:val="24"/>
          <w:lang w:eastAsia="en-GB"/>
        </w:rPr>
        <w:t>Horizontalne aktivnosti (aktivnosti vezane uz promicanje horizontalnih načela),</w:t>
      </w:r>
    </w:p>
    <w:p w14:paraId="7527F804" w14:textId="77777777" w:rsidR="00FF6AB9" w:rsidRPr="00FF6AB9" w:rsidRDefault="00FF6AB9" w:rsidP="00FF6AB9">
      <w:pPr>
        <w:numPr>
          <w:ilvl w:val="0"/>
          <w:numId w:val="18"/>
        </w:numPr>
        <w:spacing w:after="200" w:line="276" w:lineRule="auto"/>
        <w:contextualSpacing/>
        <w:jc w:val="both"/>
        <w:rPr>
          <w:rFonts w:ascii="Calibri" w:eastAsia="Times New Roman" w:hAnsi="Calibri" w:cs="Calibri"/>
          <w:sz w:val="24"/>
          <w:szCs w:val="24"/>
          <w:lang w:eastAsia="en-GB"/>
        </w:rPr>
      </w:pPr>
      <w:r w:rsidRPr="00FF6AB9">
        <w:rPr>
          <w:rFonts w:ascii="Calibri" w:eastAsia="Times New Roman" w:hAnsi="Calibri" w:cs="Calibri"/>
        </w:rPr>
        <w:t>A</w:t>
      </w:r>
      <w:r w:rsidRPr="00FF6AB9">
        <w:rPr>
          <w:rFonts w:ascii="Calibri" w:eastAsia="Times New Roman" w:hAnsi="Calibri" w:cs="Calibri"/>
          <w:sz w:val="24"/>
          <w:szCs w:val="24"/>
          <w:lang w:eastAsia="en-GB"/>
        </w:rPr>
        <w:t xml:space="preserve">ktivnosti koje doprinose temeljnim vrijednostima i radnim principima Novog europskog Bauhausa (NEB). </w:t>
      </w:r>
    </w:p>
    <w:p w14:paraId="481CF561" w14:textId="77777777" w:rsidR="009D1495" w:rsidRPr="00935545" w:rsidRDefault="009D1495" w:rsidP="009D1495">
      <w:pPr>
        <w:pStyle w:val="ListParagraph"/>
        <w:spacing w:after="0"/>
        <w:jc w:val="both"/>
        <w:rPr>
          <w:rFonts w:cstheme="minorHAnsi"/>
        </w:rPr>
      </w:pPr>
    </w:p>
    <w:p w14:paraId="406242DD" w14:textId="5FF3D0BC" w:rsidR="00C76386" w:rsidRPr="00935545" w:rsidRDefault="00C76386" w:rsidP="007D7099">
      <w:pPr>
        <w:pStyle w:val="Heading1"/>
      </w:pPr>
      <w:bookmarkStart w:id="37" w:name="_Toc187675844"/>
      <w:bookmarkStart w:id="38" w:name="_Hlk185863215"/>
      <w:bookmarkStart w:id="39" w:name="_Toc206748769"/>
      <w:r w:rsidRPr="00935545">
        <w:t>Horizontalna načela</w:t>
      </w:r>
      <w:bookmarkEnd w:id="37"/>
      <w:bookmarkEnd w:id="39"/>
    </w:p>
    <w:p w14:paraId="14ABE0AB" w14:textId="77777777" w:rsidR="00C76386" w:rsidRPr="00935545" w:rsidRDefault="00C76386" w:rsidP="00C76386">
      <w:pPr>
        <w:spacing w:after="0" w:line="240" w:lineRule="auto"/>
        <w:jc w:val="both"/>
      </w:pPr>
    </w:p>
    <w:p w14:paraId="20D6C56F" w14:textId="77777777" w:rsidR="00C76386" w:rsidRPr="00935545" w:rsidRDefault="00C76386" w:rsidP="00C76386">
      <w:pPr>
        <w:spacing w:after="0" w:line="240" w:lineRule="auto"/>
        <w:jc w:val="both"/>
        <w:rPr>
          <w:rFonts w:ascii="Calibri" w:hAnsi="Calibri" w:cs="Calibri"/>
          <w:b/>
          <w:bCs/>
          <w:sz w:val="24"/>
          <w:szCs w:val="24"/>
        </w:rPr>
      </w:pPr>
      <w:r w:rsidRPr="00935545">
        <w:rPr>
          <w:rFonts w:ascii="Calibri" w:hAnsi="Calibri" w:cs="Calibri"/>
          <w:b/>
          <w:bCs/>
          <w:sz w:val="24"/>
          <w:szCs w:val="24"/>
        </w:rPr>
        <w:t>Promicanje načela</w:t>
      </w:r>
    </w:p>
    <w:p w14:paraId="01097044" w14:textId="77777777" w:rsidR="00A635C8" w:rsidRPr="007969E1" w:rsidRDefault="00A635C8" w:rsidP="00C76386">
      <w:pPr>
        <w:spacing w:after="0" w:line="240" w:lineRule="auto"/>
        <w:jc w:val="both"/>
        <w:rPr>
          <w:rFonts w:ascii="Calibri" w:hAnsi="Calibri" w:cs="Calibri"/>
          <w:b/>
          <w:bCs/>
          <w:sz w:val="24"/>
          <w:szCs w:val="24"/>
          <w:highlight w:val="yellow"/>
        </w:rPr>
      </w:pPr>
    </w:p>
    <w:p w14:paraId="3A4A3421" w14:textId="77777777" w:rsidR="00A525D9" w:rsidRPr="006A10E2" w:rsidRDefault="00A525D9" w:rsidP="00A525D9">
      <w:pPr>
        <w:autoSpaceDE w:val="0"/>
        <w:autoSpaceDN w:val="0"/>
        <w:adjustRightInd w:val="0"/>
        <w:spacing w:after="0"/>
        <w:jc w:val="both"/>
        <w:rPr>
          <w:rFonts w:ascii="Calibri" w:eastAsia="Times New Roman" w:hAnsi="Calibri" w:cs="Calibri"/>
          <w:sz w:val="24"/>
          <w:szCs w:val="24"/>
          <w:lang w:eastAsia="hr-HR"/>
        </w:rPr>
      </w:pPr>
      <w:r w:rsidRPr="006A10E2">
        <w:rPr>
          <w:rFonts w:ascii="Calibri" w:eastAsia="Times New Roman" w:hAnsi="Calibri" w:cs="Calibri"/>
          <w:sz w:val="24"/>
          <w:szCs w:val="24"/>
          <w:lang w:eastAsia="hr-HR"/>
        </w:rPr>
        <w:t>Usklađenost i doprinos horizontalnim načelima, osigurava se kroz relevantne kriterije prihvatljivosti i odabira te prihvatljive aktivnosti. U sklopu kriterija prihvatljivosti</w:t>
      </w:r>
      <w:r>
        <w:rPr>
          <w:rFonts w:ascii="Calibri" w:eastAsia="Times New Roman" w:hAnsi="Calibri" w:cs="Calibri"/>
          <w:sz w:val="24"/>
          <w:szCs w:val="24"/>
          <w:lang w:eastAsia="hr-HR"/>
        </w:rPr>
        <w:t>,</w:t>
      </w:r>
      <w:r w:rsidRPr="006A10E2">
        <w:rPr>
          <w:rFonts w:ascii="Calibri" w:eastAsia="Times New Roman" w:hAnsi="Calibri" w:cs="Calibri"/>
          <w:sz w:val="24"/>
          <w:szCs w:val="24"/>
          <w:lang w:eastAsia="hr-HR"/>
        </w:rPr>
        <w:t xml:space="preserve"> prijavitelj je</w:t>
      </w:r>
    </w:p>
    <w:p w14:paraId="4BBE99F3" w14:textId="77777777" w:rsidR="00A525D9" w:rsidRPr="00A91793" w:rsidRDefault="00A525D9" w:rsidP="00A525D9">
      <w:pPr>
        <w:spacing w:after="5"/>
        <w:jc w:val="both"/>
        <w:rPr>
          <w:rFonts w:ascii="Calibri" w:eastAsia="Times New Roman" w:hAnsi="Calibri" w:cs="Calibri"/>
          <w:i/>
          <w:iCs/>
          <w:sz w:val="24"/>
          <w:szCs w:val="24"/>
          <w:lang w:eastAsia="hr-HR"/>
        </w:rPr>
      </w:pPr>
      <w:r w:rsidRPr="006A10E2">
        <w:rPr>
          <w:rFonts w:ascii="Calibri" w:eastAsia="Times New Roman" w:hAnsi="Calibri" w:cs="Calibri"/>
          <w:sz w:val="24"/>
          <w:szCs w:val="24"/>
          <w:lang w:eastAsia="hr-HR"/>
        </w:rPr>
        <w:t xml:space="preserve">dužan osigurati uklanjanje arhitektonskih barijera odnosno osigurati pristupačnost građevina osobama s invaliditetom i smanjene pokretljivosti u skladu s </w:t>
      </w:r>
      <w:r w:rsidRPr="00A91793">
        <w:rPr>
          <w:rFonts w:ascii="Calibri" w:eastAsia="Times New Roman" w:hAnsi="Calibri" w:cs="Calibri"/>
          <w:i/>
          <w:iCs/>
          <w:sz w:val="24"/>
          <w:szCs w:val="24"/>
          <w:lang w:eastAsia="hr-HR"/>
        </w:rPr>
        <w:t>Pravilnikom o osiguranju pristupačnosti građevina osobama s invaliditetom i smanjene pokretljivosti (NN 78/13)</w:t>
      </w:r>
      <w:r w:rsidRPr="006A10E2">
        <w:rPr>
          <w:rFonts w:ascii="Calibri" w:eastAsia="Times New Roman" w:hAnsi="Calibri" w:cs="Calibri"/>
          <w:sz w:val="24"/>
          <w:szCs w:val="24"/>
          <w:lang w:eastAsia="hr-HR"/>
        </w:rPr>
        <w:t xml:space="preserve"> odnosno </w:t>
      </w:r>
      <w:r w:rsidRPr="00A91793">
        <w:rPr>
          <w:rFonts w:ascii="Calibri" w:eastAsia="Times New Roman" w:hAnsi="Calibri" w:cs="Calibri"/>
          <w:i/>
          <w:iCs/>
          <w:sz w:val="24"/>
          <w:szCs w:val="24"/>
          <w:lang w:eastAsia="hr-HR"/>
        </w:rPr>
        <w:t>Tehničkim propisom osiguranje pristupačnosti građevina osobama s invaliditetom i</w:t>
      </w:r>
    </w:p>
    <w:p w14:paraId="6A24CF73" w14:textId="77777777" w:rsidR="00A525D9" w:rsidRDefault="00A525D9" w:rsidP="00A525D9">
      <w:pPr>
        <w:spacing w:after="5"/>
        <w:jc w:val="both"/>
        <w:rPr>
          <w:rFonts w:ascii="Calibri" w:eastAsia="Times New Roman" w:hAnsi="Calibri" w:cs="Calibri"/>
          <w:sz w:val="24"/>
          <w:szCs w:val="24"/>
          <w:lang w:eastAsia="hr-HR"/>
        </w:rPr>
      </w:pPr>
      <w:r w:rsidRPr="00A91793">
        <w:rPr>
          <w:rFonts w:ascii="Calibri" w:eastAsia="Times New Roman" w:hAnsi="Calibri" w:cs="Calibri"/>
          <w:i/>
          <w:iCs/>
          <w:sz w:val="24"/>
          <w:szCs w:val="24"/>
          <w:lang w:eastAsia="hr-HR"/>
        </w:rPr>
        <w:t>smanjene pokretljivosti (NN 12/2023).</w:t>
      </w:r>
      <w:r w:rsidRPr="006A10E2">
        <w:rPr>
          <w:rFonts w:ascii="Calibri" w:eastAsia="Times New Roman" w:hAnsi="Calibri" w:cs="Calibri"/>
          <w:sz w:val="24"/>
          <w:szCs w:val="24"/>
          <w:lang w:eastAsia="hr-HR"/>
        </w:rPr>
        <w:t xml:space="preserve"> Tehnički propis stup</w:t>
      </w:r>
      <w:r>
        <w:rPr>
          <w:rFonts w:ascii="Calibri" w:eastAsia="Times New Roman" w:hAnsi="Calibri" w:cs="Calibri"/>
          <w:sz w:val="24"/>
          <w:szCs w:val="24"/>
          <w:lang w:eastAsia="hr-HR"/>
        </w:rPr>
        <w:t>io je</w:t>
      </w:r>
      <w:r w:rsidRPr="006A10E2">
        <w:rPr>
          <w:rFonts w:ascii="Calibri" w:eastAsia="Times New Roman" w:hAnsi="Calibri" w:cs="Calibri"/>
          <w:sz w:val="24"/>
          <w:szCs w:val="24"/>
          <w:lang w:eastAsia="hr-HR"/>
        </w:rPr>
        <w:t xml:space="preserve"> na snagu 28. lipnja 2025. godine,</w:t>
      </w:r>
      <w:r>
        <w:rPr>
          <w:rFonts w:ascii="Calibri" w:eastAsia="Times New Roman" w:hAnsi="Calibri" w:cs="Calibri"/>
          <w:sz w:val="24"/>
          <w:szCs w:val="24"/>
          <w:lang w:eastAsia="hr-HR"/>
        </w:rPr>
        <w:t xml:space="preserve"> </w:t>
      </w:r>
      <w:r w:rsidRPr="006A10E2">
        <w:rPr>
          <w:rFonts w:ascii="Calibri" w:eastAsia="Times New Roman" w:hAnsi="Calibri" w:cs="Calibri"/>
          <w:sz w:val="24"/>
          <w:szCs w:val="24"/>
          <w:lang w:eastAsia="hr-HR"/>
        </w:rPr>
        <w:t>a istog dana prest</w:t>
      </w:r>
      <w:r>
        <w:rPr>
          <w:rFonts w:ascii="Calibri" w:eastAsia="Times New Roman" w:hAnsi="Calibri" w:cs="Calibri"/>
          <w:sz w:val="24"/>
          <w:szCs w:val="24"/>
          <w:lang w:eastAsia="hr-HR"/>
        </w:rPr>
        <w:t>ao je</w:t>
      </w:r>
      <w:r w:rsidRPr="006A10E2">
        <w:rPr>
          <w:rFonts w:ascii="Calibri" w:eastAsia="Times New Roman" w:hAnsi="Calibri" w:cs="Calibri"/>
          <w:sz w:val="24"/>
          <w:szCs w:val="24"/>
          <w:lang w:eastAsia="hr-HR"/>
        </w:rPr>
        <w:t xml:space="preserve"> važiti Pravilnik o osiguranju pristupačnosti građevina osobama s invaliditetom i smanjene pokretljivosti (»Narodne novine«, broj 78/13). </w:t>
      </w:r>
    </w:p>
    <w:p w14:paraId="21375641" w14:textId="77777777" w:rsidR="00A525D9" w:rsidRDefault="00A525D9" w:rsidP="00A525D9">
      <w:pPr>
        <w:spacing w:after="5"/>
        <w:jc w:val="both"/>
        <w:rPr>
          <w:rFonts w:ascii="Calibri" w:eastAsia="Times New Roman" w:hAnsi="Calibri" w:cs="Calibri"/>
          <w:sz w:val="24"/>
          <w:szCs w:val="24"/>
          <w:lang w:eastAsia="hr-HR"/>
        </w:rPr>
      </w:pPr>
    </w:p>
    <w:p w14:paraId="62F4CF88" w14:textId="77777777" w:rsidR="00A525D9" w:rsidRPr="006A10E2" w:rsidRDefault="00A525D9" w:rsidP="00A525D9">
      <w:pPr>
        <w:spacing w:after="5"/>
        <w:jc w:val="both"/>
        <w:rPr>
          <w:rFonts w:ascii="Calibri" w:eastAsia="Times New Roman" w:hAnsi="Calibri" w:cs="Calibri"/>
          <w:sz w:val="24"/>
          <w:szCs w:val="24"/>
          <w:lang w:eastAsia="hr-HR"/>
        </w:rPr>
      </w:pPr>
      <w:r w:rsidRPr="006A10E2">
        <w:rPr>
          <w:rFonts w:ascii="Calibri" w:eastAsia="Times New Roman" w:hAnsi="Calibri" w:cs="Calibri"/>
          <w:sz w:val="24"/>
          <w:szCs w:val="24"/>
          <w:lang w:eastAsia="hr-HR"/>
        </w:rPr>
        <w:t>Uvjeti iz članka 73. stav</w:t>
      </w:r>
      <w:r>
        <w:rPr>
          <w:rFonts w:ascii="Calibri" w:eastAsia="Times New Roman" w:hAnsi="Calibri" w:cs="Calibri"/>
          <w:sz w:val="24"/>
          <w:szCs w:val="24"/>
          <w:lang w:eastAsia="hr-HR"/>
        </w:rPr>
        <w:t>a</w:t>
      </w:r>
      <w:r w:rsidRPr="006A10E2">
        <w:rPr>
          <w:rFonts w:ascii="Calibri" w:eastAsia="Times New Roman" w:hAnsi="Calibri" w:cs="Calibri"/>
          <w:sz w:val="24"/>
          <w:szCs w:val="24"/>
          <w:lang w:eastAsia="hr-HR"/>
        </w:rPr>
        <w:t>ka 1</w:t>
      </w:r>
      <w:r>
        <w:rPr>
          <w:rFonts w:ascii="Calibri" w:eastAsia="Times New Roman" w:hAnsi="Calibri" w:cs="Calibri"/>
          <w:sz w:val="24"/>
          <w:szCs w:val="24"/>
          <w:lang w:eastAsia="hr-HR"/>
        </w:rPr>
        <w:t>.</w:t>
      </w:r>
      <w:r w:rsidRPr="006A10E2">
        <w:rPr>
          <w:rFonts w:ascii="Calibri" w:eastAsia="Times New Roman" w:hAnsi="Calibri" w:cs="Calibri"/>
          <w:sz w:val="24"/>
          <w:szCs w:val="24"/>
          <w:lang w:eastAsia="hr-HR"/>
        </w:rPr>
        <w:t xml:space="preserve"> i 2</w:t>
      </w:r>
      <w:r>
        <w:rPr>
          <w:rFonts w:ascii="Calibri" w:eastAsia="Times New Roman" w:hAnsi="Calibri" w:cs="Calibri"/>
          <w:sz w:val="24"/>
          <w:szCs w:val="24"/>
          <w:lang w:eastAsia="hr-HR"/>
        </w:rPr>
        <w:t>.</w:t>
      </w:r>
      <w:r w:rsidRPr="006A10E2">
        <w:rPr>
          <w:rFonts w:ascii="Calibri" w:eastAsia="Times New Roman" w:hAnsi="Calibri" w:cs="Calibri"/>
          <w:sz w:val="24"/>
          <w:szCs w:val="24"/>
          <w:lang w:eastAsia="hr-HR"/>
        </w:rPr>
        <w:t xml:space="preserve"> te čl</w:t>
      </w:r>
      <w:r>
        <w:rPr>
          <w:rFonts w:ascii="Calibri" w:eastAsia="Times New Roman" w:hAnsi="Calibri" w:cs="Calibri"/>
          <w:sz w:val="24"/>
          <w:szCs w:val="24"/>
          <w:lang w:eastAsia="hr-HR"/>
        </w:rPr>
        <w:t>anka</w:t>
      </w:r>
      <w:r w:rsidRPr="006A10E2">
        <w:rPr>
          <w:rFonts w:ascii="Calibri" w:eastAsia="Times New Roman" w:hAnsi="Calibri" w:cs="Calibri"/>
          <w:sz w:val="24"/>
          <w:szCs w:val="24"/>
          <w:lang w:eastAsia="hr-HR"/>
        </w:rPr>
        <w:t xml:space="preserve"> 9. Uredbe 2021/1060 osigurani su primarno putem primjene kriterija prihvatljivosti kojima se osigurava usklađenost sa zakonodavnim propisima (neutralan utjecaj) kao preduvjet za prijavu projekta i to:</w:t>
      </w:r>
    </w:p>
    <w:p w14:paraId="7ABBD5D8" w14:textId="65FC9923" w:rsidR="00C76386" w:rsidRPr="007969E1" w:rsidRDefault="00C76386" w:rsidP="00C76386">
      <w:pPr>
        <w:spacing w:after="0" w:line="240" w:lineRule="auto"/>
        <w:jc w:val="both"/>
        <w:rPr>
          <w:rFonts w:ascii="Calibri" w:hAnsi="Calibri" w:cs="Calibri"/>
          <w:sz w:val="24"/>
          <w:szCs w:val="24"/>
          <w:highlight w:val="yellow"/>
        </w:rPr>
      </w:pPr>
      <w:r w:rsidRPr="007969E1">
        <w:rPr>
          <w:rFonts w:ascii="Calibri" w:hAnsi="Calibri" w:cs="Calibri"/>
          <w:sz w:val="24"/>
          <w:szCs w:val="24"/>
          <w:highlight w:val="yellow"/>
        </w:rPr>
        <w:t xml:space="preserve"> </w:t>
      </w:r>
    </w:p>
    <w:p w14:paraId="1307B76F" w14:textId="40E0AC0C" w:rsidR="00C76386" w:rsidRPr="007B368B" w:rsidRDefault="00C76386" w:rsidP="00C76386">
      <w:pPr>
        <w:pStyle w:val="ListParagraph"/>
        <w:numPr>
          <w:ilvl w:val="0"/>
          <w:numId w:val="28"/>
        </w:numPr>
        <w:spacing w:after="0" w:line="240" w:lineRule="auto"/>
        <w:jc w:val="both"/>
        <w:rPr>
          <w:rFonts w:ascii="Calibri" w:hAnsi="Calibri" w:cs="Calibri"/>
          <w:sz w:val="24"/>
          <w:szCs w:val="24"/>
        </w:rPr>
      </w:pPr>
      <w:r w:rsidRPr="007B368B">
        <w:rPr>
          <w:rFonts w:ascii="Calibri" w:hAnsi="Calibri" w:cs="Calibri"/>
          <w:sz w:val="24"/>
          <w:szCs w:val="24"/>
        </w:rPr>
        <w:t>izjavom o usklađenosti s Poveljom EU-a o temeljnim pravima i Konvencijom UN-a o pravima osoba s invaliditetom</w:t>
      </w:r>
      <w:r w:rsidR="00571E05">
        <w:rPr>
          <w:rFonts w:ascii="Calibri" w:hAnsi="Calibri" w:cs="Calibri"/>
          <w:sz w:val="24"/>
          <w:szCs w:val="24"/>
        </w:rPr>
        <w:t xml:space="preserve"> </w:t>
      </w:r>
      <w:r w:rsidR="00571E05" w:rsidRPr="00571E05">
        <w:rPr>
          <w:rFonts w:ascii="Calibri" w:hAnsi="Calibri" w:cs="Calibri"/>
          <w:sz w:val="24"/>
          <w:szCs w:val="24"/>
        </w:rPr>
        <w:t xml:space="preserve">(putem Obrasca 2. </w:t>
      </w:r>
      <w:r w:rsidR="00571E05" w:rsidRPr="00D846D2">
        <w:rPr>
          <w:rFonts w:ascii="Calibri" w:hAnsi="Calibri" w:cs="Calibri"/>
          <w:i/>
          <w:iCs/>
          <w:sz w:val="24"/>
          <w:szCs w:val="24"/>
        </w:rPr>
        <w:t>Izjava prijavitelja (i partnera, ako je primjenjivo</w:t>
      </w:r>
      <w:r w:rsidR="00571E05" w:rsidRPr="00571E05">
        <w:rPr>
          <w:rFonts w:ascii="Calibri" w:hAnsi="Calibri" w:cs="Calibri"/>
          <w:sz w:val="24"/>
          <w:szCs w:val="24"/>
        </w:rPr>
        <w:t>)</w:t>
      </w:r>
      <w:r w:rsidR="008A480B">
        <w:rPr>
          <w:rFonts w:ascii="Calibri" w:hAnsi="Calibri" w:cs="Calibri"/>
          <w:sz w:val="24"/>
          <w:szCs w:val="24"/>
        </w:rPr>
        <w:t>)</w:t>
      </w:r>
      <w:r w:rsidR="00571E05" w:rsidRPr="00571E05">
        <w:rPr>
          <w:rFonts w:ascii="Calibri" w:hAnsi="Calibri" w:cs="Calibri"/>
          <w:sz w:val="24"/>
          <w:szCs w:val="24"/>
        </w:rPr>
        <w:t>;</w:t>
      </w:r>
    </w:p>
    <w:p w14:paraId="2A14C975" w14:textId="7E452152" w:rsidR="00C76386" w:rsidRPr="007B368B" w:rsidRDefault="00C76386" w:rsidP="00C76386">
      <w:pPr>
        <w:pStyle w:val="ListParagraph"/>
        <w:spacing w:after="0" w:line="240" w:lineRule="auto"/>
        <w:jc w:val="both"/>
        <w:rPr>
          <w:rFonts w:ascii="Calibri" w:hAnsi="Calibri" w:cs="Calibri"/>
          <w:sz w:val="24"/>
          <w:szCs w:val="24"/>
        </w:rPr>
      </w:pPr>
      <w:r w:rsidRPr="007B368B">
        <w:rPr>
          <w:rFonts w:ascii="Calibri" w:hAnsi="Calibri" w:cs="Calibri"/>
          <w:b/>
          <w:bCs/>
          <w:sz w:val="24"/>
          <w:szCs w:val="24"/>
        </w:rPr>
        <w:t>Napomena:</w:t>
      </w:r>
      <w:r w:rsidRPr="007B368B">
        <w:rPr>
          <w:rFonts w:ascii="Calibri" w:hAnsi="Calibri" w:cs="Calibri"/>
          <w:sz w:val="24"/>
          <w:szCs w:val="24"/>
        </w:rPr>
        <w:t xml:space="preserve"> </w:t>
      </w:r>
      <w:r w:rsidR="00412CCD" w:rsidRPr="007B368B">
        <w:rPr>
          <w:rFonts w:ascii="Calibri" w:hAnsi="Calibri" w:cs="Calibri"/>
          <w:sz w:val="24"/>
          <w:szCs w:val="24"/>
        </w:rPr>
        <w:t>potrebno je u Prijavnom obrascu navesti popis konkretnih mjera/aktivnosti primijenjenih u glavnom projektu kojima se osigurala pristupačnost te u kojem dijelu su iste navedene/primijenjene u glavnom projektu.</w:t>
      </w:r>
    </w:p>
    <w:p w14:paraId="7A8166D1" w14:textId="32251FC7" w:rsidR="00C76386" w:rsidRPr="007B368B" w:rsidRDefault="00A6312F" w:rsidP="00C76386">
      <w:pPr>
        <w:pStyle w:val="ListParagraph"/>
        <w:numPr>
          <w:ilvl w:val="0"/>
          <w:numId w:val="28"/>
        </w:numPr>
        <w:spacing w:after="0" w:line="240" w:lineRule="auto"/>
        <w:jc w:val="both"/>
        <w:rPr>
          <w:rFonts w:ascii="Calibri" w:hAnsi="Calibri" w:cs="Calibri"/>
          <w:sz w:val="24"/>
          <w:szCs w:val="24"/>
        </w:rPr>
      </w:pPr>
      <w:r w:rsidRPr="007B368B">
        <w:rPr>
          <w:rFonts w:ascii="Calibri" w:hAnsi="Calibri" w:cs="Calibri"/>
          <w:sz w:val="24"/>
          <w:szCs w:val="24"/>
        </w:rPr>
        <w:t xml:space="preserve">izrađenom Procjenom klimatskog potvrđivanja u skladu s </w:t>
      </w:r>
      <w:hyperlink r:id="rId9" w:history="1">
        <w:r w:rsidRPr="007B368B">
          <w:rPr>
            <w:rFonts w:ascii="Calibri" w:hAnsi="Calibri" w:cs="Calibri"/>
            <w:color w:val="0563C1"/>
            <w:sz w:val="24"/>
            <w:szCs w:val="24"/>
            <w:u w:val="single"/>
          </w:rPr>
          <w:t>Tehničkim smjernicama za pripremu infrastrukture za klimatske promjene u razdoblju 2021.-2027.</w:t>
        </w:r>
      </w:hyperlink>
      <w:r w:rsidRPr="007B368B">
        <w:rPr>
          <w:rFonts w:ascii="Calibri" w:hAnsi="Calibri" w:cs="Calibri"/>
          <w:sz w:val="24"/>
          <w:szCs w:val="24"/>
        </w:rPr>
        <w:t xml:space="preserve"> te propisanim dodatnim zahtjevima koji proizlaze iz DNSH analize</w:t>
      </w:r>
      <w:r w:rsidR="00C76386" w:rsidRPr="007B368B">
        <w:rPr>
          <w:rFonts w:ascii="Calibri" w:hAnsi="Calibri" w:cs="Calibri"/>
          <w:sz w:val="24"/>
          <w:szCs w:val="24"/>
        </w:rPr>
        <w:t xml:space="preserve">. </w:t>
      </w:r>
    </w:p>
    <w:p w14:paraId="5D75C3CE" w14:textId="318A6DA0" w:rsidR="00C76386" w:rsidRPr="00321702" w:rsidRDefault="00C76386" w:rsidP="00321702">
      <w:pPr>
        <w:spacing w:after="0" w:line="240" w:lineRule="auto"/>
        <w:ind w:left="708"/>
        <w:jc w:val="both"/>
        <w:rPr>
          <w:rFonts w:ascii="Calibri" w:hAnsi="Calibri" w:cs="Calibri"/>
          <w:sz w:val="24"/>
          <w:szCs w:val="24"/>
        </w:rPr>
      </w:pPr>
      <w:r w:rsidRPr="00321702">
        <w:rPr>
          <w:rFonts w:ascii="Calibri" w:hAnsi="Calibri" w:cs="Calibri"/>
          <w:b/>
          <w:bCs/>
          <w:sz w:val="24"/>
          <w:szCs w:val="24"/>
        </w:rPr>
        <w:t>Napomena:</w:t>
      </w:r>
      <w:r w:rsidRPr="00321702">
        <w:rPr>
          <w:rFonts w:ascii="Calibri" w:hAnsi="Calibri" w:cs="Calibri"/>
          <w:sz w:val="24"/>
          <w:szCs w:val="24"/>
        </w:rPr>
        <w:t xml:space="preserve"> </w:t>
      </w:r>
      <w:r w:rsidR="00321702" w:rsidRPr="00321702">
        <w:rPr>
          <w:rFonts w:ascii="Calibri" w:hAnsi="Calibri" w:cs="Calibri"/>
          <w:sz w:val="24"/>
          <w:szCs w:val="24"/>
        </w:rPr>
        <w:t>Prijavitelj je dužan provesti „Procjenu klimatskog potvrđivanja“, odnosno proces kojim se sprječava osjetljivost infrastrukture u odnosu na moguće dugoročne klimatske učinke, ukoliko obuhvaća ulaganje u infrastrukturu čiji je životni vijek najmanje pet godina. Upute za izradu Procjene klimatskog potvrđivanja predstavljaju informacije o minimalnom sadržaju procjene klimatskog potvrđivanja te služe kao pomoćni alat prijavitelju.</w:t>
      </w:r>
      <w:r w:rsidRPr="00321702">
        <w:rPr>
          <w:rFonts w:ascii="Calibri" w:hAnsi="Calibri" w:cs="Calibri"/>
          <w:sz w:val="24"/>
          <w:szCs w:val="24"/>
        </w:rPr>
        <w:t xml:space="preserve"> </w:t>
      </w:r>
    </w:p>
    <w:p w14:paraId="09E5AEC6" w14:textId="77777777" w:rsidR="00C76386" w:rsidRPr="004B2C61" w:rsidRDefault="00C76386" w:rsidP="00C76386">
      <w:pPr>
        <w:spacing w:after="0" w:line="240" w:lineRule="auto"/>
        <w:ind w:left="708"/>
        <w:jc w:val="both"/>
        <w:rPr>
          <w:rFonts w:ascii="Calibri" w:hAnsi="Calibri" w:cs="Calibri"/>
          <w:sz w:val="24"/>
          <w:szCs w:val="24"/>
        </w:rPr>
      </w:pPr>
    </w:p>
    <w:p w14:paraId="4B6E9BD9" w14:textId="7AD74C3E" w:rsidR="00C76386" w:rsidRPr="004B2C61" w:rsidRDefault="00194662" w:rsidP="00C76386">
      <w:pPr>
        <w:shd w:val="clear" w:color="auto" w:fill="FFFFFF" w:themeFill="background1"/>
        <w:spacing w:after="0" w:line="240" w:lineRule="auto"/>
        <w:jc w:val="both"/>
        <w:rPr>
          <w:rFonts w:ascii="Calibri" w:hAnsi="Calibri" w:cs="Calibri"/>
          <w:sz w:val="24"/>
          <w:szCs w:val="24"/>
        </w:rPr>
      </w:pPr>
      <w:r w:rsidRPr="004B2C61">
        <w:rPr>
          <w:rFonts w:ascii="Calibri" w:hAnsi="Calibri" w:cs="Calibri"/>
          <w:sz w:val="24"/>
          <w:szCs w:val="24"/>
        </w:rPr>
        <w:t>Mjere/a</w:t>
      </w:r>
      <w:r w:rsidR="00C76386" w:rsidRPr="004B2C61">
        <w:rPr>
          <w:rFonts w:ascii="Calibri" w:hAnsi="Calibri" w:cs="Calibri"/>
          <w:sz w:val="24"/>
          <w:szCs w:val="24"/>
        </w:rPr>
        <w:t xml:space="preserve">ktivnosti vezane uz promicanje horizontalnih načela koje se vrednuju u ocjeni kvalitete projektnog prijedloga potrebno je definirati unutar sljedećih kategorija, uz mogućnost identificiranja dodatnih aktivnosti (ako je primjenjivo): </w:t>
      </w:r>
    </w:p>
    <w:p w14:paraId="1051B974" w14:textId="77777777" w:rsidR="00FF462A" w:rsidRPr="006A10E2" w:rsidRDefault="00FF462A" w:rsidP="00FF462A">
      <w:pPr>
        <w:spacing w:after="0"/>
        <w:jc w:val="both"/>
        <w:rPr>
          <w:rFonts w:ascii="Calibri" w:eastAsia="Times New Roman" w:hAnsi="Calibri" w:cs="Calibri"/>
          <w:sz w:val="24"/>
          <w:szCs w:val="24"/>
        </w:rPr>
      </w:pPr>
    </w:p>
    <w:p w14:paraId="2A444C44" w14:textId="77777777" w:rsidR="00FF462A" w:rsidRPr="006A10E2" w:rsidRDefault="00FF462A" w:rsidP="00FF462A">
      <w:pPr>
        <w:numPr>
          <w:ilvl w:val="0"/>
          <w:numId w:val="47"/>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ravnopravnosti žena i muškaraca i zabrana diskriminacije i mjere/aktivnosti koje se odnose na:</w:t>
      </w:r>
    </w:p>
    <w:p w14:paraId="192E9E3A" w14:textId="77777777" w:rsidR="00FF462A" w:rsidRPr="006A10E2" w:rsidRDefault="00FF462A" w:rsidP="00FF462A">
      <w:pPr>
        <w:numPr>
          <w:ilvl w:val="0"/>
          <w:numId w:val="48"/>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ravnopravnosti spolova;</w:t>
      </w:r>
    </w:p>
    <w:p w14:paraId="2C78E286" w14:textId="77777777" w:rsidR="00FF462A" w:rsidRPr="006A10E2" w:rsidRDefault="00FF462A" w:rsidP="00FF462A">
      <w:pPr>
        <w:numPr>
          <w:ilvl w:val="0"/>
          <w:numId w:val="48"/>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Promicanje načela nediskriminacije.</w:t>
      </w:r>
    </w:p>
    <w:p w14:paraId="34970526" w14:textId="77777777" w:rsidR="00FF462A" w:rsidRPr="006A10E2" w:rsidRDefault="00FF462A" w:rsidP="00FF462A">
      <w:pPr>
        <w:spacing w:after="0"/>
        <w:jc w:val="both"/>
        <w:rPr>
          <w:rFonts w:ascii="Calibri" w:eastAsia="Times New Roman" w:hAnsi="Calibri" w:cs="Calibri"/>
          <w:sz w:val="24"/>
          <w:szCs w:val="24"/>
        </w:rPr>
      </w:pPr>
    </w:p>
    <w:p w14:paraId="20AD4DCF" w14:textId="77777777" w:rsidR="00FF462A" w:rsidRPr="006A10E2" w:rsidRDefault="00FF462A" w:rsidP="00FF462A">
      <w:pPr>
        <w:numPr>
          <w:ilvl w:val="0"/>
          <w:numId w:val="47"/>
        </w:numPr>
        <w:autoSpaceDE w:val="0"/>
        <w:autoSpaceDN w:val="0"/>
        <w:adjustRightInd w:val="0"/>
        <w:spacing w:after="0" w:line="24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Pristupačnost za osobe s invaliditetom i mjere/aktivnosti koje se odnose na:</w:t>
      </w:r>
    </w:p>
    <w:p w14:paraId="338ED139" w14:textId="77777777" w:rsidR="00FF462A" w:rsidRPr="006A10E2" w:rsidRDefault="00FF462A" w:rsidP="00FF462A">
      <w:pPr>
        <w:numPr>
          <w:ilvl w:val="0"/>
          <w:numId w:val="49"/>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Pristupačnost infrastrukturi/javnom prijevozu itd.;</w:t>
      </w:r>
    </w:p>
    <w:p w14:paraId="08FD3514" w14:textId="77777777" w:rsidR="00FF462A" w:rsidRPr="006A10E2" w:rsidRDefault="00FF462A" w:rsidP="00FF462A">
      <w:pPr>
        <w:numPr>
          <w:ilvl w:val="0"/>
          <w:numId w:val="49"/>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Informacijsko-komunikacijsku pristupačnost;</w:t>
      </w:r>
    </w:p>
    <w:p w14:paraId="74E9EAAC" w14:textId="77777777" w:rsidR="00FF462A" w:rsidRPr="006A10E2" w:rsidRDefault="00FF462A" w:rsidP="00FF462A">
      <w:pPr>
        <w:numPr>
          <w:ilvl w:val="0"/>
          <w:numId w:val="49"/>
        </w:numPr>
        <w:autoSpaceDE w:val="0"/>
        <w:autoSpaceDN w:val="0"/>
        <w:adjustRightInd w:val="0"/>
        <w:spacing w:after="0" w:line="270" w:lineRule="auto"/>
        <w:contextualSpacing/>
        <w:jc w:val="both"/>
        <w:rPr>
          <w:rFonts w:ascii="Calibri" w:eastAsia="Times New Roman" w:hAnsi="Calibri" w:cs="Calibri"/>
          <w:sz w:val="24"/>
          <w:szCs w:val="24"/>
        </w:rPr>
      </w:pPr>
      <w:r w:rsidRPr="006A10E2">
        <w:rPr>
          <w:rFonts w:ascii="Calibri" w:eastAsia="Times New Roman" w:hAnsi="Calibri" w:cs="Calibri"/>
          <w:sz w:val="24"/>
          <w:szCs w:val="24"/>
        </w:rPr>
        <w:t xml:space="preserve">Razumnu prilagodbu i </w:t>
      </w:r>
      <w:r>
        <w:rPr>
          <w:rFonts w:ascii="Calibri" w:eastAsia="Times New Roman" w:hAnsi="Calibri" w:cs="Calibri"/>
          <w:sz w:val="24"/>
          <w:szCs w:val="24"/>
        </w:rPr>
        <w:t>inkluzivni</w:t>
      </w:r>
      <w:r w:rsidRPr="006A10E2">
        <w:rPr>
          <w:rFonts w:ascii="Calibri" w:eastAsia="Times New Roman" w:hAnsi="Calibri" w:cs="Calibri"/>
          <w:sz w:val="24"/>
          <w:szCs w:val="24"/>
        </w:rPr>
        <w:t xml:space="preserve"> dizajn;</w:t>
      </w:r>
    </w:p>
    <w:p w14:paraId="4CDCC158" w14:textId="77777777" w:rsidR="00FF462A" w:rsidRPr="006A10E2" w:rsidRDefault="00FF462A" w:rsidP="00FF462A">
      <w:pPr>
        <w:numPr>
          <w:ilvl w:val="0"/>
          <w:numId w:val="49"/>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Pristupačnost ostalih sadržaja i usluga otvorenih ili namijenjenih javnosti.</w:t>
      </w:r>
    </w:p>
    <w:p w14:paraId="4BF2265C" w14:textId="77777777" w:rsidR="00FF462A" w:rsidRPr="006A10E2" w:rsidRDefault="00FF462A" w:rsidP="00FF462A">
      <w:pPr>
        <w:spacing w:after="0"/>
        <w:ind w:left="1440"/>
        <w:jc w:val="both"/>
        <w:rPr>
          <w:rFonts w:ascii="Calibri" w:eastAsia="Times New Roman" w:hAnsi="Calibri" w:cs="Calibri"/>
          <w:sz w:val="24"/>
          <w:szCs w:val="24"/>
        </w:rPr>
      </w:pPr>
    </w:p>
    <w:p w14:paraId="23B665A6" w14:textId="77777777" w:rsidR="00FF462A" w:rsidRPr="006A10E2" w:rsidRDefault="00FF462A" w:rsidP="00FF462A">
      <w:pPr>
        <w:numPr>
          <w:ilvl w:val="0"/>
          <w:numId w:val="47"/>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Održivi razvoj i mjere/aktivnosti koje se odnose na:</w:t>
      </w:r>
    </w:p>
    <w:p w14:paraId="27665D0F" w14:textId="77777777" w:rsidR="00FF462A" w:rsidRPr="006A10E2" w:rsidRDefault="00FF462A" w:rsidP="00FF462A">
      <w:pPr>
        <w:numPr>
          <w:ilvl w:val="0"/>
          <w:numId w:val="50"/>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Zelenu javnu nabavu;</w:t>
      </w:r>
    </w:p>
    <w:p w14:paraId="1D0CD46E" w14:textId="77777777" w:rsidR="00FF462A" w:rsidRPr="00B274AE" w:rsidRDefault="00FF462A" w:rsidP="00FF462A">
      <w:pPr>
        <w:numPr>
          <w:ilvl w:val="0"/>
          <w:numId w:val="50"/>
        </w:numPr>
        <w:spacing w:after="0" w:line="270" w:lineRule="auto"/>
        <w:jc w:val="both"/>
        <w:rPr>
          <w:rFonts w:ascii="Calibri" w:eastAsia="Times New Roman" w:hAnsi="Calibri" w:cs="Calibri"/>
          <w:sz w:val="24"/>
          <w:szCs w:val="24"/>
        </w:rPr>
      </w:pPr>
      <w:r w:rsidRPr="006A10E2">
        <w:rPr>
          <w:rFonts w:ascii="Calibri" w:eastAsia="Times New Roman" w:hAnsi="Calibri" w:cs="Calibri"/>
          <w:sz w:val="24"/>
          <w:szCs w:val="24"/>
        </w:rPr>
        <w:t>Doprinos načelu „ne čini bitnu štetu“.</w:t>
      </w:r>
    </w:p>
    <w:p w14:paraId="103E3A7C" w14:textId="77777777" w:rsidR="00FF462A" w:rsidRPr="00211B2F" w:rsidRDefault="00FF462A" w:rsidP="00FF462A">
      <w:pPr>
        <w:pStyle w:val="NoSpacing"/>
        <w:spacing w:line="276" w:lineRule="auto"/>
        <w:jc w:val="both"/>
        <w:rPr>
          <w:rFonts w:cstheme="minorHAnsi"/>
          <w:b/>
          <w:bCs/>
          <w:sz w:val="24"/>
          <w:szCs w:val="24"/>
        </w:rPr>
      </w:pPr>
    </w:p>
    <w:p w14:paraId="3E565534" w14:textId="77777777" w:rsidR="00FF462A" w:rsidRPr="00E865A7" w:rsidRDefault="00FF462A" w:rsidP="00FF462A">
      <w:pPr>
        <w:spacing w:after="0"/>
        <w:jc w:val="both"/>
        <w:rPr>
          <w:rFonts w:ascii="Calibri" w:eastAsia="Times New Roman" w:hAnsi="Calibri" w:cs="Calibri"/>
          <w:sz w:val="24"/>
          <w:szCs w:val="24"/>
        </w:rPr>
      </w:pPr>
      <w:r w:rsidRPr="00E865A7">
        <w:rPr>
          <w:rFonts w:ascii="Calibri" w:eastAsia="Times New Roman" w:hAnsi="Calibri" w:cs="Calibri"/>
          <w:sz w:val="24"/>
          <w:szCs w:val="24"/>
        </w:rPr>
        <w:t xml:space="preserve">Primjeri </w:t>
      </w:r>
      <w:r>
        <w:rPr>
          <w:rFonts w:ascii="Calibri" w:eastAsia="Times New Roman" w:hAnsi="Calibri" w:cs="Calibri"/>
          <w:sz w:val="24"/>
          <w:szCs w:val="24"/>
        </w:rPr>
        <w:t>mjera/</w:t>
      </w:r>
      <w:r w:rsidRPr="00E865A7">
        <w:rPr>
          <w:rFonts w:ascii="Calibri" w:eastAsia="Times New Roman" w:hAnsi="Calibri" w:cs="Calibri"/>
          <w:sz w:val="24"/>
          <w:szCs w:val="24"/>
        </w:rPr>
        <w:t xml:space="preserve">aktivnosti za promicanje nediskriminacije i ravnopravnosti spolova: </w:t>
      </w:r>
    </w:p>
    <w:p w14:paraId="110F8189" w14:textId="77777777" w:rsidR="00FF462A" w:rsidRPr="00E53CB0" w:rsidRDefault="00FF462A"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p</w:t>
      </w:r>
      <w:r w:rsidRPr="00505F2A">
        <w:rPr>
          <w:rFonts w:ascii="Calibri" w:eastAsia="Times New Roman" w:hAnsi="Calibri" w:cs="Calibri"/>
          <w:sz w:val="24"/>
          <w:szCs w:val="24"/>
        </w:rPr>
        <w:t>ostavljanje odgovarajuće rasvjete ili nadzornih kamera u svrhu povećanja sigurnosti javnih površina za žene i djecu</w:t>
      </w:r>
      <w:r>
        <w:rPr>
          <w:rFonts w:ascii="Calibri" w:eastAsia="Times New Roman" w:hAnsi="Calibri" w:cs="Calibri"/>
          <w:sz w:val="24"/>
          <w:szCs w:val="24"/>
        </w:rPr>
        <w:t>;</w:t>
      </w:r>
    </w:p>
    <w:p w14:paraId="1AE92FDA" w14:textId="77777777" w:rsidR="00FF462A" w:rsidRPr="00E53CB0" w:rsidRDefault="00FF462A" w:rsidP="00FF462A">
      <w:pPr>
        <w:numPr>
          <w:ilvl w:val="0"/>
          <w:numId w:val="36"/>
        </w:numPr>
        <w:spacing w:after="0" w:line="276" w:lineRule="auto"/>
        <w:ind w:left="906"/>
        <w:jc w:val="both"/>
        <w:rPr>
          <w:rFonts w:ascii="Calibri" w:eastAsia="Times New Roman" w:hAnsi="Calibri" w:cs="Calibri"/>
          <w:sz w:val="24"/>
          <w:szCs w:val="24"/>
        </w:rPr>
      </w:pPr>
      <w:r w:rsidRPr="00E53CB0">
        <w:rPr>
          <w:rFonts w:ascii="Calibri" w:eastAsia="Times New Roman" w:hAnsi="Calibri" w:cs="Calibri"/>
          <w:sz w:val="24"/>
          <w:szCs w:val="24"/>
        </w:rPr>
        <w:t>organizirati edukacije o nediskriminaciji i ravnopravnosti spolova za zaposlenike</w:t>
      </w:r>
    </w:p>
    <w:p w14:paraId="7EDD71D1" w14:textId="77777777" w:rsidR="00FF462A" w:rsidRPr="005F4954" w:rsidRDefault="00FF462A" w:rsidP="00FF462A">
      <w:pPr>
        <w:numPr>
          <w:ilvl w:val="0"/>
          <w:numId w:val="36"/>
        </w:numPr>
        <w:spacing w:after="0" w:line="276" w:lineRule="auto"/>
        <w:ind w:left="906"/>
        <w:jc w:val="both"/>
        <w:rPr>
          <w:rFonts w:ascii="Calibri" w:eastAsia="Times New Roman" w:hAnsi="Calibri" w:cs="Calibri"/>
          <w:sz w:val="24"/>
          <w:szCs w:val="24"/>
        </w:rPr>
      </w:pPr>
      <w:r w:rsidRPr="00E865A7">
        <w:rPr>
          <w:rFonts w:ascii="Calibri" w:eastAsia="Times New Roman" w:hAnsi="Calibri" w:cs="Calibri"/>
          <w:sz w:val="24"/>
          <w:szCs w:val="24"/>
        </w:rPr>
        <w:t>izrad</w:t>
      </w:r>
      <w:r>
        <w:rPr>
          <w:rFonts w:ascii="Calibri" w:eastAsia="Times New Roman" w:hAnsi="Calibri" w:cs="Calibri"/>
          <w:sz w:val="24"/>
          <w:szCs w:val="24"/>
        </w:rPr>
        <w:t>iti</w:t>
      </w:r>
      <w:r w:rsidRPr="00E865A7">
        <w:rPr>
          <w:rFonts w:ascii="Calibri" w:eastAsia="Times New Roman" w:hAnsi="Calibri" w:cs="Calibri"/>
          <w:sz w:val="24"/>
          <w:szCs w:val="24"/>
        </w:rPr>
        <w:t xml:space="preserve"> institucionalni plan jednakosti i </w:t>
      </w:r>
      <w:r>
        <w:rPr>
          <w:rFonts w:ascii="Calibri" w:eastAsia="Times New Roman" w:hAnsi="Calibri" w:cs="Calibri"/>
          <w:sz w:val="24"/>
          <w:szCs w:val="24"/>
        </w:rPr>
        <w:t xml:space="preserve">plan </w:t>
      </w:r>
      <w:r w:rsidRPr="00E865A7">
        <w:rPr>
          <w:rFonts w:ascii="Calibri" w:eastAsia="Times New Roman" w:hAnsi="Calibri" w:cs="Calibri"/>
          <w:sz w:val="24"/>
          <w:szCs w:val="24"/>
        </w:rPr>
        <w:t>ravnopravnosti spolova;</w:t>
      </w:r>
    </w:p>
    <w:p w14:paraId="106464E7" w14:textId="77777777" w:rsidR="00FF462A" w:rsidRPr="000F7635" w:rsidRDefault="00FF462A"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i</w:t>
      </w:r>
      <w:r w:rsidRPr="000F7635">
        <w:rPr>
          <w:rFonts w:ascii="Calibri" w:eastAsia="Times New Roman" w:hAnsi="Calibri" w:cs="Calibri"/>
          <w:sz w:val="24"/>
          <w:szCs w:val="24"/>
        </w:rPr>
        <w:t>zrada i provedba politika protiv spolnog uznemiravanja u radnom okruženju</w:t>
      </w:r>
      <w:r>
        <w:rPr>
          <w:rFonts w:ascii="Calibri" w:eastAsia="Times New Roman" w:hAnsi="Calibri" w:cs="Calibri"/>
          <w:sz w:val="24"/>
          <w:szCs w:val="24"/>
        </w:rPr>
        <w:t>;</w:t>
      </w:r>
    </w:p>
    <w:p w14:paraId="767F9CB3" w14:textId="77777777" w:rsidR="00FF462A" w:rsidRDefault="00FF462A"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u</w:t>
      </w:r>
      <w:r w:rsidRPr="000F7635">
        <w:rPr>
          <w:rFonts w:ascii="Calibri" w:eastAsia="Times New Roman" w:hAnsi="Calibri" w:cs="Calibri"/>
          <w:sz w:val="24"/>
          <w:szCs w:val="24"/>
        </w:rPr>
        <w:t xml:space="preserve">spostava mehanizama za pritužbe i zaštitu zaposlenika i </w:t>
      </w:r>
      <w:r>
        <w:rPr>
          <w:rFonts w:ascii="Calibri" w:eastAsia="Times New Roman" w:hAnsi="Calibri" w:cs="Calibri"/>
          <w:sz w:val="24"/>
          <w:szCs w:val="24"/>
        </w:rPr>
        <w:t>posjetitelja od diskriminacije;</w:t>
      </w:r>
    </w:p>
    <w:p w14:paraId="18AB745E" w14:textId="77777777" w:rsidR="00FF462A" w:rsidRPr="00BE31D5" w:rsidRDefault="00FF462A" w:rsidP="00FF462A">
      <w:pPr>
        <w:numPr>
          <w:ilvl w:val="0"/>
          <w:numId w:val="36"/>
        </w:numPr>
        <w:spacing w:after="0" w:line="276" w:lineRule="auto"/>
        <w:ind w:left="906"/>
        <w:jc w:val="both"/>
        <w:rPr>
          <w:rStyle w:val="Hyperlink"/>
          <w:rFonts w:ascii="Calibri" w:eastAsia="Times New Roman" w:hAnsi="Calibri" w:cs="Calibri"/>
          <w:sz w:val="24"/>
          <w:szCs w:val="24"/>
        </w:rPr>
      </w:pPr>
      <w:r w:rsidRPr="00E53CB0">
        <w:rPr>
          <w:rFonts w:ascii="Calibri" w:eastAsia="Times New Roman" w:hAnsi="Calibri" w:cs="Calibri"/>
          <w:sz w:val="24"/>
          <w:szCs w:val="24"/>
        </w:rPr>
        <w:t>Izrada procjene učinka na načela nediskriminacije i ravnopravnosti spolova, pripremljene u skladu s obrascem za procjenu učinka na načelo nediskriminacije i obrascem za procjenu učinka na ravnopravnost spolova</w:t>
      </w:r>
      <w:r>
        <w:rPr>
          <w:rFonts w:ascii="Calibri" w:eastAsia="Times New Roman" w:hAnsi="Calibri" w:cs="Calibri"/>
          <w:sz w:val="24"/>
          <w:szCs w:val="24"/>
        </w:rPr>
        <w:t xml:space="preserve"> </w:t>
      </w:r>
      <w:r w:rsidRPr="00E53CB0">
        <w:rPr>
          <w:rFonts w:ascii="Calibri" w:eastAsia="Times New Roman" w:hAnsi="Calibri" w:cs="Calibri"/>
          <w:sz w:val="24"/>
          <w:szCs w:val="24"/>
        </w:rPr>
        <w:t xml:space="preserve">koji su dostupni na poveznici </w:t>
      </w:r>
      <w:hyperlink r:id="rId10" w:history="1">
        <w:r w:rsidRPr="00D91764">
          <w:rPr>
            <w:rStyle w:val="Hyperlink"/>
            <w:rFonts w:ascii="Calibri" w:eastAsia="Times New Roman" w:hAnsi="Calibri" w:cs="Calibri"/>
            <w:sz w:val="24"/>
            <w:szCs w:val="24"/>
          </w:rPr>
          <w:t>https://eufondovi.gov.hr/eu-fondovi/dodatni-materijali-za-korisnike</w:t>
        </w:r>
      </w:hyperlink>
      <w:r w:rsidRPr="00D846D2">
        <w:rPr>
          <w:rStyle w:val="Hyperlink"/>
          <w:rFonts w:ascii="Calibri" w:eastAsia="Times New Roman" w:hAnsi="Calibri" w:cs="Calibri"/>
          <w:color w:val="auto"/>
          <w:sz w:val="24"/>
          <w:szCs w:val="24"/>
          <w:u w:val="none"/>
        </w:rPr>
        <w:t>;</w:t>
      </w:r>
    </w:p>
    <w:p w14:paraId="049BFF03" w14:textId="47ADD4F0" w:rsidR="00FF462A" w:rsidRDefault="00D846D2"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t</w:t>
      </w:r>
      <w:r w:rsidR="00FF462A">
        <w:rPr>
          <w:rFonts w:ascii="Calibri" w:eastAsia="Times New Roman" w:hAnsi="Calibri" w:cs="Calibri"/>
          <w:sz w:val="24"/>
          <w:szCs w:val="24"/>
        </w:rPr>
        <w:t>emeljem izrađene procjene učinka osmisliti aktivnosti za uključivanje podzastupljenih skupina u projektne aktivnosti (sportske, društvene, kulturne);</w:t>
      </w:r>
    </w:p>
    <w:p w14:paraId="6F92C6CA" w14:textId="61B122AB" w:rsidR="00FF462A" w:rsidRDefault="00AC7694"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p</w:t>
      </w:r>
      <w:r w:rsidR="00FF462A">
        <w:rPr>
          <w:rFonts w:ascii="Calibri" w:eastAsia="Times New Roman" w:hAnsi="Calibri" w:cs="Calibri"/>
          <w:sz w:val="24"/>
          <w:szCs w:val="24"/>
        </w:rPr>
        <w:t>romotivne aktivnosti za uključivanje djevojčica i žena u sportske aktivnosti, organizacija probnih treninga i slično;</w:t>
      </w:r>
    </w:p>
    <w:p w14:paraId="6CE13621" w14:textId="09BD55E8" w:rsidR="00FF462A" w:rsidRDefault="00AC7694" w:rsidP="00FF462A">
      <w:pPr>
        <w:numPr>
          <w:ilvl w:val="0"/>
          <w:numId w:val="36"/>
        </w:numPr>
        <w:spacing w:after="0" w:line="276" w:lineRule="auto"/>
        <w:ind w:left="906"/>
        <w:jc w:val="both"/>
        <w:rPr>
          <w:rFonts w:ascii="Calibri" w:eastAsia="Times New Roman" w:hAnsi="Calibri" w:cs="Calibri"/>
          <w:sz w:val="24"/>
          <w:szCs w:val="24"/>
        </w:rPr>
      </w:pPr>
      <w:r>
        <w:rPr>
          <w:rFonts w:ascii="Calibri" w:eastAsia="Times New Roman" w:hAnsi="Calibri" w:cs="Calibri"/>
          <w:sz w:val="24"/>
          <w:szCs w:val="24"/>
        </w:rPr>
        <w:t>o</w:t>
      </w:r>
      <w:r w:rsidR="00FF462A">
        <w:rPr>
          <w:rFonts w:ascii="Calibri" w:eastAsia="Times New Roman" w:hAnsi="Calibri" w:cs="Calibri"/>
          <w:sz w:val="24"/>
          <w:szCs w:val="24"/>
        </w:rPr>
        <w:t>rganizacija besplatnih sportskih aktivnosti za djecu i umirovljenike.</w:t>
      </w:r>
    </w:p>
    <w:p w14:paraId="06F1FAE3" w14:textId="77777777" w:rsidR="00AC7694" w:rsidRDefault="00AC7694" w:rsidP="00AC7694">
      <w:pPr>
        <w:spacing w:after="0" w:line="276" w:lineRule="auto"/>
        <w:ind w:left="906"/>
        <w:jc w:val="both"/>
        <w:rPr>
          <w:rFonts w:ascii="Calibri" w:eastAsia="Times New Roman" w:hAnsi="Calibri" w:cs="Calibri"/>
          <w:sz w:val="24"/>
          <w:szCs w:val="24"/>
        </w:rPr>
      </w:pPr>
    </w:p>
    <w:p w14:paraId="2602BBE1" w14:textId="77777777" w:rsidR="00FF462A" w:rsidRPr="00E865A7" w:rsidRDefault="00FF462A" w:rsidP="00FF462A">
      <w:pPr>
        <w:spacing w:after="0"/>
        <w:jc w:val="both"/>
        <w:rPr>
          <w:rFonts w:ascii="Calibri" w:eastAsia="Times New Roman" w:hAnsi="Calibri" w:cs="Calibri"/>
          <w:sz w:val="24"/>
          <w:szCs w:val="24"/>
        </w:rPr>
      </w:pPr>
      <w:r>
        <w:rPr>
          <w:rFonts w:ascii="Calibri" w:eastAsia="Times New Roman" w:hAnsi="Calibri" w:cs="Calibri"/>
          <w:sz w:val="24"/>
          <w:szCs w:val="24"/>
        </w:rPr>
        <w:t xml:space="preserve">Primjeri mjera/aktivnosti za promicanje </w:t>
      </w:r>
      <w:r w:rsidRPr="00E865A7">
        <w:rPr>
          <w:rFonts w:ascii="Calibri" w:eastAsia="Times New Roman" w:hAnsi="Calibri" w:cs="Calibri"/>
          <w:sz w:val="24"/>
          <w:szCs w:val="24"/>
        </w:rPr>
        <w:t>pristupačnosti osobama s invaliditetom</w:t>
      </w:r>
      <w:r>
        <w:rPr>
          <w:rFonts w:ascii="Calibri" w:eastAsia="Times New Roman" w:hAnsi="Calibri" w:cs="Calibri"/>
          <w:sz w:val="24"/>
          <w:szCs w:val="24"/>
        </w:rPr>
        <w:t>:</w:t>
      </w:r>
      <w:r w:rsidRPr="00E865A7">
        <w:rPr>
          <w:rFonts w:ascii="Calibri" w:eastAsia="Times New Roman" w:hAnsi="Calibri" w:cs="Calibri"/>
          <w:sz w:val="24"/>
          <w:szCs w:val="24"/>
        </w:rPr>
        <w:t xml:space="preserve"> </w:t>
      </w:r>
    </w:p>
    <w:p w14:paraId="51EE5E2F" w14:textId="77777777" w:rsidR="00FF462A" w:rsidRPr="005F4954" w:rsidRDefault="00FF462A" w:rsidP="00FF462A">
      <w:pPr>
        <w:pStyle w:val="ListParagraph"/>
        <w:numPr>
          <w:ilvl w:val="0"/>
          <w:numId w:val="37"/>
        </w:numPr>
        <w:spacing w:after="0"/>
        <w:jc w:val="both"/>
        <w:rPr>
          <w:rFonts w:ascii="Calibri" w:hAnsi="Calibri" w:cs="Calibri"/>
          <w:sz w:val="24"/>
          <w:szCs w:val="24"/>
        </w:rPr>
      </w:pPr>
      <w:r>
        <w:rPr>
          <w:rFonts w:ascii="Calibri" w:hAnsi="Calibri" w:cs="Calibri"/>
          <w:sz w:val="24"/>
          <w:szCs w:val="24"/>
        </w:rPr>
        <w:t>u</w:t>
      </w:r>
      <w:r w:rsidRPr="00D25AA2">
        <w:rPr>
          <w:rFonts w:ascii="Calibri" w:hAnsi="Calibri" w:cs="Calibri"/>
          <w:sz w:val="24"/>
          <w:szCs w:val="24"/>
        </w:rPr>
        <w:t xml:space="preserve">napređenje pristupačnosti </w:t>
      </w:r>
      <w:r>
        <w:rPr>
          <w:rFonts w:ascii="Calibri" w:hAnsi="Calibri" w:cs="Calibri"/>
          <w:sz w:val="24"/>
          <w:szCs w:val="24"/>
        </w:rPr>
        <w:t xml:space="preserve">građevine </w:t>
      </w:r>
      <w:r w:rsidRPr="00D25AA2">
        <w:rPr>
          <w:rFonts w:ascii="Calibri" w:hAnsi="Calibri" w:cs="Calibri"/>
          <w:sz w:val="24"/>
          <w:szCs w:val="24"/>
        </w:rPr>
        <w:t>– izvođenje elemenata pristupačnosti povrh obveza propisanih (ovisno o namjeni građevine) Tehničkim propisom o osiguranju</w:t>
      </w:r>
      <w:r>
        <w:rPr>
          <w:rFonts w:ascii="Calibri" w:hAnsi="Calibri" w:cs="Calibri"/>
          <w:sz w:val="24"/>
          <w:szCs w:val="24"/>
        </w:rPr>
        <w:t xml:space="preserve"> </w:t>
      </w:r>
      <w:r w:rsidRPr="00D25AA2">
        <w:rPr>
          <w:rFonts w:ascii="Calibri" w:hAnsi="Calibri" w:cs="Calibri"/>
          <w:sz w:val="24"/>
          <w:szCs w:val="24"/>
        </w:rPr>
        <w:t>pristupačnosti odnosno Pravilnikom o osiguranju pristupačnosti građevina</w:t>
      </w:r>
      <w:r>
        <w:rPr>
          <w:rFonts w:ascii="Calibri" w:hAnsi="Calibri" w:cs="Calibri"/>
          <w:sz w:val="24"/>
          <w:szCs w:val="24"/>
        </w:rPr>
        <w:t xml:space="preserve"> uključujući ugradnju primjerice pristupačnog šaltera ili pulta, induktivne petlje, pristupačnih električnih instalacija i slično;</w:t>
      </w:r>
    </w:p>
    <w:p w14:paraId="40A01ACC" w14:textId="77777777" w:rsidR="00FF462A" w:rsidRPr="00676B2B" w:rsidRDefault="00FF462A" w:rsidP="00FF462A">
      <w:pPr>
        <w:pStyle w:val="ListParagraph"/>
        <w:numPr>
          <w:ilvl w:val="0"/>
          <w:numId w:val="37"/>
        </w:numPr>
        <w:jc w:val="both"/>
        <w:rPr>
          <w:rFonts w:ascii="Calibri" w:hAnsi="Calibri" w:cs="Calibri"/>
          <w:sz w:val="24"/>
          <w:szCs w:val="24"/>
        </w:rPr>
      </w:pPr>
      <w:r w:rsidRPr="00E3614D">
        <w:rPr>
          <w:rFonts w:ascii="Calibri" w:hAnsi="Calibri" w:cs="Calibri"/>
          <w:sz w:val="24"/>
          <w:szCs w:val="24"/>
        </w:rPr>
        <w:t>digitalna rješenja putem kojih se osigurava informacijsko komunikacijska pristupačnost iznad zakonske obveze</w:t>
      </w:r>
      <w:r>
        <w:rPr>
          <w:rFonts w:ascii="Calibri" w:hAnsi="Calibri" w:cs="Calibri"/>
          <w:sz w:val="24"/>
          <w:szCs w:val="24"/>
        </w:rPr>
        <w:t>:</w:t>
      </w:r>
      <w:r w:rsidRPr="00E3614D">
        <w:t xml:space="preserve"> </w:t>
      </w:r>
      <w:r w:rsidRPr="00E3614D">
        <w:rPr>
          <w:rFonts w:ascii="Calibri" w:hAnsi="Calibri" w:cs="Calibri"/>
          <w:sz w:val="24"/>
          <w:szCs w:val="24"/>
        </w:rPr>
        <w:t>zvučni signal</w:t>
      </w:r>
      <w:r>
        <w:rPr>
          <w:rFonts w:ascii="Calibri" w:hAnsi="Calibri" w:cs="Calibri"/>
          <w:sz w:val="24"/>
          <w:szCs w:val="24"/>
        </w:rPr>
        <w:t>i</w:t>
      </w:r>
      <w:r w:rsidRPr="00E3614D">
        <w:rPr>
          <w:rFonts w:ascii="Calibri" w:hAnsi="Calibri" w:cs="Calibri"/>
          <w:sz w:val="24"/>
          <w:szCs w:val="24"/>
        </w:rPr>
        <w:t xml:space="preserve">, video </w:t>
      </w:r>
      <w:r>
        <w:rPr>
          <w:rFonts w:ascii="Calibri" w:hAnsi="Calibri" w:cs="Calibri"/>
          <w:sz w:val="24"/>
          <w:szCs w:val="24"/>
        </w:rPr>
        <w:t xml:space="preserve">i audio </w:t>
      </w:r>
      <w:r w:rsidRPr="00E3614D">
        <w:rPr>
          <w:rFonts w:ascii="Calibri" w:hAnsi="Calibri" w:cs="Calibri"/>
          <w:sz w:val="24"/>
          <w:szCs w:val="24"/>
        </w:rPr>
        <w:t>vodič</w:t>
      </w:r>
      <w:r>
        <w:rPr>
          <w:rFonts w:ascii="Calibri" w:hAnsi="Calibri" w:cs="Calibri"/>
          <w:sz w:val="24"/>
          <w:szCs w:val="24"/>
        </w:rPr>
        <w:t>i</w:t>
      </w:r>
      <w:r w:rsidRPr="00E3614D">
        <w:rPr>
          <w:rFonts w:ascii="Calibri" w:hAnsi="Calibri" w:cs="Calibri"/>
          <w:sz w:val="24"/>
          <w:szCs w:val="24"/>
        </w:rPr>
        <w:t xml:space="preserve">, natpisi na </w:t>
      </w:r>
      <w:proofErr w:type="spellStart"/>
      <w:r w:rsidRPr="00E3614D">
        <w:rPr>
          <w:rFonts w:ascii="Calibri" w:hAnsi="Calibri" w:cs="Calibri"/>
          <w:sz w:val="24"/>
          <w:szCs w:val="24"/>
        </w:rPr>
        <w:t>Braill</w:t>
      </w:r>
      <w:r>
        <w:rPr>
          <w:rFonts w:ascii="Calibri" w:hAnsi="Calibri" w:cs="Calibri"/>
          <w:sz w:val="24"/>
          <w:szCs w:val="24"/>
        </w:rPr>
        <w:t>e</w:t>
      </w:r>
      <w:r w:rsidRPr="00E3614D">
        <w:rPr>
          <w:rFonts w:ascii="Calibri" w:hAnsi="Calibri" w:cs="Calibri"/>
          <w:sz w:val="24"/>
          <w:szCs w:val="24"/>
        </w:rPr>
        <w:t>ovom</w:t>
      </w:r>
      <w:proofErr w:type="spellEnd"/>
      <w:r w:rsidRPr="00E3614D">
        <w:rPr>
          <w:rFonts w:ascii="Calibri" w:hAnsi="Calibri" w:cs="Calibri"/>
          <w:sz w:val="24"/>
          <w:szCs w:val="24"/>
        </w:rPr>
        <w:t xml:space="preserve"> pismu, mobiln</w:t>
      </w:r>
      <w:r>
        <w:rPr>
          <w:rFonts w:ascii="Calibri" w:hAnsi="Calibri" w:cs="Calibri"/>
          <w:sz w:val="24"/>
          <w:szCs w:val="24"/>
        </w:rPr>
        <w:t>e</w:t>
      </w:r>
      <w:r w:rsidRPr="00E3614D">
        <w:rPr>
          <w:rFonts w:ascii="Calibri" w:hAnsi="Calibri" w:cs="Calibri"/>
          <w:sz w:val="24"/>
          <w:szCs w:val="24"/>
        </w:rPr>
        <w:t xml:space="preserve"> aplikacij</w:t>
      </w:r>
      <w:r>
        <w:rPr>
          <w:rFonts w:ascii="Calibri" w:hAnsi="Calibri" w:cs="Calibri"/>
          <w:sz w:val="24"/>
          <w:szCs w:val="24"/>
        </w:rPr>
        <w:t>e, u sportskim objektima semafori i svjetlosna signalizacija</w:t>
      </w:r>
      <w:r w:rsidRPr="00676B2B">
        <w:rPr>
          <w:rFonts w:ascii="Calibri" w:hAnsi="Calibri" w:cs="Calibri"/>
          <w:sz w:val="24"/>
          <w:szCs w:val="24"/>
        </w:rPr>
        <w:t>;</w:t>
      </w:r>
    </w:p>
    <w:p w14:paraId="5930E943" w14:textId="77777777" w:rsidR="00FF462A" w:rsidRPr="00D25AA2" w:rsidRDefault="00FF462A" w:rsidP="00FF462A">
      <w:pPr>
        <w:pStyle w:val="ListParagraph"/>
        <w:numPr>
          <w:ilvl w:val="0"/>
          <w:numId w:val="37"/>
        </w:numPr>
        <w:spacing w:after="0"/>
        <w:jc w:val="both"/>
        <w:rPr>
          <w:rFonts w:ascii="Calibri" w:hAnsi="Calibri" w:cs="Calibri"/>
          <w:sz w:val="24"/>
          <w:szCs w:val="24"/>
        </w:rPr>
      </w:pPr>
      <w:r>
        <w:rPr>
          <w:rFonts w:ascii="Calibri" w:hAnsi="Calibri" w:cs="Calibri"/>
          <w:sz w:val="24"/>
          <w:szCs w:val="24"/>
        </w:rPr>
        <w:t>r</w:t>
      </w:r>
      <w:r w:rsidRPr="00D25AA2">
        <w:rPr>
          <w:rFonts w:ascii="Calibri" w:hAnsi="Calibri" w:cs="Calibri"/>
          <w:sz w:val="24"/>
          <w:szCs w:val="24"/>
        </w:rPr>
        <w:t>adionice o komunikaciji s osobama s invaliditetom</w:t>
      </w:r>
      <w:r>
        <w:rPr>
          <w:rFonts w:ascii="Calibri" w:hAnsi="Calibri" w:cs="Calibri"/>
          <w:sz w:val="24"/>
          <w:szCs w:val="24"/>
        </w:rPr>
        <w:t xml:space="preserve"> za osoblje koje će raditi u obnovljenoj infrastrukturi (kulturne, sportske, društvene djelatnosti)</w:t>
      </w:r>
      <w:r w:rsidRPr="00D25AA2">
        <w:rPr>
          <w:rFonts w:ascii="Calibri" w:hAnsi="Calibri" w:cs="Calibri"/>
          <w:sz w:val="24"/>
          <w:szCs w:val="24"/>
        </w:rPr>
        <w:t>, uključujući tečaj hrvatskog znakovnog jezika</w:t>
      </w:r>
      <w:r>
        <w:rPr>
          <w:rFonts w:ascii="Calibri" w:hAnsi="Calibri" w:cs="Calibri"/>
          <w:sz w:val="24"/>
          <w:szCs w:val="24"/>
        </w:rPr>
        <w:t>;</w:t>
      </w:r>
    </w:p>
    <w:p w14:paraId="4471916C" w14:textId="77777777" w:rsidR="00FF462A" w:rsidRPr="0002730C" w:rsidRDefault="00FF462A" w:rsidP="00FF462A">
      <w:pPr>
        <w:numPr>
          <w:ilvl w:val="0"/>
          <w:numId w:val="37"/>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 xml:space="preserve">uključivanje osoba s invaliditetom ili udruga osoba s invaliditetom u planiranje projekta </w:t>
      </w:r>
      <w:r w:rsidRPr="0002730C">
        <w:rPr>
          <w:rFonts w:ascii="Calibri" w:eastAsia="Times New Roman" w:hAnsi="Calibri" w:cs="Calibri"/>
          <w:sz w:val="24"/>
          <w:szCs w:val="24"/>
        </w:rPr>
        <w:t xml:space="preserve">kako bi se osigurala što </w:t>
      </w:r>
      <w:r>
        <w:rPr>
          <w:rFonts w:ascii="Calibri" w:eastAsia="Times New Roman" w:hAnsi="Calibri" w:cs="Calibri"/>
          <w:sz w:val="24"/>
          <w:szCs w:val="24"/>
        </w:rPr>
        <w:t xml:space="preserve">bolja </w:t>
      </w:r>
      <w:r w:rsidRPr="0002730C">
        <w:rPr>
          <w:rFonts w:ascii="Calibri" w:eastAsia="Times New Roman" w:hAnsi="Calibri" w:cs="Calibri"/>
          <w:sz w:val="24"/>
          <w:szCs w:val="24"/>
        </w:rPr>
        <w:t>prilagodba prostora i programa za osobe s invaliditetom</w:t>
      </w:r>
      <w:r>
        <w:rPr>
          <w:rFonts w:ascii="Calibri" w:eastAsia="Times New Roman" w:hAnsi="Calibri" w:cs="Calibri"/>
          <w:sz w:val="24"/>
          <w:szCs w:val="24"/>
        </w:rPr>
        <w:t xml:space="preserve"> i </w:t>
      </w:r>
      <w:r w:rsidRPr="0002730C">
        <w:rPr>
          <w:rFonts w:ascii="Calibri" w:eastAsia="Times New Roman" w:hAnsi="Calibri" w:cs="Calibri"/>
          <w:sz w:val="24"/>
          <w:szCs w:val="24"/>
        </w:rPr>
        <w:t>djecu s teškoćama u razvoju</w:t>
      </w:r>
      <w:r>
        <w:rPr>
          <w:rFonts w:ascii="Calibri" w:eastAsia="Times New Roman" w:hAnsi="Calibri" w:cs="Calibri"/>
          <w:sz w:val="24"/>
          <w:szCs w:val="24"/>
        </w:rPr>
        <w:t>;</w:t>
      </w:r>
    </w:p>
    <w:p w14:paraId="53E4AD28" w14:textId="77777777" w:rsidR="00FF462A" w:rsidRDefault="00FF462A" w:rsidP="00FF462A">
      <w:pPr>
        <w:numPr>
          <w:ilvl w:val="0"/>
          <w:numId w:val="37"/>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primjena inkluzivnog dizajna u vanjskim i unutarnjim prostorima;</w:t>
      </w:r>
    </w:p>
    <w:p w14:paraId="06D3B7F8" w14:textId="77777777" w:rsidR="00FF462A" w:rsidRDefault="00FF462A" w:rsidP="00FF462A">
      <w:pPr>
        <w:numPr>
          <w:ilvl w:val="0"/>
          <w:numId w:val="37"/>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i</w:t>
      </w:r>
      <w:r w:rsidRPr="00D25AA2">
        <w:rPr>
          <w:rFonts w:ascii="Calibri" w:eastAsia="Times New Roman" w:hAnsi="Calibri" w:cs="Calibri"/>
          <w:sz w:val="24"/>
          <w:szCs w:val="24"/>
        </w:rPr>
        <w:t>nformiranje o dostupnosti pristupačnih lokacija i sadržaja na području urban</w:t>
      </w:r>
      <w:r>
        <w:rPr>
          <w:rFonts w:ascii="Calibri" w:eastAsia="Times New Roman" w:hAnsi="Calibri" w:cs="Calibri"/>
          <w:sz w:val="24"/>
          <w:szCs w:val="24"/>
        </w:rPr>
        <w:t>e aglomeracije Rijeka</w:t>
      </w:r>
      <w:r w:rsidRPr="00D25AA2">
        <w:rPr>
          <w:rFonts w:ascii="Calibri" w:eastAsia="Times New Roman" w:hAnsi="Calibri" w:cs="Calibri"/>
          <w:sz w:val="24"/>
          <w:szCs w:val="24"/>
        </w:rPr>
        <w:t xml:space="preserve"> putem aktivnosti promidžbe</w:t>
      </w:r>
      <w:r>
        <w:rPr>
          <w:rFonts w:ascii="Calibri" w:eastAsia="Times New Roman" w:hAnsi="Calibri" w:cs="Calibri"/>
          <w:sz w:val="24"/>
          <w:szCs w:val="24"/>
        </w:rPr>
        <w:t xml:space="preserve"> i vidljivosti;</w:t>
      </w:r>
    </w:p>
    <w:p w14:paraId="03454FCF" w14:textId="77777777" w:rsidR="00FF462A" w:rsidRPr="005F4954" w:rsidRDefault="00FF462A" w:rsidP="00FF462A">
      <w:pPr>
        <w:pStyle w:val="ListParagraph"/>
        <w:numPr>
          <w:ilvl w:val="0"/>
          <w:numId w:val="37"/>
        </w:numPr>
        <w:jc w:val="both"/>
        <w:rPr>
          <w:rFonts w:ascii="Calibri" w:hAnsi="Calibri" w:cs="Calibri"/>
          <w:sz w:val="24"/>
          <w:szCs w:val="24"/>
        </w:rPr>
      </w:pPr>
      <w:r w:rsidRPr="00032FF5">
        <w:rPr>
          <w:rFonts w:ascii="Calibri" w:hAnsi="Calibri" w:cs="Calibri"/>
          <w:sz w:val="24"/>
          <w:szCs w:val="24"/>
        </w:rPr>
        <w:t>kod obnove</w:t>
      </w:r>
      <w:r>
        <w:rPr>
          <w:rFonts w:ascii="Calibri" w:hAnsi="Calibri" w:cs="Calibri"/>
          <w:sz w:val="24"/>
          <w:szCs w:val="24"/>
        </w:rPr>
        <w:t xml:space="preserve"> i uređenja</w:t>
      </w:r>
      <w:r w:rsidRPr="00032FF5">
        <w:rPr>
          <w:rFonts w:ascii="Calibri" w:hAnsi="Calibri" w:cs="Calibri"/>
          <w:sz w:val="24"/>
          <w:szCs w:val="24"/>
        </w:rPr>
        <w:t xml:space="preserve"> </w:t>
      </w:r>
      <w:r>
        <w:rPr>
          <w:rFonts w:ascii="Calibri" w:hAnsi="Calibri" w:cs="Calibri"/>
          <w:sz w:val="24"/>
          <w:szCs w:val="24"/>
        </w:rPr>
        <w:t xml:space="preserve">vanjskih površina i </w:t>
      </w:r>
      <w:r w:rsidRPr="00032FF5">
        <w:rPr>
          <w:rFonts w:ascii="Calibri" w:hAnsi="Calibri" w:cs="Calibri"/>
          <w:sz w:val="24"/>
          <w:szCs w:val="24"/>
        </w:rPr>
        <w:t xml:space="preserve">pješačkih staza uključiti natpise na </w:t>
      </w:r>
      <w:proofErr w:type="spellStart"/>
      <w:r w:rsidRPr="00032FF5">
        <w:rPr>
          <w:rFonts w:ascii="Calibri" w:hAnsi="Calibri" w:cs="Calibri"/>
          <w:sz w:val="24"/>
          <w:szCs w:val="24"/>
        </w:rPr>
        <w:t>Brailleovom</w:t>
      </w:r>
      <w:proofErr w:type="spellEnd"/>
      <w:r w:rsidRPr="00032FF5">
        <w:rPr>
          <w:rFonts w:ascii="Calibri" w:hAnsi="Calibri" w:cs="Calibri"/>
          <w:sz w:val="24"/>
          <w:szCs w:val="24"/>
        </w:rPr>
        <w:t xml:space="preserve"> pismu, a natpise općenito izraditi uz primjenu lako razumljivog teksta i grafičkih prikaza</w:t>
      </w:r>
      <w:r>
        <w:rPr>
          <w:rFonts w:ascii="Calibri" w:hAnsi="Calibri" w:cs="Calibri"/>
          <w:sz w:val="24"/>
          <w:szCs w:val="24"/>
        </w:rPr>
        <w:t>.</w:t>
      </w:r>
    </w:p>
    <w:p w14:paraId="151359D8" w14:textId="77777777" w:rsidR="00FF462A" w:rsidRPr="00E865A7" w:rsidRDefault="00FF462A" w:rsidP="00FF462A">
      <w:pPr>
        <w:spacing w:after="0"/>
        <w:jc w:val="both"/>
        <w:rPr>
          <w:rFonts w:ascii="Calibri" w:eastAsia="Times New Roman" w:hAnsi="Calibri" w:cs="Calibri"/>
          <w:sz w:val="24"/>
          <w:szCs w:val="24"/>
        </w:rPr>
      </w:pPr>
      <w:r>
        <w:rPr>
          <w:rFonts w:ascii="Calibri" w:eastAsia="Times New Roman" w:hAnsi="Calibri" w:cs="Calibri"/>
          <w:sz w:val="24"/>
          <w:szCs w:val="24"/>
        </w:rPr>
        <w:t>Primjeri mjera/aktivnosti za p</w:t>
      </w:r>
      <w:r w:rsidRPr="00E865A7">
        <w:rPr>
          <w:rFonts w:ascii="Calibri" w:eastAsia="Times New Roman" w:hAnsi="Calibri" w:cs="Calibri"/>
          <w:sz w:val="24"/>
          <w:szCs w:val="24"/>
        </w:rPr>
        <w:t>romicanje održivog razvoja i zaštita okoliša</w:t>
      </w:r>
      <w:r>
        <w:rPr>
          <w:rFonts w:ascii="Calibri" w:eastAsia="Times New Roman" w:hAnsi="Calibri" w:cs="Calibri"/>
          <w:sz w:val="24"/>
          <w:szCs w:val="24"/>
        </w:rPr>
        <w:t>:</w:t>
      </w:r>
      <w:r w:rsidRPr="00E865A7">
        <w:rPr>
          <w:rFonts w:ascii="Calibri" w:eastAsia="Times New Roman" w:hAnsi="Calibri" w:cs="Calibri"/>
          <w:sz w:val="24"/>
          <w:szCs w:val="24"/>
        </w:rPr>
        <w:t xml:space="preserve"> </w:t>
      </w:r>
    </w:p>
    <w:p w14:paraId="226A7C4E" w14:textId="77777777" w:rsidR="00FF462A" w:rsidRPr="005F4954" w:rsidRDefault="00FF462A" w:rsidP="00FF462A">
      <w:pPr>
        <w:numPr>
          <w:ilvl w:val="0"/>
          <w:numId w:val="37"/>
        </w:numPr>
        <w:spacing w:after="0" w:line="276" w:lineRule="auto"/>
        <w:jc w:val="both"/>
        <w:rPr>
          <w:rFonts w:ascii="Calibri" w:eastAsia="Times New Roman" w:hAnsi="Calibri" w:cs="Calibri"/>
          <w:sz w:val="24"/>
          <w:szCs w:val="24"/>
        </w:rPr>
      </w:pPr>
      <w:r>
        <w:rPr>
          <w:rFonts w:ascii="Calibri" w:eastAsia="Times New Roman" w:hAnsi="Calibri" w:cs="Calibri"/>
          <w:sz w:val="24"/>
          <w:szCs w:val="24"/>
        </w:rPr>
        <w:t>d</w:t>
      </w:r>
      <w:r w:rsidRPr="001C3600">
        <w:rPr>
          <w:rFonts w:ascii="Calibri" w:eastAsia="Times New Roman" w:hAnsi="Calibri" w:cs="Calibri"/>
          <w:sz w:val="24"/>
          <w:szCs w:val="24"/>
        </w:rPr>
        <w:t>oprinos načelu „ne čini bitnu štetu“ povrh obveza propisanih kriterijima prihvatljivosti</w:t>
      </w:r>
      <w:r>
        <w:rPr>
          <w:rFonts w:ascii="Calibri" w:eastAsia="Times New Roman" w:hAnsi="Calibri" w:cs="Calibri"/>
          <w:sz w:val="24"/>
          <w:szCs w:val="24"/>
        </w:rPr>
        <w:t>;</w:t>
      </w:r>
    </w:p>
    <w:p w14:paraId="6A2F75BB" w14:textId="77777777" w:rsidR="00FF462A" w:rsidRPr="00E865A7" w:rsidRDefault="00FF462A" w:rsidP="00FF462A">
      <w:pPr>
        <w:numPr>
          <w:ilvl w:val="0"/>
          <w:numId w:val="37"/>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 xml:space="preserve">korištenje obnovljivih materijala u gradnji i održiva gradnja; </w:t>
      </w:r>
    </w:p>
    <w:p w14:paraId="39C46605" w14:textId="77777777" w:rsidR="00FF462A" w:rsidRDefault="00FF462A" w:rsidP="00FF462A">
      <w:pPr>
        <w:numPr>
          <w:ilvl w:val="0"/>
          <w:numId w:val="37"/>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integriranje obnovljivih izvora energije u razvoj projek</w:t>
      </w:r>
      <w:r>
        <w:rPr>
          <w:rFonts w:ascii="Calibri" w:eastAsia="Times New Roman" w:hAnsi="Calibri" w:cs="Calibri"/>
          <w:sz w:val="24"/>
          <w:szCs w:val="24"/>
        </w:rPr>
        <w:t>t</w:t>
      </w:r>
      <w:r w:rsidRPr="00E865A7">
        <w:rPr>
          <w:rFonts w:ascii="Calibri" w:eastAsia="Times New Roman" w:hAnsi="Calibri" w:cs="Calibri"/>
          <w:sz w:val="24"/>
          <w:szCs w:val="24"/>
        </w:rPr>
        <w:t>a;</w:t>
      </w:r>
    </w:p>
    <w:p w14:paraId="3E8A948D" w14:textId="77777777" w:rsidR="00FF462A" w:rsidRPr="00E53CB0" w:rsidRDefault="00FF462A" w:rsidP="00FF462A">
      <w:pPr>
        <w:numPr>
          <w:ilvl w:val="0"/>
          <w:numId w:val="37"/>
        </w:numPr>
        <w:spacing w:after="0" w:line="276" w:lineRule="auto"/>
        <w:jc w:val="both"/>
        <w:rPr>
          <w:rFonts w:ascii="Calibri" w:eastAsia="Times New Roman" w:hAnsi="Calibri" w:cs="Calibri"/>
          <w:sz w:val="24"/>
          <w:szCs w:val="24"/>
        </w:rPr>
      </w:pPr>
      <w:r w:rsidRPr="00E53CB0">
        <w:rPr>
          <w:rFonts w:ascii="Calibri" w:eastAsia="Times New Roman" w:hAnsi="Calibri" w:cs="Calibri"/>
          <w:sz w:val="24"/>
          <w:szCs w:val="24"/>
        </w:rPr>
        <w:t>planirati intervencije u infrastrukturi i vanjskim prostorima kako bi se poticao boravak na otvorenom tijekom ljetnih mjeseci: putem postavljanja tendi, zasjenjivanjem staklenih površina, zasjenjivanjem vanjskih površina materijalima koji slabije apsorbiraju toplinu, povećavanjem količina hlada sadnjom stabala velikih krošnji, ugradnjom zelenih krovova i nadstrešnica i slično</w:t>
      </w:r>
      <w:r>
        <w:rPr>
          <w:rFonts w:ascii="Calibri" w:eastAsia="Times New Roman" w:hAnsi="Calibri" w:cs="Calibri"/>
          <w:sz w:val="24"/>
          <w:szCs w:val="24"/>
        </w:rPr>
        <w:t>;</w:t>
      </w:r>
    </w:p>
    <w:p w14:paraId="6571AAAE" w14:textId="77777777" w:rsidR="00FF462A" w:rsidRPr="005F4954" w:rsidRDefault="00FF462A" w:rsidP="00FF462A">
      <w:pPr>
        <w:numPr>
          <w:ilvl w:val="0"/>
          <w:numId w:val="37"/>
        </w:numPr>
        <w:spacing w:after="0" w:line="276" w:lineRule="auto"/>
        <w:jc w:val="both"/>
        <w:rPr>
          <w:rFonts w:ascii="Calibri" w:eastAsia="Times New Roman" w:hAnsi="Calibri" w:cs="Calibri"/>
          <w:sz w:val="24"/>
          <w:szCs w:val="24"/>
        </w:rPr>
      </w:pPr>
      <w:r w:rsidRPr="00F44F48">
        <w:rPr>
          <w:rFonts w:ascii="Calibri" w:eastAsia="Times New Roman" w:hAnsi="Calibri" w:cs="Calibri"/>
          <w:sz w:val="24"/>
          <w:szCs w:val="24"/>
        </w:rPr>
        <w:t>postavljanje urbanih košnica, hotela za kukce</w:t>
      </w:r>
      <w:r>
        <w:rPr>
          <w:rFonts w:ascii="Calibri" w:eastAsia="Times New Roman" w:hAnsi="Calibri" w:cs="Calibri"/>
          <w:sz w:val="24"/>
          <w:szCs w:val="24"/>
        </w:rPr>
        <w:t xml:space="preserve">, zelenih nadstrešnica (nadstrešnice s biljnim pokrovom), </w:t>
      </w:r>
      <w:proofErr w:type="spellStart"/>
      <w:r>
        <w:rPr>
          <w:rFonts w:ascii="Calibri" w:eastAsia="Times New Roman" w:hAnsi="Calibri" w:cs="Calibri"/>
          <w:sz w:val="24"/>
          <w:szCs w:val="24"/>
        </w:rPr>
        <w:t>ozelenjavanje</w:t>
      </w:r>
      <w:proofErr w:type="spellEnd"/>
      <w:r>
        <w:rPr>
          <w:rFonts w:ascii="Calibri" w:eastAsia="Times New Roman" w:hAnsi="Calibri" w:cs="Calibri"/>
          <w:sz w:val="24"/>
          <w:szCs w:val="24"/>
        </w:rPr>
        <w:t xml:space="preserve"> parkirališta;</w:t>
      </w:r>
    </w:p>
    <w:p w14:paraId="54ADBDA9" w14:textId="77777777" w:rsidR="00FF462A" w:rsidRDefault="00FF462A" w:rsidP="00FF462A">
      <w:pPr>
        <w:numPr>
          <w:ilvl w:val="0"/>
          <w:numId w:val="37"/>
        </w:numPr>
        <w:spacing w:after="0" w:line="276" w:lineRule="auto"/>
        <w:jc w:val="both"/>
        <w:rPr>
          <w:rFonts w:ascii="Calibri" w:eastAsia="Times New Roman" w:hAnsi="Calibri" w:cs="Calibri"/>
          <w:sz w:val="24"/>
          <w:szCs w:val="24"/>
        </w:rPr>
      </w:pPr>
      <w:r w:rsidRPr="00E865A7">
        <w:rPr>
          <w:rFonts w:ascii="Calibri" w:eastAsia="Times New Roman" w:hAnsi="Calibri" w:cs="Calibri"/>
          <w:sz w:val="24"/>
          <w:szCs w:val="24"/>
        </w:rPr>
        <w:t>plan za odvojeno prikupljanje i skladištenje otpada</w:t>
      </w:r>
      <w:r>
        <w:rPr>
          <w:rFonts w:ascii="Calibri" w:eastAsia="Times New Roman" w:hAnsi="Calibri" w:cs="Calibri"/>
          <w:sz w:val="24"/>
          <w:szCs w:val="24"/>
        </w:rPr>
        <w:t xml:space="preserve">, </w:t>
      </w:r>
      <w:r w:rsidRPr="00E865A7">
        <w:rPr>
          <w:rFonts w:ascii="Calibri" w:eastAsia="Times New Roman" w:hAnsi="Calibri" w:cs="Calibri"/>
          <w:sz w:val="24"/>
          <w:szCs w:val="24"/>
        </w:rPr>
        <w:t>sigurno prikupljanje</w:t>
      </w:r>
      <w:r>
        <w:rPr>
          <w:rFonts w:ascii="Calibri" w:eastAsia="Times New Roman" w:hAnsi="Calibri" w:cs="Calibri"/>
          <w:sz w:val="24"/>
          <w:szCs w:val="24"/>
        </w:rPr>
        <w:t xml:space="preserve"> </w:t>
      </w:r>
      <w:r w:rsidRPr="00745315">
        <w:rPr>
          <w:rFonts w:ascii="Calibri" w:eastAsia="Times New Roman" w:hAnsi="Calibri" w:cs="Calibri"/>
          <w:sz w:val="24"/>
          <w:szCs w:val="24"/>
        </w:rPr>
        <w:t>materijala</w:t>
      </w:r>
      <w:r>
        <w:rPr>
          <w:rFonts w:ascii="Calibri" w:eastAsia="Times New Roman" w:hAnsi="Calibri" w:cs="Calibri"/>
          <w:sz w:val="24"/>
          <w:szCs w:val="24"/>
        </w:rPr>
        <w:t xml:space="preserve"> </w:t>
      </w:r>
    </w:p>
    <w:p w14:paraId="2851DE2D" w14:textId="77777777" w:rsidR="00FF462A" w:rsidRPr="00671504" w:rsidRDefault="00FF462A" w:rsidP="00FF462A">
      <w:pPr>
        <w:pStyle w:val="ListParagraph"/>
        <w:numPr>
          <w:ilvl w:val="0"/>
          <w:numId w:val="37"/>
        </w:numPr>
        <w:jc w:val="both"/>
        <w:rPr>
          <w:rFonts w:ascii="Calibri" w:hAnsi="Calibri" w:cs="Calibri"/>
          <w:sz w:val="24"/>
          <w:szCs w:val="24"/>
        </w:rPr>
      </w:pPr>
      <w:r>
        <w:rPr>
          <w:rFonts w:ascii="Calibri" w:hAnsi="Calibri" w:cs="Calibri"/>
          <w:sz w:val="24"/>
          <w:szCs w:val="24"/>
        </w:rPr>
        <w:t>planirati</w:t>
      </w:r>
      <w:r w:rsidRPr="00671504">
        <w:rPr>
          <w:rFonts w:ascii="Calibri" w:hAnsi="Calibri" w:cs="Calibri"/>
          <w:sz w:val="24"/>
          <w:szCs w:val="24"/>
        </w:rPr>
        <w:t xml:space="preserve"> suradnju s lokalnim školama, dječjim vrtićima, domovima za starije i </w:t>
      </w:r>
      <w:r>
        <w:rPr>
          <w:rFonts w:ascii="Calibri" w:hAnsi="Calibri" w:cs="Calibri"/>
          <w:sz w:val="24"/>
          <w:szCs w:val="24"/>
        </w:rPr>
        <w:t xml:space="preserve">s ciljem provođenja edukacija o </w:t>
      </w:r>
      <w:r w:rsidRPr="00671504">
        <w:rPr>
          <w:rFonts w:ascii="Calibri" w:hAnsi="Calibri" w:cs="Calibri"/>
          <w:sz w:val="24"/>
          <w:szCs w:val="24"/>
        </w:rPr>
        <w:t>klimatsk</w:t>
      </w:r>
      <w:r>
        <w:rPr>
          <w:rFonts w:ascii="Calibri" w:hAnsi="Calibri" w:cs="Calibri"/>
          <w:sz w:val="24"/>
          <w:szCs w:val="24"/>
        </w:rPr>
        <w:t>im</w:t>
      </w:r>
      <w:r w:rsidRPr="00671504">
        <w:rPr>
          <w:rFonts w:ascii="Calibri" w:hAnsi="Calibri" w:cs="Calibri"/>
          <w:sz w:val="24"/>
          <w:szCs w:val="24"/>
        </w:rPr>
        <w:t xml:space="preserve"> promjen</w:t>
      </w:r>
      <w:r>
        <w:rPr>
          <w:rFonts w:ascii="Calibri" w:hAnsi="Calibri" w:cs="Calibri"/>
          <w:sz w:val="24"/>
          <w:szCs w:val="24"/>
        </w:rPr>
        <w:t>ama, zaštiti bioraznolikosti</w:t>
      </w:r>
      <w:r w:rsidRPr="00671504">
        <w:rPr>
          <w:rFonts w:ascii="Calibri" w:hAnsi="Calibri" w:cs="Calibri"/>
          <w:sz w:val="24"/>
          <w:szCs w:val="24"/>
        </w:rPr>
        <w:t xml:space="preserve"> i slično</w:t>
      </w:r>
      <w:r>
        <w:rPr>
          <w:rFonts w:ascii="Calibri" w:hAnsi="Calibri" w:cs="Calibri"/>
          <w:sz w:val="24"/>
          <w:szCs w:val="24"/>
        </w:rPr>
        <w:t>.</w:t>
      </w:r>
    </w:p>
    <w:p w14:paraId="3380BFF1" w14:textId="77777777" w:rsidR="00194662" w:rsidRPr="007969E1" w:rsidRDefault="00194662" w:rsidP="00194662">
      <w:pPr>
        <w:spacing w:after="0" w:line="240" w:lineRule="auto"/>
        <w:jc w:val="both"/>
        <w:rPr>
          <w:rFonts w:ascii="Calibri" w:hAnsi="Calibri" w:cs="Calibri"/>
          <w:sz w:val="24"/>
          <w:szCs w:val="24"/>
          <w:highlight w:val="yellow"/>
        </w:rPr>
      </w:pPr>
    </w:p>
    <w:p w14:paraId="3D46E157" w14:textId="77777777" w:rsidR="00C76386" w:rsidRPr="00DA46BD" w:rsidRDefault="00C76386" w:rsidP="00C76386">
      <w:pPr>
        <w:spacing w:after="0" w:line="240" w:lineRule="auto"/>
        <w:jc w:val="both"/>
        <w:rPr>
          <w:rFonts w:ascii="Calibri" w:hAnsi="Calibri" w:cs="Calibri"/>
          <w:b/>
          <w:bCs/>
          <w:sz w:val="24"/>
          <w:szCs w:val="24"/>
        </w:rPr>
      </w:pPr>
      <w:r w:rsidRPr="00DA46BD">
        <w:rPr>
          <w:rFonts w:ascii="Calibri" w:hAnsi="Calibri" w:cs="Calibri"/>
          <w:b/>
          <w:bCs/>
          <w:sz w:val="24"/>
          <w:szCs w:val="24"/>
        </w:rPr>
        <w:t xml:space="preserve">Metodologija za određivanje financijskih ispravaka u slučaju nepoštivanja horizontalnih načela </w:t>
      </w:r>
    </w:p>
    <w:p w14:paraId="633FA41D" w14:textId="77777777" w:rsidR="00C76386" w:rsidRPr="00DA46BD" w:rsidRDefault="00C76386" w:rsidP="00C76386">
      <w:pPr>
        <w:spacing w:after="0" w:line="240" w:lineRule="auto"/>
        <w:jc w:val="both"/>
        <w:rPr>
          <w:rFonts w:ascii="Calibri" w:hAnsi="Calibri" w:cs="Calibri"/>
          <w:sz w:val="24"/>
          <w:szCs w:val="24"/>
        </w:rPr>
      </w:pPr>
    </w:p>
    <w:p w14:paraId="2E051022" w14:textId="0D0DA8B5" w:rsidR="00D31468" w:rsidRPr="00D31468" w:rsidRDefault="00D31468" w:rsidP="00D31468">
      <w:pPr>
        <w:spacing w:after="0" w:line="240" w:lineRule="auto"/>
        <w:jc w:val="both"/>
        <w:rPr>
          <w:rFonts w:ascii="Calibri" w:hAnsi="Calibri" w:cs="Calibri"/>
          <w:sz w:val="24"/>
          <w:szCs w:val="24"/>
        </w:rPr>
      </w:pPr>
      <w:r w:rsidRPr="00D31468">
        <w:rPr>
          <w:rFonts w:ascii="Calibri" w:hAnsi="Calibri" w:cs="Calibri"/>
          <w:sz w:val="24"/>
          <w:szCs w:val="24"/>
        </w:rPr>
        <w:t>U slučaju nepoštivanja, odnosno neusklađenosti s</w:t>
      </w:r>
      <w:r w:rsidR="00DB3085">
        <w:rPr>
          <w:rFonts w:ascii="Calibri" w:hAnsi="Calibri" w:cs="Calibri"/>
          <w:sz w:val="24"/>
          <w:szCs w:val="24"/>
        </w:rPr>
        <w:t>a</w:t>
      </w:r>
      <w:r w:rsidRPr="00D31468">
        <w:rPr>
          <w:rFonts w:ascii="Calibri" w:hAnsi="Calibri" w:cs="Calibri"/>
          <w:sz w:val="24"/>
          <w:szCs w:val="24"/>
        </w:rPr>
        <w:t xml:space="preserve"> </w:t>
      </w:r>
      <w:r w:rsidR="00DB3085">
        <w:rPr>
          <w:rFonts w:ascii="Calibri" w:hAnsi="Calibri" w:cs="Calibri"/>
          <w:sz w:val="24"/>
          <w:szCs w:val="24"/>
        </w:rPr>
        <w:t>zakonskim</w:t>
      </w:r>
      <w:r w:rsidR="00DB3085" w:rsidRPr="00D31468">
        <w:rPr>
          <w:rFonts w:ascii="Calibri" w:hAnsi="Calibri" w:cs="Calibri"/>
          <w:sz w:val="24"/>
          <w:szCs w:val="24"/>
        </w:rPr>
        <w:t xml:space="preserve"> </w:t>
      </w:r>
      <w:r w:rsidRPr="00D31468">
        <w:rPr>
          <w:rFonts w:ascii="Calibri" w:hAnsi="Calibri" w:cs="Calibri"/>
          <w:sz w:val="24"/>
          <w:szCs w:val="24"/>
        </w:rPr>
        <w:t>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1348A63F" w14:textId="77777777" w:rsidR="00D31468" w:rsidRPr="00D31468" w:rsidRDefault="00D31468" w:rsidP="00D31468">
      <w:pPr>
        <w:spacing w:after="0" w:line="240" w:lineRule="auto"/>
        <w:jc w:val="both"/>
        <w:rPr>
          <w:rFonts w:ascii="Calibri" w:hAnsi="Calibri" w:cs="Calibri"/>
          <w:sz w:val="24"/>
          <w:szCs w:val="24"/>
        </w:rPr>
      </w:pPr>
    </w:p>
    <w:p w14:paraId="651E73B6" w14:textId="77777777" w:rsidR="00D31468" w:rsidRPr="00D31468" w:rsidRDefault="00D31468" w:rsidP="00D31468">
      <w:pPr>
        <w:spacing w:after="0" w:line="240" w:lineRule="auto"/>
        <w:jc w:val="both"/>
        <w:rPr>
          <w:rFonts w:ascii="Calibri" w:hAnsi="Calibri" w:cs="Calibri"/>
          <w:sz w:val="24"/>
          <w:szCs w:val="24"/>
        </w:rPr>
      </w:pPr>
      <w:r w:rsidRPr="00D31468">
        <w:rPr>
          <w:rFonts w:ascii="Calibri" w:hAnsi="Calibri" w:cs="Calibri"/>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w:t>
      </w:r>
    </w:p>
    <w:p w14:paraId="5C49E921" w14:textId="77777777" w:rsidR="00D31468" w:rsidRPr="00D31468" w:rsidRDefault="00D31468" w:rsidP="00D31468">
      <w:pPr>
        <w:spacing w:after="0" w:line="240" w:lineRule="auto"/>
        <w:jc w:val="both"/>
        <w:rPr>
          <w:rFonts w:ascii="Calibri" w:hAnsi="Calibri" w:cs="Calibri"/>
          <w:sz w:val="24"/>
          <w:szCs w:val="24"/>
        </w:rPr>
      </w:pPr>
    </w:p>
    <w:p w14:paraId="6CB3C8A3" w14:textId="772E82A9" w:rsidR="00D31468" w:rsidRPr="00DA46BD" w:rsidRDefault="00D31468" w:rsidP="00D31468">
      <w:pPr>
        <w:spacing w:after="0" w:line="240" w:lineRule="auto"/>
        <w:jc w:val="both"/>
        <w:rPr>
          <w:rFonts w:ascii="Calibri" w:hAnsi="Calibri" w:cs="Calibri"/>
          <w:sz w:val="24"/>
          <w:szCs w:val="24"/>
        </w:rPr>
      </w:pPr>
      <w:r w:rsidRPr="00D31468">
        <w:rPr>
          <w:rFonts w:ascii="Calibri" w:hAnsi="Calibri" w:cs="Calibri"/>
          <w:sz w:val="24"/>
          <w:szCs w:val="24"/>
        </w:rPr>
        <w:t>Nadležna tijela (UT i PTPO) mogu donijeti odluku o nepostojanju okolnosti za primjenu financijskog ispravka ili pak odluku o umanjenju financijskog ispravka, uzimajući u obzir specifične okolnosti</w:t>
      </w:r>
      <w:r w:rsidR="00925CB7">
        <w:rPr>
          <w:rFonts w:ascii="Calibri" w:hAnsi="Calibri" w:cs="Calibri"/>
          <w:sz w:val="24"/>
          <w:szCs w:val="24"/>
        </w:rPr>
        <w:t>.</w:t>
      </w:r>
    </w:p>
    <w:bookmarkEnd w:id="38"/>
    <w:p w14:paraId="7569801E" w14:textId="77777777" w:rsidR="00F23944" w:rsidRPr="007969E1" w:rsidRDefault="00F23944" w:rsidP="00F23944">
      <w:pPr>
        <w:spacing w:after="0" w:line="240" w:lineRule="auto"/>
        <w:rPr>
          <w:rFonts w:ascii="Calibri" w:hAnsi="Calibri" w:cs="Calibri"/>
          <w:sz w:val="24"/>
          <w:szCs w:val="24"/>
          <w:highlight w:val="yellow"/>
        </w:rPr>
      </w:pPr>
    </w:p>
    <w:p w14:paraId="6B64EEEA" w14:textId="34B84DEE" w:rsidR="00F23944" w:rsidRPr="00486E04" w:rsidRDefault="00F23944" w:rsidP="007D7099">
      <w:pPr>
        <w:pStyle w:val="Heading1"/>
      </w:pPr>
      <w:bookmarkStart w:id="40" w:name="_Toc185600502"/>
      <w:bookmarkStart w:id="41" w:name="_Toc206748770"/>
      <w:r w:rsidRPr="00486E04">
        <w:t>Popis prihvatljivih i neprihvatljivih troškova</w:t>
      </w:r>
      <w:bookmarkEnd w:id="40"/>
      <w:bookmarkEnd w:id="41"/>
    </w:p>
    <w:p w14:paraId="1A2E7621" w14:textId="77777777" w:rsidR="00F23944" w:rsidRPr="007969E1" w:rsidRDefault="00F23944" w:rsidP="00F23944">
      <w:pPr>
        <w:pStyle w:val="NoSpacing"/>
        <w:jc w:val="both"/>
        <w:rPr>
          <w:rFonts w:ascii="Calibri" w:eastAsia="Calibri" w:hAnsi="Calibri" w:cs="Calibri"/>
          <w:sz w:val="24"/>
          <w:szCs w:val="24"/>
          <w:highlight w:val="yellow"/>
        </w:rPr>
      </w:pPr>
    </w:p>
    <w:p w14:paraId="493CA29C" w14:textId="77777777" w:rsidR="009B40FD" w:rsidRPr="009B40FD" w:rsidRDefault="009B40FD" w:rsidP="009B40FD">
      <w:pPr>
        <w:spacing w:after="200" w:line="276" w:lineRule="auto"/>
        <w:jc w:val="both"/>
        <w:rPr>
          <w:rFonts w:ascii="Calibri" w:eastAsia="Times New Roman" w:hAnsi="Calibri" w:cs="Calibri"/>
          <w:sz w:val="24"/>
          <w:szCs w:val="24"/>
        </w:rPr>
      </w:pPr>
      <w:bookmarkStart w:id="42" w:name="_Toc185600503"/>
      <w:r w:rsidRPr="009B40FD">
        <w:rPr>
          <w:rFonts w:ascii="Calibri" w:eastAsia="Times New Roman" w:hAnsi="Calibri" w:cs="Calibri"/>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3637278B" w14:textId="77777777" w:rsidR="009B40FD" w:rsidRPr="009B40FD" w:rsidRDefault="009B40FD" w:rsidP="009B40FD">
      <w:pPr>
        <w:spacing w:after="200" w:line="276" w:lineRule="auto"/>
        <w:jc w:val="both"/>
        <w:rPr>
          <w:rFonts w:ascii="Calibri" w:eastAsia="Times New Roman" w:hAnsi="Calibri" w:cs="Calibri"/>
          <w:sz w:val="24"/>
          <w:szCs w:val="24"/>
        </w:rPr>
      </w:pPr>
      <w:r w:rsidRPr="009B40FD">
        <w:rPr>
          <w:rFonts w:ascii="Calibri" w:eastAsia="Times New Roman" w:hAnsi="Calibri" w:cs="Calibri"/>
          <w:sz w:val="24"/>
          <w:szCs w:val="24"/>
        </w:rPr>
        <w:t>Da bi bili prihvatljivi za financiranje troškovi moraju nastati u svrhu provedbe projekta, moraju nastati kod korisnika/partnera u razdoblju provedbe projekta i biti plaćeni od strane korisnika/partnera</w:t>
      </w:r>
      <w:r w:rsidRPr="009B40FD">
        <w:rPr>
          <w:rFonts w:ascii="Calibri" w:eastAsia="Times New Roman" w:hAnsi="Calibri" w:cs="Calibri"/>
        </w:rPr>
        <w:t xml:space="preserve"> </w:t>
      </w:r>
      <w:r w:rsidRPr="009B40FD">
        <w:rPr>
          <w:rFonts w:ascii="Calibri" w:eastAsia="Times New Roman" w:hAnsi="Calibri" w:cs="Calibri"/>
          <w:sz w:val="24"/>
          <w:szCs w:val="24"/>
        </w:rPr>
        <w:t xml:space="preserve">tijekom razdoblja prihvatljivosti izdataka sukladno st.2, čl. 63 Uredbe 2021/1060. </w:t>
      </w:r>
    </w:p>
    <w:p w14:paraId="7CF4D669" w14:textId="5F9A3818" w:rsidR="00925CB7" w:rsidRDefault="009B40FD" w:rsidP="009B40FD">
      <w:pPr>
        <w:spacing w:after="0" w:line="276" w:lineRule="auto"/>
        <w:jc w:val="both"/>
        <w:rPr>
          <w:rFonts w:ascii="Calibri" w:eastAsia="Times New Roman" w:hAnsi="Calibri" w:cs="Calibri"/>
          <w:sz w:val="24"/>
          <w:szCs w:val="24"/>
        </w:rPr>
      </w:pPr>
      <w:r w:rsidRPr="009B40FD">
        <w:rPr>
          <w:rFonts w:ascii="Calibri" w:eastAsia="Times New Roman"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(ukoliko je primjenjivo), ali ne prije 1. siječnja 2021. godine. Pri obračunu i dodjeli bespovratnih sredstava u obzir će se uzimati samo prihvatljivi troškovi.</w:t>
      </w:r>
    </w:p>
    <w:p w14:paraId="0DE32F4C" w14:textId="18CB2FB4" w:rsidR="009B40FD" w:rsidRDefault="00925CB7" w:rsidP="00925CB7">
      <w:pPr>
        <w:rPr>
          <w:rFonts w:ascii="Calibri" w:eastAsia="Times New Roman" w:hAnsi="Calibri" w:cs="Calibri"/>
          <w:sz w:val="24"/>
          <w:szCs w:val="24"/>
        </w:rPr>
      </w:pPr>
      <w:r>
        <w:rPr>
          <w:rFonts w:ascii="Calibri" w:eastAsia="Times New Roman" w:hAnsi="Calibri" w:cs="Calibri"/>
          <w:sz w:val="24"/>
          <w:szCs w:val="24"/>
        </w:rPr>
        <w:br w:type="page"/>
      </w:r>
    </w:p>
    <w:p w14:paraId="3CF78953" w14:textId="0C9CC784" w:rsidR="00C208A4" w:rsidRPr="000A0EBC" w:rsidRDefault="00C208A4" w:rsidP="00DD7244">
      <w:pPr>
        <w:spacing w:after="0"/>
        <w:jc w:val="both"/>
        <w:rPr>
          <w:b/>
          <w:bCs/>
          <w:sz w:val="24"/>
          <w:szCs w:val="24"/>
        </w:rPr>
      </w:pPr>
      <w:r w:rsidRPr="000A0EBC">
        <w:rPr>
          <w:b/>
          <w:bCs/>
          <w:sz w:val="24"/>
          <w:szCs w:val="24"/>
        </w:rPr>
        <w:t>Prihvatljivi troškovi</w:t>
      </w:r>
      <w:bookmarkEnd w:id="42"/>
    </w:p>
    <w:p w14:paraId="4D50A2B3" w14:textId="77777777" w:rsidR="008E52B0" w:rsidRPr="008438BD" w:rsidRDefault="008E52B0" w:rsidP="00C76386">
      <w:pPr>
        <w:ind w:left="360"/>
      </w:pPr>
    </w:p>
    <w:p w14:paraId="16ADD69E" w14:textId="77777777" w:rsidR="002551F1" w:rsidRPr="002551F1" w:rsidRDefault="002551F1" w:rsidP="002551F1">
      <w:pPr>
        <w:numPr>
          <w:ilvl w:val="0"/>
          <w:numId w:val="31"/>
        </w:numPr>
        <w:spacing w:after="0" w:line="240" w:lineRule="auto"/>
        <w:ind w:left="720"/>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izrade studije izvodljivosti s analizom troškova i koristi</w:t>
      </w:r>
      <w:r w:rsidRPr="002551F1">
        <w:rPr>
          <w:rFonts w:ascii="Calibri" w:eastAsia="Times New Roman" w:hAnsi="Calibri" w:cs="Arial"/>
          <w:iCs/>
          <w:sz w:val="24"/>
          <w:szCs w:val="24"/>
          <w:lang w:eastAsia="hr-HR"/>
        </w:rPr>
        <w:t>;</w:t>
      </w:r>
    </w:p>
    <w:p w14:paraId="260F3295" w14:textId="77777777" w:rsidR="002551F1" w:rsidRPr="002551F1" w:rsidRDefault="002551F1" w:rsidP="002551F1">
      <w:pPr>
        <w:numPr>
          <w:ilvl w:val="0"/>
          <w:numId w:val="31"/>
        </w:numPr>
        <w:spacing w:after="0" w:line="240" w:lineRule="auto"/>
        <w:ind w:left="720"/>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w:t>
      </w:r>
      <w:r w:rsidRPr="002551F1">
        <w:rPr>
          <w:rFonts w:ascii="Calibri" w:eastAsia="Times New Roman" w:hAnsi="Calibri" w:cs="Arial"/>
          <w:iCs/>
          <w:sz w:val="24"/>
          <w:szCs w:val="24"/>
          <w:lang w:eastAsia="hr-HR"/>
        </w:rPr>
        <w:t xml:space="preserve"> </w:t>
      </w:r>
      <w:r w:rsidRPr="002551F1">
        <w:rPr>
          <w:rFonts w:ascii="Calibri" w:eastAsia="Times New Roman" w:hAnsi="Calibri" w:cs="Arial"/>
          <w:b/>
          <w:bCs/>
          <w:iCs/>
          <w:sz w:val="24"/>
          <w:szCs w:val="24"/>
          <w:lang w:eastAsia="hr-HR"/>
        </w:rPr>
        <w:t>izrade i ažuriranja projektno – tehničke dokumentacije i ostale studijske</w:t>
      </w:r>
      <w:r w:rsidRPr="002551F1">
        <w:rPr>
          <w:rFonts w:ascii="Calibri" w:eastAsia="Times New Roman" w:hAnsi="Calibri" w:cs="Arial"/>
          <w:iCs/>
          <w:sz w:val="24"/>
          <w:szCs w:val="24"/>
          <w:lang w:eastAsia="hr-HR"/>
        </w:rPr>
        <w:t xml:space="preserve"> dokumentacije (uključuje sve troškove postupaka za ishođenje potrebnih dozvola);</w:t>
      </w:r>
    </w:p>
    <w:p w14:paraId="30144709" w14:textId="77777777" w:rsidR="002551F1" w:rsidRPr="002551F1" w:rsidRDefault="002551F1" w:rsidP="002551F1">
      <w:pPr>
        <w:numPr>
          <w:ilvl w:val="0"/>
          <w:numId w:val="31"/>
        </w:numPr>
        <w:spacing w:after="0" w:line="240" w:lineRule="auto"/>
        <w:ind w:left="720"/>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w:t>
      </w:r>
      <w:r w:rsidRPr="002551F1">
        <w:rPr>
          <w:rFonts w:ascii="Calibri" w:eastAsia="Times New Roman" w:hAnsi="Calibri" w:cs="Arial"/>
          <w:iCs/>
          <w:sz w:val="24"/>
          <w:szCs w:val="24"/>
          <w:lang w:eastAsia="hr-HR"/>
        </w:rPr>
        <w:t xml:space="preserve"> </w:t>
      </w:r>
      <w:r w:rsidRPr="002551F1">
        <w:rPr>
          <w:rFonts w:ascii="Calibri" w:eastAsia="Times New Roman" w:hAnsi="Calibri" w:cs="Arial"/>
          <w:b/>
          <w:bCs/>
          <w:iCs/>
          <w:sz w:val="24"/>
          <w:szCs w:val="24"/>
          <w:lang w:eastAsia="hr-HR"/>
        </w:rPr>
        <w:t xml:space="preserve">izvođenja radova na </w:t>
      </w:r>
      <w:proofErr w:type="spellStart"/>
      <w:r w:rsidRPr="00AC7694">
        <w:rPr>
          <w:rFonts w:ascii="Calibri" w:eastAsia="Times New Roman" w:hAnsi="Calibri" w:cs="Arial"/>
          <w:b/>
          <w:bCs/>
          <w:i/>
          <w:sz w:val="24"/>
          <w:szCs w:val="24"/>
          <w:lang w:eastAsia="hr-HR"/>
        </w:rPr>
        <w:t>brownfield</w:t>
      </w:r>
      <w:proofErr w:type="spellEnd"/>
      <w:r w:rsidRPr="002551F1">
        <w:rPr>
          <w:rFonts w:ascii="Calibri" w:eastAsia="Times New Roman" w:hAnsi="Calibri" w:cs="Arial"/>
          <w:b/>
          <w:bCs/>
          <w:iCs/>
          <w:sz w:val="24"/>
          <w:szCs w:val="24"/>
          <w:lang w:eastAsia="hr-HR"/>
        </w:rPr>
        <w:t xml:space="preserve"> lokacijama, javnim površinama, </w:t>
      </w:r>
      <w:r w:rsidRPr="002551F1">
        <w:rPr>
          <w:rFonts w:ascii="Calibri" w:eastAsia="Times New Roman" w:hAnsi="Calibri" w:cs="Arial"/>
          <w:iCs/>
          <w:sz w:val="24"/>
          <w:szCs w:val="24"/>
          <w:lang w:eastAsia="hr-HR"/>
        </w:rPr>
        <w:t>primjerice:</w:t>
      </w:r>
    </w:p>
    <w:p w14:paraId="14F5F3FF" w14:textId="77777777" w:rsidR="002551F1" w:rsidRPr="002551F1" w:rsidRDefault="002551F1" w:rsidP="002551F1">
      <w:pPr>
        <w:numPr>
          <w:ilvl w:val="1"/>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iCs/>
          <w:sz w:val="24"/>
          <w:szCs w:val="24"/>
          <w:lang w:eastAsia="hr-HR"/>
        </w:rPr>
        <w:t>troškovi građevinsko - obrtničkih radova (pripremni radovi, demontaža i rušenje, zemljani radovi, radovi na rekonstrukciji dijelova konstrukcije, krovopokrivački te instalaterski radovi i sl.);</w:t>
      </w:r>
    </w:p>
    <w:p w14:paraId="3A9E3B4E" w14:textId="77777777" w:rsidR="002551F1" w:rsidRPr="002551F1" w:rsidRDefault="002551F1" w:rsidP="002551F1">
      <w:pPr>
        <w:numPr>
          <w:ilvl w:val="1"/>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iCs/>
          <w:sz w:val="24"/>
          <w:szCs w:val="24"/>
          <w:lang w:eastAsia="hr-HR"/>
        </w:rPr>
        <w:t>troškovi radova na izgradnji/rekonstrukciji komunalne infrastrukture te priključaka i instalacija;</w:t>
      </w:r>
    </w:p>
    <w:p w14:paraId="6355E59E" w14:textId="77777777" w:rsidR="002551F1" w:rsidRPr="002551F1" w:rsidRDefault="002551F1" w:rsidP="002551F1">
      <w:pPr>
        <w:numPr>
          <w:ilvl w:val="1"/>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iCs/>
          <w:sz w:val="24"/>
          <w:szCs w:val="24"/>
          <w:lang w:eastAsia="hr-HR"/>
        </w:rPr>
        <w:t>troškovi ostalih građevinskih radova potrebnih za provođenje mjera energetske učinkovitosti i korištenja obnovljivih izvora energije uključujući ugradnju i stavljanje u funkciju (primjerice fotonaponske elektrane za nekomercijalno korištenje, dizalice topline, energetski učinkovite javne rasvjete i sl.);</w:t>
      </w:r>
    </w:p>
    <w:p w14:paraId="7156C6C5"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opremanja</w:t>
      </w:r>
      <w:r w:rsidRPr="002551F1">
        <w:rPr>
          <w:rFonts w:ascii="Calibri" w:eastAsia="Times New Roman" w:hAnsi="Calibri" w:cs="Arial"/>
          <w:iCs/>
          <w:sz w:val="24"/>
          <w:szCs w:val="24"/>
          <w:lang w:eastAsia="hr-HR"/>
        </w:rPr>
        <w:t xml:space="preserve"> (primjerice oprema i namještaj za </w:t>
      </w:r>
      <w:proofErr w:type="spellStart"/>
      <w:r w:rsidRPr="00AC7694">
        <w:rPr>
          <w:rFonts w:ascii="Calibri" w:eastAsia="Times New Roman" w:hAnsi="Calibri" w:cs="Arial"/>
          <w:i/>
          <w:sz w:val="24"/>
          <w:szCs w:val="24"/>
          <w:lang w:eastAsia="hr-HR"/>
        </w:rPr>
        <w:t>brownfiled</w:t>
      </w:r>
      <w:proofErr w:type="spellEnd"/>
      <w:r w:rsidRPr="002551F1">
        <w:rPr>
          <w:rFonts w:ascii="Calibri" w:eastAsia="Times New Roman" w:hAnsi="Calibri" w:cs="Arial"/>
          <w:iCs/>
          <w:sz w:val="24"/>
          <w:szCs w:val="24"/>
          <w:lang w:eastAsia="hr-HR"/>
        </w:rPr>
        <w:t xml:space="preserve"> lokaciju, uredska oprema, audio-vizualna oprema, sustavi ozvučenja, informatička i multimedijalna oprema, urbana oprema, oprema za sportsku infrastrukturu i sl.);</w:t>
      </w:r>
    </w:p>
    <w:p w14:paraId="291474BF"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nabave i ugradnje punionica za električna vozila</w:t>
      </w:r>
      <w:r w:rsidRPr="002551F1">
        <w:rPr>
          <w:rFonts w:ascii="Calibri" w:eastAsia="Times New Roman" w:hAnsi="Calibri" w:cs="Arial"/>
          <w:iCs/>
          <w:sz w:val="24"/>
          <w:szCs w:val="24"/>
          <w:lang w:eastAsia="hr-HR"/>
        </w:rPr>
        <w:t>;</w:t>
      </w:r>
    </w:p>
    <w:p w14:paraId="10CF7C8F"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uređenja okoliša</w:t>
      </w:r>
      <w:r w:rsidRPr="002551F1">
        <w:rPr>
          <w:rFonts w:ascii="Calibri" w:eastAsia="Times New Roman" w:hAnsi="Calibri" w:cs="Arial"/>
          <w:iCs/>
          <w:sz w:val="24"/>
          <w:szCs w:val="24"/>
          <w:lang w:eastAsia="hr-HR"/>
        </w:rPr>
        <w:t xml:space="preserve">, troškovi nabave i postavljanja </w:t>
      </w:r>
      <w:r w:rsidRPr="002551F1">
        <w:rPr>
          <w:rFonts w:ascii="Calibri" w:eastAsia="Times New Roman" w:hAnsi="Calibri" w:cs="Arial"/>
          <w:b/>
          <w:bCs/>
          <w:iCs/>
          <w:sz w:val="24"/>
          <w:szCs w:val="24"/>
          <w:lang w:eastAsia="hr-HR"/>
        </w:rPr>
        <w:t>urbane opreme</w:t>
      </w:r>
      <w:r w:rsidRPr="002551F1">
        <w:rPr>
          <w:rFonts w:ascii="Calibri" w:eastAsia="Times New Roman" w:hAnsi="Calibri" w:cs="Arial"/>
          <w:iCs/>
          <w:sz w:val="24"/>
          <w:szCs w:val="24"/>
          <w:lang w:eastAsia="hr-HR"/>
        </w:rPr>
        <w:t>;</w:t>
      </w:r>
    </w:p>
    <w:p w14:paraId="02EA4422"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upravljanja projektom i administracija</w:t>
      </w:r>
      <w:r w:rsidRPr="002551F1">
        <w:rPr>
          <w:rFonts w:ascii="Calibri" w:eastAsia="Times New Roman" w:hAnsi="Calibri" w:cs="Arial"/>
          <w:iCs/>
          <w:sz w:val="24"/>
          <w:szCs w:val="24"/>
          <w:lang w:eastAsia="hr-HR"/>
        </w:rPr>
        <w:t xml:space="preserve"> (uključuju trošak vanjske usluge za vođenje projekta, trošak vanjske usluge u pripremi i provedbi postupaka javne nabave i troškove plaća osoblja zaposlenog kod prijavitelja i/ili partnera);</w:t>
      </w:r>
    </w:p>
    <w:p w14:paraId="70447915"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iCs/>
          <w:sz w:val="24"/>
          <w:szCs w:val="24"/>
          <w:lang w:eastAsia="hr-HR"/>
        </w:rPr>
        <w:t>troškovi usluga stručnog nadzora građenja i opremanja, projektantskog nadzora, usluga koordinatora zaštite na radu tijekom građenja, usluga voditelja projekta u skladu s čl. 38. Zakona o poslovima i djelatnostima prostornog uređenja i gradnje;</w:t>
      </w:r>
    </w:p>
    <w:p w14:paraId="0DE60555"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povezani s provedbom horizontalnih načela</w:t>
      </w:r>
      <w:r w:rsidRPr="002551F1">
        <w:rPr>
          <w:rFonts w:ascii="Calibri" w:eastAsia="Times New Roman" w:hAnsi="Calibri" w:cs="Arial"/>
          <w:iCs/>
          <w:sz w:val="24"/>
          <w:szCs w:val="24"/>
          <w:lang w:eastAsia="hr-HR"/>
        </w:rPr>
        <w:t>;</w:t>
      </w:r>
    </w:p>
    <w:p w14:paraId="4C674B3F" w14:textId="77777777" w:rsidR="002551F1" w:rsidRPr="002551F1" w:rsidRDefault="002551F1" w:rsidP="002551F1">
      <w:pPr>
        <w:numPr>
          <w:ilvl w:val="0"/>
          <w:numId w:val="30"/>
        </w:numPr>
        <w:spacing w:after="0" w:line="240" w:lineRule="auto"/>
        <w:jc w:val="both"/>
        <w:rPr>
          <w:rFonts w:ascii="Calibri" w:eastAsia="Times New Roman" w:hAnsi="Calibri" w:cs="Arial"/>
          <w:iCs/>
          <w:sz w:val="24"/>
          <w:szCs w:val="24"/>
          <w:lang w:eastAsia="hr-HR"/>
        </w:rPr>
      </w:pPr>
      <w:r w:rsidRPr="002551F1">
        <w:rPr>
          <w:rFonts w:ascii="Calibri" w:eastAsia="Times New Roman" w:hAnsi="Calibri" w:cs="Arial"/>
          <w:b/>
          <w:bCs/>
          <w:iCs/>
          <w:sz w:val="24"/>
          <w:szCs w:val="24"/>
          <w:lang w:eastAsia="hr-HR"/>
        </w:rPr>
        <w:t>troškovi promidžbe i vidljivosti projekta</w:t>
      </w:r>
      <w:r w:rsidRPr="002551F1">
        <w:rPr>
          <w:rFonts w:ascii="Calibri" w:eastAsia="Times New Roman" w:hAnsi="Calibri" w:cs="Arial"/>
          <w:iCs/>
          <w:sz w:val="24"/>
          <w:szCs w:val="24"/>
          <w:lang w:eastAsia="hr-HR"/>
        </w:rPr>
        <w:t>.</w:t>
      </w:r>
    </w:p>
    <w:p w14:paraId="03FE6E8A" w14:textId="77777777" w:rsidR="00C76386" w:rsidRPr="007969E1" w:rsidRDefault="00C76386" w:rsidP="00684043">
      <w:pPr>
        <w:spacing w:after="0" w:line="240" w:lineRule="auto"/>
        <w:jc w:val="both"/>
        <w:rPr>
          <w:rFonts w:ascii="Calibri" w:eastAsia="Times New Roman" w:hAnsi="Calibri" w:cs="Calibri"/>
          <w:b/>
          <w:sz w:val="24"/>
          <w:szCs w:val="24"/>
          <w:highlight w:val="yellow"/>
        </w:rPr>
      </w:pPr>
    </w:p>
    <w:p w14:paraId="20CA8258" w14:textId="480F2089" w:rsidR="002A5E21" w:rsidRPr="00AC7694" w:rsidRDefault="00C76386" w:rsidP="00AC7694">
      <w:pPr>
        <w:spacing w:after="0"/>
        <w:jc w:val="both"/>
        <w:rPr>
          <w:rFonts w:ascii="Calibri" w:eastAsia="Calibri" w:hAnsi="Calibri" w:cs="Calibri"/>
          <w:sz w:val="24"/>
          <w:szCs w:val="28"/>
        </w:rPr>
      </w:pPr>
      <w:r w:rsidRPr="00993D7D">
        <w:rPr>
          <w:rFonts w:cstheme="minorHAnsi"/>
          <w:b/>
          <w:sz w:val="24"/>
          <w:szCs w:val="24"/>
        </w:rPr>
        <w:t>Troškovi plaća osoblja</w:t>
      </w:r>
      <w:r w:rsidR="00975B64" w:rsidRPr="00993D7D">
        <w:rPr>
          <w:rFonts w:cstheme="minorHAnsi"/>
          <w:b/>
          <w:sz w:val="24"/>
          <w:szCs w:val="24"/>
        </w:rPr>
        <w:t xml:space="preserve"> </w:t>
      </w:r>
      <w:r w:rsidR="00331D3E" w:rsidRPr="00993D7D">
        <w:rPr>
          <w:rFonts w:cstheme="minorHAnsi"/>
          <w:sz w:val="24"/>
          <w:szCs w:val="24"/>
        </w:rPr>
        <w:t xml:space="preserve">(3) </w:t>
      </w:r>
      <w:r w:rsidR="002A5E21" w:rsidRPr="00993D7D">
        <w:rPr>
          <w:rFonts w:ascii="Calibri" w:eastAsia="Calibri" w:hAnsi="Calibri" w:cs="Calibri"/>
          <w:sz w:val="24"/>
          <w:szCs w:val="28"/>
        </w:rPr>
        <w:t>izračunavaju se primjenom metode iz čl. 55, stavak 2(b) Uredbe (EU) br. 1060/2021 i to</w:t>
      </w:r>
      <w:r w:rsidR="00787A68">
        <w:rPr>
          <w:rFonts w:ascii="Calibri" w:eastAsia="Calibri" w:hAnsi="Calibri" w:cs="Calibri"/>
          <w:sz w:val="24"/>
          <w:szCs w:val="28"/>
        </w:rPr>
        <w:t xml:space="preserve"> </w:t>
      </w:r>
      <w:r w:rsidR="002A5E21" w:rsidRPr="00993D7D">
        <w:rPr>
          <w:rFonts w:ascii="Calibri" w:eastAsia="Calibri" w:hAnsi="Calibri" w:cs="Calibri"/>
          <w:sz w:val="24"/>
          <w:szCs w:val="28"/>
        </w:rPr>
        <w:t>na način da se zadnji dokumentirani mjesečni bruto iznos troškova</w:t>
      </w:r>
      <w:r w:rsidR="00331D3E" w:rsidRPr="00993D7D">
        <w:rPr>
          <w:rFonts w:ascii="Calibri" w:eastAsia="Calibri" w:hAnsi="Calibri" w:cs="Calibri"/>
          <w:sz w:val="24"/>
          <w:szCs w:val="28"/>
        </w:rPr>
        <w:t xml:space="preserve"> (4) </w:t>
      </w:r>
      <w:r w:rsidR="002A5E21" w:rsidRPr="00993D7D">
        <w:rPr>
          <w:rFonts w:ascii="Calibri" w:eastAsia="Calibri" w:hAnsi="Calibri" w:cs="Calibri"/>
          <w:sz w:val="24"/>
          <w:szCs w:val="28"/>
        </w:rPr>
        <w:t xml:space="preserve">plaća osoblja podijeli s prosječnim mjesečnim radnim </w:t>
      </w:r>
      <w:r w:rsidR="00892116">
        <w:rPr>
          <w:rFonts w:ascii="Calibri" w:eastAsia="Calibri" w:hAnsi="Calibri" w:cs="Calibri"/>
          <w:sz w:val="24"/>
          <w:szCs w:val="28"/>
        </w:rPr>
        <w:t>satima</w:t>
      </w:r>
      <w:r w:rsidR="002A5E21" w:rsidRPr="00993D7D">
        <w:rPr>
          <w:rFonts w:ascii="Calibri" w:eastAsia="Calibri" w:hAnsi="Calibri" w:cs="Calibri"/>
          <w:sz w:val="24"/>
          <w:szCs w:val="28"/>
        </w:rPr>
        <w:t xml:space="preserve"> osobe.</w:t>
      </w:r>
    </w:p>
    <w:p w14:paraId="13F73BA5" w14:textId="77777777" w:rsidR="002A5E21" w:rsidRPr="002A5E21" w:rsidRDefault="002A5E21" w:rsidP="002A5E21">
      <w:pPr>
        <w:spacing w:after="0" w:line="240" w:lineRule="auto"/>
        <w:jc w:val="both"/>
        <w:rPr>
          <w:rFonts w:ascii="Calibri" w:eastAsia="Calibri" w:hAnsi="Calibri" w:cs="Calibri"/>
          <w:bCs/>
          <w:sz w:val="24"/>
          <w:szCs w:val="28"/>
        </w:rPr>
      </w:pPr>
      <w:r w:rsidRPr="00993D7D">
        <w:rPr>
          <w:rFonts w:ascii="Calibri" w:eastAsia="Calibri" w:hAnsi="Calibri" w:cs="Calibri"/>
          <w:bCs/>
          <w:sz w:val="24"/>
          <w:szCs w:val="28"/>
        </w:rPr>
        <w:t>Trošak se izračunava kao jedinični trošak. Kod pripreme projektnog prijedloga odnosno proračuna projekta, prijavitelj treba uzeti u obzir projicirane stvarne sate koje će djelatnici utrošiti na provedbu projektnih aktivnosti. Ukupan broj sati prijavljen po osobi za određeni mjesec ne može premašiti godišnji ekvivalent broja sati upotrijebljenog za izračun te satnice (153x12) za svaku godinu provedbe.</w:t>
      </w:r>
    </w:p>
    <w:p w14:paraId="0EB7DBF9" w14:textId="77777777" w:rsidR="002A5E21" w:rsidRPr="002A5E21" w:rsidRDefault="002A5E21" w:rsidP="002A5E21">
      <w:pPr>
        <w:spacing w:after="0" w:line="240" w:lineRule="auto"/>
        <w:jc w:val="both"/>
        <w:rPr>
          <w:rFonts w:ascii="Calibri" w:eastAsia="Calibri" w:hAnsi="Calibri" w:cs="Calibri"/>
          <w:sz w:val="24"/>
          <w:szCs w:val="28"/>
        </w:rPr>
      </w:pPr>
    </w:p>
    <w:p w14:paraId="03CAA9FD" w14:textId="4E17A4E2" w:rsidR="00B16C56" w:rsidRDefault="002A5E21" w:rsidP="00AC7694">
      <w:pPr>
        <w:spacing w:after="0" w:line="240" w:lineRule="auto"/>
        <w:ind w:left="12"/>
        <w:contextualSpacing/>
        <w:jc w:val="both"/>
        <w:rPr>
          <w:rFonts w:ascii="Calibri" w:eastAsia="Calibri" w:hAnsi="Calibri" w:cs="Calibri"/>
          <w:sz w:val="24"/>
          <w:szCs w:val="24"/>
        </w:rPr>
      </w:pPr>
      <w:r w:rsidRPr="002A5E21">
        <w:rPr>
          <w:rFonts w:ascii="Calibri" w:eastAsia="Calibri" w:hAnsi="Calibri" w:cs="Calibri"/>
          <w:sz w:val="24"/>
          <w:szCs w:val="24"/>
        </w:rPr>
        <w:t>Za potrebe utvrđivanja izravnih troškova osoblja satnica se može izračunati na jedan od sljedećih načina:</w:t>
      </w:r>
    </w:p>
    <w:p w14:paraId="2A3017E6" w14:textId="77777777" w:rsidR="007F4DC6" w:rsidRDefault="007F4DC6" w:rsidP="002A5E21">
      <w:pPr>
        <w:spacing w:after="0" w:line="240" w:lineRule="auto"/>
        <w:ind w:left="12"/>
        <w:contextualSpacing/>
        <w:jc w:val="both"/>
        <w:rPr>
          <w:rFonts w:ascii="Calibri" w:eastAsia="Calibri" w:hAnsi="Calibri" w:cs="Calibri"/>
          <w:sz w:val="24"/>
          <w:szCs w:val="24"/>
        </w:rPr>
      </w:pPr>
    </w:p>
    <w:p w14:paraId="163AAC8E" w14:textId="77777777" w:rsidR="007F4DC6" w:rsidRPr="00513A11" w:rsidRDefault="007F4DC6" w:rsidP="007F4DC6">
      <w:pPr>
        <w:spacing w:after="0" w:line="240" w:lineRule="auto"/>
        <w:jc w:val="both"/>
        <w:rPr>
          <w:sz w:val="18"/>
          <w:szCs w:val="18"/>
        </w:rPr>
      </w:pPr>
      <w:r w:rsidRPr="00513A11">
        <w:rPr>
          <w:rFonts w:ascii="Calibri" w:eastAsia="Calibri" w:hAnsi="Calibri" w:cs="Calibri"/>
          <w:sz w:val="18"/>
          <w:szCs w:val="18"/>
        </w:rPr>
        <w:t>(3)</w:t>
      </w:r>
      <w:r w:rsidRPr="00513A11">
        <w:rPr>
          <w:sz w:val="18"/>
          <w:szCs w:val="18"/>
        </w:rPr>
        <w:t xml:space="preserve"> Troškovi osoblja su troškovi koji proizlaze iz Ugovora o radu između poslodavca i zaposlenika.</w:t>
      </w:r>
    </w:p>
    <w:p w14:paraId="63FA81D9" w14:textId="1325EE27" w:rsidR="007F4DC6" w:rsidRPr="002A5E21" w:rsidRDefault="007F4DC6" w:rsidP="007F4DC6">
      <w:pPr>
        <w:spacing w:line="240" w:lineRule="auto"/>
        <w:jc w:val="both"/>
        <w:rPr>
          <w:rFonts w:ascii="Calibri" w:eastAsia="Calibri" w:hAnsi="Calibri" w:cs="Calibri"/>
          <w:sz w:val="18"/>
          <w:szCs w:val="18"/>
        </w:rPr>
      </w:pPr>
      <w:r w:rsidRPr="00513A11">
        <w:rPr>
          <w:rFonts w:ascii="Calibri" w:eastAsia="Calibri" w:hAnsi="Calibri" w:cs="Calibri"/>
          <w:sz w:val="18"/>
          <w:szCs w:val="18"/>
        </w:rPr>
        <w:t>(4)</w:t>
      </w:r>
      <w:r w:rsidRPr="00513A11">
        <w:rPr>
          <w:sz w:val="18"/>
          <w:szCs w:val="18"/>
        </w:rPr>
        <w:t xml:space="preserve"> Bruto iznos plaće obuhvaća bruto plaću, uključujući obvezne doprinose iz plaće, porez i prirez te obvezne doprinose na plaću. 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w:t>
      </w:r>
      <w:r w:rsidR="00787A68">
        <w:rPr>
          <w:sz w:val="18"/>
          <w:szCs w:val="18"/>
        </w:rPr>
        <w:t xml:space="preserve"> </w:t>
      </w:r>
    </w:p>
    <w:p w14:paraId="605F4079" w14:textId="4E049CF9" w:rsidR="002A5E21" w:rsidRPr="002A5E21" w:rsidRDefault="002A5E21" w:rsidP="002A5E21">
      <w:pPr>
        <w:numPr>
          <w:ilvl w:val="0"/>
          <w:numId w:val="39"/>
        </w:numPr>
        <w:spacing w:after="0" w:line="240" w:lineRule="auto"/>
        <w:contextualSpacing/>
        <w:jc w:val="both"/>
        <w:rPr>
          <w:rFonts w:ascii="Calibri" w:eastAsia="Calibri" w:hAnsi="Calibri" w:cs="Calibri"/>
          <w:b/>
          <w:bCs/>
          <w:sz w:val="24"/>
          <w:szCs w:val="24"/>
        </w:rPr>
      </w:pPr>
      <w:r w:rsidRPr="002A5E21">
        <w:rPr>
          <w:rFonts w:ascii="Calibri" w:eastAsia="Calibri" w:hAnsi="Calibri" w:cs="Calibri"/>
          <w:b/>
          <w:bCs/>
          <w:sz w:val="24"/>
          <w:szCs w:val="24"/>
        </w:rPr>
        <w:t>Za djelatnike koji su zaposleni kod prijavitelja (i partnera, ako je primjenjivo)</w:t>
      </w:r>
      <w:r w:rsidR="00787A68">
        <w:rPr>
          <w:rFonts w:ascii="Calibri" w:eastAsia="Calibri" w:hAnsi="Calibri" w:cs="Calibri"/>
          <w:b/>
          <w:bCs/>
          <w:sz w:val="24"/>
          <w:szCs w:val="24"/>
        </w:rPr>
        <w:t xml:space="preserve"> </w:t>
      </w:r>
      <w:r w:rsidRPr="002A5E21">
        <w:rPr>
          <w:rFonts w:ascii="Calibri" w:eastAsia="Calibri" w:hAnsi="Calibri" w:cs="Calibri"/>
          <w:b/>
          <w:bCs/>
          <w:sz w:val="24"/>
          <w:szCs w:val="24"/>
        </w:rPr>
        <w:t>u trenutku predaje projektnog prijedloga i za koje se može minimalno jednom platnom listom za mjesec koji prethodi podnošenju projektnog prijedloga dokazati stvarni trošak plaće:</w:t>
      </w:r>
    </w:p>
    <w:p w14:paraId="413942D7" w14:textId="77777777" w:rsidR="002A5E21" w:rsidRPr="002A5E21" w:rsidRDefault="002A5E21" w:rsidP="002A5E21">
      <w:pPr>
        <w:spacing w:after="0" w:line="240" w:lineRule="auto"/>
        <w:ind w:left="720"/>
        <w:contextualSpacing/>
        <w:jc w:val="both"/>
        <w:rPr>
          <w:rFonts w:ascii="Calibri" w:eastAsia="Calibri" w:hAnsi="Calibri" w:cs="Calibri"/>
          <w:b/>
          <w:bCs/>
          <w:sz w:val="24"/>
          <w:szCs w:val="24"/>
        </w:rPr>
      </w:pPr>
    </w:p>
    <w:p w14:paraId="4CC606A0" w14:textId="140A9B14" w:rsidR="002A5E21" w:rsidRDefault="002A5E21" w:rsidP="002A5E21">
      <w:pPr>
        <w:jc w:val="both"/>
        <w:rPr>
          <w:rFonts w:ascii="Calibri" w:eastAsia="Calibri" w:hAnsi="Calibri" w:cs="Calibri"/>
          <w:sz w:val="24"/>
          <w:szCs w:val="24"/>
        </w:rPr>
      </w:pPr>
      <w:r w:rsidRPr="002A5E21">
        <w:rPr>
          <w:rFonts w:ascii="Calibri" w:eastAsia="Calibri" w:hAnsi="Calibri" w:cs="Calibri"/>
          <w:sz w:val="24"/>
          <w:szCs w:val="24"/>
        </w:rPr>
        <w:t>Troškovi osoblja zaposlenog kod prijavitelja (i partnera, ako je primjenjivo)</w:t>
      </w:r>
      <w:r w:rsidR="00787A68">
        <w:rPr>
          <w:rFonts w:ascii="Calibri" w:eastAsia="Calibri" w:hAnsi="Calibri" w:cs="Calibri"/>
          <w:sz w:val="24"/>
          <w:szCs w:val="24"/>
        </w:rPr>
        <w:t xml:space="preserve"> </w:t>
      </w:r>
      <w:r w:rsidRPr="002A5E21">
        <w:rPr>
          <w:rFonts w:ascii="Calibri" w:eastAsia="Calibri" w:hAnsi="Calibri" w:cs="Calibri"/>
          <w:sz w:val="24"/>
          <w:szCs w:val="24"/>
        </w:rPr>
        <w:t xml:space="preserve">koje će raditi na provedbi projekta izračunat će se dijeljenjem zadnjeg dokumentiranog mjesečnog bruto iznosa troškova za dotične osobe s prosječnim mjesečnim radnim </w:t>
      </w:r>
      <w:r w:rsidR="00892116">
        <w:rPr>
          <w:rFonts w:ascii="Calibri" w:eastAsia="Calibri" w:hAnsi="Calibri" w:cs="Calibri"/>
          <w:sz w:val="24"/>
          <w:szCs w:val="24"/>
        </w:rPr>
        <w:t>satima</w:t>
      </w:r>
      <w:r w:rsidRPr="002A5E21">
        <w:rPr>
          <w:rFonts w:ascii="Calibri" w:eastAsia="Calibri" w:hAnsi="Calibri" w:cs="Calibri"/>
          <w:sz w:val="24"/>
          <w:szCs w:val="24"/>
        </w:rPr>
        <w:t xml:space="preserve"> dotične osobe u skladu s ugovorom o radu ili jednakovrijednim dokumentom.</w:t>
      </w:r>
    </w:p>
    <w:p w14:paraId="63F8FDC4" w14:textId="3CDA5190" w:rsidR="002A5E21" w:rsidRPr="002A5E21" w:rsidRDefault="002A5E21" w:rsidP="002A5E21">
      <w:pPr>
        <w:jc w:val="both"/>
        <w:rPr>
          <w:rFonts w:ascii="Calibri" w:eastAsia="Calibri" w:hAnsi="Calibri" w:cs="Calibri"/>
          <w:sz w:val="24"/>
          <w:szCs w:val="24"/>
        </w:rPr>
      </w:pPr>
      <w:r w:rsidRPr="002A5E21">
        <w:rPr>
          <w:rFonts w:ascii="Calibri" w:eastAsia="Calibri" w:hAnsi="Calibri" w:cs="Calibri"/>
          <w:sz w:val="24"/>
          <w:szCs w:val="24"/>
        </w:rPr>
        <w:t>Prilikom određivanja prosječn</w:t>
      </w:r>
      <w:r w:rsidR="00892116">
        <w:rPr>
          <w:rFonts w:ascii="Calibri" w:eastAsia="Calibri" w:hAnsi="Calibri" w:cs="Calibri"/>
          <w:sz w:val="24"/>
          <w:szCs w:val="24"/>
        </w:rPr>
        <w:t>og</w:t>
      </w:r>
      <w:r w:rsidRPr="002A5E21">
        <w:rPr>
          <w:rFonts w:ascii="Calibri" w:eastAsia="Calibri" w:hAnsi="Calibri" w:cs="Calibri"/>
          <w:sz w:val="24"/>
          <w:szCs w:val="24"/>
        </w:rPr>
        <w:t xml:space="preserve"> mjesečnog radnog vremena za svakog zaposlenika uzima se u obzir ugovor o radu dotične osobe. </w:t>
      </w:r>
    </w:p>
    <w:p w14:paraId="622C39A5" w14:textId="25422C6A" w:rsidR="002A5E21" w:rsidRPr="00ED5562" w:rsidRDefault="002A5E21" w:rsidP="002A5E21">
      <w:pPr>
        <w:numPr>
          <w:ilvl w:val="0"/>
          <w:numId w:val="40"/>
        </w:numPr>
        <w:spacing w:after="200" w:line="276" w:lineRule="auto"/>
        <w:contextualSpacing/>
        <w:jc w:val="both"/>
        <w:rPr>
          <w:rFonts w:ascii="Calibri" w:eastAsia="Times New Roman" w:hAnsi="Calibri" w:cs="Calibri"/>
          <w:sz w:val="24"/>
          <w:szCs w:val="24"/>
        </w:rPr>
      </w:pPr>
      <w:r w:rsidRPr="002A5E21">
        <w:rPr>
          <w:rFonts w:ascii="Calibri" w:eastAsia="Times New Roman" w:hAnsi="Calibri" w:cs="Calibri"/>
          <w:sz w:val="24"/>
          <w:szCs w:val="24"/>
        </w:rPr>
        <w:t xml:space="preserve">Ukoliko je ugovorom o radu točno određena mjesečna svota kao plaća djelatnika (tzv. fiksna plaća) za puno radno vrijeme od četrdeset sati tjedno, kao prosječni broj sati tj. djelitelj, na temelju uobičajenih računovodstvenih praksi, uzima se prosjek Fonda sati za period koji obuhvaća 12 mjeseci prije objave Poziva, izuzev sati koje se odnose na državne </w:t>
      </w:r>
      <w:r w:rsidRPr="00ED5562">
        <w:rPr>
          <w:rFonts w:ascii="Calibri" w:eastAsia="Times New Roman" w:hAnsi="Calibri" w:cs="Calibri"/>
          <w:sz w:val="24"/>
          <w:szCs w:val="24"/>
        </w:rPr>
        <w:t>blagdane i godišnji odmor (minimalna zakonska obveza). Temeljem ovog izračuna djelitelj je broj 153. U slučaju da osoba radi u nepunom radnom vremenu (npr. ukoliko je osoba zaposlena na nepuno radno vrijeme od 4 sata dnevno, izračun troškova se provodi na način da se dokumentirani mjesečni bruto 2 iznos troška plaće djelatnika podijeli sa 76,5 sati: 153</w:t>
      </w:r>
      <w:r w:rsidR="00787A68">
        <w:rPr>
          <w:rFonts w:ascii="Calibri" w:eastAsia="Times New Roman" w:hAnsi="Calibri" w:cs="Calibri"/>
          <w:sz w:val="24"/>
          <w:szCs w:val="24"/>
        </w:rPr>
        <w:t xml:space="preserve"> </w:t>
      </w:r>
      <w:r w:rsidRPr="00ED5562">
        <w:rPr>
          <w:rFonts w:ascii="Calibri" w:eastAsia="Times New Roman" w:hAnsi="Calibri" w:cs="Calibri"/>
          <w:sz w:val="24"/>
          <w:szCs w:val="24"/>
        </w:rPr>
        <w:t>* 50 % radnog vremena = 76,5 sati kao temelj za izračun).</w:t>
      </w:r>
    </w:p>
    <w:p w14:paraId="55AC48EE" w14:textId="77777777" w:rsidR="002A5E21" w:rsidRPr="00ED5562" w:rsidRDefault="002A5E21" w:rsidP="002A5E21">
      <w:pPr>
        <w:spacing w:after="200" w:line="276" w:lineRule="auto"/>
        <w:ind w:left="720"/>
        <w:contextualSpacing/>
        <w:jc w:val="both"/>
        <w:rPr>
          <w:rFonts w:ascii="Calibri" w:eastAsia="Times New Roman" w:hAnsi="Calibri" w:cs="Calibri"/>
          <w:sz w:val="24"/>
          <w:szCs w:val="24"/>
        </w:rPr>
      </w:pPr>
    </w:p>
    <w:p w14:paraId="4D76B212" w14:textId="2269210B" w:rsidR="002A5E21" w:rsidRPr="008C3A58" w:rsidRDefault="00787A68" w:rsidP="002A5E21">
      <w:pPr>
        <w:spacing w:after="0"/>
        <w:jc w:val="both"/>
        <w:rPr>
          <w:rFonts w:ascii="Calibri" w:eastAsia="Calibri" w:hAnsi="Calibri" w:cs="Calibri"/>
          <w:sz w:val="24"/>
          <w:szCs w:val="24"/>
        </w:rPr>
      </w:pPr>
      <w:r>
        <w:rPr>
          <w:rFonts w:ascii="Calibri" w:eastAsia="Calibri" w:hAnsi="Calibri" w:cs="Calibri"/>
          <w:sz w:val="24"/>
          <w:szCs w:val="24"/>
        </w:rPr>
        <w:t xml:space="preserve">            </w:t>
      </w:r>
      <w:r w:rsidR="00FC118F">
        <w:rPr>
          <w:rFonts w:ascii="Calibri" w:eastAsia="Calibri" w:hAnsi="Calibri" w:cs="Calibri"/>
          <w:sz w:val="24"/>
          <w:szCs w:val="24"/>
        </w:rPr>
        <w:t xml:space="preserve">                   </w:t>
      </w:r>
      <w:r>
        <w:rPr>
          <w:rFonts w:ascii="Calibri" w:eastAsia="Calibri" w:hAnsi="Calibri" w:cs="Calibri"/>
          <w:sz w:val="24"/>
          <w:szCs w:val="24"/>
        </w:rPr>
        <w:t xml:space="preserve">    </w:t>
      </w:r>
      <w:r w:rsidR="002A5E21" w:rsidRPr="00ED5562">
        <w:rPr>
          <w:rFonts w:ascii="Calibri" w:eastAsia="Calibri" w:hAnsi="Calibri" w:cs="Calibri"/>
          <w:sz w:val="24"/>
          <w:szCs w:val="24"/>
        </w:rPr>
        <w:t xml:space="preserve"> zadnji </w:t>
      </w:r>
      <w:r w:rsidR="002A5E21" w:rsidRPr="008C3A58">
        <w:rPr>
          <w:rFonts w:ascii="Calibri" w:eastAsia="Calibri" w:hAnsi="Calibri" w:cs="Calibri"/>
          <w:sz w:val="24"/>
          <w:szCs w:val="24"/>
        </w:rPr>
        <w:t>dokumentirani mjesečni bruto iznos troška plaće za dotičnu osobu</w:t>
      </w:r>
    </w:p>
    <w:p w14:paraId="5D9A2DAF" w14:textId="77777777" w:rsidR="002A5E21" w:rsidRPr="008C3A58" w:rsidRDefault="002A5E21" w:rsidP="002A5E21">
      <w:pPr>
        <w:spacing w:after="0"/>
        <w:jc w:val="both"/>
        <w:rPr>
          <w:rFonts w:ascii="Calibri" w:eastAsia="Calibri" w:hAnsi="Calibri" w:cs="Calibri"/>
          <w:sz w:val="24"/>
          <w:szCs w:val="24"/>
        </w:rPr>
      </w:pPr>
      <w:r w:rsidRPr="008C3A58">
        <w:rPr>
          <w:rFonts w:ascii="Calibri" w:eastAsia="Calibri" w:hAnsi="Calibri" w:cs="Calibri"/>
          <w:sz w:val="24"/>
          <w:szCs w:val="24"/>
        </w:rPr>
        <w:t>Jedinični trošak = _____________________________________________________________</w:t>
      </w:r>
    </w:p>
    <w:p w14:paraId="7ED787E9" w14:textId="28D7991D" w:rsidR="002A5E21" w:rsidRPr="002A5E21" w:rsidRDefault="00787A68" w:rsidP="002A5E21">
      <w:pPr>
        <w:spacing w:after="0"/>
        <w:jc w:val="both"/>
        <w:rPr>
          <w:rFonts w:ascii="Calibri" w:eastAsia="Calibri" w:hAnsi="Calibri" w:cs="Calibri"/>
          <w:sz w:val="24"/>
          <w:szCs w:val="24"/>
        </w:rPr>
      </w:pPr>
      <w:r>
        <w:rPr>
          <w:rFonts w:ascii="Calibri" w:eastAsia="Calibri" w:hAnsi="Calibri" w:cs="Calibri"/>
          <w:sz w:val="24"/>
          <w:szCs w:val="24"/>
        </w:rPr>
        <w:t xml:space="preserve">                                    </w:t>
      </w:r>
      <w:r w:rsidR="002A5E21" w:rsidRPr="008C3A58">
        <w:rPr>
          <w:rFonts w:ascii="Calibri" w:eastAsia="Calibri" w:hAnsi="Calibri" w:cs="Calibri"/>
          <w:sz w:val="24"/>
          <w:szCs w:val="24"/>
        </w:rPr>
        <w:t xml:space="preserve"> </w:t>
      </w:r>
      <w:r w:rsidR="00FC118F">
        <w:rPr>
          <w:rFonts w:ascii="Calibri" w:eastAsia="Calibri" w:hAnsi="Calibri" w:cs="Calibri"/>
          <w:sz w:val="24"/>
          <w:szCs w:val="24"/>
        </w:rPr>
        <w:t xml:space="preserve">                                                    </w:t>
      </w:r>
      <w:r w:rsidR="002A5E21" w:rsidRPr="008C3A58">
        <w:rPr>
          <w:rFonts w:ascii="Calibri" w:eastAsia="Calibri" w:hAnsi="Calibri" w:cs="Calibri"/>
          <w:sz w:val="24"/>
          <w:szCs w:val="24"/>
        </w:rPr>
        <w:t>153</w:t>
      </w:r>
    </w:p>
    <w:p w14:paraId="2D85E0B8" w14:textId="77777777" w:rsidR="002A5E21" w:rsidRPr="002A5E21" w:rsidRDefault="002A5E21" w:rsidP="002A5E21">
      <w:pPr>
        <w:jc w:val="both"/>
        <w:rPr>
          <w:rFonts w:ascii="Calibri" w:eastAsia="Calibri" w:hAnsi="Calibri" w:cs="Calibri"/>
          <w:sz w:val="24"/>
          <w:szCs w:val="28"/>
        </w:rPr>
      </w:pPr>
      <w:r w:rsidRPr="002A5E21">
        <w:rPr>
          <w:rFonts w:ascii="Calibri" w:eastAsia="Calibri" w:hAnsi="Calibri" w:cs="Calibri"/>
          <w:sz w:val="24"/>
          <w:szCs w:val="28"/>
        </w:rPr>
        <w:t xml:space="preserve">Dokazi: </w:t>
      </w:r>
    </w:p>
    <w:p w14:paraId="040ABC0D" w14:textId="77777777" w:rsidR="002A5E21" w:rsidRPr="002A5E21" w:rsidRDefault="002A5E21" w:rsidP="002A5E21">
      <w:pPr>
        <w:numPr>
          <w:ilvl w:val="0"/>
          <w:numId w:val="40"/>
        </w:numPr>
        <w:spacing w:after="200" w:line="276" w:lineRule="auto"/>
        <w:contextualSpacing/>
        <w:jc w:val="both"/>
        <w:rPr>
          <w:rFonts w:ascii="Calibri" w:eastAsia="Times New Roman" w:hAnsi="Calibri" w:cs="Calibri"/>
          <w:sz w:val="24"/>
          <w:szCs w:val="28"/>
        </w:rPr>
      </w:pPr>
      <w:r w:rsidRPr="002A5E21">
        <w:rPr>
          <w:rFonts w:ascii="Calibri" w:eastAsia="Times New Roman" w:hAnsi="Calibri" w:cs="Calibri"/>
          <w:sz w:val="24"/>
          <w:szCs w:val="28"/>
        </w:rPr>
        <w:t>Platna lista odnosno zadnji dokumentirani mjesečni bruto iznos troška plaće dotičnih osoba za mjesec koji prethodi podnošenju projektnog prijedloga</w:t>
      </w:r>
    </w:p>
    <w:p w14:paraId="2ADD03F5" w14:textId="77777777" w:rsidR="002A5E21" w:rsidRPr="002A5E21" w:rsidRDefault="002A5E21" w:rsidP="002A5E21">
      <w:pPr>
        <w:numPr>
          <w:ilvl w:val="0"/>
          <w:numId w:val="40"/>
        </w:numPr>
        <w:spacing w:after="200" w:line="276" w:lineRule="auto"/>
        <w:contextualSpacing/>
        <w:jc w:val="both"/>
        <w:rPr>
          <w:rFonts w:ascii="Calibri" w:eastAsia="Times New Roman" w:hAnsi="Calibri" w:cs="Calibri"/>
          <w:sz w:val="24"/>
          <w:szCs w:val="28"/>
        </w:rPr>
      </w:pPr>
      <w:r w:rsidRPr="002A5E21">
        <w:rPr>
          <w:rFonts w:ascii="Calibri" w:eastAsia="Times New Roman" w:hAnsi="Calibri" w:cs="Calibri"/>
          <w:sz w:val="24"/>
          <w:szCs w:val="28"/>
        </w:rPr>
        <w:t>Ugovor o radu</w:t>
      </w:r>
      <w:r w:rsidRPr="002A5E21">
        <w:rPr>
          <w:rFonts w:ascii="Calibri" w:eastAsia="Times New Roman" w:hAnsi="Calibri" w:cs="Calibri"/>
          <w:sz w:val="24"/>
          <w:szCs w:val="24"/>
        </w:rPr>
        <w:t xml:space="preserve"> </w:t>
      </w:r>
      <w:r w:rsidRPr="002A5E21">
        <w:rPr>
          <w:rFonts w:ascii="Calibri" w:eastAsia="Times New Roman" w:hAnsi="Calibri" w:cs="Calibri"/>
          <w:sz w:val="24"/>
          <w:szCs w:val="28"/>
        </w:rPr>
        <w:t>ili jednakovrijedni dokument.</w:t>
      </w:r>
    </w:p>
    <w:p w14:paraId="7BEDA18C" w14:textId="77777777" w:rsidR="002A5E21" w:rsidRPr="002A5E21" w:rsidRDefault="002A5E21" w:rsidP="002A5E21">
      <w:pPr>
        <w:spacing w:after="0" w:line="240" w:lineRule="auto"/>
        <w:contextualSpacing/>
        <w:jc w:val="both"/>
        <w:rPr>
          <w:rFonts w:ascii="Calibri" w:eastAsia="Calibri" w:hAnsi="Calibri" w:cs="Calibri"/>
          <w:b/>
          <w:bCs/>
          <w:sz w:val="24"/>
          <w:szCs w:val="28"/>
        </w:rPr>
      </w:pPr>
    </w:p>
    <w:p w14:paraId="665B6601" w14:textId="77777777" w:rsidR="002A5E21" w:rsidRPr="002A5E21" w:rsidRDefault="002A5E21" w:rsidP="002A5E21">
      <w:pPr>
        <w:numPr>
          <w:ilvl w:val="0"/>
          <w:numId w:val="39"/>
        </w:numPr>
        <w:spacing w:after="0" w:line="240" w:lineRule="auto"/>
        <w:contextualSpacing/>
        <w:jc w:val="both"/>
        <w:rPr>
          <w:rFonts w:ascii="Calibri" w:eastAsia="Calibri" w:hAnsi="Calibri" w:cs="Calibri"/>
          <w:b/>
          <w:bCs/>
          <w:sz w:val="24"/>
          <w:szCs w:val="28"/>
        </w:rPr>
      </w:pPr>
      <w:r w:rsidRPr="002A5E21">
        <w:rPr>
          <w:rFonts w:ascii="Calibri" w:eastAsia="Calibri" w:hAnsi="Calibri" w:cs="Calibri"/>
          <w:b/>
          <w:bCs/>
          <w:sz w:val="24"/>
          <w:szCs w:val="28"/>
        </w:rPr>
        <w:t>Za novozaposlene djelatnike kod prijavitelja (i partnera, ako je primjenjivo) za koje se ne može minimalno jednom platnom listom za mjesec koji prethodi podnošenju projektnog prijedloga dokazati stvarni trošak plaće:</w:t>
      </w:r>
    </w:p>
    <w:p w14:paraId="5B650ECD" w14:textId="77777777" w:rsidR="002A5E21" w:rsidRPr="002A5E21" w:rsidRDefault="002A5E21" w:rsidP="002A5E21">
      <w:pPr>
        <w:spacing w:after="0" w:line="240" w:lineRule="auto"/>
        <w:ind w:left="323"/>
        <w:contextualSpacing/>
        <w:jc w:val="both"/>
        <w:rPr>
          <w:rFonts w:ascii="Calibri" w:eastAsia="Calibri" w:hAnsi="Calibri" w:cs="Calibri"/>
          <w:sz w:val="24"/>
          <w:szCs w:val="28"/>
        </w:rPr>
      </w:pPr>
    </w:p>
    <w:p w14:paraId="4EF5B187" w14:textId="77777777" w:rsidR="002A5E21" w:rsidRPr="002A5E21" w:rsidRDefault="002A5E21" w:rsidP="002A5E21">
      <w:pPr>
        <w:spacing w:after="0" w:line="240" w:lineRule="auto"/>
        <w:jc w:val="both"/>
        <w:rPr>
          <w:rFonts w:ascii="Calibri" w:eastAsia="Calibri" w:hAnsi="Calibri" w:cs="Calibri"/>
          <w:sz w:val="24"/>
          <w:szCs w:val="28"/>
        </w:rPr>
      </w:pPr>
      <w:r w:rsidRPr="002A5E21">
        <w:rPr>
          <w:rFonts w:ascii="Calibri" w:eastAsia="Calibri" w:hAnsi="Calibri" w:cs="Calibri"/>
          <w:sz w:val="24"/>
          <w:szCs w:val="28"/>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42A866D4" w14:textId="77777777" w:rsidR="002A5E21" w:rsidRPr="002A5E21" w:rsidRDefault="002A5E21" w:rsidP="002A5E21">
      <w:pPr>
        <w:spacing w:after="0" w:line="240" w:lineRule="auto"/>
        <w:jc w:val="both"/>
        <w:rPr>
          <w:rFonts w:ascii="Calibri" w:eastAsia="Calibri" w:hAnsi="Calibri" w:cs="Calibri"/>
          <w:sz w:val="24"/>
          <w:szCs w:val="28"/>
        </w:rPr>
      </w:pPr>
    </w:p>
    <w:p w14:paraId="517DA43D" w14:textId="609A32ED" w:rsidR="002A5E21" w:rsidRPr="002A5E21" w:rsidRDefault="002A5E21" w:rsidP="002A5E21">
      <w:pPr>
        <w:spacing w:after="0" w:line="240" w:lineRule="auto"/>
        <w:jc w:val="both"/>
        <w:rPr>
          <w:rFonts w:ascii="Calibri" w:eastAsia="Calibri" w:hAnsi="Calibri" w:cs="Calibri"/>
          <w:sz w:val="24"/>
          <w:szCs w:val="24"/>
        </w:rPr>
      </w:pPr>
      <w:r w:rsidRPr="002A5E21">
        <w:rPr>
          <w:rFonts w:ascii="Calibri" w:eastAsia="Calibri" w:hAnsi="Calibri" w:cs="Calibri"/>
          <w:sz w:val="24"/>
          <w:szCs w:val="28"/>
        </w:rPr>
        <w:t>Isključivo u slučaju kada kod prijavitelja (i partnera, ako je primjenjivo)</w:t>
      </w:r>
      <w:r w:rsidR="00787A68">
        <w:rPr>
          <w:rFonts w:ascii="Calibri" w:eastAsia="Calibri" w:hAnsi="Calibri" w:cs="Calibri"/>
          <w:sz w:val="24"/>
          <w:szCs w:val="28"/>
        </w:rPr>
        <w:t xml:space="preserve"> </w:t>
      </w:r>
      <w:r w:rsidRPr="002A5E21">
        <w:rPr>
          <w:rFonts w:ascii="Calibri" w:eastAsia="Calibri" w:hAnsi="Calibri" w:cs="Calibri"/>
          <w:sz w:val="24"/>
          <w:szCs w:val="28"/>
        </w:rPr>
        <w:t xml:space="preserve">niti jedna od zaposlenih osoba nije raspoređena na isto ili slično radno mjesto koje bi odgovaralo radnom mjestu novozaposlene osobe, </w:t>
      </w:r>
      <w:r w:rsidRPr="002A5E21">
        <w:rPr>
          <w:rFonts w:ascii="Calibri" w:eastAsia="Calibri" w:hAnsi="Calibri" w:cs="Calibri"/>
          <w:sz w:val="24"/>
          <w:szCs w:val="24"/>
        </w:rPr>
        <w:t>tada se za novozaposlene osobe bruto iznosi troškova plaća izračunavaju na temelju podataka iz dokumenata (akata) koji utvrđuju iznos bruto plaće:</w:t>
      </w:r>
    </w:p>
    <w:p w14:paraId="5C128E1A" w14:textId="77777777" w:rsidR="002A5E21" w:rsidRPr="002A5E21" w:rsidRDefault="002A5E21" w:rsidP="002A5E21">
      <w:pPr>
        <w:spacing w:after="0" w:line="240" w:lineRule="auto"/>
        <w:contextualSpacing/>
        <w:jc w:val="both"/>
        <w:rPr>
          <w:rFonts w:ascii="Calibri" w:eastAsia="Calibri" w:hAnsi="Calibri" w:cs="Calibri"/>
          <w:sz w:val="24"/>
          <w:szCs w:val="24"/>
        </w:rPr>
      </w:pPr>
    </w:p>
    <w:p w14:paraId="4EE26265" w14:textId="77777777" w:rsidR="002A5E21" w:rsidRPr="002A5E21" w:rsidRDefault="002A5E21" w:rsidP="002A5E21">
      <w:pPr>
        <w:numPr>
          <w:ilvl w:val="1"/>
          <w:numId w:val="1"/>
        </w:numPr>
        <w:spacing w:after="0" w:line="240" w:lineRule="auto"/>
        <w:ind w:left="1403"/>
        <w:contextualSpacing/>
        <w:jc w:val="both"/>
        <w:rPr>
          <w:rFonts w:ascii="Calibri" w:eastAsia="Calibri" w:hAnsi="Calibri" w:cs="Calibri"/>
          <w:sz w:val="24"/>
          <w:szCs w:val="24"/>
        </w:rPr>
      </w:pPr>
      <w:r w:rsidRPr="002A5E21">
        <w:rPr>
          <w:rFonts w:ascii="Calibri" w:eastAsia="Calibri" w:hAnsi="Calibri" w:cs="Calibri"/>
          <w:b/>
          <w:sz w:val="24"/>
          <w:szCs w:val="24"/>
        </w:rPr>
        <w:t>u okviru projektnog prijedloga</w:t>
      </w:r>
      <w:r w:rsidRPr="002A5E21">
        <w:rPr>
          <w:rFonts w:ascii="Calibri" w:eastAsia="Calibri" w:hAnsi="Calibri" w:cs="Calibri"/>
          <w:sz w:val="24"/>
          <w:szCs w:val="24"/>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5DE5AC8F" w14:textId="77777777" w:rsidR="002A5E21" w:rsidRPr="002A5E21" w:rsidRDefault="002A5E21" w:rsidP="002A5E21">
      <w:pPr>
        <w:numPr>
          <w:ilvl w:val="1"/>
          <w:numId w:val="1"/>
        </w:numPr>
        <w:spacing w:after="0" w:line="240" w:lineRule="auto"/>
        <w:ind w:left="1403"/>
        <w:contextualSpacing/>
        <w:jc w:val="both"/>
        <w:rPr>
          <w:rFonts w:ascii="Calibri" w:eastAsia="Calibri" w:hAnsi="Calibri" w:cs="Calibri"/>
          <w:sz w:val="24"/>
          <w:szCs w:val="24"/>
        </w:rPr>
      </w:pPr>
      <w:r w:rsidRPr="002A5E21">
        <w:rPr>
          <w:rFonts w:ascii="Calibri" w:eastAsia="Calibri" w:hAnsi="Calibri" w:cs="Calibri"/>
          <w:b/>
          <w:sz w:val="24"/>
          <w:szCs w:val="24"/>
        </w:rPr>
        <w:t>tijekom razdoblja provedbe</w:t>
      </w:r>
      <w:r w:rsidRPr="002A5E21">
        <w:rPr>
          <w:rFonts w:ascii="Calibri" w:eastAsia="Calibri" w:hAnsi="Calibri" w:cs="Calibri"/>
          <w:sz w:val="24"/>
          <w:szCs w:val="24"/>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4F19CB0E" w14:textId="77777777" w:rsidR="002A5E21" w:rsidRPr="002A5E21" w:rsidRDefault="002A5E21" w:rsidP="002A5E21">
      <w:pPr>
        <w:spacing w:after="0" w:line="240" w:lineRule="auto"/>
        <w:ind w:left="683"/>
        <w:contextualSpacing/>
        <w:jc w:val="both"/>
        <w:rPr>
          <w:rFonts w:ascii="Calibri" w:eastAsia="Calibri" w:hAnsi="Calibri" w:cs="Calibri"/>
          <w:sz w:val="24"/>
          <w:szCs w:val="24"/>
        </w:rPr>
      </w:pPr>
    </w:p>
    <w:p w14:paraId="2B8FC183" w14:textId="77777777" w:rsidR="002A5E21" w:rsidRPr="002A5E21" w:rsidRDefault="002A5E21" w:rsidP="00AB3539">
      <w:pPr>
        <w:spacing w:after="0" w:line="240" w:lineRule="auto"/>
        <w:contextualSpacing/>
        <w:jc w:val="both"/>
        <w:rPr>
          <w:rFonts w:ascii="Calibri" w:eastAsia="Calibri" w:hAnsi="Calibri" w:cs="Calibri"/>
          <w:sz w:val="24"/>
          <w:szCs w:val="24"/>
        </w:rPr>
      </w:pPr>
      <w:r w:rsidRPr="002A5E21">
        <w:rPr>
          <w:rFonts w:ascii="Calibri" w:eastAsia="Calibri" w:hAnsi="Calibri" w:cs="Calibri"/>
          <w:sz w:val="24"/>
          <w:szCs w:val="24"/>
        </w:rPr>
        <w:t>Jedinični se trošak računa na način opisan u metodologiji izračuna navedenoj u točki 1.</w:t>
      </w:r>
    </w:p>
    <w:p w14:paraId="44FF87DF" w14:textId="77777777" w:rsidR="002A5E21" w:rsidRPr="002A5E21" w:rsidRDefault="002A5E21" w:rsidP="002A5E21">
      <w:pPr>
        <w:tabs>
          <w:tab w:val="left" w:pos="1485"/>
          <w:tab w:val="left" w:pos="3885"/>
        </w:tabs>
        <w:spacing w:after="0" w:line="240" w:lineRule="auto"/>
        <w:contextualSpacing/>
        <w:jc w:val="both"/>
        <w:rPr>
          <w:rFonts w:ascii="Calibri" w:eastAsia="Calibri" w:hAnsi="Calibri" w:cs="Calibri"/>
          <w:b/>
          <w:bCs/>
          <w:sz w:val="24"/>
          <w:szCs w:val="24"/>
        </w:rPr>
      </w:pPr>
      <w:r w:rsidRPr="002A5E21">
        <w:rPr>
          <w:rFonts w:ascii="Calibri" w:eastAsia="Calibri" w:hAnsi="Calibri" w:cs="Calibri"/>
          <w:b/>
          <w:bCs/>
          <w:sz w:val="24"/>
          <w:szCs w:val="24"/>
        </w:rPr>
        <w:tab/>
      </w:r>
      <w:r w:rsidRPr="002A5E21">
        <w:rPr>
          <w:rFonts w:ascii="Calibri" w:eastAsia="Calibri" w:hAnsi="Calibri" w:cs="Calibri"/>
          <w:b/>
          <w:bCs/>
          <w:sz w:val="24"/>
          <w:szCs w:val="24"/>
        </w:rPr>
        <w:tab/>
      </w:r>
    </w:p>
    <w:p w14:paraId="1A0C4237" w14:textId="77777777" w:rsidR="002A5E21" w:rsidRPr="002A5E21" w:rsidRDefault="002A5E21" w:rsidP="002A5E21">
      <w:pPr>
        <w:spacing w:after="0" w:line="240" w:lineRule="auto"/>
        <w:contextualSpacing/>
        <w:jc w:val="both"/>
        <w:rPr>
          <w:rFonts w:ascii="Calibri" w:eastAsia="Calibri" w:hAnsi="Calibri" w:cs="Calibri"/>
          <w:sz w:val="24"/>
          <w:szCs w:val="24"/>
        </w:rPr>
      </w:pPr>
      <w:r w:rsidRPr="002A5E21">
        <w:rPr>
          <w:rFonts w:ascii="Calibri" w:eastAsia="Calibri" w:hAnsi="Calibri" w:cs="Calibri"/>
          <w:b/>
          <w:bCs/>
          <w:sz w:val="24"/>
          <w:szCs w:val="24"/>
        </w:rPr>
        <w:t>Dokazi</w:t>
      </w:r>
      <w:r w:rsidRPr="002A5E21">
        <w:rPr>
          <w:rFonts w:ascii="Calibri" w:eastAsia="Calibri" w:hAnsi="Calibri" w:cs="Calibri"/>
          <w:sz w:val="24"/>
          <w:szCs w:val="24"/>
        </w:rPr>
        <w:t>:</w:t>
      </w:r>
    </w:p>
    <w:p w14:paraId="63550767" w14:textId="77777777" w:rsidR="002A5E21" w:rsidRPr="002A5E21" w:rsidRDefault="002A5E21" w:rsidP="002A5E21">
      <w:pPr>
        <w:spacing w:after="0" w:line="240" w:lineRule="auto"/>
        <w:ind w:left="683" w:hanging="360"/>
        <w:contextualSpacing/>
        <w:jc w:val="both"/>
        <w:rPr>
          <w:rFonts w:ascii="Calibri" w:eastAsia="Calibri" w:hAnsi="Calibri" w:cs="Calibri"/>
          <w:sz w:val="24"/>
          <w:szCs w:val="24"/>
        </w:rPr>
      </w:pPr>
    </w:p>
    <w:p w14:paraId="5009E8F0" w14:textId="77777777" w:rsidR="002A5E21" w:rsidRPr="002A5E21" w:rsidRDefault="002A5E21" w:rsidP="002A5E21">
      <w:pPr>
        <w:numPr>
          <w:ilvl w:val="0"/>
          <w:numId w:val="41"/>
        </w:numPr>
        <w:spacing w:after="0" w:line="240" w:lineRule="auto"/>
        <w:contextualSpacing/>
        <w:jc w:val="both"/>
        <w:rPr>
          <w:rFonts w:ascii="Calibri" w:eastAsia="Calibri" w:hAnsi="Calibri" w:cs="Calibri"/>
          <w:sz w:val="24"/>
          <w:szCs w:val="24"/>
        </w:rPr>
      </w:pPr>
      <w:r w:rsidRPr="002A5E21">
        <w:rPr>
          <w:rFonts w:ascii="Calibri" w:eastAsia="Calibri" w:hAnsi="Calibri" w:cs="Calibri"/>
          <w:sz w:val="24"/>
          <w:szCs w:val="24"/>
        </w:rPr>
        <w:t>Platna lista odnosno zadnji dokumentirani mjesečni bruto iznos troška plaće zaposlenika raspoređenog na isto ili slično radno mjesto za mjesec koji prethodi podnošenju projektnog prijedloga</w:t>
      </w:r>
    </w:p>
    <w:p w14:paraId="273A15F5" w14:textId="77777777" w:rsidR="002A5E21" w:rsidRPr="002A5E21" w:rsidRDefault="002A5E21" w:rsidP="002A5E21">
      <w:pPr>
        <w:numPr>
          <w:ilvl w:val="0"/>
          <w:numId w:val="41"/>
        </w:numPr>
        <w:spacing w:after="0" w:line="240" w:lineRule="auto"/>
        <w:contextualSpacing/>
        <w:jc w:val="both"/>
        <w:rPr>
          <w:rFonts w:ascii="Calibri" w:eastAsia="Calibri" w:hAnsi="Calibri" w:cs="Calibri"/>
          <w:sz w:val="24"/>
          <w:szCs w:val="24"/>
        </w:rPr>
      </w:pPr>
      <w:r w:rsidRPr="002A5E21">
        <w:rPr>
          <w:rFonts w:ascii="Calibri" w:eastAsia="Calibri" w:hAnsi="Calibri" w:cs="Calibri"/>
          <w:sz w:val="24"/>
          <w:szCs w:val="24"/>
        </w:rPr>
        <w:t>Ugovor o radu zaposlenika raspoređenog na isto ili slično radno mjesto i platna lista dotičnog djelatnika</w:t>
      </w:r>
    </w:p>
    <w:p w14:paraId="7A691884" w14:textId="77777777" w:rsidR="002A5E21" w:rsidRPr="002A5E21" w:rsidRDefault="002A5E21" w:rsidP="002A5E21">
      <w:pPr>
        <w:numPr>
          <w:ilvl w:val="0"/>
          <w:numId w:val="41"/>
        </w:numPr>
        <w:spacing w:after="200" w:line="276" w:lineRule="auto"/>
        <w:contextualSpacing/>
        <w:jc w:val="both"/>
        <w:rPr>
          <w:rFonts w:ascii="Calibri" w:eastAsia="Calibri" w:hAnsi="Calibri" w:cs="Calibri"/>
          <w:sz w:val="24"/>
          <w:szCs w:val="24"/>
        </w:rPr>
      </w:pPr>
      <w:r w:rsidRPr="002A5E21">
        <w:rPr>
          <w:rFonts w:ascii="Calibri" w:eastAsia="Calibri" w:hAnsi="Calibri" w:cs="Calibri"/>
          <w:sz w:val="24"/>
          <w:szCs w:val="24"/>
        </w:rPr>
        <w:t>Dokumenti (akti) koji utvrđuju iznos bruto plaće (ako je primjenjivo).</w:t>
      </w:r>
    </w:p>
    <w:p w14:paraId="2CDE68DB" w14:textId="77777777" w:rsidR="002A5E21" w:rsidRPr="002A5E21" w:rsidRDefault="002A5E21" w:rsidP="002A5E21">
      <w:pPr>
        <w:contextualSpacing/>
        <w:jc w:val="both"/>
        <w:rPr>
          <w:rFonts w:ascii="Calibri" w:eastAsia="Calibri" w:hAnsi="Calibri" w:cs="Calibri"/>
          <w:sz w:val="24"/>
          <w:szCs w:val="24"/>
        </w:rPr>
      </w:pPr>
    </w:p>
    <w:p w14:paraId="6B69586C" w14:textId="77777777" w:rsidR="002A5E21" w:rsidRPr="002A5E21" w:rsidRDefault="002A5E21" w:rsidP="002A5E21">
      <w:pPr>
        <w:spacing w:after="0" w:line="240" w:lineRule="auto"/>
        <w:ind w:firstLine="12"/>
        <w:contextualSpacing/>
        <w:jc w:val="both"/>
        <w:rPr>
          <w:rFonts w:ascii="Calibri" w:eastAsia="Calibri" w:hAnsi="Calibri" w:cs="Calibri"/>
          <w:sz w:val="24"/>
          <w:szCs w:val="24"/>
        </w:rPr>
      </w:pPr>
      <w:r w:rsidRPr="002A5E21">
        <w:rPr>
          <w:rFonts w:ascii="Calibri" w:eastAsia="Calibri" w:hAnsi="Calibri" w:cs="Calibri"/>
          <w:sz w:val="24"/>
          <w:szCs w:val="24"/>
        </w:rPr>
        <w:t>Prijavitelj (i partner, ako je primjenjivo)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 Troškovi osoblja za sate stvarno odrađene na provedbi projektnih aktivnosti isplaćivat će se na temelju satnice izračunate na gore opisan način. Iznos jediničnog troška ne može se mijenjati za pojedinu osobu tijekom provedbe projekata.</w:t>
      </w:r>
    </w:p>
    <w:p w14:paraId="51CDB66C" w14:textId="77777777" w:rsidR="00681C65" w:rsidRDefault="00681C65" w:rsidP="00684043">
      <w:pPr>
        <w:spacing w:after="0" w:line="240" w:lineRule="auto"/>
        <w:jc w:val="both"/>
        <w:rPr>
          <w:rFonts w:ascii="Calibri" w:eastAsia="Times New Roman" w:hAnsi="Calibri" w:cs="Calibri"/>
          <w:b/>
          <w:sz w:val="24"/>
          <w:szCs w:val="24"/>
        </w:rPr>
      </w:pPr>
    </w:p>
    <w:p w14:paraId="7F5BFD61" w14:textId="7804235E" w:rsidR="00C208A4" w:rsidRPr="00681C65" w:rsidRDefault="00F23944" w:rsidP="00684043">
      <w:pPr>
        <w:spacing w:after="0" w:line="240" w:lineRule="auto"/>
        <w:jc w:val="both"/>
        <w:rPr>
          <w:rFonts w:ascii="Calibri" w:eastAsia="Times New Roman" w:hAnsi="Calibri" w:cs="Calibri"/>
          <w:b/>
          <w:sz w:val="24"/>
          <w:szCs w:val="24"/>
        </w:rPr>
      </w:pPr>
      <w:r w:rsidRPr="00681C65">
        <w:rPr>
          <w:rFonts w:ascii="Calibri" w:eastAsia="Times New Roman" w:hAnsi="Calibri" w:cs="Calibri"/>
          <w:b/>
          <w:sz w:val="24"/>
          <w:szCs w:val="24"/>
        </w:rPr>
        <w:t>Planirani troškovi mogu obuhvatiti i druge troškove za koje je moguće utvrditi da su neophodni za provedbu projektnih aktivnosti i ostvarenje projektnih rezultata, a koji nisu izričito navedeni kao neprihvatljivi troškovi.</w:t>
      </w:r>
    </w:p>
    <w:p w14:paraId="5CA7A985" w14:textId="77777777" w:rsidR="00F23944" w:rsidRPr="007969E1" w:rsidRDefault="00F23944" w:rsidP="00684043">
      <w:pPr>
        <w:spacing w:after="0" w:line="240" w:lineRule="auto"/>
        <w:jc w:val="both"/>
        <w:rPr>
          <w:rFonts w:ascii="Calibri" w:eastAsia="Times New Roman" w:hAnsi="Calibri" w:cs="Calibri"/>
          <w:b/>
          <w:sz w:val="24"/>
          <w:szCs w:val="24"/>
          <w:highlight w:val="yellow"/>
          <w:u w:val="single"/>
        </w:rPr>
      </w:pPr>
    </w:p>
    <w:p w14:paraId="2BE5743E" w14:textId="271A8E42" w:rsidR="00C208A4" w:rsidRPr="00422541" w:rsidRDefault="00C208A4" w:rsidP="00DD7244">
      <w:pPr>
        <w:spacing w:after="0"/>
        <w:rPr>
          <w:b/>
          <w:bCs/>
          <w:sz w:val="24"/>
          <w:szCs w:val="24"/>
        </w:rPr>
      </w:pPr>
      <w:bookmarkStart w:id="43" w:name="_Toc185600504"/>
      <w:r w:rsidRPr="00422541">
        <w:rPr>
          <w:b/>
          <w:bCs/>
          <w:sz w:val="24"/>
          <w:szCs w:val="24"/>
        </w:rPr>
        <w:t>Neprihvatljivi troškovi</w:t>
      </w:r>
      <w:bookmarkEnd w:id="43"/>
    </w:p>
    <w:p w14:paraId="4FAA8D95" w14:textId="0B5F39FD" w:rsidR="006710E4" w:rsidRPr="007969E1" w:rsidRDefault="006710E4" w:rsidP="00684043">
      <w:pPr>
        <w:kinsoku w:val="0"/>
        <w:overflowPunct w:val="0"/>
        <w:spacing w:after="0" w:line="240" w:lineRule="auto"/>
        <w:contextualSpacing/>
        <w:jc w:val="both"/>
        <w:rPr>
          <w:rFonts w:ascii="Calibri" w:eastAsia="Times New Roman" w:hAnsi="Calibri" w:cs="Calibri"/>
          <w:spacing w:val="-1"/>
          <w:sz w:val="24"/>
          <w:szCs w:val="24"/>
          <w:highlight w:val="yellow"/>
        </w:rPr>
      </w:pPr>
    </w:p>
    <w:p w14:paraId="0FD1CB91" w14:textId="77777777" w:rsidR="008B3E2D" w:rsidRPr="00840727" w:rsidRDefault="008B3E2D" w:rsidP="008B3E2D">
      <w:pPr>
        <w:pStyle w:val="ListParagraph"/>
        <w:numPr>
          <w:ilvl w:val="0"/>
          <w:numId w:val="20"/>
        </w:numPr>
        <w:jc w:val="both"/>
        <w:rPr>
          <w:sz w:val="24"/>
          <w:szCs w:val="24"/>
          <w:lang w:eastAsia="hr-HR"/>
        </w:rPr>
      </w:pPr>
      <w:r w:rsidRPr="00840727">
        <w:rPr>
          <w:sz w:val="24"/>
          <w:szCs w:val="24"/>
          <w:lang w:eastAsia="hr-HR"/>
        </w:rPr>
        <w:t>Kupnja zemljišta;</w:t>
      </w:r>
    </w:p>
    <w:p w14:paraId="658BC347" w14:textId="77777777" w:rsidR="00684043" w:rsidRPr="00840727" w:rsidRDefault="00684043" w:rsidP="00684043">
      <w:pPr>
        <w:pStyle w:val="ListParagraph"/>
        <w:numPr>
          <w:ilvl w:val="0"/>
          <w:numId w:val="20"/>
        </w:numPr>
        <w:jc w:val="both"/>
        <w:rPr>
          <w:sz w:val="24"/>
          <w:szCs w:val="24"/>
          <w:lang w:eastAsia="hr-HR"/>
        </w:rPr>
      </w:pPr>
      <w:r w:rsidRPr="00840727">
        <w:rPr>
          <w:sz w:val="24"/>
          <w:szCs w:val="24"/>
          <w:lang w:eastAsia="hr-HR"/>
        </w:rPr>
        <w:t xml:space="preserve">PDV, osim ako je </w:t>
      </w:r>
      <w:proofErr w:type="spellStart"/>
      <w:r w:rsidRPr="00840727">
        <w:rPr>
          <w:sz w:val="24"/>
          <w:szCs w:val="24"/>
          <w:lang w:eastAsia="hr-HR"/>
        </w:rPr>
        <w:t>nepovrativ</w:t>
      </w:r>
      <w:proofErr w:type="spellEnd"/>
      <w:r w:rsidRPr="00840727">
        <w:rPr>
          <w:sz w:val="24"/>
          <w:szCs w:val="24"/>
          <w:lang w:eastAsia="hr-HR"/>
        </w:rPr>
        <w:t xml:space="preserve"> u okviru nacionalnog zakonodavstva o PDV-u;</w:t>
      </w:r>
    </w:p>
    <w:p w14:paraId="1AC0D0AB"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Kamate na dug;</w:t>
      </w:r>
    </w:p>
    <w:p w14:paraId="7211F4E7" w14:textId="1390F7C5"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 xml:space="preserve">Izdatak povezan s ulaganjem radi postizanja smanjenja emisije stakleničkih plinova iz aktivnosti koje su navedene u Prilogu I. Direktive 2003/87/EZ (konsolidirana verzija </w:t>
      </w:r>
      <w:hyperlink r:id="rId11" w:history="1">
        <w:r w:rsidRPr="00840727">
          <w:rPr>
            <w:rStyle w:val="Hyperlink"/>
            <w:sz w:val="24"/>
            <w:szCs w:val="24"/>
            <w:lang w:eastAsia="hr-HR"/>
          </w:rPr>
          <w:t>https://eur-lex.europa.eu/legal-content/EN/TXT/?uri=CELEX%3A02003L0087-20230605</w:t>
        </w:r>
      </w:hyperlink>
      <w:r w:rsidRPr="00840727">
        <w:rPr>
          <w:sz w:val="24"/>
          <w:szCs w:val="24"/>
          <w:lang w:eastAsia="hr-HR"/>
        </w:rPr>
        <w:t>);</w:t>
      </w:r>
    </w:p>
    <w:p w14:paraId="35ED3861"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 xml:space="preserve">Kupnja rabljene opreme; </w:t>
      </w:r>
    </w:p>
    <w:p w14:paraId="6898C1D2"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Troškovi amortizacije;</w:t>
      </w:r>
    </w:p>
    <w:p w14:paraId="4750744C"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Kupnja vozila;</w:t>
      </w:r>
    </w:p>
    <w:p w14:paraId="748A6DBC"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Leasing;</w:t>
      </w:r>
    </w:p>
    <w:p w14:paraId="7DA0B53C"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Neizravni troškovi;</w:t>
      </w:r>
    </w:p>
    <w:p w14:paraId="0BB51BEB"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Doprinosi za dobrovoljna zdravstvena ili mirovinska osiguranja koja nisu obvezna prema nacionalnom zakonodavstvu te nadoknade troškova, otpremnine, potpore i nagrade radnicima;</w:t>
      </w:r>
    </w:p>
    <w:p w14:paraId="760FD745" w14:textId="77777777" w:rsidR="00962AC5" w:rsidRPr="00840727" w:rsidRDefault="00962AC5" w:rsidP="00962AC5">
      <w:pPr>
        <w:pStyle w:val="ListParagraph"/>
        <w:numPr>
          <w:ilvl w:val="0"/>
          <w:numId w:val="20"/>
        </w:numPr>
        <w:jc w:val="both"/>
        <w:rPr>
          <w:sz w:val="24"/>
          <w:szCs w:val="24"/>
          <w:lang w:eastAsia="hr-HR"/>
        </w:rPr>
      </w:pPr>
      <w:r w:rsidRPr="00840727">
        <w:rPr>
          <w:sz w:val="24"/>
          <w:szCs w:val="24"/>
          <w:lang w:eastAsia="hr-HR"/>
        </w:rPr>
        <w:t>Operativni troškovi (izuzev troškova upravljanja projektom);</w:t>
      </w:r>
    </w:p>
    <w:p w14:paraId="3DFCCEC1" w14:textId="3CB31BBD" w:rsidR="00673347" w:rsidRPr="00840727" w:rsidRDefault="00AA235C" w:rsidP="00673347">
      <w:pPr>
        <w:pStyle w:val="ListParagraph"/>
        <w:numPr>
          <w:ilvl w:val="0"/>
          <w:numId w:val="20"/>
        </w:numPr>
        <w:jc w:val="both"/>
        <w:rPr>
          <w:sz w:val="24"/>
          <w:szCs w:val="24"/>
          <w:lang w:eastAsia="hr-HR"/>
        </w:rPr>
      </w:pPr>
      <w:r w:rsidRPr="00840727">
        <w:rPr>
          <w:sz w:val="24"/>
          <w:szCs w:val="24"/>
          <w:lang w:eastAsia="hr-HR"/>
        </w:rPr>
        <w:t>Kazne, financijske globe i troškovi sudskih i izvansudskih sporova</w:t>
      </w:r>
      <w:r w:rsidR="00673347" w:rsidRPr="00840727">
        <w:rPr>
          <w:sz w:val="24"/>
          <w:szCs w:val="24"/>
          <w:lang w:eastAsia="hr-HR"/>
        </w:rPr>
        <w:t>;</w:t>
      </w:r>
    </w:p>
    <w:p w14:paraId="2B1C14C0"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Gubici zbog fluktuacija valutnih tečaja i provizija na valutni tečaj;</w:t>
      </w:r>
    </w:p>
    <w:p w14:paraId="6F54CD68"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Trošak jamstva koja izdaje banka ili druga financijska institucija;</w:t>
      </w:r>
    </w:p>
    <w:p w14:paraId="23590FCF"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Troškovi za otvaranje, zatvaranje i vođenje računa, naknade za financijske transfere, trošak ishođenja kredita ili pozajmice kod financijske institucije, javnobilježnički trošak;</w:t>
      </w:r>
    </w:p>
    <w:p w14:paraId="2AC049F3" w14:textId="77777777" w:rsidR="00673347" w:rsidRPr="00840727" w:rsidRDefault="00673347" w:rsidP="00673347">
      <w:pPr>
        <w:pStyle w:val="ListParagraph"/>
        <w:numPr>
          <w:ilvl w:val="0"/>
          <w:numId w:val="20"/>
        </w:numPr>
        <w:jc w:val="both"/>
        <w:rPr>
          <w:sz w:val="24"/>
          <w:szCs w:val="24"/>
          <w:lang w:eastAsia="hr-HR"/>
        </w:rPr>
      </w:pPr>
      <w:r w:rsidRPr="00840727">
        <w:rPr>
          <w:sz w:val="24"/>
          <w:szCs w:val="24"/>
          <w:lang w:eastAsia="hr-HR"/>
        </w:rPr>
        <w:t>Troškovi povezani s računovodstvenim uslugama i uslugama revizije u okviru operacije/projekta, koju nabavlja korisnik;</w:t>
      </w:r>
    </w:p>
    <w:p w14:paraId="28B80602" w14:textId="6E5E0088" w:rsidR="00F46E90" w:rsidRPr="00840727" w:rsidRDefault="00673347" w:rsidP="002C1928">
      <w:pPr>
        <w:pStyle w:val="ListParagraph"/>
        <w:numPr>
          <w:ilvl w:val="0"/>
          <w:numId w:val="20"/>
        </w:numPr>
        <w:jc w:val="both"/>
        <w:rPr>
          <w:sz w:val="24"/>
          <w:szCs w:val="24"/>
          <w:lang w:eastAsia="hr-HR"/>
        </w:rPr>
      </w:pPr>
      <w:r w:rsidRPr="00840727">
        <w:rPr>
          <w:sz w:val="24"/>
          <w:szCs w:val="24"/>
          <w:lang w:eastAsia="hr-HR"/>
        </w:rPr>
        <w:t>Doprinosi u naravi u obliku izvršavanja radova ili osiguravanja robe, usluga, zemljišta i nekretnina za koje nije izvršeno plaćanje u gotovini, potkrijepljeno računima ili dokumentima iste dokazne vrijednosti.</w:t>
      </w:r>
      <w:bookmarkEnd w:id="36"/>
    </w:p>
    <w:p w14:paraId="2497103F" w14:textId="104ADC46" w:rsidR="0000148D" w:rsidRPr="005739E9" w:rsidRDefault="00F23944" w:rsidP="007D7099">
      <w:pPr>
        <w:pStyle w:val="Heading1"/>
      </w:pPr>
      <w:bookmarkStart w:id="44" w:name="bookmark10"/>
      <w:bookmarkStart w:id="45" w:name="_Toc185600505"/>
      <w:bookmarkStart w:id="46" w:name="_Toc206748771"/>
      <w:bookmarkEnd w:id="44"/>
      <w:r w:rsidRPr="005739E9">
        <w:t>P</w:t>
      </w:r>
      <w:r w:rsidR="0000148D" w:rsidRPr="005739E9">
        <w:t>opis popratne dokumentacije koj</w:t>
      </w:r>
      <w:r w:rsidRPr="005739E9">
        <w:t>a</w:t>
      </w:r>
      <w:r w:rsidR="0000148D" w:rsidRPr="005739E9">
        <w:t xml:space="preserve"> će se zahtijevati od Prijavitelja</w:t>
      </w:r>
      <w:bookmarkEnd w:id="45"/>
      <w:bookmarkEnd w:id="46"/>
    </w:p>
    <w:p w14:paraId="2469CF9F" w14:textId="77777777" w:rsidR="00F23944" w:rsidRPr="007969E1" w:rsidRDefault="00F23944" w:rsidP="00A511D6">
      <w:pPr>
        <w:spacing w:after="0"/>
        <w:jc w:val="both"/>
        <w:rPr>
          <w:sz w:val="24"/>
          <w:szCs w:val="24"/>
          <w:highlight w:val="yellow"/>
          <w:lang w:eastAsia="hr-HR"/>
        </w:rPr>
      </w:pPr>
    </w:p>
    <w:p w14:paraId="2124CC99" w14:textId="5DC6885A" w:rsidR="0035498C" w:rsidRPr="00B940DC" w:rsidRDefault="00F23944" w:rsidP="00A511D6">
      <w:pPr>
        <w:spacing w:after="0"/>
        <w:jc w:val="both"/>
        <w:rPr>
          <w:sz w:val="24"/>
          <w:szCs w:val="24"/>
          <w:lang w:eastAsia="hr-HR"/>
        </w:rPr>
      </w:pPr>
      <w:r w:rsidRPr="00B940DC">
        <w:rPr>
          <w:sz w:val="24"/>
          <w:szCs w:val="24"/>
          <w:lang w:eastAsia="hr-HR"/>
        </w:rPr>
        <w:t>Popratna dokumentacija uz Prijavni obrazac:</w:t>
      </w:r>
    </w:p>
    <w:p w14:paraId="0DD5E9B9" w14:textId="77777777" w:rsidR="00E63F27" w:rsidRPr="00E31760" w:rsidRDefault="00E63F27" w:rsidP="00A511D6">
      <w:pPr>
        <w:spacing w:after="0"/>
        <w:jc w:val="both"/>
        <w:rPr>
          <w:color w:val="FF0000"/>
          <w:sz w:val="24"/>
          <w:szCs w:val="24"/>
          <w:lang w:eastAsia="hr-HR"/>
        </w:rPr>
      </w:pPr>
    </w:p>
    <w:p w14:paraId="537F711D" w14:textId="6EA9319B" w:rsidR="00C76386" w:rsidRPr="00E31760" w:rsidRDefault="00A45996" w:rsidP="00C76386">
      <w:pPr>
        <w:numPr>
          <w:ilvl w:val="0"/>
          <w:numId w:val="32"/>
        </w:numPr>
        <w:contextualSpacing/>
        <w:jc w:val="both"/>
        <w:rPr>
          <w:rFonts w:eastAsia="Calibri" w:cstheme="minorHAnsi"/>
          <w:iCs/>
          <w:sz w:val="24"/>
          <w:szCs w:val="24"/>
        </w:rPr>
      </w:pPr>
      <w:r w:rsidRPr="00E31760">
        <w:rPr>
          <w:rFonts w:eastAsia="Calibri" w:cstheme="minorHAnsi"/>
          <w:iCs/>
          <w:sz w:val="24"/>
          <w:szCs w:val="24"/>
        </w:rPr>
        <w:t xml:space="preserve">Izjava prijavitelja (i partnera, ako je primjenjivo) </w:t>
      </w:r>
      <w:r w:rsidR="00C76386" w:rsidRPr="00E31760">
        <w:rPr>
          <w:rFonts w:eastAsia="Calibri" w:cstheme="minorHAnsi"/>
          <w:iCs/>
          <w:sz w:val="24"/>
          <w:szCs w:val="24"/>
        </w:rPr>
        <w:t>o istinitosti podataka, izbjegavanju dvostrukog financiranja i ispunjavanju preduvjeta za sudjelovanje u postupku dodjele</w:t>
      </w:r>
    </w:p>
    <w:p w14:paraId="41A846C0" w14:textId="77777777" w:rsidR="004008FE" w:rsidRPr="00E31760" w:rsidRDefault="00A45996" w:rsidP="002012A2">
      <w:pPr>
        <w:numPr>
          <w:ilvl w:val="0"/>
          <w:numId w:val="32"/>
        </w:numPr>
        <w:contextualSpacing/>
        <w:jc w:val="both"/>
        <w:rPr>
          <w:rFonts w:eastAsia="Calibri" w:cstheme="minorHAnsi"/>
          <w:iCs/>
          <w:sz w:val="24"/>
          <w:szCs w:val="24"/>
        </w:rPr>
      </w:pPr>
      <w:r w:rsidRPr="00E31760">
        <w:rPr>
          <w:rFonts w:eastAsia="Calibri" w:cstheme="minorHAnsi"/>
          <w:iCs/>
          <w:sz w:val="24"/>
          <w:szCs w:val="24"/>
        </w:rPr>
        <w:t xml:space="preserve">Izjava prijavitelja (i partnera, ako je primjenjivo) </w:t>
      </w:r>
      <w:r w:rsidR="00C76386" w:rsidRPr="00E31760">
        <w:rPr>
          <w:rFonts w:eastAsia="Calibri" w:cstheme="minorHAnsi"/>
          <w:iCs/>
          <w:sz w:val="24"/>
          <w:szCs w:val="24"/>
        </w:rPr>
        <w:t xml:space="preserve">o (ne) </w:t>
      </w:r>
      <w:proofErr w:type="spellStart"/>
      <w:r w:rsidR="00C76386" w:rsidRPr="00E31760">
        <w:rPr>
          <w:rFonts w:eastAsia="Calibri" w:cstheme="minorHAnsi"/>
          <w:iCs/>
          <w:sz w:val="24"/>
          <w:szCs w:val="24"/>
        </w:rPr>
        <w:t>povrativosti</w:t>
      </w:r>
      <w:proofErr w:type="spellEnd"/>
      <w:r w:rsidR="00C76386" w:rsidRPr="00E31760">
        <w:rPr>
          <w:rFonts w:eastAsia="Calibri" w:cstheme="minorHAnsi"/>
          <w:iCs/>
          <w:sz w:val="24"/>
          <w:szCs w:val="24"/>
        </w:rPr>
        <w:t xml:space="preserve"> PDV-a</w:t>
      </w:r>
    </w:p>
    <w:p w14:paraId="0CB98AC8" w14:textId="77777777" w:rsidR="00BE52EF" w:rsidRPr="00E31760" w:rsidRDefault="004008FE" w:rsidP="00BE52EF">
      <w:pPr>
        <w:numPr>
          <w:ilvl w:val="0"/>
          <w:numId w:val="33"/>
        </w:numPr>
        <w:contextualSpacing/>
        <w:jc w:val="both"/>
        <w:rPr>
          <w:rFonts w:eastAsia="Calibri" w:cstheme="minorHAnsi"/>
          <w:iCs/>
          <w:sz w:val="24"/>
          <w:szCs w:val="24"/>
        </w:rPr>
      </w:pPr>
      <w:r w:rsidRPr="00E31760">
        <w:rPr>
          <w:rFonts w:eastAsia="Calibri" w:cstheme="minorHAnsi"/>
          <w:iCs/>
          <w:sz w:val="24"/>
          <w:szCs w:val="24"/>
        </w:rPr>
        <w:t>Izjava partnera Korisnika (ako je primjenjivo)</w:t>
      </w:r>
      <w:r w:rsidR="00BE52EF" w:rsidRPr="00E31760">
        <w:rPr>
          <w:rFonts w:eastAsia="Calibri" w:cstheme="minorHAnsi"/>
          <w:iCs/>
          <w:sz w:val="24"/>
          <w:szCs w:val="24"/>
        </w:rPr>
        <w:t xml:space="preserve"> </w:t>
      </w:r>
    </w:p>
    <w:p w14:paraId="61C55993" w14:textId="5F006CDD" w:rsidR="00BE52EF" w:rsidRDefault="00BE52EF" w:rsidP="00BE52EF">
      <w:pPr>
        <w:numPr>
          <w:ilvl w:val="0"/>
          <w:numId w:val="33"/>
        </w:numPr>
        <w:contextualSpacing/>
        <w:jc w:val="both"/>
        <w:rPr>
          <w:rFonts w:eastAsia="Calibri" w:cstheme="minorHAnsi"/>
          <w:iCs/>
          <w:sz w:val="24"/>
          <w:szCs w:val="24"/>
        </w:rPr>
      </w:pPr>
      <w:r w:rsidRPr="00E31760">
        <w:rPr>
          <w:rFonts w:eastAsia="Calibri" w:cstheme="minorHAnsi"/>
          <w:iCs/>
          <w:sz w:val="24"/>
          <w:szCs w:val="24"/>
        </w:rPr>
        <w:t>Sporazum o partnerstvu Korisnika i partnera Korisnika</w:t>
      </w:r>
      <w:r w:rsidR="00A64CD5">
        <w:rPr>
          <w:rFonts w:eastAsia="Calibri" w:cstheme="minorHAnsi"/>
          <w:iCs/>
          <w:sz w:val="24"/>
          <w:szCs w:val="24"/>
        </w:rPr>
        <w:t xml:space="preserve"> </w:t>
      </w:r>
      <w:r w:rsidR="00A64CD5" w:rsidRPr="00A64CD5">
        <w:rPr>
          <w:rFonts w:eastAsia="Calibri" w:cstheme="minorHAnsi"/>
          <w:iCs/>
          <w:sz w:val="24"/>
          <w:szCs w:val="24"/>
        </w:rPr>
        <w:t>(ako je primjenjivo)</w:t>
      </w:r>
    </w:p>
    <w:p w14:paraId="3A8E7EA9" w14:textId="3DEAAE41" w:rsidR="00E31760" w:rsidRPr="00E31760" w:rsidRDefault="00E31760" w:rsidP="00BE52EF">
      <w:pPr>
        <w:numPr>
          <w:ilvl w:val="0"/>
          <w:numId w:val="33"/>
        </w:numPr>
        <w:contextualSpacing/>
        <w:jc w:val="both"/>
        <w:rPr>
          <w:rFonts w:eastAsia="Calibri" w:cstheme="minorHAnsi"/>
          <w:iCs/>
          <w:sz w:val="24"/>
          <w:szCs w:val="24"/>
        </w:rPr>
      </w:pPr>
      <w:r w:rsidRPr="00E31760">
        <w:rPr>
          <w:rFonts w:eastAsia="Calibri" w:cstheme="minorHAnsi"/>
          <w:iCs/>
          <w:sz w:val="24"/>
          <w:szCs w:val="24"/>
        </w:rPr>
        <w:t>Izvadak iz zemljišne knjige iz kojeg je vidljivo da je zemljišno-knjižna čestica/e na kojoj se planira ulaganje u vlasništvu prijavitelja (ili partnera, ako je primjenjivo)</w:t>
      </w:r>
    </w:p>
    <w:p w14:paraId="75A29613" w14:textId="77777777" w:rsidR="0020636F" w:rsidRPr="00E31760" w:rsidRDefault="00C76386" w:rsidP="00C76386">
      <w:pPr>
        <w:numPr>
          <w:ilvl w:val="0"/>
          <w:numId w:val="32"/>
        </w:numPr>
        <w:contextualSpacing/>
        <w:jc w:val="both"/>
        <w:rPr>
          <w:rFonts w:eastAsia="Calibri" w:cstheme="minorHAnsi"/>
          <w:iCs/>
          <w:sz w:val="24"/>
          <w:szCs w:val="24"/>
        </w:rPr>
      </w:pPr>
      <w:r w:rsidRPr="00E31760">
        <w:rPr>
          <w:rFonts w:eastAsia="Calibri" w:cstheme="minorHAnsi"/>
          <w:iCs/>
          <w:sz w:val="24"/>
          <w:szCs w:val="24"/>
        </w:rPr>
        <w:t xml:space="preserve">Glavni projekt s troškovnikom </w:t>
      </w:r>
    </w:p>
    <w:p w14:paraId="45DE6517" w14:textId="11CB5EF0" w:rsidR="00E31760" w:rsidRPr="005658A6" w:rsidRDefault="00E31760" w:rsidP="00E31760">
      <w:pPr>
        <w:numPr>
          <w:ilvl w:val="0"/>
          <w:numId w:val="32"/>
        </w:numPr>
        <w:contextualSpacing/>
        <w:jc w:val="both"/>
        <w:rPr>
          <w:rFonts w:eastAsia="Calibri" w:cstheme="minorHAnsi"/>
          <w:i/>
          <w:sz w:val="24"/>
          <w:szCs w:val="24"/>
        </w:rPr>
      </w:pPr>
      <w:r w:rsidRPr="00E31760">
        <w:rPr>
          <w:rFonts w:eastAsia="Calibri" w:cstheme="minorHAnsi"/>
          <w:iCs/>
          <w:sz w:val="24"/>
          <w:szCs w:val="24"/>
        </w:rPr>
        <w:t>Građevinska dozvola (pravomoćna, ili dokaz da je podnesen zahtjev nadležnom upravnom tijelu za izdavanje građevinske dozvole)</w:t>
      </w:r>
      <w:r w:rsidR="005658A6">
        <w:rPr>
          <w:rFonts w:eastAsia="Calibri" w:cstheme="minorHAnsi"/>
          <w:iCs/>
          <w:sz w:val="24"/>
          <w:szCs w:val="24"/>
        </w:rPr>
        <w:t xml:space="preserve"> - </w:t>
      </w:r>
      <w:r w:rsidR="005658A6" w:rsidRPr="005658A6">
        <w:rPr>
          <w:rFonts w:eastAsia="Calibri" w:cstheme="minorHAnsi"/>
          <w:i/>
          <w:sz w:val="24"/>
          <w:szCs w:val="24"/>
        </w:rPr>
        <w:t>d</w:t>
      </w:r>
      <w:r w:rsidR="005658A6" w:rsidRPr="005658A6">
        <w:rPr>
          <w:rFonts w:eastAsia="Calibri" w:cstheme="minorHAnsi"/>
          <w:i/>
          <w:sz w:val="24"/>
          <w:szCs w:val="24"/>
        </w:rPr>
        <w:t>okumentacija je obavezna za ocjenu kvalitete</w:t>
      </w:r>
    </w:p>
    <w:p w14:paraId="3C86A9BF" w14:textId="77777777" w:rsidR="00AD6B26" w:rsidRPr="00AD6B26" w:rsidRDefault="00E31760" w:rsidP="0086127B">
      <w:pPr>
        <w:numPr>
          <w:ilvl w:val="0"/>
          <w:numId w:val="32"/>
        </w:numPr>
        <w:contextualSpacing/>
        <w:jc w:val="both"/>
        <w:rPr>
          <w:rFonts w:cstheme="minorHAnsi"/>
          <w:i/>
          <w:iCs/>
          <w:sz w:val="24"/>
          <w:szCs w:val="24"/>
        </w:rPr>
      </w:pPr>
      <w:r w:rsidRPr="00AD6B26">
        <w:rPr>
          <w:rFonts w:eastAsia="Calibri" w:cstheme="minorHAnsi"/>
          <w:iCs/>
          <w:sz w:val="24"/>
          <w:szCs w:val="24"/>
        </w:rPr>
        <w:t>Studija izvodljivosti s analizom troškova i koristi</w:t>
      </w:r>
    </w:p>
    <w:p w14:paraId="48717202" w14:textId="77777777" w:rsidR="00AD6B26" w:rsidRDefault="00AD6B26" w:rsidP="0014110D">
      <w:pPr>
        <w:numPr>
          <w:ilvl w:val="0"/>
          <w:numId w:val="32"/>
        </w:numPr>
        <w:contextualSpacing/>
        <w:jc w:val="both"/>
        <w:rPr>
          <w:rFonts w:cstheme="minorHAnsi"/>
          <w:i/>
          <w:iCs/>
          <w:sz w:val="24"/>
          <w:szCs w:val="24"/>
        </w:rPr>
      </w:pPr>
      <w:r w:rsidRPr="00AD6B26">
        <w:rPr>
          <w:rFonts w:cstheme="minorHAnsi"/>
          <w:sz w:val="24"/>
          <w:szCs w:val="24"/>
        </w:rPr>
        <w:t xml:space="preserve">Rješenje/Mišljenje nadležnog tijela o ocjeni o potrebi provođenja PUO postupka i/ili Rješenje o provedenom PUO postupku i/ili Rješenje/Mišljenje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 - </w:t>
      </w:r>
      <w:r w:rsidRPr="00AD6B26">
        <w:rPr>
          <w:rFonts w:cstheme="minorHAnsi"/>
          <w:i/>
          <w:iCs/>
          <w:sz w:val="24"/>
          <w:szCs w:val="24"/>
        </w:rPr>
        <w:t>Dokumentacija potrebna za utvrđivanje prihvatljivosti projekta za projekte obuhvaćene područjem primjene Direktive 2011/92/EU, što i kako je primjenjivo.</w:t>
      </w:r>
    </w:p>
    <w:p w14:paraId="74AB938D" w14:textId="77777777" w:rsidR="00AD6B26" w:rsidRDefault="00AD6B26" w:rsidP="00AD6B26">
      <w:pPr>
        <w:ind w:left="720"/>
        <w:contextualSpacing/>
        <w:jc w:val="both"/>
        <w:rPr>
          <w:rFonts w:cstheme="minorHAnsi"/>
          <w:i/>
          <w:iCs/>
          <w:sz w:val="24"/>
          <w:szCs w:val="24"/>
        </w:rPr>
      </w:pPr>
      <w:r w:rsidRPr="00AD6B26">
        <w:rPr>
          <w:rFonts w:cstheme="minorHAnsi"/>
          <w:i/>
          <w:iCs/>
          <w:sz w:val="24"/>
          <w:szCs w:val="24"/>
        </w:rPr>
        <w:t>(Rješenje/Mišljenje se mora odnositi na sve čestice u obuhvatu zahvata, bilo navedeno opisno (opis projekta u glavnom projektu) ili izrijekom specificirani zahvati po svim česticama)</w:t>
      </w:r>
    </w:p>
    <w:p w14:paraId="5F46757C" w14:textId="70C1484C" w:rsidR="00AD6B26" w:rsidRDefault="00AD6B26" w:rsidP="00AD6B26">
      <w:pPr>
        <w:ind w:left="720"/>
        <w:contextualSpacing/>
        <w:jc w:val="both"/>
        <w:rPr>
          <w:rFonts w:cstheme="minorHAnsi"/>
          <w:i/>
          <w:iCs/>
          <w:sz w:val="24"/>
          <w:szCs w:val="24"/>
        </w:rPr>
      </w:pPr>
      <w:r w:rsidRPr="00181889">
        <w:rPr>
          <w:rFonts w:cstheme="minorHAnsi"/>
          <w:i/>
          <w:iCs/>
          <w:sz w:val="24"/>
          <w:szCs w:val="24"/>
        </w:rPr>
        <w:t>Napomena: Ako navedeno nije primjenjivo, prijavitelj je dužan u projektnom prijedlogu navesti objašnjenje po kojoj osnovi je ocijenjeno da projekt (projektne aktivnosti) ne podliježu obavezama vezanim uz procjenu utjecaja zahvata na okoliš (prema odredbama Zakona o zaštiti okoliša (NN 80/13, 153/13, 78/15, 12/18, 118/18) i Uredbe o procjeni utjecaja zahvata na okoliš (NN61/14, 03/17) i/ili ocjeni prihvatljivosti za ekološku za ekološku mrežu (prema odredbama Zakona o zaštiti okoliša (NN 80/13,</w:t>
      </w:r>
      <w:r w:rsidR="00787A68">
        <w:rPr>
          <w:rFonts w:cstheme="minorHAnsi"/>
          <w:i/>
          <w:iCs/>
          <w:sz w:val="24"/>
          <w:szCs w:val="24"/>
        </w:rPr>
        <w:t xml:space="preserve"> </w:t>
      </w:r>
      <w:r w:rsidRPr="00181889">
        <w:rPr>
          <w:rFonts w:cstheme="minorHAnsi"/>
          <w:i/>
          <w:iCs/>
          <w:sz w:val="24"/>
          <w:szCs w:val="24"/>
        </w:rPr>
        <w:t>153/13, 78/15, 12/18, 118/18).</w:t>
      </w:r>
    </w:p>
    <w:p w14:paraId="3334E28D" w14:textId="0133167A" w:rsidR="00AD6B26" w:rsidRPr="003B479E" w:rsidRDefault="00AD6B26" w:rsidP="00AD6B26">
      <w:pPr>
        <w:ind w:left="720"/>
        <w:contextualSpacing/>
        <w:jc w:val="both"/>
        <w:rPr>
          <w:rFonts w:cstheme="minorHAnsi"/>
          <w:i/>
          <w:iCs/>
          <w:sz w:val="24"/>
          <w:szCs w:val="24"/>
        </w:rPr>
      </w:pPr>
      <w:r w:rsidRPr="00181889">
        <w:rPr>
          <w:rFonts w:cstheme="minorHAnsi"/>
          <w:i/>
          <w:iCs/>
          <w:sz w:val="24"/>
          <w:szCs w:val="24"/>
        </w:rPr>
        <w:t xml:space="preserve">Ispunjenost kriterija utvrđivat će se uvidom u dostavljena Rješenja/Mišljenja (gdje je </w:t>
      </w:r>
      <w:r w:rsidRPr="003B479E">
        <w:rPr>
          <w:rFonts w:cstheme="minorHAnsi"/>
          <w:i/>
          <w:iCs/>
          <w:sz w:val="24"/>
          <w:szCs w:val="24"/>
        </w:rPr>
        <w:t>primjenjivo) te uvidom u Prijavni obrazac (rubrika Procjena utjecaja na okoliš)</w:t>
      </w:r>
    </w:p>
    <w:p w14:paraId="39058803" w14:textId="39CAEE9E" w:rsidR="0054163A" w:rsidRPr="003B479E" w:rsidRDefault="0054163A" w:rsidP="00C76386">
      <w:pPr>
        <w:numPr>
          <w:ilvl w:val="0"/>
          <w:numId w:val="32"/>
        </w:numPr>
        <w:contextualSpacing/>
        <w:jc w:val="both"/>
        <w:rPr>
          <w:rFonts w:eastAsia="Calibri" w:cstheme="minorHAnsi"/>
          <w:iCs/>
          <w:sz w:val="24"/>
          <w:szCs w:val="24"/>
        </w:rPr>
      </w:pPr>
      <w:r w:rsidRPr="003B479E">
        <w:rPr>
          <w:rFonts w:eastAsia="Calibri" w:cstheme="minorHAnsi"/>
          <w:iCs/>
          <w:sz w:val="24"/>
          <w:szCs w:val="24"/>
        </w:rPr>
        <w:t xml:space="preserve">Procjena klimatskog potvrđivanja te propisani dodatni zahtjevi koji proizlaze iz DNSH analize </w:t>
      </w:r>
    </w:p>
    <w:p w14:paraId="12356DD4" w14:textId="26548B7F" w:rsidR="00B456A1" w:rsidRPr="00B456A1" w:rsidRDefault="00B456A1" w:rsidP="00B456A1">
      <w:pPr>
        <w:numPr>
          <w:ilvl w:val="0"/>
          <w:numId w:val="32"/>
        </w:numPr>
        <w:contextualSpacing/>
        <w:jc w:val="both"/>
        <w:rPr>
          <w:rFonts w:eastAsia="Calibri" w:cstheme="minorHAnsi"/>
          <w:iCs/>
          <w:sz w:val="24"/>
          <w:szCs w:val="24"/>
        </w:rPr>
      </w:pPr>
      <w:r w:rsidRPr="00B456A1">
        <w:rPr>
          <w:rFonts w:eastAsia="Calibri" w:cstheme="minorHAnsi"/>
          <w:iCs/>
          <w:sz w:val="24"/>
          <w:szCs w:val="24"/>
        </w:rPr>
        <w:t xml:space="preserve">Dokumentacija vezana uz troškove plaća osoblja, ako se planira potraživati troškove plaća već </w:t>
      </w:r>
      <w:r w:rsidRPr="00AD2741">
        <w:rPr>
          <w:rFonts w:eastAsia="Calibri" w:cstheme="minorHAnsi"/>
          <w:iCs/>
          <w:sz w:val="24"/>
          <w:szCs w:val="24"/>
          <w:u w:val="single"/>
        </w:rPr>
        <w:t>zaposlenog</w:t>
      </w:r>
      <w:r w:rsidRPr="00B456A1">
        <w:rPr>
          <w:rFonts w:eastAsia="Calibri" w:cstheme="minorHAnsi"/>
          <w:iCs/>
          <w:sz w:val="24"/>
          <w:szCs w:val="24"/>
        </w:rPr>
        <w:t xml:space="preserve"> osoblja: Platna lista odnosno zadnji dokumentirani mjesečni bruto iznos troška plaće koji prethodi podnošenju projektnog prijedloga, Ugovor o radu ili jednakovrijedni dokument</w:t>
      </w:r>
    </w:p>
    <w:p w14:paraId="26C31DA2" w14:textId="14785118" w:rsidR="00B456A1" w:rsidRPr="00B456A1" w:rsidRDefault="00B456A1" w:rsidP="00B456A1">
      <w:pPr>
        <w:numPr>
          <w:ilvl w:val="0"/>
          <w:numId w:val="32"/>
        </w:numPr>
        <w:contextualSpacing/>
        <w:jc w:val="both"/>
        <w:rPr>
          <w:rFonts w:eastAsia="Calibri" w:cstheme="minorHAnsi"/>
          <w:iCs/>
          <w:sz w:val="24"/>
          <w:szCs w:val="24"/>
        </w:rPr>
      </w:pPr>
      <w:r w:rsidRPr="00B456A1">
        <w:rPr>
          <w:rFonts w:eastAsia="Calibri" w:cstheme="minorHAnsi"/>
          <w:iCs/>
          <w:sz w:val="24"/>
          <w:szCs w:val="24"/>
        </w:rPr>
        <w:t xml:space="preserve">Dokumentacija vezana uz troškove plaća osoblja, ako se planira potraživati troškove plaća za </w:t>
      </w:r>
      <w:r w:rsidRPr="00AD2741">
        <w:rPr>
          <w:rFonts w:eastAsia="Calibri" w:cstheme="minorHAnsi"/>
          <w:iCs/>
          <w:sz w:val="24"/>
          <w:szCs w:val="24"/>
          <w:u w:val="single"/>
        </w:rPr>
        <w:t>novozaposleno</w:t>
      </w:r>
      <w:r w:rsidRPr="00B456A1">
        <w:rPr>
          <w:rFonts w:eastAsia="Calibri" w:cstheme="minorHAnsi"/>
          <w:iCs/>
          <w:sz w:val="24"/>
          <w:szCs w:val="24"/>
        </w:rPr>
        <w:t xml:space="preserve"> osoblje: Platna lista odnosno zadnji dokumentirani mjesečni bruto iznos troška plaće zaposlenika raspoređenog na isto ili slično radno mjesto za mjesec koji prethodi podnošenju projektnog prijedloga, Ugovor o radu zaposlenika raspoređenog na isto ili slično radno mjesto i platna lista dotičnog djelatnika, Dokumenti (akti) koji utvrđuju iznos bruto plaće</w:t>
      </w:r>
    </w:p>
    <w:p w14:paraId="00E0353F" w14:textId="2CB45A10" w:rsidR="00D30286" w:rsidRPr="00D30286" w:rsidRDefault="004E6EE0" w:rsidP="004F452B">
      <w:pPr>
        <w:numPr>
          <w:ilvl w:val="0"/>
          <w:numId w:val="32"/>
        </w:numPr>
        <w:contextualSpacing/>
        <w:jc w:val="both"/>
        <w:rPr>
          <w:rFonts w:ascii="Calibri" w:eastAsia="Cambria" w:hAnsi="Calibri" w:cs="Calibri"/>
          <w:bCs/>
          <w:sz w:val="24"/>
          <w:szCs w:val="24"/>
        </w:rPr>
      </w:pPr>
      <w:r>
        <w:rPr>
          <w:rFonts w:ascii="Calibri" w:hAnsi="Calibri" w:cs="Calibri"/>
          <w:sz w:val="24"/>
          <w:szCs w:val="24"/>
        </w:rPr>
        <w:t>O</w:t>
      </w:r>
      <w:r w:rsidR="00D30286" w:rsidRPr="00D30286">
        <w:rPr>
          <w:rFonts w:ascii="Calibri" w:hAnsi="Calibri" w:cs="Calibri"/>
          <w:sz w:val="24"/>
          <w:szCs w:val="24"/>
        </w:rPr>
        <w:t>brazac za NEB samostalnu procjenu prijavitelja</w:t>
      </w:r>
      <w:r>
        <w:rPr>
          <w:rFonts w:ascii="Calibri" w:hAnsi="Calibri" w:cs="Calibri"/>
          <w:sz w:val="24"/>
          <w:szCs w:val="24"/>
        </w:rPr>
        <w:t xml:space="preserve"> </w:t>
      </w:r>
      <w:r w:rsidRPr="00E31760">
        <w:rPr>
          <w:rFonts w:eastAsia="Calibri" w:cstheme="minorHAnsi"/>
          <w:iCs/>
          <w:sz w:val="24"/>
          <w:szCs w:val="24"/>
        </w:rPr>
        <w:t>(ako je primjenjivo)</w:t>
      </w:r>
      <w:r>
        <w:rPr>
          <w:rFonts w:eastAsia="Calibri" w:cstheme="minorHAnsi"/>
          <w:iCs/>
          <w:sz w:val="24"/>
          <w:szCs w:val="24"/>
        </w:rPr>
        <w:t>.</w:t>
      </w:r>
    </w:p>
    <w:p w14:paraId="05185C59" w14:textId="77777777" w:rsidR="00F4276B" w:rsidRPr="007E2094" w:rsidRDefault="00F4276B" w:rsidP="00684043">
      <w:pPr>
        <w:jc w:val="both"/>
        <w:rPr>
          <w:sz w:val="24"/>
          <w:szCs w:val="24"/>
          <w:lang w:eastAsia="hr-HR"/>
        </w:rPr>
      </w:pPr>
    </w:p>
    <w:p w14:paraId="13DB84D3" w14:textId="77C0CA7D" w:rsidR="00715512" w:rsidRPr="007E2094" w:rsidRDefault="00715512" w:rsidP="007D7099">
      <w:pPr>
        <w:pStyle w:val="Heading1"/>
      </w:pPr>
      <w:bookmarkStart w:id="47" w:name="_Toc152243784"/>
      <w:bookmarkStart w:id="48" w:name="_Toc185600506"/>
      <w:bookmarkStart w:id="49" w:name="_Toc206748772"/>
      <w:r w:rsidRPr="007E2094">
        <w:t>Rok za predaju projektnog prijedloga</w:t>
      </w:r>
      <w:bookmarkEnd w:id="47"/>
      <w:bookmarkEnd w:id="48"/>
      <w:bookmarkEnd w:id="49"/>
    </w:p>
    <w:p w14:paraId="1A8B2560" w14:textId="77777777" w:rsidR="00924BCE" w:rsidRDefault="00924BCE" w:rsidP="00924BCE">
      <w:pPr>
        <w:spacing w:after="0" w:line="276" w:lineRule="auto"/>
        <w:jc w:val="both"/>
        <w:rPr>
          <w:rFonts w:ascii="Calibri" w:eastAsia="Calibri" w:hAnsi="Calibri" w:cs="Calibri"/>
          <w:color w:val="000000"/>
          <w:sz w:val="24"/>
          <w:szCs w:val="24"/>
        </w:rPr>
      </w:pPr>
    </w:p>
    <w:p w14:paraId="378ED406" w14:textId="7FB9EB77" w:rsidR="00924BCE" w:rsidRPr="00924BCE" w:rsidRDefault="00924BCE" w:rsidP="00924BCE">
      <w:pPr>
        <w:spacing w:after="0" w:line="276" w:lineRule="auto"/>
        <w:jc w:val="both"/>
        <w:rPr>
          <w:rFonts w:ascii="Calibri" w:eastAsia="Calibri" w:hAnsi="Calibri" w:cs="Calibri"/>
          <w:b/>
          <w:bCs/>
          <w:color w:val="000000"/>
          <w:sz w:val="24"/>
          <w:szCs w:val="24"/>
        </w:rPr>
      </w:pPr>
      <w:r w:rsidRPr="00924BCE">
        <w:rPr>
          <w:rFonts w:ascii="Calibri" w:eastAsia="Calibri" w:hAnsi="Calibri" w:cs="Calibri"/>
          <w:color w:val="000000"/>
          <w:sz w:val="24"/>
          <w:szCs w:val="24"/>
        </w:rPr>
        <w:t xml:space="preserve">Postupak dodjele započinje zaprimanjem prvog projektnog prijedloga, </w:t>
      </w:r>
      <w:r w:rsidRPr="00924BCE">
        <w:rPr>
          <w:rFonts w:ascii="Calibri" w:eastAsia="Calibri" w:hAnsi="Calibri" w:cs="Calibri"/>
          <w:b/>
          <w:bCs/>
          <w:color w:val="000000"/>
          <w:sz w:val="24"/>
          <w:szCs w:val="24"/>
        </w:rPr>
        <w:t xml:space="preserve">najranije </w:t>
      </w:r>
      <w:r w:rsidRPr="00924BCE">
        <w:rPr>
          <w:rFonts w:ascii="Calibri" w:eastAsia="Calibri" w:hAnsi="Calibri" w:cs="Calibri"/>
          <w:b/>
          <w:bCs/>
          <w:color w:val="FF0000"/>
          <w:sz w:val="24"/>
          <w:szCs w:val="24"/>
        </w:rPr>
        <w:t>DATUM</w:t>
      </w:r>
      <w:r w:rsidRPr="00924BCE">
        <w:rPr>
          <w:rFonts w:ascii="Calibri" w:eastAsia="Calibri" w:hAnsi="Calibri" w:cs="Calibri"/>
          <w:b/>
          <w:bCs/>
          <w:color w:val="000000"/>
          <w:sz w:val="24"/>
          <w:szCs w:val="24"/>
        </w:rPr>
        <w:t>,</w:t>
      </w:r>
      <w:r w:rsidRPr="00924BCE">
        <w:rPr>
          <w:rFonts w:ascii="Calibri" w:eastAsia="Calibri" w:hAnsi="Calibri" w:cs="Calibri"/>
          <w:color w:val="000000"/>
          <w:sz w:val="24"/>
          <w:szCs w:val="24"/>
        </w:rPr>
        <w:t xml:space="preserve"> a rok za podnošenje projektnih prijedloga ističe danom u kojem je utvrđeno da je </w:t>
      </w:r>
      <w:bookmarkStart w:id="50" w:name="_Hlk158048916"/>
      <w:r w:rsidRPr="00924BCE">
        <w:rPr>
          <w:rFonts w:ascii="Calibri" w:eastAsia="Calibri" w:hAnsi="Calibri" w:cs="Calibri"/>
          <w:color w:val="000000"/>
          <w:sz w:val="24"/>
          <w:szCs w:val="24"/>
        </w:rPr>
        <w:t xml:space="preserve">za financiranje odabran projektni prijedlog kojim se iscrpljuju raspoloživa financijska sredstva ovog Poziva, s krajnjim rokom dostave projektnih prijedloga </w:t>
      </w:r>
      <w:r w:rsidRPr="00924BCE">
        <w:rPr>
          <w:rFonts w:ascii="Calibri" w:eastAsia="Calibri" w:hAnsi="Calibri" w:cs="Calibri"/>
          <w:b/>
          <w:bCs/>
          <w:color w:val="000000"/>
          <w:sz w:val="24"/>
          <w:szCs w:val="24"/>
        </w:rPr>
        <w:t xml:space="preserve">do </w:t>
      </w:r>
      <w:r w:rsidRPr="00924BCE">
        <w:rPr>
          <w:rFonts w:ascii="Calibri" w:eastAsia="Calibri" w:hAnsi="Calibri" w:cs="Calibri"/>
          <w:b/>
          <w:bCs/>
          <w:color w:val="FF0000"/>
          <w:sz w:val="24"/>
          <w:szCs w:val="24"/>
        </w:rPr>
        <w:t>DATUM</w:t>
      </w:r>
      <w:bookmarkEnd w:id="50"/>
      <w:r w:rsidRPr="00924BCE">
        <w:rPr>
          <w:rFonts w:ascii="Calibri" w:eastAsia="Calibri" w:hAnsi="Calibri" w:cs="Calibri"/>
          <w:b/>
          <w:bCs/>
          <w:color w:val="000000"/>
          <w:sz w:val="24"/>
          <w:szCs w:val="24"/>
        </w:rPr>
        <w:t>.</w:t>
      </w:r>
    </w:p>
    <w:p w14:paraId="7D68C2AB" w14:textId="77777777" w:rsidR="00924BCE" w:rsidRPr="00924BCE" w:rsidRDefault="00924BCE" w:rsidP="00924BCE">
      <w:pPr>
        <w:spacing w:after="0" w:line="276" w:lineRule="auto"/>
        <w:jc w:val="both"/>
        <w:rPr>
          <w:rFonts w:ascii="Calibri" w:eastAsia="Calibri" w:hAnsi="Calibri" w:cs="Calibri"/>
          <w:b/>
          <w:bCs/>
          <w:color w:val="000000"/>
          <w:sz w:val="24"/>
          <w:szCs w:val="24"/>
        </w:rPr>
      </w:pPr>
    </w:p>
    <w:p w14:paraId="370107D1" w14:textId="77777777" w:rsidR="00924BCE" w:rsidRPr="00924BCE" w:rsidRDefault="00924BCE" w:rsidP="00924BCE">
      <w:pPr>
        <w:spacing w:after="0" w:line="276" w:lineRule="auto"/>
        <w:jc w:val="both"/>
        <w:rPr>
          <w:rFonts w:ascii="Calibri" w:eastAsia="Calibri" w:hAnsi="Calibri" w:cs="Calibri"/>
          <w:b/>
          <w:bCs/>
          <w:color w:val="000000"/>
          <w:sz w:val="24"/>
          <w:szCs w:val="24"/>
        </w:rPr>
      </w:pPr>
      <w:r w:rsidRPr="00924BCE">
        <w:rPr>
          <w:rFonts w:ascii="Calibri" w:eastAsia="Calibri" w:hAnsi="Calibri" w:cs="Calibr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2B27CD18" w14:textId="30F3EA96" w:rsidR="00E63F27" w:rsidRPr="007969E1" w:rsidRDefault="00D12875" w:rsidP="00D12875">
      <w:pPr>
        <w:rPr>
          <w:rFonts w:eastAsia="Calibri" w:cstheme="minorHAnsi"/>
          <w:b/>
          <w:bCs/>
          <w:color w:val="000000"/>
          <w:sz w:val="24"/>
          <w:szCs w:val="24"/>
          <w:highlight w:val="yellow"/>
        </w:rPr>
      </w:pPr>
      <w:r>
        <w:rPr>
          <w:rFonts w:eastAsia="Calibri" w:cstheme="minorHAnsi"/>
          <w:b/>
          <w:bCs/>
          <w:color w:val="000000"/>
          <w:sz w:val="24"/>
          <w:szCs w:val="24"/>
          <w:highlight w:val="yellow"/>
        </w:rPr>
        <w:br w:type="page"/>
      </w:r>
    </w:p>
    <w:p w14:paraId="4BC6E01E" w14:textId="394F6021" w:rsidR="0035498C" w:rsidRPr="003101E4" w:rsidRDefault="0035498C" w:rsidP="007D7099">
      <w:pPr>
        <w:pStyle w:val="Heading1"/>
      </w:pPr>
      <w:bookmarkStart w:id="51" w:name="_Toc185600507"/>
      <w:bookmarkStart w:id="52" w:name="_Toc206748773"/>
      <w:r w:rsidRPr="003101E4">
        <w:t>Kriteriji odabira</w:t>
      </w:r>
      <w:bookmarkEnd w:id="51"/>
      <w:bookmarkEnd w:id="52"/>
      <w:r w:rsidRPr="003101E4">
        <w:t xml:space="preserve"> </w:t>
      </w:r>
    </w:p>
    <w:p w14:paraId="78340FDE" w14:textId="77777777" w:rsidR="004752D8" w:rsidRPr="003101E4" w:rsidRDefault="004752D8" w:rsidP="004752D8">
      <w:pPr>
        <w:spacing w:after="0"/>
        <w:rPr>
          <w:lang w:eastAsia="hr-HR"/>
        </w:rPr>
      </w:pPr>
    </w:p>
    <w:p w14:paraId="70E54D58" w14:textId="0051C0B2" w:rsidR="0000148D" w:rsidRPr="003101E4" w:rsidRDefault="004752D8" w:rsidP="004752D8">
      <w:pPr>
        <w:jc w:val="both"/>
        <w:rPr>
          <w:sz w:val="24"/>
          <w:szCs w:val="24"/>
          <w:lang w:eastAsia="hr-HR"/>
        </w:rPr>
      </w:pPr>
      <w:r w:rsidRPr="003101E4">
        <w:rPr>
          <w:sz w:val="24"/>
          <w:szCs w:val="24"/>
          <w:lang w:eastAsia="hr-HR"/>
        </w:rPr>
        <w:t>Ocjenjivanje kvalitete projektnog prijedloga izvršit će se sukladno kriterijima odabira utvrđenima u nastavku.</w:t>
      </w:r>
    </w:p>
    <w:tbl>
      <w:tblPr>
        <w:tblStyle w:val="TableGrid6"/>
        <w:tblpPr w:leftFromText="180" w:rightFromText="180" w:vertAnchor="text" w:tblpY="1"/>
        <w:tblOverlap w:val="never"/>
        <w:tblW w:w="5107" w:type="pct"/>
        <w:tblLook w:val="04A0" w:firstRow="1" w:lastRow="0" w:firstColumn="1" w:lastColumn="0" w:noHBand="0" w:noVBand="1"/>
      </w:tblPr>
      <w:tblGrid>
        <w:gridCol w:w="742"/>
        <w:gridCol w:w="2984"/>
        <w:gridCol w:w="2507"/>
        <w:gridCol w:w="1457"/>
        <w:gridCol w:w="1566"/>
      </w:tblGrid>
      <w:tr w:rsidR="00DB201B" w:rsidRPr="00DB201B" w14:paraId="7F05CE3D" w14:textId="77777777" w:rsidTr="003B0611">
        <w:trPr>
          <w:tblHeader/>
        </w:trPr>
        <w:tc>
          <w:tcPr>
            <w:tcW w:w="401" w:type="pct"/>
            <w:tcBorders>
              <w:top w:val="single" w:sz="4" w:space="0" w:color="auto"/>
              <w:left w:val="single" w:sz="4" w:space="0" w:color="auto"/>
              <w:bottom w:val="single" w:sz="4" w:space="0" w:color="auto"/>
              <w:right w:val="single" w:sz="4" w:space="0" w:color="auto"/>
            </w:tcBorders>
            <w:shd w:val="clear" w:color="auto" w:fill="BDD6EE"/>
            <w:hideMark/>
          </w:tcPr>
          <w:p w14:paraId="4DD0D783" w14:textId="77777777" w:rsidR="00DB201B" w:rsidRPr="00DB201B" w:rsidRDefault="00DB201B" w:rsidP="003B0611">
            <w:pPr>
              <w:spacing w:line="276" w:lineRule="auto"/>
              <w:rPr>
                <w:rFonts w:ascii="Calibri" w:hAnsi="Calibri" w:cs="Calibri"/>
                <w:b/>
                <w:bCs/>
                <w:sz w:val="24"/>
                <w:szCs w:val="24"/>
              </w:rPr>
            </w:pPr>
            <w:r w:rsidRPr="00DB201B">
              <w:rPr>
                <w:rFonts w:ascii="Calibri" w:hAnsi="Calibri" w:cs="Calibri"/>
                <w:b/>
                <w:bCs/>
                <w:sz w:val="24"/>
                <w:szCs w:val="24"/>
              </w:rPr>
              <w:t>Br.</w:t>
            </w:r>
          </w:p>
        </w:tc>
        <w:tc>
          <w:tcPr>
            <w:tcW w:w="1612" w:type="pct"/>
            <w:tcBorders>
              <w:top w:val="single" w:sz="4" w:space="0" w:color="auto"/>
              <w:left w:val="single" w:sz="4" w:space="0" w:color="auto"/>
              <w:bottom w:val="single" w:sz="4" w:space="0" w:color="auto"/>
              <w:right w:val="single" w:sz="4" w:space="0" w:color="auto"/>
            </w:tcBorders>
            <w:shd w:val="clear" w:color="auto" w:fill="BDD6EE"/>
            <w:hideMark/>
          </w:tcPr>
          <w:p w14:paraId="5FE8886A" w14:textId="77777777" w:rsidR="00DB201B" w:rsidRPr="000A0C19" w:rsidRDefault="00DB201B" w:rsidP="003B0611">
            <w:pPr>
              <w:spacing w:line="276" w:lineRule="auto"/>
              <w:jc w:val="center"/>
              <w:rPr>
                <w:rFonts w:ascii="Calibri" w:hAnsi="Calibri" w:cs="Calibri"/>
                <w:b/>
                <w:bCs/>
                <w:sz w:val="24"/>
                <w:szCs w:val="24"/>
              </w:rPr>
            </w:pPr>
            <w:r w:rsidRPr="000A0C19">
              <w:rPr>
                <w:rFonts w:ascii="Calibri" w:hAnsi="Calibri" w:cs="Calibri"/>
                <w:b/>
                <w:bCs/>
                <w:sz w:val="24"/>
                <w:szCs w:val="24"/>
              </w:rPr>
              <w:t>Kriterij odabira i pitanja za ocjenu kvalitete</w:t>
            </w:r>
          </w:p>
        </w:tc>
        <w:tc>
          <w:tcPr>
            <w:tcW w:w="1354" w:type="pct"/>
            <w:tcBorders>
              <w:top w:val="single" w:sz="4" w:space="0" w:color="auto"/>
              <w:left w:val="single" w:sz="4" w:space="0" w:color="auto"/>
              <w:bottom w:val="single" w:sz="4" w:space="0" w:color="auto"/>
              <w:right w:val="single" w:sz="4" w:space="0" w:color="auto"/>
            </w:tcBorders>
            <w:shd w:val="clear" w:color="auto" w:fill="BDD6EE"/>
            <w:hideMark/>
          </w:tcPr>
          <w:p w14:paraId="76C643D0" w14:textId="77777777" w:rsidR="00DB201B" w:rsidRPr="00DB201B" w:rsidRDefault="00DB201B" w:rsidP="003B0611">
            <w:pPr>
              <w:spacing w:line="276" w:lineRule="auto"/>
              <w:jc w:val="center"/>
              <w:rPr>
                <w:rFonts w:ascii="Calibri" w:hAnsi="Calibri" w:cs="Calibri"/>
                <w:b/>
                <w:bCs/>
                <w:sz w:val="24"/>
                <w:szCs w:val="24"/>
              </w:rPr>
            </w:pPr>
            <w:r w:rsidRPr="00DB201B">
              <w:rPr>
                <w:rFonts w:ascii="Calibri" w:hAnsi="Calibri" w:cs="Calibri"/>
                <w:b/>
                <w:bCs/>
                <w:sz w:val="24"/>
                <w:szCs w:val="24"/>
              </w:rPr>
              <w:t>Bodovna vrijednost</w:t>
            </w:r>
          </w:p>
        </w:tc>
        <w:tc>
          <w:tcPr>
            <w:tcW w:w="787" w:type="pct"/>
            <w:tcBorders>
              <w:top w:val="single" w:sz="4" w:space="0" w:color="auto"/>
              <w:left w:val="single" w:sz="4" w:space="0" w:color="auto"/>
              <w:bottom w:val="single" w:sz="4" w:space="0" w:color="auto"/>
              <w:right w:val="single" w:sz="4" w:space="0" w:color="auto"/>
            </w:tcBorders>
            <w:shd w:val="clear" w:color="auto" w:fill="BDD6EE"/>
            <w:hideMark/>
          </w:tcPr>
          <w:p w14:paraId="2F2485B0" w14:textId="77777777" w:rsidR="00DB201B" w:rsidRPr="00DB201B" w:rsidRDefault="00DB201B" w:rsidP="003B0611">
            <w:pPr>
              <w:spacing w:line="276" w:lineRule="auto"/>
              <w:jc w:val="center"/>
              <w:rPr>
                <w:rFonts w:ascii="Calibri" w:hAnsi="Calibri" w:cs="Calibri"/>
                <w:b/>
                <w:bCs/>
                <w:sz w:val="24"/>
                <w:szCs w:val="24"/>
              </w:rPr>
            </w:pPr>
            <w:r w:rsidRPr="00DB201B">
              <w:rPr>
                <w:rFonts w:ascii="Calibri" w:hAnsi="Calibri" w:cs="Calibri"/>
                <w:b/>
                <w:bCs/>
                <w:sz w:val="24"/>
                <w:szCs w:val="24"/>
              </w:rPr>
              <w:t>Maksimalno ostvariva ocjena</w:t>
            </w:r>
          </w:p>
        </w:tc>
        <w:tc>
          <w:tcPr>
            <w:tcW w:w="846" w:type="pct"/>
            <w:tcBorders>
              <w:top w:val="single" w:sz="4" w:space="0" w:color="auto"/>
              <w:left w:val="single" w:sz="4" w:space="0" w:color="auto"/>
              <w:bottom w:val="single" w:sz="4" w:space="0" w:color="auto"/>
              <w:right w:val="single" w:sz="4" w:space="0" w:color="auto"/>
            </w:tcBorders>
            <w:shd w:val="clear" w:color="auto" w:fill="BDD6EE"/>
            <w:hideMark/>
          </w:tcPr>
          <w:p w14:paraId="272985FC" w14:textId="77777777" w:rsidR="00DB201B" w:rsidRPr="00DB201B" w:rsidRDefault="00DB201B" w:rsidP="003B0611">
            <w:pPr>
              <w:spacing w:line="276" w:lineRule="auto"/>
              <w:jc w:val="center"/>
              <w:rPr>
                <w:rFonts w:ascii="Calibri" w:hAnsi="Calibri" w:cs="Calibri"/>
                <w:b/>
                <w:bCs/>
                <w:sz w:val="24"/>
                <w:szCs w:val="24"/>
              </w:rPr>
            </w:pPr>
            <w:r w:rsidRPr="00DB201B">
              <w:rPr>
                <w:rFonts w:ascii="Calibri" w:hAnsi="Calibri" w:cs="Calibri"/>
                <w:b/>
                <w:bCs/>
                <w:sz w:val="24"/>
                <w:szCs w:val="24"/>
              </w:rPr>
              <w:t>Referenca na izvor za provjeru</w:t>
            </w:r>
          </w:p>
        </w:tc>
      </w:tr>
      <w:tr w:rsidR="00DB201B" w:rsidRPr="00DB201B" w14:paraId="0C41B46C"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1CC5F51F" w14:textId="77777777" w:rsidR="00DB201B" w:rsidRPr="00DB201B" w:rsidRDefault="00DB201B" w:rsidP="003B0611">
            <w:pPr>
              <w:spacing w:after="200" w:line="276" w:lineRule="auto"/>
              <w:jc w:val="both"/>
              <w:rPr>
                <w:rFonts w:ascii="Calibri" w:hAnsi="Calibri" w:cs="Calibri"/>
                <w:b/>
                <w:bCs/>
                <w:sz w:val="24"/>
                <w:szCs w:val="24"/>
              </w:rPr>
            </w:pPr>
            <w:r w:rsidRPr="00DB201B">
              <w:rPr>
                <w:rFonts w:ascii="Calibri" w:hAnsi="Calibri" w:cs="Calibri"/>
                <w:b/>
                <w:bCs/>
                <w:sz w:val="24"/>
                <w:szCs w:val="24"/>
              </w:rPr>
              <w:t>1.</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hideMark/>
          </w:tcPr>
          <w:p w14:paraId="71595C95" w14:textId="77777777" w:rsidR="00DB201B" w:rsidRPr="000A0C19" w:rsidRDefault="00DB201B" w:rsidP="003B0611">
            <w:pPr>
              <w:spacing w:line="276" w:lineRule="auto"/>
              <w:jc w:val="both"/>
              <w:rPr>
                <w:rFonts w:ascii="Calibri" w:hAnsi="Calibri" w:cs="Calibri"/>
                <w:sz w:val="24"/>
                <w:szCs w:val="24"/>
              </w:rPr>
            </w:pPr>
            <w:r w:rsidRPr="000A0C19">
              <w:rPr>
                <w:rFonts w:ascii="Calibri" w:hAnsi="Calibri" w:cs="Calibri"/>
                <w:sz w:val="24"/>
                <w:szCs w:val="24"/>
              </w:rPr>
              <w:t>Vrijednost za novac koju projekt nudi (odnos između iznosa potpore, poduzetih aktivnosti i postizanja ciljeva)</w:t>
            </w:r>
          </w:p>
        </w:tc>
      </w:tr>
      <w:tr w:rsidR="00DB201B" w:rsidRPr="00DB201B" w14:paraId="6B7760EF"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FB3431D" w14:textId="77777777" w:rsidR="00DB201B" w:rsidRPr="00DB201B" w:rsidRDefault="00DB201B" w:rsidP="003B0611">
            <w:pPr>
              <w:spacing w:after="200" w:line="276" w:lineRule="auto"/>
              <w:jc w:val="both"/>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B228C00" w14:textId="77777777" w:rsidR="00DB201B" w:rsidRPr="000A0C19" w:rsidRDefault="00DB201B" w:rsidP="00D12875">
            <w:pPr>
              <w:spacing w:after="200" w:line="276" w:lineRule="auto"/>
              <w:rPr>
                <w:rFonts w:ascii="Calibri" w:eastAsia="Cambria" w:hAnsi="Calibri" w:cs="Calibri"/>
              </w:rPr>
            </w:pPr>
            <w:r w:rsidRPr="000A0C19">
              <w:rPr>
                <w:rFonts w:ascii="Calibri" w:eastAsia="Cambria" w:hAnsi="Calibri" w:cs="Calibri"/>
                <w:b/>
                <w:bCs/>
              </w:rPr>
              <w:t>1.1. Doprinos ostvarivanju pokazatelja Integriranog teritorijalnog programa 2021.-2027. (ITP) u okviru specifičnog cilja SC 5.1.</w:t>
            </w:r>
          </w:p>
          <w:p w14:paraId="67619505" w14:textId="77777777" w:rsidR="00DB201B" w:rsidRPr="000A0C19" w:rsidRDefault="00DB201B" w:rsidP="00D12875">
            <w:pPr>
              <w:spacing w:after="200" w:line="276" w:lineRule="auto"/>
              <w:rPr>
                <w:rFonts w:ascii="Calibri" w:eastAsia="Cambria" w:hAnsi="Calibri" w:cs="Calibri"/>
                <w:i/>
                <w:iCs/>
              </w:rPr>
            </w:pPr>
            <w:r w:rsidRPr="000A0C19">
              <w:rPr>
                <w:rFonts w:ascii="Calibri" w:eastAsia="Cambria" w:hAnsi="Calibri" w:cs="Calibri"/>
                <w:i/>
                <w:iCs/>
              </w:rPr>
              <w:t>Ocjenjuje se u kojoj mjeri projekt doprinosi ostvarenju pokazatelja RSO5.1.1. –Stvoreni ili obnovljeni prostor u urbanim područjima</w:t>
            </w:r>
          </w:p>
        </w:tc>
        <w:tc>
          <w:tcPr>
            <w:tcW w:w="1354" w:type="pct"/>
            <w:tcBorders>
              <w:top w:val="single" w:sz="4" w:space="0" w:color="auto"/>
              <w:left w:val="single" w:sz="4" w:space="0" w:color="auto"/>
              <w:bottom w:val="single" w:sz="4" w:space="0" w:color="auto"/>
              <w:right w:val="single" w:sz="4" w:space="0" w:color="auto"/>
            </w:tcBorders>
          </w:tcPr>
          <w:p w14:paraId="259EC36D" w14:textId="77777777" w:rsidR="00DB201B" w:rsidRPr="00DB201B" w:rsidRDefault="00DB201B" w:rsidP="00D12875">
            <w:pPr>
              <w:spacing w:after="200" w:line="276" w:lineRule="auto"/>
              <w:rPr>
                <w:rFonts w:ascii="Calibri" w:hAnsi="Calibri" w:cs="Calibri"/>
              </w:rPr>
            </w:pPr>
            <w:r w:rsidRPr="00DB201B">
              <w:rPr>
                <w:rFonts w:ascii="Calibri" w:hAnsi="Calibri" w:cs="Calibri"/>
                <w:b/>
                <w:bCs/>
              </w:rPr>
              <w:t xml:space="preserve">12 bodova: </w:t>
            </w:r>
            <w:r w:rsidRPr="00DB201B">
              <w:rPr>
                <w:rFonts w:ascii="Calibri" w:hAnsi="Calibri" w:cs="Calibri"/>
              </w:rPr>
              <w:t>Projekt doprinosi ostvarenju pokazatelja s više od 1000 m2 stvorenog ili obnovljenog prostora u urbanom području</w:t>
            </w:r>
            <w:r w:rsidRPr="00DB201B">
              <w:rPr>
                <w:rFonts w:ascii="Calibri" w:hAnsi="Calibri" w:cs="Calibri"/>
                <w:b/>
                <w:bCs/>
              </w:rPr>
              <w:t xml:space="preserve"> </w:t>
            </w:r>
          </w:p>
          <w:p w14:paraId="56BBE192" w14:textId="77777777" w:rsidR="00DB201B" w:rsidRPr="00DB201B" w:rsidRDefault="00DB201B" w:rsidP="00D12875">
            <w:pPr>
              <w:spacing w:after="200"/>
              <w:rPr>
                <w:rFonts w:ascii="Calibri" w:hAnsi="Calibri" w:cs="Calibri"/>
                <w:sz w:val="24"/>
                <w:szCs w:val="24"/>
              </w:rPr>
            </w:pPr>
            <w:r w:rsidRPr="00DB201B">
              <w:rPr>
                <w:rFonts w:ascii="Calibri" w:hAnsi="Calibri" w:cs="Calibri"/>
                <w:b/>
                <w:bCs/>
              </w:rPr>
              <w:t xml:space="preserve">10 bodova: </w:t>
            </w:r>
            <w:r w:rsidRPr="00DB201B">
              <w:rPr>
                <w:rFonts w:ascii="Calibri" w:hAnsi="Calibri" w:cs="Calibri"/>
              </w:rPr>
              <w:t>Projekt doprinosi ostvarenju pokazatelju s manje od 1000 m2 stvorenog ili obnovljenog prostora u urbanom području</w:t>
            </w:r>
          </w:p>
        </w:tc>
        <w:tc>
          <w:tcPr>
            <w:tcW w:w="787" w:type="pct"/>
            <w:tcBorders>
              <w:top w:val="single" w:sz="4" w:space="0" w:color="auto"/>
              <w:left w:val="single" w:sz="4" w:space="0" w:color="auto"/>
              <w:bottom w:val="single" w:sz="4" w:space="0" w:color="auto"/>
              <w:right w:val="single" w:sz="4" w:space="0" w:color="auto"/>
            </w:tcBorders>
            <w:vAlign w:val="center"/>
            <w:hideMark/>
          </w:tcPr>
          <w:p w14:paraId="00C987FE" w14:textId="77777777" w:rsidR="00DB201B" w:rsidRPr="00DB201B" w:rsidRDefault="00DB201B" w:rsidP="003B0611">
            <w:pPr>
              <w:spacing w:after="200"/>
              <w:jc w:val="center"/>
              <w:rPr>
                <w:rFonts w:ascii="Calibri" w:hAnsi="Calibri" w:cs="Calibri"/>
                <w:b/>
                <w:bCs/>
                <w:sz w:val="24"/>
                <w:szCs w:val="24"/>
              </w:rPr>
            </w:pPr>
            <w:r w:rsidRPr="00DB201B">
              <w:rPr>
                <w:rFonts w:ascii="Calibri" w:hAnsi="Calibri" w:cs="Calibri"/>
                <w:b/>
                <w:bCs/>
              </w:rPr>
              <w:t>12</w:t>
            </w:r>
          </w:p>
        </w:tc>
        <w:tc>
          <w:tcPr>
            <w:tcW w:w="846" w:type="pct"/>
            <w:tcBorders>
              <w:top w:val="single" w:sz="4" w:space="0" w:color="auto"/>
              <w:left w:val="single" w:sz="4" w:space="0" w:color="auto"/>
              <w:bottom w:val="single" w:sz="4" w:space="0" w:color="auto"/>
              <w:right w:val="single" w:sz="4" w:space="0" w:color="auto"/>
            </w:tcBorders>
            <w:hideMark/>
          </w:tcPr>
          <w:p w14:paraId="4E72C89B"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u sustavu </w:t>
            </w:r>
            <w:proofErr w:type="spellStart"/>
            <w:r w:rsidRPr="00DB201B">
              <w:rPr>
                <w:rFonts w:ascii="Calibri" w:hAnsi="Calibri" w:cs="Calibri"/>
              </w:rPr>
              <w:t>eKohezija</w:t>
            </w:r>
            <w:proofErr w:type="spellEnd"/>
            <w:r w:rsidRPr="00DB201B">
              <w:rPr>
                <w:rFonts w:ascii="Calibri" w:hAnsi="Calibri" w:cs="Calibri"/>
              </w:rPr>
              <w:t xml:space="preserve"> </w:t>
            </w:r>
          </w:p>
          <w:p w14:paraId="2486B808"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Studija izvodljivosti s analizom troškova i koristi </w:t>
            </w:r>
          </w:p>
          <w:p w14:paraId="5F4EC20D" w14:textId="77777777" w:rsidR="00DB201B" w:rsidRPr="00DB201B" w:rsidRDefault="00DB201B" w:rsidP="003B0611">
            <w:pPr>
              <w:spacing w:after="200"/>
              <w:jc w:val="both"/>
              <w:rPr>
                <w:rFonts w:ascii="Calibri" w:hAnsi="Calibri" w:cs="Calibri"/>
                <w:sz w:val="24"/>
                <w:szCs w:val="24"/>
              </w:rPr>
            </w:pPr>
            <w:r w:rsidRPr="00DB201B">
              <w:rPr>
                <w:rFonts w:ascii="Calibri" w:hAnsi="Calibri" w:cs="Calibri"/>
              </w:rPr>
              <w:t>Glavni projekt s troškovnikom</w:t>
            </w:r>
          </w:p>
        </w:tc>
      </w:tr>
      <w:tr w:rsidR="00DB201B" w:rsidRPr="00DB201B" w14:paraId="61C9CA2D"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DCEA676"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5BD4DD99" w14:textId="77777777" w:rsidR="00DB201B" w:rsidRPr="000A0C19" w:rsidRDefault="00DB201B" w:rsidP="00D12875">
            <w:pPr>
              <w:spacing w:after="200" w:line="276" w:lineRule="auto"/>
              <w:rPr>
                <w:rFonts w:ascii="Calibri" w:eastAsia="Cambria" w:hAnsi="Calibri" w:cs="Calibri"/>
              </w:rPr>
            </w:pPr>
            <w:r w:rsidRPr="000A0C19">
              <w:rPr>
                <w:rFonts w:ascii="Calibri" w:eastAsia="Cambria" w:hAnsi="Calibri" w:cs="Calibri"/>
                <w:b/>
                <w:bCs/>
              </w:rPr>
              <w:t>1.2. Opravdanost proračuna projekta</w:t>
            </w:r>
          </w:p>
          <w:p w14:paraId="10462388" w14:textId="77777777" w:rsidR="00DB201B" w:rsidRPr="000A0C19" w:rsidRDefault="00DB201B" w:rsidP="00D12875">
            <w:pPr>
              <w:spacing w:after="200"/>
              <w:rPr>
                <w:rFonts w:ascii="Calibri" w:hAnsi="Calibri" w:cs="Calibri"/>
                <w:i/>
                <w:iCs/>
                <w:sz w:val="24"/>
                <w:szCs w:val="24"/>
              </w:rPr>
            </w:pPr>
            <w:r w:rsidRPr="000A0C19">
              <w:rPr>
                <w:rFonts w:ascii="Calibri" w:eastAsia="Cambria" w:hAnsi="Calibri" w:cs="Calibri"/>
                <w:i/>
                <w:iCs/>
              </w:rPr>
              <w:t xml:space="preserve">Ocjenjuje se da li je proračun projekta jasno opisan te jesu li jasno opisani troškovi koji su neophodni za realizaciju projektnih aktivnosti. </w:t>
            </w:r>
          </w:p>
        </w:tc>
        <w:tc>
          <w:tcPr>
            <w:tcW w:w="1354" w:type="pct"/>
            <w:tcBorders>
              <w:top w:val="single" w:sz="4" w:space="0" w:color="auto"/>
              <w:left w:val="single" w:sz="4" w:space="0" w:color="auto"/>
              <w:bottom w:val="single" w:sz="4" w:space="0" w:color="auto"/>
              <w:right w:val="single" w:sz="4" w:space="0" w:color="auto"/>
            </w:tcBorders>
          </w:tcPr>
          <w:p w14:paraId="6DCDCFED" w14:textId="7C974D1F" w:rsidR="00DB201B" w:rsidRPr="00DB201B" w:rsidRDefault="00DB201B" w:rsidP="00D12875">
            <w:pPr>
              <w:spacing w:after="200" w:line="276" w:lineRule="auto"/>
              <w:rPr>
                <w:rFonts w:ascii="Calibri" w:hAnsi="Calibri" w:cs="Calibri"/>
              </w:rPr>
            </w:pPr>
            <w:r w:rsidRPr="00DB201B">
              <w:rPr>
                <w:rFonts w:ascii="Calibri" w:hAnsi="Calibri" w:cs="Calibri"/>
                <w:b/>
                <w:bCs/>
              </w:rPr>
              <w:t>12 bodova:</w:t>
            </w:r>
            <w:r w:rsidRPr="00DB201B">
              <w:rPr>
                <w:rFonts w:ascii="Calibri" w:hAnsi="Calibri" w:cs="Calibri"/>
              </w:rPr>
              <w:t xml:space="preserve"> Proračun projekta je u potpunosti jasno opisan, odnosno sadrži sva potrebna obrazloženja i sve neophodne troškove za realizaciju projektnih aktivnosti</w:t>
            </w:r>
            <w:r w:rsidR="00787A68">
              <w:rPr>
                <w:rFonts w:ascii="Calibri" w:hAnsi="Calibri" w:cs="Calibri"/>
              </w:rPr>
              <w:t xml:space="preserve">  </w:t>
            </w:r>
          </w:p>
          <w:p w14:paraId="0BAEA7CB" w14:textId="77777777" w:rsidR="00DB201B" w:rsidRPr="00DB201B" w:rsidRDefault="00DB201B" w:rsidP="00D12875">
            <w:pPr>
              <w:spacing w:after="200"/>
              <w:rPr>
                <w:rFonts w:ascii="Calibri" w:hAnsi="Calibri" w:cs="Calibri"/>
                <w:sz w:val="24"/>
                <w:szCs w:val="24"/>
              </w:rPr>
            </w:pPr>
            <w:r w:rsidRPr="00DB201B">
              <w:rPr>
                <w:rFonts w:ascii="Calibri" w:hAnsi="Calibri" w:cs="Calibri"/>
                <w:b/>
                <w:bCs/>
              </w:rPr>
              <w:t>10 bodova:</w:t>
            </w:r>
            <w:r w:rsidRPr="00DB201B">
              <w:rPr>
                <w:rFonts w:ascii="Calibri" w:hAnsi="Calibri" w:cs="Calibri"/>
              </w:rPr>
              <w:t xml:space="preserve"> Proračun projekta je djelomično opisan (npr. procjena troškova projekta nije dovoljno obrazložena, no sadrži troškove neophodne za realizaciju projektnih aktivnosti)</w:t>
            </w:r>
          </w:p>
        </w:tc>
        <w:tc>
          <w:tcPr>
            <w:tcW w:w="787" w:type="pct"/>
            <w:tcBorders>
              <w:top w:val="single" w:sz="4" w:space="0" w:color="auto"/>
              <w:left w:val="single" w:sz="4" w:space="0" w:color="auto"/>
              <w:bottom w:val="single" w:sz="4" w:space="0" w:color="auto"/>
              <w:right w:val="single" w:sz="4" w:space="0" w:color="auto"/>
            </w:tcBorders>
            <w:vAlign w:val="center"/>
            <w:hideMark/>
          </w:tcPr>
          <w:p w14:paraId="4667D16A" w14:textId="77777777" w:rsidR="00DB201B" w:rsidRPr="00DB201B" w:rsidRDefault="00DB201B" w:rsidP="003B0611">
            <w:pPr>
              <w:spacing w:after="200"/>
              <w:jc w:val="center"/>
              <w:rPr>
                <w:rFonts w:ascii="Calibri" w:hAnsi="Calibri" w:cs="Calibri"/>
                <w:b/>
                <w:bCs/>
                <w:sz w:val="24"/>
                <w:szCs w:val="24"/>
              </w:rPr>
            </w:pPr>
            <w:r w:rsidRPr="00DB201B">
              <w:rPr>
                <w:rFonts w:ascii="Calibri" w:hAnsi="Calibri" w:cs="Calibri"/>
                <w:b/>
                <w:bCs/>
              </w:rPr>
              <w:t>12</w:t>
            </w:r>
          </w:p>
        </w:tc>
        <w:tc>
          <w:tcPr>
            <w:tcW w:w="846" w:type="pct"/>
            <w:tcBorders>
              <w:top w:val="single" w:sz="4" w:space="0" w:color="auto"/>
              <w:left w:val="single" w:sz="4" w:space="0" w:color="auto"/>
              <w:bottom w:val="single" w:sz="4" w:space="0" w:color="auto"/>
              <w:right w:val="single" w:sz="4" w:space="0" w:color="auto"/>
            </w:tcBorders>
            <w:hideMark/>
          </w:tcPr>
          <w:p w14:paraId="17D9B1F7" w14:textId="77777777" w:rsidR="00DB201B" w:rsidRPr="00DB201B" w:rsidRDefault="00DB201B" w:rsidP="003B0611">
            <w:pPr>
              <w:spacing w:before="240" w:after="200" w:line="276" w:lineRule="auto"/>
              <w:jc w:val="center"/>
              <w:rPr>
                <w:rFonts w:ascii="Calibri" w:hAnsi="Calibri" w:cs="Calibri"/>
              </w:rPr>
            </w:pPr>
            <w:r w:rsidRPr="00DB201B">
              <w:rPr>
                <w:rFonts w:ascii="Calibri" w:hAnsi="Calibri" w:cs="Calibri"/>
              </w:rPr>
              <w:t xml:space="preserve">Prijavni obrazac u sustavu </w:t>
            </w:r>
            <w:proofErr w:type="spellStart"/>
            <w:r w:rsidRPr="00DB201B">
              <w:rPr>
                <w:rFonts w:ascii="Calibri" w:hAnsi="Calibri" w:cs="Calibri"/>
              </w:rPr>
              <w:t>eKohezija</w:t>
            </w:r>
            <w:proofErr w:type="spellEnd"/>
            <w:r w:rsidRPr="00DB201B">
              <w:rPr>
                <w:rFonts w:ascii="Calibri" w:hAnsi="Calibri" w:cs="Calibri"/>
              </w:rPr>
              <w:t xml:space="preserve"> </w:t>
            </w:r>
          </w:p>
          <w:p w14:paraId="158D1E22" w14:textId="77777777" w:rsidR="00DB201B" w:rsidRPr="00DB201B" w:rsidRDefault="00DB201B" w:rsidP="003B0611">
            <w:pPr>
              <w:spacing w:after="200"/>
              <w:jc w:val="center"/>
              <w:rPr>
                <w:rFonts w:ascii="Calibri" w:hAnsi="Calibri" w:cs="Calibri"/>
                <w:sz w:val="24"/>
                <w:szCs w:val="24"/>
              </w:rPr>
            </w:pPr>
            <w:r w:rsidRPr="00DB201B">
              <w:rPr>
                <w:rFonts w:ascii="Calibri" w:hAnsi="Calibri" w:cs="Calibri"/>
              </w:rPr>
              <w:t>Studija izvodljivosti s analizom troškova i koristi</w:t>
            </w:r>
          </w:p>
        </w:tc>
      </w:tr>
      <w:tr w:rsidR="00DB201B" w:rsidRPr="00DB201B" w14:paraId="0B3C33B4"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55E19A9"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560B1ECB"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24</w:t>
            </w:r>
          </w:p>
          <w:p w14:paraId="03A926A5"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20</w:t>
            </w:r>
          </w:p>
        </w:tc>
      </w:tr>
      <w:tr w:rsidR="00DB201B" w:rsidRPr="00DB201B" w14:paraId="4642B7CE"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1F9836DE"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Calibri"/>
                <w:b/>
                <w:bCs/>
                <w:sz w:val="24"/>
                <w:szCs w:val="24"/>
              </w:rPr>
              <w:t>2.</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2D7D9826"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Dizajn i zrelost projekta</w:t>
            </w:r>
            <w:r w:rsidRPr="000A0C19">
              <w:rPr>
                <w:rFonts w:ascii="Calibri" w:hAnsi="Calibri" w:cs="Calibri"/>
                <w:sz w:val="24"/>
                <w:szCs w:val="24"/>
              </w:rPr>
              <w:t xml:space="preserve"> (odnosi se na utvrđivanje potrebe odnosno problemskog stanja koje projekt rješava te kvalitetu rješenja koje nudi, razinu doprinosa ostvarenju specifičnih ciljeva ITP-a i razinu spremnosti za početak provedbe; obuhvaća pravne, tehničke i organizacijske aspekte)</w:t>
            </w:r>
          </w:p>
        </w:tc>
      </w:tr>
      <w:tr w:rsidR="00DB201B" w:rsidRPr="00DB201B" w14:paraId="781D1DFC"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892370D"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C569FB3" w14:textId="77777777" w:rsidR="00DB201B" w:rsidRPr="000A0C19" w:rsidRDefault="00DB201B" w:rsidP="00D12875">
            <w:pPr>
              <w:spacing w:after="200" w:line="276" w:lineRule="auto"/>
              <w:rPr>
                <w:rFonts w:ascii="Calibri" w:hAnsi="Calibri" w:cs="Calibri"/>
              </w:rPr>
            </w:pPr>
            <w:r w:rsidRPr="000A0C19">
              <w:rPr>
                <w:rFonts w:ascii="Calibri" w:hAnsi="Calibri" w:cs="Calibri"/>
                <w:b/>
                <w:bCs/>
              </w:rPr>
              <w:t>2.1. Spremnost projekta</w:t>
            </w:r>
          </w:p>
          <w:p w14:paraId="523975C9" w14:textId="77777777" w:rsidR="00DB201B" w:rsidRPr="000A0C19" w:rsidRDefault="00DB201B" w:rsidP="00D12875">
            <w:pPr>
              <w:spacing w:after="200"/>
              <w:rPr>
                <w:rFonts w:ascii="Calibri" w:hAnsi="Calibri" w:cs="Calibri"/>
                <w:i/>
                <w:iCs/>
                <w:sz w:val="24"/>
                <w:szCs w:val="24"/>
              </w:rPr>
            </w:pPr>
            <w:r w:rsidRPr="000A0C19">
              <w:rPr>
                <w:rFonts w:ascii="Calibri" w:hAnsi="Calibri" w:cs="Calibri"/>
                <w:i/>
                <w:iCs/>
              </w:rPr>
              <w:t>Ocjenjuje se zrelost projekta za provedbu u smislu stupnja pripremljenosti projektno tehničke dokumentacije</w:t>
            </w:r>
          </w:p>
        </w:tc>
        <w:tc>
          <w:tcPr>
            <w:tcW w:w="1354" w:type="pct"/>
            <w:tcBorders>
              <w:top w:val="single" w:sz="4" w:space="0" w:color="auto"/>
              <w:left w:val="single" w:sz="4" w:space="0" w:color="auto"/>
              <w:bottom w:val="single" w:sz="4" w:space="0" w:color="auto"/>
              <w:right w:val="single" w:sz="4" w:space="0" w:color="auto"/>
            </w:tcBorders>
          </w:tcPr>
          <w:p w14:paraId="01687F42" w14:textId="77777777" w:rsidR="00DB201B" w:rsidRPr="00DB201B" w:rsidRDefault="00DB201B" w:rsidP="00D12875">
            <w:pPr>
              <w:spacing w:after="200" w:line="276" w:lineRule="auto"/>
              <w:rPr>
                <w:rFonts w:ascii="Calibri" w:hAnsi="Calibri" w:cs="Calibri"/>
              </w:rPr>
            </w:pPr>
            <w:r w:rsidRPr="00DB201B">
              <w:rPr>
                <w:rFonts w:ascii="Calibri" w:hAnsi="Calibri" w:cs="Calibri"/>
                <w:b/>
                <w:bCs/>
              </w:rPr>
              <w:t xml:space="preserve">20 bodova: </w:t>
            </w:r>
            <w:r w:rsidRPr="00DB201B">
              <w:rPr>
                <w:rFonts w:ascii="Calibri" w:hAnsi="Calibri" w:cs="Arial"/>
              </w:rPr>
              <w:t>P</w:t>
            </w:r>
            <w:r w:rsidRPr="00DB201B">
              <w:rPr>
                <w:rFonts w:ascii="Calibri" w:hAnsi="Calibri" w:cs="Calibri"/>
              </w:rPr>
              <w:t>rojekt ima pravomoćnu građevinsku dozvolu</w:t>
            </w:r>
          </w:p>
          <w:p w14:paraId="20E6B549" w14:textId="77777777" w:rsidR="00DB201B" w:rsidRPr="00DB201B" w:rsidRDefault="00DB201B" w:rsidP="00D12875">
            <w:pPr>
              <w:spacing w:after="200"/>
              <w:rPr>
                <w:rFonts w:ascii="Calibri" w:hAnsi="Calibri" w:cs="Calibri"/>
                <w:sz w:val="24"/>
                <w:szCs w:val="24"/>
              </w:rPr>
            </w:pPr>
            <w:r w:rsidRPr="00DB201B">
              <w:rPr>
                <w:rFonts w:ascii="Calibri" w:hAnsi="Calibri" w:cs="Calibri"/>
                <w:b/>
                <w:bCs/>
              </w:rPr>
              <w:t xml:space="preserve">15 bodova: </w:t>
            </w:r>
            <w:r w:rsidRPr="00DB201B">
              <w:rPr>
                <w:rFonts w:ascii="Calibri" w:hAnsi="Calibri" w:cs="Arial"/>
              </w:rPr>
              <w:t>P</w:t>
            </w:r>
            <w:r w:rsidRPr="00DB201B">
              <w:rPr>
                <w:rFonts w:ascii="Calibri" w:hAnsi="Calibri" w:cs="Calibri"/>
              </w:rPr>
              <w:t>rojekt nema pravomoćnu građevinsku dozvolu, ali je podnesen zahtjev za njenim izdavanjem</w:t>
            </w:r>
          </w:p>
        </w:tc>
        <w:tc>
          <w:tcPr>
            <w:tcW w:w="787" w:type="pct"/>
            <w:tcBorders>
              <w:top w:val="single" w:sz="4" w:space="0" w:color="auto"/>
              <w:left w:val="single" w:sz="4" w:space="0" w:color="auto"/>
              <w:bottom w:val="single" w:sz="4" w:space="0" w:color="auto"/>
              <w:right w:val="single" w:sz="4" w:space="0" w:color="auto"/>
            </w:tcBorders>
            <w:vAlign w:val="center"/>
            <w:hideMark/>
          </w:tcPr>
          <w:p w14:paraId="4DC56EBD" w14:textId="77777777" w:rsidR="00DB201B" w:rsidRPr="00DB201B" w:rsidRDefault="00DB201B" w:rsidP="003B0611">
            <w:pPr>
              <w:spacing w:after="200"/>
              <w:jc w:val="center"/>
              <w:rPr>
                <w:rFonts w:ascii="Calibri" w:hAnsi="Calibri" w:cs="Calibri"/>
                <w:b/>
                <w:bCs/>
                <w:sz w:val="24"/>
                <w:szCs w:val="24"/>
              </w:rPr>
            </w:pPr>
            <w:r w:rsidRPr="00DB201B">
              <w:rPr>
                <w:rFonts w:ascii="Calibri" w:hAnsi="Calibri" w:cs="Calibri"/>
                <w:b/>
                <w:bCs/>
              </w:rPr>
              <w:t>20</w:t>
            </w:r>
          </w:p>
        </w:tc>
        <w:tc>
          <w:tcPr>
            <w:tcW w:w="846" w:type="pct"/>
            <w:tcBorders>
              <w:top w:val="single" w:sz="4" w:space="0" w:color="auto"/>
              <w:left w:val="single" w:sz="4" w:space="0" w:color="auto"/>
              <w:bottom w:val="single" w:sz="4" w:space="0" w:color="auto"/>
              <w:right w:val="single" w:sz="4" w:space="0" w:color="auto"/>
            </w:tcBorders>
          </w:tcPr>
          <w:p w14:paraId="2A361700" w14:textId="77777777" w:rsidR="00DB201B" w:rsidRPr="00DB201B" w:rsidRDefault="00DB201B" w:rsidP="003B0611">
            <w:pPr>
              <w:spacing w:after="200"/>
              <w:jc w:val="center"/>
              <w:rPr>
                <w:rFonts w:ascii="Calibri" w:hAnsi="Calibri" w:cs="Calibri"/>
                <w:sz w:val="24"/>
                <w:szCs w:val="24"/>
              </w:rPr>
            </w:pPr>
            <w:r w:rsidRPr="00DB201B">
              <w:rPr>
                <w:rFonts w:ascii="Calibri" w:hAnsi="Calibri" w:cs="Calibri"/>
              </w:rPr>
              <w:t>Popratna dokumentacija</w:t>
            </w:r>
          </w:p>
        </w:tc>
      </w:tr>
      <w:tr w:rsidR="00DB201B" w:rsidRPr="00DB201B" w14:paraId="2774C593"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1014353A"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724A9C1A"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20</w:t>
            </w:r>
          </w:p>
          <w:p w14:paraId="33538DD4"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15</w:t>
            </w:r>
          </w:p>
        </w:tc>
      </w:tr>
      <w:tr w:rsidR="00DB201B" w:rsidRPr="00DB201B" w14:paraId="6CDD1966"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5CC5DC9" w14:textId="77777777" w:rsidR="00DB201B" w:rsidRPr="00DB201B" w:rsidRDefault="00DB201B" w:rsidP="003B0611">
            <w:pPr>
              <w:spacing w:line="276" w:lineRule="auto"/>
              <w:rPr>
                <w:rFonts w:ascii="Calibri" w:hAnsi="Calibri" w:cs="Calibri"/>
                <w:b/>
                <w:bCs/>
                <w:sz w:val="24"/>
                <w:szCs w:val="24"/>
              </w:rPr>
            </w:pPr>
            <w:r w:rsidRPr="00DB201B">
              <w:rPr>
                <w:rFonts w:ascii="Calibri" w:hAnsi="Calibri" w:cs="Calibri"/>
                <w:b/>
                <w:bCs/>
                <w:sz w:val="24"/>
                <w:szCs w:val="24"/>
              </w:rPr>
              <w:t>3.</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4C36C980"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 xml:space="preserve">Integracija i povezanost s drugim projektima </w:t>
            </w:r>
            <w:r w:rsidRPr="000A0C19">
              <w:rPr>
                <w:rFonts w:ascii="Calibri" w:hAnsi="Calibri" w:cs="Calibri"/>
                <w:sz w:val="24"/>
                <w:szCs w:val="24"/>
              </w:rPr>
              <w:t>(u kojoj mjeri je projekt integriran odnosno u kojoj se mjeri nastavlja na prethodno provedene intervencije ili na one koje su u provedbi)</w:t>
            </w:r>
          </w:p>
        </w:tc>
      </w:tr>
      <w:tr w:rsidR="00DB201B" w:rsidRPr="00DB201B" w14:paraId="66A4DC47"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79245F74"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36ED9A8" w14:textId="77777777" w:rsidR="00DB201B" w:rsidRPr="000A0C19" w:rsidRDefault="00DB201B" w:rsidP="00D348CA">
            <w:pPr>
              <w:spacing w:after="200" w:line="276" w:lineRule="auto"/>
              <w:rPr>
                <w:rFonts w:ascii="Calibri" w:hAnsi="Calibri" w:cs="Calibri"/>
              </w:rPr>
            </w:pPr>
            <w:r w:rsidRPr="000A0C19">
              <w:rPr>
                <w:rFonts w:ascii="Calibri" w:hAnsi="Calibri" w:cs="Calibri"/>
                <w:b/>
                <w:bCs/>
              </w:rPr>
              <w:t>3.1. Komplementarnost i sinergija projekta s drugim projektima na području UA Rijeka</w:t>
            </w:r>
          </w:p>
          <w:p w14:paraId="4EA0C6E4" w14:textId="64B4DC39" w:rsidR="00DB201B" w:rsidRPr="000A0C19" w:rsidRDefault="00DB201B" w:rsidP="00D348CA">
            <w:pPr>
              <w:spacing w:after="200"/>
              <w:rPr>
                <w:rFonts w:ascii="Calibri" w:hAnsi="Calibri" w:cs="Calibri"/>
                <w:i/>
                <w:iCs/>
                <w:sz w:val="24"/>
                <w:szCs w:val="24"/>
              </w:rPr>
            </w:pPr>
            <w:r w:rsidRPr="000A0C19">
              <w:rPr>
                <w:rFonts w:ascii="Calibri" w:hAnsi="Calibri" w:cs="Calibri"/>
                <w:i/>
                <w:iCs/>
              </w:rPr>
              <w:t xml:space="preserve">Ocjenjuje </w:t>
            </w:r>
            <w:r w:rsidR="00E42EEF" w:rsidRPr="000A0C19">
              <w:rPr>
                <w:rFonts w:ascii="Calibri" w:hAnsi="Calibri" w:cs="Calibri"/>
                <w:i/>
                <w:iCs/>
              </w:rPr>
              <w:t xml:space="preserve">se </w:t>
            </w:r>
            <w:r w:rsidRPr="000A0C19">
              <w:rPr>
                <w:rFonts w:ascii="Calibri" w:hAnsi="Calibri" w:cs="Calibri"/>
                <w:i/>
                <w:iCs/>
              </w:rPr>
              <w:t>jasni prikaz komplementarnosti i sinergije projekta s drugim projektima iz SRUA ili s drugim projektima koji su provedeni ili se provode na području UA Rijeka</w:t>
            </w:r>
          </w:p>
        </w:tc>
        <w:tc>
          <w:tcPr>
            <w:tcW w:w="1354" w:type="pct"/>
            <w:tcBorders>
              <w:top w:val="single" w:sz="4" w:space="0" w:color="auto"/>
              <w:left w:val="single" w:sz="4" w:space="0" w:color="auto"/>
              <w:bottom w:val="single" w:sz="4" w:space="0" w:color="auto"/>
              <w:right w:val="single" w:sz="4" w:space="0" w:color="auto"/>
            </w:tcBorders>
          </w:tcPr>
          <w:p w14:paraId="08FAEFE6" w14:textId="77777777" w:rsidR="00DB201B" w:rsidRPr="00DB201B" w:rsidRDefault="00DB201B" w:rsidP="008F6048">
            <w:pPr>
              <w:spacing w:after="200" w:line="276" w:lineRule="auto"/>
              <w:rPr>
                <w:rFonts w:ascii="Calibri" w:hAnsi="Calibri" w:cs="Calibri"/>
              </w:rPr>
            </w:pPr>
            <w:r w:rsidRPr="00DB201B">
              <w:rPr>
                <w:rFonts w:ascii="Calibri" w:hAnsi="Calibri" w:cs="Calibri"/>
                <w:b/>
              </w:rPr>
              <w:t xml:space="preserve">20 bodova: </w:t>
            </w:r>
            <w:r w:rsidRPr="00DB201B">
              <w:rPr>
                <w:rFonts w:ascii="Calibri" w:hAnsi="Calibri" w:cs="Calibri"/>
              </w:rPr>
              <w:t xml:space="preserve">Projekt je komplementaran i u sinergiji s minimalno 3 projekta iz SRUA/projekta koji su provedeni ili se provode na području UA Rijeka </w:t>
            </w:r>
          </w:p>
          <w:p w14:paraId="1DD20095" w14:textId="77777777" w:rsidR="00DB201B" w:rsidRPr="00DB201B" w:rsidRDefault="00DB201B" w:rsidP="008F6048">
            <w:pPr>
              <w:spacing w:after="200" w:line="276" w:lineRule="auto"/>
              <w:rPr>
                <w:rFonts w:ascii="Calibri" w:hAnsi="Calibri" w:cs="Calibri"/>
              </w:rPr>
            </w:pPr>
            <w:r w:rsidRPr="00DB201B">
              <w:rPr>
                <w:rFonts w:ascii="Calibri" w:hAnsi="Calibri" w:cs="Calibri"/>
                <w:b/>
              </w:rPr>
              <w:t xml:space="preserve">18 bodova: </w:t>
            </w:r>
            <w:r w:rsidRPr="00DB201B">
              <w:rPr>
                <w:rFonts w:ascii="Calibri" w:hAnsi="Calibri" w:cs="Calibri"/>
              </w:rPr>
              <w:t>Projekt je komplementaran i u sinergiji s 2 projekta iz SRUA/projekta koji su provedeni ili se provode na području UA Rijeka</w:t>
            </w:r>
          </w:p>
          <w:p w14:paraId="1C6D062F" w14:textId="77777777" w:rsidR="00DB201B" w:rsidRPr="00DB201B" w:rsidRDefault="00DB201B" w:rsidP="008F6048">
            <w:pPr>
              <w:rPr>
                <w:rFonts w:ascii="Calibri" w:hAnsi="Calibri" w:cs="Calibri"/>
                <w:sz w:val="24"/>
                <w:szCs w:val="24"/>
                <w:highlight w:val="green"/>
              </w:rPr>
            </w:pPr>
            <w:r w:rsidRPr="00DB201B">
              <w:rPr>
                <w:rFonts w:ascii="Calibri" w:hAnsi="Calibri" w:cs="Calibri"/>
                <w:b/>
              </w:rPr>
              <w:t xml:space="preserve">15 bodova: </w:t>
            </w:r>
            <w:r w:rsidRPr="00DB201B">
              <w:rPr>
                <w:rFonts w:ascii="Calibri" w:hAnsi="Calibri" w:cs="Calibri"/>
              </w:rPr>
              <w:t>Projekt je komplementaran i u sinergiji s barem 1 projektom iz SRUA/projektom koji je proveden ili se provodi na području UA Rijeka</w:t>
            </w:r>
            <w:r w:rsidRPr="00DB201B">
              <w:rPr>
                <w:rFonts w:ascii="Calibri" w:hAnsi="Calibri" w:cs="Calibri"/>
                <w:b/>
              </w:rPr>
              <w:t xml:space="preserve"> </w:t>
            </w:r>
          </w:p>
        </w:tc>
        <w:tc>
          <w:tcPr>
            <w:tcW w:w="787" w:type="pct"/>
            <w:tcBorders>
              <w:top w:val="single" w:sz="4" w:space="0" w:color="auto"/>
              <w:left w:val="single" w:sz="4" w:space="0" w:color="auto"/>
              <w:bottom w:val="single" w:sz="4" w:space="0" w:color="auto"/>
              <w:right w:val="single" w:sz="4" w:space="0" w:color="auto"/>
            </w:tcBorders>
            <w:vAlign w:val="center"/>
            <w:hideMark/>
          </w:tcPr>
          <w:p w14:paraId="1D92F971" w14:textId="77777777" w:rsidR="00DB201B" w:rsidRPr="00DB201B" w:rsidRDefault="00DB201B" w:rsidP="003B0611">
            <w:pPr>
              <w:spacing w:after="200"/>
              <w:jc w:val="center"/>
              <w:rPr>
                <w:rFonts w:ascii="Calibri" w:hAnsi="Calibri" w:cs="Calibri"/>
                <w:b/>
                <w:bCs/>
                <w:sz w:val="24"/>
                <w:szCs w:val="24"/>
                <w:highlight w:val="green"/>
              </w:rPr>
            </w:pPr>
            <w:r w:rsidRPr="00DB201B">
              <w:rPr>
                <w:rFonts w:ascii="Calibri" w:hAnsi="Calibri" w:cs="Calibri"/>
                <w:b/>
                <w:bCs/>
              </w:rPr>
              <w:t>20</w:t>
            </w:r>
          </w:p>
        </w:tc>
        <w:tc>
          <w:tcPr>
            <w:tcW w:w="846" w:type="pct"/>
            <w:tcBorders>
              <w:top w:val="single" w:sz="4" w:space="0" w:color="auto"/>
              <w:left w:val="single" w:sz="4" w:space="0" w:color="auto"/>
              <w:bottom w:val="single" w:sz="4" w:space="0" w:color="auto"/>
              <w:right w:val="single" w:sz="4" w:space="0" w:color="auto"/>
            </w:tcBorders>
            <w:hideMark/>
          </w:tcPr>
          <w:p w14:paraId="2A7818A7"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u sustavu </w:t>
            </w:r>
            <w:proofErr w:type="spellStart"/>
            <w:r w:rsidRPr="00DB201B">
              <w:rPr>
                <w:rFonts w:ascii="Calibri" w:hAnsi="Calibri" w:cs="Calibri"/>
              </w:rPr>
              <w:t>eKohezija</w:t>
            </w:r>
            <w:proofErr w:type="spellEnd"/>
          </w:p>
          <w:p w14:paraId="5C5685C6" w14:textId="77777777" w:rsidR="00DB201B" w:rsidRPr="00DB201B" w:rsidRDefault="00DB201B" w:rsidP="003B0611">
            <w:pPr>
              <w:spacing w:after="200" w:line="276" w:lineRule="auto"/>
              <w:jc w:val="center"/>
              <w:rPr>
                <w:rFonts w:ascii="Calibri" w:hAnsi="Calibri" w:cs="Calibri"/>
              </w:rPr>
            </w:pPr>
          </w:p>
          <w:p w14:paraId="7E56E53A"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Studija izvodljivosti s analizom troškova i koristi</w:t>
            </w:r>
          </w:p>
        </w:tc>
      </w:tr>
      <w:tr w:rsidR="00DB201B" w:rsidRPr="00DB201B" w14:paraId="30C43688" w14:textId="77777777" w:rsidTr="003B0611">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DA37385"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6293AC73"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20</w:t>
            </w:r>
          </w:p>
          <w:p w14:paraId="564BB0A3"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18</w:t>
            </w:r>
          </w:p>
        </w:tc>
      </w:tr>
      <w:tr w:rsidR="00DB201B" w:rsidRPr="00DB201B" w14:paraId="06790D9C"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726CC6A9"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Calibri"/>
                <w:b/>
                <w:bCs/>
                <w:sz w:val="24"/>
                <w:szCs w:val="24"/>
              </w:rPr>
              <w:t>4.</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520E37A1"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 xml:space="preserve">Financijska održivost projekta </w:t>
            </w:r>
            <w:r w:rsidRPr="000A0C19">
              <w:rPr>
                <w:rFonts w:ascii="Calibri" w:hAnsi="Calibri" w:cs="Calibri"/>
                <w:sz w:val="24"/>
                <w:szCs w:val="24"/>
              </w:rPr>
              <w:t>(odnosi se na strategiju financiranja po završetku provedbe projekta)</w:t>
            </w:r>
          </w:p>
        </w:tc>
      </w:tr>
      <w:tr w:rsidR="00DB201B" w:rsidRPr="00DB201B" w14:paraId="6E1FB95B"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6D0BBF49"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76B63466" w14:textId="6DB2C277" w:rsidR="00DB201B" w:rsidRPr="000A0C19" w:rsidRDefault="00535CFF" w:rsidP="00D348CA">
            <w:pPr>
              <w:spacing w:after="200" w:line="276" w:lineRule="auto"/>
              <w:contextualSpacing/>
              <w:rPr>
                <w:rFonts w:ascii="Calibri" w:eastAsia="Cambria" w:hAnsi="Calibri" w:cs="Calibri"/>
                <w:b/>
              </w:rPr>
            </w:pPr>
            <w:r>
              <w:rPr>
                <w:rFonts w:ascii="Calibri" w:eastAsia="Cambria" w:hAnsi="Calibri" w:cs="Calibri"/>
                <w:b/>
              </w:rPr>
              <w:t xml:space="preserve">4.1. </w:t>
            </w:r>
            <w:r w:rsidR="00DB201B" w:rsidRPr="000A0C19">
              <w:rPr>
                <w:rFonts w:ascii="Calibri" w:eastAsia="Cambria" w:hAnsi="Calibri" w:cs="Calibri"/>
                <w:b/>
              </w:rPr>
              <w:t xml:space="preserve">Jesu li osigurana sredstva za financijsku održivost projekta? </w:t>
            </w:r>
          </w:p>
          <w:p w14:paraId="7EAC516B" w14:textId="77777777" w:rsidR="006E6AD5" w:rsidRPr="000A0C19" w:rsidRDefault="006E6AD5" w:rsidP="00D348CA">
            <w:pPr>
              <w:spacing w:after="200" w:line="276" w:lineRule="auto"/>
              <w:ind w:left="360"/>
              <w:contextualSpacing/>
              <w:rPr>
                <w:rFonts w:ascii="Calibri" w:eastAsia="Cambria" w:hAnsi="Calibri" w:cs="Calibri"/>
                <w:b/>
              </w:rPr>
            </w:pPr>
          </w:p>
          <w:p w14:paraId="47052803" w14:textId="77777777" w:rsidR="00DB201B" w:rsidRPr="000A0C19" w:rsidRDefault="00DB201B" w:rsidP="00D348CA">
            <w:pPr>
              <w:spacing w:after="200" w:line="276" w:lineRule="auto"/>
              <w:rPr>
                <w:rFonts w:ascii="Calibri" w:hAnsi="Calibri" w:cs="Calibri"/>
                <w:bCs/>
                <w:i/>
                <w:iCs/>
                <w:sz w:val="24"/>
                <w:szCs w:val="24"/>
              </w:rPr>
            </w:pPr>
            <w:r w:rsidRPr="000A0C19">
              <w:rPr>
                <w:rFonts w:ascii="Calibri" w:eastAsia="Cambria" w:hAnsi="Calibri" w:cs="Calibri"/>
                <w:bCs/>
                <w:i/>
                <w:iCs/>
              </w:rPr>
              <w:t>Ocjenjuje se je li jasno opisano na koji će se način osigurati financijska održivost rezultata projekta najmanje 5 godina nakon izvršenja završnog plaćanja. Potrebno je jasno opisati aktivnosti kojima će se osigurati održivost i na koji način će se opisane aktivnosti provoditi uključujući troškove održavanja/funkcioniranja infrastrukture.</w:t>
            </w:r>
          </w:p>
        </w:tc>
        <w:tc>
          <w:tcPr>
            <w:tcW w:w="1354" w:type="pct"/>
            <w:tcBorders>
              <w:top w:val="single" w:sz="4" w:space="0" w:color="auto"/>
              <w:left w:val="single" w:sz="4" w:space="0" w:color="auto"/>
              <w:bottom w:val="single" w:sz="4" w:space="0" w:color="auto"/>
              <w:right w:val="single" w:sz="4" w:space="0" w:color="auto"/>
            </w:tcBorders>
          </w:tcPr>
          <w:p w14:paraId="2BDCD7C7" w14:textId="77777777" w:rsidR="00DB201B" w:rsidRPr="00DB201B" w:rsidRDefault="00DB201B" w:rsidP="008F6048">
            <w:pPr>
              <w:spacing w:after="200" w:line="276" w:lineRule="auto"/>
              <w:rPr>
                <w:rFonts w:ascii="Calibri" w:hAnsi="Calibri" w:cs="Calibri"/>
              </w:rPr>
            </w:pPr>
            <w:r w:rsidRPr="00DB201B">
              <w:rPr>
                <w:rFonts w:ascii="Calibri" w:hAnsi="Calibri" w:cs="Calibri"/>
                <w:b/>
              </w:rPr>
              <w:t xml:space="preserve">15 bodova: </w:t>
            </w:r>
            <w:r w:rsidRPr="00DB201B">
              <w:rPr>
                <w:rFonts w:ascii="Calibri" w:hAnsi="Calibri" w:cs="Arial"/>
              </w:rPr>
              <w:t>J</w:t>
            </w:r>
            <w:r w:rsidRPr="00DB201B">
              <w:rPr>
                <w:rFonts w:ascii="Calibri" w:hAnsi="Calibri" w:cs="Calibri"/>
              </w:rPr>
              <w:t>asno je opisan način na koji će se osigurati financijska održivost rezultata projekta najmanje 5 godina nakon izvršenja završnog plaćanja, opisane su aktivnosti kojima će se osigurati održivost i na koji način će se opisane aktivnosti provoditi</w:t>
            </w:r>
          </w:p>
          <w:p w14:paraId="524EBB38" w14:textId="77777777" w:rsidR="00DB201B" w:rsidRPr="00DB201B" w:rsidRDefault="00DB201B" w:rsidP="008F6048">
            <w:pPr>
              <w:spacing w:after="200" w:line="276" w:lineRule="auto"/>
              <w:rPr>
                <w:rFonts w:ascii="Calibri" w:hAnsi="Calibri" w:cs="Calibri"/>
                <w:sz w:val="24"/>
                <w:szCs w:val="24"/>
              </w:rPr>
            </w:pPr>
            <w:r w:rsidRPr="00DB201B">
              <w:rPr>
                <w:rFonts w:ascii="Calibri" w:hAnsi="Calibri" w:cs="Calibri"/>
                <w:b/>
              </w:rPr>
              <w:t>10 bodova:</w:t>
            </w:r>
            <w:r w:rsidRPr="00DB201B">
              <w:rPr>
                <w:rFonts w:ascii="Calibri" w:hAnsi="Calibri" w:cs="Calibri"/>
              </w:rPr>
              <w:t xml:space="preserve"> Nije u potpunosti jasno opisan način na koji će se osigurati financijska održivost rezultata projekta najmanje 5 godina nakon izvršenja završnog plaćanja, a izvori financiranja aktivnosti nakon završetka provedbe projekta su djelomično identificirani</w:t>
            </w:r>
          </w:p>
        </w:tc>
        <w:tc>
          <w:tcPr>
            <w:tcW w:w="787" w:type="pct"/>
            <w:tcBorders>
              <w:top w:val="single" w:sz="4" w:space="0" w:color="auto"/>
              <w:left w:val="single" w:sz="4" w:space="0" w:color="auto"/>
              <w:bottom w:val="single" w:sz="4" w:space="0" w:color="auto"/>
              <w:right w:val="single" w:sz="4" w:space="0" w:color="auto"/>
            </w:tcBorders>
            <w:vAlign w:val="center"/>
            <w:hideMark/>
          </w:tcPr>
          <w:p w14:paraId="31712996"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rPr>
              <w:t>15</w:t>
            </w:r>
          </w:p>
        </w:tc>
        <w:tc>
          <w:tcPr>
            <w:tcW w:w="846" w:type="pct"/>
            <w:tcBorders>
              <w:top w:val="single" w:sz="4" w:space="0" w:color="auto"/>
              <w:left w:val="single" w:sz="4" w:space="0" w:color="auto"/>
              <w:bottom w:val="single" w:sz="4" w:space="0" w:color="auto"/>
              <w:right w:val="single" w:sz="4" w:space="0" w:color="auto"/>
            </w:tcBorders>
            <w:hideMark/>
          </w:tcPr>
          <w:p w14:paraId="5D553BF4"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u sustavu </w:t>
            </w:r>
            <w:proofErr w:type="spellStart"/>
            <w:r w:rsidRPr="00DB201B">
              <w:rPr>
                <w:rFonts w:ascii="Calibri" w:hAnsi="Calibri" w:cs="Calibri"/>
              </w:rPr>
              <w:t>eKohezija</w:t>
            </w:r>
            <w:proofErr w:type="spellEnd"/>
            <w:r w:rsidRPr="00DB201B">
              <w:rPr>
                <w:rFonts w:ascii="Calibri" w:hAnsi="Calibri" w:cs="Calibri"/>
              </w:rPr>
              <w:t xml:space="preserve"> </w:t>
            </w:r>
          </w:p>
          <w:p w14:paraId="29E9DF07"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 </w:t>
            </w:r>
          </w:p>
          <w:p w14:paraId="0C1DCBCA"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Studija izvodljivosti s analizom troškova i koristi</w:t>
            </w:r>
          </w:p>
        </w:tc>
      </w:tr>
      <w:tr w:rsidR="00DB201B" w:rsidRPr="00DB201B" w14:paraId="35D09478"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5216C202"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4E1D9A92"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15</w:t>
            </w:r>
          </w:p>
          <w:p w14:paraId="60BFB6B1"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10</w:t>
            </w:r>
          </w:p>
        </w:tc>
      </w:tr>
      <w:tr w:rsidR="00DB201B" w:rsidRPr="00DB201B" w14:paraId="444D2EBA"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1DDC9637"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Calibri"/>
                <w:b/>
                <w:bCs/>
                <w:sz w:val="24"/>
                <w:szCs w:val="24"/>
              </w:rPr>
              <w:t>5.</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327B6E8F"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 xml:space="preserve">Provedbeni kapaciteti prijavitelja, i partnera (ako je primjenjivo) </w:t>
            </w:r>
            <w:r w:rsidRPr="000A0C19">
              <w:rPr>
                <w:rFonts w:ascii="Calibri" w:hAnsi="Calibri" w:cs="Calibri"/>
                <w:sz w:val="24"/>
                <w:szCs w:val="24"/>
              </w:rPr>
              <w:t>(uključuju aspekte financijskih, stručnih, iskustvenih i administrativnih kapaciteta)</w:t>
            </w:r>
          </w:p>
        </w:tc>
      </w:tr>
      <w:tr w:rsidR="00DB201B" w:rsidRPr="00DB201B" w14:paraId="19EAB3C7"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60067A0C"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73850E73" w14:textId="77777777" w:rsidR="00DB201B" w:rsidRPr="000A0C19" w:rsidRDefault="00DB201B" w:rsidP="008F6048">
            <w:pPr>
              <w:spacing w:after="200" w:line="275" w:lineRule="auto"/>
              <w:ind w:right="98"/>
              <w:rPr>
                <w:rFonts w:ascii="Calibri" w:eastAsia="Calibri" w:hAnsi="Calibri" w:cs="Calibri"/>
                <w:color w:val="000000"/>
              </w:rPr>
            </w:pPr>
            <w:r w:rsidRPr="000A0C19">
              <w:rPr>
                <w:rFonts w:ascii="Calibri" w:eastAsia="Calibri" w:hAnsi="Calibri" w:cs="Calibri"/>
                <w:b/>
                <w:color w:val="000000"/>
              </w:rPr>
              <w:t xml:space="preserve">5.1. Prijavitelj (i partner, ako je primjenjivo) je osigurao dovoljne stručne, iskustvene i administrativne kapacitete za provedbu projekta te su uloge i odgovornosti članova tima jasno opisane </w:t>
            </w:r>
          </w:p>
          <w:p w14:paraId="528847CA" w14:textId="77777777" w:rsidR="00DB201B" w:rsidRPr="000A0C19" w:rsidRDefault="00DB201B" w:rsidP="008F6048">
            <w:pPr>
              <w:spacing w:after="200" w:line="275" w:lineRule="auto"/>
              <w:ind w:right="95"/>
              <w:rPr>
                <w:rFonts w:ascii="Calibri" w:eastAsia="Calibri" w:hAnsi="Calibri" w:cs="Calibri"/>
                <w:i/>
                <w:iCs/>
                <w:color w:val="000000"/>
              </w:rPr>
            </w:pPr>
            <w:r w:rsidRPr="000A0C19">
              <w:rPr>
                <w:rFonts w:ascii="Calibri" w:eastAsia="Calibri" w:hAnsi="Calibri" w:cs="Calibri"/>
                <w:i/>
                <w:iCs/>
                <w:color w:val="000000"/>
              </w:rPr>
              <w:t xml:space="preserve">Ocjenjuje se je li prijavitelj, te kada je primjenjivo, i partner/i, osigurao dovoljne stručne kapacitete za provedbu projekta, odnosno je li jasno opisan projektni tim, uloge i odgovornosti članova projektnog tima u provedbi projekta. </w:t>
            </w:r>
          </w:p>
          <w:p w14:paraId="5136ED85" w14:textId="77777777" w:rsidR="00DB201B" w:rsidRPr="000A0C19" w:rsidRDefault="00DB201B" w:rsidP="008F6048">
            <w:pPr>
              <w:spacing w:after="200" w:line="276" w:lineRule="auto"/>
              <w:rPr>
                <w:rFonts w:ascii="Calibri" w:hAnsi="Calibri" w:cs="Calibri"/>
                <w:sz w:val="24"/>
                <w:szCs w:val="24"/>
              </w:rPr>
            </w:pPr>
          </w:p>
        </w:tc>
        <w:tc>
          <w:tcPr>
            <w:tcW w:w="1354" w:type="pct"/>
            <w:tcBorders>
              <w:top w:val="single" w:sz="4" w:space="0" w:color="auto"/>
              <w:left w:val="single" w:sz="4" w:space="0" w:color="auto"/>
              <w:bottom w:val="single" w:sz="4" w:space="0" w:color="auto"/>
              <w:right w:val="single" w:sz="4" w:space="0" w:color="auto"/>
            </w:tcBorders>
          </w:tcPr>
          <w:p w14:paraId="4342D8B0" w14:textId="77777777" w:rsidR="00DB201B" w:rsidRPr="00DB201B" w:rsidRDefault="00DB201B" w:rsidP="008F6048">
            <w:pPr>
              <w:spacing w:after="200" w:line="276" w:lineRule="auto"/>
              <w:rPr>
                <w:rFonts w:ascii="Calibri" w:hAnsi="Calibri" w:cs="Calibri"/>
              </w:rPr>
            </w:pPr>
            <w:r w:rsidRPr="00DB201B">
              <w:rPr>
                <w:rFonts w:ascii="Calibri" w:hAnsi="Calibri" w:cs="Calibri"/>
                <w:b/>
              </w:rPr>
              <w:t>10 bodova:</w:t>
            </w:r>
            <w:r w:rsidRPr="00DB201B">
              <w:rPr>
                <w:rFonts w:ascii="Calibri" w:hAnsi="Calibri" w:cs="Calibri"/>
              </w:rPr>
              <w:t xml:space="preserve"> Stručni i administrativni kapaciteti adekvatni su za provedbu projekta, uspostavljen je projektni tim, </w:t>
            </w:r>
            <w:r w:rsidRPr="00DB201B">
              <w:rPr>
                <w:rFonts w:ascii="Calibri" w:hAnsi="Calibri" w:cs="Arial"/>
              </w:rPr>
              <w:t>te su opisane njihove uloge i odgovornosti u provedbi projekta, ili u slučaju oslanjanja na vanjske kapacitete, opisani su preduvjeti i dinamika njihovog angažmana</w:t>
            </w:r>
          </w:p>
          <w:p w14:paraId="767FBBD0" w14:textId="77777777" w:rsidR="00DB201B" w:rsidRPr="00DB201B" w:rsidRDefault="00DB201B" w:rsidP="008F6048">
            <w:pPr>
              <w:spacing w:after="200" w:line="276" w:lineRule="auto"/>
              <w:rPr>
                <w:rFonts w:ascii="Calibri" w:hAnsi="Calibri" w:cs="Calibri"/>
                <w:sz w:val="24"/>
                <w:szCs w:val="24"/>
              </w:rPr>
            </w:pPr>
            <w:r w:rsidRPr="00DB201B">
              <w:rPr>
                <w:rFonts w:ascii="Calibri" w:hAnsi="Calibri" w:cs="Calibri"/>
                <w:b/>
                <w:bCs/>
              </w:rPr>
              <w:t xml:space="preserve"> 5 </w:t>
            </w:r>
            <w:r w:rsidRPr="00DB201B">
              <w:rPr>
                <w:rFonts w:ascii="Calibri" w:hAnsi="Calibri" w:cs="Calibri"/>
                <w:b/>
              </w:rPr>
              <w:t>bodova:</w:t>
            </w:r>
            <w:r w:rsidRPr="00DB201B">
              <w:rPr>
                <w:rFonts w:ascii="Calibri" w:hAnsi="Calibri" w:cs="Calibri"/>
              </w:rPr>
              <w:t xml:space="preserve"> Stručni i administrativni kapaciteti adekvatni su za provedbu projekta, međutim nije uspostavljen projektni tim u potpunosti, ali je opisana metodologija njegove uspostave, uloge i odgovornosti članova projektnog tima / vanjskih kapaciteta</w:t>
            </w:r>
          </w:p>
        </w:tc>
        <w:tc>
          <w:tcPr>
            <w:tcW w:w="787" w:type="pct"/>
            <w:tcBorders>
              <w:top w:val="single" w:sz="4" w:space="0" w:color="auto"/>
              <w:left w:val="single" w:sz="4" w:space="0" w:color="auto"/>
              <w:bottom w:val="single" w:sz="4" w:space="0" w:color="auto"/>
              <w:right w:val="single" w:sz="4" w:space="0" w:color="auto"/>
            </w:tcBorders>
            <w:vAlign w:val="center"/>
            <w:hideMark/>
          </w:tcPr>
          <w:p w14:paraId="1D551FA3"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rPr>
              <w:t>10</w:t>
            </w:r>
          </w:p>
        </w:tc>
        <w:tc>
          <w:tcPr>
            <w:tcW w:w="846" w:type="pct"/>
            <w:tcBorders>
              <w:top w:val="single" w:sz="4" w:space="0" w:color="auto"/>
              <w:left w:val="single" w:sz="4" w:space="0" w:color="auto"/>
              <w:bottom w:val="single" w:sz="4" w:space="0" w:color="auto"/>
              <w:right w:val="single" w:sz="4" w:space="0" w:color="auto"/>
            </w:tcBorders>
            <w:hideMark/>
          </w:tcPr>
          <w:p w14:paraId="65AB7A78"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u sustavu </w:t>
            </w:r>
            <w:proofErr w:type="spellStart"/>
            <w:r w:rsidRPr="00DB201B">
              <w:rPr>
                <w:rFonts w:ascii="Calibri" w:hAnsi="Calibri" w:cs="Calibri"/>
              </w:rPr>
              <w:t>eKohezija</w:t>
            </w:r>
            <w:proofErr w:type="spellEnd"/>
          </w:p>
          <w:p w14:paraId="7E8627A7" w14:textId="77777777" w:rsidR="00DB201B" w:rsidRPr="00DB201B" w:rsidRDefault="00DB201B" w:rsidP="003B0611">
            <w:pPr>
              <w:spacing w:after="200" w:line="276" w:lineRule="auto"/>
              <w:jc w:val="center"/>
              <w:rPr>
                <w:rFonts w:ascii="Calibri" w:hAnsi="Calibri" w:cs="Calibri"/>
              </w:rPr>
            </w:pPr>
          </w:p>
          <w:p w14:paraId="7BAC3E9B"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Studija izvodljivosti s analizom troškova i koristi</w:t>
            </w:r>
          </w:p>
        </w:tc>
      </w:tr>
      <w:tr w:rsidR="00DB201B" w:rsidRPr="00DB201B" w14:paraId="72CD7A31"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5BFF8952"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7543F92F"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10</w:t>
            </w:r>
          </w:p>
          <w:p w14:paraId="4BBB7D94"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5</w:t>
            </w:r>
          </w:p>
        </w:tc>
      </w:tr>
      <w:tr w:rsidR="00DB201B" w:rsidRPr="00DB201B" w14:paraId="4E186053"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4FD5AB6D"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Calibri"/>
                <w:b/>
                <w:bCs/>
                <w:sz w:val="24"/>
                <w:szCs w:val="24"/>
              </w:rPr>
              <w:t>6.</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hideMark/>
          </w:tcPr>
          <w:p w14:paraId="531E57BA"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 xml:space="preserve">Promicanje jednakih mogućnosti i socijalne uključenosti </w:t>
            </w:r>
            <w:r w:rsidRPr="000A0C19">
              <w:rPr>
                <w:rFonts w:ascii="Calibri" w:hAnsi="Calibri" w:cs="Calibri"/>
                <w:sz w:val="24"/>
                <w:szCs w:val="24"/>
              </w:rPr>
              <w:t>(odnosi se na razinu doprinosa nediskriminaciji, ravnopravnosti žena i muškaraca, integraciji osoba s invaliditetom i ostalim temama obuhvaćenim Poveljom Europske unije o temeljnim pravima i Konvencijom UN-a o pravima osoba s invaliditetom)</w:t>
            </w:r>
          </w:p>
        </w:tc>
      </w:tr>
      <w:tr w:rsidR="00DB201B" w:rsidRPr="00DB201B" w14:paraId="56FC5F21"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18341D42"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2531CEF" w14:textId="0BE8DFBC" w:rsidR="00DB201B" w:rsidRPr="000A0C19" w:rsidRDefault="00DB201B" w:rsidP="008F6048">
            <w:pPr>
              <w:spacing w:after="200" w:line="276" w:lineRule="auto"/>
              <w:rPr>
                <w:rFonts w:ascii="Calibri" w:hAnsi="Calibri" w:cs="Calibri"/>
                <w:b/>
              </w:rPr>
            </w:pPr>
            <w:r w:rsidRPr="000A0C19">
              <w:rPr>
                <w:rFonts w:ascii="Calibri" w:hAnsi="Calibri" w:cs="Calibri"/>
                <w:b/>
              </w:rPr>
              <w:t>6.1. Jesu li identificirane mjere</w:t>
            </w:r>
            <w:r w:rsidR="00CF2E05" w:rsidRPr="000A0C19">
              <w:rPr>
                <w:rFonts w:ascii="Calibri" w:hAnsi="Calibri" w:cs="Calibri"/>
                <w:b/>
              </w:rPr>
              <w:t>/</w:t>
            </w:r>
            <w:r w:rsidR="002F4220" w:rsidRPr="000A0C19">
              <w:rPr>
                <w:rFonts w:ascii="Calibri" w:hAnsi="Calibri" w:cs="Calibri"/>
                <w:b/>
              </w:rPr>
              <w:t>aktivnosti</w:t>
            </w:r>
            <w:r w:rsidRPr="000A0C19">
              <w:rPr>
                <w:rFonts w:ascii="Calibri" w:hAnsi="Calibri" w:cs="Calibri"/>
                <w:b/>
              </w:rPr>
              <w:t xml:space="preserve"> za osiguravanje pristupačnosti osobama s invaliditetom iznad</w:t>
            </w:r>
            <w:r w:rsidR="00787A68" w:rsidRPr="000A0C19">
              <w:rPr>
                <w:rFonts w:ascii="Calibri" w:hAnsi="Calibri" w:cs="Calibri"/>
                <w:b/>
              </w:rPr>
              <w:t xml:space="preserve"> </w:t>
            </w:r>
            <w:r w:rsidRPr="000A0C19">
              <w:rPr>
                <w:rFonts w:ascii="Calibri" w:hAnsi="Calibri" w:cs="Calibri"/>
                <w:b/>
              </w:rPr>
              <w:t xml:space="preserve">zakonske obveze? </w:t>
            </w:r>
          </w:p>
          <w:p w14:paraId="59EB9B6F" w14:textId="2A084D6D" w:rsidR="00A301E7" w:rsidRPr="000A0C19" w:rsidRDefault="00DB201B" w:rsidP="008F6048">
            <w:pPr>
              <w:spacing w:line="276" w:lineRule="auto"/>
              <w:rPr>
                <w:rFonts w:ascii="Calibri" w:hAnsi="Calibri" w:cs="Calibri"/>
                <w:i/>
                <w:iCs/>
              </w:rPr>
            </w:pPr>
            <w:r w:rsidRPr="000A0C19">
              <w:rPr>
                <w:rFonts w:ascii="Calibri" w:hAnsi="Calibri" w:cs="Calibri"/>
                <w:i/>
                <w:iCs/>
              </w:rPr>
              <w:t>Ocjenjivat će se predviđa li projekt mjere/aktivnosti</w:t>
            </w:r>
            <w:r w:rsidR="00787A68" w:rsidRPr="000A0C19">
              <w:rPr>
                <w:rFonts w:ascii="Calibri" w:hAnsi="Calibri" w:cs="Calibri"/>
                <w:i/>
                <w:iCs/>
              </w:rPr>
              <w:t xml:space="preserve"> </w:t>
            </w:r>
            <w:r w:rsidRPr="000A0C19">
              <w:rPr>
                <w:rFonts w:ascii="Calibri" w:hAnsi="Calibri" w:cs="Calibri"/>
                <w:i/>
                <w:iCs/>
              </w:rPr>
              <w:t xml:space="preserve">za osiguravanje pristupačnosti osobama s invaliditetom, koje osiguravaju doprinos iznad zakonske obveze. </w:t>
            </w:r>
          </w:p>
          <w:p w14:paraId="08547CA3" w14:textId="77777777" w:rsidR="00A301E7" w:rsidRPr="000A0C19" w:rsidRDefault="00A301E7" w:rsidP="008F6048">
            <w:pPr>
              <w:spacing w:line="276" w:lineRule="auto"/>
              <w:rPr>
                <w:rFonts w:ascii="Calibri" w:hAnsi="Calibri" w:cs="Calibri"/>
                <w:i/>
                <w:iCs/>
              </w:rPr>
            </w:pPr>
          </w:p>
          <w:p w14:paraId="6839D47D" w14:textId="77777777" w:rsidR="00A301E7" w:rsidRPr="000A0C19" w:rsidRDefault="00DB201B" w:rsidP="008F6048">
            <w:pPr>
              <w:spacing w:line="276" w:lineRule="auto"/>
              <w:rPr>
                <w:rFonts w:ascii="Calibri" w:hAnsi="Calibri" w:cs="Calibri"/>
                <w:i/>
                <w:iCs/>
              </w:rPr>
            </w:pPr>
            <w:r w:rsidRPr="000A0C19">
              <w:rPr>
                <w:rFonts w:ascii="Calibri" w:hAnsi="Calibri" w:cs="Calibri"/>
                <w:i/>
                <w:iCs/>
              </w:rPr>
              <w:t xml:space="preserve">Predložene mjere/aktivnosti moraju biti mjerljive, jasno opisane, s jasnim sadržajem i definiranim ciljanim skupinama. </w:t>
            </w:r>
          </w:p>
          <w:p w14:paraId="5B00223F" w14:textId="77777777" w:rsidR="00A301E7" w:rsidRPr="000A0C19" w:rsidRDefault="00A301E7" w:rsidP="008F6048">
            <w:pPr>
              <w:spacing w:line="276" w:lineRule="auto"/>
              <w:rPr>
                <w:rFonts w:ascii="Calibri" w:hAnsi="Calibri" w:cs="Calibri"/>
                <w:i/>
                <w:iCs/>
              </w:rPr>
            </w:pPr>
          </w:p>
          <w:p w14:paraId="6989B9E3" w14:textId="0D99A94A" w:rsidR="00DB201B" w:rsidRPr="000A0C19" w:rsidRDefault="00DB201B" w:rsidP="008F6048">
            <w:pPr>
              <w:spacing w:line="276" w:lineRule="auto"/>
              <w:rPr>
                <w:rFonts w:ascii="Calibri" w:hAnsi="Calibri" w:cs="Calibri"/>
                <w:i/>
                <w:sz w:val="24"/>
                <w:szCs w:val="24"/>
              </w:rPr>
            </w:pPr>
            <w:r w:rsidRPr="000A0C19">
              <w:rPr>
                <w:rFonts w:ascii="Calibri" w:hAnsi="Calibri" w:cs="Calibri"/>
                <w:i/>
                <w:iCs/>
              </w:rPr>
              <w:t>Prijavitelj je dužan u prijavi navesti broj i naziv identificiranih</w:t>
            </w:r>
            <w:r w:rsidR="00787A68" w:rsidRPr="000A0C19">
              <w:rPr>
                <w:rFonts w:ascii="Calibri" w:hAnsi="Calibri" w:cs="Calibri"/>
                <w:i/>
                <w:iCs/>
              </w:rPr>
              <w:t xml:space="preserve"> </w:t>
            </w:r>
            <w:r w:rsidRPr="000A0C19">
              <w:rPr>
                <w:rFonts w:ascii="Calibri" w:hAnsi="Calibri" w:cs="Calibri"/>
                <w:i/>
                <w:iCs/>
              </w:rPr>
              <w:t>mjera/aktivnosti.</w:t>
            </w:r>
          </w:p>
        </w:tc>
        <w:tc>
          <w:tcPr>
            <w:tcW w:w="1354" w:type="pct"/>
            <w:tcBorders>
              <w:top w:val="single" w:sz="4" w:space="0" w:color="auto"/>
              <w:left w:val="single" w:sz="4" w:space="0" w:color="auto"/>
              <w:bottom w:val="single" w:sz="4" w:space="0" w:color="auto"/>
              <w:right w:val="single" w:sz="4" w:space="0" w:color="auto"/>
            </w:tcBorders>
          </w:tcPr>
          <w:p w14:paraId="63AD3B17" w14:textId="5D036E1F" w:rsidR="00DB201B" w:rsidRPr="00DB201B" w:rsidRDefault="00DB201B" w:rsidP="008F6048">
            <w:pPr>
              <w:spacing w:after="200" w:line="276" w:lineRule="auto"/>
              <w:rPr>
                <w:rFonts w:ascii="Calibri" w:hAnsi="Calibri" w:cs="Calibri"/>
              </w:rPr>
            </w:pPr>
            <w:r w:rsidRPr="00DB201B">
              <w:rPr>
                <w:rFonts w:ascii="Calibri" w:hAnsi="Calibri" w:cs="Calibri"/>
                <w:b/>
              </w:rPr>
              <w:t>2 boda</w:t>
            </w:r>
            <w:r w:rsidRPr="00DB201B">
              <w:rPr>
                <w:rFonts w:ascii="Calibri" w:hAnsi="Calibri" w:cs="Calibri"/>
              </w:rPr>
              <w:t xml:space="preserve">: Projektom su identificirane dvije ili više </w:t>
            </w:r>
            <w:r w:rsidR="00634D4F">
              <w:t xml:space="preserve"> </w:t>
            </w:r>
            <w:r w:rsidR="00634D4F" w:rsidRPr="00634D4F">
              <w:rPr>
                <w:rFonts w:ascii="Calibri" w:hAnsi="Calibri" w:cs="Calibri"/>
              </w:rPr>
              <w:t xml:space="preserve">mjere/aktivnosti </w:t>
            </w:r>
            <w:r w:rsidRPr="00DB201B">
              <w:rPr>
                <w:rFonts w:ascii="Calibri" w:hAnsi="Calibri" w:cs="Calibri"/>
              </w:rPr>
              <w:t xml:space="preserve"> za osiguravanje pristupačnosti za osobe s invaliditetom iznad</w:t>
            </w:r>
            <w:r w:rsidR="00787A68">
              <w:rPr>
                <w:rFonts w:ascii="Calibri" w:hAnsi="Calibri" w:cs="Calibri"/>
              </w:rPr>
              <w:t xml:space="preserve"> </w:t>
            </w:r>
            <w:r w:rsidRPr="00DB201B">
              <w:rPr>
                <w:rFonts w:ascii="Calibri" w:hAnsi="Calibri" w:cs="Calibri"/>
              </w:rPr>
              <w:t>zakonske obveze</w:t>
            </w:r>
          </w:p>
          <w:p w14:paraId="07C0C457" w14:textId="2CA3EC24" w:rsidR="00DB201B" w:rsidRPr="00DB201B" w:rsidRDefault="00DB201B" w:rsidP="008F6048">
            <w:pPr>
              <w:spacing w:after="200" w:line="276" w:lineRule="auto"/>
              <w:rPr>
                <w:rFonts w:ascii="Calibri" w:hAnsi="Calibri" w:cs="Calibri"/>
              </w:rPr>
            </w:pPr>
            <w:r w:rsidRPr="00DB201B">
              <w:rPr>
                <w:rFonts w:ascii="Calibri" w:hAnsi="Calibri" w:cs="Calibri"/>
                <w:b/>
              </w:rPr>
              <w:t xml:space="preserve">1 boda: </w:t>
            </w:r>
            <w:r w:rsidRPr="00DB201B">
              <w:rPr>
                <w:rFonts w:ascii="Calibri" w:hAnsi="Calibri" w:cs="Calibri"/>
              </w:rPr>
              <w:t>Projektom je identificirana jedna mjera</w:t>
            </w:r>
            <w:r w:rsidR="00634D4F">
              <w:rPr>
                <w:rFonts w:ascii="Calibri" w:hAnsi="Calibri" w:cs="Calibri"/>
              </w:rPr>
              <w:t>/aktivnost</w:t>
            </w:r>
            <w:r w:rsidRPr="00DB201B">
              <w:rPr>
                <w:rFonts w:ascii="Calibri" w:hAnsi="Calibri" w:cs="Calibri"/>
              </w:rPr>
              <w:t xml:space="preserve"> za osiguravanje pristupačnosti za osobe s invaliditetom iznad</w:t>
            </w:r>
            <w:r w:rsidR="00787A68">
              <w:rPr>
                <w:rFonts w:ascii="Calibri" w:hAnsi="Calibri" w:cs="Calibri"/>
              </w:rPr>
              <w:t xml:space="preserve"> </w:t>
            </w:r>
            <w:r w:rsidRPr="00DB201B">
              <w:rPr>
                <w:rFonts w:ascii="Calibri" w:hAnsi="Calibri" w:cs="Calibri"/>
              </w:rPr>
              <w:t>zakonske obveze</w:t>
            </w:r>
          </w:p>
          <w:p w14:paraId="0938EF10" w14:textId="5357D1C9" w:rsidR="00DB201B" w:rsidRPr="00DB201B" w:rsidRDefault="00DB201B" w:rsidP="008F6048">
            <w:pPr>
              <w:spacing w:after="200" w:line="276" w:lineRule="auto"/>
              <w:rPr>
                <w:rFonts w:ascii="Calibri" w:hAnsi="Calibri" w:cs="Calibri"/>
                <w:sz w:val="24"/>
                <w:szCs w:val="24"/>
              </w:rPr>
            </w:pPr>
            <w:r w:rsidRPr="00DB201B">
              <w:rPr>
                <w:rFonts w:ascii="Calibri" w:hAnsi="Calibri" w:cs="Calibri"/>
                <w:b/>
              </w:rPr>
              <w:t xml:space="preserve">0 bodova: </w:t>
            </w:r>
            <w:r w:rsidRPr="00DB201B">
              <w:rPr>
                <w:rFonts w:ascii="Calibri" w:hAnsi="Calibri" w:cs="Calibri"/>
                <w:bCs/>
              </w:rPr>
              <w:t>Pr</w:t>
            </w:r>
            <w:r w:rsidRPr="00DB201B">
              <w:rPr>
                <w:rFonts w:ascii="Calibri" w:hAnsi="Calibri" w:cs="Calibri"/>
              </w:rPr>
              <w:t>ojektom nisu identificirane mjere/aktivnosti za osiguravanje pristupačnosti osobama s invaliditetom</w:t>
            </w:r>
            <w:r w:rsidR="00787A68">
              <w:rPr>
                <w:rFonts w:ascii="Calibri" w:hAnsi="Calibri" w:cs="Calibri"/>
              </w:rPr>
              <w:t xml:space="preserve"> </w:t>
            </w:r>
            <w:r w:rsidR="002A74E4">
              <w:rPr>
                <w:rFonts w:ascii="Calibri" w:hAnsi="Calibri" w:cs="Calibri"/>
              </w:rPr>
              <w:t xml:space="preserve">iznad </w:t>
            </w:r>
            <w:r w:rsidR="002A74E4" w:rsidRPr="00DB201B">
              <w:rPr>
                <w:rFonts w:ascii="Calibri" w:hAnsi="Calibri" w:cs="Calibri"/>
              </w:rPr>
              <w:t xml:space="preserve"> </w:t>
            </w:r>
            <w:r w:rsidRPr="00DB201B">
              <w:rPr>
                <w:rFonts w:ascii="Calibri" w:hAnsi="Calibri" w:cs="Calibri"/>
              </w:rPr>
              <w:t>zakonske obveze</w:t>
            </w:r>
          </w:p>
        </w:tc>
        <w:tc>
          <w:tcPr>
            <w:tcW w:w="787" w:type="pct"/>
            <w:tcBorders>
              <w:top w:val="single" w:sz="4" w:space="0" w:color="auto"/>
              <w:left w:val="single" w:sz="4" w:space="0" w:color="auto"/>
              <w:bottom w:val="single" w:sz="4" w:space="0" w:color="auto"/>
              <w:right w:val="single" w:sz="4" w:space="0" w:color="auto"/>
            </w:tcBorders>
            <w:vAlign w:val="center"/>
            <w:hideMark/>
          </w:tcPr>
          <w:p w14:paraId="6837E7CA" w14:textId="77777777" w:rsidR="00DB201B" w:rsidRPr="00DB201B" w:rsidRDefault="00DB201B" w:rsidP="003B0611">
            <w:pPr>
              <w:spacing w:after="200" w:line="276" w:lineRule="auto"/>
              <w:jc w:val="center"/>
              <w:rPr>
                <w:rFonts w:ascii="Calibri" w:hAnsi="Calibri" w:cs="Calibri"/>
                <w:b/>
                <w:bCs/>
              </w:rPr>
            </w:pPr>
          </w:p>
          <w:p w14:paraId="43C42C50"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bCs/>
              </w:rPr>
              <w:t>2</w:t>
            </w:r>
          </w:p>
        </w:tc>
        <w:tc>
          <w:tcPr>
            <w:tcW w:w="846" w:type="pct"/>
            <w:tcBorders>
              <w:top w:val="single" w:sz="4" w:space="0" w:color="auto"/>
              <w:left w:val="single" w:sz="4" w:space="0" w:color="auto"/>
              <w:bottom w:val="single" w:sz="4" w:space="0" w:color="auto"/>
              <w:right w:val="single" w:sz="4" w:space="0" w:color="auto"/>
            </w:tcBorders>
            <w:hideMark/>
          </w:tcPr>
          <w:p w14:paraId="57E4E389"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iz sustava </w:t>
            </w:r>
            <w:proofErr w:type="spellStart"/>
            <w:r w:rsidRPr="00DB201B">
              <w:rPr>
                <w:rFonts w:ascii="Calibri" w:hAnsi="Calibri" w:cs="Calibri"/>
              </w:rPr>
              <w:t>eKohezija</w:t>
            </w:r>
            <w:proofErr w:type="spellEnd"/>
          </w:p>
          <w:p w14:paraId="02F9DCE2" w14:textId="77777777" w:rsidR="00DB201B" w:rsidRPr="00DB201B" w:rsidRDefault="00DB201B" w:rsidP="003B0611">
            <w:pPr>
              <w:spacing w:after="200" w:line="276" w:lineRule="auto"/>
              <w:jc w:val="center"/>
              <w:rPr>
                <w:rFonts w:ascii="Calibri" w:hAnsi="Calibri" w:cs="Calibri"/>
              </w:rPr>
            </w:pPr>
          </w:p>
          <w:p w14:paraId="469B82F9"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Glavni projekt s troškovnikom</w:t>
            </w:r>
          </w:p>
        </w:tc>
      </w:tr>
      <w:tr w:rsidR="00DB201B" w:rsidRPr="00DB201B" w14:paraId="0455E4EB"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2ADA4936"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13375664" w14:textId="02025450" w:rsidR="00DB201B" w:rsidRPr="000A0C19" w:rsidRDefault="00DB201B" w:rsidP="008F6048">
            <w:pPr>
              <w:spacing w:after="200" w:line="276" w:lineRule="auto"/>
              <w:rPr>
                <w:rFonts w:ascii="Calibri" w:hAnsi="Calibri" w:cs="Calibri"/>
                <w:b/>
              </w:rPr>
            </w:pPr>
            <w:r w:rsidRPr="000A0C19">
              <w:rPr>
                <w:rFonts w:ascii="Calibri" w:hAnsi="Calibri" w:cs="Calibri"/>
                <w:b/>
              </w:rPr>
              <w:t xml:space="preserve">6.2. Jesu li identificirane mjere za promicanje nediskriminacije iznad </w:t>
            </w:r>
            <w:r w:rsidR="002A74E4" w:rsidRPr="000A0C19">
              <w:rPr>
                <w:rFonts w:ascii="Calibri" w:hAnsi="Calibri" w:cs="Calibri"/>
                <w:b/>
              </w:rPr>
              <w:t xml:space="preserve"> zakonske obveze</w:t>
            </w:r>
            <w:r w:rsidRPr="000A0C19">
              <w:rPr>
                <w:rFonts w:ascii="Calibri" w:hAnsi="Calibri" w:cs="Calibri"/>
                <w:b/>
              </w:rPr>
              <w:t xml:space="preserve">? </w:t>
            </w:r>
          </w:p>
          <w:p w14:paraId="79DA3E68" w14:textId="20A14373" w:rsidR="00154DEF" w:rsidRPr="000A0C19" w:rsidRDefault="00DB201B" w:rsidP="008F6048">
            <w:pPr>
              <w:spacing w:after="200" w:line="276" w:lineRule="auto"/>
              <w:rPr>
                <w:rFonts w:ascii="Calibri" w:hAnsi="Calibri" w:cs="Calibri"/>
                <w:i/>
                <w:iCs/>
              </w:rPr>
            </w:pPr>
            <w:r w:rsidRPr="000A0C19">
              <w:rPr>
                <w:rFonts w:ascii="Calibri" w:hAnsi="Calibri" w:cs="Calibri"/>
                <w:i/>
                <w:iCs/>
              </w:rPr>
              <w:t>Ocjenjivat će se predviđa li projekt mjere/aktivnosti za promicanje nediskriminacije iznad zakonske obveze.</w:t>
            </w:r>
          </w:p>
          <w:p w14:paraId="400A2D59" w14:textId="33242338" w:rsidR="00154DEF" w:rsidRPr="000A0C19" w:rsidRDefault="00787A68" w:rsidP="008F6048">
            <w:pPr>
              <w:spacing w:after="200" w:line="276" w:lineRule="auto"/>
              <w:rPr>
                <w:rFonts w:ascii="Calibri" w:hAnsi="Calibri" w:cs="Calibri"/>
                <w:i/>
                <w:iCs/>
              </w:rPr>
            </w:pPr>
            <w:r w:rsidRPr="000A0C19">
              <w:rPr>
                <w:rFonts w:ascii="Calibri" w:hAnsi="Calibri" w:cs="Calibri"/>
                <w:i/>
                <w:iCs/>
              </w:rPr>
              <w:t xml:space="preserve"> </w:t>
            </w:r>
            <w:r w:rsidR="00DB201B" w:rsidRPr="000A0C19">
              <w:rPr>
                <w:rFonts w:ascii="Calibri" w:hAnsi="Calibri" w:cs="Calibri"/>
                <w:i/>
                <w:iCs/>
              </w:rPr>
              <w:t>Predložene mjere/aktivnosti moraju biti mjerljive, jasno opisane, s jasnim sadržajem i definiranim ciljanim skupinama.</w:t>
            </w:r>
          </w:p>
          <w:p w14:paraId="4CF9EF87" w14:textId="617A7D41" w:rsidR="00DB201B" w:rsidRPr="000A0C19" w:rsidRDefault="00DB201B" w:rsidP="008F6048">
            <w:pPr>
              <w:spacing w:after="200" w:line="276" w:lineRule="auto"/>
              <w:rPr>
                <w:rFonts w:ascii="Calibri" w:hAnsi="Calibri" w:cs="Calibri"/>
                <w:i/>
                <w:sz w:val="24"/>
                <w:szCs w:val="24"/>
              </w:rPr>
            </w:pPr>
            <w:r w:rsidRPr="000A0C19">
              <w:rPr>
                <w:rFonts w:ascii="Calibri" w:hAnsi="Calibri" w:cs="Calibri"/>
                <w:i/>
                <w:iCs/>
              </w:rPr>
              <w:t>Prijavitelj je dužan u prijavi navesti broj i naziv identificiranih</w:t>
            </w:r>
            <w:r w:rsidR="00787A68" w:rsidRPr="000A0C19">
              <w:rPr>
                <w:rFonts w:ascii="Calibri" w:hAnsi="Calibri" w:cs="Calibri"/>
                <w:i/>
                <w:iCs/>
              </w:rPr>
              <w:t xml:space="preserve"> </w:t>
            </w:r>
            <w:r w:rsidRPr="000A0C19">
              <w:rPr>
                <w:rFonts w:ascii="Calibri" w:hAnsi="Calibri" w:cs="Calibri"/>
                <w:i/>
                <w:iCs/>
              </w:rPr>
              <w:t>mjera/aktivnosti.</w:t>
            </w:r>
          </w:p>
        </w:tc>
        <w:tc>
          <w:tcPr>
            <w:tcW w:w="1354" w:type="pct"/>
            <w:tcBorders>
              <w:top w:val="single" w:sz="4" w:space="0" w:color="auto"/>
              <w:left w:val="single" w:sz="4" w:space="0" w:color="auto"/>
              <w:bottom w:val="single" w:sz="4" w:space="0" w:color="auto"/>
              <w:right w:val="single" w:sz="4" w:space="0" w:color="auto"/>
            </w:tcBorders>
          </w:tcPr>
          <w:p w14:paraId="2B66E689" w14:textId="6D963564" w:rsidR="00DB201B" w:rsidRPr="00DB201B" w:rsidRDefault="00DB201B" w:rsidP="008F6048">
            <w:pPr>
              <w:spacing w:after="200" w:line="276" w:lineRule="auto"/>
              <w:rPr>
                <w:rFonts w:ascii="Calibri" w:hAnsi="Calibri" w:cs="Calibri"/>
                <w:b/>
              </w:rPr>
            </w:pPr>
            <w:r w:rsidRPr="00DB201B">
              <w:rPr>
                <w:rFonts w:ascii="Calibri" w:hAnsi="Calibri" w:cs="Calibri"/>
                <w:b/>
              </w:rPr>
              <w:t xml:space="preserve">1 bod: </w:t>
            </w:r>
            <w:r w:rsidRPr="00DB201B">
              <w:rPr>
                <w:rFonts w:ascii="Calibri" w:hAnsi="Calibri" w:cs="Calibri"/>
              </w:rPr>
              <w:t>Projektom je identificirana jedna ili više mjera</w:t>
            </w:r>
            <w:r w:rsidR="009D2D92">
              <w:rPr>
                <w:rFonts w:ascii="Calibri" w:hAnsi="Calibri" w:cs="Calibri"/>
              </w:rPr>
              <w:t>/aktivnost</w:t>
            </w:r>
            <w:r w:rsidRPr="00DB201B">
              <w:rPr>
                <w:rFonts w:ascii="Calibri" w:hAnsi="Calibri" w:cs="Calibri"/>
              </w:rPr>
              <w:t xml:space="preserve"> za promicanje nediskriminacije po bilo kojoj osnovi iznad  zakonske obveze</w:t>
            </w:r>
          </w:p>
          <w:p w14:paraId="25A6DD1A" w14:textId="21807E92" w:rsidR="00DB201B" w:rsidRPr="00DB201B" w:rsidRDefault="00DB201B" w:rsidP="008F6048">
            <w:pPr>
              <w:spacing w:after="200" w:line="276" w:lineRule="auto"/>
              <w:rPr>
                <w:rFonts w:ascii="Calibri" w:hAnsi="Calibri" w:cs="Calibri"/>
              </w:rPr>
            </w:pPr>
            <w:r w:rsidRPr="00DB201B">
              <w:rPr>
                <w:rFonts w:ascii="Calibri" w:hAnsi="Calibri" w:cs="Calibri"/>
                <w:b/>
              </w:rPr>
              <w:t xml:space="preserve">0 bodova: </w:t>
            </w:r>
            <w:r w:rsidRPr="00DB201B">
              <w:rPr>
                <w:rFonts w:ascii="Calibri" w:hAnsi="Calibri" w:cs="Calibri"/>
                <w:bCs/>
              </w:rPr>
              <w:t>Pr</w:t>
            </w:r>
            <w:r w:rsidRPr="00DB201B">
              <w:rPr>
                <w:rFonts w:ascii="Calibri" w:hAnsi="Calibri" w:cs="Calibri"/>
              </w:rPr>
              <w:t>ojektom nije identificirana niti jedna mjera</w:t>
            </w:r>
            <w:r w:rsidR="009D2D92">
              <w:rPr>
                <w:rFonts w:ascii="Calibri" w:hAnsi="Calibri" w:cs="Calibri"/>
              </w:rPr>
              <w:t>/aktivnost</w:t>
            </w:r>
            <w:r w:rsidRPr="00DB201B">
              <w:rPr>
                <w:rFonts w:ascii="Calibri" w:hAnsi="Calibri" w:cs="Calibri"/>
              </w:rPr>
              <w:t xml:space="preserve"> za promicanje nediskriminacije iznad zakonske obveze</w:t>
            </w:r>
          </w:p>
          <w:p w14:paraId="0D7D054A" w14:textId="77777777" w:rsidR="00DB201B" w:rsidRPr="00DB201B" w:rsidRDefault="00DB201B" w:rsidP="008F6048">
            <w:pPr>
              <w:spacing w:line="276" w:lineRule="auto"/>
              <w:rPr>
                <w:rFonts w:ascii="Calibri" w:hAnsi="Calibri" w:cs="Calibri"/>
                <w:b/>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1040AF5E"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rPr>
              <w:t>1</w:t>
            </w:r>
          </w:p>
        </w:tc>
        <w:tc>
          <w:tcPr>
            <w:tcW w:w="846" w:type="pct"/>
            <w:tcBorders>
              <w:top w:val="single" w:sz="4" w:space="0" w:color="auto"/>
              <w:left w:val="single" w:sz="4" w:space="0" w:color="auto"/>
              <w:bottom w:val="single" w:sz="4" w:space="0" w:color="auto"/>
              <w:right w:val="single" w:sz="4" w:space="0" w:color="auto"/>
            </w:tcBorders>
            <w:hideMark/>
          </w:tcPr>
          <w:p w14:paraId="1C946791"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 xml:space="preserve">Prijavni obrazac iz sustava </w:t>
            </w:r>
            <w:proofErr w:type="spellStart"/>
            <w:r w:rsidRPr="00DB201B">
              <w:rPr>
                <w:rFonts w:ascii="Calibri" w:hAnsi="Calibri" w:cs="Calibri"/>
              </w:rPr>
              <w:t>eKohezija</w:t>
            </w:r>
            <w:proofErr w:type="spellEnd"/>
          </w:p>
        </w:tc>
      </w:tr>
      <w:tr w:rsidR="00DB201B" w:rsidRPr="00DB201B" w14:paraId="19DB6BAB" w14:textId="77777777" w:rsidTr="00D348CA">
        <w:tc>
          <w:tcPr>
            <w:tcW w:w="0" w:type="auto"/>
            <w:vMerge/>
            <w:tcBorders>
              <w:top w:val="single" w:sz="4" w:space="0" w:color="auto"/>
              <w:left w:val="single" w:sz="4" w:space="0" w:color="auto"/>
              <w:bottom w:val="single" w:sz="4" w:space="0" w:color="auto"/>
              <w:right w:val="single" w:sz="4" w:space="0" w:color="auto"/>
            </w:tcBorders>
            <w:vAlign w:val="center"/>
            <w:hideMark/>
          </w:tcPr>
          <w:p w14:paraId="6E3BCA88"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6D5C855" w14:textId="66B17A2C" w:rsidR="00DB201B" w:rsidRPr="000A0C19" w:rsidRDefault="00DB201B" w:rsidP="008F6048">
            <w:pPr>
              <w:spacing w:after="200" w:line="276" w:lineRule="auto"/>
              <w:rPr>
                <w:rFonts w:ascii="Calibri" w:hAnsi="Calibri" w:cs="Calibri"/>
                <w:b/>
              </w:rPr>
            </w:pPr>
            <w:r w:rsidRPr="000A0C19">
              <w:rPr>
                <w:rFonts w:ascii="Calibri" w:hAnsi="Calibri" w:cs="Calibri"/>
                <w:b/>
              </w:rPr>
              <w:t>6.3. Jesu li identificirane mjere</w:t>
            </w:r>
            <w:r w:rsidRPr="000A0C19">
              <w:rPr>
                <w:rFonts w:ascii="Calibri" w:hAnsi="Calibri" w:cs="Calibri"/>
                <w:b/>
              </w:rPr>
              <w:tab/>
              <w:t>za promicanje ravnopravnosti spolova iznad</w:t>
            </w:r>
            <w:r w:rsidR="00787A68" w:rsidRPr="000A0C19">
              <w:rPr>
                <w:rFonts w:ascii="Calibri" w:hAnsi="Calibri" w:cs="Calibri"/>
                <w:b/>
              </w:rPr>
              <w:t xml:space="preserve"> </w:t>
            </w:r>
            <w:r w:rsidRPr="000A0C19">
              <w:rPr>
                <w:rFonts w:ascii="Calibri" w:hAnsi="Calibri" w:cs="Calibri"/>
                <w:b/>
              </w:rPr>
              <w:t>zakonske obveze?</w:t>
            </w:r>
          </w:p>
          <w:p w14:paraId="52732158" w14:textId="64A6BB88" w:rsidR="00DB201B" w:rsidRPr="000A0C19" w:rsidRDefault="00DB201B" w:rsidP="008F6048">
            <w:pPr>
              <w:spacing w:after="200" w:line="276" w:lineRule="auto"/>
              <w:rPr>
                <w:rFonts w:ascii="Calibri" w:hAnsi="Calibri" w:cs="Calibri"/>
                <w:i/>
                <w:iCs/>
              </w:rPr>
            </w:pPr>
            <w:r w:rsidRPr="000A0C19">
              <w:rPr>
                <w:rFonts w:ascii="Calibri" w:hAnsi="Calibri" w:cs="Calibri"/>
                <w:i/>
                <w:iCs/>
              </w:rPr>
              <w:t>Ocjenjivat će se predviđa li projekt mjere/aktivnosti za promicanje ravnopravnosti spolova iznad</w:t>
            </w:r>
            <w:r w:rsidR="00787A68" w:rsidRPr="000A0C19">
              <w:rPr>
                <w:rFonts w:ascii="Calibri" w:hAnsi="Calibri" w:cs="Calibri"/>
                <w:i/>
                <w:iCs/>
              </w:rPr>
              <w:t xml:space="preserve"> </w:t>
            </w:r>
            <w:r w:rsidRPr="000A0C19">
              <w:rPr>
                <w:rFonts w:ascii="Calibri" w:hAnsi="Calibri" w:cs="Calibri"/>
                <w:i/>
                <w:iCs/>
              </w:rPr>
              <w:t>zakonske obveze.</w:t>
            </w:r>
          </w:p>
          <w:p w14:paraId="2502C215" w14:textId="77777777" w:rsidR="00C62D61" w:rsidRPr="000A0C19" w:rsidRDefault="00DB201B" w:rsidP="008F6048">
            <w:pPr>
              <w:spacing w:after="200" w:line="276" w:lineRule="auto"/>
              <w:rPr>
                <w:rFonts w:ascii="Calibri" w:hAnsi="Calibri" w:cs="Calibri"/>
                <w:i/>
                <w:iCs/>
              </w:rPr>
            </w:pPr>
            <w:r w:rsidRPr="000A0C19">
              <w:rPr>
                <w:rFonts w:ascii="Calibri" w:hAnsi="Calibri" w:cs="Calibri"/>
                <w:i/>
                <w:iCs/>
              </w:rPr>
              <w:t>Predložene mjere/aktivnosti moraju biti mjerljive, jasno opisane, s jasnim sadržajem i definiranim ciljanim skupinama.</w:t>
            </w:r>
          </w:p>
          <w:p w14:paraId="25D31D37" w14:textId="75DC768B" w:rsidR="00DB201B" w:rsidRPr="000A0C19" w:rsidRDefault="00DB201B" w:rsidP="008F6048">
            <w:pPr>
              <w:spacing w:after="200" w:line="276" w:lineRule="auto"/>
              <w:rPr>
                <w:rFonts w:ascii="Calibri" w:hAnsi="Calibri" w:cs="Calibri"/>
                <w:i/>
                <w:sz w:val="24"/>
                <w:szCs w:val="24"/>
              </w:rPr>
            </w:pPr>
            <w:r w:rsidRPr="000A0C19">
              <w:rPr>
                <w:rFonts w:ascii="Calibri" w:hAnsi="Calibri" w:cs="Calibri"/>
                <w:i/>
                <w:iCs/>
              </w:rPr>
              <w:t>Prijavitelj je dužan u prijavi navesti broj i naziv identificiranih mjera/aktivnosti.</w:t>
            </w:r>
          </w:p>
        </w:tc>
        <w:tc>
          <w:tcPr>
            <w:tcW w:w="1354" w:type="pct"/>
            <w:tcBorders>
              <w:top w:val="single" w:sz="4" w:space="0" w:color="auto"/>
              <w:left w:val="single" w:sz="4" w:space="0" w:color="auto"/>
              <w:bottom w:val="single" w:sz="4" w:space="0" w:color="auto"/>
              <w:right w:val="single" w:sz="4" w:space="0" w:color="auto"/>
            </w:tcBorders>
          </w:tcPr>
          <w:p w14:paraId="2F147E34" w14:textId="5BB7D4E8" w:rsidR="00DB201B" w:rsidRPr="00DB201B" w:rsidRDefault="00DB201B" w:rsidP="008F6048">
            <w:pPr>
              <w:spacing w:after="200" w:line="276" w:lineRule="auto"/>
              <w:rPr>
                <w:rFonts w:ascii="Calibri" w:hAnsi="Calibri" w:cs="Calibri"/>
              </w:rPr>
            </w:pPr>
            <w:r w:rsidRPr="00DB201B">
              <w:rPr>
                <w:rFonts w:ascii="Calibri" w:hAnsi="Calibri" w:cs="Calibri"/>
                <w:b/>
              </w:rPr>
              <w:t xml:space="preserve">1 bod: </w:t>
            </w:r>
            <w:r w:rsidRPr="00DB201B">
              <w:rPr>
                <w:rFonts w:ascii="Calibri" w:hAnsi="Calibri" w:cs="Calibri"/>
                <w:bCs/>
              </w:rPr>
              <w:t>P</w:t>
            </w:r>
            <w:r w:rsidRPr="00DB201B">
              <w:rPr>
                <w:rFonts w:ascii="Calibri" w:hAnsi="Calibri" w:cs="Calibri"/>
              </w:rPr>
              <w:t>rojektom je identificirana jedna ili više mjera</w:t>
            </w:r>
            <w:r w:rsidR="00152BAB">
              <w:rPr>
                <w:rFonts w:ascii="Calibri" w:hAnsi="Calibri" w:cs="Calibri"/>
              </w:rPr>
              <w:t>/aktivnost</w:t>
            </w:r>
            <w:r w:rsidR="00D348CA">
              <w:rPr>
                <w:rFonts w:ascii="Calibri" w:hAnsi="Calibri" w:cs="Calibri"/>
              </w:rPr>
              <w:t>i</w:t>
            </w:r>
            <w:r w:rsidRPr="00DB201B">
              <w:rPr>
                <w:rFonts w:ascii="Calibri" w:hAnsi="Calibri" w:cs="Calibri"/>
              </w:rPr>
              <w:t xml:space="preserve"> za promicanje ravnopravnosti spolova iznad</w:t>
            </w:r>
            <w:r w:rsidR="00787A68">
              <w:rPr>
                <w:rFonts w:ascii="Calibri" w:hAnsi="Calibri" w:cs="Calibri"/>
              </w:rPr>
              <w:t xml:space="preserve"> </w:t>
            </w:r>
            <w:r w:rsidRPr="00DB201B">
              <w:rPr>
                <w:rFonts w:ascii="Calibri" w:hAnsi="Calibri" w:cs="Calibri"/>
              </w:rPr>
              <w:t>zakonske obveze</w:t>
            </w:r>
          </w:p>
          <w:p w14:paraId="403A65B6" w14:textId="4999C2CF" w:rsidR="00DB201B" w:rsidRPr="00DB201B" w:rsidRDefault="00DB201B" w:rsidP="008F6048">
            <w:pPr>
              <w:spacing w:after="200" w:line="276" w:lineRule="auto"/>
              <w:rPr>
                <w:rFonts w:ascii="Calibri" w:hAnsi="Calibri" w:cs="Calibri"/>
                <w:sz w:val="24"/>
                <w:szCs w:val="24"/>
              </w:rPr>
            </w:pPr>
            <w:r w:rsidRPr="00DB201B">
              <w:rPr>
                <w:rFonts w:ascii="Calibri" w:hAnsi="Calibri" w:cs="Calibri"/>
                <w:b/>
              </w:rPr>
              <w:t>0 bodova</w:t>
            </w:r>
            <w:r w:rsidRPr="00DB201B">
              <w:rPr>
                <w:rFonts w:ascii="Calibri" w:hAnsi="Calibri" w:cs="Calibri"/>
              </w:rPr>
              <w:t>: Projektom nije identificirana niti jedna mjera</w:t>
            </w:r>
            <w:r w:rsidR="00152BAB">
              <w:rPr>
                <w:rFonts w:ascii="Calibri" w:hAnsi="Calibri" w:cs="Calibri"/>
              </w:rPr>
              <w:t>/aktivnost</w:t>
            </w:r>
            <w:r w:rsidRPr="00DB201B">
              <w:rPr>
                <w:rFonts w:ascii="Calibri" w:hAnsi="Calibri" w:cs="Calibri"/>
              </w:rPr>
              <w:t xml:space="preserve"> za promicanje ravnopravnosti</w:t>
            </w:r>
            <w:r w:rsidR="00152BAB">
              <w:rPr>
                <w:rFonts w:ascii="Calibri" w:hAnsi="Calibri" w:cs="Calibri"/>
              </w:rPr>
              <w:t xml:space="preserve"> </w:t>
            </w:r>
            <w:r w:rsidRPr="00DB201B">
              <w:rPr>
                <w:rFonts w:ascii="Calibri" w:hAnsi="Calibri" w:cs="Calibri"/>
              </w:rPr>
              <w:t>spolova iznad</w:t>
            </w:r>
            <w:r w:rsidR="00787A68">
              <w:rPr>
                <w:rFonts w:ascii="Calibri" w:hAnsi="Calibri" w:cs="Calibri"/>
              </w:rPr>
              <w:t xml:space="preserve"> </w:t>
            </w:r>
            <w:r w:rsidRPr="00DB201B">
              <w:rPr>
                <w:rFonts w:ascii="Calibri" w:hAnsi="Calibri" w:cs="Calibri"/>
              </w:rPr>
              <w:t>zakonske obveze</w:t>
            </w:r>
          </w:p>
        </w:tc>
        <w:tc>
          <w:tcPr>
            <w:tcW w:w="787" w:type="pct"/>
            <w:tcBorders>
              <w:top w:val="single" w:sz="4" w:space="0" w:color="auto"/>
              <w:left w:val="single" w:sz="4" w:space="0" w:color="auto"/>
              <w:bottom w:val="single" w:sz="4" w:space="0" w:color="auto"/>
              <w:right w:val="single" w:sz="4" w:space="0" w:color="auto"/>
            </w:tcBorders>
            <w:vAlign w:val="center"/>
            <w:hideMark/>
          </w:tcPr>
          <w:p w14:paraId="1B5CC246"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rPr>
              <w:t>1</w:t>
            </w:r>
          </w:p>
        </w:tc>
        <w:tc>
          <w:tcPr>
            <w:tcW w:w="846" w:type="pct"/>
            <w:tcBorders>
              <w:top w:val="single" w:sz="4" w:space="0" w:color="auto"/>
              <w:left w:val="single" w:sz="4" w:space="0" w:color="auto"/>
              <w:bottom w:val="single" w:sz="4" w:space="0" w:color="auto"/>
              <w:right w:val="single" w:sz="4" w:space="0" w:color="auto"/>
            </w:tcBorders>
          </w:tcPr>
          <w:p w14:paraId="5095B206"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 xml:space="preserve">Prijavni obrazac iz sustava </w:t>
            </w:r>
            <w:proofErr w:type="spellStart"/>
            <w:r w:rsidRPr="00DB201B">
              <w:rPr>
                <w:rFonts w:ascii="Calibri" w:hAnsi="Calibri" w:cs="Calibri"/>
              </w:rPr>
              <w:t>eKohezija</w:t>
            </w:r>
            <w:proofErr w:type="spellEnd"/>
          </w:p>
        </w:tc>
      </w:tr>
      <w:tr w:rsidR="00DB201B" w:rsidRPr="00DB201B" w14:paraId="511061E6"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11BE50A5"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hideMark/>
          </w:tcPr>
          <w:p w14:paraId="4D289565"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4</w:t>
            </w:r>
          </w:p>
          <w:p w14:paraId="28F81A29"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0</w:t>
            </w:r>
          </w:p>
        </w:tc>
      </w:tr>
      <w:tr w:rsidR="00DB201B" w:rsidRPr="00DB201B" w14:paraId="71804732" w14:textId="77777777" w:rsidTr="003B0611">
        <w:tc>
          <w:tcPr>
            <w:tcW w:w="40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7C888792"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Calibri"/>
                <w:b/>
                <w:bCs/>
                <w:sz w:val="24"/>
                <w:szCs w:val="24"/>
              </w:rPr>
              <w:t>7.</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hideMark/>
          </w:tcPr>
          <w:p w14:paraId="1CC5F622" w14:textId="77777777" w:rsidR="00DB201B" w:rsidRPr="000A0C19" w:rsidRDefault="00DB201B" w:rsidP="003B0611">
            <w:pPr>
              <w:spacing w:line="276" w:lineRule="auto"/>
              <w:jc w:val="both"/>
              <w:rPr>
                <w:rFonts w:ascii="Calibri" w:hAnsi="Calibri" w:cs="Calibri"/>
                <w:b/>
                <w:bCs/>
                <w:sz w:val="24"/>
                <w:szCs w:val="24"/>
              </w:rPr>
            </w:pPr>
            <w:r w:rsidRPr="000A0C19">
              <w:rPr>
                <w:rFonts w:ascii="Calibri" w:hAnsi="Calibri" w:cs="Calibri"/>
                <w:b/>
                <w:bCs/>
                <w:sz w:val="24"/>
                <w:szCs w:val="24"/>
              </w:rPr>
              <w:t xml:space="preserve">Promicanje održivog razvoja i doprinos zelenoj tranziciji </w:t>
            </w:r>
            <w:r w:rsidRPr="000A0C19">
              <w:rPr>
                <w:rFonts w:ascii="Calibri" w:hAnsi="Calibri" w:cs="Calibri"/>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DB201B" w:rsidRPr="00DB201B" w14:paraId="0B3457F5"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613848FD"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7550D9E" w14:textId="77777777" w:rsidR="00DB201B" w:rsidRPr="000A0C19" w:rsidRDefault="00DB201B" w:rsidP="008F6048">
            <w:pPr>
              <w:spacing w:after="200" w:line="276" w:lineRule="auto"/>
              <w:rPr>
                <w:rFonts w:ascii="Calibri" w:eastAsia="Cambria" w:hAnsi="Calibri" w:cs="Calibri"/>
              </w:rPr>
            </w:pPr>
            <w:r w:rsidRPr="000A0C19">
              <w:rPr>
                <w:rFonts w:ascii="Calibri" w:eastAsia="Cambria" w:hAnsi="Calibri" w:cs="Calibri"/>
                <w:b/>
              </w:rPr>
              <w:t xml:space="preserve">7.1. Jesu li predložene mjere/aktivnosti koje doprinose promicanju održivog razvoja i zelenoj tranziciji povrh mjera/aktivnosti propisanih kriterijima prihvatljivosti? </w:t>
            </w:r>
          </w:p>
          <w:p w14:paraId="24F83BF8" w14:textId="77777777" w:rsidR="00DB201B" w:rsidRPr="000A0C19" w:rsidRDefault="00DB201B" w:rsidP="008F6048">
            <w:pPr>
              <w:spacing w:line="276" w:lineRule="auto"/>
              <w:rPr>
                <w:rFonts w:ascii="Calibri" w:hAnsi="Calibri" w:cs="Calibri"/>
                <w:i/>
                <w:sz w:val="24"/>
                <w:szCs w:val="24"/>
              </w:rPr>
            </w:pPr>
            <w:r w:rsidRPr="000A0C19">
              <w:rPr>
                <w:rFonts w:ascii="Calibri" w:eastAsia="Cambria" w:hAnsi="Calibri" w:cs="Calibri"/>
                <w:i/>
                <w:iCs/>
              </w:rPr>
              <w:t>Ocjenjivat će se predviđa li projekt mjere/aktivnosti za promicanje održivog razvoja i zelene tranzicije kao npr.: energetsku učinkovitost i/ili učinkovitije korištenje prirodnih resursa i/ili poticanje korištenja obnovljivih izvora energije i sl.</w:t>
            </w:r>
          </w:p>
        </w:tc>
        <w:tc>
          <w:tcPr>
            <w:tcW w:w="1354" w:type="pct"/>
            <w:tcBorders>
              <w:top w:val="single" w:sz="4" w:space="0" w:color="auto"/>
              <w:left w:val="single" w:sz="4" w:space="0" w:color="auto"/>
              <w:bottom w:val="single" w:sz="4" w:space="0" w:color="auto"/>
              <w:right w:val="single" w:sz="4" w:space="0" w:color="auto"/>
            </w:tcBorders>
          </w:tcPr>
          <w:p w14:paraId="62215D34" w14:textId="492A0980" w:rsidR="00DB201B" w:rsidRPr="00DB201B" w:rsidRDefault="00DB201B" w:rsidP="008F6048">
            <w:pPr>
              <w:spacing w:after="200" w:line="276" w:lineRule="auto"/>
              <w:rPr>
                <w:rFonts w:ascii="Calibri" w:hAnsi="Calibri" w:cs="Calibri"/>
              </w:rPr>
            </w:pPr>
            <w:r w:rsidRPr="00DB201B">
              <w:rPr>
                <w:rFonts w:ascii="Calibri" w:hAnsi="Calibri" w:cs="Calibri"/>
                <w:b/>
              </w:rPr>
              <w:t>1 bod:</w:t>
            </w:r>
            <w:r w:rsidRPr="00DB201B">
              <w:rPr>
                <w:rFonts w:ascii="Calibri" w:hAnsi="Calibri" w:cs="Calibri"/>
              </w:rPr>
              <w:t xml:space="preserve"> Projektom je identificirana jedna </w:t>
            </w:r>
            <w:r w:rsidR="004F4B92">
              <w:rPr>
                <w:rFonts w:ascii="Calibri" w:hAnsi="Calibri" w:cs="Calibri"/>
              </w:rPr>
              <w:t>mjera/</w:t>
            </w:r>
            <w:r w:rsidRPr="00DB201B">
              <w:rPr>
                <w:rFonts w:ascii="Calibri" w:hAnsi="Calibri" w:cs="Calibri"/>
              </w:rPr>
              <w:t xml:space="preserve">aktivnost za promicanje održivog razvoja i doprinos zelenoj tranziciji </w:t>
            </w:r>
          </w:p>
          <w:p w14:paraId="35017200" w14:textId="4E9944C0" w:rsidR="00DB201B" w:rsidRPr="00DB201B" w:rsidRDefault="00DB201B" w:rsidP="008F6048">
            <w:pPr>
              <w:spacing w:after="200" w:line="276" w:lineRule="auto"/>
              <w:rPr>
                <w:rFonts w:ascii="Calibri" w:hAnsi="Calibri" w:cs="Calibri"/>
                <w:sz w:val="24"/>
                <w:szCs w:val="24"/>
              </w:rPr>
            </w:pPr>
            <w:r w:rsidRPr="00DB201B">
              <w:rPr>
                <w:rFonts w:ascii="Calibri" w:hAnsi="Calibri" w:cs="Calibri"/>
                <w:b/>
              </w:rPr>
              <w:t>0 bodova:</w:t>
            </w:r>
            <w:r w:rsidRPr="00DB201B">
              <w:rPr>
                <w:rFonts w:ascii="Calibri" w:hAnsi="Calibri" w:cs="Calibri"/>
              </w:rPr>
              <w:t xml:space="preserve"> Projektom nije identificirana niti jedna </w:t>
            </w:r>
            <w:r w:rsidR="004F4B92">
              <w:rPr>
                <w:rFonts w:ascii="Calibri" w:hAnsi="Calibri" w:cs="Calibri"/>
              </w:rPr>
              <w:t>mjera/</w:t>
            </w:r>
            <w:r w:rsidRPr="00DB201B">
              <w:rPr>
                <w:rFonts w:ascii="Calibri" w:hAnsi="Calibri" w:cs="Calibri"/>
              </w:rPr>
              <w:t>aktivnost za promicanje održivog razvoja i doprinos zelenoj tranziciji</w:t>
            </w:r>
          </w:p>
        </w:tc>
        <w:tc>
          <w:tcPr>
            <w:tcW w:w="787" w:type="pct"/>
            <w:tcBorders>
              <w:top w:val="single" w:sz="4" w:space="0" w:color="auto"/>
              <w:left w:val="single" w:sz="4" w:space="0" w:color="auto"/>
              <w:bottom w:val="single" w:sz="4" w:space="0" w:color="auto"/>
              <w:right w:val="single" w:sz="4" w:space="0" w:color="auto"/>
            </w:tcBorders>
            <w:hideMark/>
          </w:tcPr>
          <w:p w14:paraId="137F493D" w14:textId="77777777" w:rsidR="00DB201B" w:rsidRPr="00DB201B" w:rsidRDefault="00DB201B" w:rsidP="003B0611">
            <w:pPr>
              <w:spacing w:after="200" w:line="276" w:lineRule="auto"/>
              <w:jc w:val="both"/>
              <w:rPr>
                <w:rFonts w:ascii="Calibri" w:hAnsi="Calibri" w:cs="Calibri"/>
              </w:rPr>
            </w:pPr>
          </w:p>
          <w:p w14:paraId="15295778" w14:textId="77777777" w:rsidR="00DB201B" w:rsidRPr="00DB201B" w:rsidRDefault="00DB201B" w:rsidP="003B0611">
            <w:pPr>
              <w:spacing w:after="200" w:line="276" w:lineRule="auto"/>
              <w:jc w:val="both"/>
              <w:rPr>
                <w:rFonts w:ascii="Calibri" w:hAnsi="Calibri" w:cs="Calibri"/>
              </w:rPr>
            </w:pPr>
          </w:p>
          <w:p w14:paraId="6E0D53CF" w14:textId="77777777" w:rsidR="00DB201B" w:rsidRPr="00DB201B" w:rsidRDefault="00DB201B" w:rsidP="003B0611">
            <w:pPr>
              <w:spacing w:after="200" w:line="276" w:lineRule="auto"/>
              <w:jc w:val="both"/>
              <w:rPr>
                <w:rFonts w:ascii="Calibri" w:hAnsi="Calibri" w:cs="Calibri"/>
              </w:rPr>
            </w:pPr>
          </w:p>
          <w:p w14:paraId="10551567" w14:textId="77777777" w:rsidR="00DB201B" w:rsidRPr="00DB201B" w:rsidRDefault="00DB201B" w:rsidP="003B0611">
            <w:pPr>
              <w:spacing w:after="200" w:line="276" w:lineRule="auto"/>
              <w:jc w:val="both"/>
              <w:rPr>
                <w:rFonts w:ascii="Calibri" w:hAnsi="Calibri" w:cs="Calibri"/>
              </w:rPr>
            </w:pPr>
          </w:p>
          <w:p w14:paraId="2B22C4CB" w14:textId="77777777" w:rsidR="00DB201B" w:rsidRPr="00DB201B" w:rsidRDefault="00DB201B" w:rsidP="003B0611">
            <w:pPr>
              <w:spacing w:after="200" w:line="276" w:lineRule="auto"/>
              <w:jc w:val="center"/>
              <w:rPr>
                <w:rFonts w:ascii="Calibri" w:hAnsi="Calibri" w:cs="Calibri"/>
                <w:b/>
                <w:bCs/>
                <w:sz w:val="24"/>
                <w:szCs w:val="24"/>
              </w:rPr>
            </w:pPr>
            <w:r w:rsidRPr="00DB201B">
              <w:rPr>
                <w:rFonts w:ascii="Calibri" w:hAnsi="Calibri" w:cs="Calibri"/>
                <w:b/>
                <w:bCs/>
              </w:rPr>
              <w:t>1</w:t>
            </w:r>
          </w:p>
        </w:tc>
        <w:tc>
          <w:tcPr>
            <w:tcW w:w="846" w:type="pct"/>
            <w:tcBorders>
              <w:top w:val="single" w:sz="4" w:space="0" w:color="auto"/>
              <w:left w:val="single" w:sz="4" w:space="0" w:color="auto"/>
              <w:bottom w:val="single" w:sz="4" w:space="0" w:color="auto"/>
              <w:right w:val="single" w:sz="4" w:space="0" w:color="auto"/>
            </w:tcBorders>
            <w:hideMark/>
          </w:tcPr>
          <w:p w14:paraId="6FE4784F" w14:textId="77777777" w:rsidR="00DB201B" w:rsidRPr="00DB201B" w:rsidRDefault="00DB201B" w:rsidP="003B0611">
            <w:pPr>
              <w:spacing w:after="200" w:line="276" w:lineRule="auto"/>
              <w:jc w:val="center"/>
              <w:rPr>
                <w:rFonts w:ascii="Calibri" w:hAnsi="Calibri" w:cs="Calibri"/>
              </w:rPr>
            </w:pPr>
            <w:r w:rsidRPr="00DB201B">
              <w:rPr>
                <w:rFonts w:ascii="Calibri" w:hAnsi="Calibri" w:cs="Calibri"/>
              </w:rPr>
              <w:t xml:space="preserve">Prijavni obrazac iz sustava </w:t>
            </w:r>
            <w:proofErr w:type="spellStart"/>
            <w:r w:rsidRPr="00DB201B">
              <w:rPr>
                <w:rFonts w:ascii="Calibri" w:hAnsi="Calibri" w:cs="Calibri"/>
              </w:rPr>
              <w:t>eKohezija</w:t>
            </w:r>
            <w:proofErr w:type="spellEnd"/>
            <w:r w:rsidRPr="00DB201B">
              <w:rPr>
                <w:rFonts w:ascii="Calibri" w:hAnsi="Calibri" w:cs="Calibri"/>
              </w:rPr>
              <w:t xml:space="preserve"> </w:t>
            </w:r>
          </w:p>
          <w:p w14:paraId="2AE8635D" w14:textId="77777777" w:rsidR="00DB201B" w:rsidRPr="00DB201B" w:rsidRDefault="00DB201B" w:rsidP="003B0611">
            <w:pPr>
              <w:spacing w:after="200" w:line="276" w:lineRule="auto"/>
              <w:jc w:val="center"/>
              <w:rPr>
                <w:rFonts w:ascii="Calibri" w:hAnsi="Calibri" w:cs="Calibri"/>
              </w:rPr>
            </w:pPr>
          </w:p>
          <w:p w14:paraId="3038B995" w14:textId="77777777" w:rsidR="00DB201B" w:rsidRPr="00DB201B" w:rsidRDefault="00DB201B" w:rsidP="003B0611">
            <w:pPr>
              <w:spacing w:after="200" w:line="276" w:lineRule="auto"/>
              <w:jc w:val="center"/>
              <w:rPr>
                <w:rFonts w:ascii="Calibri" w:hAnsi="Calibri" w:cs="Calibri"/>
                <w:sz w:val="24"/>
                <w:szCs w:val="24"/>
              </w:rPr>
            </w:pPr>
            <w:r w:rsidRPr="00DB201B">
              <w:rPr>
                <w:rFonts w:ascii="Calibri" w:hAnsi="Calibri" w:cs="Calibri"/>
              </w:rPr>
              <w:t xml:space="preserve"> Glavni projekt s troškovnikom</w:t>
            </w:r>
          </w:p>
        </w:tc>
      </w:tr>
      <w:tr w:rsidR="00DB201B" w:rsidRPr="00DB201B" w14:paraId="2694F7AB" w14:textId="77777777" w:rsidTr="003B0611">
        <w:tc>
          <w:tcPr>
            <w:tcW w:w="0" w:type="auto"/>
            <w:vMerge/>
            <w:tcBorders>
              <w:top w:val="single" w:sz="4" w:space="0" w:color="auto"/>
              <w:left w:val="single" w:sz="4" w:space="0" w:color="auto"/>
              <w:bottom w:val="single" w:sz="4" w:space="0" w:color="auto"/>
              <w:right w:val="single" w:sz="4" w:space="0" w:color="auto"/>
            </w:tcBorders>
            <w:vAlign w:val="center"/>
            <w:hideMark/>
          </w:tcPr>
          <w:p w14:paraId="721F08C6"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vAlign w:val="center"/>
            <w:hideMark/>
          </w:tcPr>
          <w:p w14:paraId="2BA08BAB"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Maksimalan broj bodova u ovom kriteriju odabira: 1</w:t>
            </w:r>
          </w:p>
          <w:p w14:paraId="491ADCC9"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sz w:val="24"/>
                <w:szCs w:val="24"/>
              </w:rPr>
              <w:t>Minimalan broj bodova u ovom kriteriju odabira: 0</w:t>
            </w:r>
          </w:p>
        </w:tc>
      </w:tr>
      <w:tr w:rsidR="00DB201B" w:rsidRPr="00DB201B" w14:paraId="170836CB" w14:textId="77777777" w:rsidTr="003B0611">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3BEE1D22" w14:textId="77777777" w:rsidR="00DB201B" w:rsidRPr="00DB201B" w:rsidRDefault="00DB201B" w:rsidP="003B0611">
            <w:pPr>
              <w:spacing w:after="200" w:line="276" w:lineRule="auto"/>
              <w:rPr>
                <w:rFonts w:ascii="Calibri" w:hAnsi="Calibri" w:cs="Calibri"/>
                <w:b/>
                <w:bCs/>
                <w:sz w:val="24"/>
                <w:szCs w:val="24"/>
              </w:rPr>
            </w:pPr>
            <w:r w:rsidRPr="00DB201B">
              <w:rPr>
                <w:rFonts w:ascii="Calibri" w:hAnsi="Calibri" w:cs="Arial"/>
                <w:b/>
                <w:bCs/>
                <w:sz w:val="24"/>
                <w:szCs w:val="24"/>
              </w:rPr>
              <w:t>8.</w:t>
            </w:r>
          </w:p>
        </w:tc>
        <w:tc>
          <w:tcPr>
            <w:tcW w:w="4599" w:type="pct"/>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38E07C2A" w14:textId="77777777" w:rsidR="00DB201B" w:rsidRPr="000A0C19" w:rsidRDefault="00DB201B" w:rsidP="003B0611">
            <w:pPr>
              <w:spacing w:line="276" w:lineRule="auto"/>
              <w:rPr>
                <w:rFonts w:ascii="Calibri" w:hAnsi="Calibri" w:cs="Calibri"/>
                <w:sz w:val="24"/>
                <w:szCs w:val="24"/>
              </w:rPr>
            </w:pPr>
            <w:r w:rsidRPr="000A0C19">
              <w:rPr>
                <w:rFonts w:ascii="Calibri" w:hAnsi="Calibri" w:cs="Calibri"/>
                <w:b/>
                <w:bCs/>
                <w:sz w:val="24"/>
                <w:szCs w:val="24"/>
              </w:rPr>
              <w:t>Usklađenost s NEB temeljnim vrijednostima i radnim principima (razina ambicije 1)</w:t>
            </w:r>
          </w:p>
        </w:tc>
      </w:tr>
      <w:tr w:rsidR="001256D2" w:rsidRPr="00DB201B" w14:paraId="60352611" w14:textId="77777777" w:rsidTr="00054061">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12AD3ED" w14:textId="77777777" w:rsidR="001256D2" w:rsidRPr="00DB201B" w:rsidRDefault="001256D2" w:rsidP="001256D2">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2F87BDE" w14:textId="77777777" w:rsidR="001256D2" w:rsidRPr="00054061" w:rsidRDefault="001256D2" w:rsidP="00197E04">
            <w:pPr>
              <w:rPr>
                <w:rFonts w:eastAsia="Cambria"/>
                <w:b/>
                <w:bCs/>
              </w:rPr>
            </w:pPr>
            <w:r w:rsidRPr="00054061">
              <w:rPr>
                <w:rFonts w:eastAsia="Cambria"/>
                <w:b/>
                <w:bCs/>
              </w:rPr>
              <w:t xml:space="preserve">8.1. </w:t>
            </w:r>
            <w:r w:rsidRPr="00054061">
              <w:rPr>
                <w:b/>
                <w:bCs/>
              </w:rPr>
              <w:t xml:space="preserve"> D</w:t>
            </w:r>
            <w:r w:rsidRPr="00054061">
              <w:rPr>
                <w:rFonts w:eastAsia="Cambria"/>
                <w:b/>
                <w:bCs/>
              </w:rPr>
              <w:t>a bi projekt bio ocijenjen kao NEB relevantan,  traži se usklađenost s tri NEB temeljne vrijednosti, odnosno ostvarena tri boda u kategorijama "</w:t>
            </w:r>
            <w:r w:rsidRPr="00054061">
              <w:rPr>
                <w:rFonts w:eastAsia="Cambria"/>
                <w:b/>
                <w:bCs/>
                <w:i/>
              </w:rPr>
              <w:t>Održivost</w:t>
            </w:r>
            <w:r w:rsidRPr="00054061">
              <w:rPr>
                <w:rFonts w:eastAsia="Cambria"/>
                <w:b/>
                <w:bCs/>
              </w:rPr>
              <w:t>", "</w:t>
            </w:r>
            <w:r w:rsidRPr="00054061">
              <w:rPr>
                <w:rFonts w:eastAsia="Cambria"/>
                <w:b/>
                <w:bCs/>
                <w:i/>
              </w:rPr>
              <w:t>Estetika i kvaliteta iskustva</w:t>
            </w:r>
            <w:r w:rsidRPr="00054061">
              <w:rPr>
                <w:rFonts w:eastAsia="Cambria"/>
                <w:b/>
                <w:bCs/>
              </w:rPr>
              <w:t>" te "</w:t>
            </w:r>
            <w:proofErr w:type="spellStart"/>
            <w:r w:rsidRPr="00054061">
              <w:rPr>
                <w:rFonts w:eastAsia="Cambria"/>
                <w:b/>
                <w:bCs/>
                <w:i/>
              </w:rPr>
              <w:t>Uključivost</w:t>
            </w:r>
            <w:proofErr w:type="spellEnd"/>
            <w:r w:rsidRPr="00054061">
              <w:rPr>
                <w:rFonts w:eastAsia="Cambria"/>
                <w:b/>
                <w:bCs/>
              </w:rPr>
              <w:t xml:space="preserve">". </w:t>
            </w:r>
          </w:p>
          <w:p w14:paraId="011E2C9A" w14:textId="77777777" w:rsidR="00054061" w:rsidRPr="00D5231F" w:rsidRDefault="00054061" w:rsidP="00197E04"/>
          <w:p w14:paraId="31B4C253" w14:textId="77777777" w:rsidR="001256D2" w:rsidRPr="00D5231F" w:rsidRDefault="001256D2" w:rsidP="00197E04">
            <w:pPr>
              <w:rPr>
                <w:rFonts w:eastAsia="Cambria"/>
                <w:bCs/>
              </w:rPr>
            </w:pPr>
            <w:r w:rsidRPr="00D5231F">
              <w:rPr>
                <w:rFonts w:eastAsia="Cambria"/>
                <w:bCs/>
              </w:rPr>
              <w:t>Ukoliko projekt nije usklađen sa sve tri NEB temeljne vrijednosti, ne može biti ocijenjen NEB relevantnim.</w:t>
            </w:r>
          </w:p>
          <w:p w14:paraId="7E8FB959" w14:textId="77777777" w:rsidR="001256D2" w:rsidRPr="00D5231F" w:rsidRDefault="001256D2" w:rsidP="00197E04">
            <w:pPr>
              <w:rPr>
                <w:rFonts w:eastAsia="Cambria"/>
                <w:bCs/>
              </w:rPr>
            </w:pPr>
            <w:r w:rsidRPr="00D5231F">
              <w:rPr>
                <w:rFonts w:eastAsia="Cambria"/>
                <w:bCs/>
              </w:rPr>
              <w:t xml:space="preserve">Kako bi projekt bio ocjenjen kao NEB relevantan nužno je da u Obrascu 5.  </w:t>
            </w:r>
            <w:r w:rsidRPr="00D5231F">
              <w:rPr>
                <w:rFonts w:eastAsia="Cambria"/>
                <w:bCs/>
                <w:i/>
              </w:rPr>
              <w:t>Obrazac za NEB samostalnu procjenu prijavitelja</w:t>
            </w:r>
            <w:r w:rsidRPr="00D5231F">
              <w:rPr>
                <w:rFonts w:eastAsia="Cambria"/>
                <w:bCs/>
              </w:rPr>
              <w:t xml:space="preserve"> opisan doprinos temeljnim vrijednostima:</w:t>
            </w:r>
          </w:p>
          <w:p w14:paraId="6AC68B4F" w14:textId="77777777" w:rsidR="001256D2" w:rsidRPr="00D5231F" w:rsidRDefault="001256D2" w:rsidP="00197E04">
            <w:pPr>
              <w:rPr>
                <w:rFonts w:eastAsia="Cambria"/>
                <w:bCs/>
              </w:rPr>
            </w:pPr>
          </w:p>
          <w:p w14:paraId="5DDB38D4" w14:textId="77777777" w:rsidR="001256D2" w:rsidRPr="00054061" w:rsidRDefault="001256D2" w:rsidP="00197E04">
            <w:pPr>
              <w:rPr>
                <w:rFonts w:eastAsia="Cambria"/>
                <w:b/>
                <w:bCs/>
              </w:rPr>
            </w:pPr>
            <w:r w:rsidRPr="00054061">
              <w:rPr>
                <w:rFonts w:eastAsia="Cambria"/>
                <w:b/>
                <w:bCs/>
              </w:rPr>
              <w:t>Održivost</w:t>
            </w:r>
          </w:p>
          <w:p w14:paraId="3E2002D8" w14:textId="77777777" w:rsidR="001256D2" w:rsidRPr="00D5231F" w:rsidRDefault="001256D2" w:rsidP="00197E04">
            <w:pPr>
              <w:rPr>
                <w:i/>
              </w:rPr>
            </w:pPr>
            <w:r w:rsidRPr="00D5231F">
              <w:rPr>
                <w:i/>
              </w:rPr>
              <w:t>Doprinosi li realizacija projekta smanjenju utjecaja na okoliš i prilagodbi klimatskim promjenama, osobito kroz procese pametnog i/ili ponovnog korištenja određenih resursa?</w:t>
            </w:r>
          </w:p>
          <w:p w14:paraId="6D19EC89" w14:textId="77777777" w:rsidR="001256D2" w:rsidRPr="00D5231F" w:rsidRDefault="001256D2" w:rsidP="00197E04">
            <w:pPr>
              <w:rPr>
                <w:i/>
              </w:rPr>
            </w:pPr>
          </w:p>
          <w:p w14:paraId="16943C55" w14:textId="77777777" w:rsidR="001256D2" w:rsidRPr="00054061" w:rsidRDefault="001256D2" w:rsidP="00197E04">
            <w:pPr>
              <w:rPr>
                <w:rFonts w:eastAsia="Cambria"/>
                <w:b/>
                <w:bCs/>
              </w:rPr>
            </w:pPr>
            <w:r w:rsidRPr="00054061">
              <w:rPr>
                <w:rFonts w:eastAsia="Cambria"/>
                <w:b/>
                <w:bCs/>
              </w:rPr>
              <w:t xml:space="preserve">Estetika i kvaliteta iskustva </w:t>
            </w:r>
          </w:p>
          <w:p w14:paraId="4FDB4665" w14:textId="77777777" w:rsidR="001256D2" w:rsidRDefault="001256D2" w:rsidP="00197E04">
            <w:pPr>
              <w:rPr>
                <w:i/>
              </w:rPr>
            </w:pPr>
            <w:r w:rsidRPr="00D5231F">
              <w:rPr>
                <w:i/>
              </w:rPr>
              <w:t xml:space="preserve">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w:t>
            </w:r>
            <w:r w:rsidRPr="00D5231F">
              <w:t xml:space="preserve"> </w:t>
            </w:r>
            <w:r w:rsidRPr="00D5231F">
              <w:rPr>
                <w:i/>
              </w:rPr>
              <w:t>projekta krajobrazne arhitekture  i dr.), uvažavajući i aktivirajući svijest o mjestu i lokalnim prostornim specifičnostima?</w:t>
            </w:r>
          </w:p>
          <w:p w14:paraId="42F52AD8" w14:textId="77777777" w:rsidR="00054061" w:rsidRPr="00D5231F" w:rsidRDefault="00054061" w:rsidP="00197E04">
            <w:pPr>
              <w:rPr>
                <w:i/>
              </w:rPr>
            </w:pPr>
          </w:p>
          <w:p w14:paraId="2A286F67" w14:textId="77777777" w:rsidR="001256D2" w:rsidRPr="00054061" w:rsidRDefault="001256D2" w:rsidP="00197E04">
            <w:pPr>
              <w:rPr>
                <w:rFonts w:eastAsia="Cambria"/>
                <w:b/>
                <w:i/>
              </w:rPr>
            </w:pPr>
            <w:proofErr w:type="spellStart"/>
            <w:r w:rsidRPr="00054061">
              <w:rPr>
                <w:rFonts w:eastAsia="Cambria"/>
                <w:b/>
                <w:i/>
              </w:rPr>
              <w:t>Uključivost</w:t>
            </w:r>
            <w:proofErr w:type="spellEnd"/>
          </w:p>
          <w:p w14:paraId="6C468CAB" w14:textId="77777777" w:rsidR="001256D2" w:rsidRPr="00D5231F" w:rsidRDefault="001256D2" w:rsidP="00197E04">
            <w:pPr>
              <w:rPr>
                <w:rFonts w:eastAsia="Cambria"/>
                <w:i/>
              </w:rPr>
            </w:pPr>
            <w:r w:rsidRPr="00D5231F">
              <w:rPr>
                <w:rFonts w:eastAsia="Cambria"/>
                <w:i/>
              </w:rPr>
              <w:t>Osigurava li projekt jednake mogućnosti svima, bez obzira na spol, rasno ili etničko podrijetlo, vjeru ili uvjerenja, ekonomsku moć i/ili seksualnu orijentaciju, dajući prioritet osobama u nepovoljnom položaju i ranjivim društvenim skupinama?</w:t>
            </w:r>
          </w:p>
          <w:p w14:paraId="698F7C8C" w14:textId="77777777" w:rsidR="001256D2" w:rsidRPr="00D5231F" w:rsidRDefault="001256D2" w:rsidP="00197E04">
            <w:pPr>
              <w:rPr>
                <w:rFonts w:eastAsia="Cambria" w:cs="Arial"/>
                <w:i/>
              </w:rPr>
            </w:pPr>
          </w:p>
          <w:p w14:paraId="40A9ED96" w14:textId="77777777" w:rsidR="001256D2" w:rsidRPr="00054061" w:rsidRDefault="001256D2" w:rsidP="00197E04">
            <w:pPr>
              <w:rPr>
                <w:rFonts w:eastAsia="Cambria" w:cs="Arial"/>
                <w:b/>
              </w:rPr>
            </w:pPr>
            <w:r w:rsidRPr="00054061">
              <w:rPr>
                <w:rFonts w:eastAsia="Cambria" w:cs="Arial"/>
                <w:b/>
              </w:rPr>
              <w:t xml:space="preserve">Pitanje nije isključujuće, odnosno projekt koji ostvari 0 bodova po ovom pitanju neće biti isključen iz postupka dodjele. </w:t>
            </w:r>
          </w:p>
          <w:p w14:paraId="0BAA2F6E" w14:textId="48951E11" w:rsidR="001256D2" w:rsidRPr="00D5231F" w:rsidRDefault="001256D2" w:rsidP="00197E04">
            <w:pPr>
              <w:rPr>
                <w:bCs/>
              </w:rPr>
            </w:pPr>
          </w:p>
        </w:tc>
        <w:tc>
          <w:tcPr>
            <w:tcW w:w="1354" w:type="pct"/>
            <w:tcBorders>
              <w:top w:val="single" w:sz="4" w:space="0" w:color="auto"/>
              <w:left w:val="single" w:sz="4" w:space="0" w:color="auto"/>
              <w:bottom w:val="single" w:sz="4" w:space="0" w:color="auto"/>
              <w:right w:val="single" w:sz="4" w:space="0" w:color="auto"/>
            </w:tcBorders>
          </w:tcPr>
          <w:p w14:paraId="2C0181C3" w14:textId="77777777" w:rsidR="001256D2" w:rsidRPr="00054061" w:rsidRDefault="001256D2" w:rsidP="00197E04">
            <w:pPr>
              <w:rPr>
                <w:b/>
              </w:rPr>
            </w:pPr>
            <w:bookmarkStart w:id="53" w:name="_Toc191295262"/>
            <w:bookmarkStart w:id="54" w:name="_Toc205536889"/>
            <w:bookmarkStart w:id="55" w:name="_Toc205549300"/>
            <w:r w:rsidRPr="00054061">
              <w:rPr>
                <w:b/>
              </w:rPr>
              <w:t>1 bod:</w:t>
            </w:r>
            <w:bookmarkEnd w:id="53"/>
            <w:bookmarkEnd w:id="54"/>
            <w:bookmarkEnd w:id="55"/>
          </w:p>
          <w:p w14:paraId="50DBEA0F" w14:textId="77777777" w:rsidR="001256D2" w:rsidRPr="00D5231F" w:rsidRDefault="001256D2" w:rsidP="00197E04">
            <w:bookmarkStart w:id="56" w:name="_Toc191295263"/>
            <w:bookmarkStart w:id="57" w:name="_Toc205536890"/>
            <w:bookmarkStart w:id="58" w:name="_Toc205549301"/>
            <w:r w:rsidRPr="00D5231F">
              <w:t>ODRŽIVOST – PRENAMIJENITI</w:t>
            </w:r>
            <w:bookmarkEnd w:id="56"/>
            <w:bookmarkEnd w:id="57"/>
            <w:bookmarkEnd w:id="58"/>
          </w:p>
          <w:p w14:paraId="1FAF2196" w14:textId="77777777" w:rsidR="001256D2" w:rsidRPr="00D5231F" w:rsidRDefault="001256D2" w:rsidP="00197E04">
            <w:bookmarkStart w:id="59" w:name="_Toc191295265"/>
            <w:r w:rsidRPr="00D5231F">
              <w:t>Identificirano je minimalno 5 aktivnosti koje osiguravaju doprinos temeljnoj vrijednosti Održivost.</w:t>
            </w:r>
          </w:p>
          <w:p w14:paraId="1CA82CB2" w14:textId="77777777" w:rsidR="001256D2" w:rsidRPr="00D5231F" w:rsidRDefault="001256D2" w:rsidP="00197E04"/>
          <w:p w14:paraId="7AC75ACA" w14:textId="77777777" w:rsidR="001256D2" w:rsidRPr="00D5231F" w:rsidRDefault="001256D2" w:rsidP="00197E04">
            <w:pPr>
              <w:rPr>
                <w:bCs/>
              </w:rPr>
            </w:pPr>
            <w:r w:rsidRPr="00D5231F">
              <w:rPr>
                <w:i/>
              </w:rPr>
              <w:t>Aktivnosti identificirane u kriteriju 7.1. smatraju se i ubrajaju doprinosu predmetne NEB vrijednosti.</w:t>
            </w:r>
          </w:p>
          <w:p w14:paraId="4CF2E514" w14:textId="77777777" w:rsidR="001256D2" w:rsidRPr="00D5231F" w:rsidRDefault="001256D2" w:rsidP="00197E04">
            <w:pPr>
              <w:rPr>
                <w:bCs/>
              </w:rPr>
            </w:pPr>
          </w:p>
          <w:p w14:paraId="1D4B071C" w14:textId="77777777" w:rsidR="001256D2" w:rsidRPr="00054061" w:rsidRDefault="001256D2" w:rsidP="00197E04">
            <w:pPr>
              <w:rPr>
                <w:b/>
              </w:rPr>
            </w:pPr>
            <w:bookmarkStart w:id="60" w:name="_Toc205536891"/>
            <w:bookmarkStart w:id="61" w:name="_Toc205549302"/>
            <w:r w:rsidRPr="00054061">
              <w:rPr>
                <w:b/>
              </w:rPr>
              <w:t>1 bod:</w:t>
            </w:r>
            <w:bookmarkEnd w:id="59"/>
            <w:bookmarkEnd w:id="60"/>
            <w:bookmarkEnd w:id="61"/>
          </w:p>
          <w:p w14:paraId="625C84A7" w14:textId="77777777" w:rsidR="001256D2" w:rsidRPr="00D5231F" w:rsidRDefault="001256D2" w:rsidP="00197E04">
            <w:bookmarkStart w:id="62" w:name="_Toc205536892"/>
            <w:bookmarkStart w:id="63" w:name="_Toc205549303"/>
            <w:bookmarkStart w:id="64" w:name="_Toc191295266"/>
            <w:r w:rsidRPr="00D5231F">
              <w:t>ESTETIKA I KVALITETA ISKUSTVA – AKTIVIRATI</w:t>
            </w:r>
            <w:bookmarkEnd w:id="62"/>
            <w:bookmarkEnd w:id="63"/>
            <w:r w:rsidRPr="00D5231F">
              <w:t xml:space="preserve"> </w:t>
            </w:r>
          </w:p>
          <w:p w14:paraId="1259DF73" w14:textId="77777777" w:rsidR="001256D2" w:rsidRDefault="001256D2" w:rsidP="00197E04">
            <w:bookmarkStart w:id="65" w:name="_Toc205536893"/>
            <w:bookmarkStart w:id="66" w:name="_Toc205549304"/>
            <w:r w:rsidRPr="00D5231F">
              <w:t>Projektni prijedlog ima opisano uključivanje  stručnjaka arhitektonske, urbanističke i/ili dizajnerske struke, kao i opis aktivnosti koje proizlaze iz njihovog angažmana i/ili provedenog javnog arhitektonsko-urbanističkog ili dizajnerskog natječaja, naručene stručne prostorne studije, projekta krajobrazne arhitekture i dr.</w:t>
            </w:r>
            <w:bookmarkStart w:id="67" w:name="_Toc191295268"/>
            <w:bookmarkEnd w:id="64"/>
            <w:bookmarkEnd w:id="65"/>
            <w:bookmarkEnd w:id="66"/>
          </w:p>
          <w:p w14:paraId="1BDF9D25" w14:textId="77777777" w:rsidR="00054061" w:rsidRPr="00D5231F" w:rsidRDefault="00054061" w:rsidP="00197E04"/>
          <w:p w14:paraId="1CDDFE05" w14:textId="77777777" w:rsidR="001256D2" w:rsidRPr="00054061" w:rsidRDefault="001256D2" w:rsidP="00197E04">
            <w:pPr>
              <w:rPr>
                <w:b/>
              </w:rPr>
            </w:pPr>
            <w:bookmarkStart w:id="68" w:name="_Toc205536894"/>
            <w:bookmarkStart w:id="69" w:name="_Toc205549305"/>
            <w:r w:rsidRPr="00054061">
              <w:rPr>
                <w:b/>
              </w:rPr>
              <w:t>1 bod:</w:t>
            </w:r>
            <w:bookmarkEnd w:id="67"/>
            <w:bookmarkEnd w:id="68"/>
            <w:bookmarkEnd w:id="69"/>
          </w:p>
          <w:p w14:paraId="0B66C4FC" w14:textId="77777777" w:rsidR="001256D2" w:rsidRPr="00D12875" w:rsidRDefault="001256D2" w:rsidP="00197E04">
            <w:bookmarkStart w:id="70" w:name="_Toc187935483"/>
            <w:bookmarkStart w:id="71" w:name="_Toc189138731"/>
            <w:bookmarkStart w:id="72" w:name="_Toc191295269"/>
            <w:r w:rsidRPr="00D12875">
              <w:t>UKLJUČIVOST – UKLJUČITI</w:t>
            </w:r>
            <w:bookmarkEnd w:id="70"/>
            <w:bookmarkEnd w:id="71"/>
          </w:p>
          <w:p w14:paraId="095BF2F4" w14:textId="77777777" w:rsidR="00371F3F" w:rsidRPr="00D5231F" w:rsidRDefault="00371F3F" w:rsidP="00197E04"/>
          <w:p w14:paraId="009FAFBF" w14:textId="681F06FC" w:rsidR="001256D2" w:rsidRPr="00D5231F" w:rsidRDefault="001256D2" w:rsidP="00197E04">
            <w:r w:rsidRPr="00D5231F">
              <w:t xml:space="preserve">Identificirano je minimalno 5 aktivnosti koje osiguravaju doprinos temeljnoj vrijednosti </w:t>
            </w:r>
            <w:proofErr w:type="spellStart"/>
            <w:r w:rsidRPr="00D5231F">
              <w:t>Uključivost</w:t>
            </w:r>
            <w:proofErr w:type="spellEnd"/>
            <w:r w:rsidRPr="00D5231F">
              <w:t>.</w:t>
            </w:r>
          </w:p>
          <w:p w14:paraId="0925EEB5" w14:textId="77777777" w:rsidR="001256D2" w:rsidRPr="00D5231F" w:rsidRDefault="001256D2" w:rsidP="00197E04"/>
          <w:p w14:paraId="1228C7DD" w14:textId="4B262F77" w:rsidR="001256D2" w:rsidRPr="00D5231F" w:rsidRDefault="001256D2" w:rsidP="00197E04">
            <w:pPr>
              <w:rPr>
                <w:bCs/>
                <w:highlight w:val="yellow"/>
              </w:rPr>
            </w:pPr>
            <w:r w:rsidRPr="00D5231F">
              <w:rPr>
                <w:i/>
              </w:rPr>
              <w:t>Aktivnosti identificirane u kriterijima 6.1., 6.2 i 6.3. smatraju se i ubrajaju doprinosu  predmetne NEB vrijednosti.</w:t>
            </w:r>
            <w:bookmarkEnd w:id="72"/>
          </w:p>
        </w:tc>
        <w:tc>
          <w:tcPr>
            <w:tcW w:w="787" w:type="pct"/>
            <w:tcBorders>
              <w:top w:val="single" w:sz="4" w:space="0" w:color="auto"/>
              <w:left w:val="single" w:sz="4" w:space="0" w:color="auto"/>
              <w:bottom w:val="single" w:sz="4" w:space="0" w:color="auto"/>
              <w:right w:val="single" w:sz="4" w:space="0" w:color="auto"/>
            </w:tcBorders>
          </w:tcPr>
          <w:p w14:paraId="41882BF9" w14:textId="77777777" w:rsidR="001256D2" w:rsidRPr="00DB201B" w:rsidRDefault="001256D2" w:rsidP="00054061">
            <w:pPr>
              <w:jc w:val="center"/>
            </w:pPr>
          </w:p>
          <w:p w14:paraId="200BBC43" w14:textId="77777777" w:rsidR="001256D2" w:rsidRPr="00DB201B" w:rsidRDefault="001256D2" w:rsidP="00054061">
            <w:pPr>
              <w:jc w:val="center"/>
            </w:pPr>
          </w:p>
          <w:p w14:paraId="7D4210C8" w14:textId="77777777" w:rsidR="001256D2" w:rsidRPr="00DB201B" w:rsidRDefault="001256D2" w:rsidP="00054061">
            <w:pPr>
              <w:jc w:val="center"/>
            </w:pPr>
          </w:p>
          <w:p w14:paraId="6A8ABC91" w14:textId="77777777" w:rsidR="001256D2" w:rsidRPr="00DB201B" w:rsidRDefault="001256D2" w:rsidP="00054061">
            <w:pPr>
              <w:jc w:val="center"/>
            </w:pPr>
          </w:p>
          <w:p w14:paraId="677106E0" w14:textId="77777777" w:rsidR="001256D2" w:rsidRPr="00DB201B" w:rsidRDefault="001256D2" w:rsidP="00054061">
            <w:pPr>
              <w:jc w:val="center"/>
            </w:pPr>
          </w:p>
          <w:p w14:paraId="7621B768" w14:textId="77777777" w:rsidR="001256D2" w:rsidRPr="00054061" w:rsidRDefault="001256D2" w:rsidP="00054061">
            <w:pPr>
              <w:jc w:val="center"/>
              <w:rPr>
                <w:b/>
                <w:sz w:val="24"/>
                <w:szCs w:val="24"/>
              </w:rPr>
            </w:pPr>
            <w:r w:rsidRPr="00054061">
              <w:rPr>
                <w:b/>
              </w:rPr>
              <w:t>3</w:t>
            </w:r>
          </w:p>
        </w:tc>
        <w:tc>
          <w:tcPr>
            <w:tcW w:w="846" w:type="pct"/>
            <w:tcBorders>
              <w:top w:val="single" w:sz="4" w:space="0" w:color="auto"/>
              <w:left w:val="single" w:sz="4" w:space="0" w:color="auto"/>
              <w:bottom w:val="single" w:sz="4" w:space="0" w:color="auto"/>
              <w:right w:val="single" w:sz="4" w:space="0" w:color="auto"/>
            </w:tcBorders>
          </w:tcPr>
          <w:p w14:paraId="2FFA4245" w14:textId="77777777" w:rsidR="001256D2" w:rsidRDefault="001256D2" w:rsidP="00197E04">
            <w:r w:rsidRPr="00DB201B">
              <w:t xml:space="preserve">Prijavni obrazac iz sustava </w:t>
            </w:r>
            <w:proofErr w:type="spellStart"/>
            <w:r w:rsidRPr="00DB201B">
              <w:t>eKohezija</w:t>
            </w:r>
            <w:proofErr w:type="spellEnd"/>
          </w:p>
          <w:p w14:paraId="0B5C2CDA" w14:textId="77777777" w:rsidR="00D12875" w:rsidRDefault="00D12875" w:rsidP="00197E04"/>
          <w:p w14:paraId="0686108A" w14:textId="6A3157BF" w:rsidR="00D12875" w:rsidRPr="00DB201B" w:rsidRDefault="00D12875" w:rsidP="00197E04">
            <w:pPr>
              <w:rPr>
                <w:bCs/>
                <w:sz w:val="24"/>
                <w:szCs w:val="24"/>
              </w:rPr>
            </w:pPr>
            <w:r w:rsidRPr="00DB201B">
              <w:t>Obrazac za NEB samostalnu procjenu prijavitelja</w:t>
            </w:r>
          </w:p>
        </w:tc>
      </w:tr>
      <w:tr w:rsidR="00DB201B" w:rsidRPr="00DB201B" w14:paraId="2831C229" w14:textId="77777777" w:rsidTr="00054061">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2025342" w14:textId="77777777" w:rsidR="00DB201B" w:rsidRPr="00DB201B" w:rsidRDefault="00DB201B" w:rsidP="003B0611">
            <w:pPr>
              <w:spacing w:after="200" w:line="276" w:lineRule="auto"/>
              <w:rPr>
                <w:rFonts w:ascii="Calibri" w:hAnsi="Calibri" w:cs="Calibri"/>
                <w:b/>
                <w:bCs/>
                <w:sz w:val="24"/>
                <w:szCs w:val="24"/>
              </w:rPr>
            </w:pPr>
          </w:p>
        </w:tc>
        <w:tc>
          <w:tcPr>
            <w:tcW w:w="1612" w:type="pct"/>
            <w:tcBorders>
              <w:top w:val="single" w:sz="4" w:space="0" w:color="auto"/>
              <w:left w:val="single" w:sz="4" w:space="0" w:color="auto"/>
              <w:bottom w:val="single" w:sz="4" w:space="0" w:color="auto"/>
              <w:right w:val="single" w:sz="4" w:space="0" w:color="auto"/>
            </w:tcBorders>
          </w:tcPr>
          <w:p w14:paraId="5E40F932" w14:textId="77777777" w:rsidR="00DB201B" w:rsidRPr="00DB201B" w:rsidRDefault="00DB201B" w:rsidP="000428C2">
            <w:pPr>
              <w:tabs>
                <w:tab w:val="left" w:pos="0"/>
              </w:tabs>
              <w:spacing w:after="200" w:line="276" w:lineRule="auto"/>
              <w:rPr>
                <w:rFonts w:ascii="Calibri" w:eastAsia="Cambria" w:hAnsi="Calibri" w:cs="Calibri"/>
                <w:bCs/>
                <w:iCs/>
              </w:rPr>
            </w:pPr>
            <w:r w:rsidRPr="00DB201B">
              <w:rPr>
                <w:rFonts w:ascii="Calibri" w:eastAsia="Cambria" w:hAnsi="Calibri" w:cs="Calibri"/>
                <w:b/>
                <w:iCs/>
              </w:rPr>
              <w:t>8.2. Doprinos radnim principima Novog europskog Bauhausa (NEB)</w:t>
            </w:r>
          </w:p>
          <w:p w14:paraId="7DA4D47E" w14:textId="77777777" w:rsidR="00DB201B" w:rsidRPr="00DB201B" w:rsidRDefault="00DB201B" w:rsidP="000428C2">
            <w:pPr>
              <w:tabs>
                <w:tab w:val="left" w:pos="0"/>
              </w:tabs>
              <w:spacing w:after="200" w:line="276" w:lineRule="auto"/>
              <w:rPr>
                <w:rFonts w:ascii="Calibri" w:eastAsia="Cambria" w:hAnsi="Calibri" w:cs="Calibri"/>
                <w:bCs/>
                <w:iCs/>
              </w:rPr>
            </w:pPr>
            <w:r w:rsidRPr="00DB201B">
              <w:rPr>
                <w:rFonts w:ascii="Calibri" w:eastAsia="Cambria" w:hAnsi="Calibri" w:cs="Calibri"/>
                <w:bCs/>
                <w:iCs/>
              </w:rPr>
              <w:t xml:space="preserve">Projektni prijedlozi koji su ocjenjeni kao NEB projekti će se dodatno bodovati ovisno o tome da li projekt doprinosi sljedećim radnim principima NEB-a: </w:t>
            </w:r>
          </w:p>
          <w:p w14:paraId="3778E41A" w14:textId="77777777" w:rsidR="00DB201B" w:rsidRPr="00DB201B" w:rsidRDefault="00DB201B" w:rsidP="000428C2">
            <w:pPr>
              <w:tabs>
                <w:tab w:val="left" w:pos="0"/>
              </w:tabs>
              <w:spacing w:after="200" w:line="276" w:lineRule="auto"/>
              <w:rPr>
                <w:rFonts w:ascii="Calibri" w:eastAsia="Cambria" w:hAnsi="Calibri" w:cs="Calibri"/>
                <w:bCs/>
                <w:iCs/>
              </w:rPr>
            </w:pPr>
            <w:r w:rsidRPr="00DB201B">
              <w:rPr>
                <w:rFonts w:ascii="Calibri" w:eastAsia="Cambria" w:hAnsi="Calibri" w:cs="Calibri"/>
                <w:bCs/>
                <w:iCs/>
              </w:rPr>
              <w:t xml:space="preserve">Projektni prijedlozi koji su ocjenjeni kao NEB projekti će se dodatno bodovati ovisno o tome da li projekt doprinosi sljedećim radnim principima NEB-a: </w:t>
            </w:r>
          </w:p>
          <w:p w14:paraId="1162E020" w14:textId="77777777" w:rsidR="00A3516A" w:rsidRDefault="00DB201B" w:rsidP="000428C2">
            <w:pPr>
              <w:tabs>
                <w:tab w:val="left" w:pos="0"/>
              </w:tabs>
              <w:spacing w:after="200" w:line="276" w:lineRule="auto"/>
              <w:rPr>
                <w:rFonts w:ascii="Calibri" w:eastAsia="Cambria" w:hAnsi="Calibri" w:cs="Calibri"/>
                <w:b/>
                <w:iCs/>
              </w:rPr>
            </w:pPr>
            <w:r w:rsidRPr="00DB201B">
              <w:rPr>
                <w:rFonts w:ascii="Calibri" w:eastAsia="Cambria" w:hAnsi="Calibri" w:cs="Calibri"/>
                <w:b/>
                <w:iCs/>
              </w:rPr>
              <w:t>Participativni proces</w:t>
            </w:r>
          </w:p>
          <w:p w14:paraId="583618A3" w14:textId="63BE2A1F" w:rsidR="00DB201B" w:rsidRPr="00DB201B" w:rsidRDefault="00DB201B" w:rsidP="000428C2">
            <w:pPr>
              <w:tabs>
                <w:tab w:val="left" w:pos="0"/>
              </w:tabs>
              <w:spacing w:after="200" w:line="276" w:lineRule="auto"/>
              <w:rPr>
                <w:rFonts w:ascii="Calibri" w:eastAsia="Cambria" w:hAnsi="Calibri" w:cs="Calibri"/>
                <w:bCs/>
                <w:i/>
              </w:rPr>
            </w:pPr>
            <w:r w:rsidRPr="00DB201B">
              <w:rPr>
                <w:rFonts w:ascii="Calibri" w:eastAsia="Cambria" w:hAnsi="Calibri" w:cs="Calibri"/>
                <w:bCs/>
                <w:i/>
              </w:rPr>
              <w:t>Implementira li se projekt kroz dokumentirane procese konzultacija sa širokim rasponom dionika, u kojima informacije teku u oba smjera – od nositelja projekta prema dionicima i natrag?</w:t>
            </w:r>
          </w:p>
          <w:p w14:paraId="2E5C0832" w14:textId="77777777" w:rsidR="00DB201B" w:rsidRPr="00DB201B" w:rsidRDefault="00DB201B" w:rsidP="000428C2">
            <w:pPr>
              <w:tabs>
                <w:tab w:val="left" w:pos="0"/>
              </w:tabs>
              <w:spacing w:after="200" w:line="276" w:lineRule="auto"/>
              <w:rPr>
                <w:rFonts w:ascii="Calibri" w:eastAsia="Cambria" w:hAnsi="Calibri" w:cs="Calibri"/>
                <w:bCs/>
                <w:iCs/>
              </w:rPr>
            </w:pPr>
            <w:proofErr w:type="spellStart"/>
            <w:r w:rsidRPr="00DB201B">
              <w:rPr>
                <w:rFonts w:ascii="Calibri" w:eastAsia="Cambria" w:hAnsi="Calibri" w:cs="Calibri"/>
                <w:b/>
                <w:iCs/>
              </w:rPr>
              <w:t>Transdisciplinarni</w:t>
            </w:r>
            <w:proofErr w:type="spellEnd"/>
            <w:r w:rsidRPr="00DB201B">
              <w:rPr>
                <w:rFonts w:ascii="Calibri" w:eastAsia="Cambria" w:hAnsi="Calibri" w:cs="Calibri"/>
                <w:b/>
                <w:iCs/>
              </w:rPr>
              <w:t xml:space="preserve"> pristup</w:t>
            </w:r>
          </w:p>
          <w:p w14:paraId="1BB33DFC" w14:textId="77777777" w:rsidR="00DB201B" w:rsidRPr="00DB201B" w:rsidRDefault="00DB201B" w:rsidP="000428C2">
            <w:pPr>
              <w:tabs>
                <w:tab w:val="left" w:pos="0"/>
              </w:tabs>
              <w:spacing w:after="200" w:line="276" w:lineRule="auto"/>
              <w:rPr>
                <w:rFonts w:ascii="Calibri" w:eastAsia="Cambria" w:hAnsi="Calibri" w:cs="Calibri"/>
                <w:bCs/>
                <w:iCs/>
              </w:rPr>
            </w:pPr>
            <w:r w:rsidRPr="00DB201B">
              <w:rPr>
                <w:rFonts w:ascii="Calibri" w:eastAsia="Cambria" w:hAnsi="Calibri" w:cs="Calibri"/>
                <w:bCs/>
                <w:i/>
              </w:rPr>
              <w:t xml:space="preserve">Provodi li se projekt na multidisciplinaran način, uključujući u svom razvoju različite struke koje zajedničkim radom osiguravaju njegovu cjelovitost i kvalitetu unutar jedne akademske </w:t>
            </w:r>
            <w:r w:rsidRPr="00DB201B">
              <w:rPr>
                <w:rFonts w:ascii="Calibri" w:eastAsia="Cambria" w:hAnsi="Calibri" w:cs="Calibri"/>
                <w:bCs/>
                <w:i/>
              </w:rPr>
              <w:lastRenderedPageBreak/>
              <w:t>discipline ili polja znanja (npr. suradnja arhitekata, povjesničara umjetnosti, građevinara i</w:t>
            </w:r>
            <w:r w:rsidRPr="00DB201B">
              <w:rPr>
                <w:rFonts w:ascii="Calibri" w:eastAsia="Cambria" w:hAnsi="Calibri" w:cs="Calibri"/>
                <w:bCs/>
                <w:iCs/>
              </w:rPr>
              <w:t xml:space="preserve"> </w:t>
            </w:r>
            <w:r w:rsidRPr="00DB201B">
              <w:rPr>
                <w:rFonts w:ascii="Calibri" w:eastAsia="Cambria" w:hAnsi="Calibri" w:cs="Calibri"/>
                <w:bCs/>
                <w:i/>
              </w:rPr>
              <w:t>sociologa u kontekstu prostornog planiranja)?</w:t>
            </w:r>
          </w:p>
          <w:p w14:paraId="465D9B87" w14:textId="77777777" w:rsidR="00DB201B" w:rsidRPr="00DB201B" w:rsidRDefault="00DB201B" w:rsidP="000428C2">
            <w:pPr>
              <w:tabs>
                <w:tab w:val="left" w:pos="0"/>
              </w:tabs>
              <w:spacing w:after="200" w:line="276" w:lineRule="auto"/>
              <w:rPr>
                <w:rFonts w:ascii="Calibri" w:eastAsia="Cambria" w:hAnsi="Calibri" w:cs="Calibri"/>
                <w:bCs/>
                <w:iCs/>
              </w:rPr>
            </w:pPr>
            <w:r w:rsidRPr="00DB201B">
              <w:rPr>
                <w:rFonts w:ascii="Calibri" w:eastAsia="Cambria" w:hAnsi="Calibri" w:cs="Calibri"/>
                <w:b/>
                <w:iCs/>
              </w:rPr>
              <w:t>Povezanost aktivnosti na više razina</w:t>
            </w:r>
          </w:p>
          <w:p w14:paraId="10245F9D" w14:textId="77777777" w:rsidR="00DB201B" w:rsidRPr="00DB201B" w:rsidRDefault="00DB201B" w:rsidP="000428C2">
            <w:pPr>
              <w:tabs>
                <w:tab w:val="left" w:pos="0"/>
              </w:tabs>
              <w:spacing w:after="200" w:line="276" w:lineRule="auto"/>
              <w:rPr>
                <w:rFonts w:ascii="Calibri" w:eastAsia="Cambria" w:hAnsi="Calibri" w:cs="Calibri"/>
                <w:bCs/>
                <w:i/>
              </w:rPr>
            </w:pPr>
            <w:r w:rsidRPr="00DB201B">
              <w:rPr>
                <w:rFonts w:ascii="Calibri" w:eastAsia="Cambria" w:hAnsi="Calibri" w:cs="Calibri"/>
                <w:bCs/>
                <w:i/>
              </w:rPr>
              <w:t>Povezuje li projekt lokalne neformalne mreže (npr. grupe pojedinaca, susjedstva i dr.) i formalne institucije (npr. gradske ili općinske sektorske odjele, političke skupine i dr.) te surađuje s njima u cilju unaprjeđenja lokalnog životnog okruženja?</w:t>
            </w:r>
          </w:p>
          <w:p w14:paraId="5E74CE25" w14:textId="77777777" w:rsidR="00DB201B" w:rsidRPr="00DB201B" w:rsidRDefault="00DB201B" w:rsidP="000428C2">
            <w:pPr>
              <w:spacing w:line="276" w:lineRule="auto"/>
              <w:rPr>
                <w:rFonts w:ascii="Calibri" w:hAnsi="Calibri" w:cs="Calibri"/>
                <w:b/>
                <w:bCs/>
                <w:sz w:val="24"/>
                <w:szCs w:val="24"/>
              </w:rPr>
            </w:pPr>
            <w:r w:rsidRPr="00DB201B">
              <w:rPr>
                <w:rFonts w:ascii="Calibri" w:eastAsia="Cambria" w:hAnsi="Calibri" w:cs="Calibri"/>
                <w:bCs/>
                <w:iCs/>
              </w:rPr>
              <w:t>U svrhu dodatnog bodovanja, u Obrascu 5.</w:t>
            </w:r>
            <w:r w:rsidRPr="00DB201B">
              <w:rPr>
                <w:rFonts w:ascii="Calibri" w:eastAsia="Cambria" w:hAnsi="Calibri" w:cs="Calibri"/>
                <w:bCs/>
                <w:i/>
                <w:iCs/>
              </w:rPr>
              <w:t xml:space="preserve"> Obrazac za NEB samostalnu procjenu prijavitelja </w:t>
            </w:r>
            <w:r w:rsidRPr="00DB201B">
              <w:rPr>
                <w:rFonts w:ascii="Calibri" w:eastAsia="Cambria" w:hAnsi="Calibri" w:cs="Calibri"/>
                <w:bCs/>
                <w:iCs/>
              </w:rPr>
              <w:t xml:space="preserve">potrebno je navesti </w:t>
            </w:r>
            <w:r w:rsidRPr="00DB201B">
              <w:rPr>
                <w:rFonts w:ascii="Calibri" w:eastAsia="Cambria" w:hAnsi="Calibri" w:cs="Calibri"/>
                <w:b/>
                <w:iCs/>
              </w:rPr>
              <w:t>minimalno jednu aktivnost</w:t>
            </w:r>
            <w:r w:rsidRPr="00DB201B">
              <w:rPr>
                <w:rFonts w:ascii="Calibri" w:eastAsia="Cambria" w:hAnsi="Calibri" w:cs="Calibri"/>
                <w:bCs/>
                <w:iCs/>
              </w:rPr>
              <w:t xml:space="preserve"> koja doprinosi jednom NEB radnom principu. Radni princip mora imati minimalno jednu aktivnost kako bi se moglo smatrati da projekt doprinosi istome. </w:t>
            </w:r>
          </w:p>
        </w:tc>
        <w:tc>
          <w:tcPr>
            <w:tcW w:w="1354" w:type="pct"/>
            <w:tcBorders>
              <w:top w:val="single" w:sz="4" w:space="0" w:color="auto"/>
              <w:left w:val="single" w:sz="4" w:space="0" w:color="auto"/>
              <w:bottom w:val="single" w:sz="4" w:space="0" w:color="auto"/>
              <w:right w:val="single" w:sz="4" w:space="0" w:color="auto"/>
            </w:tcBorders>
          </w:tcPr>
          <w:p w14:paraId="4433E375" w14:textId="342A53A8" w:rsidR="00DB201B" w:rsidRPr="00DB201B" w:rsidRDefault="00DB201B" w:rsidP="000428C2">
            <w:pPr>
              <w:spacing w:after="200" w:line="276" w:lineRule="auto"/>
              <w:rPr>
                <w:rFonts w:ascii="Calibri" w:hAnsi="Calibri" w:cs="Calibri"/>
                <w:b/>
                <w:bCs/>
              </w:rPr>
            </w:pPr>
            <w:r w:rsidRPr="00DB201B">
              <w:rPr>
                <w:rFonts w:ascii="Calibri" w:hAnsi="Calibri" w:cs="Calibri"/>
                <w:b/>
                <w:bCs/>
              </w:rPr>
              <w:lastRenderedPageBreak/>
              <w:t>3 boda:</w:t>
            </w:r>
            <w:r w:rsidR="0099726B">
              <w:rPr>
                <w:rFonts w:ascii="Calibri" w:hAnsi="Calibri" w:cs="Calibri"/>
                <w:b/>
                <w:bCs/>
              </w:rPr>
              <w:t xml:space="preserve"> </w:t>
            </w:r>
            <w:r w:rsidRPr="00DB201B">
              <w:rPr>
                <w:rFonts w:ascii="Calibri" w:hAnsi="Calibri" w:cs="Calibri"/>
              </w:rPr>
              <w:t>Projektni prijedlog je ocjenjen kao NEB projekt te doprinosi svim radnim principima NEB-a</w:t>
            </w:r>
          </w:p>
          <w:p w14:paraId="2F3D7F91" w14:textId="0480FB5E" w:rsidR="00DB201B" w:rsidRPr="00DB201B" w:rsidRDefault="00DB201B" w:rsidP="000428C2">
            <w:pPr>
              <w:tabs>
                <w:tab w:val="left" w:pos="1350"/>
              </w:tabs>
              <w:spacing w:after="200" w:line="276" w:lineRule="auto"/>
              <w:rPr>
                <w:rFonts w:ascii="Calibri" w:hAnsi="Calibri" w:cs="Calibri"/>
              </w:rPr>
            </w:pPr>
            <w:r w:rsidRPr="00DB201B">
              <w:rPr>
                <w:rFonts w:ascii="Calibri" w:hAnsi="Calibri" w:cs="Calibri"/>
                <w:b/>
                <w:bCs/>
              </w:rPr>
              <w:t xml:space="preserve">2 boda: </w:t>
            </w:r>
            <w:r w:rsidR="0099726B">
              <w:rPr>
                <w:rFonts w:ascii="Calibri" w:hAnsi="Calibri" w:cs="Calibri"/>
                <w:b/>
                <w:bCs/>
              </w:rPr>
              <w:t xml:space="preserve"> </w:t>
            </w:r>
            <w:r w:rsidRPr="00DB201B">
              <w:rPr>
                <w:rFonts w:ascii="Calibri" w:hAnsi="Calibri" w:cs="Calibri"/>
              </w:rPr>
              <w:t>Projektni prijedlog je ocjenjen kao NEB projekt te doprinosi dvama radnim principima NEB-a</w:t>
            </w:r>
          </w:p>
          <w:p w14:paraId="54419C54" w14:textId="15629A27" w:rsidR="00DB201B" w:rsidRPr="00DB201B" w:rsidRDefault="00DB201B" w:rsidP="000428C2">
            <w:pPr>
              <w:spacing w:after="200" w:line="276" w:lineRule="auto"/>
              <w:rPr>
                <w:rFonts w:ascii="Calibri" w:hAnsi="Calibri" w:cs="Calibri"/>
              </w:rPr>
            </w:pPr>
            <w:r w:rsidRPr="00DB201B">
              <w:rPr>
                <w:rFonts w:ascii="Calibri" w:hAnsi="Calibri" w:cs="Calibri"/>
                <w:b/>
                <w:bCs/>
              </w:rPr>
              <w:t xml:space="preserve">1 bod: </w:t>
            </w:r>
            <w:r w:rsidRPr="00DB201B">
              <w:rPr>
                <w:rFonts w:ascii="Calibri" w:hAnsi="Calibri" w:cs="Calibri"/>
              </w:rPr>
              <w:t>Projektni prijedlog je ocjenjen kao NEB projekt te doprinosi jednom radnom principu NEB-a</w:t>
            </w:r>
          </w:p>
          <w:p w14:paraId="3576C2EE" w14:textId="50F29033" w:rsidR="00DB201B" w:rsidRPr="00DB201B" w:rsidRDefault="00DB201B" w:rsidP="000428C2">
            <w:pPr>
              <w:spacing w:after="200" w:line="276" w:lineRule="auto"/>
              <w:rPr>
                <w:rFonts w:ascii="Calibri" w:hAnsi="Calibri" w:cs="Calibri"/>
              </w:rPr>
            </w:pPr>
            <w:r w:rsidRPr="00DB201B">
              <w:rPr>
                <w:rFonts w:ascii="Calibri" w:hAnsi="Calibri" w:cs="Calibri"/>
                <w:b/>
                <w:bCs/>
              </w:rPr>
              <w:t>0 bodova:</w:t>
            </w:r>
            <w:r w:rsidR="00D440A3">
              <w:rPr>
                <w:rFonts w:ascii="Calibri" w:hAnsi="Calibri" w:cs="Calibri"/>
                <w:b/>
                <w:bCs/>
              </w:rPr>
              <w:t xml:space="preserve"> </w:t>
            </w:r>
            <w:r w:rsidRPr="00DB201B">
              <w:rPr>
                <w:rFonts w:ascii="Calibri" w:hAnsi="Calibri" w:cs="Calibri"/>
              </w:rPr>
              <w:t>Projektni prijedlog je ocjenjen kao NEB projekt, ali ne doprinosi NEB radnim principima ili projektni prijedlog nije ocjenjen kao NEB projekt</w:t>
            </w:r>
          </w:p>
          <w:p w14:paraId="2820F742" w14:textId="77777777" w:rsidR="00DB201B" w:rsidRPr="00DB201B" w:rsidRDefault="00DB201B" w:rsidP="000428C2">
            <w:pPr>
              <w:spacing w:line="276" w:lineRule="auto"/>
              <w:rPr>
                <w:rFonts w:ascii="Calibri" w:hAnsi="Calibri" w:cs="Calibri"/>
                <w:b/>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3BA6DCE" w14:textId="77777777" w:rsidR="00DB201B" w:rsidRPr="00DB201B" w:rsidRDefault="00DB201B" w:rsidP="003B0611">
            <w:pPr>
              <w:spacing w:after="200" w:line="276" w:lineRule="auto"/>
              <w:jc w:val="center"/>
              <w:rPr>
                <w:rFonts w:ascii="Calibri" w:hAnsi="Calibri" w:cs="Calibri"/>
                <w:b/>
                <w:bCs/>
              </w:rPr>
            </w:pPr>
          </w:p>
          <w:p w14:paraId="72132E9B" w14:textId="77777777" w:rsidR="00DB201B" w:rsidRPr="00DB201B" w:rsidRDefault="00DB201B" w:rsidP="003B0611">
            <w:pPr>
              <w:spacing w:after="200" w:line="276" w:lineRule="auto"/>
              <w:jc w:val="center"/>
              <w:rPr>
                <w:rFonts w:ascii="Calibri" w:hAnsi="Calibri" w:cs="Calibri"/>
                <w:b/>
                <w:bCs/>
              </w:rPr>
            </w:pPr>
          </w:p>
          <w:p w14:paraId="64EFE80B" w14:textId="77777777" w:rsidR="00DB201B" w:rsidRPr="00DB201B" w:rsidRDefault="00DB201B" w:rsidP="003B0611">
            <w:pPr>
              <w:spacing w:after="200" w:line="276" w:lineRule="auto"/>
              <w:jc w:val="center"/>
              <w:rPr>
                <w:rFonts w:ascii="Calibri" w:hAnsi="Calibri" w:cs="Calibri"/>
                <w:b/>
                <w:bCs/>
              </w:rPr>
            </w:pPr>
          </w:p>
          <w:p w14:paraId="62A5D206" w14:textId="77777777" w:rsidR="00DB201B" w:rsidRPr="00DB201B" w:rsidRDefault="00DB201B" w:rsidP="003B0611">
            <w:pPr>
              <w:spacing w:after="200" w:line="276" w:lineRule="auto"/>
              <w:jc w:val="center"/>
              <w:rPr>
                <w:rFonts w:ascii="Calibri" w:hAnsi="Calibri" w:cs="Calibri"/>
                <w:b/>
                <w:bCs/>
              </w:rPr>
            </w:pPr>
          </w:p>
          <w:p w14:paraId="0E771CD4" w14:textId="77777777" w:rsidR="00DB201B" w:rsidRPr="00DB201B" w:rsidRDefault="00DB201B" w:rsidP="003B0611">
            <w:pPr>
              <w:spacing w:after="200" w:line="276" w:lineRule="auto"/>
              <w:jc w:val="center"/>
              <w:rPr>
                <w:rFonts w:ascii="Calibri" w:hAnsi="Calibri" w:cs="Calibri"/>
                <w:b/>
                <w:bCs/>
              </w:rPr>
            </w:pPr>
          </w:p>
          <w:p w14:paraId="0A99B308" w14:textId="52DBF64F" w:rsidR="00DB201B" w:rsidRPr="00DB201B" w:rsidRDefault="00DB201B" w:rsidP="00F866F3">
            <w:pPr>
              <w:spacing w:after="200" w:line="276" w:lineRule="auto"/>
              <w:jc w:val="center"/>
              <w:rPr>
                <w:rFonts w:ascii="Calibri" w:hAnsi="Calibri" w:cs="Calibri"/>
                <w:b/>
                <w:bCs/>
              </w:rPr>
            </w:pPr>
            <w:r w:rsidRPr="00DB201B">
              <w:rPr>
                <w:rFonts w:ascii="Calibri" w:hAnsi="Calibri" w:cs="Calibri"/>
                <w:b/>
                <w:bCs/>
              </w:rPr>
              <w:t>3</w:t>
            </w:r>
          </w:p>
          <w:p w14:paraId="4575EE5B" w14:textId="77777777" w:rsidR="00DB201B" w:rsidRPr="00DB201B" w:rsidRDefault="00DB201B" w:rsidP="003B0611">
            <w:pPr>
              <w:spacing w:after="200" w:line="276" w:lineRule="auto"/>
              <w:jc w:val="center"/>
              <w:rPr>
                <w:rFonts w:ascii="Calibri" w:hAnsi="Calibri" w:cs="Calibri"/>
                <w:b/>
                <w:bCs/>
              </w:rPr>
            </w:pPr>
          </w:p>
          <w:p w14:paraId="5845F897" w14:textId="77777777" w:rsidR="00DB201B" w:rsidRPr="00DB201B" w:rsidRDefault="00DB201B" w:rsidP="003B0611">
            <w:pPr>
              <w:spacing w:after="200" w:line="276" w:lineRule="auto"/>
              <w:jc w:val="center"/>
              <w:rPr>
                <w:rFonts w:ascii="Calibri" w:hAnsi="Calibri" w:cs="Calibri"/>
                <w:b/>
                <w:bCs/>
              </w:rPr>
            </w:pPr>
          </w:p>
          <w:p w14:paraId="0F5EA967" w14:textId="77777777" w:rsidR="00DB201B" w:rsidRPr="00DB201B" w:rsidRDefault="00DB201B" w:rsidP="003B0611">
            <w:pPr>
              <w:spacing w:after="200" w:line="276" w:lineRule="auto"/>
              <w:jc w:val="center"/>
              <w:rPr>
                <w:rFonts w:ascii="Calibri" w:hAnsi="Calibri" w:cs="Calibri"/>
                <w:b/>
                <w:bCs/>
              </w:rPr>
            </w:pPr>
          </w:p>
          <w:p w14:paraId="3D958127" w14:textId="77777777" w:rsidR="00DB201B" w:rsidRPr="00DB201B" w:rsidRDefault="00DB201B" w:rsidP="003B0611">
            <w:pPr>
              <w:spacing w:after="200" w:line="276" w:lineRule="auto"/>
              <w:jc w:val="center"/>
              <w:rPr>
                <w:rFonts w:ascii="Calibri" w:hAnsi="Calibri" w:cs="Calibri"/>
                <w:b/>
                <w:bCs/>
              </w:rPr>
            </w:pPr>
          </w:p>
          <w:p w14:paraId="2B887981" w14:textId="77777777" w:rsidR="00DB201B" w:rsidRPr="00DB201B" w:rsidRDefault="00DB201B" w:rsidP="003B0611">
            <w:pPr>
              <w:spacing w:after="200" w:line="276" w:lineRule="auto"/>
              <w:jc w:val="center"/>
              <w:rPr>
                <w:rFonts w:ascii="Calibri" w:hAnsi="Calibri" w:cs="Calibri"/>
                <w:b/>
                <w:bCs/>
              </w:rPr>
            </w:pPr>
          </w:p>
          <w:p w14:paraId="2DAA1684" w14:textId="77777777" w:rsidR="00DB201B" w:rsidRPr="00DB201B" w:rsidRDefault="00DB201B" w:rsidP="003B0611">
            <w:pPr>
              <w:spacing w:after="200" w:line="276" w:lineRule="auto"/>
              <w:jc w:val="center"/>
              <w:rPr>
                <w:rFonts w:ascii="Calibri" w:hAnsi="Calibri" w:cs="Calibri"/>
                <w:b/>
                <w:bCs/>
              </w:rPr>
            </w:pPr>
          </w:p>
          <w:p w14:paraId="712E98D2" w14:textId="77777777" w:rsidR="00DB201B" w:rsidRPr="00DB201B" w:rsidRDefault="00DB201B" w:rsidP="003B0611">
            <w:pPr>
              <w:spacing w:after="200" w:line="276" w:lineRule="auto"/>
              <w:jc w:val="center"/>
              <w:rPr>
                <w:rFonts w:ascii="Calibri" w:hAnsi="Calibri" w:cs="Calibri"/>
                <w:b/>
                <w:bCs/>
              </w:rPr>
            </w:pPr>
          </w:p>
          <w:p w14:paraId="23A9AC73" w14:textId="77777777" w:rsidR="00DB201B" w:rsidRPr="00DB201B" w:rsidRDefault="00DB201B" w:rsidP="003B0611">
            <w:pPr>
              <w:spacing w:after="200" w:line="276" w:lineRule="auto"/>
              <w:jc w:val="center"/>
              <w:rPr>
                <w:rFonts w:ascii="Calibri" w:hAnsi="Calibri" w:cs="Calibri"/>
                <w:b/>
                <w:bCs/>
              </w:rPr>
            </w:pPr>
          </w:p>
          <w:p w14:paraId="3F496A81" w14:textId="77777777" w:rsidR="00DB201B" w:rsidRPr="00DB201B" w:rsidRDefault="00DB201B" w:rsidP="003B0611">
            <w:pPr>
              <w:spacing w:after="200" w:line="276" w:lineRule="auto"/>
              <w:jc w:val="center"/>
              <w:rPr>
                <w:rFonts w:ascii="Calibri" w:hAnsi="Calibri" w:cs="Calibri"/>
                <w:b/>
                <w:bCs/>
              </w:rPr>
            </w:pPr>
          </w:p>
          <w:p w14:paraId="7E87AF93" w14:textId="77777777" w:rsidR="00DB201B" w:rsidRPr="00DB201B" w:rsidRDefault="00DB201B" w:rsidP="003B0611">
            <w:pPr>
              <w:spacing w:after="200" w:line="276" w:lineRule="auto"/>
              <w:jc w:val="center"/>
              <w:rPr>
                <w:rFonts w:ascii="Calibri" w:hAnsi="Calibri" w:cs="Calibri"/>
                <w:b/>
                <w:bCs/>
              </w:rPr>
            </w:pPr>
          </w:p>
          <w:p w14:paraId="36679D01" w14:textId="77777777" w:rsidR="00DB201B" w:rsidRPr="00DB201B" w:rsidRDefault="00DB201B" w:rsidP="003B0611">
            <w:pPr>
              <w:spacing w:after="200" w:line="276" w:lineRule="auto"/>
              <w:jc w:val="center"/>
              <w:rPr>
                <w:rFonts w:ascii="Calibri" w:hAnsi="Calibri" w:cs="Calibri"/>
                <w:b/>
                <w:bCs/>
              </w:rPr>
            </w:pPr>
          </w:p>
          <w:p w14:paraId="3FFEF9EB" w14:textId="77777777" w:rsidR="00DB201B" w:rsidRPr="00DB201B" w:rsidRDefault="00DB201B" w:rsidP="003B0611">
            <w:pPr>
              <w:spacing w:after="200" w:line="276" w:lineRule="auto"/>
              <w:jc w:val="center"/>
              <w:rPr>
                <w:rFonts w:ascii="Calibri" w:hAnsi="Calibri" w:cs="Calibri"/>
                <w:b/>
                <w:bCs/>
              </w:rPr>
            </w:pPr>
          </w:p>
          <w:p w14:paraId="33C67BF2" w14:textId="77777777" w:rsidR="00DB201B" w:rsidRPr="00DB201B" w:rsidRDefault="00DB201B" w:rsidP="003B0611">
            <w:pPr>
              <w:spacing w:after="200" w:line="276" w:lineRule="auto"/>
              <w:jc w:val="center"/>
              <w:rPr>
                <w:rFonts w:ascii="Calibri" w:hAnsi="Calibri" w:cs="Calibri"/>
                <w:b/>
                <w:bCs/>
              </w:rPr>
            </w:pPr>
          </w:p>
          <w:p w14:paraId="608DC901" w14:textId="77777777" w:rsidR="00DB201B" w:rsidRPr="00DB201B" w:rsidRDefault="00DB201B" w:rsidP="003B0611">
            <w:pPr>
              <w:spacing w:after="200" w:line="276" w:lineRule="auto"/>
              <w:jc w:val="center"/>
              <w:rPr>
                <w:rFonts w:ascii="Calibri" w:hAnsi="Calibri" w:cs="Calibri"/>
                <w:b/>
                <w:bCs/>
              </w:rPr>
            </w:pPr>
          </w:p>
          <w:p w14:paraId="3A652041" w14:textId="77777777" w:rsidR="00DB201B" w:rsidRPr="00DB201B" w:rsidRDefault="00DB201B" w:rsidP="003B0611">
            <w:pPr>
              <w:spacing w:after="200" w:line="276" w:lineRule="auto"/>
              <w:jc w:val="center"/>
              <w:rPr>
                <w:rFonts w:ascii="Calibri" w:hAnsi="Calibri" w:cs="Calibri"/>
                <w:b/>
                <w:bCs/>
              </w:rPr>
            </w:pPr>
          </w:p>
          <w:p w14:paraId="54931EE0" w14:textId="77777777" w:rsidR="00DB201B" w:rsidRPr="00DB201B" w:rsidRDefault="00DB201B" w:rsidP="003B0611">
            <w:pPr>
              <w:spacing w:after="200" w:line="276" w:lineRule="auto"/>
              <w:jc w:val="center"/>
              <w:rPr>
                <w:rFonts w:ascii="Calibri" w:hAnsi="Calibri" w:cs="Calibri"/>
                <w:b/>
                <w:bCs/>
              </w:rPr>
            </w:pPr>
          </w:p>
          <w:p w14:paraId="2B14593C" w14:textId="77777777" w:rsidR="00DB201B" w:rsidRPr="00DB201B" w:rsidRDefault="00DB201B" w:rsidP="003B0611">
            <w:pPr>
              <w:spacing w:after="200" w:line="276" w:lineRule="auto"/>
              <w:jc w:val="center"/>
              <w:rPr>
                <w:rFonts w:ascii="Calibri" w:hAnsi="Calibri" w:cs="Calibri"/>
                <w:b/>
                <w:bCs/>
              </w:rPr>
            </w:pPr>
          </w:p>
          <w:p w14:paraId="46B00ED0" w14:textId="77777777" w:rsidR="00DB201B" w:rsidRPr="00DB201B" w:rsidRDefault="00DB201B" w:rsidP="003B0611">
            <w:pPr>
              <w:spacing w:after="200" w:line="276" w:lineRule="auto"/>
              <w:jc w:val="center"/>
              <w:rPr>
                <w:rFonts w:ascii="Calibri" w:hAnsi="Calibri" w:cs="Calibri"/>
                <w:b/>
                <w:bCs/>
              </w:rPr>
            </w:pPr>
          </w:p>
          <w:p w14:paraId="6B352E5B" w14:textId="77777777" w:rsidR="00DB201B" w:rsidRPr="00DB201B" w:rsidRDefault="00DB201B" w:rsidP="003B0611">
            <w:pPr>
              <w:spacing w:line="276" w:lineRule="auto"/>
              <w:jc w:val="center"/>
              <w:rPr>
                <w:rFonts w:ascii="Calibri" w:hAnsi="Calibri" w:cs="Calibri"/>
                <w:b/>
                <w:bCs/>
                <w:sz w:val="24"/>
                <w:szCs w:val="24"/>
              </w:rPr>
            </w:pPr>
          </w:p>
        </w:tc>
        <w:tc>
          <w:tcPr>
            <w:tcW w:w="846" w:type="pct"/>
            <w:tcBorders>
              <w:top w:val="single" w:sz="4" w:space="0" w:color="auto"/>
              <w:left w:val="single" w:sz="4" w:space="0" w:color="auto"/>
              <w:bottom w:val="single" w:sz="4" w:space="0" w:color="auto"/>
              <w:right w:val="single" w:sz="4" w:space="0" w:color="auto"/>
            </w:tcBorders>
          </w:tcPr>
          <w:p w14:paraId="321E4782" w14:textId="77777777" w:rsidR="00D12875" w:rsidRDefault="00D12875" w:rsidP="00D12875">
            <w:pPr>
              <w:spacing w:line="276" w:lineRule="auto"/>
              <w:jc w:val="center"/>
              <w:rPr>
                <w:rFonts w:ascii="Calibri" w:hAnsi="Calibri" w:cs="Calibri"/>
              </w:rPr>
            </w:pPr>
            <w:r w:rsidRPr="00DB201B">
              <w:rPr>
                <w:rFonts w:ascii="Calibri" w:hAnsi="Calibri" w:cs="Calibri"/>
              </w:rPr>
              <w:lastRenderedPageBreak/>
              <w:t xml:space="preserve">Prijavni obrazac iz sustava </w:t>
            </w:r>
            <w:proofErr w:type="spellStart"/>
            <w:r w:rsidRPr="00DB201B">
              <w:rPr>
                <w:rFonts w:ascii="Calibri" w:hAnsi="Calibri" w:cs="Calibri"/>
              </w:rPr>
              <w:t>eKohezija</w:t>
            </w:r>
            <w:proofErr w:type="spellEnd"/>
          </w:p>
          <w:p w14:paraId="4DF4599A" w14:textId="77777777" w:rsidR="00D12875" w:rsidRDefault="00D12875" w:rsidP="00D12875">
            <w:pPr>
              <w:spacing w:line="276" w:lineRule="auto"/>
              <w:rPr>
                <w:rFonts w:ascii="Calibri" w:hAnsi="Calibri" w:cs="Calibri"/>
              </w:rPr>
            </w:pPr>
          </w:p>
          <w:p w14:paraId="72404F5E" w14:textId="34697D30" w:rsidR="00DB201B" w:rsidRPr="00DB201B" w:rsidRDefault="00DB201B" w:rsidP="003B0611">
            <w:pPr>
              <w:spacing w:line="276" w:lineRule="auto"/>
              <w:jc w:val="center"/>
              <w:rPr>
                <w:rFonts w:ascii="Calibri" w:hAnsi="Calibri" w:cs="Calibri"/>
                <w:b/>
                <w:bCs/>
                <w:sz w:val="24"/>
                <w:szCs w:val="24"/>
              </w:rPr>
            </w:pPr>
            <w:r w:rsidRPr="00DB201B">
              <w:rPr>
                <w:rFonts w:ascii="Calibri" w:hAnsi="Calibri" w:cs="Calibri"/>
              </w:rPr>
              <w:t>Obrazac za NEB samostalnu procjenu prijavitelja</w:t>
            </w:r>
          </w:p>
        </w:tc>
      </w:tr>
      <w:tr w:rsidR="00DB201B" w:rsidRPr="00DB201B" w14:paraId="483873F4" w14:textId="77777777" w:rsidTr="00054061">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F25FDC" w14:textId="77777777" w:rsidR="00DB201B" w:rsidRPr="00DB201B" w:rsidRDefault="00DB201B" w:rsidP="003B0611">
            <w:pPr>
              <w:spacing w:after="200" w:line="276" w:lineRule="auto"/>
              <w:rPr>
                <w:rFonts w:ascii="Calibri" w:hAnsi="Calibri" w:cs="Calibri"/>
                <w:b/>
                <w:bCs/>
                <w:sz w:val="24"/>
                <w:szCs w:val="24"/>
              </w:rPr>
            </w:pPr>
          </w:p>
        </w:tc>
        <w:tc>
          <w:tcPr>
            <w:tcW w:w="4599" w:type="pct"/>
            <w:gridSpan w:val="4"/>
            <w:tcBorders>
              <w:top w:val="single" w:sz="4" w:space="0" w:color="auto"/>
              <w:left w:val="single" w:sz="4" w:space="0" w:color="auto"/>
              <w:bottom w:val="single" w:sz="4" w:space="0" w:color="auto"/>
              <w:right w:val="single" w:sz="4" w:space="0" w:color="auto"/>
            </w:tcBorders>
            <w:vAlign w:val="center"/>
          </w:tcPr>
          <w:p w14:paraId="485440E8" w14:textId="77777777" w:rsidR="00DB201B" w:rsidRPr="00DB201B" w:rsidRDefault="00DB201B" w:rsidP="003B0611">
            <w:pPr>
              <w:spacing w:line="276" w:lineRule="auto"/>
              <w:rPr>
                <w:rFonts w:ascii="Calibri" w:hAnsi="Calibri" w:cs="Calibri"/>
                <w:sz w:val="24"/>
                <w:szCs w:val="24"/>
              </w:rPr>
            </w:pPr>
            <w:r w:rsidRPr="00DB201B">
              <w:rPr>
                <w:rFonts w:ascii="Calibri" w:hAnsi="Calibri" w:cs="Calibri"/>
                <w:sz w:val="24"/>
                <w:szCs w:val="24"/>
              </w:rPr>
              <w:t>Maksimalan broj bodova u ovom kriteriju odabira: 6</w:t>
            </w:r>
          </w:p>
          <w:p w14:paraId="634AD0C8" w14:textId="77777777" w:rsidR="00DB201B" w:rsidRPr="00DB201B" w:rsidRDefault="00DB201B" w:rsidP="003B0611">
            <w:pPr>
              <w:spacing w:line="276" w:lineRule="auto"/>
              <w:rPr>
                <w:rFonts w:ascii="Calibri" w:hAnsi="Calibri" w:cs="Calibri"/>
                <w:sz w:val="24"/>
                <w:szCs w:val="24"/>
              </w:rPr>
            </w:pPr>
            <w:r w:rsidRPr="00DB201B">
              <w:rPr>
                <w:rFonts w:ascii="Calibri" w:hAnsi="Calibri" w:cs="Calibri"/>
                <w:sz w:val="24"/>
                <w:szCs w:val="24"/>
              </w:rPr>
              <w:t>Minimalan broj bodova u ovom kriteriju odabira: 0</w:t>
            </w:r>
          </w:p>
        </w:tc>
      </w:tr>
      <w:tr w:rsidR="00DB201B" w:rsidRPr="00DB201B" w14:paraId="6F5C5F53" w14:textId="77777777" w:rsidTr="003B0611">
        <w:tc>
          <w:tcPr>
            <w:tcW w:w="2013" w:type="pct"/>
            <w:gridSpan w:val="2"/>
            <w:tcBorders>
              <w:top w:val="single" w:sz="4" w:space="0" w:color="auto"/>
              <w:left w:val="single" w:sz="4" w:space="0" w:color="auto"/>
              <w:bottom w:val="single" w:sz="4" w:space="0" w:color="auto"/>
              <w:right w:val="single" w:sz="4" w:space="0" w:color="auto"/>
            </w:tcBorders>
            <w:shd w:val="clear" w:color="auto" w:fill="BDD6EE"/>
            <w:hideMark/>
          </w:tcPr>
          <w:p w14:paraId="38C535AD" w14:textId="77777777" w:rsidR="00DB201B" w:rsidRPr="00DB201B" w:rsidRDefault="00DB201B" w:rsidP="003B0611">
            <w:pPr>
              <w:spacing w:line="276" w:lineRule="auto"/>
              <w:rPr>
                <w:rFonts w:ascii="Calibri" w:hAnsi="Calibri" w:cs="Calibri"/>
                <w:b/>
                <w:bCs/>
                <w:sz w:val="24"/>
                <w:szCs w:val="24"/>
              </w:rPr>
            </w:pPr>
            <w:r w:rsidRPr="00DB201B">
              <w:rPr>
                <w:rFonts w:ascii="Calibri" w:hAnsi="Calibri" w:cs="Calibri"/>
                <w:b/>
                <w:bCs/>
                <w:sz w:val="24"/>
                <w:szCs w:val="24"/>
              </w:rPr>
              <w:t>Bodovni prag (minimalna ocjena) na razini projekta</w:t>
            </w:r>
          </w:p>
        </w:tc>
        <w:tc>
          <w:tcPr>
            <w:tcW w:w="2987" w:type="pct"/>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00A9061E" w14:textId="77777777" w:rsidR="00DB201B" w:rsidRPr="00DB201B" w:rsidRDefault="00DB201B" w:rsidP="003B0611">
            <w:pPr>
              <w:spacing w:line="276" w:lineRule="auto"/>
              <w:jc w:val="both"/>
              <w:rPr>
                <w:rFonts w:ascii="Calibri" w:hAnsi="Calibri" w:cs="Calibri"/>
                <w:sz w:val="24"/>
                <w:szCs w:val="24"/>
              </w:rPr>
            </w:pPr>
            <w:r w:rsidRPr="00DB201B">
              <w:rPr>
                <w:rFonts w:ascii="Calibri" w:hAnsi="Calibri" w:cs="Calibri"/>
                <w:sz w:val="24"/>
                <w:szCs w:val="24"/>
              </w:rPr>
              <w:t xml:space="preserve">Kako bi projektni prijedlog bio prihvatljiv za financiranje mora ostvariti minimalni broj bodova propisan za svaki kriterij. Projektni prijedlog nakon postupka ocjene kriterija odabira može ostvariti maksimalno </w:t>
            </w:r>
            <w:r w:rsidRPr="00DB201B">
              <w:rPr>
                <w:rFonts w:ascii="Calibri" w:hAnsi="Calibri" w:cs="Calibri"/>
                <w:b/>
                <w:bCs/>
                <w:sz w:val="24"/>
                <w:szCs w:val="24"/>
              </w:rPr>
              <w:t>100 bodova,</w:t>
            </w:r>
            <w:r w:rsidRPr="00DB201B">
              <w:rPr>
                <w:rFonts w:ascii="Calibri" w:hAnsi="Calibri" w:cs="Calibri"/>
                <w:sz w:val="24"/>
                <w:szCs w:val="24"/>
              </w:rPr>
              <w:t xml:space="preserve"> a mora ostvariti minimalno </w:t>
            </w:r>
            <w:r w:rsidRPr="00DB201B">
              <w:rPr>
                <w:rFonts w:ascii="Calibri" w:hAnsi="Calibri" w:cs="Calibri"/>
                <w:b/>
                <w:bCs/>
                <w:sz w:val="24"/>
                <w:szCs w:val="24"/>
              </w:rPr>
              <w:t>70 bodova</w:t>
            </w:r>
            <w:r w:rsidRPr="00DB201B">
              <w:rPr>
                <w:rFonts w:ascii="Calibri" w:hAnsi="Calibri" w:cs="Calibri"/>
                <w:sz w:val="24"/>
                <w:szCs w:val="24"/>
              </w:rPr>
              <w:t xml:space="preserve"> jer u suprotnom projekt ne zadovoljava ocjenu kvalitete.</w:t>
            </w:r>
          </w:p>
        </w:tc>
      </w:tr>
    </w:tbl>
    <w:p w14:paraId="14DD6A09" w14:textId="38DB39C6" w:rsidR="003C6736" w:rsidRPr="0026509F" w:rsidRDefault="003C6736" w:rsidP="00684043">
      <w:pPr>
        <w:spacing w:after="0" w:line="240" w:lineRule="auto"/>
        <w:jc w:val="both"/>
        <w:rPr>
          <w:rFonts w:ascii="Calibri" w:eastAsia="Times New Roman" w:hAnsi="Calibri" w:cs="Calibri"/>
          <w:sz w:val="24"/>
          <w:szCs w:val="24"/>
        </w:rPr>
      </w:pPr>
    </w:p>
    <w:sectPr w:rsidR="003C6736" w:rsidRPr="0026509F" w:rsidSect="00F7386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EF04" w14:textId="77777777" w:rsidR="00B74785" w:rsidRDefault="00B74785" w:rsidP="003037A9">
      <w:pPr>
        <w:spacing w:after="0" w:line="240" w:lineRule="auto"/>
      </w:pPr>
      <w:r>
        <w:separator/>
      </w:r>
    </w:p>
  </w:endnote>
  <w:endnote w:type="continuationSeparator" w:id="0">
    <w:p w14:paraId="2BD7BE36" w14:textId="77777777" w:rsidR="00B74785" w:rsidRDefault="00B74785"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6B3D" w14:textId="117FC015" w:rsidR="006B66A1" w:rsidRPr="009469D8" w:rsidRDefault="006B66A1" w:rsidP="009469D8">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F2C2" w14:textId="77777777" w:rsidR="00B74785" w:rsidRDefault="00B74785" w:rsidP="003037A9">
      <w:pPr>
        <w:spacing w:after="0" w:line="240" w:lineRule="auto"/>
      </w:pPr>
      <w:r>
        <w:separator/>
      </w:r>
    </w:p>
  </w:footnote>
  <w:footnote w:type="continuationSeparator" w:id="0">
    <w:p w14:paraId="14E7B2FD" w14:textId="77777777" w:rsidR="00B74785" w:rsidRDefault="00B74785" w:rsidP="0030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50BA" w14:textId="77777777" w:rsidR="00E414B4" w:rsidRDefault="00E414B4" w:rsidP="00E414B4">
    <w:pPr>
      <w:pStyle w:val="Header"/>
    </w:pPr>
    <w:r w:rsidRPr="00923B41">
      <w:rPr>
        <w:noProof/>
      </w:rPr>
      <w:drawing>
        <wp:anchor distT="0" distB="0" distL="114300" distR="114300" simplePos="0" relativeHeight="251659264" behindDoc="1" locked="0" layoutInCell="1" allowOverlap="1" wp14:anchorId="5A6FDD0A" wp14:editId="107FB103">
          <wp:simplePos x="0" y="0"/>
          <wp:positionH relativeFrom="column">
            <wp:posOffset>3321050</wp:posOffset>
          </wp:positionH>
          <wp:positionV relativeFrom="paragraph">
            <wp:posOffset>167005</wp:posOffset>
          </wp:positionV>
          <wp:extent cx="2370455" cy="595630"/>
          <wp:effectExtent l="0" t="0" r="0" b="0"/>
          <wp:wrapNone/>
          <wp:docPr id="265904703"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0094559"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455" cy="595630"/>
                  </a:xfrm>
                  <a:prstGeom prst="rect">
                    <a:avLst/>
                  </a:prstGeom>
                  <a:noFill/>
                </pic:spPr>
              </pic:pic>
            </a:graphicData>
          </a:graphic>
          <wp14:sizeRelH relativeFrom="page">
            <wp14:pctWidth>0</wp14:pctWidth>
          </wp14:sizeRelH>
          <wp14:sizeRelV relativeFrom="page">
            <wp14:pctHeight>0</wp14:pctHeight>
          </wp14:sizeRelV>
        </wp:anchor>
      </w:drawing>
    </w:r>
    <w:r w:rsidRPr="00923B41">
      <w:rPr>
        <w:noProof/>
      </w:rPr>
      <w:drawing>
        <wp:inline distT="0" distB="0" distL="0" distR="0" wp14:anchorId="0DB6748B" wp14:editId="2BA1B1AB">
          <wp:extent cx="2371725" cy="800100"/>
          <wp:effectExtent l="0" t="0" r="0" b="0"/>
          <wp:docPr id="15115858"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inline>
      </w:drawing>
    </w:r>
  </w:p>
  <w:p w14:paraId="0F143899" w14:textId="77777777" w:rsidR="00E414B4" w:rsidRDefault="00E41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237"/>
    <w:multiLevelType w:val="hybridMultilevel"/>
    <w:tmpl w:val="7A8E2AB8"/>
    <w:lvl w:ilvl="0" w:tplc="C5F8308A">
      <w:start w:val="1"/>
      <w:numFmt w:val="bullet"/>
      <w:lvlText w:val="-"/>
      <w:lvlJc w:val="left"/>
      <w:pPr>
        <w:ind w:left="1068" w:hanging="360"/>
      </w:pPr>
      <w:rPr>
        <w:rFonts w:ascii="Aptos" w:hAnsi="Aptos" w:hint="default"/>
      </w:rPr>
    </w:lvl>
    <w:lvl w:ilvl="1" w:tplc="041A0003" w:tentative="1">
      <w:start w:val="1"/>
      <w:numFmt w:val="bullet"/>
      <w:lvlText w:val="o"/>
      <w:lvlJc w:val="left"/>
      <w:pPr>
        <w:ind w:left="1068" w:hanging="360"/>
      </w:pPr>
      <w:rPr>
        <w:rFonts w:ascii="Courier New" w:hAnsi="Courier New" w:cs="Courier New" w:hint="default"/>
      </w:rPr>
    </w:lvl>
    <w:lvl w:ilvl="2" w:tplc="041A0005">
      <w:start w:val="1"/>
      <w:numFmt w:val="bullet"/>
      <w:lvlText w:val=""/>
      <w:lvlJc w:val="left"/>
      <w:pPr>
        <w:ind w:left="1788" w:hanging="360"/>
      </w:pPr>
      <w:rPr>
        <w:rFonts w:ascii="Wingdings" w:hAnsi="Wingdings" w:hint="default"/>
      </w:rPr>
    </w:lvl>
    <w:lvl w:ilvl="3" w:tplc="041A0001" w:tentative="1">
      <w:start w:val="1"/>
      <w:numFmt w:val="bullet"/>
      <w:lvlText w:val=""/>
      <w:lvlJc w:val="left"/>
      <w:pPr>
        <w:ind w:left="2508" w:hanging="360"/>
      </w:pPr>
      <w:rPr>
        <w:rFonts w:ascii="Symbol" w:hAnsi="Symbol" w:hint="default"/>
      </w:rPr>
    </w:lvl>
    <w:lvl w:ilvl="4" w:tplc="041A0003" w:tentative="1">
      <w:start w:val="1"/>
      <w:numFmt w:val="bullet"/>
      <w:lvlText w:val="o"/>
      <w:lvlJc w:val="left"/>
      <w:pPr>
        <w:ind w:left="3228" w:hanging="360"/>
      </w:pPr>
      <w:rPr>
        <w:rFonts w:ascii="Courier New" w:hAnsi="Courier New" w:cs="Courier New" w:hint="default"/>
      </w:rPr>
    </w:lvl>
    <w:lvl w:ilvl="5" w:tplc="041A0005" w:tentative="1">
      <w:start w:val="1"/>
      <w:numFmt w:val="bullet"/>
      <w:lvlText w:val=""/>
      <w:lvlJc w:val="left"/>
      <w:pPr>
        <w:ind w:left="3948" w:hanging="360"/>
      </w:pPr>
      <w:rPr>
        <w:rFonts w:ascii="Wingdings" w:hAnsi="Wingdings" w:hint="default"/>
      </w:rPr>
    </w:lvl>
    <w:lvl w:ilvl="6" w:tplc="041A0001" w:tentative="1">
      <w:start w:val="1"/>
      <w:numFmt w:val="bullet"/>
      <w:lvlText w:val=""/>
      <w:lvlJc w:val="left"/>
      <w:pPr>
        <w:ind w:left="4668" w:hanging="360"/>
      </w:pPr>
      <w:rPr>
        <w:rFonts w:ascii="Symbol" w:hAnsi="Symbol" w:hint="default"/>
      </w:rPr>
    </w:lvl>
    <w:lvl w:ilvl="7" w:tplc="041A0003" w:tentative="1">
      <w:start w:val="1"/>
      <w:numFmt w:val="bullet"/>
      <w:lvlText w:val="o"/>
      <w:lvlJc w:val="left"/>
      <w:pPr>
        <w:ind w:left="5388" w:hanging="360"/>
      </w:pPr>
      <w:rPr>
        <w:rFonts w:ascii="Courier New" w:hAnsi="Courier New" w:cs="Courier New" w:hint="default"/>
      </w:rPr>
    </w:lvl>
    <w:lvl w:ilvl="8" w:tplc="041A0005" w:tentative="1">
      <w:start w:val="1"/>
      <w:numFmt w:val="bullet"/>
      <w:lvlText w:val=""/>
      <w:lvlJc w:val="left"/>
      <w:pPr>
        <w:ind w:left="6108" w:hanging="360"/>
      </w:pPr>
      <w:rPr>
        <w:rFonts w:ascii="Wingdings" w:hAnsi="Wingdings" w:hint="default"/>
      </w:rPr>
    </w:lvl>
  </w:abstractNum>
  <w:abstractNum w:abstractNumId="1" w15:restartNumberingAfterBreak="0">
    <w:nsid w:val="02E9536D"/>
    <w:multiLevelType w:val="hybridMultilevel"/>
    <w:tmpl w:val="07021504"/>
    <w:lvl w:ilvl="0" w:tplc="CB7A9B02">
      <w:start w:val="1"/>
      <w:numFmt w:val="decimal"/>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026CBD"/>
    <w:multiLevelType w:val="hybridMultilevel"/>
    <w:tmpl w:val="B2CA6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5" w15:restartNumberingAfterBreak="0">
    <w:nsid w:val="08764E5A"/>
    <w:multiLevelType w:val="hybridMultilevel"/>
    <w:tmpl w:val="1862DEC4"/>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ADF4D1E"/>
    <w:multiLevelType w:val="hybridMultilevel"/>
    <w:tmpl w:val="6D3E7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5BA25C2"/>
    <w:multiLevelType w:val="multilevel"/>
    <w:tmpl w:val="B3B6DA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A61271"/>
    <w:multiLevelType w:val="hybridMultilevel"/>
    <w:tmpl w:val="DECCE3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D27FA7"/>
    <w:multiLevelType w:val="hybridMultilevel"/>
    <w:tmpl w:val="3194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2302C1"/>
    <w:multiLevelType w:val="hybridMultilevel"/>
    <w:tmpl w:val="B4768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8C4DE5"/>
    <w:multiLevelType w:val="hybridMultilevel"/>
    <w:tmpl w:val="347E3EF6"/>
    <w:lvl w:ilvl="0" w:tplc="C5F8308A">
      <w:start w:val="1"/>
      <w:numFmt w:val="bullet"/>
      <w:lvlText w:val="-"/>
      <w:lvlJc w:val="left"/>
      <w:pPr>
        <w:ind w:left="1440" w:hanging="360"/>
      </w:pPr>
      <w:rPr>
        <w:rFonts w:ascii="Aptos" w:hAnsi="Apto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201360"/>
    <w:multiLevelType w:val="hybridMultilevel"/>
    <w:tmpl w:val="0784B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1774C8"/>
    <w:multiLevelType w:val="hybridMultilevel"/>
    <w:tmpl w:val="E2F80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112DF2"/>
    <w:multiLevelType w:val="hybridMultilevel"/>
    <w:tmpl w:val="B4F00F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6F4DB3"/>
    <w:multiLevelType w:val="hybridMultilevel"/>
    <w:tmpl w:val="06CAD8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88413F"/>
    <w:multiLevelType w:val="hybridMultilevel"/>
    <w:tmpl w:val="45E25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8E2257"/>
    <w:multiLevelType w:val="hybridMultilevel"/>
    <w:tmpl w:val="2C10E8EE"/>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32F9460B"/>
    <w:multiLevelType w:val="hybridMultilevel"/>
    <w:tmpl w:val="8EA002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37F501E"/>
    <w:multiLevelType w:val="hybridMultilevel"/>
    <w:tmpl w:val="841CC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D522B"/>
    <w:multiLevelType w:val="hybridMultilevel"/>
    <w:tmpl w:val="80547B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D594CFA"/>
    <w:multiLevelType w:val="hybridMultilevel"/>
    <w:tmpl w:val="8E664F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AB40C6"/>
    <w:multiLevelType w:val="hybridMultilevel"/>
    <w:tmpl w:val="58B0C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A42660"/>
    <w:multiLevelType w:val="hybridMultilevel"/>
    <w:tmpl w:val="E2325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7963F6"/>
    <w:multiLevelType w:val="hybridMultilevel"/>
    <w:tmpl w:val="51905652"/>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66D0E9C"/>
    <w:multiLevelType w:val="hybridMultilevel"/>
    <w:tmpl w:val="46A488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4417E0"/>
    <w:multiLevelType w:val="hybridMultilevel"/>
    <w:tmpl w:val="531CD84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50796F25"/>
    <w:multiLevelType w:val="hybridMultilevel"/>
    <w:tmpl w:val="4B6009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D12E38"/>
    <w:multiLevelType w:val="hybridMultilevel"/>
    <w:tmpl w:val="EE3C37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8EE7703"/>
    <w:multiLevelType w:val="hybridMultilevel"/>
    <w:tmpl w:val="15269D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C948F2"/>
    <w:multiLevelType w:val="hybridMultilevel"/>
    <w:tmpl w:val="F9723062"/>
    <w:lvl w:ilvl="0" w:tplc="041A0001">
      <w:start w:val="1"/>
      <w:numFmt w:val="bullet"/>
      <w:lvlText w:val=""/>
      <w:lvlJc w:val="left"/>
      <w:pPr>
        <w:ind w:left="720" w:hanging="360"/>
      </w:pPr>
      <w:rPr>
        <w:rFonts w:ascii="Symbol" w:hAnsi="Symbol" w:hint="default"/>
      </w:rPr>
    </w:lvl>
    <w:lvl w:ilvl="1" w:tplc="653E7D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3A4252"/>
    <w:multiLevelType w:val="hybridMultilevel"/>
    <w:tmpl w:val="A0926B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1"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3EF0125"/>
    <w:multiLevelType w:val="hybridMultilevel"/>
    <w:tmpl w:val="525CEA78"/>
    <w:lvl w:ilvl="0" w:tplc="86BC5F38">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547244B"/>
    <w:multiLevelType w:val="hybridMultilevel"/>
    <w:tmpl w:val="06B0FE7A"/>
    <w:lvl w:ilvl="0" w:tplc="1580366A">
      <w:start w:val="1"/>
      <w:numFmt w:val="bullet"/>
      <w:lvlText w:val="o"/>
      <w:lvlJc w:val="left"/>
      <w:pPr>
        <w:ind w:left="144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66A46B37"/>
    <w:multiLevelType w:val="hybridMultilevel"/>
    <w:tmpl w:val="A2308CB8"/>
    <w:lvl w:ilvl="0" w:tplc="F232244C">
      <w:start w:val="1"/>
      <w:numFmt w:val="decimal"/>
      <w:lvlText w:val="%1."/>
      <w:lvlJc w:val="lef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978013B"/>
    <w:multiLevelType w:val="hybridMultilevel"/>
    <w:tmpl w:val="BBA402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24926AE"/>
    <w:multiLevelType w:val="hybridMultilevel"/>
    <w:tmpl w:val="FE8C02D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77415A10"/>
    <w:multiLevelType w:val="hybridMultilevel"/>
    <w:tmpl w:val="FC90E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7588496">
    <w:abstractNumId w:val="40"/>
  </w:num>
  <w:num w:numId="2" w16cid:durableId="1348948948">
    <w:abstractNumId w:val="2"/>
  </w:num>
  <w:num w:numId="3" w16cid:durableId="1021515774">
    <w:abstractNumId w:val="18"/>
  </w:num>
  <w:num w:numId="4" w16cid:durableId="1430009433">
    <w:abstractNumId w:val="9"/>
  </w:num>
  <w:num w:numId="5" w16cid:durableId="594284501">
    <w:abstractNumId w:val="29"/>
  </w:num>
  <w:num w:numId="6" w16cid:durableId="1772965098">
    <w:abstractNumId w:val="23"/>
  </w:num>
  <w:num w:numId="7" w16cid:durableId="123474608">
    <w:abstractNumId w:val="15"/>
  </w:num>
  <w:num w:numId="8" w16cid:durableId="1565867625">
    <w:abstractNumId w:val="7"/>
  </w:num>
  <w:num w:numId="9" w16cid:durableId="1348870385">
    <w:abstractNumId w:val="34"/>
  </w:num>
  <w:num w:numId="10" w16cid:durableId="792794759">
    <w:abstractNumId w:val="21"/>
  </w:num>
  <w:num w:numId="11" w16cid:durableId="1259826694">
    <w:abstractNumId w:val="17"/>
  </w:num>
  <w:num w:numId="12" w16cid:durableId="1844662350">
    <w:abstractNumId w:val="27"/>
  </w:num>
  <w:num w:numId="13" w16cid:durableId="1517772533">
    <w:abstractNumId w:val="22"/>
  </w:num>
  <w:num w:numId="14" w16cid:durableId="586768696">
    <w:abstractNumId w:val="5"/>
  </w:num>
  <w:num w:numId="15" w16cid:durableId="1924072988">
    <w:abstractNumId w:val="3"/>
  </w:num>
  <w:num w:numId="16" w16cid:durableId="1297487659">
    <w:abstractNumId w:val="32"/>
  </w:num>
  <w:num w:numId="17" w16cid:durableId="829708697">
    <w:abstractNumId w:val="13"/>
  </w:num>
  <w:num w:numId="18" w16cid:durableId="1213663047">
    <w:abstractNumId w:val="38"/>
  </w:num>
  <w:num w:numId="19" w16cid:durableId="2094468104">
    <w:abstractNumId w:val="26"/>
  </w:num>
  <w:num w:numId="20" w16cid:durableId="1644583820">
    <w:abstractNumId w:val="33"/>
  </w:num>
  <w:num w:numId="21" w16cid:durableId="621421382">
    <w:abstractNumId w:val="44"/>
  </w:num>
  <w:num w:numId="22" w16cid:durableId="797794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70855">
    <w:abstractNumId w:val="1"/>
  </w:num>
  <w:num w:numId="24" w16cid:durableId="1273442583">
    <w:abstractNumId w:val="48"/>
  </w:num>
  <w:num w:numId="25" w16cid:durableId="829641963">
    <w:abstractNumId w:val="35"/>
  </w:num>
  <w:num w:numId="26" w16cid:durableId="2121220390">
    <w:abstractNumId w:val="16"/>
  </w:num>
  <w:num w:numId="27" w16cid:durableId="49812967">
    <w:abstractNumId w:val="45"/>
  </w:num>
  <w:num w:numId="28" w16cid:durableId="180314583">
    <w:abstractNumId w:val="11"/>
  </w:num>
  <w:num w:numId="29" w16cid:durableId="772939528">
    <w:abstractNumId w:val="14"/>
  </w:num>
  <w:num w:numId="30" w16cid:durableId="191499299">
    <w:abstractNumId w:val="47"/>
  </w:num>
  <w:num w:numId="31" w16cid:durableId="1069380360">
    <w:abstractNumId w:val="24"/>
  </w:num>
  <w:num w:numId="32" w16cid:durableId="1684241707">
    <w:abstractNumId w:val="36"/>
  </w:num>
  <w:num w:numId="33" w16cid:durableId="651913549">
    <w:abstractNumId w:val="30"/>
  </w:num>
  <w:num w:numId="34" w16cid:durableId="928201687">
    <w:abstractNumId w:val="39"/>
  </w:num>
  <w:num w:numId="35" w16cid:durableId="1772698201">
    <w:abstractNumId w:val="42"/>
  </w:num>
  <w:num w:numId="36" w16cid:durableId="565187828">
    <w:abstractNumId w:val="12"/>
  </w:num>
  <w:num w:numId="37" w16cid:durableId="98835213">
    <w:abstractNumId w:val="0"/>
  </w:num>
  <w:num w:numId="38" w16cid:durableId="242568648">
    <w:abstractNumId w:val="46"/>
  </w:num>
  <w:num w:numId="39" w16cid:durableId="228659541">
    <w:abstractNumId w:val="31"/>
  </w:num>
  <w:num w:numId="40" w16cid:durableId="1087918335">
    <w:abstractNumId w:val="41"/>
  </w:num>
  <w:num w:numId="41" w16cid:durableId="1057901142">
    <w:abstractNumId w:val="4"/>
  </w:num>
  <w:num w:numId="42" w16cid:durableId="75128938">
    <w:abstractNumId w:val="8"/>
  </w:num>
  <w:num w:numId="43" w16cid:durableId="1759210440">
    <w:abstractNumId w:val="6"/>
  </w:num>
  <w:num w:numId="44" w16cid:durableId="15427453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5170336">
    <w:abstractNumId w:val="25"/>
  </w:num>
  <w:num w:numId="46" w16cid:durableId="282812550">
    <w:abstractNumId w:val="10"/>
  </w:num>
  <w:num w:numId="47" w16cid:durableId="106773306">
    <w:abstractNumId w:val="19"/>
  </w:num>
  <w:num w:numId="48" w16cid:durableId="1277325349">
    <w:abstractNumId w:val="28"/>
  </w:num>
  <w:num w:numId="49" w16cid:durableId="1313683637">
    <w:abstractNumId w:val="20"/>
  </w:num>
  <w:num w:numId="50" w16cid:durableId="246231956">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48A7"/>
    <w:rsid w:val="00004C52"/>
    <w:rsid w:val="00005254"/>
    <w:rsid w:val="000066A1"/>
    <w:rsid w:val="00007DB7"/>
    <w:rsid w:val="00007E6A"/>
    <w:rsid w:val="0001132C"/>
    <w:rsid w:val="00014415"/>
    <w:rsid w:val="00015771"/>
    <w:rsid w:val="00015B81"/>
    <w:rsid w:val="000178DD"/>
    <w:rsid w:val="00017A98"/>
    <w:rsid w:val="00017C1A"/>
    <w:rsid w:val="000211DA"/>
    <w:rsid w:val="0002516E"/>
    <w:rsid w:val="000262E3"/>
    <w:rsid w:val="00031BED"/>
    <w:rsid w:val="0003252D"/>
    <w:rsid w:val="00035C70"/>
    <w:rsid w:val="000361A4"/>
    <w:rsid w:val="00040584"/>
    <w:rsid w:val="00040D2A"/>
    <w:rsid w:val="00040D68"/>
    <w:rsid w:val="00041F20"/>
    <w:rsid w:val="0004212B"/>
    <w:rsid w:val="000428C2"/>
    <w:rsid w:val="00042E48"/>
    <w:rsid w:val="000431CF"/>
    <w:rsid w:val="00044F4A"/>
    <w:rsid w:val="000508FA"/>
    <w:rsid w:val="00052857"/>
    <w:rsid w:val="00054061"/>
    <w:rsid w:val="00056697"/>
    <w:rsid w:val="00060440"/>
    <w:rsid w:val="00061E8D"/>
    <w:rsid w:val="00065A25"/>
    <w:rsid w:val="00066BCD"/>
    <w:rsid w:val="00070E4A"/>
    <w:rsid w:val="00071E26"/>
    <w:rsid w:val="00072B9B"/>
    <w:rsid w:val="00072D08"/>
    <w:rsid w:val="00074D01"/>
    <w:rsid w:val="0007528E"/>
    <w:rsid w:val="00075593"/>
    <w:rsid w:val="00075992"/>
    <w:rsid w:val="00077985"/>
    <w:rsid w:val="00077D1A"/>
    <w:rsid w:val="0008106C"/>
    <w:rsid w:val="00081C61"/>
    <w:rsid w:val="00081F73"/>
    <w:rsid w:val="00083D79"/>
    <w:rsid w:val="0008459F"/>
    <w:rsid w:val="00085145"/>
    <w:rsid w:val="0008522F"/>
    <w:rsid w:val="00085533"/>
    <w:rsid w:val="000870FA"/>
    <w:rsid w:val="00087B30"/>
    <w:rsid w:val="000900DD"/>
    <w:rsid w:val="000915B5"/>
    <w:rsid w:val="000918D3"/>
    <w:rsid w:val="00091DC5"/>
    <w:rsid w:val="000923C9"/>
    <w:rsid w:val="00093270"/>
    <w:rsid w:val="00093A46"/>
    <w:rsid w:val="00094816"/>
    <w:rsid w:val="000957AF"/>
    <w:rsid w:val="0009582D"/>
    <w:rsid w:val="00095DA2"/>
    <w:rsid w:val="00096D9C"/>
    <w:rsid w:val="00097697"/>
    <w:rsid w:val="000A0C19"/>
    <w:rsid w:val="000A0EBC"/>
    <w:rsid w:val="000A12F2"/>
    <w:rsid w:val="000A23D5"/>
    <w:rsid w:val="000A275E"/>
    <w:rsid w:val="000B103C"/>
    <w:rsid w:val="000B24DF"/>
    <w:rsid w:val="000B3286"/>
    <w:rsid w:val="000B4FDA"/>
    <w:rsid w:val="000B610D"/>
    <w:rsid w:val="000B6356"/>
    <w:rsid w:val="000C0259"/>
    <w:rsid w:val="000C0B24"/>
    <w:rsid w:val="000C1BDC"/>
    <w:rsid w:val="000C30DB"/>
    <w:rsid w:val="000C3F58"/>
    <w:rsid w:val="000D340A"/>
    <w:rsid w:val="000D6E74"/>
    <w:rsid w:val="000D70AF"/>
    <w:rsid w:val="000E2275"/>
    <w:rsid w:val="000E2F36"/>
    <w:rsid w:val="000E36A1"/>
    <w:rsid w:val="000E5C0E"/>
    <w:rsid w:val="000E79FE"/>
    <w:rsid w:val="000F3D8D"/>
    <w:rsid w:val="000F4126"/>
    <w:rsid w:val="000F5746"/>
    <w:rsid w:val="001000BA"/>
    <w:rsid w:val="001004B9"/>
    <w:rsid w:val="00102355"/>
    <w:rsid w:val="001024CD"/>
    <w:rsid w:val="00103A2C"/>
    <w:rsid w:val="0010503F"/>
    <w:rsid w:val="0010534E"/>
    <w:rsid w:val="001053CF"/>
    <w:rsid w:val="001061C8"/>
    <w:rsid w:val="00107612"/>
    <w:rsid w:val="001135DC"/>
    <w:rsid w:val="00116BC4"/>
    <w:rsid w:val="00117C17"/>
    <w:rsid w:val="001236ED"/>
    <w:rsid w:val="00124261"/>
    <w:rsid w:val="001249A8"/>
    <w:rsid w:val="00124E7A"/>
    <w:rsid w:val="001256D2"/>
    <w:rsid w:val="00126639"/>
    <w:rsid w:val="00127713"/>
    <w:rsid w:val="00127CBA"/>
    <w:rsid w:val="00131963"/>
    <w:rsid w:val="00133914"/>
    <w:rsid w:val="001356F1"/>
    <w:rsid w:val="00140584"/>
    <w:rsid w:val="0014214B"/>
    <w:rsid w:val="001441CD"/>
    <w:rsid w:val="0014791E"/>
    <w:rsid w:val="001515E5"/>
    <w:rsid w:val="00152BAB"/>
    <w:rsid w:val="00154DEF"/>
    <w:rsid w:val="001609EE"/>
    <w:rsid w:val="00160E22"/>
    <w:rsid w:val="00163E72"/>
    <w:rsid w:val="001644E1"/>
    <w:rsid w:val="00167C01"/>
    <w:rsid w:val="001706E2"/>
    <w:rsid w:val="001819E3"/>
    <w:rsid w:val="00183B6D"/>
    <w:rsid w:val="00184199"/>
    <w:rsid w:val="00184679"/>
    <w:rsid w:val="00187AF6"/>
    <w:rsid w:val="00190A60"/>
    <w:rsid w:val="00191E1B"/>
    <w:rsid w:val="00194662"/>
    <w:rsid w:val="001952F8"/>
    <w:rsid w:val="00196205"/>
    <w:rsid w:val="001970C6"/>
    <w:rsid w:val="00197BA8"/>
    <w:rsid w:val="00197E04"/>
    <w:rsid w:val="001A15E5"/>
    <w:rsid w:val="001A190F"/>
    <w:rsid w:val="001A2949"/>
    <w:rsid w:val="001A53F3"/>
    <w:rsid w:val="001B1F04"/>
    <w:rsid w:val="001B1FEE"/>
    <w:rsid w:val="001B4BE3"/>
    <w:rsid w:val="001B4E7E"/>
    <w:rsid w:val="001C0350"/>
    <w:rsid w:val="001C22D7"/>
    <w:rsid w:val="001C4618"/>
    <w:rsid w:val="001C7F31"/>
    <w:rsid w:val="001D0584"/>
    <w:rsid w:val="001D2335"/>
    <w:rsid w:val="001D3E45"/>
    <w:rsid w:val="001D4644"/>
    <w:rsid w:val="001D4F45"/>
    <w:rsid w:val="001D754C"/>
    <w:rsid w:val="001E0F09"/>
    <w:rsid w:val="001E15D6"/>
    <w:rsid w:val="001E2C1B"/>
    <w:rsid w:val="001F0F7C"/>
    <w:rsid w:val="001F2501"/>
    <w:rsid w:val="001F3048"/>
    <w:rsid w:val="001F402F"/>
    <w:rsid w:val="001F4BC8"/>
    <w:rsid w:val="001F7768"/>
    <w:rsid w:val="00204E4F"/>
    <w:rsid w:val="0020636F"/>
    <w:rsid w:val="002079D3"/>
    <w:rsid w:val="00207CF2"/>
    <w:rsid w:val="00213091"/>
    <w:rsid w:val="00215523"/>
    <w:rsid w:val="00217E03"/>
    <w:rsid w:val="00220197"/>
    <w:rsid w:val="00220B6F"/>
    <w:rsid w:val="00221261"/>
    <w:rsid w:val="002224F8"/>
    <w:rsid w:val="00224DF1"/>
    <w:rsid w:val="0022503C"/>
    <w:rsid w:val="002250B1"/>
    <w:rsid w:val="00225A7D"/>
    <w:rsid w:val="00226138"/>
    <w:rsid w:val="00227FBC"/>
    <w:rsid w:val="00231880"/>
    <w:rsid w:val="0024028F"/>
    <w:rsid w:val="00242E33"/>
    <w:rsid w:val="0024728E"/>
    <w:rsid w:val="002472FA"/>
    <w:rsid w:val="00247F79"/>
    <w:rsid w:val="0025077A"/>
    <w:rsid w:val="00254C69"/>
    <w:rsid w:val="002551F1"/>
    <w:rsid w:val="00260717"/>
    <w:rsid w:val="00261B87"/>
    <w:rsid w:val="00263078"/>
    <w:rsid w:val="00263AC1"/>
    <w:rsid w:val="00264E8D"/>
    <w:rsid w:val="0026509F"/>
    <w:rsid w:val="00265788"/>
    <w:rsid w:val="002662F0"/>
    <w:rsid w:val="002668DF"/>
    <w:rsid w:val="00271B69"/>
    <w:rsid w:val="00276B63"/>
    <w:rsid w:val="002812F3"/>
    <w:rsid w:val="00281E77"/>
    <w:rsid w:val="00282B73"/>
    <w:rsid w:val="00283CCB"/>
    <w:rsid w:val="00284479"/>
    <w:rsid w:val="00285201"/>
    <w:rsid w:val="00285B63"/>
    <w:rsid w:val="0028614E"/>
    <w:rsid w:val="00287762"/>
    <w:rsid w:val="0029094A"/>
    <w:rsid w:val="0029226F"/>
    <w:rsid w:val="00294A41"/>
    <w:rsid w:val="00296F8A"/>
    <w:rsid w:val="002A23CC"/>
    <w:rsid w:val="002A46CC"/>
    <w:rsid w:val="002A5E21"/>
    <w:rsid w:val="002A5E52"/>
    <w:rsid w:val="002A6B0E"/>
    <w:rsid w:val="002A74E4"/>
    <w:rsid w:val="002B07B3"/>
    <w:rsid w:val="002B0D71"/>
    <w:rsid w:val="002B28E4"/>
    <w:rsid w:val="002C096A"/>
    <w:rsid w:val="002C1928"/>
    <w:rsid w:val="002C28DC"/>
    <w:rsid w:val="002C2D65"/>
    <w:rsid w:val="002C560B"/>
    <w:rsid w:val="002D140A"/>
    <w:rsid w:val="002D30BB"/>
    <w:rsid w:val="002D380C"/>
    <w:rsid w:val="002D4232"/>
    <w:rsid w:val="002D7824"/>
    <w:rsid w:val="002E06FD"/>
    <w:rsid w:val="002E1F2A"/>
    <w:rsid w:val="002E2C86"/>
    <w:rsid w:val="002E3D02"/>
    <w:rsid w:val="002E4C1C"/>
    <w:rsid w:val="002E59A0"/>
    <w:rsid w:val="002F216C"/>
    <w:rsid w:val="002F2AF4"/>
    <w:rsid w:val="002F4220"/>
    <w:rsid w:val="002F67E1"/>
    <w:rsid w:val="0030004F"/>
    <w:rsid w:val="003037A9"/>
    <w:rsid w:val="003074DF"/>
    <w:rsid w:val="003075D2"/>
    <w:rsid w:val="003101E4"/>
    <w:rsid w:val="00310B3A"/>
    <w:rsid w:val="003129D5"/>
    <w:rsid w:val="00315186"/>
    <w:rsid w:val="00317608"/>
    <w:rsid w:val="00321702"/>
    <w:rsid w:val="003238C6"/>
    <w:rsid w:val="00323E30"/>
    <w:rsid w:val="00323E36"/>
    <w:rsid w:val="00324B28"/>
    <w:rsid w:val="00326B04"/>
    <w:rsid w:val="00331B13"/>
    <w:rsid w:val="00331D3E"/>
    <w:rsid w:val="00334A8D"/>
    <w:rsid w:val="00334CC2"/>
    <w:rsid w:val="00340861"/>
    <w:rsid w:val="003449BE"/>
    <w:rsid w:val="0034570E"/>
    <w:rsid w:val="003477C8"/>
    <w:rsid w:val="003525C6"/>
    <w:rsid w:val="00353CE5"/>
    <w:rsid w:val="0035498C"/>
    <w:rsid w:val="003549BE"/>
    <w:rsid w:val="00354B84"/>
    <w:rsid w:val="00354F74"/>
    <w:rsid w:val="00356A3C"/>
    <w:rsid w:val="00356EC3"/>
    <w:rsid w:val="00362A92"/>
    <w:rsid w:val="00362F1B"/>
    <w:rsid w:val="00370BD7"/>
    <w:rsid w:val="00371F3F"/>
    <w:rsid w:val="003722FB"/>
    <w:rsid w:val="003726E0"/>
    <w:rsid w:val="00376545"/>
    <w:rsid w:val="003835CA"/>
    <w:rsid w:val="00385205"/>
    <w:rsid w:val="00387E83"/>
    <w:rsid w:val="003941FB"/>
    <w:rsid w:val="003955EA"/>
    <w:rsid w:val="00396EC7"/>
    <w:rsid w:val="00397DA7"/>
    <w:rsid w:val="00397F0D"/>
    <w:rsid w:val="003A007B"/>
    <w:rsid w:val="003A040D"/>
    <w:rsid w:val="003A04C3"/>
    <w:rsid w:val="003A0E28"/>
    <w:rsid w:val="003A42C4"/>
    <w:rsid w:val="003A49C3"/>
    <w:rsid w:val="003A5B66"/>
    <w:rsid w:val="003A6347"/>
    <w:rsid w:val="003A6F9F"/>
    <w:rsid w:val="003A727A"/>
    <w:rsid w:val="003B025D"/>
    <w:rsid w:val="003B05F3"/>
    <w:rsid w:val="003B0611"/>
    <w:rsid w:val="003B065A"/>
    <w:rsid w:val="003B25E7"/>
    <w:rsid w:val="003B479E"/>
    <w:rsid w:val="003B5A62"/>
    <w:rsid w:val="003B76EB"/>
    <w:rsid w:val="003B7A63"/>
    <w:rsid w:val="003C047C"/>
    <w:rsid w:val="003C1B53"/>
    <w:rsid w:val="003C23A1"/>
    <w:rsid w:val="003C44B9"/>
    <w:rsid w:val="003C4DA3"/>
    <w:rsid w:val="003C5209"/>
    <w:rsid w:val="003C6736"/>
    <w:rsid w:val="003C7014"/>
    <w:rsid w:val="003C7401"/>
    <w:rsid w:val="003D141D"/>
    <w:rsid w:val="003D1A3C"/>
    <w:rsid w:val="003D2219"/>
    <w:rsid w:val="003D306E"/>
    <w:rsid w:val="003D4C4E"/>
    <w:rsid w:val="003D77F4"/>
    <w:rsid w:val="003E284C"/>
    <w:rsid w:val="003E3043"/>
    <w:rsid w:val="003E3886"/>
    <w:rsid w:val="003E57C8"/>
    <w:rsid w:val="003E5AA6"/>
    <w:rsid w:val="003E7678"/>
    <w:rsid w:val="003F1DFB"/>
    <w:rsid w:val="003F22A4"/>
    <w:rsid w:val="003F24E8"/>
    <w:rsid w:val="003F2562"/>
    <w:rsid w:val="003F4750"/>
    <w:rsid w:val="004008FE"/>
    <w:rsid w:val="00400C26"/>
    <w:rsid w:val="00400FBA"/>
    <w:rsid w:val="004025B9"/>
    <w:rsid w:val="0040689D"/>
    <w:rsid w:val="00406DB9"/>
    <w:rsid w:val="00412CCD"/>
    <w:rsid w:val="00414563"/>
    <w:rsid w:val="004160FD"/>
    <w:rsid w:val="004163A2"/>
    <w:rsid w:val="00417994"/>
    <w:rsid w:val="00417CEE"/>
    <w:rsid w:val="00422541"/>
    <w:rsid w:val="00423343"/>
    <w:rsid w:val="00423702"/>
    <w:rsid w:val="004269B1"/>
    <w:rsid w:val="0042711F"/>
    <w:rsid w:val="00427D2F"/>
    <w:rsid w:val="0043170D"/>
    <w:rsid w:val="00432072"/>
    <w:rsid w:val="0043344F"/>
    <w:rsid w:val="00435D28"/>
    <w:rsid w:val="00441A5C"/>
    <w:rsid w:val="00442336"/>
    <w:rsid w:val="00442A3C"/>
    <w:rsid w:val="00444236"/>
    <w:rsid w:val="004445EB"/>
    <w:rsid w:val="00444E9A"/>
    <w:rsid w:val="00447E6D"/>
    <w:rsid w:val="00450A73"/>
    <w:rsid w:val="004517CF"/>
    <w:rsid w:val="00453CA5"/>
    <w:rsid w:val="0045422A"/>
    <w:rsid w:val="004601A0"/>
    <w:rsid w:val="00462691"/>
    <w:rsid w:val="00463248"/>
    <w:rsid w:val="0046351B"/>
    <w:rsid w:val="00464CE9"/>
    <w:rsid w:val="004700AC"/>
    <w:rsid w:val="00472D8C"/>
    <w:rsid w:val="004752D8"/>
    <w:rsid w:val="00480239"/>
    <w:rsid w:val="004845BF"/>
    <w:rsid w:val="004846C9"/>
    <w:rsid w:val="004857AE"/>
    <w:rsid w:val="00485934"/>
    <w:rsid w:val="00486E04"/>
    <w:rsid w:val="00487236"/>
    <w:rsid w:val="00487AF9"/>
    <w:rsid w:val="0049127F"/>
    <w:rsid w:val="00493A04"/>
    <w:rsid w:val="00494FC2"/>
    <w:rsid w:val="00496B3E"/>
    <w:rsid w:val="004A108E"/>
    <w:rsid w:val="004A4785"/>
    <w:rsid w:val="004B0766"/>
    <w:rsid w:val="004B2C61"/>
    <w:rsid w:val="004B343A"/>
    <w:rsid w:val="004B4E92"/>
    <w:rsid w:val="004C24F5"/>
    <w:rsid w:val="004C39F2"/>
    <w:rsid w:val="004C3DCC"/>
    <w:rsid w:val="004C65C7"/>
    <w:rsid w:val="004C7F34"/>
    <w:rsid w:val="004D0DC1"/>
    <w:rsid w:val="004D1B0E"/>
    <w:rsid w:val="004D26C3"/>
    <w:rsid w:val="004D2744"/>
    <w:rsid w:val="004D2DEE"/>
    <w:rsid w:val="004D3137"/>
    <w:rsid w:val="004E1479"/>
    <w:rsid w:val="004E1B16"/>
    <w:rsid w:val="004E1E75"/>
    <w:rsid w:val="004E25DB"/>
    <w:rsid w:val="004E2619"/>
    <w:rsid w:val="004E3DF6"/>
    <w:rsid w:val="004E6EE0"/>
    <w:rsid w:val="004E789D"/>
    <w:rsid w:val="004F0A89"/>
    <w:rsid w:val="004F1094"/>
    <w:rsid w:val="004F3176"/>
    <w:rsid w:val="004F37D5"/>
    <w:rsid w:val="004F4B92"/>
    <w:rsid w:val="005015DE"/>
    <w:rsid w:val="00501F13"/>
    <w:rsid w:val="00501F84"/>
    <w:rsid w:val="005036C2"/>
    <w:rsid w:val="00504744"/>
    <w:rsid w:val="005076F5"/>
    <w:rsid w:val="005136AE"/>
    <w:rsid w:val="00513A11"/>
    <w:rsid w:val="00514FEA"/>
    <w:rsid w:val="005157B6"/>
    <w:rsid w:val="005173EB"/>
    <w:rsid w:val="00521A8F"/>
    <w:rsid w:val="0052263B"/>
    <w:rsid w:val="005227CA"/>
    <w:rsid w:val="00522CB5"/>
    <w:rsid w:val="005265B8"/>
    <w:rsid w:val="00531511"/>
    <w:rsid w:val="00533772"/>
    <w:rsid w:val="00535AE6"/>
    <w:rsid w:val="00535CFF"/>
    <w:rsid w:val="005379F3"/>
    <w:rsid w:val="0054163A"/>
    <w:rsid w:val="00541DDA"/>
    <w:rsid w:val="00544615"/>
    <w:rsid w:val="00545A90"/>
    <w:rsid w:val="00546379"/>
    <w:rsid w:val="005555B5"/>
    <w:rsid w:val="00556F6E"/>
    <w:rsid w:val="005573CA"/>
    <w:rsid w:val="0056011E"/>
    <w:rsid w:val="0056059E"/>
    <w:rsid w:val="00560CAA"/>
    <w:rsid w:val="005645CC"/>
    <w:rsid w:val="00564AB7"/>
    <w:rsid w:val="005653FF"/>
    <w:rsid w:val="00565712"/>
    <w:rsid w:val="005658A6"/>
    <w:rsid w:val="00566443"/>
    <w:rsid w:val="00571773"/>
    <w:rsid w:val="00571E05"/>
    <w:rsid w:val="0057398F"/>
    <w:rsid w:val="005739E9"/>
    <w:rsid w:val="00575A86"/>
    <w:rsid w:val="005806CC"/>
    <w:rsid w:val="00580726"/>
    <w:rsid w:val="00581654"/>
    <w:rsid w:val="0058209E"/>
    <w:rsid w:val="00583975"/>
    <w:rsid w:val="00585992"/>
    <w:rsid w:val="00587361"/>
    <w:rsid w:val="00592FB9"/>
    <w:rsid w:val="00594B4A"/>
    <w:rsid w:val="00595128"/>
    <w:rsid w:val="005A0054"/>
    <w:rsid w:val="005A02CD"/>
    <w:rsid w:val="005A03BD"/>
    <w:rsid w:val="005A046C"/>
    <w:rsid w:val="005A0BA2"/>
    <w:rsid w:val="005A627C"/>
    <w:rsid w:val="005A6850"/>
    <w:rsid w:val="005A6C58"/>
    <w:rsid w:val="005B0318"/>
    <w:rsid w:val="005B1726"/>
    <w:rsid w:val="005B4E9F"/>
    <w:rsid w:val="005B6257"/>
    <w:rsid w:val="005C0FEF"/>
    <w:rsid w:val="005C1352"/>
    <w:rsid w:val="005C2401"/>
    <w:rsid w:val="005C2EB4"/>
    <w:rsid w:val="005C6364"/>
    <w:rsid w:val="005C7F36"/>
    <w:rsid w:val="005D2D80"/>
    <w:rsid w:val="005D5AEF"/>
    <w:rsid w:val="005D6954"/>
    <w:rsid w:val="005D6ED7"/>
    <w:rsid w:val="005E2BDC"/>
    <w:rsid w:val="005E2FCC"/>
    <w:rsid w:val="005E6940"/>
    <w:rsid w:val="005E74DB"/>
    <w:rsid w:val="005F2B94"/>
    <w:rsid w:val="005F5B0D"/>
    <w:rsid w:val="005F79B2"/>
    <w:rsid w:val="00602731"/>
    <w:rsid w:val="0060361F"/>
    <w:rsid w:val="00604D36"/>
    <w:rsid w:val="00605895"/>
    <w:rsid w:val="006060EF"/>
    <w:rsid w:val="0061029F"/>
    <w:rsid w:val="006104E3"/>
    <w:rsid w:val="0061186E"/>
    <w:rsid w:val="00612464"/>
    <w:rsid w:val="00612966"/>
    <w:rsid w:val="00613212"/>
    <w:rsid w:val="006138FC"/>
    <w:rsid w:val="00615169"/>
    <w:rsid w:val="006152D8"/>
    <w:rsid w:val="00615A58"/>
    <w:rsid w:val="00617A7A"/>
    <w:rsid w:val="00620762"/>
    <w:rsid w:val="00620DD0"/>
    <w:rsid w:val="00621352"/>
    <w:rsid w:val="006216E4"/>
    <w:rsid w:val="00621A40"/>
    <w:rsid w:val="00622ABF"/>
    <w:rsid w:val="00624536"/>
    <w:rsid w:val="00626F66"/>
    <w:rsid w:val="00630C81"/>
    <w:rsid w:val="00632D94"/>
    <w:rsid w:val="00634D4F"/>
    <w:rsid w:val="00635A7C"/>
    <w:rsid w:val="006367ED"/>
    <w:rsid w:val="006419C7"/>
    <w:rsid w:val="0064400C"/>
    <w:rsid w:val="00652106"/>
    <w:rsid w:val="006537DB"/>
    <w:rsid w:val="00655AF3"/>
    <w:rsid w:val="00660EBC"/>
    <w:rsid w:val="00660F3A"/>
    <w:rsid w:val="00663008"/>
    <w:rsid w:val="006710E4"/>
    <w:rsid w:val="006726A6"/>
    <w:rsid w:val="00673347"/>
    <w:rsid w:val="00677B77"/>
    <w:rsid w:val="00681246"/>
    <w:rsid w:val="006814A2"/>
    <w:rsid w:val="00681C65"/>
    <w:rsid w:val="006829B0"/>
    <w:rsid w:val="00683B96"/>
    <w:rsid w:val="00684043"/>
    <w:rsid w:val="00684A56"/>
    <w:rsid w:val="006860D0"/>
    <w:rsid w:val="00686DE5"/>
    <w:rsid w:val="00692E2C"/>
    <w:rsid w:val="00693858"/>
    <w:rsid w:val="0069472E"/>
    <w:rsid w:val="006A0095"/>
    <w:rsid w:val="006A22C7"/>
    <w:rsid w:val="006A2481"/>
    <w:rsid w:val="006A6656"/>
    <w:rsid w:val="006A6B8B"/>
    <w:rsid w:val="006A78E2"/>
    <w:rsid w:val="006A7AB4"/>
    <w:rsid w:val="006B00FB"/>
    <w:rsid w:val="006B0754"/>
    <w:rsid w:val="006B5FCA"/>
    <w:rsid w:val="006B66A1"/>
    <w:rsid w:val="006B69E9"/>
    <w:rsid w:val="006B7211"/>
    <w:rsid w:val="006B73B4"/>
    <w:rsid w:val="006C0445"/>
    <w:rsid w:val="006C05AF"/>
    <w:rsid w:val="006C30FA"/>
    <w:rsid w:val="006C3A57"/>
    <w:rsid w:val="006C565E"/>
    <w:rsid w:val="006C7DC0"/>
    <w:rsid w:val="006D1AC3"/>
    <w:rsid w:val="006D5801"/>
    <w:rsid w:val="006D70A3"/>
    <w:rsid w:val="006E3424"/>
    <w:rsid w:val="006E3F97"/>
    <w:rsid w:val="006E4187"/>
    <w:rsid w:val="006E6AD5"/>
    <w:rsid w:val="006E7036"/>
    <w:rsid w:val="006F1851"/>
    <w:rsid w:val="006F3F14"/>
    <w:rsid w:val="006F4D8E"/>
    <w:rsid w:val="006F56EE"/>
    <w:rsid w:val="00700B14"/>
    <w:rsid w:val="00701478"/>
    <w:rsid w:val="007034CE"/>
    <w:rsid w:val="00703C55"/>
    <w:rsid w:val="00705A4F"/>
    <w:rsid w:val="0070611D"/>
    <w:rsid w:val="007067B1"/>
    <w:rsid w:val="007072C4"/>
    <w:rsid w:val="00714D47"/>
    <w:rsid w:val="00715512"/>
    <w:rsid w:val="00716D1F"/>
    <w:rsid w:val="0072079E"/>
    <w:rsid w:val="007216CD"/>
    <w:rsid w:val="00724144"/>
    <w:rsid w:val="00724170"/>
    <w:rsid w:val="00725E7C"/>
    <w:rsid w:val="00726179"/>
    <w:rsid w:val="007276D4"/>
    <w:rsid w:val="00727730"/>
    <w:rsid w:val="00730EF5"/>
    <w:rsid w:val="00734268"/>
    <w:rsid w:val="0073686F"/>
    <w:rsid w:val="007409C7"/>
    <w:rsid w:val="007417A0"/>
    <w:rsid w:val="0074315C"/>
    <w:rsid w:val="00744635"/>
    <w:rsid w:val="007508BF"/>
    <w:rsid w:val="00751648"/>
    <w:rsid w:val="0075237D"/>
    <w:rsid w:val="00753F1C"/>
    <w:rsid w:val="00756605"/>
    <w:rsid w:val="00763D32"/>
    <w:rsid w:val="00764F47"/>
    <w:rsid w:val="00764F7E"/>
    <w:rsid w:val="00770998"/>
    <w:rsid w:val="007714A9"/>
    <w:rsid w:val="00772B58"/>
    <w:rsid w:val="00772CF9"/>
    <w:rsid w:val="00777509"/>
    <w:rsid w:val="00777693"/>
    <w:rsid w:val="0078286D"/>
    <w:rsid w:val="00783310"/>
    <w:rsid w:val="007836EA"/>
    <w:rsid w:val="0078449B"/>
    <w:rsid w:val="007870FF"/>
    <w:rsid w:val="00787A68"/>
    <w:rsid w:val="00787C67"/>
    <w:rsid w:val="0079006F"/>
    <w:rsid w:val="00792B3E"/>
    <w:rsid w:val="00794425"/>
    <w:rsid w:val="0079481E"/>
    <w:rsid w:val="00794934"/>
    <w:rsid w:val="00794F0B"/>
    <w:rsid w:val="007952ED"/>
    <w:rsid w:val="007955A5"/>
    <w:rsid w:val="007969E1"/>
    <w:rsid w:val="007972F8"/>
    <w:rsid w:val="007A172A"/>
    <w:rsid w:val="007A2E0C"/>
    <w:rsid w:val="007A30AB"/>
    <w:rsid w:val="007A517A"/>
    <w:rsid w:val="007A5BAC"/>
    <w:rsid w:val="007A606D"/>
    <w:rsid w:val="007A6C06"/>
    <w:rsid w:val="007B2137"/>
    <w:rsid w:val="007B368B"/>
    <w:rsid w:val="007B3898"/>
    <w:rsid w:val="007B3D03"/>
    <w:rsid w:val="007C044B"/>
    <w:rsid w:val="007C14CE"/>
    <w:rsid w:val="007C158E"/>
    <w:rsid w:val="007C4062"/>
    <w:rsid w:val="007C7C04"/>
    <w:rsid w:val="007D2ED9"/>
    <w:rsid w:val="007D31CC"/>
    <w:rsid w:val="007D3D32"/>
    <w:rsid w:val="007D4075"/>
    <w:rsid w:val="007D4988"/>
    <w:rsid w:val="007D6D4E"/>
    <w:rsid w:val="007D7099"/>
    <w:rsid w:val="007D7D4B"/>
    <w:rsid w:val="007D7E80"/>
    <w:rsid w:val="007E04A4"/>
    <w:rsid w:val="007E2094"/>
    <w:rsid w:val="007E337B"/>
    <w:rsid w:val="007E4A14"/>
    <w:rsid w:val="007E4D97"/>
    <w:rsid w:val="007E5D95"/>
    <w:rsid w:val="007F3A84"/>
    <w:rsid w:val="007F4DC6"/>
    <w:rsid w:val="007F53F0"/>
    <w:rsid w:val="007F76C4"/>
    <w:rsid w:val="008017ED"/>
    <w:rsid w:val="00801BDE"/>
    <w:rsid w:val="00804F6F"/>
    <w:rsid w:val="0080542F"/>
    <w:rsid w:val="00806B25"/>
    <w:rsid w:val="008075B5"/>
    <w:rsid w:val="008114E8"/>
    <w:rsid w:val="008134D9"/>
    <w:rsid w:val="00814E93"/>
    <w:rsid w:val="00815CB0"/>
    <w:rsid w:val="00816EE7"/>
    <w:rsid w:val="00824654"/>
    <w:rsid w:val="00824C29"/>
    <w:rsid w:val="00825222"/>
    <w:rsid w:val="00832434"/>
    <w:rsid w:val="00832BE3"/>
    <w:rsid w:val="00833526"/>
    <w:rsid w:val="008340BF"/>
    <w:rsid w:val="0083498B"/>
    <w:rsid w:val="008377DE"/>
    <w:rsid w:val="00840727"/>
    <w:rsid w:val="00842F0C"/>
    <w:rsid w:val="008438BD"/>
    <w:rsid w:val="008452F7"/>
    <w:rsid w:val="00847FD2"/>
    <w:rsid w:val="00851AD1"/>
    <w:rsid w:val="00853206"/>
    <w:rsid w:val="00853C08"/>
    <w:rsid w:val="008540E3"/>
    <w:rsid w:val="00855E4A"/>
    <w:rsid w:val="00860633"/>
    <w:rsid w:val="00861C31"/>
    <w:rsid w:val="00862D61"/>
    <w:rsid w:val="00866CCA"/>
    <w:rsid w:val="00866F83"/>
    <w:rsid w:val="00867AEA"/>
    <w:rsid w:val="008700BF"/>
    <w:rsid w:val="00872DBB"/>
    <w:rsid w:val="008737CC"/>
    <w:rsid w:val="00876045"/>
    <w:rsid w:val="00876A49"/>
    <w:rsid w:val="00877240"/>
    <w:rsid w:val="0087753A"/>
    <w:rsid w:val="00883157"/>
    <w:rsid w:val="00883939"/>
    <w:rsid w:val="00884360"/>
    <w:rsid w:val="00885CC1"/>
    <w:rsid w:val="00886E1D"/>
    <w:rsid w:val="00887E93"/>
    <w:rsid w:val="00892116"/>
    <w:rsid w:val="008932D9"/>
    <w:rsid w:val="0089385E"/>
    <w:rsid w:val="0089386B"/>
    <w:rsid w:val="00897D4A"/>
    <w:rsid w:val="008A0EAA"/>
    <w:rsid w:val="008A1E14"/>
    <w:rsid w:val="008A480B"/>
    <w:rsid w:val="008A494B"/>
    <w:rsid w:val="008A4D7D"/>
    <w:rsid w:val="008A578C"/>
    <w:rsid w:val="008A5D7D"/>
    <w:rsid w:val="008B11EB"/>
    <w:rsid w:val="008B2065"/>
    <w:rsid w:val="008B3E2D"/>
    <w:rsid w:val="008B41A8"/>
    <w:rsid w:val="008B5071"/>
    <w:rsid w:val="008C171F"/>
    <w:rsid w:val="008C17D2"/>
    <w:rsid w:val="008C1AF3"/>
    <w:rsid w:val="008C3A58"/>
    <w:rsid w:val="008C3C0B"/>
    <w:rsid w:val="008C5782"/>
    <w:rsid w:val="008C5D60"/>
    <w:rsid w:val="008C6142"/>
    <w:rsid w:val="008C7149"/>
    <w:rsid w:val="008C7E13"/>
    <w:rsid w:val="008D03F2"/>
    <w:rsid w:val="008D2ECF"/>
    <w:rsid w:val="008D4AE4"/>
    <w:rsid w:val="008D4C23"/>
    <w:rsid w:val="008E52B0"/>
    <w:rsid w:val="008E5D70"/>
    <w:rsid w:val="008E6A48"/>
    <w:rsid w:val="008F19B9"/>
    <w:rsid w:val="008F44D6"/>
    <w:rsid w:val="008F6048"/>
    <w:rsid w:val="008F77B6"/>
    <w:rsid w:val="00902118"/>
    <w:rsid w:val="00903640"/>
    <w:rsid w:val="00905E1B"/>
    <w:rsid w:val="0090704C"/>
    <w:rsid w:val="0091034E"/>
    <w:rsid w:val="00910890"/>
    <w:rsid w:val="00911C04"/>
    <w:rsid w:val="00912F67"/>
    <w:rsid w:val="00913EE6"/>
    <w:rsid w:val="00915269"/>
    <w:rsid w:val="0091674C"/>
    <w:rsid w:val="00921877"/>
    <w:rsid w:val="009219EB"/>
    <w:rsid w:val="009221D7"/>
    <w:rsid w:val="00924BCE"/>
    <w:rsid w:val="009252C4"/>
    <w:rsid w:val="00925CB7"/>
    <w:rsid w:val="009302CD"/>
    <w:rsid w:val="00930F49"/>
    <w:rsid w:val="00931D89"/>
    <w:rsid w:val="00933689"/>
    <w:rsid w:val="0093380D"/>
    <w:rsid w:val="00933833"/>
    <w:rsid w:val="00935545"/>
    <w:rsid w:val="00935D12"/>
    <w:rsid w:val="00936912"/>
    <w:rsid w:val="00941FD4"/>
    <w:rsid w:val="009444DA"/>
    <w:rsid w:val="00944A57"/>
    <w:rsid w:val="009463B1"/>
    <w:rsid w:val="009469D8"/>
    <w:rsid w:val="00946BC1"/>
    <w:rsid w:val="009515CB"/>
    <w:rsid w:val="0095251C"/>
    <w:rsid w:val="00954DD2"/>
    <w:rsid w:val="00955840"/>
    <w:rsid w:val="009563E5"/>
    <w:rsid w:val="00960FBD"/>
    <w:rsid w:val="00961A3F"/>
    <w:rsid w:val="00962AC5"/>
    <w:rsid w:val="00963BAD"/>
    <w:rsid w:val="009645AB"/>
    <w:rsid w:val="009705F6"/>
    <w:rsid w:val="00970804"/>
    <w:rsid w:val="0097479F"/>
    <w:rsid w:val="00975B64"/>
    <w:rsid w:val="00976FF6"/>
    <w:rsid w:val="00980A44"/>
    <w:rsid w:val="00982691"/>
    <w:rsid w:val="00984F4A"/>
    <w:rsid w:val="00985F9A"/>
    <w:rsid w:val="00990E5B"/>
    <w:rsid w:val="00991327"/>
    <w:rsid w:val="00993D7D"/>
    <w:rsid w:val="00994D15"/>
    <w:rsid w:val="009953CD"/>
    <w:rsid w:val="0099726B"/>
    <w:rsid w:val="009A2478"/>
    <w:rsid w:val="009A2938"/>
    <w:rsid w:val="009A3166"/>
    <w:rsid w:val="009A439F"/>
    <w:rsid w:val="009A67B0"/>
    <w:rsid w:val="009B01C6"/>
    <w:rsid w:val="009B3875"/>
    <w:rsid w:val="009B3DFE"/>
    <w:rsid w:val="009B40FD"/>
    <w:rsid w:val="009B4CF9"/>
    <w:rsid w:val="009B55F1"/>
    <w:rsid w:val="009B6A86"/>
    <w:rsid w:val="009B6DAB"/>
    <w:rsid w:val="009B7A76"/>
    <w:rsid w:val="009C03C8"/>
    <w:rsid w:val="009C42C3"/>
    <w:rsid w:val="009C77BE"/>
    <w:rsid w:val="009D1495"/>
    <w:rsid w:val="009D1FCD"/>
    <w:rsid w:val="009D2D92"/>
    <w:rsid w:val="009D52CE"/>
    <w:rsid w:val="009D68A2"/>
    <w:rsid w:val="009E011B"/>
    <w:rsid w:val="009E0B95"/>
    <w:rsid w:val="009E2C5F"/>
    <w:rsid w:val="009E309B"/>
    <w:rsid w:val="009E411D"/>
    <w:rsid w:val="009E47EB"/>
    <w:rsid w:val="009E5861"/>
    <w:rsid w:val="009E659C"/>
    <w:rsid w:val="009F2279"/>
    <w:rsid w:val="009F2697"/>
    <w:rsid w:val="009F3BAF"/>
    <w:rsid w:val="009F4929"/>
    <w:rsid w:val="009F5515"/>
    <w:rsid w:val="009F63A0"/>
    <w:rsid w:val="009F65DD"/>
    <w:rsid w:val="00A026C5"/>
    <w:rsid w:val="00A04BD8"/>
    <w:rsid w:val="00A0536B"/>
    <w:rsid w:val="00A101A9"/>
    <w:rsid w:val="00A15B78"/>
    <w:rsid w:val="00A163DF"/>
    <w:rsid w:val="00A16B18"/>
    <w:rsid w:val="00A22A1A"/>
    <w:rsid w:val="00A23706"/>
    <w:rsid w:val="00A2489B"/>
    <w:rsid w:val="00A25DE7"/>
    <w:rsid w:val="00A301E7"/>
    <w:rsid w:val="00A31B71"/>
    <w:rsid w:val="00A323A4"/>
    <w:rsid w:val="00A3516A"/>
    <w:rsid w:val="00A36D98"/>
    <w:rsid w:val="00A3750D"/>
    <w:rsid w:val="00A37707"/>
    <w:rsid w:val="00A37DDE"/>
    <w:rsid w:val="00A42444"/>
    <w:rsid w:val="00A4410F"/>
    <w:rsid w:val="00A45996"/>
    <w:rsid w:val="00A46468"/>
    <w:rsid w:val="00A50708"/>
    <w:rsid w:val="00A511D6"/>
    <w:rsid w:val="00A525D9"/>
    <w:rsid w:val="00A529C2"/>
    <w:rsid w:val="00A5759A"/>
    <w:rsid w:val="00A622AA"/>
    <w:rsid w:val="00A62C8B"/>
    <w:rsid w:val="00A6312F"/>
    <w:rsid w:val="00A63246"/>
    <w:rsid w:val="00A635C8"/>
    <w:rsid w:val="00A63737"/>
    <w:rsid w:val="00A64CD5"/>
    <w:rsid w:val="00A658E3"/>
    <w:rsid w:val="00A664A2"/>
    <w:rsid w:val="00A666C0"/>
    <w:rsid w:val="00A67FB1"/>
    <w:rsid w:val="00A700ED"/>
    <w:rsid w:val="00A702FC"/>
    <w:rsid w:val="00A732E7"/>
    <w:rsid w:val="00A739CA"/>
    <w:rsid w:val="00A744AE"/>
    <w:rsid w:val="00A7616B"/>
    <w:rsid w:val="00A76A20"/>
    <w:rsid w:val="00A76D2A"/>
    <w:rsid w:val="00A77670"/>
    <w:rsid w:val="00A83DE0"/>
    <w:rsid w:val="00A85557"/>
    <w:rsid w:val="00A878B3"/>
    <w:rsid w:val="00A951DA"/>
    <w:rsid w:val="00A967DD"/>
    <w:rsid w:val="00A97462"/>
    <w:rsid w:val="00AA0922"/>
    <w:rsid w:val="00AA235C"/>
    <w:rsid w:val="00AA43AB"/>
    <w:rsid w:val="00AA4B45"/>
    <w:rsid w:val="00AA4F52"/>
    <w:rsid w:val="00AB0803"/>
    <w:rsid w:val="00AB1779"/>
    <w:rsid w:val="00AB3539"/>
    <w:rsid w:val="00AB674A"/>
    <w:rsid w:val="00AB6D57"/>
    <w:rsid w:val="00AC0922"/>
    <w:rsid w:val="00AC2A68"/>
    <w:rsid w:val="00AC2BF5"/>
    <w:rsid w:val="00AC3C7C"/>
    <w:rsid w:val="00AC4F05"/>
    <w:rsid w:val="00AC64DB"/>
    <w:rsid w:val="00AC7694"/>
    <w:rsid w:val="00AC7B7B"/>
    <w:rsid w:val="00AD2741"/>
    <w:rsid w:val="00AD32CB"/>
    <w:rsid w:val="00AD594B"/>
    <w:rsid w:val="00AD698A"/>
    <w:rsid w:val="00AD6B26"/>
    <w:rsid w:val="00AD6D95"/>
    <w:rsid w:val="00AE046D"/>
    <w:rsid w:val="00AE0652"/>
    <w:rsid w:val="00AE0801"/>
    <w:rsid w:val="00AE0C21"/>
    <w:rsid w:val="00AE2AFD"/>
    <w:rsid w:val="00AE6B06"/>
    <w:rsid w:val="00AF08F0"/>
    <w:rsid w:val="00AF16DD"/>
    <w:rsid w:val="00AF1B87"/>
    <w:rsid w:val="00AF1E5B"/>
    <w:rsid w:val="00AF31BA"/>
    <w:rsid w:val="00AF34A8"/>
    <w:rsid w:val="00AF5579"/>
    <w:rsid w:val="00AF5B25"/>
    <w:rsid w:val="00AF6B0E"/>
    <w:rsid w:val="00B00AA1"/>
    <w:rsid w:val="00B0432E"/>
    <w:rsid w:val="00B06510"/>
    <w:rsid w:val="00B07C15"/>
    <w:rsid w:val="00B107BA"/>
    <w:rsid w:val="00B11A80"/>
    <w:rsid w:val="00B12A15"/>
    <w:rsid w:val="00B14306"/>
    <w:rsid w:val="00B14988"/>
    <w:rsid w:val="00B16C56"/>
    <w:rsid w:val="00B24644"/>
    <w:rsid w:val="00B259F9"/>
    <w:rsid w:val="00B2677B"/>
    <w:rsid w:val="00B2752E"/>
    <w:rsid w:val="00B30301"/>
    <w:rsid w:val="00B30B58"/>
    <w:rsid w:val="00B31014"/>
    <w:rsid w:val="00B32819"/>
    <w:rsid w:val="00B332BD"/>
    <w:rsid w:val="00B405A8"/>
    <w:rsid w:val="00B411B6"/>
    <w:rsid w:val="00B4359B"/>
    <w:rsid w:val="00B456A1"/>
    <w:rsid w:val="00B4572D"/>
    <w:rsid w:val="00B45D79"/>
    <w:rsid w:val="00B466D0"/>
    <w:rsid w:val="00B47D9A"/>
    <w:rsid w:val="00B52B81"/>
    <w:rsid w:val="00B5434E"/>
    <w:rsid w:val="00B57585"/>
    <w:rsid w:val="00B57DEB"/>
    <w:rsid w:val="00B60D0B"/>
    <w:rsid w:val="00B60F46"/>
    <w:rsid w:val="00B643FF"/>
    <w:rsid w:val="00B645BC"/>
    <w:rsid w:val="00B654B9"/>
    <w:rsid w:val="00B65FDD"/>
    <w:rsid w:val="00B66F50"/>
    <w:rsid w:val="00B67548"/>
    <w:rsid w:val="00B7282F"/>
    <w:rsid w:val="00B72FC6"/>
    <w:rsid w:val="00B73875"/>
    <w:rsid w:val="00B74785"/>
    <w:rsid w:val="00B8032F"/>
    <w:rsid w:val="00B81489"/>
    <w:rsid w:val="00B82729"/>
    <w:rsid w:val="00B828CB"/>
    <w:rsid w:val="00B850A1"/>
    <w:rsid w:val="00B865E0"/>
    <w:rsid w:val="00B87DF6"/>
    <w:rsid w:val="00B93415"/>
    <w:rsid w:val="00B940DC"/>
    <w:rsid w:val="00B96480"/>
    <w:rsid w:val="00B9677B"/>
    <w:rsid w:val="00B979DF"/>
    <w:rsid w:val="00BA0E57"/>
    <w:rsid w:val="00BA36E3"/>
    <w:rsid w:val="00BB4675"/>
    <w:rsid w:val="00BB4D14"/>
    <w:rsid w:val="00BB54AC"/>
    <w:rsid w:val="00BC4165"/>
    <w:rsid w:val="00BC4639"/>
    <w:rsid w:val="00BD555A"/>
    <w:rsid w:val="00BE2FBA"/>
    <w:rsid w:val="00BE3AEC"/>
    <w:rsid w:val="00BE4C1D"/>
    <w:rsid w:val="00BE52EF"/>
    <w:rsid w:val="00BE5C72"/>
    <w:rsid w:val="00BE6746"/>
    <w:rsid w:val="00BF0071"/>
    <w:rsid w:val="00BF1A49"/>
    <w:rsid w:val="00BF263D"/>
    <w:rsid w:val="00BF467F"/>
    <w:rsid w:val="00BF64C4"/>
    <w:rsid w:val="00C00415"/>
    <w:rsid w:val="00C02376"/>
    <w:rsid w:val="00C03520"/>
    <w:rsid w:val="00C042B6"/>
    <w:rsid w:val="00C05E4B"/>
    <w:rsid w:val="00C0771B"/>
    <w:rsid w:val="00C0773B"/>
    <w:rsid w:val="00C12AB8"/>
    <w:rsid w:val="00C13225"/>
    <w:rsid w:val="00C14340"/>
    <w:rsid w:val="00C1487C"/>
    <w:rsid w:val="00C14D7B"/>
    <w:rsid w:val="00C16BA0"/>
    <w:rsid w:val="00C16D18"/>
    <w:rsid w:val="00C208A4"/>
    <w:rsid w:val="00C20E2D"/>
    <w:rsid w:val="00C21005"/>
    <w:rsid w:val="00C2349C"/>
    <w:rsid w:val="00C24916"/>
    <w:rsid w:val="00C3404C"/>
    <w:rsid w:val="00C36DF8"/>
    <w:rsid w:val="00C37AA0"/>
    <w:rsid w:val="00C40A77"/>
    <w:rsid w:val="00C414E3"/>
    <w:rsid w:val="00C43367"/>
    <w:rsid w:val="00C43FAD"/>
    <w:rsid w:val="00C4546F"/>
    <w:rsid w:val="00C46D34"/>
    <w:rsid w:val="00C508D1"/>
    <w:rsid w:val="00C51CD1"/>
    <w:rsid w:val="00C5478A"/>
    <w:rsid w:val="00C559E3"/>
    <w:rsid w:val="00C5739F"/>
    <w:rsid w:val="00C62D61"/>
    <w:rsid w:val="00C6349A"/>
    <w:rsid w:val="00C65364"/>
    <w:rsid w:val="00C74570"/>
    <w:rsid w:val="00C7549E"/>
    <w:rsid w:val="00C7565E"/>
    <w:rsid w:val="00C75977"/>
    <w:rsid w:val="00C76386"/>
    <w:rsid w:val="00C77560"/>
    <w:rsid w:val="00C778E5"/>
    <w:rsid w:val="00C80997"/>
    <w:rsid w:val="00C80D2A"/>
    <w:rsid w:val="00C81B52"/>
    <w:rsid w:val="00C85EA8"/>
    <w:rsid w:val="00C85F24"/>
    <w:rsid w:val="00C934DB"/>
    <w:rsid w:val="00C93CFD"/>
    <w:rsid w:val="00C93E29"/>
    <w:rsid w:val="00C96977"/>
    <w:rsid w:val="00CA4EAD"/>
    <w:rsid w:val="00CA6FA1"/>
    <w:rsid w:val="00CB0763"/>
    <w:rsid w:val="00CB19D2"/>
    <w:rsid w:val="00CB2365"/>
    <w:rsid w:val="00CB2FF6"/>
    <w:rsid w:val="00CB7FB2"/>
    <w:rsid w:val="00CC1DBD"/>
    <w:rsid w:val="00CC4427"/>
    <w:rsid w:val="00CC61BD"/>
    <w:rsid w:val="00CC6F8D"/>
    <w:rsid w:val="00CD0AE2"/>
    <w:rsid w:val="00CD14DC"/>
    <w:rsid w:val="00CD2EF3"/>
    <w:rsid w:val="00CD3D2D"/>
    <w:rsid w:val="00CD50ED"/>
    <w:rsid w:val="00CD6E40"/>
    <w:rsid w:val="00CE663B"/>
    <w:rsid w:val="00CE7A79"/>
    <w:rsid w:val="00CE7F11"/>
    <w:rsid w:val="00CF02D5"/>
    <w:rsid w:val="00CF0C2E"/>
    <w:rsid w:val="00CF0DAE"/>
    <w:rsid w:val="00CF2E05"/>
    <w:rsid w:val="00CF4B65"/>
    <w:rsid w:val="00CF58F3"/>
    <w:rsid w:val="00D001AD"/>
    <w:rsid w:val="00D004CC"/>
    <w:rsid w:val="00D04049"/>
    <w:rsid w:val="00D0521F"/>
    <w:rsid w:val="00D05923"/>
    <w:rsid w:val="00D074BB"/>
    <w:rsid w:val="00D10737"/>
    <w:rsid w:val="00D11801"/>
    <w:rsid w:val="00D126C9"/>
    <w:rsid w:val="00D12875"/>
    <w:rsid w:val="00D1416B"/>
    <w:rsid w:val="00D15BE0"/>
    <w:rsid w:val="00D16CE4"/>
    <w:rsid w:val="00D179B7"/>
    <w:rsid w:val="00D22A8C"/>
    <w:rsid w:val="00D249F6"/>
    <w:rsid w:val="00D25D8B"/>
    <w:rsid w:val="00D30286"/>
    <w:rsid w:val="00D31468"/>
    <w:rsid w:val="00D344F9"/>
    <w:rsid w:val="00D348CA"/>
    <w:rsid w:val="00D416E2"/>
    <w:rsid w:val="00D41C34"/>
    <w:rsid w:val="00D41C56"/>
    <w:rsid w:val="00D42C31"/>
    <w:rsid w:val="00D440A3"/>
    <w:rsid w:val="00D443EF"/>
    <w:rsid w:val="00D44E1F"/>
    <w:rsid w:val="00D45975"/>
    <w:rsid w:val="00D4685C"/>
    <w:rsid w:val="00D47876"/>
    <w:rsid w:val="00D47DAC"/>
    <w:rsid w:val="00D5231F"/>
    <w:rsid w:val="00D52923"/>
    <w:rsid w:val="00D5295B"/>
    <w:rsid w:val="00D529A5"/>
    <w:rsid w:val="00D531D5"/>
    <w:rsid w:val="00D5361C"/>
    <w:rsid w:val="00D5435C"/>
    <w:rsid w:val="00D54451"/>
    <w:rsid w:val="00D55AFC"/>
    <w:rsid w:val="00D60D3A"/>
    <w:rsid w:val="00D61210"/>
    <w:rsid w:val="00D619E4"/>
    <w:rsid w:val="00D620D7"/>
    <w:rsid w:val="00D621E7"/>
    <w:rsid w:val="00D63BA1"/>
    <w:rsid w:val="00D64A96"/>
    <w:rsid w:val="00D650F8"/>
    <w:rsid w:val="00D6526C"/>
    <w:rsid w:val="00D65A42"/>
    <w:rsid w:val="00D65B6E"/>
    <w:rsid w:val="00D65F39"/>
    <w:rsid w:val="00D722FF"/>
    <w:rsid w:val="00D7414D"/>
    <w:rsid w:val="00D74568"/>
    <w:rsid w:val="00D7540A"/>
    <w:rsid w:val="00D76B55"/>
    <w:rsid w:val="00D810C1"/>
    <w:rsid w:val="00D846D2"/>
    <w:rsid w:val="00D861F1"/>
    <w:rsid w:val="00D86E6C"/>
    <w:rsid w:val="00D8786A"/>
    <w:rsid w:val="00D92230"/>
    <w:rsid w:val="00D923B1"/>
    <w:rsid w:val="00D928AC"/>
    <w:rsid w:val="00D9634B"/>
    <w:rsid w:val="00D968A0"/>
    <w:rsid w:val="00D97423"/>
    <w:rsid w:val="00D9757F"/>
    <w:rsid w:val="00DA12FB"/>
    <w:rsid w:val="00DA3879"/>
    <w:rsid w:val="00DA46BD"/>
    <w:rsid w:val="00DA6373"/>
    <w:rsid w:val="00DA7874"/>
    <w:rsid w:val="00DB0274"/>
    <w:rsid w:val="00DB030E"/>
    <w:rsid w:val="00DB042A"/>
    <w:rsid w:val="00DB0FAC"/>
    <w:rsid w:val="00DB201B"/>
    <w:rsid w:val="00DB3085"/>
    <w:rsid w:val="00DB5634"/>
    <w:rsid w:val="00DB6115"/>
    <w:rsid w:val="00DB6156"/>
    <w:rsid w:val="00DC00E5"/>
    <w:rsid w:val="00DC0A66"/>
    <w:rsid w:val="00DC4925"/>
    <w:rsid w:val="00DC7715"/>
    <w:rsid w:val="00DD2906"/>
    <w:rsid w:val="00DD38A9"/>
    <w:rsid w:val="00DD52B3"/>
    <w:rsid w:val="00DD54D2"/>
    <w:rsid w:val="00DD6B95"/>
    <w:rsid w:val="00DD7244"/>
    <w:rsid w:val="00DE271F"/>
    <w:rsid w:val="00DE3705"/>
    <w:rsid w:val="00DE5009"/>
    <w:rsid w:val="00DE6118"/>
    <w:rsid w:val="00DE7880"/>
    <w:rsid w:val="00DE79C7"/>
    <w:rsid w:val="00DF4520"/>
    <w:rsid w:val="00DF56B8"/>
    <w:rsid w:val="00DF623F"/>
    <w:rsid w:val="00DF6331"/>
    <w:rsid w:val="00DF7EC5"/>
    <w:rsid w:val="00E03856"/>
    <w:rsid w:val="00E05CE3"/>
    <w:rsid w:val="00E05DCC"/>
    <w:rsid w:val="00E06DF5"/>
    <w:rsid w:val="00E104B5"/>
    <w:rsid w:val="00E10DA8"/>
    <w:rsid w:val="00E11F18"/>
    <w:rsid w:val="00E12D14"/>
    <w:rsid w:val="00E15CBA"/>
    <w:rsid w:val="00E16BD6"/>
    <w:rsid w:val="00E17398"/>
    <w:rsid w:val="00E213DB"/>
    <w:rsid w:val="00E23369"/>
    <w:rsid w:val="00E27C7D"/>
    <w:rsid w:val="00E3033D"/>
    <w:rsid w:val="00E308DF"/>
    <w:rsid w:val="00E31760"/>
    <w:rsid w:val="00E32EE8"/>
    <w:rsid w:val="00E35594"/>
    <w:rsid w:val="00E35752"/>
    <w:rsid w:val="00E369F5"/>
    <w:rsid w:val="00E414B4"/>
    <w:rsid w:val="00E42072"/>
    <w:rsid w:val="00E42EEF"/>
    <w:rsid w:val="00E4575D"/>
    <w:rsid w:val="00E47271"/>
    <w:rsid w:val="00E47FBB"/>
    <w:rsid w:val="00E5103F"/>
    <w:rsid w:val="00E560B3"/>
    <w:rsid w:val="00E56A82"/>
    <w:rsid w:val="00E57C12"/>
    <w:rsid w:val="00E63F27"/>
    <w:rsid w:val="00E6492F"/>
    <w:rsid w:val="00E657F5"/>
    <w:rsid w:val="00E66DDE"/>
    <w:rsid w:val="00E67ABE"/>
    <w:rsid w:val="00E71F75"/>
    <w:rsid w:val="00E72784"/>
    <w:rsid w:val="00E72BFB"/>
    <w:rsid w:val="00E733CE"/>
    <w:rsid w:val="00E73705"/>
    <w:rsid w:val="00E73C8A"/>
    <w:rsid w:val="00E741F4"/>
    <w:rsid w:val="00E74645"/>
    <w:rsid w:val="00E74E23"/>
    <w:rsid w:val="00E76A27"/>
    <w:rsid w:val="00E81B97"/>
    <w:rsid w:val="00E848D9"/>
    <w:rsid w:val="00E849D7"/>
    <w:rsid w:val="00E86032"/>
    <w:rsid w:val="00E86C95"/>
    <w:rsid w:val="00E90770"/>
    <w:rsid w:val="00E911C1"/>
    <w:rsid w:val="00E94ADA"/>
    <w:rsid w:val="00E96C5D"/>
    <w:rsid w:val="00E96EAC"/>
    <w:rsid w:val="00EA0F88"/>
    <w:rsid w:val="00EA2108"/>
    <w:rsid w:val="00EA3408"/>
    <w:rsid w:val="00EA5017"/>
    <w:rsid w:val="00EA5AAF"/>
    <w:rsid w:val="00EA657D"/>
    <w:rsid w:val="00EA7D12"/>
    <w:rsid w:val="00EA7EDC"/>
    <w:rsid w:val="00EB7D84"/>
    <w:rsid w:val="00EC0F8F"/>
    <w:rsid w:val="00EC15C8"/>
    <w:rsid w:val="00EC3D75"/>
    <w:rsid w:val="00EC5AB6"/>
    <w:rsid w:val="00EC627A"/>
    <w:rsid w:val="00EC7275"/>
    <w:rsid w:val="00ED05B8"/>
    <w:rsid w:val="00ED0C2D"/>
    <w:rsid w:val="00ED2003"/>
    <w:rsid w:val="00ED2236"/>
    <w:rsid w:val="00ED3829"/>
    <w:rsid w:val="00ED3D61"/>
    <w:rsid w:val="00ED5562"/>
    <w:rsid w:val="00ED7423"/>
    <w:rsid w:val="00EE3479"/>
    <w:rsid w:val="00EE39F5"/>
    <w:rsid w:val="00EE3D87"/>
    <w:rsid w:val="00EF0D70"/>
    <w:rsid w:val="00EF24FA"/>
    <w:rsid w:val="00EF27A4"/>
    <w:rsid w:val="00EF4556"/>
    <w:rsid w:val="00EF5736"/>
    <w:rsid w:val="00EF6EC2"/>
    <w:rsid w:val="00F01BCA"/>
    <w:rsid w:val="00F01E2B"/>
    <w:rsid w:val="00F04484"/>
    <w:rsid w:val="00F04D44"/>
    <w:rsid w:val="00F050B8"/>
    <w:rsid w:val="00F05D77"/>
    <w:rsid w:val="00F06085"/>
    <w:rsid w:val="00F07BF4"/>
    <w:rsid w:val="00F10CE6"/>
    <w:rsid w:val="00F13EFD"/>
    <w:rsid w:val="00F149DB"/>
    <w:rsid w:val="00F1512D"/>
    <w:rsid w:val="00F16550"/>
    <w:rsid w:val="00F20F4C"/>
    <w:rsid w:val="00F21ED7"/>
    <w:rsid w:val="00F2270E"/>
    <w:rsid w:val="00F238F2"/>
    <w:rsid w:val="00F23944"/>
    <w:rsid w:val="00F25E7F"/>
    <w:rsid w:val="00F2719C"/>
    <w:rsid w:val="00F3095E"/>
    <w:rsid w:val="00F32AA6"/>
    <w:rsid w:val="00F37084"/>
    <w:rsid w:val="00F42269"/>
    <w:rsid w:val="00F4276B"/>
    <w:rsid w:val="00F42E14"/>
    <w:rsid w:val="00F46E90"/>
    <w:rsid w:val="00F46F8E"/>
    <w:rsid w:val="00F5066E"/>
    <w:rsid w:val="00F50984"/>
    <w:rsid w:val="00F51D1E"/>
    <w:rsid w:val="00F52C02"/>
    <w:rsid w:val="00F53AA0"/>
    <w:rsid w:val="00F54494"/>
    <w:rsid w:val="00F55E5E"/>
    <w:rsid w:val="00F55F59"/>
    <w:rsid w:val="00F57173"/>
    <w:rsid w:val="00F57444"/>
    <w:rsid w:val="00F574CD"/>
    <w:rsid w:val="00F62753"/>
    <w:rsid w:val="00F71C51"/>
    <w:rsid w:val="00F7386A"/>
    <w:rsid w:val="00F7514A"/>
    <w:rsid w:val="00F76536"/>
    <w:rsid w:val="00F76BC7"/>
    <w:rsid w:val="00F82E19"/>
    <w:rsid w:val="00F8611E"/>
    <w:rsid w:val="00F866F3"/>
    <w:rsid w:val="00F86AE5"/>
    <w:rsid w:val="00F90CD9"/>
    <w:rsid w:val="00F913D8"/>
    <w:rsid w:val="00F915E0"/>
    <w:rsid w:val="00F93068"/>
    <w:rsid w:val="00F9424F"/>
    <w:rsid w:val="00F94E90"/>
    <w:rsid w:val="00F95945"/>
    <w:rsid w:val="00F95E59"/>
    <w:rsid w:val="00F96EBD"/>
    <w:rsid w:val="00F976E6"/>
    <w:rsid w:val="00FA25F9"/>
    <w:rsid w:val="00FB0C14"/>
    <w:rsid w:val="00FB44C3"/>
    <w:rsid w:val="00FB5D2B"/>
    <w:rsid w:val="00FB74AE"/>
    <w:rsid w:val="00FC118F"/>
    <w:rsid w:val="00FC2090"/>
    <w:rsid w:val="00FC2F5E"/>
    <w:rsid w:val="00FC346B"/>
    <w:rsid w:val="00FD05C5"/>
    <w:rsid w:val="00FD0FD3"/>
    <w:rsid w:val="00FD14B0"/>
    <w:rsid w:val="00FD2D50"/>
    <w:rsid w:val="00FD3A35"/>
    <w:rsid w:val="00FD461A"/>
    <w:rsid w:val="00FD4B90"/>
    <w:rsid w:val="00FD6627"/>
    <w:rsid w:val="00FD6755"/>
    <w:rsid w:val="00FE0EA9"/>
    <w:rsid w:val="00FE21FD"/>
    <w:rsid w:val="00FE24C6"/>
    <w:rsid w:val="00FE6B6B"/>
    <w:rsid w:val="00FE76A1"/>
    <w:rsid w:val="00FF27CC"/>
    <w:rsid w:val="00FF28D9"/>
    <w:rsid w:val="00FF40D7"/>
    <w:rsid w:val="00FF4624"/>
    <w:rsid w:val="00FF462A"/>
    <w:rsid w:val="00FF644C"/>
    <w:rsid w:val="00FF6905"/>
    <w:rsid w:val="00FF6AB9"/>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Heading1">
    <w:name w:val="heading 1"/>
    <w:basedOn w:val="Normal"/>
    <w:next w:val="Normal"/>
    <w:link w:val="Heading1Char"/>
    <w:autoRedefine/>
    <w:uiPriority w:val="9"/>
    <w:qFormat/>
    <w:rsid w:val="007D7099"/>
    <w:pPr>
      <w:keepNext/>
      <w:keepLines/>
      <w:kinsoku w:val="0"/>
      <w:overflowPunct w:val="0"/>
      <w:spacing w:after="0" w:line="240" w:lineRule="auto"/>
      <w:contextualSpacing/>
      <w:jc w:val="both"/>
      <w:outlineLvl w:val="0"/>
    </w:pPr>
    <w:rPr>
      <w:rFonts w:ascii="Calibri" w:eastAsia="Calibri" w:hAnsi="Calibri" w:cstheme="minorHAnsi"/>
      <w:b/>
      <w:bCs/>
      <w:spacing w:val="-1"/>
      <w:sz w:val="26"/>
      <w:szCs w:val="26"/>
      <w:lang w:eastAsia="lt-LT"/>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9"/>
    <w:rPr>
      <w:rFonts w:ascii="Calibri" w:eastAsia="Calibri" w:hAnsi="Calibri" w:cstheme="minorHAnsi"/>
      <w:b/>
      <w:bCs/>
      <w:spacing w:val="-1"/>
      <w:sz w:val="26"/>
      <w:szCs w:val="26"/>
      <w:lang w:eastAsia="lt-LT"/>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qFormat/>
    <w:rsid w:val="003037A9"/>
    <w:rPr>
      <w:rFonts w:cs="Times New Roman"/>
      <w:sz w:val="16"/>
      <w:szCs w:val="16"/>
    </w:rPr>
  </w:style>
  <w:style w:type="paragraph" w:styleId="CommentText">
    <w:name w:val="annotation text"/>
    <w:basedOn w:val="Normal"/>
    <w:link w:val="CommentTextChar"/>
    <w:uiPriority w:val="99"/>
    <w:unhideWhenUsed/>
    <w:qFormat/>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qFormat/>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3037A9"/>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link w:val="NoSpacingChar"/>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3037A9"/>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C6736"/>
    <w:rPr>
      <w:color w:val="808080"/>
      <w:shd w:val="clear" w:color="auto" w:fill="E6E6E6"/>
    </w:rPr>
  </w:style>
  <w:style w:type="table" w:customStyle="1" w:styleId="TableGrid111">
    <w:name w:val="Table Grid111"/>
    <w:basedOn w:val="TableNormal"/>
    <w:next w:val="TableGrid"/>
    <w:uiPriority w:val="59"/>
    <w:rsid w:val="00E96EA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ectionparagraph">
    <w:name w:val="info-section__paragraph"/>
    <w:basedOn w:val="Normal"/>
    <w:rsid w:val="005D6E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673347"/>
    <w:rPr>
      <w:color w:val="605E5C"/>
      <w:shd w:val="clear" w:color="auto" w:fill="E1DFDD"/>
    </w:rPr>
  </w:style>
  <w:style w:type="table" w:customStyle="1" w:styleId="TableGrid5">
    <w:name w:val="Table Grid5"/>
    <w:basedOn w:val="TableNormal"/>
    <w:next w:val="TableGrid"/>
    <w:uiPriority w:val="59"/>
    <w:rsid w:val="0083498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F462A"/>
    <w:rPr>
      <w:rFonts w:eastAsia="Times New Roman"/>
    </w:rPr>
  </w:style>
  <w:style w:type="table" w:customStyle="1" w:styleId="TableGrid6">
    <w:name w:val="Table Grid6"/>
    <w:basedOn w:val="TableNormal"/>
    <w:next w:val="TableGrid"/>
    <w:uiPriority w:val="59"/>
    <w:rsid w:val="00DB20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37847">
      <w:bodyDiv w:val="1"/>
      <w:marLeft w:val="0"/>
      <w:marRight w:val="0"/>
      <w:marTop w:val="0"/>
      <w:marBottom w:val="0"/>
      <w:divBdr>
        <w:top w:val="none" w:sz="0" w:space="0" w:color="auto"/>
        <w:left w:val="none" w:sz="0" w:space="0" w:color="auto"/>
        <w:bottom w:val="none" w:sz="0" w:space="0" w:color="auto"/>
        <w:right w:val="none" w:sz="0" w:space="0" w:color="auto"/>
      </w:divBdr>
    </w:div>
    <w:div w:id="791098470">
      <w:bodyDiv w:val="1"/>
      <w:marLeft w:val="0"/>
      <w:marRight w:val="0"/>
      <w:marTop w:val="0"/>
      <w:marBottom w:val="0"/>
      <w:divBdr>
        <w:top w:val="none" w:sz="0" w:space="0" w:color="auto"/>
        <w:left w:val="none" w:sz="0" w:space="0" w:color="auto"/>
        <w:bottom w:val="none" w:sz="0" w:space="0" w:color="auto"/>
        <w:right w:val="none" w:sz="0" w:space="0" w:color="auto"/>
      </w:divBdr>
    </w:div>
    <w:div w:id="1043599662">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 w:id="1421174323">
      <w:bodyDiv w:val="1"/>
      <w:marLeft w:val="0"/>
      <w:marRight w:val="0"/>
      <w:marTop w:val="0"/>
      <w:marBottom w:val="0"/>
      <w:divBdr>
        <w:top w:val="none" w:sz="0" w:space="0" w:color="auto"/>
        <w:left w:val="none" w:sz="0" w:space="0" w:color="auto"/>
        <w:bottom w:val="none" w:sz="0" w:space="0" w:color="auto"/>
        <w:right w:val="none" w:sz="0" w:space="0" w:color="auto"/>
      </w:divBdr>
    </w:div>
    <w:div w:id="1493569880">
      <w:bodyDiv w:val="1"/>
      <w:marLeft w:val="0"/>
      <w:marRight w:val="0"/>
      <w:marTop w:val="0"/>
      <w:marBottom w:val="0"/>
      <w:divBdr>
        <w:top w:val="none" w:sz="0" w:space="0" w:color="auto"/>
        <w:left w:val="none" w:sz="0" w:space="0" w:color="auto"/>
        <w:bottom w:val="none" w:sz="0" w:space="0" w:color="auto"/>
        <w:right w:val="none" w:sz="0" w:space="0" w:color="auto"/>
      </w:divBdr>
    </w:div>
    <w:div w:id="15848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uropean-bauhaus.europa.eu/index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3A02003L0087-202306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fondovi.gov.hr/eu-fondovi/dodatni-materijali-za-korisnike" TargetMode="External"/><Relationship Id="rId4" Type="http://schemas.openxmlformats.org/officeDocument/2006/relationships/settings" Target="settings.xml"/><Relationship Id="rId9" Type="http://schemas.openxmlformats.org/officeDocument/2006/relationships/hyperlink" Target="https://eur-lex.europa.eu/legal-content/HR/TXT/PDF/?uri=CELEX:52021XC0916(03)%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34</Pages>
  <Words>10745</Words>
  <Characters>61247</Characters>
  <Application>Microsoft Office Word</Application>
  <DocSecurity>0</DocSecurity>
  <Lines>510</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Renata Tepser</cp:lastModifiedBy>
  <cp:revision>515</cp:revision>
  <cp:lastPrinted>2018-04-03T11:50:00Z</cp:lastPrinted>
  <dcterms:created xsi:type="dcterms:W3CDTF">2025-08-08T13:05:00Z</dcterms:created>
  <dcterms:modified xsi:type="dcterms:W3CDTF">2025-08-22T07:52:00Z</dcterms:modified>
</cp:coreProperties>
</file>