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5610E" w14:textId="77777777" w:rsidR="003037A9" w:rsidRPr="00CF58F3" w:rsidRDefault="003037A9" w:rsidP="001355CF">
      <w:pPr>
        <w:rPr>
          <w:lang w:eastAsia="hr-HR"/>
        </w:rPr>
      </w:pPr>
    </w:p>
    <w:p w14:paraId="1EC956F7" w14:textId="5666F220" w:rsidR="003037A9" w:rsidRPr="00CF58F3" w:rsidRDefault="003037A9" w:rsidP="003037A9">
      <w:pPr>
        <w:spacing w:after="200" w:line="276" w:lineRule="auto"/>
        <w:rPr>
          <w:rFonts w:ascii="Calibri" w:eastAsia="Times New Roman" w:hAnsi="Calibri" w:cs="Calibri"/>
          <w:sz w:val="24"/>
          <w:szCs w:val="24"/>
        </w:rPr>
      </w:pPr>
    </w:p>
    <w:p w14:paraId="2D1A0564"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5A4DA7FD"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70328CDE"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5E53196E"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350389AC" w14:textId="77777777" w:rsidR="003037A9" w:rsidRPr="00CF58F3" w:rsidRDefault="003037A9" w:rsidP="00C65364">
      <w:pPr>
        <w:pStyle w:val="Naslov"/>
      </w:pPr>
    </w:p>
    <w:p w14:paraId="63C556DC" w14:textId="77777777" w:rsidR="003037A9" w:rsidRPr="00CF58F3" w:rsidRDefault="003037A9" w:rsidP="00ED7423">
      <w:pPr>
        <w:pStyle w:val="Naslov"/>
        <w:jc w:val="center"/>
      </w:pPr>
    </w:p>
    <w:p w14:paraId="6B119716" w14:textId="777BD84F" w:rsidR="003037A9" w:rsidRPr="0007087C" w:rsidRDefault="00354B84" w:rsidP="00ED7423">
      <w:pPr>
        <w:pStyle w:val="Naslov"/>
        <w:jc w:val="center"/>
        <w:rPr>
          <w:rFonts w:ascii="Calibri" w:hAnsi="Calibri" w:cs="Calibri"/>
          <w:b/>
          <w:sz w:val="40"/>
          <w:szCs w:val="40"/>
        </w:rPr>
      </w:pPr>
      <w:r w:rsidRPr="0007087C">
        <w:rPr>
          <w:rFonts w:ascii="Calibri" w:hAnsi="Calibri" w:cs="Calibri"/>
          <w:b/>
          <w:sz w:val="40"/>
          <w:szCs w:val="40"/>
        </w:rPr>
        <w:t xml:space="preserve">NACRT </w:t>
      </w:r>
      <w:r w:rsidR="006B66A1" w:rsidRPr="0007087C">
        <w:rPr>
          <w:rFonts w:ascii="Calibri" w:hAnsi="Calibri" w:cs="Calibri"/>
          <w:b/>
          <w:sz w:val="40"/>
          <w:szCs w:val="40"/>
        </w:rPr>
        <w:t xml:space="preserve">ključnih elemenata </w:t>
      </w:r>
      <w:r w:rsidR="003037A9" w:rsidRPr="0007087C">
        <w:rPr>
          <w:rFonts w:ascii="Calibri" w:hAnsi="Calibri" w:cs="Calibri"/>
          <w:b/>
          <w:sz w:val="40"/>
          <w:szCs w:val="40"/>
        </w:rPr>
        <w:t>Poziv</w:t>
      </w:r>
      <w:r w:rsidR="006B66A1" w:rsidRPr="0007087C">
        <w:rPr>
          <w:rFonts w:ascii="Calibri" w:hAnsi="Calibri" w:cs="Calibri"/>
          <w:b/>
          <w:sz w:val="40"/>
          <w:szCs w:val="40"/>
        </w:rPr>
        <w:t>a</w:t>
      </w:r>
      <w:r w:rsidR="003037A9" w:rsidRPr="0007087C">
        <w:rPr>
          <w:rFonts w:ascii="Calibri" w:hAnsi="Calibri" w:cs="Calibri"/>
          <w:b/>
          <w:sz w:val="40"/>
          <w:szCs w:val="40"/>
        </w:rPr>
        <w:t xml:space="preserve"> na dostavu projektnih prijedloga</w:t>
      </w:r>
      <w:r w:rsidR="005D6161" w:rsidRPr="0007087C">
        <w:rPr>
          <w:rFonts w:ascii="Calibri" w:hAnsi="Calibri" w:cs="Calibri"/>
          <w:b/>
          <w:sz w:val="40"/>
          <w:szCs w:val="40"/>
        </w:rPr>
        <w:t xml:space="preserve"> </w:t>
      </w:r>
      <w:r w:rsidR="00240F3A" w:rsidRPr="0007087C">
        <w:rPr>
          <w:rFonts w:ascii="Calibri" w:hAnsi="Calibri" w:cs="Calibri"/>
          <w:b/>
          <w:sz w:val="40"/>
          <w:szCs w:val="40"/>
        </w:rPr>
        <w:t>za</w:t>
      </w:r>
      <w:r w:rsidR="005D6161" w:rsidRPr="0007087C">
        <w:rPr>
          <w:rFonts w:ascii="Calibri" w:hAnsi="Calibri" w:cs="Calibri"/>
          <w:b/>
          <w:sz w:val="40"/>
          <w:szCs w:val="40"/>
        </w:rPr>
        <w:t xml:space="preserve"> e-savjetovanje</w:t>
      </w:r>
    </w:p>
    <w:p w14:paraId="1CDE0E52" w14:textId="77777777" w:rsidR="003037A9" w:rsidRPr="00C65364" w:rsidRDefault="003037A9" w:rsidP="00ED7423">
      <w:pPr>
        <w:pStyle w:val="Naslov"/>
        <w:jc w:val="center"/>
        <w:rPr>
          <w:rFonts w:ascii="Calibri" w:hAnsi="Calibri" w:cs="Calibri"/>
        </w:rPr>
      </w:pPr>
    </w:p>
    <w:p w14:paraId="0DD825DA" w14:textId="3A0DFC57" w:rsidR="003037A9" w:rsidRPr="00C65364" w:rsidRDefault="001966DD" w:rsidP="00ED7423">
      <w:pPr>
        <w:pStyle w:val="Naslov"/>
        <w:jc w:val="center"/>
        <w:rPr>
          <w:rFonts w:ascii="Calibri" w:hAnsi="Calibri" w:cs="Calibri"/>
          <w:b/>
          <w:caps/>
          <w:color w:val="000000"/>
          <w:sz w:val="48"/>
          <w:szCs w:val="48"/>
        </w:rPr>
      </w:pPr>
      <w:r>
        <w:rPr>
          <w:rFonts w:ascii="Calibri" w:hAnsi="Calibri" w:cs="Calibri"/>
          <w:b/>
          <w:caps/>
          <w:color w:val="000000"/>
          <w:sz w:val="48"/>
          <w:szCs w:val="48"/>
        </w:rPr>
        <w:t>„ITU</w:t>
      </w:r>
      <w:r w:rsidR="004A4A87">
        <w:rPr>
          <w:rFonts w:ascii="Calibri" w:hAnsi="Calibri" w:cs="Calibri"/>
          <w:b/>
          <w:caps/>
          <w:color w:val="000000"/>
          <w:sz w:val="48"/>
          <w:szCs w:val="48"/>
        </w:rPr>
        <w:t xml:space="preserve"> </w:t>
      </w:r>
      <w:r>
        <w:rPr>
          <w:rFonts w:ascii="Calibri" w:hAnsi="Calibri" w:cs="Calibri"/>
          <w:b/>
          <w:caps/>
          <w:color w:val="000000"/>
          <w:sz w:val="48"/>
          <w:szCs w:val="48"/>
        </w:rPr>
        <w:t>-</w:t>
      </w:r>
      <w:r w:rsidR="004A4A87">
        <w:rPr>
          <w:rFonts w:ascii="Calibri" w:hAnsi="Calibri" w:cs="Calibri"/>
          <w:b/>
          <w:caps/>
          <w:color w:val="000000"/>
          <w:sz w:val="48"/>
          <w:szCs w:val="48"/>
        </w:rPr>
        <w:t xml:space="preserve"> </w:t>
      </w:r>
      <w:r w:rsidR="004A4A87">
        <w:rPr>
          <w:rFonts w:ascii="Calibri" w:hAnsi="Calibri" w:cs="Calibri"/>
          <w:b/>
          <w:color w:val="000000"/>
          <w:sz w:val="48"/>
          <w:szCs w:val="48"/>
        </w:rPr>
        <w:t>Ulaganje</w:t>
      </w:r>
      <w:r w:rsidR="00860C6A">
        <w:rPr>
          <w:rFonts w:ascii="Calibri" w:hAnsi="Calibri" w:cs="Calibri"/>
          <w:b/>
          <w:color w:val="000000"/>
          <w:sz w:val="48"/>
          <w:szCs w:val="48"/>
        </w:rPr>
        <w:t xml:space="preserve"> u turističku infrastrukturu UP Krapina</w:t>
      </w:r>
      <w:r>
        <w:rPr>
          <w:rFonts w:ascii="Calibri" w:hAnsi="Calibri" w:cs="Calibri"/>
          <w:b/>
          <w:caps/>
          <w:color w:val="000000"/>
          <w:sz w:val="48"/>
          <w:szCs w:val="48"/>
        </w:rPr>
        <w:t>“</w:t>
      </w:r>
      <w:r w:rsidR="00D3752E" w:rsidRPr="00D3752E">
        <w:rPr>
          <w:rFonts w:ascii="Calibri" w:hAnsi="Calibri" w:cs="Calibri"/>
          <w:b/>
          <w:caps/>
          <w:color w:val="000000"/>
          <w:sz w:val="48"/>
          <w:szCs w:val="48"/>
        </w:rPr>
        <w:t xml:space="preserve"> </w:t>
      </w:r>
    </w:p>
    <w:p w14:paraId="3830C94E" w14:textId="77777777" w:rsidR="003037A9" w:rsidRDefault="003037A9" w:rsidP="00ED7423">
      <w:pPr>
        <w:pStyle w:val="Naslov"/>
        <w:jc w:val="center"/>
      </w:pPr>
    </w:p>
    <w:p w14:paraId="000D7F6D" w14:textId="77777777" w:rsidR="00A03B8E" w:rsidRPr="00A03B8E" w:rsidRDefault="00A03B8E" w:rsidP="00A03B8E"/>
    <w:p w14:paraId="05A4BC6F" w14:textId="77C08B42" w:rsidR="001966DD" w:rsidRPr="001966DD" w:rsidRDefault="001966DD" w:rsidP="001966DD">
      <w:pPr>
        <w:spacing w:after="200" w:line="276" w:lineRule="auto"/>
        <w:jc w:val="center"/>
        <w:rPr>
          <w:rFonts w:ascii="Calibri" w:eastAsia="Times New Roman" w:hAnsi="Calibri" w:cs="Calibri"/>
          <w:b/>
          <w:bCs/>
          <w:color w:val="44546A"/>
          <w:sz w:val="28"/>
          <w:szCs w:val="28"/>
        </w:rPr>
      </w:pPr>
      <w:r w:rsidRPr="001966DD">
        <w:rPr>
          <w:rFonts w:ascii="Calibri" w:eastAsia="Times New Roman" w:hAnsi="Calibri" w:cs="Calibri"/>
          <w:b/>
          <w:bCs/>
          <w:color w:val="44546A"/>
          <w:sz w:val="28"/>
          <w:szCs w:val="28"/>
        </w:rPr>
        <w:t xml:space="preserve">Urbano područje </w:t>
      </w:r>
      <w:r w:rsidR="00860C6A">
        <w:rPr>
          <w:rFonts w:ascii="Calibri" w:eastAsia="Times New Roman" w:hAnsi="Calibri" w:cs="Calibri"/>
          <w:b/>
          <w:bCs/>
          <w:color w:val="44546A"/>
          <w:sz w:val="28"/>
          <w:szCs w:val="28"/>
        </w:rPr>
        <w:t>Krapina</w:t>
      </w:r>
    </w:p>
    <w:p w14:paraId="33CD08BA" w14:textId="77777777" w:rsidR="003037A9" w:rsidRDefault="003037A9" w:rsidP="00ED7423">
      <w:pPr>
        <w:pStyle w:val="Naslov"/>
        <w:jc w:val="center"/>
        <w:rPr>
          <w:rFonts w:ascii="Calibri" w:hAnsi="Calibri" w:cs="Calibri"/>
          <w:i/>
        </w:rPr>
      </w:pPr>
    </w:p>
    <w:p w14:paraId="733C4566" w14:textId="77777777" w:rsidR="00A03B8E" w:rsidRDefault="00A03B8E" w:rsidP="00A03B8E"/>
    <w:p w14:paraId="1A8D9247" w14:textId="77777777" w:rsidR="00A03B8E" w:rsidRDefault="00A03B8E" w:rsidP="00A03B8E"/>
    <w:p w14:paraId="35BB023F" w14:textId="77777777" w:rsidR="00A03B8E" w:rsidRPr="00A03B8E" w:rsidRDefault="00A03B8E" w:rsidP="00A03B8E"/>
    <w:p w14:paraId="5BD48BC1" w14:textId="77777777" w:rsidR="003037A9" w:rsidRPr="00CE2860" w:rsidRDefault="003037A9" w:rsidP="00ED7423">
      <w:pPr>
        <w:pStyle w:val="Naslov"/>
        <w:jc w:val="center"/>
        <w:rPr>
          <w:rFonts w:ascii="Calibri" w:hAnsi="Calibri" w:cs="Calibri"/>
          <w:sz w:val="24"/>
          <w:szCs w:val="24"/>
        </w:rPr>
      </w:pPr>
      <w:r w:rsidRPr="00CE2860">
        <w:rPr>
          <w:rFonts w:ascii="Calibri" w:hAnsi="Calibri" w:cs="Calibri"/>
          <w:i/>
          <w:sz w:val="24"/>
          <w:szCs w:val="24"/>
        </w:rPr>
        <w:t>otvoreni postupak</w:t>
      </w:r>
    </w:p>
    <w:p w14:paraId="04025032" w14:textId="16B56A45" w:rsidR="003037A9" w:rsidRPr="00CE2860" w:rsidRDefault="00126639" w:rsidP="00ED7423">
      <w:pPr>
        <w:pStyle w:val="Naslov"/>
        <w:jc w:val="center"/>
        <w:rPr>
          <w:rFonts w:ascii="Calibri" w:hAnsi="Calibri" w:cs="Calibri"/>
          <w:i/>
          <w:sz w:val="24"/>
          <w:szCs w:val="24"/>
        </w:rPr>
      </w:pPr>
      <w:r w:rsidRPr="00CE2860">
        <w:rPr>
          <w:rFonts w:ascii="Calibri" w:hAnsi="Calibri" w:cs="Calibri"/>
          <w:i/>
          <w:sz w:val="24"/>
          <w:szCs w:val="24"/>
        </w:rPr>
        <w:t xml:space="preserve">u </w:t>
      </w:r>
      <w:r w:rsidR="001A190F" w:rsidRPr="00CE2860">
        <w:rPr>
          <w:rFonts w:ascii="Calibri" w:hAnsi="Calibri" w:cs="Calibri"/>
          <w:i/>
          <w:sz w:val="24"/>
          <w:szCs w:val="24"/>
        </w:rPr>
        <w:t>modalitet</w:t>
      </w:r>
      <w:r w:rsidRPr="00CE2860">
        <w:rPr>
          <w:rFonts w:ascii="Calibri" w:hAnsi="Calibri" w:cs="Calibri"/>
          <w:i/>
          <w:sz w:val="24"/>
          <w:szCs w:val="24"/>
        </w:rPr>
        <w:t>u</w:t>
      </w:r>
      <w:r w:rsidR="001A190F" w:rsidRPr="00CE2860">
        <w:rPr>
          <w:rFonts w:ascii="Calibri" w:hAnsi="Calibri" w:cs="Calibri"/>
          <w:i/>
          <w:sz w:val="24"/>
          <w:szCs w:val="24"/>
        </w:rPr>
        <w:t xml:space="preserve"> </w:t>
      </w:r>
      <w:r w:rsidR="004A4A87" w:rsidRPr="00CE2860">
        <w:rPr>
          <w:rFonts w:ascii="Calibri" w:hAnsi="Calibri" w:cs="Calibri"/>
          <w:i/>
          <w:sz w:val="24"/>
          <w:szCs w:val="24"/>
        </w:rPr>
        <w:t>trajnog</w:t>
      </w:r>
      <w:r w:rsidR="00D3752E" w:rsidRPr="00CE2860">
        <w:rPr>
          <w:rFonts w:ascii="Calibri" w:hAnsi="Calibri" w:cs="Calibri"/>
          <w:i/>
          <w:sz w:val="24"/>
          <w:szCs w:val="24"/>
        </w:rPr>
        <w:t xml:space="preserve"> </w:t>
      </w:r>
      <w:r w:rsidR="003037A9" w:rsidRPr="00CE2860">
        <w:rPr>
          <w:rFonts w:ascii="Calibri" w:hAnsi="Calibri" w:cs="Calibri"/>
          <w:i/>
          <w:sz w:val="24"/>
          <w:szCs w:val="24"/>
        </w:rPr>
        <w:t>Poziva</w:t>
      </w:r>
    </w:p>
    <w:p w14:paraId="67CB42E9" w14:textId="77777777" w:rsidR="003037A9" w:rsidRPr="00CF58F3" w:rsidRDefault="003037A9" w:rsidP="00ED7423">
      <w:pPr>
        <w:spacing w:after="0" w:line="240" w:lineRule="auto"/>
        <w:jc w:val="center"/>
        <w:rPr>
          <w:rFonts w:ascii="Calibri" w:eastAsia="Times New Roman" w:hAnsi="Calibri" w:cs="Calibri"/>
        </w:rPr>
      </w:pPr>
    </w:p>
    <w:p w14:paraId="7BD2E00C" w14:textId="77777777" w:rsidR="003037A9" w:rsidRPr="00CF58F3" w:rsidRDefault="003037A9" w:rsidP="00ED7423">
      <w:pPr>
        <w:spacing w:after="0" w:line="240" w:lineRule="auto"/>
        <w:jc w:val="center"/>
        <w:rPr>
          <w:rFonts w:ascii="Calibri" w:eastAsia="Times New Roman" w:hAnsi="Calibri" w:cs="Calibri"/>
        </w:rPr>
      </w:pPr>
    </w:p>
    <w:p w14:paraId="63EA32C7" w14:textId="77777777" w:rsidR="003037A9" w:rsidRPr="00CF58F3" w:rsidRDefault="003037A9" w:rsidP="001355CF">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AAAF767" w14:textId="77777777" w:rsidR="003037A9" w:rsidRPr="00CF58F3" w:rsidRDefault="003037A9" w:rsidP="001355CF"/>
    <w:p w14:paraId="7BE1EE99" w14:textId="77777777" w:rsidR="003037A9" w:rsidRPr="00CF58F3" w:rsidRDefault="003037A9" w:rsidP="001355CF"/>
    <w:p w14:paraId="258B6F07" w14:textId="77777777" w:rsidR="003037A9" w:rsidRPr="00CF58F3" w:rsidRDefault="003037A9" w:rsidP="001355CF"/>
    <w:p w14:paraId="712F145D" w14:textId="24D0135A" w:rsidR="00250CCC" w:rsidRDefault="00250CCC" w:rsidP="001355CF"/>
    <w:sdt>
      <w:sdtPr>
        <w:rPr>
          <w:rFonts w:asciiTheme="minorHAnsi" w:eastAsiaTheme="minorHAnsi" w:hAnsiTheme="minorHAnsi" w:cstheme="minorBidi"/>
          <w:b w:val="0"/>
          <w:bCs w:val="0"/>
          <w:spacing w:val="0"/>
          <w:sz w:val="22"/>
          <w:szCs w:val="22"/>
          <w:lang w:bidi="ar-SA"/>
        </w:rPr>
        <w:id w:val="643702928"/>
        <w:docPartObj>
          <w:docPartGallery w:val="Table of Contents"/>
          <w:docPartUnique/>
        </w:docPartObj>
      </w:sdtPr>
      <w:sdtEndPr/>
      <w:sdtContent>
        <w:p w14:paraId="1F7DC8BB" w14:textId="6D9C431E" w:rsidR="00250CCC" w:rsidRDefault="00250CCC">
          <w:pPr>
            <w:pStyle w:val="TOCNaslov"/>
          </w:pPr>
          <w:r>
            <w:t>Sadržaj</w:t>
          </w:r>
        </w:p>
        <w:p w14:paraId="1D125BF1" w14:textId="77777777" w:rsidR="00CC048A" w:rsidRDefault="00783CED">
          <w:pPr>
            <w:pStyle w:val="Sadraj1"/>
            <w:tabs>
              <w:tab w:val="right" w:leader="dot" w:pos="9062"/>
            </w:tabs>
            <w:rPr>
              <w:noProof/>
            </w:rPr>
          </w:pPr>
          <w:r>
            <w:t xml:space="preserve"> </w:t>
          </w:r>
          <w:r w:rsidR="002C3315">
            <w:t xml:space="preserve">   </w:t>
          </w:r>
          <w:r w:rsidR="00250CCC" w:rsidRPr="00783CED">
            <w:rPr>
              <w:rStyle w:val="Hiperveza"/>
              <w:rFonts w:ascii="Calibri" w:hAnsi="Calibri" w:cs="Calibri"/>
              <w:noProof/>
              <w:sz w:val="22"/>
              <w:szCs w:val="22"/>
            </w:rPr>
            <w:fldChar w:fldCharType="begin"/>
          </w:r>
          <w:r w:rsidR="00250CCC" w:rsidRPr="00783CED">
            <w:rPr>
              <w:rStyle w:val="Hiperveza"/>
              <w:rFonts w:ascii="Calibri" w:hAnsi="Calibri" w:cs="Calibri"/>
              <w:noProof/>
              <w:sz w:val="22"/>
              <w:szCs w:val="22"/>
            </w:rPr>
            <w:instrText xml:space="preserve"> TOC \o "1-3" \h \z \u </w:instrText>
          </w:r>
          <w:r w:rsidR="00250CCC" w:rsidRPr="00783CED">
            <w:rPr>
              <w:rStyle w:val="Hiperveza"/>
              <w:rFonts w:ascii="Calibri" w:hAnsi="Calibri" w:cs="Calibri"/>
              <w:noProof/>
              <w:sz w:val="22"/>
              <w:szCs w:val="22"/>
            </w:rPr>
            <w:fldChar w:fldCharType="separate"/>
          </w:r>
        </w:p>
        <w:p w14:paraId="645DFD19" w14:textId="18A04896" w:rsidR="00CC048A" w:rsidRDefault="00EC042B">
          <w:pPr>
            <w:pStyle w:val="Sadraj2"/>
            <w:tabs>
              <w:tab w:val="right" w:leader="dot" w:pos="9062"/>
            </w:tabs>
            <w:rPr>
              <w:rFonts w:eastAsiaTheme="minorEastAsia"/>
              <w:b w:val="0"/>
              <w:bCs w:val="0"/>
              <w:noProof/>
              <w:kern w:val="2"/>
              <w:sz w:val="24"/>
              <w:szCs w:val="24"/>
              <w:lang w:eastAsia="hr-HR"/>
              <w14:ligatures w14:val="standardContextual"/>
            </w:rPr>
          </w:pPr>
          <w:hyperlink w:anchor="_Toc211248850" w:history="1">
            <w:r w:rsidR="00CC048A" w:rsidRPr="00D8131C">
              <w:rPr>
                <w:rStyle w:val="Hiperveza"/>
                <w:rFonts w:ascii="Calibri" w:hAnsi="Calibri" w:cs="Calibri"/>
                <w:noProof/>
              </w:rPr>
              <w:t>Opće informacije (predmet, svrha i pokazatelji Poziva)</w:t>
            </w:r>
            <w:r w:rsidR="00CC048A">
              <w:rPr>
                <w:noProof/>
                <w:webHidden/>
              </w:rPr>
              <w:tab/>
            </w:r>
            <w:r w:rsidR="00CC048A">
              <w:rPr>
                <w:noProof/>
                <w:webHidden/>
              </w:rPr>
              <w:fldChar w:fldCharType="begin"/>
            </w:r>
            <w:r w:rsidR="00CC048A">
              <w:rPr>
                <w:noProof/>
                <w:webHidden/>
              </w:rPr>
              <w:instrText xml:space="preserve"> PAGEREF _Toc211248850 \h </w:instrText>
            </w:r>
            <w:r w:rsidR="00CC048A">
              <w:rPr>
                <w:noProof/>
                <w:webHidden/>
              </w:rPr>
            </w:r>
            <w:r w:rsidR="00CC048A">
              <w:rPr>
                <w:noProof/>
                <w:webHidden/>
              </w:rPr>
              <w:fldChar w:fldCharType="separate"/>
            </w:r>
            <w:r w:rsidR="00CE2860">
              <w:rPr>
                <w:noProof/>
                <w:webHidden/>
              </w:rPr>
              <w:t>3</w:t>
            </w:r>
            <w:r w:rsidR="00CC048A">
              <w:rPr>
                <w:noProof/>
                <w:webHidden/>
              </w:rPr>
              <w:fldChar w:fldCharType="end"/>
            </w:r>
          </w:hyperlink>
        </w:p>
        <w:p w14:paraId="04C38C0A" w14:textId="16EF0B7F" w:rsidR="00CC048A" w:rsidRDefault="00EC042B">
          <w:pPr>
            <w:pStyle w:val="Sadraj2"/>
            <w:tabs>
              <w:tab w:val="right" w:leader="dot" w:pos="9062"/>
            </w:tabs>
            <w:rPr>
              <w:rFonts w:eastAsiaTheme="minorEastAsia"/>
              <w:b w:val="0"/>
              <w:bCs w:val="0"/>
              <w:noProof/>
              <w:kern w:val="2"/>
              <w:sz w:val="24"/>
              <w:szCs w:val="24"/>
              <w:lang w:eastAsia="hr-HR"/>
              <w14:ligatures w14:val="standardContextual"/>
            </w:rPr>
          </w:pPr>
          <w:hyperlink w:anchor="_Toc211248851" w:history="1">
            <w:r w:rsidR="00CC048A" w:rsidRPr="00D8131C">
              <w:rPr>
                <w:rStyle w:val="Hiperveza"/>
                <w:rFonts w:ascii="Calibri" w:hAnsi="Calibri" w:cs="Calibri"/>
                <w:noProof/>
              </w:rPr>
              <w:t>Financijska alokacija, indikativni iznosi i intenziteti bespovratnih sredstava</w:t>
            </w:r>
            <w:r w:rsidR="00CC048A">
              <w:rPr>
                <w:noProof/>
                <w:webHidden/>
              </w:rPr>
              <w:tab/>
            </w:r>
            <w:r w:rsidR="00CC048A">
              <w:rPr>
                <w:noProof/>
                <w:webHidden/>
              </w:rPr>
              <w:fldChar w:fldCharType="begin"/>
            </w:r>
            <w:r w:rsidR="00CC048A">
              <w:rPr>
                <w:noProof/>
                <w:webHidden/>
              </w:rPr>
              <w:instrText xml:space="preserve"> PAGEREF _Toc211248851 \h </w:instrText>
            </w:r>
            <w:r w:rsidR="00CC048A">
              <w:rPr>
                <w:noProof/>
                <w:webHidden/>
              </w:rPr>
            </w:r>
            <w:r w:rsidR="00CC048A">
              <w:rPr>
                <w:noProof/>
                <w:webHidden/>
              </w:rPr>
              <w:fldChar w:fldCharType="separate"/>
            </w:r>
            <w:r w:rsidR="00CE2860">
              <w:rPr>
                <w:noProof/>
                <w:webHidden/>
              </w:rPr>
              <w:t>11</w:t>
            </w:r>
            <w:r w:rsidR="00CC048A">
              <w:rPr>
                <w:noProof/>
                <w:webHidden/>
              </w:rPr>
              <w:fldChar w:fldCharType="end"/>
            </w:r>
          </w:hyperlink>
        </w:p>
        <w:p w14:paraId="5CE01AF2" w14:textId="5D9506B2" w:rsidR="00CC048A" w:rsidRDefault="00EC042B">
          <w:pPr>
            <w:pStyle w:val="Sadraj2"/>
            <w:tabs>
              <w:tab w:val="right" w:leader="dot" w:pos="9062"/>
            </w:tabs>
            <w:rPr>
              <w:rFonts w:eastAsiaTheme="minorEastAsia"/>
              <w:b w:val="0"/>
              <w:bCs w:val="0"/>
              <w:noProof/>
              <w:kern w:val="2"/>
              <w:sz w:val="24"/>
              <w:szCs w:val="24"/>
              <w:lang w:eastAsia="hr-HR"/>
              <w14:ligatures w14:val="standardContextual"/>
            </w:rPr>
          </w:pPr>
          <w:hyperlink w:anchor="_Toc211248852" w:history="1">
            <w:r w:rsidR="00CC048A" w:rsidRPr="00D8131C">
              <w:rPr>
                <w:rStyle w:val="Hiperveza"/>
                <w:noProof/>
              </w:rPr>
              <w:t>Razdoblje provedbe projekta</w:t>
            </w:r>
            <w:r w:rsidR="00CC048A">
              <w:rPr>
                <w:noProof/>
                <w:webHidden/>
              </w:rPr>
              <w:tab/>
            </w:r>
            <w:r w:rsidR="00CC048A">
              <w:rPr>
                <w:noProof/>
                <w:webHidden/>
              </w:rPr>
              <w:fldChar w:fldCharType="begin"/>
            </w:r>
            <w:r w:rsidR="00CC048A">
              <w:rPr>
                <w:noProof/>
                <w:webHidden/>
              </w:rPr>
              <w:instrText xml:space="preserve"> PAGEREF _Toc211248852 \h </w:instrText>
            </w:r>
            <w:r w:rsidR="00CC048A">
              <w:rPr>
                <w:noProof/>
                <w:webHidden/>
              </w:rPr>
            </w:r>
            <w:r w:rsidR="00CC048A">
              <w:rPr>
                <w:noProof/>
                <w:webHidden/>
              </w:rPr>
              <w:fldChar w:fldCharType="separate"/>
            </w:r>
            <w:r w:rsidR="00CE2860">
              <w:rPr>
                <w:noProof/>
                <w:webHidden/>
              </w:rPr>
              <w:t>11</w:t>
            </w:r>
            <w:r w:rsidR="00CC048A">
              <w:rPr>
                <w:noProof/>
                <w:webHidden/>
              </w:rPr>
              <w:fldChar w:fldCharType="end"/>
            </w:r>
          </w:hyperlink>
        </w:p>
        <w:p w14:paraId="1C76A26A" w14:textId="539B1ED2" w:rsidR="00CC048A" w:rsidRDefault="00EC042B">
          <w:pPr>
            <w:pStyle w:val="Sadraj2"/>
            <w:tabs>
              <w:tab w:val="right" w:leader="dot" w:pos="9062"/>
            </w:tabs>
            <w:rPr>
              <w:rFonts w:eastAsiaTheme="minorEastAsia"/>
              <w:b w:val="0"/>
              <w:bCs w:val="0"/>
              <w:noProof/>
              <w:kern w:val="2"/>
              <w:sz w:val="24"/>
              <w:szCs w:val="24"/>
              <w:lang w:eastAsia="hr-HR"/>
              <w14:ligatures w14:val="standardContextual"/>
            </w:rPr>
          </w:pPr>
          <w:hyperlink w:anchor="_Toc211248853" w:history="1">
            <w:r w:rsidR="00CC048A" w:rsidRPr="00D8131C">
              <w:rPr>
                <w:rStyle w:val="Hiperveza"/>
                <w:noProof/>
              </w:rPr>
              <w:t>Prihvatljivost prijavitelja</w:t>
            </w:r>
            <w:r w:rsidR="00CC048A">
              <w:rPr>
                <w:noProof/>
                <w:webHidden/>
              </w:rPr>
              <w:tab/>
            </w:r>
            <w:r w:rsidR="00CC048A">
              <w:rPr>
                <w:noProof/>
                <w:webHidden/>
              </w:rPr>
              <w:fldChar w:fldCharType="begin"/>
            </w:r>
            <w:r w:rsidR="00CC048A">
              <w:rPr>
                <w:noProof/>
                <w:webHidden/>
              </w:rPr>
              <w:instrText xml:space="preserve"> PAGEREF _Toc211248853 \h </w:instrText>
            </w:r>
            <w:r w:rsidR="00CC048A">
              <w:rPr>
                <w:noProof/>
                <w:webHidden/>
              </w:rPr>
            </w:r>
            <w:r w:rsidR="00CC048A">
              <w:rPr>
                <w:noProof/>
                <w:webHidden/>
              </w:rPr>
              <w:fldChar w:fldCharType="separate"/>
            </w:r>
            <w:r w:rsidR="00CE2860">
              <w:rPr>
                <w:noProof/>
                <w:webHidden/>
              </w:rPr>
              <w:t>12</w:t>
            </w:r>
            <w:r w:rsidR="00CC048A">
              <w:rPr>
                <w:noProof/>
                <w:webHidden/>
              </w:rPr>
              <w:fldChar w:fldCharType="end"/>
            </w:r>
          </w:hyperlink>
        </w:p>
        <w:p w14:paraId="0E417096" w14:textId="1E306EA8" w:rsidR="00CC048A" w:rsidRDefault="00EC042B">
          <w:pPr>
            <w:pStyle w:val="Sadraj2"/>
            <w:tabs>
              <w:tab w:val="right" w:leader="dot" w:pos="9062"/>
            </w:tabs>
            <w:rPr>
              <w:rFonts w:eastAsiaTheme="minorEastAsia"/>
              <w:b w:val="0"/>
              <w:bCs w:val="0"/>
              <w:noProof/>
              <w:kern w:val="2"/>
              <w:sz w:val="24"/>
              <w:szCs w:val="24"/>
              <w:lang w:eastAsia="hr-HR"/>
              <w14:ligatures w14:val="standardContextual"/>
            </w:rPr>
          </w:pPr>
          <w:hyperlink w:anchor="_Toc211248854" w:history="1">
            <w:r w:rsidR="00CC048A" w:rsidRPr="00D8131C">
              <w:rPr>
                <w:rStyle w:val="Hiperveza"/>
                <w:noProof/>
              </w:rPr>
              <w:t>Kriteriji za isključenje prijavitelja</w:t>
            </w:r>
            <w:r w:rsidR="00CC048A">
              <w:rPr>
                <w:noProof/>
                <w:webHidden/>
              </w:rPr>
              <w:tab/>
            </w:r>
            <w:r w:rsidR="00CC048A">
              <w:rPr>
                <w:noProof/>
                <w:webHidden/>
              </w:rPr>
              <w:fldChar w:fldCharType="begin"/>
            </w:r>
            <w:r w:rsidR="00CC048A">
              <w:rPr>
                <w:noProof/>
                <w:webHidden/>
              </w:rPr>
              <w:instrText xml:space="preserve"> PAGEREF _Toc211248854 \h </w:instrText>
            </w:r>
            <w:r w:rsidR="00CC048A">
              <w:rPr>
                <w:noProof/>
                <w:webHidden/>
              </w:rPr>
            </w:r>
            <w:r w:rsidR="00CC048A">
              <w:rPr>
                <w:noProof/>
                <w:webHidden/>
              </w:rPr>
              <w:fldChar w:fldCharType="separate"/>
            </w:r>
            <w:r w:rsidR="00CE2860">
              <w:rPr>
                <w:noProof/>
                <w:webHidden/>
              </w:rPr>
              <w:t>12</w:t>
            </w:r>
            <w:r w:rsidR="00CC048A">
              <w:rPr>
                <w:noProof/>
                <w:webHidden/>
              </w:rPr>
              <w:fldChar w:fldCharType="end"/>
            </w:r>
          </w:hyperlink>
        </w:p>
        <w:p w14:paraId="7F88E72E" w14:textId="21DA2E50" w:rsidR="00CC048A" w:rsidRDefault="00EC042B">
          <w:pPr>
            <w:pStyle w:val="Sadraj2"/>
            <w:tabs>
              <w:tab w:val="right" w:leader="dot" w:pos="9062"/>
            </w:tabs>
            <w:rPr>
              <w:rFonts w:eastAsiaTheme="minorEastAsia"/>
              <w:b w:val="0"/>
              <w:bCs w:val="0"/>
              <w:noProof/>
              <w:kern w:val="2"/>
              <w:sz w:val="24"/>
              <w:szCs w:val="24"/>
              <w:lang w:eastAsia="hr-HR"/>
              <w14:ligatures w14:val="standardContextual"/>
            </w:rPr>
          </w:pPr>
          <w:hyperlink w:anchor="_Toc211248855" w:history="1">
            <w:r w:rsidR="00CC048A" w:rsidRPr="00D8131C">
              <w:rPr>
                <w:rStyle w:val="Hiperveza"/>
                <w:noProof/>
              </w:rPr>
              <w:t>Broj projektnih prijedloga po prijavitelju</w:t>
            </w:r>
            <w:r w:rsidR="00CC048A">
              <w:rPr>
                <w:noProof/>
                <w:webHidden/>
              </w:rPr>
              <w:tab/>
            </w:r>
            <w:r w:rsidR="00CC048A">
              <w:rPr>
                <w:noProof/>
                <w:webHidden/>
              </w:rPr>
              <w:fldChar w:fldCharType="begin"/>
            </w:r>
            <w:r w:rsidR="00CC048A">
              <w:rPr>
                <w:noProof/>
                <w:webHidden/>
              </w:rPr>
              <w:instrText xml:space="preserve"> PAGEREF _Toc211248855 \h </w:instrText>
            </w:r>
            <w:r w:rsidR="00CC048A">
              <w:rPr>
                <w:noProof/>
                <w:webHidden/>
              </w:rPr>
            </w:r>
            <w:r w:rsidR="00CC048A">
              <w:rPr>
                <w:noProof/>
                <w:webHidden/>
              </w:rPr>
              <w:fldChar w:fldCharType="separate"/>
            </w:r>
            <w:r w:rsidR="00CE2860">
              <w:rPr>
                <w:noProof/>
                <w:webHidden/>
              </w:rPr>
              <w:t>15</w:t>
            </w:r>
            <w:r w:rsidR="00CC048A">
              <w:rPr>
                <w:noProof/>
                <w:webHidden/>
              </w:rPr>
              <w:fldChar w:fldCharType="end"/>
            </w:r>
          </w:hyperlink>
        </w:p>
        <w:p w14:paraId="4219D4DC" w14:textId="17E22948" w:rsidR="00CC048A" w:rsidRDefault="00EC042B">
          <w:pPr>
            <w:pStyle w:val="Sadraj2"/>
            <w:tabs>
              <w:tab w:val="right" w:leader="dot" w:pos="9062"/>
            </w:tabs>
            <w:rPr>
              <w:rFonts w:eastAsiaTheme="minorEastAsia"/>
              <w:b w:val="0"/>
              <w:bCs w:val="0"/>
              <w:noProof/>
              <w:kern w:val="2"/>
              <w:sz w:val="24"/>
              <w:szCs w:val="24"/>
              <w:lang w:eastAsia="hr-HR"/>
              <w14:ligatures w14:val="standardContextual"/>
            </w:rPr>
          </w:pPr>
          <w:hyperlink w:anchor="_Toc211248856" w:history="1">
            <w:r w:rsidR="00CC048A" w:rsidRPr="00D8131C">
              <w:rPr>
                <w:rStyle w:val="Hiperveza"/>
                <w:noProof/>
              </w:rPr>
              <w:t>Prihvatljivost projekta</w:t>
            </w:r>
            <w:r w:rsidR="00CC048A">
              <w:rPr>
                <w:noProof/>
                <w:webHidden/>
              </w:rPr>
              <w:tab/>
            </w:r>
            <w:r w:rsidR="00CC048A">
              <w:rPr>
                <w:noProof/>
                <w:webHidden/>
              </w:rPr>
              <w:fldChar w:fldCharType="begin"/>
            </w:r>
            <w:r w:rsidR="00CC048A">
              <w:rPr>
                <w:noProof/>
                <w:webHidden/>
              </w:rPr>
              <w:instrText xml:space="preserve"> PAGEREF _Toc211248856 \h </w:instrText>
            </w:r>
            <w:r w:rsidR="00CC048A">
              <w:rPr>
                <w:noProof/>
                <w:webHidden/>
              </w:rPr>
            </w:r>
            <w:r w:rsidR="00CC048A">
              <w:rPr>
                <w:noProof/>
                <w:webHidden/>
              </w:rPr>
              <w:fldChar w:fldCharType="separate"/>
            </w:r>
            <w:r w:rsidR="00CE2860">
              <w:rPr>
                <w:noProof/>
                <w:webHidden/>
              </w:rPr>
              <w:t>15</w:t>
            </w:r>
            <w:r w:rsidR="00CC048A">
              <w:rPr>
                <w:noProof/>
                <w:webHidden/>
              </w:rPr>
              <w:fldChar w:fldCharType="end"/>
            </w:r>
          </w:hyperlink>
        </w:p>
        <w:p w14:paraId="7407CD37" w14:textId="40630364" w:rsidR="00CC048A" w:rsidRDefault="00EC042B">
          <w:pPr>
            <w:pStyle w:val="Sadraj2"/>
            <w:tabs>
              <w:tab w:val="right" w:leader="dot" w:pos="9062"/>
            </w:tabs>
            <w:rPr>
              <w:rFonts w:eastAsiaTheme="minorEastAsia"/>
              <w:b w:val="0"/>
              <w:bCs w:val="0"/>
              <w:noProof/>
              <w:kern w:val="2"/>
              <w:sz w:val="24"/>
              <w:szCs w:val="24"/>
              <w:lang w:eastAsia="hr-HR"/>
              <w14:ligatures w14:val="standardContextual"/>
            </w:rPr>
          </w:pPr>
          <w:hyperlink w:anchor="_Toc211248857" w:history="1">
            <w:r w:rsidR="00CC048A" w:rsidRPr="00D8131C">
              <w:rPr>
                <w:rStyle w:val="Hiperveza"/>
                <w:rFonts w:ascii="Calibri" w:hAnsi="Calibri" w:cs="Calibri"/>
                <w:noProof/>
              </w:rPr>
              <w:t>Prihvatljive projektne aktivnosti</w:t>
            </w:r>
            <w:r w:rsidR="00CC048A">
              <w:rPr>
                <w:noProof/>
                <w:webHidden/>
              </w:rPr>
              <w:tab/>
            </w:r>
            <w:r w:rsidR="00CC048A">
              <w:rPr>
                <w:noProof/>
                <w:webHidden/>
              </w:rPr>
              <w:fldChar w:fldCharType="begin"/>
            </w:r>
            <w:r w:rsidR="00CC048A">
              <w:rPr>
                <w:noProof/>
                <w:webHidden/>
              </w:rPr>
              <w:instrText xml:space="preserve"> PAGEREF _Toc211248857 \h </w:instrText>
            </w:r>
            <w:r w:rsidR="00CC048A">
              <w:rPr>
                <w:noProof/>
                <w:webHidden/>
              </w:rPr>
            </w:r>
            <w:r w:rsidR="00CC048A">
              <w:rPr>
                <w:noProof/>
                <w:webHidden/>
              </w:rPr>
              <w:fldChar w:fldCharType="separate"/>
            </w:r>
            <w:r w:rsidR="00CE2860">
              <w:rPr>
                <w:noProof/>
                <w:webHidden/>
              </w:rPr>
              <w:t>18</w:t>
            </w:r>
            <w:r w:rsidR="00CC048A">
              <w:rPr>
                <w:noProof/>
                <w:webHidden/>
              </w:rPr>
              <w:fldChar w:fldCharType="end"/>
            </w:r>
          </w:hyperlink>
        </w:p>
        <w:p w14:paraId="6A58BA41" w14:textId="7C52607C" w:rsidR="00CC048A" w:rsidRDefault="00EC042B">
          <w:pPr>
            <w:pStyle w:val="Sadraj2"/>
            <w:tabs>
              <w:tab w:val="right" w:leader="dot" w:pos="9062"/>
            </w:tabs>
            <w:rPr>
              <w:rFonts w:eastAsiaTheme="minorEastAsia"/>
              <w:b w:val="0"/>
              <w:bCs w:val="0"/>
              <w:noProof/>
              <w:kern w:val="2"/>
              <w:sz w:val="24"/>
              <w:szCs w:val="24"/>
              <w:lang w:eastAsia="hr-HR"/>
              <w14:ligatures w14:val="standardContextual"/>
            </w:rPr>
          </w:pPr>
          <w:hyperlink w:anchor="_Toc211248858" w:history="1">
            <w:r w:rsidR="00CC048A" w:rsidRPr="00D8131C">
              <w:rPr>
                <w:rStyle w:val="Hiperveza"/>
                <w:rFonts w:ascii="Calibri" w:hAnsi="Calibri" w:cs="Calibri"/>
                <w:noProof/>
              </w:rPr>
              <w:t>Horizontalna načela</w:t>
            </w:r>
            <w:r w:rsidR="00CC048A">
              <w:rPr>
                <w:noProof/>
                <w:webHidden/>
              </w:rPr>
              <w:tab/>
            </w:r>
            <w:r w:rsidR="00CC048A">
              <w:rPr>
                <w:noProof/>
                <w:webHidden/>
              </w:rPr>
              <w:fldChar w:fldCharType="begin"/>
            </w:r>
            <w:r w:rsidR="00CC048A">
              <w:rPr>
                <w:noProof/>
                <w:webHidden/>
              </w:rPr>
              <w:instrText xml:space="preserve"> PAGEREF _Toc211248858 \h </w:instrText>
            </w:r>
            <w:r w:rsidR="00CC048A">
              <w:rPr>
                <w:noProof/>
                <w:webHidden/>
              </w:rPr>
            </w:r>
            <w:r w:rsidR="00CC048A">
              <w:rPr>
                <w:noProof/>
                <w:webHidden/>
              </w:rPr>
              <w:fldChar w:fldCharType="separate"/>
            </w:r>
            <w:r w:rsidR="00CE2860">
              <w:rPr>
                <w:noProof/>
                <w:webHidden/>
              </w:rPr>
              <w:t>18</w:t>
            </w:r>
            <w:r w:rsidR="00CC048A">
              <w:rPr>
                <w:noProof/>
                <w:webHidden/>
              </w:rPr>
              <w:fldChar w:fldCharType="end"/>
            </w:r>
          </w:hyperlink>
        </w:p>
        <w:p w14:paraId="68EE3271" w14:textId="329CD109" w:rsidR="00CC048A" w:rsidRDefault="00EC042B">
          <w:pPr>
            <w:pStyle w:val="Sadraj2"/>
            <w:tabs>
              <w:tab w:val="right" w:leader="dot" w:pos="9062"/>
            </w:tabs>
            <w:rPr>
              <w:rFonts w:eastAsiaTheme="minorEastAsia"/>
              <w:b w:val="0"/>
              <w:bCs w:val="0"/>
              <w:noProof/>
              <w:kern w:val="2"/>
              <w:sz w:val="24"/>
              <w:szCs w:val="24"/>
              <w:lang w:eastAsia="hr-HR"/>
              <w14:ligatures w14:val="standardContextual"/>
            </w:rPr>
          </w:pPr>
          <w:hyperlink w:anchor="_Toc211248859" w:history="1">
            <w:r w:rsidR="00CC048A" w:rsidRPr="00D8131C">
              <w:rPr>
                <w:rStyle w:val="Hiperveza"/>
                <w:rFonts w:ascii="Calibri" w:hAnsi="Calibri" w:cs="Calibri"/>
                <w:noProof/>
              </w:rPr>
              <w:t>Popis prihvatljivih i neprihvatljivih troškova</w:t>
            </w:r>
            <w:r w:rsidR="00CC048A">
              <w:rPr>
                <w:noProof/>
                <w:webHidden/>
              </w:rPr>
              <w:tab/>
            </w:r>
            <w:r w:rsidR="00CC048A">
              <w:rPr>
                <w:noProof/>
                <w:webHidden/>
              </w:rPr>
              <w:fldChar w:fldCharType="begin"/>
            </w:r>
            <w:r w:rsidR="00CC048A">
              <w:rPr>
                <w:noProof/>
                <w:webHidden/>
              </w:rPr>
              <w:instrText xml:space="preserve"> PAGEREF _Toc211248859 \h </w:instrText>
            </w:r>
            <w:r w:rsidR="00CC048A">
              <w:rPr>
                <w:noProof/>
                <w:webHidden/>
              </w:rPr>
            </w:r>
            <w:r w:rsidR="00CC048A">
              <w:rPr>
                <w:noProof/>
                <w:webHidden/>
              </w:rPr>
              <w:fldChar w:fldCharType="separate"/>
            </w:r>
            <w:r w:rsidR="00CE2860">
              <w:rPr>
                <w:noProof/>
                <w:webHidden/>
              </w:rPr>
              <w:t>22</w:t>
            </w:r>
            <w:r w:rsidR="00CC048A">
              <w:rPr>
                <w:noProof/>
                <w:webHidden/>
              </w:rPr>
              <w:fldChar w:fldCharType="end"/>
            </w:r>
          </w:hyperlink>
        </w:p>
        <w:p w14:paraId="1512094C" w14:textId="7CA32A91" w:rsidR="00CC048A" w:rsidRDefault="00EC042B">
          <w:pPr>
            <w:pStyle w:val="Sadraj3"/>
            <w:tabs>
              <w:tab w:val="right" w:leader="dot" w:pos="9062"/>
            </w:tabs>
            <w:rPr>
              <w:rFonts w:eastAsiaTheme="minorEastAsia"/>
              <w:noProof/>
              <w:kern w:val="2"/>
              <w:sz w:val="24"/>
              <w:szCs w:val="24"/>
              <w:lang w:eastAsia="hr-HR"/>
              <w14:ligatures w14:val="standardContextual"/>
            </w:rPr>
          </w:pPr>
          <w:hyperlink w:anchor="_Toc211248860" w:history="1">
            <w:r w:rsidR="00CC048A" w:rsidRPr="00D8131C">
              <w:rPr>
                <w:rStyle w:val="Hiperveza"/>
                <w:rFonts w:ascii="Calibri" w:eastAsiaTheme="minorHAnsi" w:hAnsi="Calibri" w:cs="Calibri"/>
                <w:noProof/>
              </w:rPr>
              <w:t>Prihvatljivi troškovi</w:t>
            </w:r>
            <w:r w:rsidR="00CC048A">
              <w:rPr>
                <w:noProof/>
                <w:webHidden/>
              </w:rPr>
              <w:tab/>
            </w:r>
            <w:r w:rsidR="00CC048A">
              <w:rPr>
                <w:noProof/>
                <w:webHidden/>
              </w:rPr>
              <w:fldChar w:fldCharType="begin"/>
            </w:r>
            <w:r w:rsidR="00CC048A">
              <w:rPr>
                <w:noProof/>
                <w:webHidden/>
              </w:rPr>
              <w:instrText xml:space="preserve"> PAGEREF _Toc211248860 \h </w:instrText>
            </w:r>
            <w:r w:rsidR="00CC048A">
              <w:rPr>
                <w:noProof/>
                <w:webHidden/>
              </w:rPr>
            </w:r>
            <w:r w:rsidR="00CC048A">
              <w:rPr>
                <w:noProof/>
                <w:webHidden/>
              </w:rPr>
              <w:fldChar w:fldCharType="separate"/>
            </w:r>
            <w:r w:rsidR="00CE2860">
              <w:rPr>
                <w:noProof/>
                <w:webHidden/>
              </w:rPr>
              <w:t>23</w:t>
            </w:r>
            <w:r w:rsidR="00CC048A">
              <w:rPr>
                <w:noProof/>
                <w:webHidden/>
              </w:rPr>
              <w:fldChar w:fldCharType="end"/>
            </w:r>
          </w:hyperlink>
        </w:p>
        <w:p w14:paraId="6FFB5FD4" w14:textId="441371AE" w:rsidR="00CC048A" w:rsidRDefault="00EC042B">
          <w:pPr>
            <w:pStyle w:val="Sadraj3"/>
            <w:tabs>
              <w:tab w:val="right" w:leader="dot" w:pos="9062"/>
            </w:tabs>
            <w:rPr>
              <w:rFonts w:eastAsiaTheme="minorEastAsia"/>
              <w:noProof/>
              <w:kern w:val="2"/>
              <w:sz w:val="24"/>
              <w:szCs w:val="24"/>
              <w:lang w:eastAsia="hr-HR"/>
              <w14:ligatures w14:val="standardContextual"/>
            </w:rPr>
          </w:pPr>
          <w:hyperlink w:anchor="_Toc211248861" w:history="1">
            <w:r w:rsidR="00CC048A" w:rsidRPr="00D8131C">
              <w:rPr>
                <w:rStyle w:val="Hiperveza"/>
                <w:rFonts w:ascii="Calibri" w:hAnsi="Calibri" w:cs="Calibri"/>
                <w:noProof/>
              </w:rPr>
              <w:t>Neprihvatljivi troškovi</w:t>
            </w:r>
            <w:r w:rsidR="00CC048A">
              <w:rPr>
                <w:noProof/>
                <w:webHidden/>
              </w:rPr>
              <w:tab/>
            </w:r>
            <w:r w:rsidR="00CC048A">
              <w:rPr>
                <w:noProof/>
                <w:webHidden/>
              </w:rPr>
              <w:fldChar w:fldCharType="begin"/>
            </w:r>
            <w:r w:rsidR="00CC048A">
              <w:rPr>
                <w:noProof/>
                <w:webHidden/>
              </w:rPr>
              <w:instrText xml:space="preserve"> PAGEREF _Toc211248861 \h </w:instrText>
            </w:r>
            <w:r w:rsidR="00CC048A">
              <w:rPr>
                <w:noProof/>
                <w:webHidden/>
              </w:rPr>
            </w:r>
            <w:r w:rsidR="00CC048A">
              <w:rPr>
                <w:noProof/>
                <w:webHidden/>
              </w:rPr>
              <w:fldChar w:fldCharType="separate"/>
            </w:r>
            <w:r w:rsidR="00CE2860">
              <w:rPr>
                <w:noProof/>
                <w:webHidden/>
              </w:rPr>
              <w:t>24</w:t>
            </w:r>
            <w:r w:rsidR="00CC048A">
              <w:rPr>
                <w:noProof/>
                <w:webHidden/>
              </w:rPr>
              <w:fldChar w:fldCharType="end"/>
            </w:r>
          </w:hyperlink>
        </w:p>
        <w:p w14:paraId="19984333" w14:textId="59B311AE" w:rsidR="00CC048A" w:rsidRDefault="00EC042B">
          <w:pPr>
            <w:pStyle w:val="Sadraj2"/>
            <w:tabs>
              <w:tab w:val="right" w:leader="dot" w:pos="9062"/>
            </w:tabs>
            <w:rPr>
              <w:rFonts w:eastAsiaTheme="minorEastAsia"/>
              <w:b w:val="0"/>
              <w:bCs w:val="0"/>
              <w:noProof/>
              <w:kern w:val="2"/>
              <w:sz w:val="24"/>
              <w:szCs w:val="24"/>
              <w:lang w:eastAsia="hr-HR"/>
              <w14:ligatures w14:val="standardContextual"/>
            </w:rPr>
          </w:pPr>
          <w:hyperlink w:anchor="_Toc211248862" w:history="1">
            <w:r w:rsidR="00CC048A" w:rsidRPr="00D8131C">
              <w:rPr>
                <w:rStyle w:val="Hiperveza"/>
                <w:rFonts w:ascii="Calibri" w:hAnsi="Calibri" w:cs="Calibri"/>
                <w:noProof/>
                <w:lang w:eastAsia="hr-HR"/>
              </w:rPr>
              <w:t>Popis popratne dokumentacije koji će se zahtijevati od Prijavitelja</w:t>
            </w:r>
            <w:r w:rsidR="00CC048A">
              <w:rPr>
                <w:noProof/>
                <w:webHidden/>
              </w:rPr>
              <w:tab/>
            </w:r>
            <w:r w:rsidR="00CC048A">
              <w:rPr>
                <w:noProof/>
                <w:webHidden/>
              </w:rPr>
              <w:fldChar w:fldCharType="begin"/>
            </w:r>
            <w:r w:rsidR="00CC048A">
              <w:rPr>
                <w:noProof/>
                <w:webHidden/>
              </w:rPr>
              <w:instrText xml:space="preserve"> PAGEREF _Toc211248862 \h </w:instrText>
            </w:r>
            <w:r w:rsidR="00CC048A">
              <w:rPr>
                <w:noProof/>
                <w:webHidden/>
              </w:rPr>
            </w:r>
            <w:r w:rsidR="00CC048A">
              <w:rPr>
                <w:noProof/>
                <w:webHidden/>
              </w:rPr>
              <w:fldChar w:fldCharType="separate"/>
            </w:r>
            <w:r w:rsidR="00CE2860">
              <w:rPr>
                <w:noProof/>
                <w:webHidden/>
              </w:rPr>
              <w:t>25</w:t>
            </w:r>
            <w:r w:rsidR="00CC048A">
              <w:rPr>
                <w:noProof/>
                <w:webHidden/>
              </w:rPr>
              <w:fldChar w:fldCharType="end"/>
            </w:r>
          </w:hyperlink>
        </w:p>
        <w:p w14:paraId="0156C6AF" w14:textId="13492B13" w:rsidR="00CC048A" w:rsidRDefault="00EC042B">
          <w:pPr>
            <w:pStyle w:val="Sadraj2"/>
            <w:tabs>
              <w:tab w:val="right" w:leader="dot" w:pos="9062"/>
            </w:tabs>
            <w:rPr>
              <w:rFonts w:eastAsiaTheme="minorEastAsia"/>
              <w:b w:val="0"/>
              <w:bCs w:val="0"/>
              <w:noProof/>
              <w:kern w:val="2"/>
              <w:sz w:val="24"/>
              <w:szCs w:val="24"/>
              <w:lang w:eastAsia="hr-HR"/>
              <w14:ligatures w14:val="standardContextual"/>
            </w:rPr>
          </w:pPr>
          <w:hyperlink w:anchor="_Toc211248863" w:history="1">
            <w:r w:rsidR="00CC048A" w:rsidRPr="00D8131C">
              <w:rPr>
                <w:rStyle w:val="Hiperveza"/>
                <w:rFonts w:ascii="Calibri" w:hAnsi="Calibri" w:cs="Calibri"/>
                <w:noProof/>
                <w:lang w:eastAsia="hr-HR"/>
              </w:rPr>
              <w:t>Rok za predaju projektnog prijedloga</w:t>
            </w:r>
            <w:r w:rsidR="00CC048A">
              <w:rPr>
                <w:noProof/>
                <w:webHidden/>
              </w:rPr>
              <w:tab/>
            </w:r>
            <w:r w:rsidR="00CC048A">
              <w:rPr>
                <w:noProof/>
                <w:webHidden/>
              </w:rPr>
              <w:fldChar w:fldCharType="begin"/>
            </w:r>
            <w:r w:rsidR="00CC048A">
              <w:rPr>
                <w:noProof/>
                <w:webHidden/>
              </w:rPr>
              <w:instrText xml:space="preserve"> PAGEREF _Toc211248863 \h </w:instrText>
            </w:r>
            <w:r w:rsidR="00CC048A">
              <w:rPr>
                <w:noProof/>
                <w:webHidden/>
              </w:rPr>
            </w:r>
            <w:r w:rsidR="00CC048A">
              <w:rPr>
                <w:noProof/>
                <w:webHidden/>
              </w:rPr>
              <w:fldChar w:fldCharType="separate"/>
            </w:r>
            <w:r w:rsidR="00CE2860">
              <w:rPr>
                <w:noProof/>
                <w:webHidden/>
              </w:rPr>
              <w:t>26</w:t>
            </w:r>
            <w:r w:rsidR="00CC048A">
              <w:rPr>
                <w:noProof/>
                <w:webHidden/>
              </w:rPr>
              <w:fldChar w:fldCharType="end"/>
            </w:r>
          </w:hyperlink>
        </w:p>
        <w:p w14:paraId="7910E22A" w14:textId="7CBDD9C7" w:rsidR="00CC048A" w:rsidRDefault="00EC042B">
          <w:pPr>
            <w:pStyle w:val="Sadraj2"/>
            <w:tabs>
              <w:tab w:val="right" w:leader="dot" w:pos="9062"/>
            </w:tabs>
            <w:rPr>
              <w:rFonts w:eastAsiaTheme="minorEastAsia"/>
              <w:b w:val="0"/>
              <w:bCs w:val="0"/>
              <w:noProof/>
              <w:kern w:val="2"/>
              <w:sz w:val="24"/>
              <w:szCs w:val="24"/>
              <w:lang w:eastAsia="hr-HR"/>
              <w14:ligatures w14:val="standardContextual"/>
            </w:rPr>
          </w:pPr>
          <w:hyperlink w:anchor="_Toc211248864" w:history="1">
            <w:r w:rsidR="00CC048A" w:rsidRPr="00D8131C">
              <w:rPr>
                <w:rStyle w:val="Hiperveza"/>
                <w:rFonts w:ascii="Calibri" w:hAnsi="Calibri" w:cs="Calibri"/>
                <w:noProof/>
                <w:lang w:eastAsia="hr-HR"/>
              </w:rPr>
              <w:t>Kriteriji odabira</w:t>
            </w:r>
            <w:r w:rsidR="00CC048A">
              <w:rPr>
                <w:noProof/>
                <w:webHidden/>
              </w:rPr>
              <w:tab/>
            </w:r>
            <w:r w:rsidR="00CC048A">
              <w:rPr>
                <w:noProof/>
                <w:webHidden/>
              </w:rPr>
              <w:fldChar w:fldCharType="begin"/>
            </w:r>
            <w:r w:rsidR="00CC048A">
              <w:rPr>
                <w:noProof/>
                <w:webHidden/>
              </w:rPr>
              <w:instrText xml:space="preserve"> PAGEREF _Toc211248864 \h </w:instrText>
            </w:r>
            <w:r w:rsidR="00CC048A">
              <w:rPr>
                <w:noProof/>
                <w:webHidden/>
              </w:rPr>
            </w:r>
            <w:r w:rsidR="00CC048A">
              <w:rPr>
                <w:noProof/>
                <w:webHidden/>
              </w:rPr>
              <w:fldChar w:fldCharType="separate"/>
            </w:r>
            <w:r w:rsidR="00CE2860">
              <w:rPr>
                <w:noProof/>
                <w:webHidden/>
              </w:rPr>
              <w:t>26</w:t>
            </w:r>
            <w:r w:rsidR="00CC048A">
              <w:rPr>
                <w:noProof/>
                <w:webHidden/>
              </w:rPr>
              <w:fldChar w:fldCharType="end"/>
            </w:r>
          </w:hyperlink>
        </w:p>
        <w:p w14:paraId="378A66E1" w14:textId="2083713F" w:rsidR="00250CCC" w:rsidRDefault="00250CCC">
          <w:r w:rsidRPr="00783CED">
            <w:rPr>
              <w:rStyle w:val="Hiperveza"/>
              <w:rFonts w:ascii="Calibri" w:eastAsia="Times New Roman" w:hAnsi="Calibri" w:cs="Calibri"/>
              <w:noProof/>
            </w:rPr>
            <w:fldChar w:fldCharType="end"/>
          </w:r>
        </w:p>
      </w:sdtContent>
    </w:sdt>
    <w:p w14:paraId="78104FBE" w14:textId="414D96D6" w:rsidR="003037A9" w:rsidRPr="00CF58F3" w:rsidRDefault="00250CCC" w:rsidP="001355CF">
      <w:r>
        <w:br w:type="page"/>
      </w:r>
    </w:p>
    <w:p w14:paraId="4C4CD633" w14:textId="6A902E38" w:rsidR="003037A9" w:rsidRPr="00847EAB" w:rsidRDefault="003037A9" w:rsidP="00847EAB">
      <w:pPr>
        <w:pStyle w:val="Naslov2"/>
        <w:spacing w:line="276" w:lineRule="auto"/>
        <w:jc w:val="both"/>
        <w:rPr>
          <w:rFonts w:ascii="Calibri" w:hAnsi="Calibri" w:cs="Calibri"/>
          <w:sz w:val="26"/>
          <w:szCs w:val="26"/>
        </w:rPr>
      </w:pPr>
      <w:bookmarkStart w:id="5" w:name="_Toc452468681"/>
      <w:bookmarkStart w:id="6" w:name="_Toc205536874"/>
      <w:bookmarkStart w:id="7" w:name="_Toc211248850"/>
      <w:r w:rsidRPr="00847EAB">
        <w:rPr>
          <w:rFonts w:ascii="Calibri" w:hAnsi="Calibri" w:cs="Calibri"/>
          <w:sz w:val="26"/>
          <w:szCs w:val="26"/>
        </w:rPr>
        <w:lastRenderedPageBreak/>
        <w:t>O</w:t>
      </w:r>
      <w:bookmarkEnd w:id="5"/>
      <w:r w:rsidR="00783CED" w:rsidRPr="00847EAB">
        <w:rPr>
          <w:rFonts w:ascii="Calibri" w:hAnsi="Calibri" w:cs="Calibri"/>
          <w:sz w:val="26"/>
          <w:szCs w:val="26"/>
        </w:rPr>
        <w:t>pće informacije</w:t>
      </w:r>
      <w:r w:rsidR="006B66A1" w:rsidRPr="00847EAB">
        <w:rPr>
          <w:rFonts w:ascii="Calibri" w:hAnsi="Calibri" w:cs="Calibri"/>
          <w:sz w:val="26"/>
          <w:szCs w:val="26"/>
        </w:rPr>
        <w:t xml:space="preserve"> (p</w:t>
      </w:r>
      <w:r w:rsidRPr="00847EAB">
        <w:rPr>
          <w:rFonts w:ascii="Calibri" w:hAnsi="Calibri" w:cs="Calibri"/>
          <w:sz w:val="26"/>
          <w:szCs w:val="26"/>
        </w:rPr>
        <w:t>redmet, svrha i pokazatelji Poziva</w:t>
      </w:r>
      <w:r w:rsidR="006B66A1" w:rsidRPr="00847EAB">
        <w:rPr>
          <w:rFonts w:ascii="Calibri" w:hAnsi="Calibri" w:cs="Calibri"/>
          <w:sz w:val="26"/>
          <w:szCs w:val="26"/>
        </w:rPr>
        <w:t>)</w:t>
      </w:r>
      <w:bookmarkEnd w:id="6"/>
      <w:bookmarkEnd w:id="7"/>
    </w:p>
    <w:p w14:paraId="3AC244E9" w14:textId="77777777" w:rsidR="003037A9" w:rsidRPr="00CF58F3" w:rsidRDefault="003037A9" w:rsidP="00ED7423">
      <w:pPr>
        <w:spacing w:after="0" w:line="240" w:lineRule="auto"/>
        <w:jc w:val="both"/>
        <w:rPr>
          <w:rFonts w:ascii="Calibri" w:eastAsia="Times New Roman" w:hAnsi="Calibri" w:cs="Calibri"/>
        </w:rPr>
      </w:pPr>
    </w:p>
    <w:p w14:paraId="7AE67353" w14:textId="44F72184" w:rsidR="001966DD" w:rsidRPr="001966DD" w:rsidRDefault="00D3752E" w:rsidP="001745E8">
      <w:pPr>
        <w:pStyle w:val="Bezproreda"/>
        <w:spacing w:line="276" w:lineRule="auto"/>
        <w:jc w:val="both"/>
        <w:rPr>
          <w:rFonts w:ascii="Calibri" w:eastAsia="Calibri" w:hAnsi="Calibri" w:cs="Calibri"/>
          <w:color w:val="000000"/>
          <w:sz w:val="24"/>
          <w:szCs w:val="24"/>
        </w:rPr>
      </w:pPr>
      <w:r w:rsidRPr="00D3752E">
        <w:rPr>
          <w:rFonts w:ascii="Calibri" w:eastAsia="Calibri" w:hAnsi="Calibri" w:cs="Calibri"/>
          <w:b/>
          <w:color w:val="000000"/>
          <w:sz w:val="24"/>
          <w:szCs w:val="24"/>
        </w:rPr>
        <w:t>Predmet Poziva:</w:t>
      </w:r>
      <w:r w:rsidRPr="00D3752E">
        <w:rPr>
          <w:rFonts w:ascii="Calibri" w:eastAsia="Calibri" w:hAnsi="Calibri" w:cs="Calibri"/>
          <w:bCs/>
          <w:color w:val="000000"/>
          <w:sz w:val="24"/>
          <w:szCs w:val="24"/>
        </w:rPr>
        <w:t xml:space="preserve"> </w:t>
      </w:r>
      <w:r w:rsidR="00C85A37" w:rsidRPr="00C85A37">
        <w:rPr>
          <w:rFonts w:ascii="Calibri" w:eastAsia="Calibri" w:hAnsi="Calibri" w:cs="Calibri"/>
          <w:color w:val="000000"/>
          <w:sz w:val="24"/>
          <w:szCs w:val="24"/>
        </w:rPr>
        <w:t>ulaganje u izgradnju, uređenje, obnovu i/ili rekonstrukciju javne turističke višenamjenske infrastrukture na Urbanom području Krapina.</w:t>
      </w:r>
    </w:p>
    <w:p w14:paraId="6FB6BE5B" w14:textId="77777777" w:rsidR="00D3752E" w:rsidRPr="00D3752E" w:rsidRDefault="00D3752E" w:rsidP="001745E8">
      <w:pPr>
        <w:spacing w:after="0" w:line="276" w:lineRule="auto"/>
        <w:jc w:val="both"/>
        <w:rPr>
          <w:rFonts w:ascii="Calibri" w:eastAsia="Calibri" w:hAnsi="Calibri" w:cs="Calibri"/>
          <w:bCs/>
          <w:color w:val="000000"/>
          <w:sz w:val="24"/>
          <w:szCs w:val="24"/>
        </w:rPr>
      </w:pPr>
    </w:p>
    <w:p w14:paraId="648EC787" w14:textId="77777777" w:rsidR="00C85A37" w:rsidRPr="00C85A37" w:rsidRDefault="00D3752E" w:rsidP="00C85A37">
      <w:pPr>
        <w:jc w:val="both"/>
        <w:rPr>
          <w:rFonts w:ascii="Calibri" w:eastAsia="Calibri" w:hAnsi="Calibri" w:cs="Calibri"/>
          <w:color w:val="000000"/>
          <w:sz w:val="24"/>
          <w:szCs w:val="24"/>
        </w:rPr>
      </w:pPr>
      <w:r w:rsidRPr="00DB326B">
        <w:rPr>
          <w:rFonts w:ascii="Calibri" w:eastAsia="Calibri" w:hAnsi="Calibri" w:cs="Calibri"/>
          <w:b/>
          <w:color w:val="000000"/>
          <w:sz w:val="24"/>
          <w:szCs w:val="24"/>
        </w:rPr>
        <w:t>Svrha Poziva:</w:t>
      </w:r>
      <w:r w:rsidRPr="00D3752E">
        <w:rPr>
          <w:rFonts w:ascii="Calibri" w:eastAsia="Calibri" w:hAnsi="Calibri" w:cs="Calibri"/>
          <w:bCs/>
          <w:color w:val="000000"/>
          <w:sz w:val="24"/>
          <w:szCs w:val="24"/>
        </w:rPr>
        <w:t xml:space="preserve"> </w:t>
      </w:r>
      <w:r w:rsidR="00C85A37" w:rsidRPr="00C85A37">
        <w:rPr>
          <w:rFonts w:ascii="Calibri" w:eastAsia="Calibri" w:hAnsi="Calibri" w:cs="Calibri"/>
          <w:color w:val="000000"/>
          <w:sz w:val="24"/>
          <w:szCs w:val="24"/>
        </w:rPr>
        <w:t>razvoj i unaprjeđenje javne turističke infrastrukture</w:t>
      </w:r>
      <w:r w:rsidR="00C85A37" w:rsidRPr="00C85A37">
        <w:rPr>
          <w:rFonts w:ascii="Calibri" w:eastAsia="Calibri" w:hAnsi="Calibri" w:cs="Calibri"/>
          <w:sz w:val="24"/>
          <w:szCs w:val="24"/>
        </w:rPr>
        <w:t xml:space="preserve"> </w:t>
      </w:r>
      <w:r w:rsidR="00C85A37" w:rsidRPr="00C85A37">
        <w:rPr>
          <w:rFonts w:ascii="Calibri" w:eastAsia="Calibri" w:hAnsi="Calibri" w:cs="Calibri"/>
          <w:color w:val="000000"/>
          <w:sz w:val="24"/>
          <w:szCs w:val="24"/>
        </w:rPr>
        <w:t xml:space="preserve">sukladno Pravilniku o javnoj turističkoj infrastrukturi koja uz svoju primarnu turističku namjenu ima i višenamjensku funkciju, kojom će se doprinijeti proširenju i povećanju atraktivnosti turističke ponude te razvoju lokalne zajednice, unaprjeđenju javnih prostora i poboljšanju kvalitete života građana Urbanog područja Krapina. </w:t>
      </w:r>
    </w:p>
    <w:p w14:paraId="54895FF5" w14:textId="77777777" w:rsidR="00C85A37" w:rsidRPr="00C85A37" w:rsidRDefault="00C85A37" w:rsidP="00C85A37">
      <w:pPr>
        <w:spacing w:after="200" w:line="276" w:lineRule="auto"/>
        <w:jc w:val="both"/>
        <w:rPr>
          <w:rFonts w:ascii="Calibri" w:eastAsia="Calibri" w:hAnsi="Calibri" w:cs="Calibri"/>
          <w:color w:val="000000"/>
          <w:sz w:val="24"/>
          <w:szCs w:val="24"/>
        </w:rPr>
      </w:pPr>
      <w:r w:rsidRPr="00C85A37">
        <w:rPr>
          <w:rFonts w:ascii="Calibri" w:eastAsia="Calibri" w:hAnsi="Calibri" w:cs="Calibri"/>
          <w:color w:val="000000"/>
          <w:sz w:val="24"/>
          <w:szCs w:val="24"/>
        </w:rPr>
        <w:t xml:space="preserve">Javna turistička infrastruktura mora imati višenamjensku funkciju. Uz naglasak na aktivni i održivi turizam, mora biti opisana šira društvena i javna funkcija čime se omogućuje višestruka funkcionalnost infrastrukture i osigurava dugoročna održivost ulaganja kroz istodobno zadovoljenje turističkih, društvenih i gospodarskih potreba lokalne zajednice. </w:t>
      </w:r>
    </w:p>
    <w:p w14:paraId="739B1D22" w14:textId="77777777" w:rsidR="00C85A37" w:rsidRPr="00C85A37" w:rsidRDefault="00C85A37" w:rsidP="00C85A37">
      <w:pPr>
        <w:spacing w:before="240" w:after="240" w:line="276" w:lineRule="auto"/>
        <w:jc w:val="both"/>
        <w:rPr>
          <w:rFonts w:ascii="Calibri" w:eastAsia="Calibri" w:hAnsi="Calibri" w:cs="Calibri"/>
          <w:color w:val="000000"/>
          <w:sz w:val="24"/>
          <w:szCs w:val="24"/>
        </w:rPr>
      </w:pPr>
      <w:r w:rsidRPr="00C85A37">
        <w:rPr>
          <w:rFonts w:ascii="Calibri" w:eastAsia="Calibri" w:hAnsi="Calibri" w:cs="Calibri"/>
          <w:color w:val="000000"/>
          <w:sz w:val="24"/>
          <w:szCs w:val="24"/>
        </w:rPr>
        <w:t>Projekti će se u cijelosti provoditi na području</w:t>
      </w:r>
      <w:r w:rsidRPr="00C85A37">
        <w:rPr>
          <w:rFonts w:ascii="Calibri" w:eastAsia="Calibri" w:hAnsi="Calibri" w:cs="Calibri"/>
          <w:b/>
          <w:bCs/>
          <w:color w:val="000000"/>
          <w:sz w:val="24"/>
          <w:szCs w:val="24"/>
        </w:rPr>
        <w:t xml:space="preserve"> Urbanog područja Krapina.</w:t>
      </w:r>
      <w:r w:rsidRPr="00C85A37">
        <w:rPr>
          <w:rFonts w:ascii="Calibri" w:eastAsia="Calibri" w:hAnsi="Calibri" w:cs="Calibri"/>
          <w:color w:val="000000"/>
          <w:sz w:val="24"/>
          <w:szCs w:val="24"/>
        </w:rPr>
        <w:t xml:space="preserve"> </w:t>
      </w:r>
    </w:p>
    <w:p w14:paraId="4DEADF08" w14:textId="08648E93" w:rsidR="003037A9" w:rsidRDefault="00D3752E" w:rsidP="001745E8">
      <w:pPr>
        <w:spacing w:after="0" w:line="276" w:lineRule="auto"/>
        <w:jc w:val="both"/>
        <w:rPr>
          <w:rFonts w:ascii="Calibri" w:eastAsia="Calibri" w:hAnsi="Calibri" w:cs="Calibri"/>
          <w:bCs/>
          <w:color w:val="000000"/>
          <w:sz w:val="24"/>
          <w:szCs w:val="24"/>
        </w:rPr>
      </w:pPr>
      <w:r w:rsidRPr="00D3752E">
        <w:rPr>
          <w:rFonts w:ascii="Calibri" w:eastAsia="Calibri" w:hAnsi="Calibri" w:cs="Calibri"/>
          <w:b/>
          <w:color w:val="000000"/>
          <w:sz w:val="24"/>
          <w:szCs w:val="24"/>
        </w:rPr>
        <w:t>Pokazatelji:</w:t>
      </w:r>
      <w:r w:rsidRPr="00D3752E">
        <w:rPr>
          <w:rFonts w:ascii="Calibri" w:eastAsia="Calibri" w:hAnsi="Calibri" w:cs="Calibri"/>
          <w:bCs/>
          <w:color w:val="000000"/>
          <w:sz w:val="24"/>
          <w:szCs w:val="24"/>
        </w:rPr>
        <w:t xml:space="preserve"> </w:t>
      </w:r>
      <w:r w:rsidR="00C85A37" w:rsidRPr="00C85A37">
        <w:rPr>
          <w:rFonts w:ascii="Calibri" w:eastAsia="Times New Roman" w:hAnsi="Calibri" w:cs="Calibri"/>
          <w:sz w:val="24"/>
          <w:szCs w:val="24"/>
        </w:rPr>
        <w:t>Za potrebe praćenja postignuća, prijavitelj je obvezan na razini projektnog prijedloga navesti konkretne vrijednosti pokazatelja koje će ostvariti projektom (za pokazatelje ostvarenja RCO74, RCO75 i RCO76 početne i ciljne vrijednosti definirane su ovim Pozivom te se kao takve unose u prijavni obrazac).</w:t>
      </w:r>
    </w:p>
    <w:p w14:paraId="60A26118" w14:textId="77777777" w:rsidR="0035498C" w:rsidRDefault="0035498C" w:rsidP="00ED7423">
      <w:pPr>
        <w:spacing w:after="0" w:line="240" w:lineRule="auto"/>
        <w:jc w:val="both"/>
        <w:rPr>
          <w:rFonts w:ascii="Calibri" w:eastAsia="Calibri" w:hAnsi="Calibri" w:cs="Calibri"/>
          <w:bCs/>
          <w:color w:val="000000"/>
          <w:sz w:val="24"/>
          <w:szCs w:val="24"/>
        </w:rPr>
      </w:pPr>
    </w:p>
    <w:tbl>
      <w:tblPr>
        <w:tblStyle w:val="TableGrid111"/>
        <w:tblW w:w="0" w:type="auto"/>
        <w:jc w:val="center"/>
        <w:tblLook w:val="04A0" w:firstRow="1" w:lastRow="0" w:firstColumn="1" w:lastColumn="0" w:noHBand="0" w:noVBand="1"/>
      </w:tblPr>
      <w:tblGrid>
        <w:gridCol w:w="1874"/>
        <w:gridCol w:w="2094"/>
        <w:gridCol w:w="1678"/>
        <w:gridCol w:w="3416"/>
      </w:tblGrid>
      <w:tr w:rsidR="00860C6A" w:rsidRPr="00BD1FD3" w14:paraId="260348BE" w14:textId="77777777" w:rsidTr="003058CA">
        <w:trPr>
          <w:jc w:val="center"/>
        </w:trPr>
        <w:tc>
          <w:tcPr>
            <w:tcW w:w="1874" w:type="dxa"/>
            <w:shd w:val="clear" w:color="auto" w:fill="FFF2CC" w:themeFill="accent4" w:themeFillTint="33"/>
            <w:vAlign w:val="center"/>
          </w:tcPr>
          <w:p w14:paraId="6B9E9ED2" w14:textId="22B3E30E" w:rsidR="00860C6A" w:rsidRPr="00BD1FD3" w:rsidRDefault="00860C6A" w:rsidP="00860C6A">
            <w:pPr>
              <w:jc w:val="center"/>
              <w:rPr>
                <w:rFonts w:cstheme="minorHAnsi"/>
                <w:b/>
                <w:iCs/>
                <w:sz w:val="24"/>
                <w:szCs w:val="24"/>
              </w:rPr>
            </w:pPr>
            <w:r w:rsidRPr="00985F84">
              <w:rPr>
                <w:rFonts w:cstheme="minorHAnsi"/>
                <w:b/>
                <w:iCs/>
                <w:sz w:val="24"/>
                <w:szCs w:val="24"/>
              </w:rPr>
              <w:t>Pokazatelj ostvarenja</w:t>
            </w:r>
          </w:p>
        </w:tc>
        <w:tc>
          <w:tcPr>
            <w:tcW w:w="2094" w:type="dxa"/>
            <w:shd w:val="clear" w:color="auto" w:fill="FFF2CC" w:themeFill="accent4" w:themeFillTint="33"/>
            <w:vAlign w:val="center"/>
          </w:tcPr>
          <w:p w14:paraId="3F3FC9B3" w14:textId="0EB29C11" w:rsidR="00860C6A" w:rsidRPr="00BD1FD3" w:rsidRDefault="00860C6A" w:rsidP="00860C6A">
            <w:pPr>
              <w:jc w:val="center"/>
              <w:rPr>
                <w:rFonts w:cstheme="minorHAnsi"/>
                <w:b/>
                <w:iCs/>
                <w:sz w:val="24"/>
                <w:szCs w:val="24"/>
              </w:rPr>
            </w:pPr>
            <w:r w:rsidRPr="00985F84">
              <w:rPr>
                <w:rFonts w:cstheme="minorHAnsi"/>
                <w:b/>
                <w:iCs/>
                <w:sz w:val="24"/>
                <w:szCs w:val="24"/>
              </w:rPr>
              <w:t>Mjerna</w:t>
            </w:r>
            <w:r>
              <w:rPr>
                <w:rFonts w:cstheme="minorHAnsi"/>
                <w:b/>
                <w:iCs/>
                <w:sz w:val="24"/>
                <w:szCs w:val="24"/>
              </w:rPr>
              <w:t xml:space="preserve"> </w:t>
            </w:r>
            <w:r w:rsidRPr="00985F84">
              <w:rPr>
                <w:rFonts w:cstheme="minorHAnsi"/>
                <w:b/>
                <w:iCs/>
                <w:sz w:val="24"/>
                <w:szCs w:val="24"/>
              </w:rPr>
              <w:t>jedinica</w:t>
            </w:r>
          </w:p>
        </w:tc>
        <w:tc>
          <w:tcPr>
            <w:tcW w:w="1678" w:type="dxa"/>
            <w:shd w:val="clear" w:color="auto" w:fill="FFF2CC" w:themeFill="accent4" w:themeFillTint="33"/>
          </w:tcPr>
          <w:p w14:paraId="0D29AD60" w14:textId="7DBFFF5B" w:rsidR="00860C6A" w:rsidRPr="00BD1FD3" w:rsidRDefault="00860C6A" w:rsidP="00860C6A">
            <w:pPr>
              <w:jc w:val="center"/>
              <w:rPr>
                <w:rFonts w:cstheme="minorHAnsi"/>
                <w:b/>
                <w:iCs/>
                <w:sz w:val="24"/>
                <w:szCs w:val="24"/>
              </w:rPr>
            </w:pPr>
            <w:r w:rsidRPr="00985F84">
              <w:rPr>
                <w:rFonts w:cstheme="minorHAnsi"/>
                <w:b/>
                <w:iCs/>
                <w:sz w:val="24"/>
                <w:szCs w:val="24"/>
              </w:rPr>
              <w:t>Učestalost izvještavanja</w:t>
            </w:r>
          </w:p>
        </w:tc>
        <w:tc>
          <w:tcPr>
            <w:tcW w:w="3416" w:type="dxa"/>
            <w:shd w:val="clear" w:color="auto" w:fill="FFF2CC" w:themeFill="accent4" w:themeFillTint="33"/>
            <w:vAlign w:val="center"/>
          </w:tcPr>
          <w:p w14:paraId="12ECEB15" w14:textId="21F2E15E" w:rsidR="00860C6A" w:rsidRPr="00BD1FD3" w:rsidRDefault="00860C6A" w:rsidP="00860C6A">
            <w:pPr>
              <w:jc w:val="center"/>
              <w:rPr>
                <w:rFonts w:cstheme="minorHAnsi"/>
                <w:b/>
                <w:iCs/>
                <w:sz w:val="24"/>
                <w:szCs w:val="24"/>
              </w:rPr>
            </w:pPr>
            <w:r w:rsidRPr="00985F84">
              <w:rPr>
                <w:rFonts w:cstheme="minorHAnsi"/>
                <w:b/>
                <w:iCs/>
                <w:sz w:val="24"/>
                <w:szCs w:val="24"/>
              </w:rPr>
              <w:t xml:space="preserve">Opis i izvor provjere </w:t>
            </w:r>
            <w:r w:rsidRPr="00985F84">
              <w:rPr>
                <w:rFonts w:cstheme="minorHAnsi"/>
                <w:b/>
                <w:bCs/>
                <w:iCs/>
                <w:sz w:val="24"/>
                <w:szCs w:val="24"/>
              </w:rPr>
              <w:t>ostvarenja postignuća</w:t>
            </w:r>
          </w:p>
        </w:tc>
      </w:tr>
      <w:tr w:rsidR="00C85A37" w:rsidRPr="00BD1FD3" w14:paraId="2343C23A" w14:textId="77777777" w:rsidTr="00B25A9F">
        <w:trPr>
          <w:jc w:val="center"/>
        </w:trPr>
        <w:tc>
          <w:tcPr>
            <w:tcW w:w="1874" w:type="dxa"/>
          </w:tcPr>
          <w:p w14:paraId="670A58C5" w14:textId="6C873747" w:rsidR="00C85A37" w:rsidRPr="00DC0195" w:rsidRDefault="00C85A37" w:rsidP="00C85A37">
            <w:pPr>
              <w:spacing w:line="276" w:lineRule="auto"/>
              <w:rPr>
                <w:rFonts w:cstheme="minorHAnsi"/>
                <w:iCs/>
                <w:sz w:val="24"/>
                <w:szCs w:val="24"/>
              </w:rPr>
            </w:pPr>
            <w:r w:rsidRPr="00985F84">
              <w:rPr>
                <w:rFonts w:cstheme="minorHAnsi"/>
                <w:b/>
                <w:bCs/>
                <w:iCs/>
                <w:sz w:val="24"/>
                <w:szCs w:val="24"/>
              </w:rPr>
              <w:t xml:space="preserve">RCO77 - </w:t>
            </w:r>
            <w:r w:rsidRPr="00985F84">
              <w:rPr>
                <w:rFonts w:cstheme="minorHAnsi"/>
                <w:iCs/>
                <w:sz w:val="24"/>
                <w:szCs w:val="24"/>
              </w:rPr>
              <w:t>Broj kulturnih i turističkih lokacija za koje je primljena potpora</w:t>
            </w:r>
          </w:p>
        </w:tc>
        <w:tc>
          <w:tcPr>
            <w:tcW w:w="2094" w:type="dxa"/>
          </w:tcPr>
          <w:p w14:paraId="12FC5CCE" w14:textId="05DAA452" w:rsidR="00C85A37" w:rsidRPr="00DC0195" w:rsidRDefault="00C85A37" w:rsidP="00C85A37">
            <w:pPr>
              <w:spacing w:line="276" w:lineRule="auto"/>
              <w:jc w:val="center"/>
              <w:rPr>
                <w:rFonts w:cstheme="minorHAnsi"/>
                <w:iCs/>
                <w:sz w:val="24"/>
                <w:szCs w:val="24"/>
              </w:rPr>
            </w:pPr>
            <w:r w:rsidRPr="00985F84">
              <w:rPr>
                <w:rFonts w:cstheme="minorHAnsi"/>
                <w:iCs/>
                <w:sz w:val="24"/>
                <w:szCs w:val="24"/>
              </w:rPr>
              <w:t>kulturn</w:t>
            </w:r>
            <w:r>
              <w:rPr>
                <w:rFonts w:cstheme="minorHAnsi"/>
                <w:iCs/>
                <w:sz w:val="24"/>
                <w:szCs w:val="24"/>
              </w:rPr>
              <w:t>e</w:t>
            </w:r>
            <w:r w:rsidRPr="00985F84">
              <w:rPr>
                <w:rFonts w:cstheme="minorHAnsi"/>
                <w:iCs/>
                <w:sz w:val="24"/>
                <w:szCs w:val="24"/>
              </w:rPr>
              <w:t xml:space="preserve"> i turističk</w:t>
            </w:r>
            <w:r>
              <w:rPr>
                <w:rFonts w:cstheme="minorHAnsi"/>
                <w:iCs/>
                <w:sz w:val="24"/>
                <w:szCs w:val="24"/>
              </w:rPr>
              <w:t>e</w:t>
            </w:r>
            <w:r w:rsidRPr="00985F84">
              <w:rPr>
                <w:rFonts w:cstheme="minorHAnsi"/>
                <w:iCs/>
                <w:sz w:val="24"/>
                <w:szCs w:val="24"/>
              </w:rPr>
              <w:t xml:space="preserve"> lokacij</w:t>
            </w:r>
            <w:r>
              <w:rPr>
                <w:rFonts w:cstheme="minorHAnsi"/>
                <w:iCs/>
                <w:sz w:val="24"/>
                <w:szCs w:val="24"/>
              </w:rPr>
              <w:t>e</w:t>
            </w:r>
          </w:p>
        </w:tc>
        <w:tc>
          <w:tcPr>
            <w:tcW w:w="1678" w:type="dxa"/>
          </w:tcPr>
          <w:p w14:paraId="7680F923" w14:textId="05A07019" w:rsidR="00C85A37" w:rsidRPr="00BD1FD3" w:rsidRDefault="00C85A37" w:rsidP="00C85A37">
            <w:pPr>
              <w:spacing w:line="276" w:lineRule="auto"/>
              <w:jc w:val="center"/>
              <w:rPr>
                <w:rFonts w:cstheme="minorHAnsi"/>
                <w:sz w:val="24"/>
                <w:szCs w:val="24"/>
                <w:u w:val="single"/>
              </w:rPr>
            </w:pPr>
            <w:r w:rsidRPr="00985F84">
              <w:rPr>
                <w:rFonts w:cstheme="minorHAnsi"/>
                <w:iCs/>
                <w:sz w:val="24"/>
                <w:szCs w:val="24"/>
              </w:rPr>
              <w:t>po završetku provedbe projekta</w:t>
            </w:r>
          </w:p>
        </w:tc>
        <w:tc>
          <w:tcPr>
            <w:tcW w:w="3416" w:type="dxa"/>
          </w:tcPr>
          <w:p w14:paraId="4FA3EEA1" w14:textId="77777777" w:rsidR="00C85A37" w:rsidRPr="00985F84" w:rsidRDefault="00C85A37" w:rsidP="00C85A37">
            <w:pPr>
              <w:jc w:val="both"/>
              <w:rPr>
                <w:rFonts w:cstheme="minorHAnsi"/>
                <w:iCs/>
                <w:sz w:val="24"/>
              </w:rPr>
            </w:pPr>
            <w:r w:rsidRPr="00985F84">
              <w:rPr>
                <w:rFonts w:cstheme="minorHAnsi"/>
                <w:b/>
                <w:bCs/>
                <w:iCs/>
                <w:sz w:val="24"/>
                <w:u w:val="single"/>
              </w:rPr>
              <w:t>Opis:</w:t>
            </w:r>
            <w:r w:rsidRPr="00985F84">
              <w:rPr>
                <w:rFonts w:cstheme="minorHAnsi"/>
                <w:iCs/>
                <w:sz w:val="24"/>
              </w:rPr>
              <w:t xml:space="preserve"> Pokazateljem se mjeri broj ulaganja (projekata) u obnovu </w:t>
            </w:r>
            <w:r w:rsidRPr="00985F84">
              <w:rPr>
                <w:rFonts w:cstheme="minorHAnsi"/>
                <w:b/>
                <w:bCs/>
                <w:iCs/>
                <w:sz w:val="24"/>
              </w:rPr>
              <w:t xml:space="preserve"> javne </w:t>
            </w:r>
            <w:r w:rsidRPr="00164299">
              <w:rPr>
                <w:rFonts w:cstheme="minorHAnsi"/>
                <w:iCs/>
                <w:sz w:val="24"/>
              </w:rPr>
              <w:t>kulturn</w:t>
            </w:r>
            <w:r>
              <w:rPr>
                <w:rFonts w:cstheme="minorHAnsi"/>
                <w:iCs/>
                <w:sz w:val="24"/>
              </w:rPr>
              <w:t>o</w:t>
            </w:r>
            <w:r w:rsidRPr="00164299">
              <w:rPr>
                <w:rFonts w:cstheme="minorHAnsi"/>
                <w:iCs/>
                <w:sz w:val="24"/>
              </w:rPr>
              <w:t xml:space="preserve"> -</w:t>
            </w:r>
            <w:r>
              <w:rPr>
                <w:rFonts w:cstheme="minorHAnsi"/>
                <w:b/>
                <w:bCs/>
                <w:iCs/>
                <w:sz w:val="24"/>
              </w:rPr>
              <w:t xml:space="preserve"> </w:t>
            </w:r>
            <w:r w:rsidRPr="00D06167">
              <w:rPr>
                <w:rFonts w:cstheme="minorHAnsi"/>
                <w:b/>
                <w:bCs/>
                <w:iCs/>
                <w:sz w:val="24"/>
              </w:rPr>
              <w:t>turističke</w:t>
            </w:r>
            <w:r w:rsidRPr="00985F84">
              <w:rPr>
                <w:rFonts w:cstheme="minorHAnsi"/>
                <w:b/>
                <w:bCs/>
                <w:iCs/>
                <w:sz w:val="24"/>
              </w:rPr>
              <w:t xml:space="preserve"> infrastrukture</w:t>
            </w:r>
            <w:r>
              <w:rPr>
                <w:rFonts w:cstheme="minorHAnsi"/>
                <w:b/>
                <w:bCs/>
                <w:iCs/>
                <w:sz w:val="24"/>
              </w:rPr>
              <w:t>.</w:t>
            </w:r>
            <w:r w:rsidRPr="00985F84">
              <w:rPr>
                <w:rFonts w:cstheme="minorHAnsi"/>
                <w:b/>
                <w:bCs/>
                <w:iCs/>
                <w:sz w:val="24"/>
              </w:rPr>
              <w:t xml:space="preserve"> </w:t>
            </w:r>
          </w:p>
          <w:p w14:paraId="5F066AEE" w14:textId="77777777" w:rsidR="00C85A37" w:rsidRPr="00985F84" w:rsidRDefault="00C85A37" w:rsidP="00C85A37">
            <w:pPr>
              <w:jc w:val="both"/>
              <w:rPr>
                <w:rFonts w:cstheme="minorHAnsi"/>
                <w:iCs/>
                <w:sz w:val="24"/>
              </w:rPr>
            </w:pPr>
          </w:p>
          <w:p w14:paraId="14412180" w14:textId="77777777" w:rsidR="00C85A37" w:rsidRPr="00917474" w:rsidRDefault="00C85A37" w:rsidP="00C85A37">
            <w:pPr>
              <w:jc w:val="both"/>
              <w:rPr>
                <w:rFonts w:cstheme="minorHAnsi"/>
                <w:iCs/>
                <w:sz w:val="24"/>
                <w:u w:val="single"/>
              </w:rPr>
            </w:pPr>
            <w:r w:rsidRPr="00917474">
              <w:rPr>
                <w:rFonts w:cstheme="minorHAnsi"/>
                <w:iCs/>
                <w:sz w:val="24"/>
                <w:u w:val="single"/>
              </w:rPr>
              <w:t>Početna vrijednost je 0.</w:t>
            </w:r>
          </w:p>
          <w:p w14:paraId="21AEFAB4" w14:textId="77777777" w:rsidR="00C85A37" w:rsidRDefault="00C85A37" w:rsidP="00C85A37">
            <w:pPr>
              <w:jc w:val="both"/>
              <w:rPr>
                <w:rFonts w:cstheme="minorHAnsi"/>
                <w:b/>
                <w:bCs/>
                <w:iCs/>
                <w:sz w:val="24"/>
              </w:rPr>
            </w:pPr>
          </w:p>
          <w:p w14:paraId="50D47EA4" w14:textId="77777777" w:rsidR="00C85A37" w:rsidRPr="00FE2734" w:rsidRDefault="00C85A37" w:rsidP="00C85A37">
            <w:pPr>
              <w:jc w:val="both"/>
              <w:rPr>
                <w:rFonts w:cstheme="minorHAnsi"/>
                <w:b/>
                <w:bCs/>
                <w:iCs/>
                <w:sz w:val="24"/>
              </w:rPr>
            </w:pPr>
            <w:r w:rsidRPr="004110AB">
              <w:rPr>
                <w:rFonts w:cstheme="minorHAnsi"/>
                <w:iCs/>
                <w:sz w:val="24"/>
                <w:u w:val="single"/>
              </w:rPr>
              <w:t>Ciljna vrijednost</w:t>
            </w:r>
            <w:r w:rsidRPr="004110AB">
              <w:rPr>
                <w:rFonts w:cstheme="minorHAnsi"/>
                <w:b/>
                <w:bCs/>
                <w:iCs/>
                <w:sz w:val="24"/>
              </w:rPr>
              <w:t xml:space="preserve"> </w:t>
            </w:r>
            <w:r w:rsidRPr="004110AB">
              <w:rPr>
                <w:rFonts w:cstheme="minorHAnsi"/>
                <w:iCs/>
                <w:sz w:val="24"/>
              </w:rPr>
              <w:t>se odnosi na broj obnovljenih</w:t>
            </w:r>
            <w:r w:rsidRPr="004110AB">
              <w:rPr>
                <w:rFonts w:cstheme="minorHAnsi"/>
                <w:b/>
                <w:bCs/>
                <w:iCs/>
                <w:sz w:val="24"/>
              </w:rPr>
              <w:t xml:space="preserve">  </w:t>
            </w:r>
            <w:r w:rsidRPr="00164299">
              <w:rPr>
                <w:rFonts w:cstheme="minorHAnsi"/>
                <w:iCs/>
                <w:sz w:val="24"/>
              </w:rPr>
              <w:t>kulturn</w:t>
            </w:r>
            <w:r>
              <w:rPr>
                <w:rFonts w:cstheme="minorHAnsi"/>
                <w:iCs/>
                <w:sz w:val="24"/>
              </w:rPr>
              <w:t>i</w:t>
            </w:r>
            <w:r>
              <w:rPr>
                <w:iCs/>
              </w:rPr>
              <w:t>h i</w:t>
            </w:r>
            <w:r w:rsidRPr="00D06167">
              <w:rPr>
                <w:rFonts w:cstheme="minorHAnsi"/>
                <w:b/>
                <w:bCs/>
                <w:iCs/>
                <w:sz w:val="24"/>
              </w:rPr>
              <w:t xml:space="preserve"> turističkih</w:t>
            </w:r>
            <w:r w:rsidRPr="004110AB">
              <w:rPr>
                <w:rFonts w:cstheme="minorHAnsi"/>
                <w:b/>
                <w:bCs/>
                <w:iCs/>
                <w:sz w:val="24"/>
              </w:rPr>
              <w:t xml:space="preserve"> lokacija</w:t>
            </w:r>
            <w:r w:rsidRPr="004110AB">
              <w:rPr>
                <w:rFonts w:cstheme="minorHAnsi"/>
                <w:iCs/>
                <w:sz w:val="24"/>
              </w:rPr>
              <w:t xml:space="preserve"> za koje je primljena potpora.</w:t>
            </w:r>
          </w:p>
          <w:p w14:paraId="030B3CB6" w14:textId="77777777" w:rsidR="00C85A37" w:rsidRPr="00985F84" w:rsidRDefault="00C85A37" w:rsidP="00C85A37">
            <w:pPr>
              <w:jc w:val="both"/>
              <w:rPr>
                <w:rFonts w:cstheme="minorHAnsi"/>
                <w:b/>
                <w:bCs/>
                <w:iCs/>
                <w:sz w:val="24"/>
                <w:u w:val="single"/>
              </w:rPr>
            </w:pPr>
          </w:p>
          <w:p w14:paraId="2AA1FBC0" w14:textId="6124D181" w:rsidR="00C85A37" w:rsidRPr="00B72C39" w:rsidRDefault="00C85A37" w:rsidP="00C85A37">
            <w:pPr>
              <w:spacing w:line="276" w:lineRule="auto"/>
              <w:jc w:val="both"/>
              <w:rPr>
                <w:rFonts w:cstheme="minorHAnsi"/>
                <w:sz w:val="24"/>
                <w:szCs w:val="24"/>
              </w:rPr>
            </w:pPr>
            <w:r w:rsidRPr="00985F84">
              <w:rPr>
                <w:rFonts w:cstheme="minorHAnsi"/>
                <w:b/>
                <w:bCs/>
                <w:iCs/>
                <w:sz w:val="24"/>
                <w:u w:val="single"/>
              </w:rPr>
              <w:t>Izvori provjere</w:t>
            </w:r>
            <w:r>
              <w:rPr>
                <w:rFonts w:cstheme="minorHAnsi"/>
                <w:b/>
                <w:bCs/>
                <w:iCs/>
                <w:sz w:val="24"/>
                <w:u w:val="single"/>
              </w:rPr>
              <w:t xml:space="preserve"> za ostvarenu vrijednost pokazatelja</w:t>
            </w:r>
            <w:r w:rsidRPr="00985F84">
              <w:rPr>
                <w:rFonts w:cstheme="minorHAnsi"/>
                <w:b/>
                <w:bCs/>
                <w:iCs/>
                <w:sz w:val="24"/>
                <w:u w:val="single"/>
              </w:rPr>
              <w:t>:</w:t>
            </w:r>
            <w:r w:rsidRPr="00985F84">
              <w:rPr>
                <w:rFonts w:cstheme="minorHAnsi"/>
                <w:iCs/>
                <w:sz w:val="24"/>
              </w:rPr>
              <w:t xml:space="preserve"> pravomoćna   uporabna dozvola.</w:t>
            </w:r>
          </w:p>
        </w:tc>
      </w:tr>
      <w:tr w:rsidR="00C85A37" w:rsidRPr="00BD1FD3" w14:paraId="6BD515C2" w14:textId="77777777" w:rsidTr="00B25A9F">
        <w:trPr>
          <w:jc w:val="center"/>
        </w:trPr>
        <w:tc>
          <w:tcPr>
            <w:tcW w:w="1874" w:type="dxa"/>
          </w:tcPr>
          <w:p w14:paraId="0015958F" w14:textId="7F3DC2B7" w:rsidR="00C85A37" w:rsidRPr="002443CE" w:rsidRDefault="00C85A37" w:rsidP="00C85A37">
            <w:pPr>
              <w:spacing w:line="276" w:lineRule="auto"/>
              <w:rPr>
                <w:rFonts w:cstheme="minorHAnsi"/>
                <w:b/>
                <w:bCs/>
                <w:iCs/>
                <w:sz w:val="24"/>
                <w:szCs w:val="24"/>
              </w:rPr>
            </w:pPr>
            <w:r w:rsidRPr="00C062B7">
              <w:rPr>
                <w:rFonts w:cstheme="minorHAnsi"/>
                <w:b/>
                <w:bCs/>
                <w:iCs/>
                <w:sz w:val="24"/>
                <w:szCs w:val="24"/>
              </w:rPr>
              <w:t>RSO5.1.1.</w:t>
            </w:r>
            <w:r w:rsidRPr="00C062B7">
              <w:rPr>
                <w:rFonts w:cstheme="minorHAnsi"/>
                <w:iCs/>
                <w:sz w:val="24"/>
                <w:szCs w:val="24"/>
              </w:rPr>
              <w:t xml:space="preserve"> –</w:t>
            </w:r>
            <w:r w:rsidRPr="00985F84">
              <w:rPr>
                <w:rFonts w:cstheme="minorHAnsi"/>
                <w:iCs/>
                <w:sz w:val="24"/>
                <w:szCs w:val="24"/>
              </w:rPr>
              <w:t xml:space="preserve"> Stvoreni ili obnovljeni prostor u </w:t>
            </w:r>
            <w:r w:rsidRPr="00985F84">
              <w:rPr>
                <w:rFonts w:cstheme="minorHAnsi"/>
                <w:iCs/>
                <w:sz w:val="24"/>
                <w:szCs w:val="24"/>
              </w:rPr>
              <w:lastRenderedPageBreak/>
              <w:t>urbanim područjima</w:t>
            </w:r>
          </w:p>
        </w:tc>
        <w:tc>
          <w:tcPr>
            <w:tcW w:w="2094" w:type="dxa"/>
          </w:tcPr>
          <w:p w14:paraId="57174186" w14:textId="38394671" w:rsidR="00C85A37" w:rsidRPr="002443CE" w:rsidRDefault="00C85A37" w:rsidP="00C85A37">
            <w:pPr>
              <w:spacing w:line="276" w:lineRule="auto"/>
              <w:jc w:val="center"/>
              <w:rPr>
                <w:rFonts w:cstheme="minorHAnsi"/>
                <w:iCs/>
                <w:sz w:val="24"/>
                <w:szCs w:val="24"/>
              </w:rPr>
            </w:pPr>
            <w:r w:rsidRPr="00985F84">
              <w:rPr>
                <w:rFonts w:cstheme="minorHAnsi"/>
                <w:iCs/>
                <w:sz w:val="24"/>
                <w:szCs w:val="24"/>
              </w:rPr>
              <w:lastRenderedPageBreak/>
              <w:t>kvadratni metri</w:t>
            </w:r>
          </w:p>
        </w:tc>
        <w:tc>
          <w:tcPr>
            <w:tcW w:w="1678" w:type="dxa"/>
          </w:tcPr>
          <w:p w14:paraId="3239A2D3" w14:textId="05657C63" w:rsidR="00C85A37" w:rsidRPr="002443CE" w:rsidRDefault="00C85A37" w:rsidP="00C85A37">
            <w:pPr>
              <w:spacing w:line="276" w:lineRule="auto"/>
              <w:jc w:val="center"/>
              <w:rPr>
                <w:rFonts w:cstheme="minorHAnsi"/>
                <w:iCs/>
                <w:sz w:val="24"/>
                <w:szCs w:val="24"/>
              </w:rPr>
            </w:pPr>
            <w:r>
              <w:rPr>
                <w:rFonts w:cstheme="minorHAnsi"/>
                <w:iCs/>
                <w:sz w:val="24"/>
                <w:szCs w:val="24"/>
              </w:rPr>
              <w:t>p</w:t>
            </w:r>
            <w:r w:rsidRPr="00985F84">
              <w:rPr>
                <w:rFonts w:cstheme="minorHAnsi"/>
                <w:iCs/>
                <w:sz w:val="24"/>
                <w:szCs w:val="24"/>
              </w:rPr>
              <w:t>o završetku provedbe projekta</w:t>
            </w:r>
          </w:p>
        </w:tc>
        <w:tc>
          <w:tcPr>
            <w:tcW w:w="3416" w:type="dxa"/>
          </w:tcPr>
          <w:p w14:paraId="387258EE" w14:textId="77777777" w:rsidR="00C85A37" w:rsidRPr="00985F84" w:rsidRDefault="00C85A37" w:rsidP="00C85A37">
            <w:pPr>
              <w:jc w:val="both"/>
              <w:rPr>
                <w:rFonts w:cstheme="minorHAnsi"/>
                <w:iCs/>
                <w:sz w:val="24"/>
              </w:rPr>
            </w:pPr>
            <w:r w:rsidRPr="00985F84">
              <w:rPr>
                <w:rFonts w:cstheme="minorHAnsi"/>
                <w:b/>
                <w:bCs/>
                <w:iCs/>
                <w:sz w:val="24"/>
                <w:u w:val="single"/>
              </w:rPr>
              <w:t>Opis</w:t>
            </w:r>
            <w:r w:rsidRPr="00985F84">
              <w:rPr>
                <w:rFonts w:cstheme="minorHAnsi"/>
                <w:iCs/>
                <w:sz w:val="24"/>
                <w:u w:val="single"/>
              </w:rPr>
              <w:t>:</w:t>
            </w:r>
            <w:r w:rsidRPr="00985F84">
              <w:rPr>
                <w:rFonts w:cstheme="minorHAnsi"/>
                <w:iCs/>
                <w:sz w:val="24"/>
              </w:rPr>
              <w:t xml:space="preserve"> Stvoreni ili obnovljeni prostor (objekti i javne površine u vlasništvu općina, gradova, područne (regionalne) samouprave, Republike Hrvatske </w:t>
            </w:r>
            <w:r w:rsidRPr="00985F84">
              <w:rPr>
                <w:rFonts w:cstheme="minorHAnsi"/>
                <w:iCs/>
                <w:sz w:val="24"/>
              </w:rPr>
              <w:lastRenderedPageBreak/>
              <w:t>ili pravnih osoba kojima je osnivač jedinica lokalne/područne (regionalne) samouprave ili Republika Hrvatska) na kojima će biti izgrađena nova ili će se obnoviti postojeća infrastruktura (</w:t>
            </w:r>
            <w:r w:rsidRPr="005F5642">
              <w:rPr>
                <w:rFonts w:cstheme="minorHAnsi"/>
                <w:iCs/>
                <w:sz w:val="24"/>
              </w:rPr>
              <w:t>zelena infrastruktura</w:t>
            </w:r>
            <w:r w:rsidRPr="00985F84">
              <w:rPr>
                <w:rFonts w:cstheme="minorHAnsi"/>
                <w:iCs/>
                <w:sz w:val="24"/>
              </w:rPr>
              <w:t xml:space="preserve">, </w:t>
            </w:r>
            <w:proofErr w:type="spellStart"/>
            <w:r w:rsidRPr="00985F84">
              <w:rPr>
                <w:rFonts w:cstheme="minorHAnsi"/>
                <w:i/>
                <w:sz w:val="24"/>
              </w:rPr>
              <w:t>brownfield</w:t>
            </w:r>
            <w:proofErr w:type="spellEnd"/>
            <w:r w:rsidRPr="00985F84">
              <w:rPr>
                <w:rFonts w:cstheme="minorHAnsi"/>
                <w:iCs/>
                <w:sz w:val="24"/>
              </w:rPr>
              <w:t xml:space="preserve"> lokacije, </w:t>
            </w:r>
            <w:r w:rsidRPr="007674D1">
              <w:rPr>
                <w:rFonts w:cstheme="minorHAnsi"/>
                <w:b/>
                <w:bCs/>
                <w:iCs/>
                <w:sz w:val="24"/>
              </w:rPr>
              <w:t>višenamjenska infrastruktura</w:t>
            </w:r>
            <w:r w:rsidRPr="00985F84">
              <w:rPr>
                <w:rFonts w:cstheme="minorHAnsi"/>
                <w:iCs/>
                <w:sz w:val="24"/>
              </w:rPr>
              <w:t xml:space="preserve">, </w:t>
            </w:r>
            <w:r w:rsidRPr="005F5642">
              <w:rPr>
                <w:rFonts w:cstheme="minorHAnsi"/>
                <w:iCs/>
                <w:sz w:val="24"/>
              </w:rPr>
              <w:t>javne površine</w:t>
            </w:r>
            <w:r w:rsidRPr="00164299">
              <w:rPr>
                <w:rFonts w:cstheme="minorHAnsi"/>
                <w:iCs/>
                <w:sz w:val="24"/>
              </w:rPr>
              <w:t xml:space="preserve"> i prostori</w:t>
            </w:r>
            <w:r w:rsidRPr="00985F84">
              <w:rPr>
                <w:rFonts w:cstheme="minorHAnsi"/>
                <w:iCs/>
                <w:sz w:val="24"/>
              </w:rPr>
              <w:t xml:space="preserve">), a predstavljaju vrijedan prostorni resurs unutar urbanog područja gdje se provodi ITU mehanizam koji se može prenamijeniti i urediti za potrebe stanovništva ili ekonomski isplative investicije. </w:t>
            </w:r>
          </w:p>
          <w:p w14:paraId="15CA702A" w14:textId="77777777" w:rsidR="00C85A37" w:rsidRPr="00985F84" w:rsidRDefault="00C85A37" w:rsidP="00C85A37">
            <w:pPr>
              <w:jc w:val="both"/>
              <w:rPr>
                <w:rFonts w:cstheme="minorHAnsi"/>
                <w:iCs/>
                <w:sz w:val="24"/>
              </w:rPr>
            </w:pPr>
          </w:p>
          <w:p w14:paraId="123DBC99" w14:textId="77777777" w:rsidR="00C85A37" w:rsidRPr="00985F84" w:rsidRDefault="00C85A37" w:rsidP="00C85A37">
            <w:pPr>
              <w:jc w:val="both"/>
              <w:rPr>
                <w:rFonts w:cstheme="minorHAnsi"/>
                <w:iCs/>
                <w:sz w:val="24"/>
              </w:rPr>
            </w:pPr>
            <w:r w:rsidRPr="00985F84">
              <w:rPr>
                <w:rFonts w:cstheme="minorHAnsi"/>
                <w:iCs/>
                <w:sz w:val="24"/>
              </w:rPr>
              <w:t>Pokazatelj mjeri ukupnu korisnu površinu zgrade prema čl. 3. Zakona o gradnji i površinu zemljišta koje je predmet obnove (ovisno o tome što je primjenjivo)</w:t>
            </w:r>
            <w:r>
              <w:rPr>
                <w:rFonts w:cstheme="minorHAnsi"/>
                <w:iCs/>
                <w:sz w:val="24"/>
              </w:rPr>
              <w:t>, što predstavlja ciljnu vrijednost</w:t>
            </w:r>
            <w:r w:rsidRPr="00985F84">
              <w:rPr>
                <w:rFonts w:cstheme="minorHAnsi"/>
                <w:iCs/>
                <w:sz w:val="24"/>
              </w:rPr>
              <w:t>.</w:t>
            </w:r>
          </w:p>
          <w:p w14:paraId="6578FC0B" w14:textId="77777777" w:rsidR="00C85A37" w:rsidRPr="00985F84" w:rsidRDefault="00C85A37" w:rsidP="00C85A37">
            <w:pPr>
              <w:jc w:val="both"/>
              <w:rPr>
                <w:rFonts w:cstheme="minorHAnsi"/>
                <w:iCs/>
                <w:sz w:val="24"/>
              </w:rPr>
            </w:pPr>
          </w:p>
          <w:p w14:paraId="6D6A1041" w14:textId="77777777" w:rsidR="00C85A37" w:rsidRPr="00917474" w:rsidRDefault="00C85A37" w:rsidP="00C85A37">
            <w:pPr>
              <w:jc w:val="both"/>
              <w:rPr>
                <w:rFonts w:cstheme="minorHAnsi"/>
                <w:iCs/>
                <w:sz w:val="24"/>
                <w:u w:val="single"/>
              </w:rPr>
            </w:pPr>
            <w:r w:rsidRPr="00917474">
              <w:rPr>
                <w:rFonts w:cstheme="minorHAnsi"/>
                <w:iCs/>
                <w:sz w:val="24"/>
                <w:u w:val="single"/>
              </w:rPr>
              <w:t>Početna vrijednost je 0.</w:t>
            </w:r>
          </w:p>
          <w:p w14:paraId="18FE7AC9" w14:textId="77777777" w:rsidR="00C85A37" w:rsidRPr="00985F84" w:rsidRDefault="00C85A37" w:rsidP="00C85A37">
            <w:pPr>
              <w:jc w:val="both"/>
              <w:rPr>
                <w:rFonts w:cstheme="minorHAnsi"/>
                <w:iCs/>
                <w:sz w:val="24"/>
              </w:rPr>
            </w:pPr>
          </w:p>
          <w:p w14:paraId="68284467" w14:textId="75B93D85" w:rsidR="00C85A37" w:rsidRPr="002443CE" w:rsidRDefault="00C85A37" w:rsidP="00C85A37">
            <w:pPr>
              <w:spacing w:line="276" w:lineRule="auto"/>
              <w:jc w:val="both"/>
              <w:rPr>
                <w:rFonts w:cstheme="minorHAnsi"/>
                <w:iCs/>
                <w:sz w:val="24"/>
                <w:szCs w:val="24"/>
                <w:u w:val="single"/>
              </w:rPr>
            </w:pPr>
            <w:r w:rsidRPr="00985F84">
              <w:rPr>
                <w:rFonts w:cstheme="minorHAnsi"/>
                <w:b/>
                <w:bCs/>
                <w:iCs/>
                <w:sz w:val="24"/>
                <w:u w:val="single"/>
              </w:rPr>
              <w:t>Izvori provjere</w:t>
            </w:r>
            <w:r>
              <w:rPr>
                <w:rFonts w:cstheme="minorHAnsi"/>
                <w:b/>
                <w:bCs/>
                <w:iCs/>
                <w:sz w:val="24"/>
                <w:u w:val="single"/>
              </w:rPr>
              <w:t xml:space="preserve"> za ostvarenu vrijednost pokazatelja</w:t>
            </w:r>
            <w:r w:rsidRPr="00985F84">
              <w:rPr>
                <w:rFonts w:cstheme="minorHAnsi"/>
                <w:b/>
                <w:bCs/>
                <w:iCs/>
                <w:sz w:val="24"/>
                <w:u w:val="single"/>
              </w:rPr>
              <w:t>:</w:t>
            </w:r>
            <w:r w:rsidRPr="00985F84">
              <w:rPr>
                <w:rFonts w:cstheme="minorHAnsi"/>
                <w:iCs/>
                <w:sz w:val="24"/>
              </w:rPr>
              <w:t xml:space="preserve"> pravomoćna uporabna dozvola te dokument kojim je moguće utvrditi  površinu infrastrukture koja je predmet ulaganja (npr. Izjava izvođača o izvedenim radovima, geodetski snimak izvedenog stanja te završno izvješće nadzornog inženjera ukoliko je primjenjivo i sl.)</w:t>
            </w:r>
          </w:p>
        </w:tc>
      </w:tr>
      <w:tr w:rsidR="00C85A37" w:rsidRPr="00BD1FD3" w14:paraId="72D1D393" w14:textId="77777777" w:rsidTr="00B25A9F">
        <w:trPr>
          <w:jc w:val="center"/>
        </w:trPr>
        <w:tc>
          <w:tcPr>
            <w:tcW w:w="1874" w:type="dxa"/>
          </w:tcPr>
          <w:p w14:paraId="5119F37A" w14:textId="78F40E52" w:rsidR="00C85A37" w:rsidRPr="00DC0195" w:rsidRDefault="00C85A37" w:rsidP="00C85A37">
            <w:pPr>
              <w:spacing w:line="276" w:lineRule="auto"/>
              <w:rPr>
                <w:rFonts w:cstheme="minorHAnsi"/>
                <w:b/>
                <w:bCs/>
                <w:iCs/>
                <w:sz w:val="24"/>
                <w:szCs w:val="24"/>
              </w:rPr>
            </w:pPr>
            <w:r w:rsidRPr="00F75BA8">
              <w:rPr>
                <w:rFonts w:cstheme="minorHAnsi"/>
                <w:b/>
                <w:bCs/>
                <w:iCs/>
                <w:sz w:val="24"/>
                <w:szCs w:val="24"/>
              </w:rPr>
              <w:lastRenderedPageBreak/>
              <w:t xml:space="preserve">RCO74 - </w:t>
            </w:r>
            <w:r w:rsidRPr="00092876">
              <w:rPr>
                <w:rFonts w:cstheme="minorHAnsi"/>
                <w:iCs/>
                <w:sz w:val="24"/>
                <w:szCs w:val="24"/>
              </w:rPr>
              <w:t>Stanovništvo obuhvaćeno</w:t>
            </w:r>
            <w:r w:rsidRPr="00F75BA8">
              <w:rPr>
                <w:rFonts w:cstheme="minorHAnsi"/>
                <w:b/>
                <w:bCs/>
                <w:iCs/>
                <w:sz w:val="24"/>
                <w:szCs w:val="24"/>
              </w:rPr>
              <w:t xml:space="preserve"> </w:t>
            </w:r>
            <w:r w:rsidRPr="00092876">
              <w:rPr>
                <w:rFonts w:cstheme="minorHAnsi"/>
                <w:iCs/>
                <w:sz w:val="24"/>
                <w:szCs w:val="24"/>
              </w:rPr>
              <w:t xml:space="preserve">projektima u okviru strategija za integrirani </w:t>
            </w:r>
            <w:r w:rsidRPr="00092876">
              <w:rPr>
                <w:rFonts w:cstheme="minorHAnsi"/>
                <w:iCs/>
                <w:sz w:val="24"/>
                <w:szCs w:val="24"/>
              </w:rPr>
              <w:lastRenderedPageBreak/>
              <w:t>teritorijalni razvoj</w:t>
            </w:r>
          </w:p>
        </w:tc>
        <w:tc>
          <w:tcPr>
            <w:tcW w:w="2094" w:type="dxa"/>
          </w:tcPr>
          <w:p w14:paraId="6B9E6A0E" w14:textId="492547F0" w:rsidR="00C85A37" w:rsidRPr="00DC0195" w:rsidRDefault="00C85A37" w:rsidP="00C85A37">
            <w:pPr>
              <w:spacing w:line="276" w:lineRule="auto"/>
              <w:jc w:val="center"/>
              <w:rPr>
                <w:rFonts w:cstheme="minorHAnsi"/>
                <w:iCs/>
                <w:sz w:val="24"/>
                <w:szCs w:val="24"/>
              </w:rPr>
            </w:pPr>
            <w:r w:rsidRPr="00F75BA8">
              <w:rPr>
                <w:rFonts w:cstheme="minorHAnsi"/>
                <w:iCs/>
                <w:sz w:val="24"/>
                <w:szCs w:val="24"/>
              </w:rPr>
              <w:lastRenderedPageBreak/>
              <w:t>osobe</w:t>
            </w:r>
            <w:r w:rsidRPr="00F75BA8">
              <w:rPr>
                <w:rFonts w:cstheme="minorHAnsi"/>
                <w:iCs/>
                <w:sz w:val="24"/>
                <w:szCs w:val="24"/>
              </w:rPr>
              <w:tab/>
            </w:r>
          </w:p>
        </w:tc>
        <w:tc>
          <w:tcPr>
            <w:tcW w:w="1678" w:type="dxa"/>
          </w:tcPr>
          <w:p w14:paraId="37579A04" w14:textId="287F5EB5" w:rsidR="00C85A37" w:rsidRDefault="00C85A37" w:rsidP="00C85A37">
            <w:pPr>
              <w:spacing w:line="276" w:lineRule="auto"/>
              <w:jc w:val="center"/>
              <w:rPr>
                <w:rFonts w:cstheme="minorHAnsi"/>
                <w:iCs/>
                <w:sz w:val="24"/>
                <w:szCs w:val="24"/>
              </w:rPr>
            </w:pPr>
            <w:r w:rsidRPr="00F75BA8">
              <w:rPr>
                <w:rFonts w:cstheme="minorHAnsi"/>
                <w:iCs/>
                <w:sz w:val="24"/>
                <w:szCs w:val="24"/>
              </w:rPr>
              <w:t>po završetku provedbe projekta</w:t>
            </w:r>
          </w:p>
        </w:tc>
        <w:tc>
          <w:tcPr>
            <w:tcW w:w="3416" w:type="dxa"/>
          </w:tcPr>
          <w:p w14:paraId="5ABBA1C8" w14:textId="77777777" w:rsidR="00C85A37" w:rsidRPr="00192859" w:rsidRDefault="00C85A37" w:rsidP="00C85A37">
            <w:pPr>
              <w:jc w:val="both"/>
              <w:rPr>
                <w:rFonts w:cstheme="minorHAnsi"/>
                <w:iCs/>
                <w:sz w:val="24"/>
              </w:rPr>
            </w:pPr>
            <w:r w:rsidRPr="00092876">
              <w:rPr>
                <w:rFonts w:cstheme="minorHAnsi"/>
                <w:b/>
                <w:bCs/>
                <w:iCs/>
                <w:sz w:val="24"/>
                <w:u w:val="single"/>
              </w:rPr>
              <w:t>Opis:</w:t>
            </w:r>
            <w:r w:rsidRPr="0014398B">
              <w:rPr>
                <w:rFonts w:cstheme="minorHAnsi"/>
                <w:iCs/>
                <w:sz w:val="24"/>
              </w:rPr>
              <w:t xml:space="preserve"> </w:t>
            </w:r>
            <w:r w:rsidRPr="00192859">
              <w:rPr>
                <w:rFonts w:cstheme="minorHAnsi"/>
                <w:iCs/>
                <w:sz w:val="24"/>
              </w:rPr>
              <w:t>Pokazateljem se mjeri broj stanovnika obuhvaćen strategijama integriranog</w:t>
            </w:r>
            <w:r w:rsidRPr="00192859">
              <w:rPr>
                <w:rFonts w:cstheme="minorHAnsi"/>
                <w:b/>
                <w:bCs/>
                <w:iCs/>
                <w:sz w:val="24"/>
              </w:rPr>
              <w:t xml:space="preserve"> </w:t>
            </w:r>
            <w:r w:rsidRPr="00192859">
              <w:rPr>
                <w:rFonts w:cstheme="minorHAnsi"/>
                <w:iCs/>
                <w:sz w:val="24"/>
              </w:rPr>
              <w:t xml:space="preserve">teritorijalnog razvoja, odnosno u ovom slučaju </w:t>
            </w:r>
            <w:r w:rsidRPr="00F531C5">
              <w:rPr>
                <w:rFonts w:cstheme="minorHAnsi"/>
                <w:iCs/>
                <w:sz w:val="24"/>
              </w:rPr>
              <w:t xml:space="preserve">Strategijom razvoja Urbanog područja </w:t>
            </w:r>
            <w:r>
              <w:rPr>
                <w:rFonts w:cstheme="minorHAnsi"/>
                <w:iCs/>
                <w:sz w:val="24"/>
              </w:rPr>
              <w:t xml:space="preserve">Krapina za </w:t>
            </w:r>
            <w:r>
              <w:rPr>
                <w:rFonts w:cstheme="minorHAnsi"/>
                <w:iCs/>
                <w:sz w:val="24"/>
              </w:rPr>
              <w:lastRenderedPageBreak/>
              <w:t>financijsko razdoblje do kraja 2027</w:t>
            </w:r>
            <w:r w:rsidRPr="00F531C5">
              <w:rPr>
                <w:rFonts w:cstheme="minorHAnsi"/>
                <w:iCs/>
                <w:sz w:val="24"/>
              </w:rPr>
              <w:t xml:space="preserve">. </w:t>
            </w:r>
          </w:p>
          <w:p w14:paraId="6B3A6140" w14:textId="77777777" w:rsidR="00C85A37" w:rsidRDefault="00C85A37" w:rsidP="00C85A37">
            <w:pPr>
              <w:jc w:val="both"/>
              <w:rPr>
                <w:rFonts w:cstheme="minorHAnsi"/>
                <w:b/>
                <w:bCs/>
                <w:iCs/>
                <w:sz w:val="24"/>
                <w:u w:val="single"/>
              </w:rPr>
            </w:pPr>
          </w:p>
          <w:p w14:paraId="39B1CE29" w14:textId="77777777" w:rsidR="00C85A37" w:rsidRPr="00F531C5" w:rsidRDefault="00C85A37" w:rsidP="00C85A37">
            <w:pPr>
              <w:jc w:val="both"/>
              <w:rPr>
                <w:rFonts w:cstheme="minorHAnsi"/>
                <w:iCs/>
                <w:sz w:val="24"/>
                <w:u w:val="single"/>
              </w:rPr>
            </w:pPr>
            <w:r w:rsidRPr="00092876">
              <w:rPr>
                <w:rFonts w:cstheme="minorHAnsi"/>
                <w:iCs/>
                <w:sz w:val="24"/>
                <w:u w:val="single"/>
              </w:rPr>
              <w:t xml:space="preserve">Početna vrijednost pokazatelja </w:t>
            </w:r>
            <w:r w:rsidRPr="00497839">
              <w:rPr>
                <w:rFonts w:cstheme="minorHAnsi"/>
                <w:iCs/>
                <w:sz w:val="24"/>
                <w:u w:val="single"/>
              </w:rPr>
              <w:t>je 0</w:t>
            </w:r>
            <w:r w:rsidRPr="00192859">
              <w:rPr>
                <w:rFonts w:cstheme="minorHAnsi"/>
                <w:iCs/>
                <w:sz w:val="24"/>
              </w:rPr>
              <w:t xml:space="preserve">, a s obzirom na to </w:t>
            </w:r>
            <w:r>
              <w:rPr>
                <w:rFonts w:cstheme="minorHAnsi"/>
                <w:iCs/>
                <w:sz w:val="24"/>
              </w:rPr>
              <w:t xml:space="preserve">da </w:t>
            </w:r>
            <w:r w:rsidRPr="00192859">
              <w:rPr>
                <w:rFonts w:cstheme="minorHAnsi"/>
                <w:iCs/>
                <w:sz w:val="24"/>
              </w:rPr>
              <w:t xml:space="preserve">projekt doprinosi navedenoj strategiji, </w:t>
            </w:r>
            <w:r w:rsidRPr="00F531C5">
              <w:rPr>
                <w:rFonts w:cstheme="minorHAnsi"/>
                <w:iCs/>
                <w:sz w:val="24"/>
                <w:u w:val="single"/>
              </w:rPr>
              <w:t>ciljna vrijednost pokazatelja je</w:t>
            </w:r>
            <w:r>
              <w:rPr>
                <w:rFonts w:cstheme="minorHAnsi"/>
                <w:iCs/>
                <w:sz w:val="24"/>
                <w:u w:val="single"/>
              </w:rPr>
              <w:t xml:space="preserve"> </w:t>
            </w:r>
            <w:r w:rsidRPr="0014391E">
              <w:rPr>
                <w:rFonts w:cstheme="minorHAnsi"/>
                <w:iCs/>
                <w:sz w:val="24"/>
                <w:u w:val="single"/>
              </w:rPr>
              <w:t>11.530.</w:t>
            </w:r>
          </w:p>
          <w:p w14:paraId="753EC2BF" w14:textId="77777777" w:rsidR="00C85A37" w:rsidRPr="00FD40EE" w:rsidRDefault="00C85A37" w:rsidP="00C85A37">
            <w:pPr>
              <w:jc w:val="both"/>
              <w:rPr>
                <w:rFonts w:cstheme="minorHAnsi"/>
                <w:iCs/>
                <w:sz w:val="24"/>
                <w:u w:val="single"/>
              </w:rPr>
            </w:pPr>
          </w:p>
          <w:p w14:paraId="36BC59E7" w14:textId="03C22103" w:rsidR="00C85A37" w:rsidRPr="004B03DB" w:rsidRDefault="00C85A37" w:rsidP="00C85A37">
            <w:pPr>
              <w:spacing w:line="276" w:lineRule="auto"/>
              <w:jc w:val="both"/>
              <w:rPr>
                <w:rFonts w:cstheme="minorHAnsi"/>
                <w:iCs/>
                <w:sz w:val="24"/>
                <w:u w:val="single"/>
              </w:rPr>
            </w:pPr>
            <w:r w:rsidRPr="006C1E3C">
              <w:rPr>
                <w:rFonts w:cstheme="minorHAnsi"/>
                <w:iCs/>
                <w:sz w:val="24"/>
                <w:u w:val="single"/>
              </w:rPr>
              <w:t>Završetkom projekta</w:t>
            </w:r>
            <w:r w:rsidRPr="00192859">
              <w:rPr>
                <w:rFonts w:cstheme="minorHAnsi"/>
                <w:iCs/>
                <w:sz w:val="24"/>
              </w:rPr>
              <w:t xml:space="preserve">, odnosno odobrenjem završnog ZNS-a, </w:t>
            </w:r>
            <w:r w:rsidRPr="006C1E3C">
              <w:rPr>
                <w:rFonts w:cstheme="minorHAnsi"/>
                <w:iCs/>
                <w:sz w:val="24"/>
                <w:u w:val="single"/>
              </w:rPr>
              <w:t>ciljna vrijednost pokazatelja smatra se ostvarenom</w:t>
            </w:r>
            <w:r w:rsidRPr="00192859">
              <w:rPr>
                <w:rFonts w:cstheme="minorHAnsi"/>
                <w:iCs/>
                <w:sz w:val="24"/>
              </w:rPr>
              <w:t xml:space="preserve"> te se kao ostvarena vrijednost unosi </w:t>
            </w:r>
            <w:r w:rsidRPr="00687231">
              <w:rPr>
                <w:rFonts w:cstheme="minorHAnsi"/>
                <w:iCs/>
                <w:sz w:val="24"/>
                <w:u w:val="single"/>
              </w:rPr>
              <w:t>11.530</w:t>
            </w:r>
            <w:r w:rsidRPr="00192859">
              <w:rPr>
                <w:rFonts w:cstheme="minorHAnsi"/>
                <w:iCs/>
                <w:sz w:val="24"/>
              </w:rPr>
              <w:t>.</w:t>
            </w:r>
          </w:p>
        </w:tc>
      </w:tr>
      <w:tr w:rsidR="00C85A37" w:rsidRPr="00BD1FD3" w14:paraId="47B5397D" w14:textId="77777777" w:rsidTr="00B25A9F">
        <w:trPr>
          <w:jc w:val="center"/>
        </w:trPr>
        <w:tc>
          <w:tcPr>
            <w:tcW w:w="1874" w:type="dxa"/>
          </w:tcPr>
          <w:p w14:paraId="71D37A86" w14:textId="7404308E" w:rsidR="00C85A37" w:rsidRPr="00665DA1" w:rsidRDefault="00C85A37" w:rsidP="00C85A37">
            <w:pPr>
              <w:spacing w:line="276" w:lineRule="auto"/>
              <w:rPr>
                <w:rFonts w:cstheme="minorHAnsi"/>
                <w:b/>
                <w:bCs/>
                <w:sz w:val="24"/>
                <w:szCs w:val="24"/>
              </w:rPr>
            </w:pPr>
            <w:r w:rsidRPr="00A23491">
              <w:rPr>
                <w:rFonts w:cstheme="minorHAnsi"/>
                <w:b/>
                <w:bCs/>
                <w:iCs/>
                <w:sz w:val="24"/>
                <w:szCs w:val="24"/>
              </w:rPr>
              <w:lastRenderedPageBreak/>
              <w:t xml:space="preserve">RCO75 - </w:t>
            </w:r>
            <w:r w:rsidRPr="00092876">
              <w:rPr>
                <w:rFonts w:cstheme="minorHAnsi"/>
                <w:iCs/>
                <w:sz w:val="24"/>
                <w:szCs w:val="24"/>
              </w:rPr>
              <w:t>Strategije za integrirani teritorijalni razvoj za koje je primljena potpora</w:t>
            </w:r>
          </w:p>
        </w:tc>
        <w:tc>
          <w:tcPr>
            <w:tcW w:w="2094" w:type="dxa"/>
          </w:tcPr>
          <w:p w14:paraId="59105BA4" w14:textId="0C7AEB34" w:rsidR="00C85A37" w:rsidRDefault="00C85A37" w:rsidP="00C85A37">
            <w:pPr>
              <w:spacing w:line="276" w:lineRule="auto"/>
              <w:jc w:val="center"/>
              <w:rPr>
                <w:rFonts w:cstheme="minorHAnsi"/>
                <w:sz w:val="24"/>
                <w:szCs w:val="24"/>
              </w:rPr>
            </w:pPr>
            <w:r w:rsidRPr="00A23491">
              <w:rPr>
                <w:rFonts w:cstheme="minorHAnsi"/>
                <w:sz w:val="24"/>
                <w:szCs w:val="24"/>
              </w:rPr>
              <w:t>doprinosi strategijama</w:t>
            </w:r>
          </w:p>
        </w:tc>
        <w:tc>
          <w:tcPr>
            <w:tcW w:w="1678" w:type="dxa"/>
          </w:tcPr>
          <w:p w14:paraId="6398913F" w14:textId="5EF43D4A" w:rsidR="00C85A37" w:rsidRPr="00665DA1" w:rsidRDefault="00C85A37" w:rsidP="00C85A37">
            <w:pPr>
              <w:spacing w:line="276" w:lineRule="auto"/>
              <w:jc w:val="center"/>
              <w:rPr>
                <w:rStyle w:val="eop"/>
                <w:rFonts w:cstheme="minorHAnsi"/>
                <w:color w:val="000000" w:themeColor="text1"/>
                <w:sz w:val="24"/>
                <w:szCs w:val="24"/>
              </w:rPr>
            </w:pPr>
            <w:r w:rsidRPr="00A23491">
              <w:rPr>
                <w:rFonts w:cstheme="minorHAnsi"/>
                <w:iCs/>
                <w:sz w:val="24"/>
                <w:szCs w:val="24"/>
              </w:rPr>
              <w:t>po završetku provedbe projekta</w:t>
            </w:r>
          </w:p>
        </w:tc>
        <w:tc>
          <w:tcPr>
            <w:tcW w:w="3416" w:type="dxa"/>
          </w:tcPr>
          <w:p w14:paraId="66B14D0D" w14:textId="77777777" w:rsidR="00C85A37" w:rsidRDefault="00C85A37" w:rsidP="00C85A37">
            <w:pPr>
              <w:jc w:val="both"/>
              <w:rPr>
                <w:rFonts w:cstheme="minorHAnsi"/>
                <w:iCs/>
                <w:sz w:val="24"/>
              </w:rPr>
            </w:pPr>
            <w:r w:rsidRPr="00A23491">
              <w:rPr>
                <w:rFonts w:cstheme="minorHAnsi"/>
                <w:b/>
                <w:bCs/>
                <w:iCs/>
                <w:sz w:val="24"/>
                <w:u w:val="single"/>
              </w:rPr>
              <w:t>Opis:</w:t>
            </w:r>
            <w:r w:rsidRPr="001D0637">
              <w:rPr>
                <w:rFonts w:cstheme="minorHAnsi"/>
                <w:b/>
                <w:bCs/>
                <w:iCs/>
                <w:sz w:val="24"/>
              </w:rPr>
              <w:t xml:space="preserve"> </w:t>
            </w:r>
            <w:r w:rsidRPr="00192859">
              <w:rPr>
                <w:rFonts w:cstheme="minorHAnsi"/>
                <w:iCs/>
                <w:sz w:val="24"/>
              </w:rPr>
              <w:t xml:space="preserve">Pokazateljem se mjeri broj projekata koji doprinose strategijama integriranog teritorijalnog razvoja, odnosno u ovom slučaju </w:t>
            </w:r>
            <w:r w:rsidRPr="00F531C5">
              <w:rPr>
                <w:rFonts w:cstheme="minorHAnsi"/>
                <w:iCs/>
                <w:sz w:val="24"/>
              </w:rPr>
              <w:t>Strategij</w:t>
            </w:r>
            <w:r>
              <w:rPr>
                <w:rFonts w:cstheme="minorHAnsi"/>
                <w:iCs/>
                <w:sz w:val="24"/>
              </w:rPr>
              <w:t>i</w:t>
            </w:r>
            <w:r w:rsidRPr="00F531C5">
              <w:rPr>
                <w:rFonts w:cstheme="minorHAnsi"/>
                <w:iCs/>
                <w:sz w:val="24"/>
              </w:rPr>
              <w:t xml:space="preserve"> razvoja Urbanog područja </w:t>
            </w:r>
            <w:r w:rsidRPr="00E660E1">
              <w:rPr>
                <w:rFonts w:cstheme="minorHAnsi"/>
                <w:iCs/>
                <w:sz w:val="24"/>
              </w:rPr>
              <w:t xml:space="preserve">Krapina za financijsko razdoblje do kraja 2027. </w:t>
            </w:r>
          </w:p>
          <w:p w14:paraId="3AE5E329" w14:textId="77777777" w:rsidR="00C85A37" w:rsidRDefault="00C85A37" w:rsidP="00C85A37">
            <w:pPr>
              <w:jc w:val="both"/>
              <w:rPr>
                <w:rFonts w:cstheme="minorHAnsi"/>
                <w:b/>
                <w:bCs/>
                <w:iCs/>
                <w:sz w:val="24"/>
                <w:u w:val="single"/>
              </w:rPr>
            </w:pPr>
          </w:p>
          <w:p w14:paraId="204863E7" w14:textId="77777777" w:rsidR="00C85A37" w:rsidRDefault="00C85A37" w:rsidP="00C85A37">
            <w:pPr>
              <w:jc w:val="both"/>
              <w:rPr>
                <w:rFonts w:cstheme="minorHAnsi"/>
                <w:iCs/>
                <w:sz w:val="24"/>
              </w:rPr>
            </w:pPr>
            <w:r w:rsidRPr="00092876">
              <w:rPr>
                <w:rFonts w:cstheme="minorHAnsi"/>
                <w:iCs/>
                <w:sz w:val="24"/>
                <w:u w:val="single"/>
              </w:rPr>
              <w:t xml:space="preserve">Početna vrijednost pokazatelja </w:t>
            </w:r>
            <w:r w:rsidRPr="00F531C5">
              <w:rPr>
                <w:rFonts w:cstheme="minorHAnsi"/>
                <w:iCs/>
                <w:sz w:val="24"/>
                <w:u w:val="single"/>
              </w:rPr>
              <w:t>je 0</w:t>
            </w:r>
            <w:r w:rsidRPr="00192859">
              <w:rPr>
                <w:rFonts w:cstheme="minorHAnsi"/>
                <w:iCs/>
                <w:sz w:val="24"/>
              </w:rPr>
              <w:t xml:space="preserve">, a s obzirom na to </w:t>
            </w:r>
            <w:r>
              <w:rPr>
                <w:rFonts w:cstheme="minorHAnsi"/>
                <w:iCs/>
                <w:sz w:val="24"/>
              </w:rPr>
              <w:t xml:space="preserve">da </w:t>
            </w:r>
            <w:r w:rsidRPr="00192859">
              <w:rPr>
                <w:rFonts w:cstheme="minorHAnsi"/>
                <w:iCs/>
                <w:sz w:val="24"/>
              </w:rPr>
              <w:t xml:space="preserve">projekt doprinosi navedenoj strategiji, </w:t>
            </w:r>
            <w:r w:rsidRPr="00F531C5">
              <w:rPr>
                <w:rFonts w:cstheme="minorHAnsi"/>
                <w:iCs/>
                <w:sz w:val="24"/>
                <w:u w:val="single"/>
              </w:rPr>
              <w:t>ciljna vrijednost pokazatelja je 1.</w:t>
            </w:r>
          </w:p>
          <w:p w14:paraId="142D5DC0" w14:textId="77777777" w:rsidR="00C85A37" w:rsidRPr="00192859" w:rsidRDefault="00C85A37" w:rsidP="00C85A37">
            <w:pPr>
              <w:jc w:val="both"/>
              <w:rPr>
                <w:rFonts w:cstheme="minorHAnsi"/>
                <w:iCs/>
                <w:sz w:val="24"/>
              </w:rPr>
            </w:pPr>
          </w:p>
          <w:p w14:paraId="6F090296" w14:textId="2B725782" w:rsidR="00C85A37" w:rsidRPr="00FB24C3" w:rsidRDefault="00C85A37" w:rsidP="00C85A37">
            <w:pPr>
              <w:spacing w:line="276" w:lineRule="auto"/>
              <w:jc w:val="both"/>
              <w:rPr>
                <w:rFonts w:cstheme="minorHAnsi"/>
                <w:iCs/>
                <w:sz w:val="24"/>
                <w:szCs w:val="24"/>
                <w:u w:val="single"/>
              </w:rPr>
            </w:pPr>
            <w:r w:rsidRPr="006C1E3C">
              <w:rPr>
                <w:rFonts w:cstheme="minorHAnsi"/>
                <w:iCs/>
                <w:sz w:val="24"/>
                <w:u w:val="single"/>
              </w:rPr>
              <w:t>Završetkom projekta</w:t>
            </w:r>
            <w:r w:rsidRPr="00192859">
              <w:rPr>
                <w:rFonts w:cstheme="minorHAnsi"/>
                <w:iCs/>
                <w:sz w:val="24"/>
              </w:rPr>
              <w:t>, odnosno odobrenjem završnog ZNS-a</w:t>
            </w:r>
            <w:r>
              <w:rPr>
                <w:rFonts w:cstheme="minorHAnsi"/>
                <w:iCs/>
                <w:sz w:val="24"/>
              </w:rPr>
              <w:t>,</w:t>
            </w:r>
            <w:r w:rsidRPr="00192859">
              <w:rPr>
                <w:rFonts w:cstheme="minorHAnsi"/>
                <w:iCs/>
                <w:sz w:val="24"/>
              </w:rPr>
              <w:t xml:space="preserve"> </w:t>
            </w:r>
            <w:r w:rsidRPr="006C1E3C">
              <w:rPr>
                <w:rFonts w:cstheme="minorHAnsi"/>
                <w:iCs/>
                <w:sz w:val="24"/>
                <w:u w:val="single"/>
              </w:rPr>
              <w:t>ciljna vrijednost pokazatelja smatra se ostvarenom</w:t>
            </w:r>
            <w:r w:rsidRPr="00192859">
              <w:rPr>
                <w:rFonts w:cstheme="minorHAnsi"/>
                <w:iCs/>
                <w:sz w:val="24"/>
              </w:rPr>
              <w:t xml:space="preserve"> te se kao ostvarena vrijednost unosi 1.</w:t>
            </w:r>
          </w:p>
        </w:tc>
      </w:tr>
      <w:tr w:rsidR="00C85A37" w:rsidRPr="00BD1FD3" w14:paraId="19DC5346" w14:textId="77777777" w:rsidTr="00B25A9F">
        <w:trPr>
          <w:jc w:val="center"/>
        </w:trPr>
        <w:tc>
          <w:tcPr>
            <w:tcW w:w="1874" w:type="dxa"/>
          </w:tcPr>
          <w:p w14:paraId="4A8D636D" w14:textId="78E89FF1" w:rsidR="00C85A37" w:rsidRPr="00665DA1" w:rsidRDefault="00C85A37" w:rsidP="00C85A37">
            <w:pPr>
              <w:spacing w:line="276" w:lineRule="auto"/>
              <w:rPr>
                <w:rFonts w:cstheme="minorHAnsi"/>
                <w:b/>
                <w:bCs/>
                <w:sz w:val="24"/>
                <w:szCs w:val="24"/>
              </w:rPr>
            </w:pPr>
            <w:r>
              <w:rPr>
                <w:rFonts w:cstheme="minorHAnsi"/>
                <w:b/>
                <w:bCs/>
                <w:iCs/>
                <w:sz w:val="24"/>
                <w:szCs w:val="24"/>
              </w:rPr>
              <w:t>RCO76</w:t>
            </w:r>
            <w:r w:rsidRPr="002A72B9">
              <w:rPr>
                <w:rFonts w:cstheme="minorHAnsi"/>
                <w:iCs/>
                <w:sz w:val="24"/>
                <w:szCs w:val="24"/>
              </w:rPr>
              <w:t xml:space="preserve"> – Integrirani projekti za teritorijalni razvoj</w:t>
            </w:r>
          </w:p>
        </w:tc>
        <w:tc>
          <w:tcPr>
            <w:tcW w:w="2094" w:type="dxa"/>
          </w:tcPr>
          <w:p w14:paraId="2D2C234B" w14:textId="14A48EDC" w:rsidR="00C85A37" w:rsidRDefault="00C85A37" w:rsidP="00C85A37">
            <w:pPr>
              <w:spacing w:line="276" w:lineRule="auto"/>
              <w:jc w:val="center"/>
              <w:rPr>
                <w:rFonts w:cstheme="minorHAnsi"/>
                <w:sz w:val="24"/>
                <w:szCs w:val="24"/>
              </w:rPr>
            </w:pPr>
            <w:r>
              <w:rPr>
                <w:rFonts w:cstheme="minorHAnsi"/>
                <w:sz w:val="24"/>
                <w:szCs w:val="24"/>
              </w:rPr>
              <w:t>projekti</w:t>
            </w:r>
          </w:p>
        </w:tc>
        <w:tc>
          <w:tcPr>
            <w:tcW w:w="1678" w:type="dxa"/>
          </w:tcPr>
          <w:p w14:paraId="1152ADCB" w14:textId="6A3228C7" w:rsidR="00C85A37" w:rsidRPr="00665DA1" w:rsidRDefault="00C85A37" w:rsidP="00C85A37">
            <w:pPr>
              <w:spacing w:line="276" w:lineRule="auto"/>
              <w:jc w:val="center"/>
              <w:rPr>
                <w:rStyle w:val="eop"/>
                <w:rFonts w:cstheme="minorHAnsi"/>
                <w:color w:val="000000" w:themeColor="text1"/>
                <w:sz w:val="24"/>
                <w:szCs w:val="24"/>
              </w:rPr>
            </w:pPr>
            <w:r w:rsidRPr="00A23491">
              <w:rPr>
                <w:rFonts w:cstheme="minorHAnsi"/>
                <w:iCs/>
                <w:sz w:val="24"/>
                <w:szCs w:val="24"/>
              </w:rPr>
              <w:t>po završetku provedbe projekta</w:t>
            </w:r>
          </w:p>
        </w:tc>
        <w:tc>
          <w:tcPr>
            <w:tcW w:w="3416" w:type="dxa"/>
          </w:tcPr>
          <w:p w14:paraId="15BAEC33" w14:textId="77777777" w:rsidR="00C85A37" w:rsidRDefault="00C85A37" w:rsidP="00C85A37">
            <w:pPr>
              <w:jc w:val="both"/>
              <w:rPr>
                <w:rFonts w:cstheme="minorHAnsi"/>
                <w:iCs/>
                <w:sz w:val="24"/>
              </w:rPr>
            </w:pPr>
            <w:r w:rsidRPr="00362322">
              <w:rPr>
                <w:rFonts w:cstheme="minorHAnsi"/>
                <w:b/>
                <w:bCs/>
                <w:iCs/>
                <w:sz w:val="24"/>
                <w:u w:val="single"/>
              </w:rPr>
              <w:t>Opis:</w:t>
            </w:r>
            <w:r>
              <w:rPr>
                <w:rFonts w:cstheme="minorHAnsi"/>
                <w:iCs/>
                <w:sz w:val="24"/>
              </w:rPr>
              <w:t xml:space="preserve"> P</w:t>
            </w:r>
            <w:r w:rsidRPr="00362322">
              <w:rPr>
                <w:rFonts w:cstheme="minorHAnsi"/>
                <w:iCs/>
                <w:sz w:val="24"/>
              </w:rPr>
              <w:t xml:space="preserve">okazateljem se mjeri broj integriranih projekata podržanih u okviru </w:t>
            </w:r>
            <w:r>
              <w:rPr>
                <w:rFonts w:cstheme="minorHAnsi"/>
                <w:iCs/>
                <w:sz w:val="24"/>
              </w:rPr>
              <w:t>i</w:t>
            </w:r>
            <w:r w:rsidRPr="00362322">
              <w:rPr>
                <w:rFonts w:cstheme="minorHAnsi"/>
                <w:iCs/>
                <w:sz w:val="24"/>
              </w:rPr>
              <w:t xml:space="preserve">ntegriranog teritorijalnog razvoja. </w:t>
            </w:r>
          </w:p>
          <w:p w14:paraId="3F041FEB" w14:textId="77777777" w:rsidR="00C85A37" w:rsidRPr="00362322" w:rsidRDefault="00C85A37" w:rsidP="00C85A37">
            <w:pPr>
              <w:jc w:val="both"/>
              <w:rPr>
                <w:rFonts w:cstheme="minorHAnsi"/>
                <w:iCs/>
                <w:sz w:val="24"/>
              </w:rPr>
            </w:pPr>
          </w:p>
          <w:p w14:paraId="1C49477A" w14:textId="77777777" w:rsidR="00C85A37" w:rsidRDefault="00C85A37" w:rsidP="00C85A37">
            <w:pPr>
              <w:jc w:val="both"/>
              <w:rPr>
                <w:rFonts w:cstheme="minorHAnsi"/>
                <w:iCs/>
                <w:sz w:val="24"/>
              </w:rPr>
            </w:pPr>
            <w:r w:rsidRPr="00F553AF">
              <w:rPr>
                <w:rFonts w:cstheme="minorHAnsi"/>
                <w:iCs/>
                <w:sz w:val="24"/>
              </w:rPr>
              <w:t>Projekt se smatra integriranim ako uključuje različite sektore, integrira nekoliko različitih vrsta dionika te ukoliko uključuje različita administrativna područja.</w:t>
            </w:r>
          </w:p>
          <w:p w14:paraId="4247C346" w14:textId="77777777" w:rsidR="00C85A37" w:rsidRPr="00EA6741" w:rsidRDefault="00C85A37" w:rsidP="00C85A37">
            <w:pPr>
              <w:jc w:val="both"/>
              <w:rPr>
                <w:rFonts w:cstheme="minorHAnsi"/>
                <w:iCs/>
                <w:sz w:val="24"/>
              </w:rPr>
            </w:pPr>
          </w:p>
          <w:p w14:paraId="561B37DC" w14:textId="2FF3C635" w:rsidR="00C85A37" w:rsidRPr="006B086E" w:rsidRDefault="00C85A37" w:rsidP="00C85A37">
            <w:pPr>
              <w:jc w:val="both"/>
              <w:rPr>
                <w:rFonts w:cstheme="minorHAnsi"/>
                <w:b/>
                <w:bCs/>
                <w:iCs/>
                <w:sz w:val="24"/>
              </w:rPr>
            </w:pPr>
            <w:r w:rsidRPr="00362322">
              <w:rPr>
                <w:rFonts w:cstheme="minorHAnsi"/>
                <w:iCs/>
                <w:sz w:val="24"/>
                <w:u w:val="single"/>
              </w:rPr>
              <w:lastRenderedPageBreak/>
              <w:t>Početna vrijednos</w:t>
            </w:r>
            <w:r w:rsidRPr="00273BFD">
              <w:rPr>
                <w:rFonts w:cstheme="minorHAnsi"/>
                <w:iCs/>
                <w:sz w:val="24"/>
                <w:u w:val="single"/>
              </w:rPr>
              <w:t>t pokazatelja je 0,</w:t>
            </w:r>
            <w:r w:rsidRPr="00362322">
              <w:rPr>
                <w:rFonts w:cstheme="minorHAnsi"/>
                <w:iCs/>
                <w:sz w:val="24"/>
              </w:rPr>
              <w:t xml:space="preserve"> a </w:t>
            </w:r>
            <w:r>
              <w:rPr>
                <w:rFonts w:cstheme="minorHAnsi"/>
                <w:iCs/>
                <w:sz w:val="24"/>
              </w:rPr>
              <w:t xml:space="preserve">s </w:t>
            </w:r>
            <w:r w:rsidRPr="00362322">
              <w:rPr>
                <w:rFonts w:cstheme="minorHAnsi"/>
                <w:iCs/>
                <w:sz w:val="24"/>
              </w:rPr>
              <w:t>obzirom</w:t>
            </w:r>
            <w:r>
              <w:rPr>
                <w:rFonts w:cstheme="minorHAnsi"/>
                <w:iCs/>
                <w:sz w:val="24"/>
              </w:rPr>
              <w:t xml:space="preserve"> na to</w:t>
            </w:r>
            <w:r w:rsidRPr="00362322">
              <w:rPr>
                <w:rFonts w:cstheme="minorHAnsi"/>
                <w:iCs/>
                <w:sz w:val="24"/>
              </w:rPr>
              <w:t xml:space="preserve"> da je projekt integriran, odnosno, uključuje ulaganja </w:t>
            </w:r>
            <w:r>
              <w:rPr>
                <w:rFonts w:cstheme="minorHAnsi"/>
                <w:iCs/>
                <w:sz w:val="24"/>
              </w:rPr>
              <w:t xml:space="preserve">iz više </w:t>
            </w:r>
            <w:r w:rsidRPr="00362322">
              <w:rPr>
                <w:rFonts w:cstheme="minorHAnsi"/>
                <w:iCs/>
                <w:sz w:val="24"/>
              </w:rPr>
              <w:t xml:space="preserve">sektora </w:t>
            </w:r>
            <w:r w:rsidRPr="008F1F8B">
              <w:rPr>
                <w:rFonts w:cstheme="minorHAnsi"/>
                <w:iCs/>
                <w:sz w:val="24"/>
              </w:rPr>
              <w:t>(</w:t>
            </w:r>
            <w:r>
              <w:rPr>
                <w:rFonts w:cstheme="minorHAnsi"/>
                <w:iCs/>
                <w:sz w:val="24"/>
              </w:rPr>
              <w:t xml:space="preserve">ulaganje u </w:t>
            </w:r>
            <w:r w:rsidRPr="00D06167">
              <w:rPr>
                <w:rFonts w:cstheme="minorHAnsi"/>
                <w:b/>
                <w:bCs/>
                <w:iCs/>
                <w:sz w:val="24"/>
              </w:rPr>
              <w:t>javn</w:t>
            </w:r>
            <w:r>
              <w:rPr>
                <w:rFonts w:cstheme="minorHAnsi"/>
                <w:b/>
                <w:bCs/>
                <w:iCs/>
                <w:sz w:val="24"/>
              </w:rPr>
              <w:t>u</w:t>
            </w:r>
            <w:r w:rsidRPr="00D06167">
              <w:rPr>
                <w:rFonts w:cstheme="minorHAnsi"/>
                <w:iCs/>
                <w:sz w:val="24"/>
              </w:rPr>
              <w:t xml:space="preserve"> </w:t>
            </w:r>
            <w:r w:rsidRPr="00D06167">
              <w:rPr>
                <w:rFonts w:cstheme="minorHAnsi"/>
                <w:b/>
                <w:bCs/>
                <w:iCs/>
                <w:sz w:val="24"/>
              </w:rPr>
              <w:t>turističk</w:t>
            </w:r>
            <w:r>
              <w:rPr>
                <w:rFonts w:cstheme="minorHAnsi"/>
                <w:b/>
                <w:bCs/>
                <w:iCs/>
                <w:sz w:val="24"/>
              </w:rPr>
              <w:t xml:space="preserve">u  </w:t>
            </w:r>
            <w:r w:rsidRPr="00F420BB">
              <w:rPr>
                <w:rFonts w:cstheme="minorHAnsi"/>
                <w:b/>
                <w:bCs/>
                <w:iCs/>
                <w:sz w:val="24"/>
              </w:rPr>
              <w:t>višenamjensku</w:t>
            </w:r>
            <w:r>
              <w:rPr>
                <w:rFonts w:cstheme="minorHAnsi"/>
                <w:b/>
                <w:bCs/>
                <w:iCs/>
                <w:sz w:val="24"/>
              </w:rPr>
              <w:t xml:space="preserve"> </w:t>
            </w:r>
            <w:r w:rsidRPr="00C062B7">
              <w:rPr>
                <w:rFonts w:cstheme="minorHAnsi"/>
                <w:b/>
                <w:bCs/>
                <w:iCs/>
                <w:sz w:val="24"/>
              </w:rPr>
              <w:t>infrastrukturu</w:t>
            </w:r>
            <w:r w:rsidRPr="00C062B7">
              <w:rPr>
                <w:rFonts w:cstheme="minorHAnsi"/>
                <w:iCs/>
                <w:sz w:val="24"/>
              </w:rPr>
              <w:t>),</w:t>
            </w:r>
            <w:r w:rsidRPr="008F1F8B">
              <w:rPr>
                <w:rFonts w:cstheme="minorHAnsi"/>
                <w:iCs/>
                <w:sz w:val="24"/>
              </w:rPr>
              <w:t xml:space="preserve"> </w:t>
            </w:r>
            <w:r w:rsidRPr="008F1F8B">
              <w:rPr>
                <w:rFonts w:cstheme="minorHAnsi"/>
                <w:iCs/>
                <w:sz w:val="24"/>
                <w:u w:val="single"/>
              </w:rPr>
              <w:t>ciljna vrijednost pokazatelja je 1.</w:t>
            </w:r>
          </w:p>
          <w:p w14:paraId="6D3ACE2F" w14:textId="77777777" w:rsidR="00C85A37" w:rsidRPr="00EA6741" w:rsidRDefault="00C85A37" w:rsidP="00C85A37">
            <w:pPr>
              <w:jc w:val="both"/>
              <w:rPr>
                <w:rFonts w:cstheme="minorHAnsi"/>
                <w:iCs/>
                <w:sz w:val="24"/>
              </w:rPr>
            </w:pPr>
          </w:p>
          <w:p w14:paraId="2BE20B68" w14:textId="0404C40F" w:rsidR="00C85A37" w:rsidRPr="00FB24C3" w:rsidRDefault="00C85A37" w:rsidP="00C85A37">
            <w:pPr>
              <w:spacing w:line="276" w:lineRule="auto"/>
              <w:jc w:val="both"/>
              <w:rPr>
                <w:rFonts w:cstheme="minorHAnsi"/>
                <w:iCs/>
                <w:sz w:val="24"/>
                <w:szCs w:val="24"/>
                <w:u w:val="single"/>
              </w:rPr>
            </w:pPr>
            <w:r w:rsidRPr="00EA6741">
              <w:rPr>
                <w:rFonts w:cstheme="minorHAnsi"/>
                <w:iCs/>
                <w:sz w:val="24"/>
                <w:u w:val="single"/>
              </w:rPr>
              <w:t>Završetkom projekta,</w:t>
            </w:r>
            <w:r w:rsidRPr="00EA6741">
              <w:rPr>
                <w:rFonts w:cstheme="minorHAnsi"/>
                <w:iCs/>
                <w:sz w:val="24"/>
              </w:rPr>
              <w:t xml:space="preserve"> odnosno odobrenjem završnog ZNS-a, </w:t>
            </w:r>
            <w:r w:rsidRPr="00EA6741">
              <w:rPr>
                <w:rFonts w:cstheme="minorHAnsi"/>
                <w:iCs/>
                <w:sz w:val="24"/>
                <w:u w:val="single"/>
              </w:rPr>
              <w:t>ciljna vrijednost pokazatelja smatra se ostvarenom</w:t>
            </w:r>
            <w:r w:rsidRPr="00EA6741">
              <w:rPr>
                <w:rFonts w:cstheme="minorHAnsi"/>
                <w:iCs/>
                <w:sz w:val="24"/>
              </w:rPr>
              <w:t xml:space="preserve"> te se kao ostvarena vrijednost unosi 1.</w:t>
            </w:r>
          </w:p>
        </w:tc>
      </w:tr>
      <w:tr w:rsidR="00860C6A" w:rsidRPr="00BD1FD3" w14:paraId="6691FB3C" w14:textId="77777777" w:rsidTr="00645EFC">
        <w:trPr>
          <w:jc w:val="center"/>
        </w:trPr>
        <w:tc>
          <w:tcPr>
            <w:tcW w:w="1874" w:type="dxa"/>
            <w:shd w:val="clear" w:color="auto" w:fill="FFF2CC" w:themeFill="accent4" w:themeFillTint="33"/>
            <w:vAlign w:val="center"/>
          </w:tcPr>
          <w:p w14:paraId="797EFDDD" w14:textId="1919A431" w:rsidR="00860C6A" w:rsidRPr="00BD1FD3" w:rsidRDefault="00860C6A" w:rsidP="00860C6A">
            <w:pPr>
              <w:spacing w:line="276" w:lineRule="auto"/>
              <w:jc w:val="center"/>
              <w:rPr>
                <w:rFonts w:cstheme="minorHAnsi"/>
                <w:i/>
                <w:sz w:val="24"/>
                <w:szCs w:val="24"/>
              </w:rPr>
            </w:pPr>
            <w:r w:rsidRPr="00985F84">
              <w:rPr>
                <w:rFonts w:cstheme="minorHAnsi"/>
                <w:b/>
                <w:iCs/>
                <w:sz w:val="24"/>
                <w:szCs w:val="24"/>
              </w:rPr>
              <w:lastRenderedPageBreak/>
              <w:t>Pokazatelj rezultata</w:t>
            </w:r>
          </w:p>
        </w:tc>
        <w:tc>
          <w:tcPr>
            <w:tcW w:w="2094" w:type="dxa"/>
            <w:shd w:val="clear" w:color="auto" w:fill="FFF2CC" w:themeFill="accent4" w:themeFillTint="33"/>
            <w:vAlign w:val="center"/>
          </w:tcPr>
          <w:p w14:paraId="17DDFC7A" w14:textId="6ED1C370" w:rsidR="00860C6A" w:rsidRPr="00770D7B" w:rsidRDefault="00860C6A" w:rsidP="00860C6A">
            <w:pPr>
              <w:spacing w:line="276" w:lineRule="auto"/>
              <w:rPr>
                <w:rFonts w:cstheme="minorHAnsi"/>
                <w:b/>
                <w:i/>
                <w:sz w:val="24"/>
                <w:szCs w:val="24"/>
              </w:rPr>
            </w:pPr>
            <w:r w:rsidRPr="00985F84">
              <w:rPr>
                <w:rFonts w:cstheme="minorHAnsi"/>
                <w:b/>
                <w:iCs/>
                <w:sz w:val="24"/>
                <w:szCs w:val="24"/>
              </w:rPr>
              <w:t>Mjerna jedinica</w:t>
            </w:r>
          </w:p>
        </w:tc>
        <w:tc>
          <w:tcPr>
            <w:tcW w:w="1678" w:type="dxa"/>
            <w:shd w:val="clear" w:color="auto" w:fill="FFF2CC" w:themeFill="accent4" w:themeFillTint="33"/>
          </w:tcPr>
          <w:p w14:paraId="3A2B8B18" w14:textId="3D094332" w:rsidR="00860C6A" w:rsidRPr="00BD1FD3" w:rsidRDefault="00860C6A" w:rsidP="00860C6A">
            <w:pPr>
              <w:tabs>
                <w:tab w:val="left" w:pos="495"/>
              </w:tabs>
              <w:spacing w:line="276" w:lineRule="auto"/>
              <w:jc w:val="center"/>
              <w:rPr>
                <w:rFonts w:cstheme="minorHAnsi"/>
                <w:b/>
                <w:iCs/>
                <w:sz w:val="24"/>
                <w:szCs w:val="24"/>
              </w:rPr>
            </w:pPr>
            <w:r w:rsidRPr="00985F84">
              <w:rPr>
                <w:rFonts w:cstheme="minorHAnsi"/>
                <w:b/>
                <w:iCs/>
                <w:sz w:val="24"/>
                <w:szCs w:val="24"/>
              </w:rPr>
              <w:t>Učestalost izvještavanja</w:t>
            </w:r>
          </w:p>
        </w:tc>
        <w:tc>
          <w:tcPr>
            <w:tcW w:w="3416" w:type="dxa"/>
            <w:shd w:val="clear" w:color="auto" w:fill="FFF2CC" w:themeFill="accent4" w:themeFillTint="33"/>
            <w:vAlign w:val="center"/>
          </w:tcPr>
          <w:p w14:paraId="3383E918" w14:textId="37432DA7" w:rsidR="00860C6A" w:rsidRPr="00BD1FD3" w:rsidRDefault="00860C6A" w:rsidP="00860C6A">
            <w:pPr>
              <w:spacing w:line="276" w:lineRule="auto"/>
              <w:jc w:val="center"/>
              <w:rPr>
                <w:rFonts w:cstheme="minorHAnsi"/>
                <w:i/>
                <w:sz w:val="24"/>
                <w:szCs w:val="24"/>
              </w:rPr>
            </w:pPr>
            <w:r w:rsidRPr="00985F84">
              <w:rPr>
                <w:rFonts w:cstheme="minorHAnsi"/>
                <w:b/>
                <w:iCs/>
                <w:sz w:val="24"/>
                <w:szCs w:val="24"/>
              </w:rPr>
              <w:t xml:space="preserve">Opis i izvor provjere </w:t>
            </w:r>
            <w:r w:rsidRPr="00985F84">
              <w:rPr>
                <w:rFonts w:cstheme="minorHAnsi"/>
                <w:b/>
                <w:bCs/>
                <w:iCs/>
                <w:sz w:val="24"/>
                <w:szCs w:val="24"/>
              </w:rPr>
              <w:t>ostvarenja postignuća</w:t>
            </w:r>
          </w:p>
        </w:tc>
      </w:tr>
      <w:tr w:rsidR="00C85A37" w:rsidRPr="00BD1FD3" w14:paraId="45245617" w14:textId="77777777" w:rsidTr="00B25A9F">
        <w:trPr>
          <w:jc w:val="center"/>
        </w:trPr>
        <w:tc>
          <w:tcPr>
            <w:tcW w:w="1874" w:type="dxa"/>
          </w:tcPr>
          <w:p w14:paraId="09600B83" w14:textId="0562B7B9" w:rsidR="00C85A37" w:rsidRPr="001E0B87" w:rsidRDefault="00C85A37" w:rsidP="00C85A37">
            <w:pPr>
              <w:spacing w:line="276" w:lineRule="auto"/>
              <w:rPr>
                <w:rFonts w:cstheme="minorHAnsi"/>
                <w:iCs/>
                <w:sz w:val="24"/>
                <w:szCs w:val="24"/>
              </w:rPr>
            </w:pPr>
            <w:r w:rsidRPr="00985F84">
              <w:rPr>
                <w:rFonts w:cstheme="minorHAnsi"/>
                <w:b/>
                <w:bCs/>
                <w:iCs/>
                <w:sz w:val="24"/>
                <w:szCs w:val="24"/>
              </w:rPr>
              <w:t xml:space="preserve">RCR77 - </w:t>
            </w:r>
            <w:r w:rsidRPr="00985F84">
              <w:rPr>
                <w:rFonts w:cstheme="minorHAnsi"/>
                <w:iCs/>
                <w:sz w:val="24"/>
                <w:szCs w:val="24"/>
              </w:rPr>
              <w:t>Posjetitelji kulturnih i turističkih lokacija za koje je primljena potpora</w:t>
            </w:r>
          </w:p>
        </w:tc>
        <w:tc>
          <w:tcPr>
            <w:tcW w:w="2094" w:type="dxa"/>
          </w:tcPr>
          <w:p w14:paraId="44A6447B" w14:textId="1B251126" w:rsidR="00C85A37" w:rsidRPr="00BD1FD3" w:rsidRDefault="00C85A37" w:rsidP="00C85A37">
            <w:pPr>
              <w:spacing w:line="276" w:lineRule="auto"/>
              <w:jc w:val="both"/>
              <w:rPr>
                <w:rFonts w:cstheme="minorHAnsi"/>
                <w:iCs/>
                <w:sz w:val="24"/>
                <w:szCs w:val="24"/>
              </w:rPr>
            </w:pPr>
            <w:r w:rsidRPr="00985F84">
              <w:rPr>
                <w:rFonts w:cstheme="minorHAnsi"/>
                <w:iCs/>
                <w:sz w:val="24"/>
                <w:szCs w:val="24"/>
              </w:rPr>
              <w:t>posjetitelji/g</w:t>
            </w:r>
            <w:r w:rsidRPr="00985F84">
              <w:rPr>
                <w:iCs/>
              </w:rPr>
              <w:t>odišnje</w:t>
            </w:r>
          </w:p>
        </w:tc>
        <w:tc>
          <w:tcPr>
            <w:tcW w:w="1678" w:type="dxa"/>
          </w:tcPr>
          <w:p w14:paraId="399DFCC0" w14:textId="0A544FD9" w:rsidR="00C85A37" w:rsidRPr="001E0B87" w:rsidRDefault="00C85A37" w:rsidP="00C85A37">
            <w:pPr>
              <w:spacing w:line="276" w:lineRule="auto"/>
              <w:jc w:val="center"/>
              <w:rPr>
                <w:rFonts w:cstheme="minorHAnsi"/>
                <w:iCs/>
                <w:sz w:val="24"/>
                <w:szCs w:val="24"/>
              </w:rPr>
            </w:pPr>
            <w:r w:rsidRPr="00985F84">
              <w:rPr>
                <w:rFonts w:cstheme="minorHAnsi"/>
                <w:iCs/>
                <w:sz w:val="24"/>
                <w:szCs w:val="24"/>
              </w:rPr>
              <w:t xml:space="preserve"> po isteku jedne godine nakon izvršenja završnog plaćanja</w:t>
            </w:r>
          </w:p>
        </w:tc>
        <w:tc>
          <w:tcPr>
            <w:tcW w:w="3416" w:type="dxa"/>
          </w:tcPr>
          <w:p w14:paraId="7AC89979" w14:textId="77777777" w:rsidR="00C85A37" w:rsidRPr="00985F84" w:rsidRDefault="00C85A37" w:rsidP="00C85A37">
            <w:pPr>
              <w:jc w:val="both"/>
              <w:rPr>
                <w:rFonts w:cstheme="minorHAnsi"/>
                <w:iCs/>
                <w:sz w:val="24"/>
                <w:szCs w:val="24"/>
              </w:rPr>
            </w:pPr>
            <w:r w:rsidRPr="00985F84">
              <w:rPr>
                <w:rFonts w:cstheme="minorHAnsi"/>
                <w:b/>
                <w:bCs/>
                <w:iCs/>
                <w:sz w:val="24"/>
                <w:szCs w:val="24"/>
                <w:u w:val="single"/>
              </w:rPr>
              <w:t>Opis:</w:t>
            </w:r>
            <w:r w:rsidRPr="00985F84">
              <w:rPr>
                <w:rFonts w:cstheme="minorHAnsi"/>
                <w:iCs/>
                <w:sz w:val="24"/>
                <w:szCs w:val="24"/>
              </w:rPr>
              <w:t xml:space="preserve"> Pokazatelj se odnosi na broj posjetitelja ili korisnika lokaliteta, odnosno obnovljene </w:t>
            </w:r>
            <w:r w:rsidRPr="00694601">
              <w:rPr>
                <w:rFonts w:cstheme="minorHAnsi"/>
                <w:b/>
                <w:bCs/>
                <w:iCs/>
                <w:sz w:val="24"/>
                <w:szCs w:val="24"/>
              </w:rPr>
              <w:t>javne</w:t>
            </w:r>
            <w:r w:rsidRPr="00985F84">
              <w:rPr>
                <w:rFonts w:cstheme="minorHAnsi"/>
                <w:iCs/>
                <w:sz w:val="24"/>
                <w:szCs w:val="24"/>
              </w:rPr>
              <w:t xml:space="preserve"> </w:t>
            </w:r>
            <w:r w:rsidRPr="00E51082">
              <w:rPr>
                <w:rFonts w:cstheme="minorHAnsi"/>
                <w:iCs/>
                <w:sz w:val="24"/>
                <w:szCs w:val="24"/>
              </w:rPr>
              <w:t>kulturno -</w:t>
            </w:r>
            <w:r>
              <w:rPr>
                <w:rFonts w:cstheme="minorHAnsi"/>
                <w:b/>
                <w:bCs/>
                <w:iCs/>
                <w:sz w:val="24"/>
                <w:szCs w:val="24"/>
              </w:rPr>
              <w:t xml:space="preserve"> </w:t>
            </w:r>
            <w:r w:rsidRPr="00D06167">
              <w:rPr>
                <w:rFonts w:cstheme="minorHAnsi"/>
                <w:b/>
                <w:bCs/>
                <w:iCs/>
                <w:sz w:val="24"/>
                <w:szCs w:val="24"/>
              </w:rPr>
              <w:t>turističke</w:t>
            </w:r>
            <w:r>
              <w:rPr>
                <w:rFonts w:cstheme="minorHAnsi"/>
                <w:b/>
                <w:bCs/>
                <w:iCs/>
                <w:sz w:val="24"/>
                <w:szCs w:val="24"/>
              </w:rPr>
              <w:t xml:space="preserve"> </w:t>
            </w:r>
            <w:r w:rsidRPr="00694601">
              <w:rPr>
                <w:rFonts w:cstheme="minorHAnsi"/>
                <w:b/>
                <w:bCs/>
                <w:iCs/>
                <w:sz w:val="24"/>
                <w:szCs w:val="24"/>
              </w:rPr>
              <w:t>infrastrukture</w:t>
            </w:r>
            <w:r w:rsidRPr="00985F84">
              <w:rPr>
                <w:rFonts w:cstheme="minorHAnsi"/>
                <w:iCs/>
                <w:sz w:val="24"/>
                <w:szCs w:val="24"/>
              </w:rPr>
              <w:t xml:space="preserve"> koja je predmet projekta</w:t>
            </w:r>
            <w:r>
              <w:rPr>
                <w:rFonts w:cstheme="minorHAnsi"/>
                <w:iCs/>
                <w:sz w:val="24"/>
                <w:szCs w:val="24"/>
              </w:rPr>
              <w:t>.</w:t>
            </w:r>
          </w:p>
          <w:p w14:paraId="7CB4B834" w14:textId="77777777" w:rsidR="00C85A37" w:rsidRPr="00985F84" w:rsidRDefault="00C85A37" w:rsidP="00C85A37">
            <w:pPr>
              <w:jc w:val="both"/>
              <w:rPr>
                <w:rFonts w:cstheme="minorHAnsi"/>
                <w:iCs/>
                <w:sz w:val="24"/>
                <w:szCs w:val="24"/>
              </w:rPr>
            </w:pPr>
          </w:p>
          <w:p w14:paraId="3C0BAFD5" w14:textId="77777777" w:rsidR="00C85A37" w:rsidRPr="003F20DA" w:rsidRDefault="00C85A37" w:rsidP="00C85A37">
            <w:pPr>
              <w:jc w:val="both"/>
              <w:rPr>
                <w:rFonts w:cstheme="minorHAnsi"/>
                <w:iCs/>
                <w:sz w:val="24"/>
                <w:szCs w:val="24"/>
                <w:u w:val="single"/>
              </w:rPr>
            </w:pPr>
            <w:r w:rsidRPr="003F20DA">
              <w:rPr>
                <w:rFonts w:cstheme="minorHAnsi"/>
                <w:iCs/>
                <w:sz w:val="24"/>
                <w:szCs w:val="24"/>
                <w:u w:val="single"/>
              </w:rPr>
              <w:t>Početna vrijednost je 0.</w:t>
            </w:r>
          </w:p>
          <w:p w14:paraId="27654B7B" w14:textId="77777777" w:rsidR="00C85A37" w:rsidRPr="00985F84" w:rsidRDefault="00C85A37" w:rsidP="00C85A37">
            <w:pPr>
              <w:jc w:val="both"/>
              <w:rPr>
                <w:rFonts w:cstheme="minorHAnsi"/>
                <w:b/>
                <w:bCs/>
                <w:iCs/>
                <w:sz w:val="24"/>
                <w:szCs w:val="24"/>
                <w:u w:val="single"/>
              </w:rPr>
            </w:pPr>
          </w:p>
          <w:p w14:paraId="740D8400" w14:textId="77777777" w:rsidR="00C85A37" w:rsidRPr="00985F84" w:rsidRDefault="00C85A37" w:rsidP="00C85A37">
            <w:pPr>
              <w:jc w:val="both"/>
              <w:rPr>
                <w:rFonts w:cstheme="minorHAnsi"/>
                <w:iCs/>
                <w:sz w:val="24"/>
                <w:szCs w:val="24"/>
              </w:rPr>
            </w:pPr>
            <w:r w:rsidRPr="003F20DA">
              <w:rPr>
                <w:rFonts w:cstheme="minorHAnsi"/>
                <w:iCs/>
                <w:sz w:val="24"/>
                <w:szCs w:val="24"/>
                <w:u w:val="single"/>
              </w:rPr>
              <w:t>Ciljna vrijednost</w:t>
            </w:r>
            <w:r w:rsidRPr="00985F84">
              <w:rPr>
                <w:rFonts w:cstheme="minorHAnsi"/>
                <w:iCs/>
                <w:sz w:val="24"/>
                <w:szCs w:val="24"/>
              </w:rPr>
              <w:t xml:space="preserve"> </w:t>
            </w:r>
            <w:r>
              <w:rPr>
                <w:rFonts w:cstheme="minorHAnsi"/>
                <w:iCs/>
                <w:sz w:val="24"/>
                <w:szCs w:val="24"/>
              </w:rPr>
              <w:t xml:space="preserve">se </w:t>
            </w:r>
            <w:r w:rsidRPr="00985F84">
              <w:rPr>
                <w:rFonts w:cstheme="minorHAnsi"/>
                <w:iCs/>
                <w:sz w:val="24"/>
                <w:szCs w:val="24"/>
              </w:rPr>
              <w:t xml:space="preserve">odnosi  na procijenjeni ukupni broj osoba koje su posjetile ili su korisnici podržane </w:t>
            </w:r>
            <w:r w:rsidRPr="00985F84">
              <w:rPr>
                <w:rFonts w:cstheme="minorHAnsi"/>
                <w:b/>
                <w:bCs/>
                <w:iCs/>
                <w:sz w:val="24"/>
                <w:szCs w:val="24"/>
              </w:rPr>
              <w:t xml:space="preserve">javne </w:t>
            </w:r>
            <w:r w:rsidRPr="00E51082">
              <w:rPr>
                <w:rFonts w:cstheme="minorHAnsi"/>
                <w:iCs/>
                <w:sz w:val="24"/>
                <w:szCs w:val="24"/>
              </w:rPr>
              <w:t xml:space="preserve"> kulturno</w:t>
            </w:r>
            <w:r>
              <w:rPr>
                <w:rFonts w:cstheme="minorHAnsi"/>
                <w:b/>
                <w:bCs/>
                <w:iCs/>
                <w:sz w:val="24"/>
                <w:szCs w:val="24"/>
              </w:rPr>
              <w:t xml:space="preserve"> - </w:t>
            </w:r>
            <w:r w:rsidRPr="00D06167">
              <w:rPr>
                <w:rFonts w:cstheme="minorHAnsi"/>
                <w:b/>
                <w:bCs/>
                <w:iCs/>
                <w:sz w:val="24"/>
                <w:szCs w:val="24"/>
              </w:rPr>
              <w:t>turističke</w:t>
            </w:r>
            <w:r w:rsidRPr="00985F84">
              <w:rPr>
                <w:rFonts w:cstheme="minorHAnsi"/>
                <w:b/>
                <w:bCs/>
                <w:iCs/>
                <w:sz w:val="24"/>
                <w:szCs w:val="24"/>
              </w:rPr>
              <w:t xml:space="preserve"> infrastrukture</w:t>
            </w:r>
            <w:r w:rsidRPr="00985F84">
              <w:rPr>
                <w:rFonts w:cstheme="minorHAnsi"/>
                <w:iCs/>
                <w:sz w:val="24"/>
                <w:szCs w:val="24"/>
              </w:rPr>
              <w:t xml:space="preserve"> u razdoblju od jedne godine nakon izvršenja završnog plaćanja</w:t>
            </w:r>
            <w:r>
              <w:rPr>
                <w:rFonts w:cstheme="minorHAnsi"/>
                <w:iCs/>
                <w:sz w:val="24"/>
                <w:szCs w:val="24"/>
              </w:rPr>
              <w:t>.</w:t>
            </w:r>
          </w:p>
          <w:p w14:paraId="458DD76E" w14:textId="77777777" w:rsidR="00C85A37" w:rsidRPr="00985F84" w:rsidRDefault="00C85A37" w:rsidP="00C85A37">
            <w:pPr>
              <w:jc w:val="both"/>
              <w:rPr>
                <w:rFonts w:cstheme="minorHAnsi"/>
                <w:iCs/>
                <w:sz w:val="24"/>
                <w:szCs w:val="24"/>
              </w:rPr>
            </w:pPr>
          </w:p>
          <w:p w14:paraId="6D8E724C" w14:textId="77777777" w:rsidR="00C85A37" w:rsidRPr="00985F84" w:rsidRDefault="00C85A37" w:rsidP="00C85A37">
            <w:pPr>
              <w:jc w:val="both"/>
              <w:rPr>
                <w:rFonts w:cstheme="minorHAnsi"/>
                <w:iCs/>
                <w:sz w:val="24"/>
                <w:szCs w:val="24"/>
              </w:rPr>
            </w:pPr>
            <w:r w:rsidRPr="003F20DA">
              <w:rPr>
                <w:rFonts w:cstheme="minorHAnsi"/>
                <w:iCs/>
                <w:sz w:val="24"/>
                <w:szCs w:val="24"/>
                <w:u w:val="single"/>
              </w:rPr>
              <w:t>Ostvarena vrijednost</w:t>
            </w:r>
            <w:r>
              <w:rPr>
                <w:rFonts w:cstheme="minorHAnsi"/>
                <w:iCs/>
                <w:sz w:val="24"/>
                <w:szCs w:val="24"/>
              </w:rPr>
              <w:t xml:space="preserve"> odnosi se na ukupni broj osoba koje su posjetile ili su korisnici podržane </w:t>
            </w:r>
            <w:r w:rsidRPr="001C5B4B">
              <w:rPr>
                <w:rFonts w:cstheme="minorHAnsi"/>
                <w:b/>
                <w:bCs/>
                <w:iCs/>
                <w:sz w:val="24"/>
                <w:szCs w:val="24"/>
              </w:rPr>
              <w:t>javne</w:t>
            </w:r>
            <w:r>
              <w:rPr>
                <w:rFonts w:cstheme="minorHAnsi"/>
                <w:iCs/>
                <w:sz w:val="24"/>
                <w:szCs w:val="24"/>
              </w:rPr>
              <w:t xml:space="preserve"> kulturno - </w:t>
            </w:r>
            <w:r w:rsidRPr="001C5B4B">
              <w:rPr>
                <w:rFonts w:cstheme="minorHAnsi"/>
                <w:b/>
                <w:bCs/>
                <w:iCs/>
                <w:sz w:val="24"/>
                <w:szCs w:val="24"/>
              </w:rPr>
              <w:t>turističke infrastrukture</w:t>
            </w:r>
            <w:r>
              <w:rPr>
                <w:rFonts w:cstheme="minorHAnsi"/>
                <w:iCs/>
                <w:sz w:val="24"/>
                <w:szCs w:val="24"/>
              </w:rPr>
              <w:t xml:space="preserve"> u razdoblju od jedne godine od izvršenja završnog plaćanja i mora biti utemeljena na službenim podacima (evidencija posjeta - primjerice brojači posjetitelja, ulaznice, odnosno bilo koja druga metodologija praćenja broja posjetitelja koja je dokaziva i mjerljiva)</w:t>
            </w:r>
            <w:r w:rsidRPr="00985F84">
              <w:rPr>
                <w:rFonts w:cstheme="minorHAnsi"/>
                <w:i/>
                <w:sz w:val="24"/>
                <w:szCs w:val="24"/>
              </w:rPr>
              <w:t>.</w:t>
            </w:r>
          </w:p>
          <w:p w14:paraId="0CC3B790" w14:textId="77777777" w:rsidR="00C85A37" w:rsidRPr="00985F84" w:rsidRDefault="00C85A37" w:rsidP="00C85A37">
            <w:pPr>
              <w:jc w:val="both"/>
              <w:rPr>
                <w:rFonts w:cstheme="minorHAnsi"/>
                <w:b/>
                <w:bCs/>
                <w:iCs/>
                <w:sz w:val="24"/>
                <w:szCs w:val="24"/>
                <w:u w:val="single"/>
              </w:rPr>
            </w:pPr>
          </w:p>
          <w:p w14:paraId="6F02452A" w14:textId="4B65BCCB" w:rsidR="00C85A37" w:rsidRPr="00BD1FD3" w:rsidRDefault="00C85A37" w:rsidP="00C85A37">
            <w:pPr>
              <w:spacing w:line="276" w:lineRule="auto"/>
              <w:jc w:val="both"/>
              <w:rPr>
                <w:rFonts w:cstheme="minorHAnsi"/>
                <w:iCs/>
                <w:sz w:val="24"/>
                <w:szCs w:val="24"/>
              </w:rPr>
            </w:pPr>
            <w:r w:rsidRPr="00985F84">
              <w:rPr>
                <w:rFonts w:cstheme="minorHAnsi"/>
                <w:b/>
                <w:bCs/>
                <w:iCs/>
                <w:sz w:val="24"/>
                <w:szCs w:val="24"/>
                <w:u w:val="single"/>
              </w:rPr>
              <w:t>Izvori provjere</w:t>
            </w:r>
            <w:r>
              <w:rPr>
                <w:rFonts w:cstheme="minorHAnsi"/>
                <w:b/>
                <w:bCs/>
                <w:iCs/>
                <w:sz w:val="24"/>
                <w:szCs w:val="24"/>
                <w:u w:val="single"/>
              </w:rPr>
              <w:t xml:space="preserve"> za ostvarenu vrijednost pokazatelja</w:t>
            </w:r>
            <w:r w:rsidRPr="00985F84">
              <w:rPr>
                <w:rFonts w:cstheme="minorHAnsi"/>
                <w:b/>
                <w:bCs/>
                <w:iCs/>
                <w:sz w:val="24"/>
                <w:szCs w:val="24"/>
                <w:u w:val="single"/>
              </w:rPr>
              <w:t>:</w:t>
            </w:r>
            <w:r w:rsidRPr="00985F84">
              <w:rPr>
                <w:rFonts w:cstheme="minorHAnsi"/>
                <w:iCs/>
                <w:sz w:val="24"/>
                <w:szCs w:val="24"/>
              </w:rPr>
              <w:t xml:space="preserve"> Izvješće nakon provedbe projekta (1 godina nakon izvršenja završnog plaćanja) te odgovarajući dokazi o ostvarenoj vrijednosti pokazatelja sukladno navedenom u tekstu iznad.</w:t>
            </w:r>
          </w:p>
        </w:tc>
      </w:tr>
      <w:tr w:rsidR="00C85A37" w:rsidRPr="00BD1FD3" w14:paraId="5E8EBAC5" w14:textId="77777777" w:rsidTr="00B25A9F">
        <w:trPr>
          <w:jc w:val="center"/>
        </w:trPr>
        <w:tc>
          <w:tcPr>
            <w:tcW w:w="1874" w:type="dxa"/>
          </w:tcPr>
          <w:p w14:paraId="64E86E22" w14:textId="1D0821BB" w:rsidR="00C85A37" w:rsidRPr="0063689E" w:rsidRDefault="00C85A37" w:rsidP="00C85A37">
            <w:pPr>
              <w:spacing w:line="276" w:lineRule="auto"/>
              <w:rPr>
                <w:rFonts w:cstheme="minorHAnsi"/>
                <w:b/>
                <w:bCs/>
                <w:iCs/>
                <w:sz w:val="24"/>
                <w:szCs w:val="24"/>
              </w:rPr>
            </w:pPr>
            <w:r w:rsidRPr="007470E1">
              <w:rPr>
                <w:rFonts w:cstheme="minorHAnsi"/>
                <w:b/>
                <w:bCs/>
                <w:iCs/>
                <w:sz w:val="24"/>
                <w:szCs w:val="24"/>
              </w:rPr>
              <w:lastRenderedPageBreak/>
              <w:t>RSR5.1.2.</w:t>
            </w:r>
            <w:r w:rsidRPr="00985F84">
              <w:rPr>
                <w:rFonts w:cstheme="minorHAnsi"/>
                <w:iCs/>
                <w:sz w:val="24"/>
                <w:szCs w:val="24"/>
              </w:rPr>
              <w:t xml:space="preserve"> – Obnovljeno i uređeno zemljište u urbanim područjima</w:t>
            </w:r>
          </w:p>
        </w:tc>
        <w:tc>
          <w:tcPr>
            <w:tcW w:w="2094" w:type="dxa"/>
          </w:tcPr>
          <w:p w14:paraId="43D5F35B" w14:textId="705BBD75" w:rsidR="00C85A37" w:rsidRPr="0063689E" w:rsidRDefault="00C85A37" w:rsidP="00C85A37">
            <w:pPr>
              <w:spacing w:line="276" w:lineRule="auto"/>
              <w:jc w:val="both"/>
              <w:rPr>
                <w:rFonts w:cstheme="minorHAnsi"/>
                <w:iCs/>
                <w:sz w:val="24"/>
                <w:szCs w:val="24"/>
              </w:rPr>
            </w:pPr>
            <w:r w:rsidRPr="00985F84">
              <w:rPr>
                <w:rFonts w:cstheme="minorHAnsi"/>
                <w:iCs/>
                <w:sz w:val="24"/>
                <w:szCs w:val="24"/>
              </w:rPr>
              <w:t>kvadratni metri</w:t>
            </w:r>
          </w:p>
        </w:tc>
        <w:tc>
          <w:tcPr>
            <w:tcW w:w="1678" w:type="dxa"/>
          </w:tcPr>
          <w:p w14:paraId="01E5BE35" w14:textId="735E9A28" w:rsidR="00C85A37" w:rsidRPr="0063689E" w:rsidRDefault="00C85A37" w:rsidP="00C85A37">
            <w:pPr>
              <w:spacing w:line="276" w:lineRule="auto"/>
              <w:jc w:val="center"/>
              <w:rPr>
                <w:rFonts w:cstheme="minorHAnsi"/>
                <w:iCs/>
                <w:sz w:val="24"/>
                <w:szCs w:val="24"/>
              </w:rPr>
            </w:pPr>
            <w:r w:rsidRPr="00985F84">
              <w:rPr>
                <w:rFonts w:cstheme="minorHAnsi"/>
                <w:iCs/>
                <w:sz w:val="24"/>
                <w:szCs w:val="24"/>
              </w:rPr>
              <w:t>po završetku provedbe projekta</w:t>
            </w:r>
          </w:p>
        </w:tc>
        <w:tc>
          <w:tcPr>
            <w:tcW w:w="3416" w:type="dxa"/>
          </w:tcPr>
          <w:p w14:paraId="1288F2FB" w14:textId="77777777" w:rsidR="00C85A37" w:rsidRPr="00985F84" w:rsidRDefault="00C85A37" w:rsidP="00C85A37">
            <w:pPr>
              <w:jc w:val="both"/>
              <w:rPr>
                <w:rFonts w:cstheme="minorHAnsi"/>
                <w:iCs/>
                <w:sz w:val="24"/>
                <w:szCs w:val="24"/>
              </w:rPr>
            </w:pPr>
            <w:r w:rsidRPr="00985F84">
              <w:rPr>
                <w:rFonts w:cstheme="minorHAnsi"/>
                <w:b/>
                <w:bCs/>
                <w:iCs/>
                <w:sz w:val="24"/>
                <w:szCs w:val="24"/>
                <w:u w:val="single"/>
              </w:rPr>
              <w:t>Opis</w:t>
            </w:r>
            <w:r w:rsidRPr="00985F84">
              <w:rPr>
                <w:rFonts w:cstheme="minorHAnsi"/>
                <w:iCs/>
                <w:sz w:val="24"/>
                <w:szCs w:val="24"/>
                <w:u w:val="single"/>
              </w:rPr>
              <w:t>:</w:t>
            </w:r>
            <w:r w:rsidRPr="00985F84">
              <w:rPr>
                <w:rFonts w:cstheme="minorHAnsi"/>
                <w:iCs/>
                <w:sz w:val="24"/>
                <w:szCs w:val="24"/>
              </w:rPr>
              <w:t xml:space="preserve"> Površina obnovljenog ili uređenog zemljišta  u urbanim područjima koja je podržana projektom  i koja će se upotrebljavati za ponovnu izgradnju i upotrebu područja (kao što su </w:t>
            </w:r>
            <w:r w:rsidRPr="00A208E1">
              <w:rPr>
                <w:rFonts w:cstheme="minorHAnsi"/>
                <w:iCs/>
                <w:sz w:val="24"/>
                <w:szCs w:val="24"/>
              </w:rPr>
              <w:t>zelene površine</w:t>
            </w:r>
            <w:r w:rsidRPr="00985F84">
              <w:rPr>
                <w:rFonts w:cstheme="minorHAnsi"/>
                <w:iCs/>
                <w:sz w:val="24"/>
                <w:szCs w:val="24"/>
              </w:rPr>
              <w:t xml:space="preserve">, socijalno stanovanje, gospodarske, </w:t>
            </w:r>
            <w:r w:rsidRPr="00D06167">
              <w:rPr>
                <w:rFonts w:cstheme="minorHAnsi"/>
                <w:iCs/>
                <w:sz w:val="24"/>
                <w:szCs w:val="24"/>
              </w:rPr>
              <w:t>kulturne,</w:t>
            </w:r>
            <w:r w:rsidRPr="00985F84">
              <w:rPr>
                <w:rFonts w:cstheme="minorHAnsi"/>
                <w:iCs/>
                <w:sz w:val="24"/>
                <w:szCs w:val="24"/>
              </w:rPr>
              <w:t xml:space="preserve"> </w:t>
            </w:r>
            <w:r w:rsidRPr="00D1229D">
              <w:rPr>
                <w:rFonts w:cstheme="minorHAnsi"/>
                <w:iCs/>
                <w:sz w:val="24"/>
                <w:szCs w:val="24"/>
              </w:rPr>
              <w:t>sportske ili</w:t>
            </w:r>
            <w:r w:rsidRPr="00985F84">
              <w:rPr>
                <w:rFonts w:cstheme="minorHAnsi"/>
                <w:b/>
                <w:bCs/>
                <w:iCs/>
                <w:sz w:val="24"/>
                <w:szCs w:val="24"/>
              </w:rPr>
              <w:t xml:space="preserve"> </w:t>
            </w:r>
            <w:r w:rsidRPr="00651B41">
              <w:rPr>
                <w:rFonts w:cstheme="minorHAnsi"/>
                <w:iCs/>
                <w:sz w:val="24"/>
                <w:szCs w:val="24"/>
              </w:rPr>
              <w:t>društvene aktivnosti</w:t>
            </w:r>
            <w:r w:rsidRPr="00985F84">
              <w:rPr>
                <w:rFonts w:cstheme="minorHAnsi"/>
                <w:iCs/>
                <w:sz w:val="24"/>
                <w:szCs w:val="24"/>
              </w:rPr>
              <w:t xml:space="preserve"> i dr. svrhe</w:t>
            </w:r>
            <w:r>
              <w:rPr>
                <w:rFonts w:cstheme="minorHAnsi"/>
                <w:iCs/>
                <w:sz w:val="24"/>
                <w:szCs w:val="24"/>
              </w:rPr>
              <w:t>).</w:t>
            </w:r>
            <w:r w:rsidRPr="00985F84">
              <w:rPr>
                <w:rFonts w:cstheme="minorHAnsi"/>
                <w:iCs/>
                <w:sz w:val="24"/>
                <w:szCs w:val="24"/>
              </w:rPr>
              <w:t xml:space="preserve"> </w:t>
            </w:r>
          </w:p>
          <w:p w14:paraId="2ADE3963" w14:textId="77777777" w:rsidR="00C85A37" w:rsidRPr="00985F84" w:rsidRDefault="00C85A37" w:rsidP="00C85A37">
            <w:pPr>
              <w:jc w:val="both"/>
              <w:rPr>
                <w:rFonts w:cstheme="minorHAnsi"/>
                <w:iCs/>
                <w:sz w:val="24"/>
                <w:szCs w:val="24"/>
              </w:rPr>
            </w:pPr>
          </w:p>
          <w:p w14:paraId="2A4C5944" w14:textId="77777777" w:rsidR="00C85A37" w:rsidRPr="00985F84" w:rsidRDefault="00C85A37" w:rsidP="00C85A37">
            <w:pPr>
              <w:jc w:val="both"/>
              <w:rPr>
                <w:rFonts w:cstheme="minorHAnsi"/>
                <w:iCs/>
                <w:sz w:val="24"/>
                <w:szCs w:val="24"/>
              </w:rPr>
            </w:pPr>
            <w:r w:rsidRPr="00985F84">
              <w:rPr>
                <w:rFonts w:cstheme="minorHAnsi"/>
                <w:iCs/>
                <w:sz w:val="24"/>
                <w:szCs w:val="24"/>
              </w:rPr>
              <w:t>Pokazatelj mjeri ukupnu površinu zemljišta</w:t>
            </w:r>
            <w:r>
              <w:rPr>
                <w:rFonts w:cstheme="minorHAnsi"/>
                <w:iCs/>
                <w:sz w:val="24"/>
                <w:szCs w:val="24"/>
              </w:rPr>
              <w:t xml:space="preserve"> bez korisne površine zgrade</w:t>
            </w:r>
            <w:r w:rsidRPr="00985F84">
              <w:rPr>
                <w:rFonts w:cstheme="minorHAnsi"/>
                <w:iCs/>
                <w:sz w:val="24"/>
                <w:szCs w:val="24"/>
              </w:rPr>
              <w:t xml:space="preserve"> koje je predmet obnove i uređenja</w:t>
            </w:r>
            <w:r>
              <w:rPr>
                <w:rFonts w:cstheme="minorHAnsi"/>
                <w:iCs/>
                <w:sz w:val="24"/>
              </w:rPr>
              <w:t>, što predstavlja ciljnu vrijednost</w:t>
            </w:r>
            <w:r w:rsidRPr="00985F84">
              <w:rPr>
                <w:rFonts w:cstheme="minorHAnsi"/>
                <w:iCs/>
                <w:sz w:val="24"/>
                <w:szCs w:val="24"/>
              </w:rPr>
              <w:t>.</w:t>
            </w:r>
          </w:p>
          <w:p w14:paraId="4E09586C" w14:textId="77777777" w:rsidR="00C85A37" w:rsidRPr="00985F84" w:rsidRDefault="00C85A37" w:rsidP="00C85A37">
            <w:pPr>
              <w:jc w:val="both"/>
              <w:rPr>
                <w:rFonts w:cstheme="minorHAnsi"/>
                <w:iCs/>
                <w:sz w:val="24"/>
                <w:szCs w:val="24"/>
              </w:rPr>
            </w:pPr>
          </w:p>
          <w:p w14:paraId="57921574" w14:textId="77777777" w:rsidR="00C85A37" w:rsidRPr="00A208E1" w:rsidRDefault="00C85A37" w:rsidP="00C85A37">
            <w:pPr>
              <w:jc w:val="both"/>
              <w:rPr>
                <w:rFonts w:cstheme="minorHAnsi"/>
                <w:iCs/>
                <w:sz w:val="24"/>
                <w:szCs w:val="24"/>
                <w:u w:val="single"/>
              </w:rPr>
            </w:pPr>
            <w:r w:rsidRPr="00A208E1">
              <w:rPr>
                <w:rFonts w:cstheme="minorHAnsi"/>
                <w:iCs/>
                <w:sz w:val="24"/>
                <w:szCs w:val="24"/>
                <w:u w:val="single"/>
              </w:rPr>
              <w:t>Početna vrijednost je 0.</w:t>
            </w:r>
          </w:p>
          <w:p w14:paraId="1A4DE466" w14:textId="77777777" w:rsidR="00C85A37" w:rsidRPr="00985F84" w:rsidRDefault="00C85A37" w:rsidP="00C85A37">
            <w:pPr>
              <w:jc w:val="both"/>
              <w:rPr>
                <w:rFonts w:cstheme="minorHAnsi"/>
                <w:iCs/>
                <w:sz w:val="24"/>
                <w:szCs w:val="24"/>
              </w:rPr>
            </w:pPr>
          </w:p>
          <w:p w14:paraId="65BEAA0E" w14:textId="393FEE0E" w:rsidR="00C85A37" w:rsidRPr="0063689E" w:rsidRDefault="00C85A37" w:rsidP="00C85A37">
            <w:pPr>
              <w:spacing w:line="276" w:lineRule="auto"/>
              <w:jc w:val="both"/>
              <w:rPr>
                <w:rFonts w:cstheme="minorHAnsi"/>
                <w:iCs/>
                <w:sz w:val="24"/>
                <w:szCs w:val="24"/>
                <w:u w:val="single"/>
              </w:rPr>
            </w:pPr>
            <w:r w:rsidRPr="00985F84">
              <w:rPr>
                <w:rFonts w:cstheme="minorHAnsi"/>
                <w:b/>
                <w:bCs/>
                <w:iCs/>
                <w:sz w:val="24"/>
                <w:szCs w:val="24"/>
                <w:u w:val="single"/>
              </w:rPr>
              <w:t>Izvori provjere</w:t>
            </w:r>
            <w:r>
              <w:rPr>
                <w:rFonts w:cstheme="minorHAnsi"/>
                <w:b/>
                <w:bCs/>
                <w:iCs/>
                <w:sz w:val="24"/>
                <w:szCs w:val="24"/>
                <w:u w:val="single"/>
              </w:rPr>
              <w:t xml:space="preserve"> za ostvarenu vrijednost pokazatelja</w:t>
            </w:r>
            <w:r w:rsidRPr="00985F84">
              <w:rPr>
                <w:rFonts w:cstheme="minorHAnsi"/>
                <w:b/>
                <w:bCs/>
                <w:iCs/>
                <w:sz w:val="24"/>
                <w:szCs w:val="24"/>
                <w:u w:val="single"/>
              </w:rPr>
              <w:t>:</w:t>
            </w:r>
            <w:r w:rsidRPr="00985F84">
              <w:rPr>
                <w:rFonts w:cstheme="minorHAnsi"/>
                <w:iCs/>
                <w:sz w:val="24"/>
                <w:szCs w:val="24"/>
              </w:rPr>
              <w:t xml:space="preserve"> pravomoćna </w:t>
            </w:r>
            <w:r w:rsidRPr="00985F84">
              <w:rPr>
                <w:rFonts w:ascii="Calibri" w:hAnsi="Calibri" w:cs="Calibri"/>
                <w:iCs/>
                <w:sz w:val="24"/>
                <w:szCs w:val="24"/>
              </w:rPr>
              <w:t>uporabna dozvola  te dokument kojim je moguće utvrditi  površinu zemljišta koje je predmet ulaganja (npr. Izjava izvođača o izvedenim radovima, geodetski snimak izvedenog stanja, projekt izvedenog stanja te završno izvješće nadzornog inženjera ukoliko je primjenjivo i sl.)</w:t>
            </w:r>
          </w:p>
        </w:tc>
      </w:tr>
    </w:tbl>
    <w:p w14:paraId="660DEFA8" w14:textId="77777777" w:rsidR="004D336E" w:rsidRDefault="004D336E" w:rsidP="001745E8">
      <w:pPr>
        <w:spacing w:after="0" w:line="276" w:lineRule="auto"/>
        <w:jc w:val="both"/>
        <w:rPr>
          <w:rFonts w:ascii="Calibri" w:eastAsia="Times New Roman" w:hAnsi="Calibri" w:cs="Calibri"/>
          <w:sz w:val="24"/>
          <w:szCs w:val="24"/>
          <w:u w:val="single"/>
        </w:rPr>
      </w:pPr>
    </w:p>
    <w:p w14:paraId="5BBAA893" w14:textId="77777777" w:rsidR="00C85A37" w:rsidRDefault="00C85A37" w:rsidP="00860C6A">
      <w:pPr>
        <w:spacing w:after="0" w:line="276" w:lineRule="auto"/>
        <w:jc w:val="both"/>
        <w:rPr>
          <w:rFonts w:ascii="Calibri" w:eastAsia="Times New Roman" w:hAnsi="Calibri" w:cs="Calibri"/>
          <w:b/>
          <w:bCs/>
          <w:sz w:val="24"/>
          <w:szCs w:val="24"/>
          <w:u w:val="single"/>
        </w:rPr>
      </w:pPr>
    </w:p>
    <w:p w14:paraId="52DFBD1D" w14:textId="77777777" w:rsidR="00C85A37" w:rsidRDefault="00C85A37" w:rsidP="00860C6A">
      <w:pPr>
        <w:spacing w:after="0" w:line="276" w:lineRule="auto"/>
        <w:jc w:val="both"/>
        <w:rPr>
          <w:rFonts w:ascii="Calibri" w:eastAsia="Times New Roman" w:hAnsi="Calibri" w:cs="Calibri"/>
          <w:b/>
          <w:bCs/>
          <w:sz w:val="24"/>
          <w:szCs w:val="24"/>
          <w:u w:val="single"/>
        </w:rPr>
      </w:pPr>
    </w:p>
    <w:p w14:paraId="4114A262" w14:textId="77777777" w:rsidR="00C85A37" w:rsidRDefault="00C85A37" w:rsidP="00860C6A">
      <w:pPr>
        <w:spacing w:after="0" w:line="276" w:lineRule="auto"/>
        <w:jc w:val="both"/>
        <w:rPr>
          <w:rFonts w:ascii="Calibri" w:eastAsia="Times New Roman" w:hAnsi="Calibri" w:cs="Calibri"/>
          <w:b/>
          <w:bCs/>
          <w:sz w:val="24"/>
          <w:szCs w:val="24"/>
          <w:u w:val="single"/>
        </w:rPr>
      </w:pPr>
    </w:p>
    <w:p w14:paraId="26292132" w14:textId="77777777" w:rsidR="00C85A37" w:rsidRPr="00C85A37" w:rsidRDefault="00C85A37" w:rsidP="00C85A37">
      <w:pPr>
        <w:spacing w:after="0" w:line="276" w:lineRule="auto"/>
        <w:jc w:val="both"/>
        <w:rPr>
          <w:rFonts w:ascii="Calibri" w:eastAsia="Times New Roman" w:hAnsi="Calibri" w:cs="Calibri"/>
          <w:b/>
          <w:bCs/>
          <w:sz w:val="24"/>
          <w:szCs w:val="24"/>
          <w:u w:val="single"/>
        </w:rPr>
      </w:pPr>
      <w:r w:rsidRPr="00C85A37">
        <w:rPr>
          <w:rFonts w:ascii="Calibri" w:eastAsia="Times New Roman" w:hAnsi="Calibri" w:cs="Calibri"/>
          <w:b/>
          <w:bCs/>
          <w:sz w:val="24"/>
          <w:szCs w:val="24"/>
          <w:u w:val="single"/>
        </w:rPr>
        <w:t>Specifični pokazatelji poziva (neobavezan pokazatelj) koji se odnose na NEB projekte:</w:t>
      </w:r>
    </w:p>
    <w:p w14:paraId="12EB426D" w14:textId="77777777" w:rsidR="00C85A37" w:rsidRPr="00C85A37" w:rsidRDefault="00C85A37" w:rsidP="00C85A37">
      <w:pPr>
        <w:spacing w:after="0" w:line="276" w:lineRule="auto"/>
        <w:jc w:val="both"/>
        <w:rPr>
          <w:rFonts w:ascii="Calibri" w:eastAsia="Times New Roman" w:hAnsi="Calibri" w:cs="Calibri"/>
          <w:b/>
          <w:bCs/>
          <w:sz w:val="24"/>
          <w:szCs w:val="24"/>
          <w:u w:val="single"/>
        </w:rPr>
      </w:pPr>
      <w:r w:rsidRPr="00C85A37">
        <w:rPr>
          <w:rFonts w:ascii="Calibri" w:eastAsia="Times New Roman" w:hAnsi="Calibri" w:cs="Calibri"/>
          <w:sz w:val="24"/>
          <w:szCs w:val="24"/>
        </w:rPr>
        <w:t xml:space="preserve"> </w:t>
      </w:r>
    </w:p>
    <w:tbl>
      <w:tblPr>
        <w:tblStyle w:val="Reetkatablice9"/>
        <w:tblW w:w="0" w:type="auto"/>
        <w:tblInd w:w="753" w:type="dxa"/>
        <w:shd w:val="clear" w:color="auto" w:fill="FFF2CC"/>
        <w:tblLook w:val="04A0" w:firstRow="1" w:lastRow="0" w:firstColumn="1" w:lastColumn="0" w:noHBand="0" w:noVBand="1"/>
      </w:tblPr>
      <w:tblGrid>
        <w:gridCol w:w="5807"/>
      </w:tblGrid>
      <w:tr w:rsidR="00C85A37" w:rsidRPr="00C85A37" w14:paraId="0AE472C7" w14:textId="77777777" w:rsidTr="00C85A37">
        <w:tc>
          <w:tcPr>
            <w:tcW w:w="5807" w:type="dxa"/>
            <w:shd w:val="clear" w:color="auto" w:fill="FFF2CC"/>
          </w:tcPr>
          <w:p w14:paraId="665FF91B" w14:textId="77777777" w:rsidR="00C85A37" w:rsidRPr="00C85A37" w:rsidRDefault="00C85A37" w:rsidP="00C85A37">
            <w:pPr>
              <w:spacing w:line="276" w:lineRule="auto"/>
              <w:jc w:val="both"/>
              <w:rPr>
                <w:rFonts w:ascii="Calibri" w:hAnsi="Calibri" w:cs="Calibri"/>
                <w:b/>
                <w:bCs/>
                <w:sz w:val="24"/>
                <w:szCs w:val="24"/>
                <w:u w:val="single"/>
              </w:rPr>
            </w:pPr>
            <w:r w:rsidRPr="00C85A37">
              <w:rPr>
                <w:rFonts w:ascii="Calibri" w:hAnsi="Calibri" w:cs="Calibri"/>
                <w:b/>
                <w:bCs/>
                <w:sz w:val="24"/>
                <w:szCs w:val="24"/>
              </w:rPr>
              <w:t xml:space="preserve">NEB </w:t>
            </w:r>
            <w:r w:rsidRPr="00C85A37">
              <w:rPr>
                <w:rFonts w:ascii="Calibri" w:hAnsi="Calibri" w:cs="Calibri"/>
                <w:sz w:val="24"/>
                <w:szCs w:val="24"/>
              </w:rPr>
              <w:t xml:space="preserve">projekt mora ispuniti </w:t>
            </w:r>
            <w:r w:rsidRPr="00C85A37">
              <w:rPr>
                <w:rFonts w:ascii="Calibri" w:hAnsi="Calibri" w:cs="Calibri"/>
                <w:b/>
                <w:bCs/>
                <w:sz w:val="24"/>
                <w:szCs w:val="24"/>
                <w:u w:val="single"/>
              </w:rPr>
              <w:t>tri temeljne vrijednosti NEB-a:</w:t>
            </w:r>
          </w:p>
        </w:tc>
      </w:tr>
    </w:tbl>
    <w:p w14:paraId="7913FA55" w14:textId="77777777" w:rsidR="00C85A37" w:rsidRPr="00C85A37" w:rsidRDefault="00C85A37" w:rsidP="00C85A37">
      <w:pPr>
        <w:spacing w:after="0" w:line="276" w:lineRule="auto"/>
        <w:jc w:val="both"/>
        <w:rPr>
          <w:rFonts w:ascii="Calibri" w:eastAsia="Times New Roman" w:hAnsi="Calibri" w:cs="Calibri"/>
          <w:sz w:val="24"/>
          <w:szCs w:val="24"/>
        </w:rPr>
      </w:pPr>
    </w:p>
    <w:p w14:paraId="0E777802" w14:textId="77777777" w:rsidR="00C85A37" w:rsidRPr="00C85A37" w:rsidRDefault="00C85A37" w:rsidP="00C85A37">
      <w:pPr>
        <w:numPr>
          <w:ilvl w:val="0"/>
          <w:numId w:val="8"/>
        </w:numPr>
        <w:spacing w:after="0" w:line="276" w:lineRule="auto"/>
        <w:jc w:val="both"/>
        <w:rPr>
          <w:rFonts w:ascii="Calibri" w:eastAsia="Times New Roman" w:hAnsi="Calibri" w:cs="Calibri"/>
          <w:sz w:val="24"/>
          <w:szCs w:val="24"/>
        </w:rPr>
      </w:pPr>
      <w:r w:rsidRPr="00C85A37">
        <w:rPr>
          <w:rFonts w:ascii="Calibri" w:eastAsia="Times New Roman" w:hAnsi="Calibri" w:cs="Calibri"/>
          <w:b/>
          <w:bCs/>
          <w:i/>
          <w:iCs/>
          <w:sz w:val="24"/>
          <w:szCs w:val="24"/>
        </w:rPr>
        <w:t>Estetika i kvaliteta iskustva</w:t>
      </w:r>
      <w:r w:rsidRPr="00C85A37">
        <w:rPr>
          <w:rFonts w:ascii="Calibri" w:eastAsia="Times New Roman" w:hAnsi="Calibri" w:cs="Calibri"/>
          <w:sz w:val="24"/>
          <w:szCs w:val="24"/>
        </w:rPr>
        <w:t xml:space="preserve"> koja se dokazuje uključivanjem stručnjaka arhitektonske, urbanističke i/ili dizajnerske struke u planiranje i definiranje prostornih i/ili oblikovnih karakteristika projekta (npr. kroz javni arhitektonsko-urbanistički ili dizajnerski natječaj, naručenu stručnu prostornu studiju i dr.),</w:t>
      </w:r>
    </w:p>
    <w:p w14:paraId="18439236" w14:textId="77777777" w:rsidR="00C85A37" w:rsidRPr="00C85A37" w:rsidRDefault="00C85A37" w:rsidP="00C85A37">
      <w:pPr>
        <w:numPr>
          <w:ilvl w:val="0"/>
          <w:numId w:val="8"/>
        </w:numPr>
        <w:spacing w:after="0" w:line="276" w:lineRule="auto"/>
        <w:jc w:val="both"/>
        <w:rPr>
          <w:rFonts w:ascii="Calibri" w:eastAsia="Times New Roman" w:hAnsi="Calibri" w:cs="Calibri"/>
          <w:sz w:val="24"/>
          <w:szCs w:val="24"/>
        </w:rPr>
      </w:pPr>
      <w:proofErr w:type="spellStart"/>
      <w:r w:rsidRPr="00C85A37">
        <w:rPr>
          <w:rFonts w:ascii="Calibri" w:eastAsia="Times New Roman" w:hAnsi="Calibri" w:cs="Calibri"/>
          <w:b/>
          <w:bCs/>
          <w:i/>
          <w:iCs/>
          <w:sz w:val="24"/>
          <w:szCs w:val="24"/>
        </w:rPr>
        <w:t>Uključivost</w:t>
      </w:r>
      <w:proofErr w:type="spellEnd"/>
      <w:r w:rsidRPr="00C85A37">
        <w:rPr>
          <w:rFonts w:ascii="Calibri" w:eastAsia="Times New Roman" w:hAnsi="Calibri" w:cs="Calibri"/>
          <w:sz w:val="24"/>
          <w:szCs w:val="24"/>
        </w:rPr>
        <w:t xml:space="preserve"> koja se dokazuje kroz provedbu minimalno 5 aktivnosti koje su identificirane projektom, a koje promiču jednake mogućnosti i socijalnu uključenost na temelju doprinosa nediskriminaciji, ravnopravnosti spolova i integraciji osoba s invaliditetom,</w:t>
      </w:r>
    </w:p>
    <w:p w14:paraId="734CDEE8" w14:textId="77777777" w:rsidR="00C85A37" w:rsidRPr="00C85A37" w:rsidRDefault="00C85A37" w:rsidP="00C85A37">
      <w:pPr>
        <w:numPr>
          <w:ilvl w:val="0"/>
          <w:numId w:val="8"/>
        </w:numPr>
        <w:spacing w:after="0" w:line="276" w:lineRule="auto"/>
        <w:jc w:val="both"/>
        <w:rPr>
          <w:rFonts w:ascii="Calibri" w:eastAsia="Times New Roman" w:hAnsi="Calibri" w:cs="Calibri"/>
          <w:sz w:val="24"/>
          <w:szCs w:val="24"/>
        </w:rPr>
      </w:pPr>
      <w:r w:rsidRPr="00C85A37">
        <w:rPr>
          <w:rFonts w:ascii="Calibri" w:eastAsia="Times New Roman" w:hAnsi="Calibri" w:cs="Calibri"/>
          <w:b/>
          <w:bCs/>
          <w:i/>
          <w:iCs/>
          <w:sz w:val="24"/>
          <w:szCs w:val="24"/>
        </w:rPr>
        <w:t>Održivost</w:t>
      </w:r>
      <w:r w:rsidRPr="00C85A37">
        <w:rPr>
          <w:rFonts w:ascii="Calibri" w:eastAsia="Times New Roman" w:hAnsi="Calibri" w:cs="Calibri"/>
          <w:sz w:val="24"/>
          <w:szCs w:val="24"/>
        </w:rPr>
        <w:t xml:space="preserve"> koja se dokazuje kroz provedbu minimalno 5 aktivnosti koji su identificirane projektom, a koje promiču održiv razvoj odnosno energetsku učinkovitost i/ili učinkovitije korištenje prirodnih resursa.</w:t>
      </w:r>
    </w:p>
    <w:p w14:paraId="67105A72" w14:textId="77777777" w:rsidR="00C85A37" w:rsidRPr="00C85A37" w:rsidRDefault="00C85A37" w:rsidP="00C85A37">
      <w:pPr>
        <w:spacing w:after="0" w:line="276" w:lineRule="auto"/>
        <w:jc w:val="both"/>
        <w:rPr>
          <w:rFonts w:ascii="Calibri" w:eastAsia="Times New Roman" w:hAnsi="Calibri" w:cs="Calibri"/>
          <w:sz w:val="24"/>
          <w:szCs w:val="24"/>
        </w:rPr>
      </w:pPr>
    </w:p>
    <w:p w14:paraId="796AC477" w14:textId="77777777" w:rsidR="00C85A37" w:rsidRPr="00C85A37" w:rsidRDefault="00C85A37" w:rsidP="00C85A37">
      <w:pPr>
        <w:spacing w:after="0" w:line="276" w:lineRule="auto"/>
        <w:rPr>
          <w:rFonts w:ascii="Calibri" w:eastAsia="Times New Roman" w:hAnsi="Calibri" w:cs="Calibri"/>
          <w:b/>
          <w:bCs/>
          <w:i/>
          <w:iCs/>
          <w:sz w:val="24"/>
          <w:szCs w:val="24"/>
        </w:rPr>
      </w:pPr>
      <w:r w:rsidRPr="00C85A37">
        <w:rPr>
          <w:rFonts w:ascii="Calibri" w:eastAsia="Times New Roman" w:hAnsi="Calibri" w:cs="Calibri"/>
          <w:sz w:val="24"/>
          <w:szCs w:val="24"/>
        </w:rPr>
        <w:t xml:space="preserve">Ispunjenost temeljnih vrijednosti se provjerava i utvrđuje uvidom u </w:t>
      </w:r>
      <w:r w:rsidRPr="00C85A37">
        <w:rPr>
          <w:rFonts w:ascii="Calibri" w:eastAsia="Times New Roman" w:hAnsi="Calibri" w:cs="Calibri"/>
          <w:b/>
          <w:bCs/>
          <w:sz w:val="24"/>
          <w:szCs w:val="24"/>
        </w:rPr>
        <w:t xml:space="preserve">Obrazac 4. </w:t>
      </w:r>
      <w:r w:rsidRPr="00C85A37">
        <w:rPr>
          <w:rFonts w:ascii="Calibri" w:eastAsia="Times New Roman" w:hAnsi="Calibri" w:cs="Calibri"/>
          <w:b/>
          <w:bCs/>
          <w:i/>
          <w:iCs/>
          <w:sz w:val="24"/>
          <w:szCs w:val="24"/>
        </w:rPr>
        <w:t>Obrazac za NEB samostalnu procjenu prijavitelja</w:t>
      </w:r>
      <w:r w:rsidRPr="00C85A37">
        <w:rPr>
          <w:rFonts w:ascii="Calibri" w:eastAsia="Times New Roman" w:hAnsi="Calibri" w:cs="Calibri"/>
          <w:b/>
          <w:bCs/>
          <w:sz w:val="24"/>
          <w:szCs w:val="24"/>
        </w:rPr>
        <w:t>.</w:t>
      </w:r>
      <w:r w:rsidRPr="00C85A37">
        <w:rPr>
          <w:rFonts w:ascii="Calibri" w:eastAsia="Times New Roman" w:hAnsi="Calibri" w:cs="Calibri"/>
          <w:b/>
          <w:bCs/>
          <w:sz w:val="24"/>
          <w:szCs w:val="24"/>
        </w:rPr>
        <w:cr/>
      </w:r>
    </w:p>
    <w:p w14:paraId="10000F81" w14:textId="77777777" w:rsidR="00C85A37" w:rsidRPr="00C85A37" w:rsidRDefault="00C85A37" w:rsidP="00C85A37">
      <w:pPr>
        <w:spacing w:after="0" w:line="276" w:lineRule="auto"/>
        <w:jc w:val="both"/>
        <w:rPr>
          <w:rFonts w:ascii="Calibri" w:eastAsia="Times New Roman" w:hAnsi="Calibri" w:cs="Calibri"/>
          <w:sz w:val="24"/>
          <w:szCs w:val="24"/>
        </w:rPr>
      </w:pPr>
      <w:r w:rsidRPr="00C85A37">
        <w:rPr>
          <w:rFonts w:ascii="Calibri" w:eastAsia="Times New Roman" w:hAnsi="Calibri" w:cs="Calibri"/>
          <w:sz w:val="24"/>
          <w:szCs w:val="24"/>
        </w:rPr>
        <w:t xml:space="preserve">Usklađenost s NEB radnim principima bodovati će se dodatno, no nije uvjet da bi projekt bio ocijenjen NEB relevantnim. </w:t>
      </w:r>
    </w:p>
    <w:p w14:paraId="6D5F8E85" w14:textId="77777777" w:rsidR="00C85A37" w:rsidRPr="00C85A37" w:rsidRDefault="00C85A37" w:rsidP="00C85A37">
      <w:pPr>
        <w:spacing w:after="0" w:line="276" w:lineRule="auto"/>
        <w:jc w:val="both"/>
        <w:rPr>
          <w:rFonts w:ascii="Calibri" w:eastAsia="Times New Roman" w:hAnsi="Calibri" w:cs="Calibri"/>
          <w:sz w:val="24"/>
          <w:szCs w:val="24"/>
        </w:rPr>
      </w:pPr>
    </w:p>
    <w:p w14:paraId="05EB692C" w14:textId="77777777" w:rsidR="00C85A37" w:rsidRPr="00C85A37" w:rsidRDefault="00C85A37" w:rsidP="00C85A37">
      <w:pPr>
        <w:spacing w:after="0" w:line="276" w:lineRule="auto"/>
        <w:jc w:val="both"/>
        <w:rPr>
          <w:rFonts w:ascii="Calibri" w:eastAsia="Times New Roman" w:hAnsi="Calibri" w:cs="Calibri"/>
          <w:b/>
          <w:bCs/>
          <w:sz w:val="24"/>
          <w:szCs w:val="24"/>
        </w:rPr>
      </w:pPr>
      <w:r w:rsidRPr="00C85A37">
        <w:rPr>
          <w:rFonts w:ascii="Calibri" w:eastAsia="Times New Roman" w:hAnsi="Calibri" w:cs="Calibri"/>
          <w:sz w:val="24"/>
          <w:szCs w:val="24"/>
        </w:rPr>
        <w:t xml:space="preserve">Ispunjenost radnih principa se provjerava i utvrđuje uvidom u </w:t>
      </w:r>
      <w:r w:rsidRPr="00C85A37">
        <w:rPr>
          <w:rFonts w:ascii="Calibri" w:eastAsia="Times New Roman" w:hAnsi="Calibri" w:cs="Calibri"/>
          <w:b/>
          <w:bCs/>
          <w:sz w:val="24"/>
          <w:szCs w:val="24"/>
        </w:rPr>
        <w:t xml:space="preserve">Obrazac 4. </w:t>
      </w:r>
      <w:r w:rsidRPr="00C85A37">
        <w:rPr>
          <w:rFonts w:ascii="Calibri" w:eastAsia="Times New Roman" w:hAnsi="Calibri" w:cs="Calibri"/>
          <w:b/>
          <w:bCs/>
          <w:i/>
          <w:iCs/>
          <w:sz w:val="24"/>
          <w:szCs w:val="24"/>
        </w:rPr>
        <w:t>Obrazac za NEB samostalnu procjenu prijavitelja.</w:t>
      </w:r>
    </w:p>
    <w:p w14:paraId="332E8358" w14:textId="77777777" w:rsidR="00C85A37" w:rsidRPr="00C85A37" w:rsidRDefault="00C85A37" w:rsidP="00C85A37">
      <w:pPr>
        <w:spacing w:after="0" w:line="276" w:lineRule="auto"/>
        <w:jc w:val="both"/>
        <w:rPr>
          <w:rFonts w:ascii="Calibri" w:eastAsia="Times New Roman" w:hAnsi="Calibri" w:cs="Calibri"/>
          <w:sz w:val="24"/>
          <w:szCs w:val="24"/>
        </w:rPr>
      </w:pPr>
    </w:p>
    <w:p w14:paraId="1A718FF4" w14:textId="77777777" w:rsidR="00C85A37" w:rsidRPr="00C85A37" w:rsidRDefault="00C85A37" w:rsidP="00C85A37">
      <w:pPr>
        <w:spacing w:after="0" w:line="276" w:lineRule="auto"/>
        <w:jc w:val="both"/>
        <w:rPr>
          <w:rFonts w:ascii="Calibri" w:eastAsia="Times New Roman" w:hAnsi="Calibri" w:cs="Calibri"/>
          <w:sz w:val="24"/>
          <w:szCs w:val="24"/>
        </w:rPr>
      </w:pPr>
      <w:r w:rsidRPr="00C85A37">
        <w:rPr>
          <w:rFonts w:ascii="Calibri" w:eastAsia="Times New Roman" w:hAnsi="Calibri" w:cs="Calibri"/>
          <w:sz w:val="24"/>
          <w:szCs w:val="24"/>
        </w:rPr>
        <w:t>Za potrebe praćenja postignuća, prijavitelj je obvezan na razini projektnog prijedloga koji se smatra NEB projektom navesti konkretne vrijednosti pokazatelja koje će ostvariti svojim projektom. Radi se o sljedećim pokazateljima koji se navode u prijavnom obrascu:</w:t>
      </w:r>
    </w:p>
    <w:p w14:paraId="2EFD50A7" w14:textId="77777777" w:rsidR="004D336E" w:rsidRDefault="004D336E" w:rsidP="007F72B7">
      <w:pPr>
        <w:spacing w:after="0" w:line="276" w:lineRule="auto"/>
        <w:jc w:val="both"/>
        <w:rPr>
          <w:rFonts w:ascii="Calibri" w:eastAsia="Times New Roman" w:hAnsi="Calibri" w:cs="Calibri"/>
          <w:sz w:val="24"/>
          <w:szCs w:val="24"/>
        </w:rPr>
      </w:pPr>
    </w:p>
    <w:p w14:paraId="7EE0A167" w14:textId="77777777" w:rsidR="00C85A37" w:rsidRDefault="00C85A37" w:rsidP="007F72B7">
      <w:pPr>
        <w:spacing w:after="0" w:line="276" w:lineRule="auto"/>
        <w:jc w:val="both"/>
        <w:rPr>
          <w:rFonts w:ascii="Calibri" w:eastAsia="Times New Roman" w:hAnsi="Calibri" w:cs="Calibri"/>
          <w:sz w:val="24"/>
          <w:szCs w:val="24"/>
        </w:rPr>
      </w:pPr>
    </w:p>
    <w:p w14:paraId="3E880008" w14:textId="77777777" w:rsidR="00C85A37" w:rsidRDefault="00C85A37" w:rsidP="007F72B7">
      <w:pPr>
        <w:spacing w:after="0" w:line="276" w:lineRule="auto"/>
        <w:jc w:val="both"/>
        <w:rPr>
          <w:rFonts w:ascii="Calibri" w:eastAsia="Times New Roman" w:hAnsi="Calibri" w:cs="Calibri"/>
          <w:sz w:val="24"/>
          <w:szCs w:val="24"/>
        </w:rPr>
      </w:pPr>
    </w:p>
    <w:tbl>
      <w:tblPr>
        <w:tblpPr w:leftFromText="181" w:rightFromText="181" w:vertAnchor="text" w:tblpXSpec="center" w:tblpY="1"/>
        <w:tblW w:w="0" w:type="auto"/>
        <w:tblLayout w:type="fixed"/>
        <w:tblLook w:val="04A0" w:firstRow="1" w:lastRow="0" w:firstColumn="1" w:lastColumn="0" w:noHBand="0" w:noVBand="1"/>
      </w:tblPr>
      <w:tblGrid>
        <w:gridCol w:w="2263"/>
        <w:gridCol w:w="1560"/>
        <w:gridCol w:w="5239"/>
      </w:tblGrid>
      <w:tr w:rsidR="00C85A37" w:rsidRPr="00C85A37" w14:paraId="6327D64B" w14:textId="77777777" w:rsidTr="00C85A37">
        <w:trPr>
          <w:cantSplit/>
          <w:trHeight w:val="300"/>
          <w:tblHeader/>
        </w:trPr>
        <w:tc>
          <w:tcPr>
            <w:tcW w:w="2263" w:type="dxa"/>
            <w:tcBorders>
              <w:top w:val="single" w:sz="4" w:space="0" w:color="auto"/>
              <w:left w:val="single" w:sz="4" w:space="0" w:color="auto"/>
              <w:bottom w:val="single" w:sz="4" w:space="0" w:color="auto"/>
              <w:right w:val="single" w:sz="4" w:space="0" w:color="auto"/>
            </w:tcBorders>
            <w:shd w:val="clear" w:color="auto" w:fill="FFF2CC"/>
            <w:noWrap/>
            <w:vAlign w:val="center"/>
            <w:hideMark/>
          </w:tcPr>
          <w:p w14:paraId="7D3C0EDD" w14:textId="77777777" w:rsidR="00C85A37" w:rsidRPr="00C85A37" w:rsidRDefault="00C85A37" w:rsidP="00C85A37">
            <w:pPr>
              <w:spacing w:after="0" w:line="276" w:lineRule="auto"/>
              <w:jc w:val="center"/>
              <w:rPr>
                <w:rFonts w:ascii="Calibri" w:eastAsia="Times New Roman" w:hAnsi="Calibri" w:cs="Calibri"/>
                <w:b/>
                <w:iCs/>
                <w:sz w:val="24"/>
                <w:szCs w:val="24"/>
              </w:rPr>
            </w:pPr>
            <w:r w:rsidRPr="00C85A37">
              <w:rPr>
                <w:rFonts w:ascii="Calibri" w:eastAsia="Times New Roman" w:hAnsi="Calibri" w:cs="Calibri"/>
                <w:b/>
                <w:iCs/>
                <w:sz w:val="24"/>
                <w:szCs w:val="24"/>
              </w:rPr>
              <w:lastRenderedPageBreak/>
              <w:t>Pokazatelj ostvarenja</w:t>
            </w:r>
          </w:p>
        </w:tc>
        <w:tc>
          <w:tcPr>
            <w:tcW w:w="1560" w:type="dxa"/>
            <w:tcBorders>
              <w:top w:val="single" w:sz="4" w:space="0" w:color="auto"/>
              <w:left w:val="nil"/>
              <w:bottom w:val="single" w:sz="4" w:space="0" w:color="auto"/>
              <w:right w:val="single" w:sz="4" w:space="0" w:color="auto"/>
            </w:tcBorders>
            <w:shd w:val="clear" w:color="auto" w:fill="FFF2CC"/>
            <w:noWrap/>
            <w:vAlign w:val="center"/>
            <w:hideMark/>
          </w:tcPr>
          <w:p w14:paraId="041320EF" w14:textId="77777777" w:rsidR="00C85A37" w:rsidRPr="00C85A37" w:rsidRDefault="00C85A37" w:rsidP="00C85A37">
            <w:pPr>
              <w:spacing w:after="0" w:line="276" w:lineRule="auto"/>
              <w:jc w:val="center"/>
              <w:rPr>
                <w:rFonts w:ascii="Calibri" w:eastAsia="Times New Roman" w:hAnsi="Calibri" w:cs="Calibri"/>
                <w:b/>
                <w:iCs/>
                <w:sz w:val="24"/>
                <w:szCs w:val="24"/>
              </w:rPr>
            </w:pPr>
            <w:r w:rsidRPr="00C85A37">
              <w:rPr>
                <w:rFonts w:ascii="Calibri" w:eastAsia="Times New Roman" w:hAnsi="Calibri" w:cs="Calibri"/>
                <w:b/>
                <w:iCs/>
                <w:sz w:val="24"/>
                <w:szCs w:val="24"/>
              </w:rPr>
              <w:t>Jedinica mjere</w:t>
            </w:r>
          </w:p>
        </w:tc>
        <w:tc>
          <w:tcPr>
            <w:tcW w:w="5239" w:type="dxa"/>
            <w:tcBorders>
              <w:top w:val="single" w:sz="4" w:space="0" w:color="auto"/>
              <w:left w:val="nil"/>
              <w:bottom w:val="single" w:sz="4" w:space="0" w:color="auto"/>
              <w:right w:val="single" w:sz="4" w:space="0" w:color="auto"/>
            </w:tcBorders>
            <w:shd w:val="clear" w:color="auto" w:fill="FFF2CC"/>
            <w:noWrap/>
            <w:vAlign w:val="center"/>
            <w:hideMark/>
          </w:tcPr>
          <w:p w14:paraId="6CE332FC" w14:textId="77777777" w:rsidR="00C85A37" w:rsidRPr="00C85A37" w:rsidRDefault="00C85A37" w:rsidP="00C85A37">
            <w:pPr>
              <w:spacing w:after="0" w:line="276" w:lineRule="auto"/>
              <w:jc w:val="center"/>
              <w:rPr>
                <w:rFonts w:ascii="Calibri" w:eastAsia="Times New Roman" w:hAnsi="Calibri" w:cs="Calibri"/>
                <w:b/>
                <w:iCs/>
                <w:sz w:val="24"/>
                <w:szCs w:val="24"/>
              </w:rPr>
            </w:pPr>
            <w:r w:rsidRPr="00C85A37">
              <w:rPr>
                <w:rFonts w:ascii="Calibri" w:eastAsia="Times New Roman" w:hAnsi="Calibri" w:cs="Calibri"/>
                <w:b/>
                <w:iCs/>
                <w:sz w:val="24"/>
                <w:szCs w:val="24"/>
              </w:rPr>
              <w:t>Opis i izvor provjere ostvarenja postignuća</w:t>
            </w:r>
          </w:p>
        </w:tc>
      </w:tr>
      <w:tr w:rsidR="00C85A37" w:rsidRPr="00C85A37" w14:paraId="3D5D5ACF" w14:textId="77777777" w:rsidTr="004A57EA">
        <w:trPr>
          <w:cantSplit/>
          <w:trHeight w:val="5400"/>
          <w:tblHeader/>
        </w:trPr>
        <w:tc>
          <w:tcPr>
            <w:tcW w:w="2263" w:type="dxa"/>
            <w:tcBorders>
              <w:top w:val="nil"/>
              <w:left w:val="single" w:sz="4" w:space="0" w:color="auto"/>
              <w:bottom w:val="single" w:sz="4" w:space="0" w:color="auto"/>
              <w:right w:val="single" w:sz="4" w:space="0" w:color="auto"/>
            </w:tcBorders>
            <w:noWrap/>
            <w:hideMark/>
          </w:tcPr>
          <w:p w14:paraId="0A54F90E" w14:textId="35DA874E"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r w:rsidRPr="00C85A37">
              <w:rPr>
                <w:rFonts w:ascii="Calibri" w:eastAsia="Times New Roman" w:hAnsi="Calibri" w:cs="Calibri"/>
                <w:i/>
                <w:iCs/>
                <w:color w:val="000000"/>
                <w:sz w:val="24"/>
                <w:szCs w:val="24"/>
                <w:lang w:eastAsia="hr-HR"/>
              </w:rPr>
              <w:t>Završeni projekti Novog europskog Bauhausa</w:t>
            </w:r>
            <w:r w:rsidR="004E3FCD">
              <w:rPr>
                <w:rFonts w:ascii="Calibri" w:eastAsia="Times New Roman" w:hAnsi="Calibri" w:cs="Calibri"/>
                <w:i/>
                <w:iCs/>
                <w:color w:val="000000"/>
                <w:sz w:val="24"/>
                <w:szCs w:val="24"/>
                <w:lang w:eastAsia="hr-HR"/>
              </w:rPr>
              <w:t xml:space="preserve"> </w:t>
            </w:r>
            <w:r w:rsidR="00657AEF">
              <w:rPr>
                <w:rFonts w:ascii="Calibri" w:eastAsia="Times New Roman" w:hAnsi="Calibri" w:cs="Calibri"/>
                <w:i/>
                <w:iCs/>
                <w:color w:val="000000"/>
                <w:sz w:val="24"/>
                <w:szCs w:val="24"/>
                <w:lang w:eastAsia="hr-HR"/>
              </w:rPr>
              <w:t>(1)</w:t>
            </w:r>
          </w:p>
        </w:tc>
        <w:tc>
          <w:tcPr>
            <w:tcW w:w="1560" w:type="dxa"/>
            <w:tcBorders>
              <w:top w:val="nil"/>
              <w:left w:val="nil"/>
              <w:bottom w:val="single" w:sz="4" w:space="0" w:color="auto"/>
              <w:right w:val="single" w:sz="4" w:space="0" w:color="auto"/>
            </w:tcBorders>
            <w:noWrap/>
            <w:hideMark/>
          </w:tcPr>
          <w:p w14:paraId="78E34096" w14:textId="77777777" w:rsidR="00C85A37" w:rsidRPr="00C85A37" w:rsidRDefault="00C85A37" w:rsidP="00C85A37">
            <w:pPr>
              <w:spacing w:after="0" w:line="240" w:lineRule="auto"/>
              <w:jc w:val="center"/>
              <w:rPr>
                <w:rFonts w:ascii="Calibri" w:eastAsia="Times New Roman" w:hAnsi="Calibri" w:cs="Calibri"/>
                <w:i/>
                <w:iCs/>
                <w:color w:val="000000"/>
                <w:sz w:val="24"/>
                <w:szCs w:val="24"/>
                <w:lang w:eastAsia="hr-HR"/>
              </w:rPr>
            </w:pPr>
            <w:r w:rsidRPr="00C85A37">
              <w:rPr>
                <w:rFonts w:ascii="Calibri" w:eastAsia="Times New Roman" w:hAnsi="Calibri" w:cs="Calibri"/>
                <w:i/>
                <w:iCs/>
                <w:color w:val="000000"/>
                <w:sz w:val="24"/>
                <w:szCs w:val="24"/>
                <w:lang w:eastAsia="hr-HR"/>
              </w:rPr>
              <w:t>broj projekata</w:t>
            </w:r>
          </w:p>
        </w:tc>
        <w:tc>
          <w:tcPr>
            <w:tcW w:w="5239" w:type="dxa"/>
            <w:tcBorders>
              <w:top w:val="nil"/>
              <w:left w:val="nil"/>
              <w:bottom w:val="single" w:sz="4" w:space="0" w:color="auto"/>
              <w:right w:val="single" w:sz="4" w:space="0" w:color="auto"/>
            </w:tcBorders>
            <w:vAlign w:val="center"/>
            <w:hideMark/>
          </w:tcPr>
          <w:p w14:paraId="4131A4AA" w14:textId="2374145F"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r w:rsidRPr="00C85A37">
              <w:rPr>
                <w:rFonts w:ascii="Calibri" w:eastAsia="Times New Roman" w:hAnsi="Calibri" w:cs="Calibri"/>
                <w:b/>
                <w:bCs/>
                <w:i/>
                <w:iCs/>
                <w:color w:val="000000"/>
                <w:sz w:val="24"/>
                <w:szCs w:val="24"/>
                <w:lang w:eastAsia="hr-HR"/>
              </w:rPr>
              <w:t>Opis</w:t>
            </w:r>
            <w:r w:rsidRPr="00C85A37">
              <w:rPr>
                <w:rFonts w:ascii="Calibri" w:eastAsia="Times New Roman" w:hAnsi="Calibri" w:cs="Calibri"/>
                <w:i/>
                <w:iCs/>
                <w:color w:val="000000"/>
                <w:sz w:val="24"/>
                <w:szCs w:val="24"/>
                <w:lang w:eastAsia="hr-HR"/>
              </w:rPr>
              <w:t>: Završeni projekt koji ispunjava 3 NE</w:t>
            </w:r>
            <w:r w:rsidR="004E3FCD">
              <w:rPr>
                <w:rFonts w:ascii="Calibri" w:eastAsia="Times New Roman" w:hAnsi="Calibri" w:cs="Calibri"/>
                <w:i/>
                <w:iCs/>
                <w:color w:val="000000"/>
                <w:sz w:val="24"/>
                <w:szCs w:val="24"/>
                <w:lang w:eastAsia="hr-HR"/>
              </w:rPr>
              <w:t xml:space="preserve">B (2) </w:t>
            </w:r>
            <w:r w:rsidRPr="00C85A37">
              <w:rPr>
                <w:rFonts w:ascii="Calibri" w:eastAsia="Times New Roman" w:hAnsi="Calibri" w:cs="Calibri"/>
                <w:i/>
                <w:iCs/>
                <w:color w:val="000000"/>
                <w:sz w:val="24"/>
                <w:szCs w:val="24"/>
                <w:lang w:eastAsia="hr-HR"/>
              </w:rPr>
              <w:t xml:space="preserve">temeljne vrijednosti – Estetika i kvaliteta iskustva; </w:t>
            </w:r>
            <w:proofErr w:type="spellStart"/>
            <w:r w:rsidRPr="00C85A37">
              <w:rPr>
                <w:rFonts w:ascii="Calibri" w:eastAsia="Times New Roman" w:hAnsi="Calibri" w:cs="Calibri"/>
                <w:i/>
                <w:iCs/>
                <w:color w:val="000000"/>
                <w:sz w:val="24"/>
                <w:szCs w:val="24"/>
                <w:lang w:eastAsia="hr-HR"/>
              </w:rPr>
              <w:t>Uključivost</w:t>
            </w:r>
            <w:proofErr w:type="spellEnd"/>
            <w:r w:rsidRPr="00C85A37">
              <w:rPr>
                <w:rFonts w:ascii="Calibri" w:eastAsia="Times New Roman" w:hAnsi="Calibri" w:cs="Calibri"/>
                <w:i/>
                <w:iCs/>
                <w:color w:val="000000"/>
                <w:sz w:val="24"/>
                <w:szCs w:val="24"/>
                <w:lang w:eastAsia="hr-HR"/>
              </w:rPr>
              <w:t xml:space="preserve">; Održivost. </w:t>
            </w:r>
          </w:p>
          <w:p w14:paraId="2886F66F" w14:textId="77777777"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p>
          <w:p w14:paraId="5CA8D0A5" w14:textId="77777777"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r w:rsidRPr="00C85A37">
              <w:rPr>
                <w:rFonts w:ascii="Calibri" w:eastAsia="Times New Roman" w:hAnsi="Calibri" w:cs="Calibri"/>
                <w:i/>
                <w:iCs/>
                <w:color w:val="000000"/>
                <w:sz w:val="24"/>
                <w:szCs w:val="24"/>
                <w:lang w:eastAsia="hr-HR"/>
              </w:rPr>
              <w:t xml:space="preserve">Napomena: Ukoliko se tijekom postupka dodjele utvrdi da projektni prijedlog ispunjava sve 3 NEB temeljne vrijednosti, isto će biti navedeno u sklopu obavijesti o statusu projektnog prijedloga. </w:t>
            </w:r>
          </w:p>
          <w:p w14:paraId="53593F5A" w14:textId="77777777"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p>
          <w:p w14:paraId="21E051BD" w14:textId="77777777"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r w:rsidRPr="00C85A37">
              <w:rPr>
                <w:rFonts w:ascii="Calibri" w:eastAsia="Times New Roman" w:hAnsi="Calibri" w:cs="Calibri"/>
                <w:b/>
                <w:bCs/>
                <w:i/>
                <w:iCs/>
                <w:color w:val="000000"/>
                <w:sz w:val="24"/>
                <w:szCs w:val="24"/>
                <w:lang w:eastAsia="hr-HR"/>
              </w:rPr>
              <w:t>Početna vrijednost</w:t>
            </w:r>
            <w:r w:rsidRPr="00C85A37">
              <w:rPr>
                <w:rFonts w:ascii="Calibri" w:eastAsia="Times New Roman" w:hAnsi="Calibri" w:cs="Calibri"/>
                <w:i/>
                <w:iCs/>
                <w:color w:val="000000"/>
                <w:sz w:val="24"/>
                <w:szCs w:val="24"/>
                <w:lang w:eastAsia="hr-HR"/>
              </w:rPr>
              <w:t xml:space="preserve"> je 0.</w:t>
            </w:r>
          </w:p>
          <w:p w14:paraId="35AC84AC" w14:textId="77777777"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p>
          <w:p w14:paraId="366A7920" w14:textId="77777777"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r w:rsidRPr="00C85A37">
              <w:rPr>
                <w:rFonts w:ascii="Calibri" w:eastAsia="Times New Roman" w:hAnsi="Calibri" w:cs="Calibri"/>
                <w:b/>
                <w:bCs/>
                <w:i/>
                <w:iCs/>
                <w:color w:val="000000"/>
                <w:sz w:val="24"/>
                <w:szCs w:val="24"/>
                <w:lang w:eastAsia="hr-HR"/>
              </w:rPr>
              <w:t>Ciljna vrijednost</w:t>
            </w:r>
            <w:r w:rsidRPr="00C85A37">
              <w:rPr>
                <w:rFonts w:ascii="Calibri" w:eastAsia="Times New Roman" w:hAnsi="Calibri" w:cs="Calibri"/>
                <w:i/>
                <w:iCs/>
                <w:color w:val="000000"/>
                <w:sz w:val="24"/>
                <w:szCs w:val="24"/>
                <w:lang w:eastAsia="hr-HR"/>
              </w:rPr>
              <w:t xml:space="preserve"> je 1.</w:t>
            </w:r>
          </w:p>
          <w:p w14:paraId="2DB594C5" w14:textId="77777777"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p>
          <w:p w14:paraId="2A1922BC" w14:textId="77777777"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r w:rsidRPr="00C85A37">
              <w:rPr>
                <w:rFonts w:ascii="Calibri" w:eastAsia="Times New Roman" w:hAnsi="Calibri" w:cs="Calibri"/>
                <w:b/>
                <w:bCs/>
                <w:i/>
                <w:iCs/>
                <w:color w:val="000000"/>
                <w:sz w:val="24"/>
                <w:szCs w:val="24"/>
                <w:lang w:eastAsia="hr-HR"/>
              </w:rPr>
              <w:t>Rok za ostvarenje pokazatelja</w:t>
            </w:r>
            <w:r w:rsidRPr="00C85A37">
              <w:rPr>
                <w:rFonts w:ascii="Calibri" w:eastAsia="Times New Roman" w:hAnsi="Calibri" w:cs="Calibri"/>
                <w:i/>
                <w:iCs/>
                <w:color w:val="000000"/>
                <w:sz w:val="24"/>
                <w:szCs w:val="24"/>
                <w:lang w:eastAsia="hr-HR"/>
              </w:rPr>
              <w:t>: do završetka provedbe projekta.</w:t>
            </w:r>
          </w:p>
          <w:p w14:paraId="21563F9F" w14:textId="77777777"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r w:rsidRPr="00C85A37">
              <w:rPr>
                <w:rFonts w:ascii="Calibri" w:eastAsia="Times New Roman" w:hAnsi="Calibri" w:cs="Calibri"/>
                <w:i/>
                <w:iCs/>
                <w:color w:val="000000"/>
                <w:sz w:val="24"/>
                <w:szCs w:val="24"/>
                <w:lang w:eastAsia="hr-HR"/>
              </w:rPr>
              <w:br/>
            </w:r>
            <w:r w:rsidRPr="00C85A37">
              <w:rPr>
                <w:rFonts w:ascii="Calibri" w:eastAsia="Times New Roman" w:hAnsi="Calibri" w:cs="Calibri"/>
                <w:b/>
                <w:bCs/>
                <w:i/>
                <w:iCs/>
                <w:color w:val="000000"/>
                <w:sz w:val="24"/>
                <w:szCs w:val="24"/>
                <w:lang w:eastAsia="hr-HR"/>
              </w:rPr>
              <w:t>Izvori provjere</w:t>
            </w:r>
            <w:r w:rsidRPr="00C85A37">
              <w:rPr>
                <w:rFonts w:ascii="Calibri" w:eastAsia="Times New Roman" w:hAnsi="Calibri" w:cs="Calibri"/>
                <w:i/>
                <w:iCs/>
                <w:color w:val="000000"/>
                <w:sz w:val="24"/>
                <w:szCs w:val="24"/>
                <w:lang w:eastAsia="hr-HR"/>
              </w:rPr>
              <w:t xml:space="preserve">: pravomoćna uporabna dozvola </w:t>
            </w:r>
            <w:r w:rsidRPr="00C85A37">
              <w:rPr>
                <w:rFonts w:ascii="Calibri" w:eastAsia="Times New Roman" w:hAnsi="Calibri" w:cs="Arial"/>
              </w:rPr>
              <w:t xml:space="preserve"> </w:t>
            </w:r>
            <w:r w:rsidRPr="00C85A37">
              <w:rPr>
                <w:rFonts w:ascii="Calibri" w:eastAsia="Times New Roman" w:hAnsi="Calibri" w:cs="Calibri"/>
                <w:i/>
                <w:iCs/>
                <w:color w:val="000000"/>
                <w:sz w:val="24"/>
                <w:szCs w:val="24"/>
                <w:lang w:eastAsia="hr-HR"/>
              </w:rPr>
              <w:t>te dokument kojim je moguće utvrditi  površinu infrastrukture koja je predmet ulaganja (npr. Izjava izvođača o izvedenim radovima, geodetski snimak izvedenog stanja te završno izvješće nadzornog inženjera ukoliko je primjenjivo i sl.).</w:t>
            </w:r>
          </w:p>
          <w:p w14:paraId="04D36885" w14:textId="77777777"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p>
        </w:tc>
      </w:tr>
      <w:tr w:rsidR="00C85A37" w:rsidRPr="00C85A37" w14:paraId="486018A1" w14:textId="77777777" w:rsidTr="00C85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2263" w:type="dxa"/>
            <w:shd w:val="clear" w:color="auto" w:fill="FFF2CC"/>
            <w:noWrap/>
            <w:vAlign w:val="center"/>
            <w:hideMark/>
          </w:tcPr>
          <w:p w14:paraId="41717C49" w14:textId="77777777" w:rsidR="00C85A37" w:rsidRPr="00C85A37" w:rsidRDefault="00C85A37" w:rsidP="00C85A37">
            <w:pPr>
              <w:spacing w:after="0" w:line="276" w:lineRule="auto"/>
              <w:jc w:val="center"/>
              <w:rPr>
                <w:rFonts w:ascii="Calibri" w:eastAsia="Times New Roman" w:hAnsi="Calibri" w:cs="Calibri"/>
                <w:b/>
                <w:iCs/>
                <w:sz w:val="24"/>
                <w:szCs w:val="24"/>
              </w:rPr>
            </w:pPr>
            <w:r w:rsidRPr="00C85A37">
              <w:rPr>
                <w:rFonts w:ascii="Calibri" w:eastAsia="Times New Roman" w:hAnsi="Calibri" w:cs="Calibri"/>
                <w:b/>
                <w:iCs/>
                <w:sz w:val="24"/>
                <w:szCs w:val="24"/>
              </w:rPr>
              <w:t>Pokazatelj rezultata</w:t>
            </w:r>
          </w:p>
        </w:tc>
        <w:tc>
          <w:tcPr>
            <w:tcW w:w="1560" w:type="dxa"/>
            <w:shd w:val="clear" w:color="auto" w:fill="FFF2CC"/>
            <w:noWrap/>
            <w:vAlign w:val="center"/>
            <w:hideMark/>
          </w:tcPr>
          <w:p w14:paraId="39B9C221" w14:textId="77777777" w:rsidR="00C85A37" w:rsidRPr="00C85A37" w:rsidRDefault="00C85A37" w:rsidP="00C85A37">
            <w:pPr>
              <w:spacing w:after="0" w:line="276" w:lineRule="auto"/>
              <w:jc w:val="center"/>
              <w:rPr>
                <w:rFonts w:ascii="Calibri" w:eastAsia="Times New Roman" w:hAnsi="Calibri" w:cs="Calibri"/>
                <w:b/>
                <w:iCs/>
                <w:sz w:val="24"/>
                <w:szCs w:val="24"/>
              </w:rPr>
            </w:pPr>
            <w:r w:rsidRPr="00C85A37">
              <w:rPr>
                <w:rFonts w:ascii="Calibri" w:eastAsia="Times New Roman" w:hAnsi="Calibri" w:cs="Calibri"/>
                <w:b/>
                <w:iCs/>
                <w:sz w:val="24"/>
                <w:szCs w:val="24"/>
              </w:rPr>
              <w:t>Jedinica mjere</w:t>
            </w:r>
          </w:p>
        </w:tc>
        <w:tc>
          <w:tcPr>
            <w:tcW w:w="5239" w:type="dxa"/>
            <w:shd w:val="clear" w:color="auto" w:fill="FFF2CC"/>
            <w:noWrap/>
            <w:vAlign w:val="center"/>
            <w:hideMark/>
          </w:tcPr>
          <w:p w14:paraId="26593C03" w14:textId="77777777" w:rsidR="00C85A37" w:rsidRPr="00C85A37" w:rsidRDefault="00C85A37" w:rsidP="00C85A37">
            <w:pPr>
              <w:spacing w:after="0" w:line="276" w:lineRule="auto"/>
              <w:jc w:val="center"/>
              <w:rPr>
                <w:rFonts w:ascii="Calibri" w:eastAsia="Times New Roman" w:hAnsi="Calibri" w:cs="Calibri"/>
                <w:b/>
                <w:iCs/>
                <w:sz w:val="24"/>
                <w:szCs w:val="24"/>
              </w:rPr>
            </w:pPr>
            <w:r w:rsidRPr="00C85A37">
              <w:rPr>
                <w:rFonts w:ascii="Calibri" w:eastAsia="Times New Roman" w:hAnsi="Calibri" w:cs="Calibri"/>
                <w:b/>
                <w:iCs/>
                <w:sz w:val="24"/>
                <w:szCs w:val="24"/>
              </w:rPr>
              <w:t>Opis i izvor provjere ostvarenja postignuća</w:t>
            </w:r>
          </w:p>
        </w:tc>
      </w:tr>
      <w:tr w:rsidR="00C85A37" w:rsidRPr="00C85A37" w14:paraId="4B10B4D9" w14:textId="77777777" w:rsidTr="004A5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blHeader/>
        </w:trPr>
        <w:tc>
          <w:tcPr>
            <w:tcW w:w="2263" w:type="dxa"/>
            <w:noWrap/>
            <w:hideMark/>
          </w:tcPr>
          <w:p w14:paraId="299DB4A7" w14:textId="77777777" w:rsidR="00C85A37" w:rsidRPr="00C85A37" w:rsidRDefault="00C85A37" w:rsidP="00C85A37">
            <w:pPr>
              <w:spacing w:after="0" w:line="240" w:lineRule="auto"/>
              <w:rPr>
                <w:rFonts w:ascii="Calibri" w:eastAsia="Times New Roman" w:hAnsi="Calibri" w:cs="Calibri"/>
                <w:i/>
                <w:iCs/>
                <w:color w:val="000000"/>
                <w:sz w:val="24"/>
                <w:szCs w:val="24"/>
                <w:lang w:eastAsia="hr-HR"/>
              </w:rPr>
            </w:pPr>
            <w:r w:rsidRPr="00C85A37">
              <w:rPr>
                <w:rFonts w:ascii="Calibri" w:eastAsia="Times New Roman" w:hAnsi="Calibri" w:cs="Calibri"/>
                <w:i/>
                <w:iCs/>
                <w:color w:val="000000"/>
                <w:sz w:val="24"/>
                <w:szCs w:val="24"/>
                <w:lang w:eastAsia="hr-HR"/>
              </w:rPr>
              <w:t>Korisnici realiziranih projekata Novog europskog Bauhausa</w:t>
            </w:r>
          </w:p>
        </w:tc>
        <w:tc>
          <w:tcPr>
            <w:tcW w:w="1560" w:type="dxa"/>
            <w:noWrap/>
            <w:hideMark/>
          </w:tcPr>
          <w:p w14:paraId="22282E2E" w14:textId="77777777" w:rsidR="00C85A37" w:rsidRPr="00C85A37" w:rsidRDefault="00C85A37" w:rsidP="00C85A37">
            <w:pPr>
              <w:spacing w:after="0" w:line="240" w:lineRule="auto"/>
              <w:jc w:val="center"/>
              <w:rPr>
                <w:rFonts w:ascii="Calibri" w:eastAsia="Times New Roman" w:hAnsi="Calibri" w:cs="Calibri"/>
                <w:i/>
                <w:iCs/>
                <w:color w:val="000000"/>
                <w:sz w:val="24"/>
                <w:szCs w:val="24"/>
                <w:lang w:eastAsia="hr-HR"/>
              </w:rPr>
            </w:pPr>
            <w:r w:rsidRPr="00C85A37">
              <w:rPr>
                <w:rFonts w:ascii="Calibri" w:eastAsia="Times New Roman" w:hAnsi="Calibri" w:cs="Calibri"/>
                <w:i/>
                <w:iCs/>
                <w:color w:val="000000"/>
                <w:sz w:val="24"/>
                <w:szCs w:val="24"/>
                <w:lang w:eastAsia="hr-HR"/>
              </w:rPr>
              <w:t>korisnici godišnje</w:t>
            </w:r>
          </w:p>
        </w:tc>
        <w:tc>
          <w:tcPr>
            <w:tcW w:w="5239" w:type="dxa"/>
            <w:hideMark/>
          </w:tcPr>
          <w:p w14:paraId="7A80676F" w14:textId="77777777"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r w:rsidRPr="00C85A37">
              <w:rPr>
                <w:rFonts w:ascii="Calibri" w:eastAsia="Times New Roman" w:hAnsi="Calibri" w:cs="Calibri"/>
                <w:b/>
                <w:bCs/>
                <w:i/>
                <w:iCs/>
                <w:color w:val="000000"/>
                <w:sz w:val="24"/>
                <w:szCs w:val="24"/>
                <w:lang w:eastAsia="hr-HR"/>
              </w:rPr>
              <w:t>Opis</w:t>
            </w:r>
            <w:r w:rsidRPr="00C85A37">
              <w:rPr>
                <w:rFonts w:ascii="Calibri" w:eastAsia="Times New Roman" w:hAnsi="Calibri" w:cs="Calibri"/>
                <w:i/>
                <w:iCs/>
                <w:color w:val="000000"/>
                <w:sz w:val="24"/>
                <w:szCs w:val="24"/>
                <w:lang w:eastAsia="hr-HR"/>
              </w:rPr>
              <w:t xml:space="preserve">: Pokazateljem se mjeri godišnji broj korisnika javne turističke višenamjenske infrastrukture koja je predmet ulaganja. </w:t>
            </w:r>
          </w:p>
          <w:p w14:paraId="2B0D0D87" w14:textId="77777777" w:rsidR="00C85A37" w:rsidRPr="00C85A37" w:rsidRDefault="00C85A37" w:rsidP="00C85A37">
            <w:pPr>
              <w:spacing w:after="0" w:line="240" w:lineRule="auto"/>
              <w:rPr>
                <w:rFonts w:ascii="Calibri" w:eastAsia="Times New Roman" w:hAnsi="Calibri" w:cs="Calibri"/>
                <w:i/>
                <w:iCs/>
                <w:color w:val="000000"/>
                <w:sz w:val="24"/>
                <w:szCs w:val="24"/>
                <w:lang w:eastAsia="hr-HR"/>
              </w:rPr>
            </w:pPr>
          </w:p>
          <w:p w14:paraId="2ECCC5CB" w14:textId="77777777"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r w:rsidRPr="00C85A37">
              <w:rPr>
                <w:rFonts w:ascii="Calibri" w:eastAsia="Times New Roman" w:hAnsi="Calibri" w:cs="Calibri"/>
                <w:b/>
                <w:bCs/>
                <w:i/>
                <w:iCs/>
                <w:color w:val="000000"/>
                <w:sz w:val="24"/>
                <w:szCs w:val="24"/>
                <w:lang w:eastAsia="hr-HR"/>
              </w:rPr>
              <w:t xml:space="preserve">Početna vrijednost </w:t>
            </w:r>
            <w:r w:rsidRPr="00C85A37">
              <w:rPr>
                <w:rFonts w:ascii="Calibri" w:eastAsia="Times New Roman" w:hAnsi="Calibri" w:cs="Calibri"/>
                <w:i/>
                <w:iCs/>
                <w:color w:val="000000"/>
                <w:sz w:val="24"/>
                <w:szCs w:val="24"/>
                <w:lang w:eastAsia="hr-HR"/>
              </w:rPr>
              <w:t>je 0.</w:t>
            </w:r>
          </w:p>
          <w:p w14:paraId="00CCB6BF" w14:textId="77777777" w:rsidR="00C85A37" w:rsidRPr="00C85A37" w:rsidRDefault="00C85A37" w:rsidP="00C85A37">
            <w:pPr>
              <w:spacing w:after="0" w:line="240" w:lineRule="auto"/>
              <w:rPr>
                <w:rFonts w:ascii="Calibri" w:eastAsia="Times New Roman" w:hAnsi="Calibri" w:cs="Calibri"/>
                <w:i/>
                <w:iCs/>
                <w:color w:val="000000"/>
                <w:sz w:val="24"/>
                <w:szCs w:val="24"/>
                <w:lang w:eastAsia="hr-HR"/>
              </w:rPr>
            </w:pPr>
          </w:p>
          <w:p w14:paraId="488B6121" w14:textId="77777777"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r w:rsidRPr="00C85A37">
              <w:rPr>
                <w:rFonts w:ascii="Calibri" w:eastAsia="Times New Roman" w:hAnsi="Calibri" w:cs="Calibri"/>
                <w:b/>
                <w:bCs/>
                <w:i/>
                <w:iCs/>
                <w:color w:val="000000"/>
                <w:sz w:val="24"/>
                <w:szCs w:val="24"/>
                <w:lang w:eastAsia="hr-HR"/>
              </w:rPr>
              <w:t>Ciljna vrijednost</w:t>
            </w:r>
            <w:r w:rsidRPr="00C85A37">
              <w:rPr>
                <w:rFonts w:ascii="Calibri" w:eastAsia="Times New Roman" w:hAnsi="Calibri" w:cs="Arial"/>
                <w:sz w:val="24"/>
                <w:szCs w:val="24"/>
              </w:rPr>
              <w:t xml:space="preserve"> </w:t>
            </w:r>
            <w:r w:rsidRPr="00C85A37">
              <w:rPr>
                <w:rFonts w:ascii="Calibri" w:eastAsia="Times New Roman" w:hAnsi="Calibri" w:cs="Calibri"/>
                <w:i/>
                <w:iCs/>
                <w:color w:val="000000"/>
                <w:sz w:val="24"/>
                <w:szCs w:val="24"/>
                <w:lang w:eastAsia="hr-HR"/>
              </w:rPr>
              <w:t xml:space="preserve">određuje se na osnovu procjene očekivanog godišnjeg broja korisnika u razdoblju od jedne godine od izvršenja završnog plaćanja. </w:t>
            </w:r>
            <w:r w:rsidRPr="00C85A37">
              <w:rPr>
                <w:rFonts w:ascii="Calibri" w:eastAsia="Times New Roman" w:hAnsi="Calibri" w:cs="Arial"/>
                <w:i/>
                <w:iCs/>
                <w:sz w:val="24"/>
                <w:szCs w:val="24"/>
              </w:rPr>
              <w:t>M</w:t>
            </w:r>
            <w:r w:rsidRPr="00C85A37">
              <w:rPr>
                <w:rFonts w:ascii="Calibri" w:eastAsia="Times New Roman" w:hAnsi="Calibri" w:cs="Calibri"/>
                <w:i/>
                <w:iCs/>
                <w:color w:val="000000"/>
                <w:sz w:val="24"/>
                <w:szCs w:val="24"/>
                <w:lang w:eastAsia="hr-HR"/>
              </w:rPr>
              <w:t xml:space="preserve">etodologija praćenja broja korisnika infrastrukture mora biti dokaziva i mjerljiva. </w:t>
            </w:r>
          </w:p>
          <w:p w14:paraId="2619FB1E" w14:textId="77777777"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p>
          <w:p w14:paraId="4DC381D1" w14:textId="77777777" w:rsidR="00C85A37" w:rsidRPr="00C85A37" w:rsidRDefault="00C85A37" w:rsidP="00C85A37">
            <w:pPr>
              <w:spacing w:after="0" w:line="240" w:lineRule="auto"/>
              <w:rPr>
                <w:rFonts w:ascii="Calibri" w:eastAsia="Times New Roman" w:hAnsi="Calibri" w:cs="Calibri"/>
                <w:i/>
                <w:iCs/>
                <w:color w:val="000000"/>
                <w:sz w:val="24"/>
                <w:szCs w:val="24"/>
                <w:lang w:eastAsia="hr-HR"/>
              </w:rPr>
            </w:pPr>
            <w:r w:rsidRPr="00C85A37">
              <w:rPr>
                <w:rFonts w:ascii="Calibri" w:eastAsia="Times New Roman" w:hAnsi="Calibri" w:cs="Calibri"/>
                <w:b/>
                <w:bCs/>
                <w:i/>
                <w:iCs/>
                <w:color w:val="000000"/>
                <w:sz w:val="24"/>
                <w:szCs w:val="24"/>
                <w:lang w:eastAsia="hr-HR"/>
              </w:rPr>
              <w:t>Rok za ostvarenje pokazatelja</w:t>
            </w:r>
            <w:r w:rsidRPr="00C85A37">
              <w:rPr>
                <w:rFonts w:ascii="Calibri" w:eastAsia="Times New Roman" w:hAnsi="Calibri" w:cs="Calibri"/>
                <w:i/>
                <w:iCs/>
                <w:color w:val="000000"/>
                <w:sz w:val="24"/>
                <w:szCs w:val="24"/>
                <w:lang w:eastAsia="hr-HR"/>
              </w:rPr>
              <w:t xml:space="preserve">:  istovjetno kao i za pokazatelj  RCR77. </w:t>
            </w:r>
          </w:p>
          <w:p w14:paraId="6058198C" w14:textId="77777777"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p>
          <w:p w14:paraId="2ED8FBE8" w14:textId="77777777" w:rsidR="00C85A37" w:rsidRPr="00C85A37" w:rsidRDefault="00C85A37" w:rsidP="00C85A37">
            <w:pPr>
              <w:spacing w:after="0" w:line="240" w:lineRule="auto"/>
              <w:jc w:val="both"/>
              <w:rPr>
                <w:rFonts w:ascii="Calibri" w:eastAsia="Times New Roman" w:hAnsi="Calibri" w:cs="Calibri"/>
                <w:i/>
                <w:iCs/>
                <w:color w:val="000000"/>
                <w:sz w:val="24"/>
                <w:szCs w:val="24"/>
                <w:lang w:eastAsia="hr-HR"/>
              </w:rPr>
            </w:pPr>
            <w:r w:rsidRPr="00C85A37">
              <w:rPr>
                <w:rFonts w:ascii="Calibri" w:eastAsia="Times New Roman" w:hAnsi="Calibri" w:cs="Calibri"/>
                <w:b/>
                <w:bCs/>
                <w:i/>
                <w:iCs/>
                <w:color w:val="000000"/>
                <w:sz w:val="24"/>
                <w:szCs w:val="24"/>
                <w:lang w:eastAsia="hr-HR"/>
              </w:rPr>
              <w:t>Izvori provjere</w:t>
            </w:r>
            <w:r w:rsidRPr="00C85A37">
              <w:rPr>
                <w:rFonts w:ascii="Calibri" w:eastAsia="Times New Roman" w:hAnsi="Calibri" w:cs="Calibri"/>
                <w:i/>
                <w:iCs/>
                <w:color w:val="000000"/>
                <w:sz w:val="24"/>
                <w:szCs w:val="24"/>
                <w:lang w:eastAsia="hr-HR"/>
              </w:rPr>
              <w:t>:  istovjetno kao i za pokazatelj  RCR77.</w:t>
            </w:r>
          </w:p>
          <w:p w14:paraId="5544CA46" w14:textId="77777777" w:rsidR="00C85A37" w:rsidRPr="00C85A37" w:rsidRDefault="00C85A37" w:rsidP="00C85A37">
            <w:pPr>
              <w:spacing w:after="0" w:line="240" w:lineRule="auto"/>
              <w:jc w:val="both"/>
              <w:rPr>
                <w:rFonts w:ascii="Calibri" w:eastAsia="Times New Roman" w:hAnsi="Calibri" w:cs="Calibri"/>
                <w:sz w:val="24"/>
                <w:szCs w:val="24"/>
                <w:lang w:eastAsia="hr-HR"/>
              </w:rPr>
            </w:pPr>
          </w:p>
        </w:tc>
      </w:tr>
    </w:tbl>
    <w:p w14:paraId="03138CBF" w14:textId="77777777" w:rsidR="00C85A37" w:rsidRDefault="00C85A37" w:rsidP="007F72B7">
      <w:pPr>
        <w:spacing w:after="0" w:line="276" w:lineRule="auto"/>
        <w:jc w:val="both"/>
        <w:rPr>
          <w:rFonts w:ascii="Calibri" w:eastAsia="Times New Roman" w:hAnsi="Calibri" w:cs="Calibri"/>
          <w:sz w:val="24"/>
          <w:szCs w:val="24"/>
        </w:rPr>
      </w:pPr>
    </w:p>
    <w:p w14:paraId="69D508A6" w14:textId="77777777" w:rsidR="00C85A37" w:rsidRDefault="00C85A37" w:rsidP="007F72B7">
      <w:pPr>
        <w:spacing w:after="0" w:line="276" w:lineRule="auto"/>
        <w:jc w:val="both"/>
        <w:rPr>
          <w:rFonts w:ascii="Calibri" w:eastAsia="Times New Roman" w:hAnsi="Calibri" w:cs="Calibri"/>
          <w:sz w:val="24"/>
          <w:szCs w:val="24"/>
        </w:rPr>
      </w:pPr>
    </w:p>
    <w:p w14:paraId="78DB581B" w14:textId="77777777" w:rsidR="00C85A37" w:rsidRPr="00C85A37" w:rsidRDefault="00C85A37" w:rsidP="00C85A37">
      <w:pPr>
        <w:spacing w:after="0" w:line="276" w:lineRule="auto"/>
        <w:jc w:val="both"/>
        <w:rPr>
          <w:rFonts w:ascii="Calibri" w:eastAsia="Times New Roman" w:hAnsi="Calibri" w:cs="Calibri"/>
          <w:sz w:val="24"/>
          <w:szCs w:val="24"/>
        </w:rPr>
      </w:pPr>
      <w:r w:rsidRPr="00C85A37">
        <w:rPr>
          <w:rFonts w:ascii="Calibri" w:eastAsia="Times New Roman" w:hAnsi="Calibri" w:cs="Calibri"/>
          <w:sz w:val="24"/>
          <w:szCs w:val="24"/>
        </w:rPr>
        <w:lastRenderedPageBreak/>
        <w:t>U slučaju neostvarenja pokazatelja navedenih u Ugovoru, nadležno tijelo ima pravo od Korisnika zatražiti izvršenje povrata dijela isplaćenih sredstava razmjerno neostvarenom udjelu pokazatelja.</w:t>
      </w:r>
    </w:p>
    <w:p w14:paraId="278D93F2" w14:textId="77777777" w:rsidR="004E3FCD" w:rsidRDefault="004E3FCD" w:rsidP="004E3FCD">
      <w:pPr>
        <w:spacing w:after="0" w:line="276" w:lineRule="auto"/>
        <w:jc w:val="both"/>
        <w:rPr>
          <w:rFonts w:ascii="Calibri" w:eastAsia="Calibri" w:hAnsi="Calibri" w:cs="Calibri"/>
          <w:sz w:val="18"/>
          <w:szCs w:val="18"/>
          <w:lang w:eastAsia="lt-LT"/>
        </w:rPr>
      </w:pPr>
    </w:p>
    <w:p w14:paraId="027845E8" w14:textId="77777777" w:rsidR="004E3FCD" w:rsidRDefault="004E3FCD" w:rsidP="004E3FCD">
      <w:pPr>
        <w:spacing w:after="0" w:line="276" w:lineRule="auto"/>
        <w:jc w:val="both"/>
        <w:rPr>
          <w:rFonts w:ascii="Calibri" w:eastAsia="Calibri" w:hAnsi="Calibri" w:cs="Calibri"/>
          <w:sz w:val="18"/>
          <w:szCs w:val="18"/>
          <w:lang w:eastAsia="lt-LT"/>
        </w:rPr>
      </w:pPr>
    </w:p>
    <w:p w14:paraId="3F0F3987" w14:textId="77777777" w:rsidR="004E3FCD" w:rsidRDefault="004E3FCD" w:rsidP="004E3FCD">
      <w:pPr>
        <w:spacing w:after="0" w:line="276" w:lineRule="auto"/>
        <w:jc w:val="both"/>
        <w:rPr>
          <w:rFonts w:ascii="Calibri" w:eastAsia="Calibri" w:hAnsi="Calibri" w:cs="Calibri"/>
          <w:sz w:val="18"/>
          <w:szCs w:val="18"/>
          <w:lang w:eastAsia="lt-LT"/>
        </w:rPr>
      </w:pPr>
    </w:p>
    <w:p w14:paraId="26E30CE3" w14:textId="77777777" w:rsidR="004E3FCD" w:rsidRDefault="004E3FCD" w:rsidP="004E3FCD">
      <w:pPr>
        <w:spacing w:after="0" w:line="276" w:lineRule="auto"/>
        <w:jc w:val="both"/>
        <w:rPr>
          <w:rFonts w:ascii="Calibri" w:eastAsia="Calibri" w:hAnsi="Calibri" w:cs="Calibri"/>
          <w:sz w:val="18"/>
          <w:szCs w:val="18"/>
          <w:lang w:eastAsia="lt-LT"/>
        </w:rPr>
      </w:pPr>
    </w:p>
    <w:p w14:paraId="08F4D963" w14:textId="77777777" w:rsidR="004E3FCD" w:rsidRDefault="004E3FCD" w:rsidP="004E3FCD">
      <w:pPr>
        <w:spacing w:after="0" w:line="276" w:lineRule="auto"/>
        <w:jc w:val="both"/>
        <w:rPr>
          <w:rFonts w:ascii="Calibri" w:eastAsia="Calibri" w:hAnsi="Calibri" w:cs="Calibri"/>
          <w:sz w:val="18"/>
          <w:szCs w:val="18"/>
          <w:lang w:eastAsia="lt-LT"/>
        </w:rPr>
      </w:pPr>
    </w:p>
    <w:p w14:paraId="3E1BA465" w14:textId="77777777" w:rsidR="004E3FCD" w:rsidRDefault="004E3FCD" w:rsidP="004E3FCD">
      <w:pPr>
        <w:spacing w:after="0" w:line="276" w:lineRule="auto"/>
        <w:jc w:val="both"/>
        <w:rPr>
          <w:rFonts w:ascii="Calibri" w:eastAsia="Calibri" w:hAnsi="Calibri" w:cs="Calibri"/>
          <w:sz w:val="18"/>
          <w:szCs w:val="18"/>
          <w:lang w:eastAsia="lt-LT"/>
        </w:rPr>
      </w:pPr>
    </w:p>
    <w:p w14:paraId="23CBFF76" w14:textId="77777777" w:rsidR="004E3FCD" w:rsidRDefault="004E3FCD" w:rsidP="004E3FCD">
      <w:pPr>
        <w:spacing w:after="0" w:line="276" w:lineRule="auto"/>
        <w:jc w:val="both"/>
        <w:rPr>
          <w:rFonts w:ascii="Calibri" w:eastAsia="Calibri" w:hAnsi="Calibri" w:cs="Calibri"/>
          <w:sz w:val="18"/>
          <w:szCs w:val="18"/>
          <w:lang w:eastAsia="lt-LT"/>
        </w:rPr>
      </w:pPr>
    </w:p>
    <w:p w14:paraId="6F0113EE" w14:textId="77777777" w:rsidR="004E3FCD" w:rsidRDefault="004E3FCD" w:rsidP="004E3FCD">
      <w:pPr>
        <w:spacing w:after="0" w:line="276" w:lineRule="auto"/>
        <w:jc w:val="both"/>
        <w:rPr>
          <w:rFonts w:ascii="Calibri" w:eastAsia="Calibri" w:hAnsi="Calibri" w:cs="Calibri"/>
          <w:sz w:val="18"/>
          <w:szCs w:val="18"/>
          <w:lang w:eastAsia="lt-LT"/>
        </w:rPr>
      </w:pPr>
    </w:p>
    <w:p w14:paraId="554AF45D" w14:textId="77777777" w:rsidR="004E3FCD" w:rsidRDefault="004E3FCD" w:rsidP="004E3FCD">
      <w:pPr>
        <w:spacing w:after="0" w:line="276" w:lineRule="auto"/>
        <w:jc w:val="both"/>
        <w:rPr>
          <w:rFonts w:ascii="Calibri" w:eastAsia="Calibri" w:hAnsi="Calibri" w:cs="Calibri"/>
          <w:sz w:val="18"/>
          <w:szCs w:val="18"/>
          <w:lang w:eastAsia="lt-LT"/>
        </w:rPr>
      </w:pPr>
    </w:p>
    <w:p w14:paraId="4BE9544D" w14:textId="77777777" w:rsidR="004E3FCD" w:rsidRDefault="004E3FCD" w:rsidP="004E3FCD">
      <w:pPr>
        <w:spacing w:after="0" w:line="276" w:lineRule="auto"/>
        <w:jc w:val="both"/>
        <w:rPr>
          <w:rFonts w:ascii="Calibri" w:eastAsia="Calibri" w:hAnsi="Calibri" w:cs="Calibri"/>
          <w:sz w:val="18"/>
          <w:szCs w:val="18"/>
          <w:lang w:eastAsia="lt-LT"/>
        </w:rPr>
      </w:pPr>
    </w:p>
    <w:p w14:paraId="193EDBC4" w14:textId="77777777" w:rsidR="004E3FCD" w:rsidRDefault="004E3FCD" w:rsidP="004E3FCD">
      <w:pPr>
        <w:spacing w:after="0" w:line="276" w:lineRule="auto"/>
        <w:jc w:val="both"/>
        <w:rPr>
          <w:rFonts w:ascii="Calibri" w:eastAsia="Calibri" w:hAnsi="Calibri" w:cs="Calibri"/>
          <w:sz w:val="18"/>
          <w:szCs w:val="18"/>
          <w:lang w:eastAsia="lt-LT"/>
        </w:rPr>
      </w:pPr>
    </w:p>
    <w:p w14:paraId="5857F40B" w14:textId="77777777" w:rsidR="004E3FCD" w:rsidRDefault="004E3FCD" w:rsidP="004E3FCD">
      <w:pPr>
        <w:spacing w:after="0" w:line="276" w:lineRule="auto"/>
        <w:jc w:val="both"/>
        <w:rPr>
          <w:rFonts w:ascii="Calibri" w:eastAsia="Calibri" w:hAnsi="Calibri" w:cs="Calibri"/>
          <w:sz w:val="18"/>
          <w:szCs w:val="18"/>
          <w:lang w:eastAsia="lt-LT"/>
        </w:rPr>
      </w:pPr>
    </w:p>
    <w:p w14:paraId="7154D9B1" w14:textId="77777777" w:rsidR="004E3FCD" w:rsidRDefault="004E3FCD" w:rsidP="004E3FCD">
      <w:pPr>
        <w:spacing w:after="0" w:line="276" w:lineRule="auto"/>
        <w:jc w:val="both"/>
        <w:rPr>
          <w:rFonts w:ascii="Calibri" w:eastAsia="Calibri" w:hAnsi="Calibri" w:cs="Calibri"/>
          <w:sz w:val="18"/>
          <w:szCs w:val="18"/>
          <w:lang w:eastAsia="lt-LT"/>
        </w:rPr>
      </w:pPr>
    </w:p>
    <w:p w14:paraId="5C1C623A" w14:textId="77777777" w:rsidR="004E3FCD" w:rsidRDefault="004E3FCD" w:rsidP="004E3FCD">
      <w:pPr>
        <w:spacing w:after="0" w:line="276" w:lineRule="auto"/>
        <w:jc w:val="both"/>
        <w:rPr>
          <w:rFonts w:ascii="Calibri" w:eastAsia="Calibri" w:hAnsi="Calibri" w:cs="Calibri"/>
          <w:sz w:val="18"/>
          <w:szCs w:val="18"/>
          <w:lang w:eastAsia="lt-LT"/>
        </w:rPr>
      </w:pPr>
    </w:p>
    <w:p w14:paraId="0D913D3C" w14:textId="77777777" w:rsidR="004E3FCD" w:rsidRDefault="004E3FCD" w:rsidP="004E3FCD">
      <w:pPr>
        <w:spacing w:after="0" w:line="276" w:lineRule="auto"/>
        <w:jc w:val="both"/>
        <w:rPr>
          <w:rFonts w:ascii="Calibri" w:eastAsia="Calibri" w:hAnsi="Calibri" w:cs="Calibri"/>
          <w:sz w:val="18"/>
          <w:szCs w:val="18"/>
          <w:lang w:eastAsia="lt-LT"/>
        </w:rPr>
      </w:pPr>
    </w:p>
    <w:p w14:paraId="1183BC3F" w14:textId="77777777" w:rsidR="004E3FCD" w:rsidRDefault="004E3FCD" w:rsidP="004E3FCD">
      <w:pPr>
        <w:spacing w:after="0" w:line="276" w:lineRule="auto"/>
        <w:jc w:val="both"/>
        <w:rPr>
          <w:rFonts w:ascii="Calibri" w:eastAsia="Calibri" w:hAnsi="Calibri" w:cs="Calibri"/>
          <w:sz w:val="18"/>
          <w:szCs w:val="18"/>
          <w:lang w:eastAsia="lt-LT"/>
        </w:rPr>
      </w:pPr>
    </w:p>
    <w:p w14:paraId="03DD78C2" w14:textId="77777777" w:rsidR="004E3FCD" w:rsidRDefault="004E3FCD" w:rsidP="004E3FCD">
      <w:pPr>
        <w:spacing w:after="0" w:line="276" w:lineRule="auto"/>
        <w:jc w:val="both"/>
        <w:rPr>
          <w:rFonts w:ascii="Calibri" w:eastAsia="Calibri" w:hAnsi="Calibri" w:cs="Calibri"/>
          <w:sz w:val="18"/>
          <w:szCs w:val="18"/>
          <w:lang w:eastAsia="lt-LT"/>
        </w:rPr>
      </w:pPr>
    </w:p>
    <w:p w14:paraId="41CBEC25" w14:textId="77777777" w:rsidR="004E3FCD" w:rsidRDefault="004E3FCD" w:rsidP="004E3FCD">
      <w:pPr>
        <w:spacing w:after="0" w:line="276" w:lineRule="auto"/>
        <w:jc w:val="both"/>
        <w:rPr>
          <w:rFonts w:ascii="Calibri" w:eastAsia="Calibri" w:hAnsi="Calibri" w:cs="Calibri"/>
          <w:sz w:val="18"/>
          <w:szCs w:val="18"/>
          <w:lang w:eastAsia="lt-LT"/>
        </w:rPr>
      </w:pPr>
    </w:p>
    <w:p w14:paraId="76AF323B" w14:textId="77777777" w:rsidR="004E3FCD" w:rsidRDefault="004E3FCD" w:rsidP="004E3FCD">
      <w:pPr>
        <w:spacing w:after="0" w:line="276" w:lineRule="auto"/>
        <w:jc w:val="both"/>
        <w:rPr>
          <w:rFonts w:ascii="Calibri" w:eastAsia="Calibri" w:hAnsi="Calibri" w:cs="Calibri"/>
          <w:sz w:val="18"/>
          <w:szCs w:val="18"/>
          <w:lang w:eastAsia="lt-LT"/>
        </w:rPr>
      </w:pPr>
    </w:p>
    <w:p w14:paraId="02A51C5A" w14:textId="77777777" w:rsidR="004E3FCD" w:rsidRDefault="004E3FCD" w:rsidP="004E3FCD">
      <w:pPr>
        <w:spacing w:after="0" w:line="276" w:lineRule="auto"/>
        <w:jc w:val="both"/>
        <w:rPr>
          <w:rFonts w:ascii="Calibri" w:eastAsia="Calibri" w:hAnsi="Calibri" w:cs="Calibri"/>
          <w:sz w:val="18"/>
          <w:szCs w:val="18"/>
          <w:lang w:eastAsia="lt-LT"/>
        </w:rPr>
      </w:pPr>
    </w:p>
    <w:p w14:paraId="33BDF8E5" w14:textId="77777777" w:rsidR="004E3FCD" w:rsidRDefault="004E3FCD" w:rsidP="004E3FCD">
      <w:pPr>
        <w:spacing w:after="0" w:line="276" w:lineRule="auto"/>
        <w:jc w:val="both"/>
        <w:rPr>
          <w:rFonts w:ascii="Calibri" w:eastAsia="Calibri" w:hAnsi="Calibri" w:cs="Calibri"/>
          <w:sz w:val="18"/>
          <w:szCs w:val="18"/>
          <w:lang w:eastAsia="lt-LT"/>
        </w:rPr>
      </w:pPr>
    </w:p>
    <w:p w14:paraId="5FA50BB0" w14:textId="77777777" w:rsidR="004E3FCD" w:rsidRDefault="004E3FCD" w:rsidP="004E3FCD">
      <w:pPr>
        <w:spacing w:after="0" w:line="276" w:lineRule="auto"/>
        <w:jc w:val="both"/>
        <w:rPr>
          <w:rFonts w:ascii="Calibri" w:eastAsia="Calibri" w:hAnsi="Calibri" w:cs="Calibri"/>
          <w:sz w:val="18"/>
          <w:szCs w:val="18"/>
          <w:lang w:eastAsia="lt-LT"/>
        </w:rPr>
      </w:pPr>
    </w:p>
    <w:p w14:paraId="714A3F53" w14:textId="77777777" w:rsidR="004E3FCD" w:rsidRDefault="004E3FCD" w:rsidP="004E3FCD">
      <w:pPr>
        <w:spacing w:after="0" w:line="276" w:lineRule="auto"/>
        <w:jc w:val="both"/>
        <w:rPr>
          <w:rFonts w:ascii="Calibri" w:eastAsia="Calibri" w:hAnsi="Calibri" w:cs="Calibri"/>
          <w:sz w:val="18"/>
          <w:szCs w:val="18"/>
          <w:lang w:eastAsia="lt-LT"/>
        </w:rPr>
      </w:pPr>
    </w:p>
    <w:p w14:paraId="7D84AA49" w14:textId="77777777" w:rsidR="004E3FCD" w:rsidRDefault="004E3FCD" w:rsidP="004E3FCD">
      <w:pPr>
        <w:spacing w:after="0" w:line="276" w:lineRule="auto"/>
        <w:jc w:val="both"/>
        <w:rPr>
          <w:rFonts w:ascii="Calibri" w:eastAsia="Calibri" w:hAnsi="Calibri" w:cs="Calibri"/>
          <w:sz w:val="18"/>
          <w:szCs w:val="18"/>
          <w:lang w:eastAsia="lt-LT"/>
        </w:rPr>
      </w:pPr>
    </w:p>
    <w:p w14:paraId="564E47B5" w14:textId="77777777" w:rsidR="004E3FCD" w:rsidRDefault="004E3FCD" w:rsidP="004E3FCD">
      <w:pPr>
        <w:spacing w:after="0" w:line="276" w:lineRule="auto"/>
        <w:jc w:val="both"/>
        <w:rPr>
          <w:rFonts w:ascii="Calibri" w:eastAsia="Calibri" w:hAnsi="Calibri" w:cs="Calibri"/>
          <w:sz w:val="18"/>
          <w:szCs w:val="18"/>
          <w:lang w:eastAsia="lt-LT"/>
        </w:rPr>
      </w:pPr>
    </w:p>
    <w:p w14:paraId="702659E1" w14:textId="77777777" w:rsidR="004E3FCD" w:rsidRDefault="004E3FCD" w:rsidP="004E3FCD">
      <w:pPr>
        <w:spacing w:after="0" w:line="276" w:lineRule="auto"/>
        <w:jc w:val="both"/>
        <w:rPr>
          <w:rFonts w:ascii="Calibri" w:eastAsia="Calibri" w:hAnsi="Calibri" w:cs="Calibri"/>
          <w:sz w:val="18"/>
          <w:szCs w:val="18"/>
          <w:lang w:eastAsia="lt-LT"/>
        </w:rPr>
      </w:pPr>
    </w:p>
    <w:p w14:paraId="2A86E061" w14:textId="77777777" w:rsidR="004E3FCD" w:rsidRDefault="004E3FCD" w:rsidP="004E3FCD">
      <w:pPr>
        <w:spacing w:after="0" w:line="276" w:lineRule="auto"/>
        <w:jc w:val="both"/>
        <w:rPr>
          <w:rFonts w:ascii="Calibri" w:eastAsia="Calibri" w:hAnsi="Calibri" w:cs="Calibri"/>
          <w:sz w:val="18"/>
          <w:szCs w:val="18"/>
          <w:lang w:eastAsia="lt-LT"/>
        </w:rPr>
      </w:pPr>
    </w:p>
    <w:p w14:paraId="170700F9" w14:textId="77777777" w:rsidR="004E3FCD" w:rsidRDefault="004E3FCD" w:rsidP="004E3FCD">
      <w:pPr>
        <w:spacing w:after="0" w:line="276" w:lineRule="auto"/>
        <w:jc w:val="both"/>
        <w:rPr>
          <w:rFonts w:ascii="Calibri" w:eastAsia="Calibri" w:hAnsi="Calibri" w:cs="Calibri"/>
          <w:sz w:val="18"/>
          <w:szCs w:val="18"/>
          <w:lang w:eastAsia="lt-LT"/>
        </w:rPr>
      </w:pPr>
    </w:p>
    <w:p w14:paraId="2A608193" w14:textId="77777777" w:rsidR="004E3FCD" w:rsidRDefault="004E3FCD" w:rsidP="004E3FCD">
      <w:pPr>
        <w:spacing w:after="0" w:line="276" w:lineRule="auto"/>
        <w:jc w:val="both"/>
        <w:rPr>
          <w:rFonts w:ascii="Calibri" w:eastAsia="Calibri" w:hAnsi="Calibri" w:cs="Calibri"/>
          <w:sz w:val="18"/>
          <w:szCs w:val="18"/>
          <w:lang w:eastAsia="lt-LT"/>
        </w:rPr>
      </w:pPr>
    </w:p>
    <w:p w14:paraId="631413C8" w14:textId="77777777" w:rsidR="004E3FCD" w:rsidRDefault="004E3FCD" w:rsidP="004E3FCD">
      <w:pPr>
        <w:spacing w:after="0" w:line="276" w:lineRule="auto"/>
        <w:jc w:val="both"/>
        <w:rPr>
          <w:rFonts w:ascii="Calibri" w:eastAsia="Calibri" w:hAnsi="Calibri" w:cs="Calibri"/>
          <w:sz w:val="18"/>
          <w:szCs w:val="18"/>
          <w:lang w:eastAsia="lt-LT"/>
        </w:rPr>
      </w:pPr>
    </w:p>
    <w:p w14:paraId="21057365" w14:textId="77777777" w:rsidR="004E3FCD" w:rsidRDefault="004E3FCD" w:rsidP="004E3FCD">
      <w:pPr>
        <w:spacing w:after="0" w:line="276" w:lineRule="auto"/>
        <w:jc w:val="both"/>
        <w:rPr>
          <w:rFonts w:ascii="Calibri" w:eastAsia="Calibri" w:hAnsi="Calibri" w:cs="Calibri"/>
          <w:sz w:val="18"/>
          <w:szCs w:val="18"/>
          <w:lang w:eastAsia="lt-LT"/>
        </w:rPr>
      </w:pPr>
    </w:p>
    <w:p w14:paraId="575E7E11" w14:textId="77777777" w:rsidR="004E3FCD" w:rsidRDefault="004E3FCD" w:rsidP="004E3FCD">
      <w:pPr>
        <w:spacing w:after="0" w:line="276" w:lineRule="auto"/>
        <w:jc w:val="both"/>
        <w:rPr>
          <w:rFonts w:ascii="Calibri" w:eastAsia="Calibri" w:hAnsi="Calibri" w:cs="Calibri"/>
          <w:sz w:val="18"/>
          <w:szCs w:val="18"/>
          <w:lang w:eastAsia="lt-LT"/>
        </w:rPr>
      </w:pPr>
    </w:p>
    <w:p w14:paraId="17FD5BBF" w14:textId="77777777" w:rsidR="004E3FCD" w:rsidRDefault="004E3FCD" w:rsidP="004E3FCD">
      <w:pPr>
        <w:spacing w:after="0" w:line="276" w:lineRule="auto"/>
        <w:jc w:val="both"/>
        <w:rPr>
          <w:rFonts w:ascii="Calibri" w:eastAsia="Calibri" w:hAnsi="Calibri" w:cs="Calibri"/>
          <w:sz w:val="18"/>
          <w:szCs w:val="18"/>
          <w:lang w:eastAsia="lt-LT"/>
        </w:rPr>
      </w:pPr>
    </w:p>
    <w:p w14:paraId="658BC985" w14:textId="77777777" w:rsidR="004E3FCD" w:rsidRDefault="004E3FCD" w:rsidP="004E3FCD">
      <w:pPr>
        <w:spacing w:after="0" w:line="276" w:lineRule="auto"/>
        <w:jc w:val="both"/>
        <w:rPr>
          <w:rFonts w:ascii="Calibri" w:eastAsia="Calibri" w:hAnsi="Calibri" w:cs="Calibri"/>
          <w:sz w:val="18"/>
          <w:szCs w:val="18"/>
          <w:lang w:eastAsia="lt-LT"/>
        </w:rPr>
      </w:pPr>
    </w:p>
    <w:p w14:paraId="3C01A47A" w14:textId="77777777" w:rsidR="004E3FCD" w:rsidRDefault="004E3FCD" w:rsidP="004E3FCD">
      <w:pPr>
        <w:spacing w:after="0" w:line="276" w:lineRule="auto"/>
        <w:jc w:val="both"/>
        <w:rPr>
          <w:rFonts w:ascii="Calibri" w:eastAsia="Calibri" w:hAnsi="Calibri" w:cs="Calibri"/>
          <w:sz w:val="18"/>
          <w:szCs w:val="18"/>
          <w:lang w:eastAsia="lt-LT"/>
        </w:rPr>
      </w:pPr>
    </w:p>
    <w:p w14:paraId="40CF76F8" w14:textId="77777777" w:rsidR="004E3FCD" w:rsidRDefault="004E3FCD" w:rsidP="004E3FCD">
      <w:pPr>
        <w:spacing w:after="0" w:line="276" w:lineRule="auto"/>
        <w:jc w:val="both"/>
        <w:rPr>
          <w:rFonts w:ascii="Calibri" w:eastAsia="Calibri" w:hAnsi="Calibri" w:cs="Calibri"/>
          <w:sz w:val="18"/>
          <w:szCs w:val="18"/>
          <w:lang w:eastAsia="lt-LT"/>
        </w:rPr>
      </w:pPr>
    </w:p>
    <w:p w14:paraId="7D4B7C76" w14:textId="77777777" w:rsidR="004E3FCD" w:rsidRDefault="004E3FCD" w:rsidP="004E3FCD">
      <w:pPr>
        <w:spacing w:after="0" w:line="276" w:lineRule="auto"/>
        <w:jc w:val="both"/>
        <w:rPr>
          <w:rFonts w:ascii="Calibri" w:eastAsia="Calibri" w:hAnsi="Calibri" w:cs="Calibri"/>
          <w:sz w:val="18"/>
          <w:szCs w:val="18"/>
          <w:lang w:eastAsia="lt-LT"/>
        </w:rPr>
      </w:pPr>
    </w:p>
    <w:p w14:paraId="1B1DAFAA" w14:textId="77777777" w:rsidR="006B0F8A" w:rsidRDefault="006B0F8A" w:rsidP="004E3FCD">
      <w:pPr>
        <w:spacing w:after="0" w:line="276" w:lineRule="auto"/>
        <w:jc w:val="both"/>
        <w:rPr>
          <w:rFonts w:ascii="Calibri" w:eastAsia="Calibri" w:hAnsi="Calibri" w:cs="Calibri"/>
          <w:sz w:val="18"/>
          <w:szCs w:val="18"/>
          <w:lang w:eastAsia="lt-LT"/>
        </w:rPr>
      </w:pPr>
    </w:p>
    <w:p w14:paraId="6B624A17" w14:textId="77777777" w:rsidR="006B0F8A" w:rsidRDefault="006B0F8A" w:rsidP="004E3FCD">
      <w:pPr>
        <w:spacing w:after="0" w:line="276" w:lineRule="auto"/>
        <w:jc w:val="both"/>
        <w:rPr>
          <w:rFonts w:ascii="Calibri" w:eastAsia="Calibri" w:hAnsi="Calibri" w:cs="Calibri"/>
          <w:sz w:val="18"/>
          <w:szCs w:val="18"/>
          <w:lang w:eastAsia="lt-LT"/>
        </w:rPr>
      </w:pPr>
    </w:p>
    <w:p w14:paraId="77826785" w14:textId="77777777" w:rsidR="006B0F8A" w:rsidRDefault="006B0F8A" w:rsidP="004E3FCD">
      <w:pPr>
        <w:spacing w:after="0" w:line="276" w:lineRule="auto"/>
        <w:jc w:val="both"/>
        <w:rPr>
          <w:rFonts w:ascii="Calibri" w:eastAsia="Calibri" w:hAnsi="Calibri" w:cs="Calibri"/>
          <w:sz w:val="18"/>
          <w:szCs w:val="18"/>
          <w:lang w:eastAsia="lt-LT"/>
        </w:rPr>
      </w:pPr>
    </w:p>
    <w:p w14:paraId="4AC85872" w14:textId="77777777" w:rsidR="006B0F8A" w:rsidRDefault="006B0F8A" w:rsidP="004E3FCD">
      <w:pPr>
        <w:spacing w:after="0" w:line="276" w:lineRule="auto"/>
        <w:jc w:val="both"/>
        <w:rPr>
          <w:rFonts w:ascii="Calibri" w:eastAsia="Calibri" w:hAnsi="Calibri" w:cs="Calibri"/>
          <w:sz w:val="18"/>
          <w:szCs w:val="18"/>
          <w:lang w:eastAsia="lt-LT"/>
        </w:rPr>
      </w:pPr>
    </w:p>
    <w:p w14:paraId="2CDB2FA0" w14:textId="3C233B48" w:rsidR="006B0F8A" w:rsidRDefault="006B0F8A" w:rsidP="004E3FCD">
      <w:pPr>
        <w:spacing w:after="0" w:line="276" w:lineRule="auto"/>
        <w:jc w:val="both"/>
        <w:rPr>
          <w:rFonts w:ascii="Calibri" w:eastAsia="Calibri" w:hAnsi="Calibri" w:cs="Calibri"/>
          <w:sz w:val="18"/>
          <w:szCs w:val="18"/>
          <w:lang w:eastAsia="lt-LT"/>
        </w:rPr>
      </w:pPr>
      <w:r>
        <w:rPr>
          <w:rFonts w:ascii="Calibri" w:eastAsia="Calibri" w:hAnsi="Calibri" w:cs="Calibri"/>
          <w:sz w:val="18"/>
          <w:szCs w:val="18"/>
          <w:lang w:eastAsia="lt-LT"/>
        </w:rPr>
        <w:t>___________________________________</w:t>
      </w:r>
    </w:p>
    <w:p w14:paraId="6E8C80CC" w14:textId="02F5DAE5" w:rsidR="004E3FCD" w:rsidRPr="00A31B71" w:rsidRDefault="004E3FCD" w:rsidP="004E3FCD">
      <w:pPr>
        <w:spacing w:after="0" w:line="276" w:lineRule="auto"/>
        <w:jc w:val="both"/>
        <w:rPr>
          <w:rFonts w:ascii="Calibri" w:eastAsia="Calibri" w:hAnsi="Calibri" w:cs="Calibri"/>
          <w:sz w:val="18"/>
          <w:szCs w:val="18"/>
          <w:lang w:eastAsia="lt-LT"/>
        </w:rPr>
      </w:pPr>
      <w:r w:rsidRPr="00A31B71">
        <w:rPr>
          <w:rFonts w:ascii="Calibri" w:eastAsia="Calibri" w:hAnsi="Calibri" w:cs="Calibri"/>
          <w:sz w:val="18"/>
          <w:szCs w:val="18"/>
          <w:lang w:eastAsia="lt-LT"/>
        </w:rPr>
        <w:t xml:space="preserve">(1) Kako bi se pokazatelj ostvario, projekt po završetku mora zadovoljiti sljedeće uvjete: </w:t>
      </w:r>
    </w:p>
    <w:p w14:paraId="1F36177C" w14:textId="77777777" w:rsidR="004E3FCD" w:rsidRPr="00A31B71" w:rsidRDefault="004E3FCD" w:rsidP="004E3FCD">
      <w:pPr>
        <w:spacing w:after="0" w:line="276" w:lineRule="auto"/>
        <w:jc w:val="both"/>
        <w:rPr>
          <w:rFonts w:ascii="Calibri" w:eastAsia="Calibri" w:hAnsi="Calibri" w:cs="Calibri"/>
          <w:sz w:val="18"/>
          <w:szCs w:val="18"/>
          <w:lang w:eastAsia="lt-LT"/>
        </w:rPr>
      </w:pPr>
      <w:r w:rsidRPr="00A31B71">
        <w:rPr>
          <w:rFonts w:ascii="Calibri" w:eastAsia="Calibri" w:hAnsi="Calibri" w:cs="Calibri"/>
          <w:sz w:val="18"/>
          <w:szCs w:val="18"/>
          <w:lang w:eastAsia="lt-LT"/>
        </w:rPr>
        <w:t>- dokazano je uključivanje stručnjaka arhitektonske, urbanističke i/ili dizajnerske struke u planiranje i definiranje prostornih i/ili oblikovnih karakteristika projekta (npr. kroz javni arhitektonsko-urbanistički ili dizajnerski natječaj, naručenu stručnu prostornu studiju i dr.),</w:t>
      </w:r>
    </w:p>
    <w:p w14:paraId="792FAFCF" w14:textId="77777777" w:rsidR="004E3FCD" w:rsidRPr="00A31B71" w:rsidRDefault="004E3FCD" w:rsidP="004E3FCD">
      <w:pPr>
        <w:spacing w:after="0" w:line="276" w:lineRule="auto"/>
        <w:jc w:val="both"/>
        <w:rPr>
          <w:rFonts w:ascii="Calibri" w:eastAsia="Calibri" w:hAnsi="Calibri" w:cs="Calibri"/>
          <w:sz w:val="18"/>
          <w:szCs w:val="18"/>
          <w:lang w:eastAsia="lt-LT"/>
        </w:rPr>
      </w:pPr>
      <w:r w:rsidRPr="00A31B71">
        <w:rPr>
          <w:rFonts w:ascii="Calibri" w:eastAsia="Calibri" w:hAnsi="Calibri" w:cs="Calibri"/>
          <w:sz w:val="18"/>
          <w:szCs w:val="18"/>
          <w:lang w:eastAsia="lt-LT"/>
        </w:rPr>
        <w:t>- provedeno je minimalno 5 aktivnosti identificiranih projektom, koje promiču jednake mogućnosti i socijalnu uključenost na temelju doprinosa nediskriminaciji, ravnopravnosti spolova i integraciji osoba s invaliditetom,</w:t>
      </w:r>
    </w:p>
    <w:p w14:paraId="6C0BB54D" w14:textId="3FB61612" w:rsidR="004E3FCD" w:rsidRPr="00A31B71" w:rsidRDefault="004E3FCD" w:rsidP="004E3FCD">
      <w:pPr>
        <w:spacing w:after="0" w:line="276" w:lineRule="auto"/>
        <w:jc w:val="both"/>
        <w:rPr>
          <w:rFonts w:ascii="Calibri" w:eastAsia="Calibri" w:hAnsi="Calibri" w:cs="Calibri"/>
          <w:sz w:val="18"/>
          <w:szCs w:val="18"/>
          <w:lang w:eastAsia="lt-LT"/>
        </w:rPr>
      </w:pPr>
      <w:r w:rsidRPr="00A31B71">
        <w:rPr>
          <w:rFonts w:ascii="Calibri" w:eastAsia="Calibri" w:hAnsi="Calibri" w:cs="Calibri"/>
          <w:sz w:val="18"/>
          <w:szCs w:val="18"/>
          <w:lang w:eastAsia="lt-LT"/>
        </w:rPr>
        <w:t>- provedeno je minimalno 5 aktivnosti identificiranih projektom, koje promiču održiv razvoj odnosno energetsku učinkovitost i/ili učinkovitije korištenje prirodnih resursa.</w:t>
      </w:r>
    </w:p>
    <w:p w14:paraId="0FACAD99" w14:textId="0808ED6C" w:rsidR="00B25A9F" w:rsidRPr="006B0F8A" w:rsidRDefault="004E3FCD" w:rsidP="001745E8">
      <w:pPr>
        <w:spacing w:after="0" w:line="276" w:lineRule="auto"/>
        <w:jc w:val="both"/>
        <w:rPr>
          <w:rFonts w:ascii="Calibri" w:eastAsia="Calibri" w:hAnsi="Calibri" w:cs="Calibri"/>
          <w:sz w:val="18"/>
          <w:szCs w:val="18"/>
          <w:highlight w:val="yellow"/>
          <w:lang w:eastAsia="lt-LT"/>
        </w:rPr>
      </w:pPr>
      <w:r w:rsidRPr="00A31B71">
        <w:rPr>
          <w:rFonts w:ascii="Calibri" w:eastAsia="Calibri" w:hAnsi="Calibri" w:cs="Calibri"/>
          <w:sz w:val="18"/>
          <w:szCs w:val="18"/>
          <w:lang w:eastAsia="lt-LT"/>
        </w:rPr>
        <w:t xml:space="preserve">(2) Više informacija o NEB-u na: </w:t>
      </w:r>
      <w:hyperlink r:id="rId8" w:history="1">
        <w:r w:rsidRPr="00A31B71">
          <w:rPr>
            <w:rStyle w:val="Hiperveza"/>
            <w:rFonts w:ascii="Calibri" w:eastAsia="Calibri" w:hAnsi="Calibri" w:cs="Calibri"/>
            <w:sz w:val="18"/>
            <w:szCs w:val="18"/>
            <w:lang w:eastAsia="lt-LT"/>
          </w:rPr>
          <w:t>https://new-european-bauhaus.europa.eu/index_en</w:t>
        </w:r>
      </w:hyperlink>
      <w:r w:rsidRPr="00A31B71">
        <w:rPr>
          <w:rFonts w:ascii="Calibri" w:eastAsia="Calibri" w:hAnsi="Calibri" w:cs="Calibri"/>
          <w:sz w:val="18"/>
          <w:szCs w:val="18"/>
          <w:lang w:eastAsia="lt-LT"/>
        </w:rPr>
        <w:t xml:space="preserve"> </w:t>
      </w:r>
    </w:p>
    <w:p w14:paraId="4A010B6C" w14:textId="71C38EE6" w:rsidR="00312FB7" w:rsidRDefault="00C208A4" w:rsidP="001745E8">
      <w:pPr>
        <w:pStyle w:val="Naslov2"/>
        <w:spacing w:line="276" w:lineRule="auto"/>
        <w:jc w:val="both"/>
        <w:rPr>
          <w:rFonts w:ascii="Calibri" w:hAnsi="Calibri" w:cs="Calibri"/>
          <w:sz w:val="26"/>
          <w:szCs w:val="26"/>
        </w:rPr>
      </w:pPr>
      <w:bookmarkStart w:id="8" w:name="_Toc205536875"/>
      <w:bookmarkStart w:id="9" w:name="_Toc211248851"/>
      <w:bookmarkStart w:id="10" w:name="_Toc452468685"/>
      <w:r w:rsidRPr="000F4126">
        <w:rPr>
          <w:rFonts w:ascii="Calibri" w:hAnsi="Calibri" w:cs="Calibri"/>
          <w:sz w:val="26"/>
          <w:szCs w:val="26"/>
        </w:rPr>
        <w:lastRenderedPageBreak/>
        <w:t>Financijska alokacija, indikativni iznosi i intenziteti bespovratnih sredstava</w:t>
      </w:r>
      <w:bookmarkEnd w:id="8"/>
      <w:bookmarkEnd w:id="9"/>
    </w:p>
    <w:p w14:paraId="05B49288" w14:textId="77777777" w:rsidR="00CC26D0" w:rsidRPr="00CC26D0" w:rsidRDefault="00CC26D0" w:rsidP="006B0F8A">
      <w:pPr>
        <w:spacing w:after="0" w:line="240" w:lineRule="auto"/>
      </w:pPr>
    </w:p>
    <w:p w14:paraId="2173CA6D" w14:textId="77777777" w:rsidR="00860C6A" w:rsidRPr="00860C6A" w:rsidRDefault="00860C6A" w:rsidP="00860C6A">
      <w:pPr>
        <w:spacing w:after="200" w:line="276" w:lineRule="auto"/>
        <w:jc w:val="both"/>
        <w:rPr>
          <w:rFonts w:ascii="Calibri" w:eastAsia="Times New Roman" w:hAnsi="Calibri" w:cs="Calibri"/>
          <w:sz w:val="24"/>
          <w:szCs w:val="24"/>
        </w:rPr>
      </w:pPr>
      <w:bookmarkStart w:id="11" w:name="_Hlk118724880"/>
      <w:r w:rsidRPr="00860C6A">
        <w:rPr>
          <w:rFonts w:ascii="Calibri" w:eastAsia="Times New Roman" w:hAnsi="Calibri" w:cs="Calibri"/>
          <w:sz w:val="24"/>
          <w:szCs w:val="24"/>
        </w:rPr>
        <w:t>Ukupno raspoloživa bespovratna sredstva Poziva</w:t>
      </w:r>
      <w:bookmarkEnd w:id="11"/>
      <w:r w:rsidRPr="00860C6A">
        <w:rPr>
          <w:rFonts w:ascii="Calibri" w:eastAsia="Times New Roman" w:hAnsi="Calibri" w:cs="Calibri"/>
          <w:sz w:val="24"/>
          <w:szCs w:val="24"/>
        </w:rPr>
        <w:t xml:space="preserve"> </w:t>
      </w:r>
      <w:r w:rsidRPr="00860C6A">
        <w:rPr>
          <w:rFonts w:ascii="Calibri" w:eastAsia="Times New Roman" w:hAnsi="Calibri" w:cs="Calibri"/>
          <w:b/>
          <w:bCs/>
          <w:sz w:val="24"/>
          <w:szCs w:val="24"/>
        </w:rPr>
        <w:t>2.100.000,00 EUR.</w:t>
      </w:r>
    </w:p>
    <w:p w14:paraId="722989B7" w14:textId="77777777" w:rsidR="00860C6A" w:rsidRPr="00860C6A" w:rsidRDefault="00860C6A" w:rsidP="00860C6A">
      <w:pPr>
        <w:spacing w:after="0" w:line="276" w:lineRule="auto"/>
        <w:jc w:val="both"/>
        <w:rPr>
          <w:rFonts w:ascii="Calibri" w:eastAsia="Times New Roman" w:hAnsi="Calibri" w:cs="Calibri"/>
          <w:b/>
          <w:bCs/>
          <w:sz w:val="24"/>
          <w:szCs w:val="24"/>
        </w:rPr>
      </w:pPr>
      <w:r w:rsidRPr="00860C6A">
        <w:rPr>
          <w:rFonts w:ascii="Calibri" w:eastAsia="Times New Roman" w:hAnsi="Calibri" w:cs="Calibri"/>
          <w:sz w:val="24"/>
          <w:szCs w:val="24"/>
        </w:rPr>
        <w:t xml:space="preserve">Najviši mogući udio bespovratnih sredstava je </w:t>
      </w:r>
      <w:r w:rsidRPr="00860C6A">
        <w:rPr>
          <w:rFonts w:ascii="Calibri" w:eastAsia="Times New Roman" w:hAnsi="Calibri" w:cs="Calibri"/>
          <w:b/>
          <w:bCs/>
          <w:sz w:val="24"/>
          <w:szCs w:val="24"/>
        </w:rPr>
        <w:t>85% od ukupnog iznosa prihvatljivih troškova projekta.</w:t>
      </w:r>
    </w:p>
    <w:p w14:paraId="3E9534AE" w14:textId="77777777" w:rsidR="00860C6A" w:rsidRPr="00860C6A" w:rsidRDefault="00860C6A" w:rsidP="00860C6A">
      <w:pPr>
        <w:spacing w:after="0" w:line="276" w:lineRule="auto"/>
        <w:jc w:val="both"/>
        <w:rPr>
          <w:rFonts w:ascii="Calibri" w:eastAsia="Times New Roman" w:hAnsi="Calibri" w:cs="Calibri"/>
          <w:b/>
          <w:bCs/>
          <w:sz w:val="24"/>
          <w:szCs w:val="24"/>
        </w:rPr>
      </w:pPr>
    </w:p>
    <w:p w14:paraId="7D12D325" w14:textId="77777777" w:rsidR="00860C6A" w:rsidRPr="00860C6A" w:rsidRDefault="00860C6A" w:rsidP="00860C6A">
      <w:pPr>
        <w:spacing w:after="0" w:line="276" w:lineRule="auto"/>
        <w:jc w:val="both"/>
        <w:rPr>
          <w:rFonts w:ascii="Calibri" w:eastAsia="Times New Roman" w:hAnsi="Calibri" w:cs="Calibri"/>
          <w:sz w:val="24"/>
          <w:szCs w:val="24"/>
        </w:rPr>
      </w:pPr>
      <w:r w:rsidRPr="00860C6A">
        <w:rPr>
          <w:rFonts w:ascii="Calibri" w:eastAsia="Times New Roman" w:hAnsi="Calibri" w:cs="Calibri"/>
          <w:sz w:val="24"/>
          <w:szCs w:val="24"/>
        </w:rPr>
        <w:t>Najviši, odnosno najniži iznos bespovratnih sredstava koji se može dodijeliti u okviru Poziva:</w:t>
      </w:r>
    </w:p>
    <w:p w14:paraId="563B2DC6" w14:textId="77777777" w:rsidR="00860C6A" w:rsidRPr="00860C6A" w:rsidRDefault="00860C6A" w:rsidP="00860C6A">
      <w:pPr>
        <w:numPr>
          <w:ilvl w:val="0"/>
          <w:numId w:val="2"/>
        </w:numPr>
        <w:spacing w:after="0" w:line="276" w:lineRule="auto"/>
        <w:contextualSpacing/>
        <w:jc w:val="both"/>
        <w:rPr>
          <w:rFonts w:ascii="Calibri" w:eastAsia="Times New Roman" w:hAnsi="Calibri" w:cs="Calibri"/>
          <w:sz w:val="24"/>
          <w:szCs w:val="24"/>
        </w:rPr>
      </w:pPr>
      <w:r w:rsidRPr="00860C6A">
        <w:rPr>
          <w:rFonts w:ascii="Calibri" w:eastAsia="Times New Roman" w:hAnsi="Calibri" w:cs="Calibri"/>
          <w:sz w:val="24"/>
          <w:szCs w:val="24"/>
        </w:rPr>
        <w:t>najviši iznos:</w:t>
      </w:r>
      <w:r w:rsidRPr="00860C6A">
        <w:rPr>
          <w:rFonts w:ascii="Calibri" w:eastAsia="Times New Roman" w:hAnsi="Calibri" w:cs="Calibri"/>
          <w:b/>
          <w:bCs/>
          <w:sz w:val="24"/>
          <w:szCs w:val="24"/>
        </w:rPr>
        <w:t xml:space="preserve"> 1.350.000,00 EUR</w:t>
      </w:r>
    </w:p>
    <w:p w14:paraId="3757DE2C" w14:textId="2EA61F49" w:rsidR="00860C6A" w:rsidRPr="00860C6A" w:rsidRDefault="00860C6A" w:rsidP="00860C6A">
      <w:pPr>
        <w:numPr>
          <w:ilvl w:val="0"/>
          <w:numId w:val="2"/>
        </w:numPr>
        <w:spacing w:after="0" w:line="276" w:lineRule="auto"/>
        <w:contextualSpacing/>
        <w:jc w:val="both"/>
        <w:rPr>
          <w:rFonts w:ascii="Calibri" w:eastAsia="Times New Roman" w:hAnsi="Calibri" w:cs="Calibri"/>
          <w:sz w:val="24"/>
          <w:szCs w:val="24"/>
        </w:rPr>
      </w:pPr>
      <w:r w:rsidRPr="00860C6A">
        <w:rPr>
          <w:rFonts w:ascii="Calibri" w:eastAsia="Times New Roman" w:hAnsi="Calibri" w:cs="Calibri"/>
          <w:sz w:val="24"/>
          <w:szCs w:val="24"/>
        </w:rPr>
        <w:t xml:space="preserve">najniži iznos: </w:t>
      </w:r>
      <w:r w:rsidRPr="00860C6A">
        <w:rPr>
          <w:rFonts w:ascii="Calibri" w:eastAsia="Times New Roman" w:hAnsi="Calibri" w:cs="Calibri"/>
          <w:b/>
          <w:bCs/>
          <w:sz w:val="24"/>
          <w:szCs w:val="24"/>
        </w:rPr>
        <w:t>300.000,00</w:t>
      </w:r>
      <w:r w:rsidRPr="00860C6A">
        <w:rPr>
          <w:rFonts w:ascii="Calibri" w:eastAsia="Times New Roman" w:hAnsi="Calibri" w:cs="Calibri"/>
          <w:sz w:val="24"/>
          <w:szCs w:val="24"/>
        </w:rPr>
        <w:t xml:space="preserve"> </w:t>
      </w:r>
      <w:r w:rsidRPr="00860C6A">
        <w:rPr>
          <w:rFonts w:ascii="Calibri" w:eastAsia="Times New Roman" w:hAnsi="Calibri" w:cs="Calibri"/>
          <w:b/>
          <w:bCs/>
          <w:sz w:val="24"/>
          <w:szCs w:val="24"/>
        </w:rPr>
        <w:t>EUR</w:t>
      </w:r>
      <w:r w:rsidR="006B0F8A">
        <w:rPr>
          <w:rFonts w:ascii="Calibri" w:eastAsia="Times New Roman" w:hAnsi="Calibri" w:cs="Calibri"/>
          <w:b/>
          <w:bCs/>
          <w:sz w:val="24"/>
          <w:szCs w:val="24"/>
        </w:rPr>
        <w:t>.</w:t>
      </w:r>
    </w:p>
    <w:p w14:paraId="40F2FE46" w14:textId="77777777" w:rsidR="00860C6A" w:rsidRPr="00860C6A" w:rsidRDefault="00860C6A" w:rsidP="00860C6A">
      <w:pPr>
        <w:spacing w:after="0" w:line="276" w:lineRule="auto"/>
        <w:jc w:val="both"/>
        <w:rPr>
          <w:rFonts w:ascii="Calibri" w:eastAsia="Times New Roman" w:hAnsi="Calibri" w:cs="Calibri"/>
          <w:sz w:val="24"/>
          <w:szCs w:val="24"/>
        </w:rPr>
      </w:pPr>
    </w:p>
    <w:p w14:paraId="4511976D" w14:textId="77777777" w:rsidR="00860C6A" w:rsidRPr="00860C6A" w:rsidRDefault="00860C6A" w:rsidP="00860C6A">
      <w:pPr>
        <w:spacing w:after="0" w:line="276" w:lineRule="auto"/>
        <w:jc w:val="both"/>
        <w:rPr>
          <w:rFonts w:ascii="Calibri" w:eastAsia="Times New Roman" w:hAnsi="Calibri" w:cs="Calibri"/>
          <w:sz w:val="24"/>
          <w:szCs w:val="24"/>
        </w:rPr>
      </w:pPr>
      <w:r w:rsidRPr="00860C6A">
        <w:rPr>
          <w:rFonts w:ascii="Calibri" w:eastAsia="Times New Roman" w:hAnsi="Calibri" w:cs="Calibri"/>
          <w:sz w:val="24"/>
          <w:szCs w:val="24"/>
        </w:rPr>
        <w:t>Sufinanciranje projekta od strane Prijavitelja u sklopu ovog Poziva je obvezno. Prijavitelj se obvezuje osigurati:</w:t>
      </w:r>
    </w:p>
    <w:p w14:paraId="4EEAFBD3" w14:textId="77777777" w:rsidR="00860C6A" w:rsidRPr="00860C6A" w:rsidRDefault="00860C6A" w:rsidP="00860C6A">
      <w:pPr>
        <w:numPr>
          <w:ilvl w:val="0"/>
          <w:numId w:val="3"/>
        </w:numPr>
        <w:spacing w:after="0" w:line="276" w:lineRule="auto"/>
        <w:jc w:val="both"/>
        <w:rPr>
          <w:rFonts w:ascii="Calibri" w:eastAsia="Times New Roman" w:hAnsi="Calibri" w:cs="Calibri"/>
          <w:sz w:val="24"/>
          <w:szCs w:val="24"/>
        </w:rPr>
      </w:pPr>
      <w:r w:rsidRPr="00860C6A">
        <w:rPr>
          <w:rFonts w:ascii="Calibri" w:eastAsia="Times New Roman" w:hAnsi="Calibri" w:cs="Calibri"/>
          <w:sz w:val="24"/>
          <w:szCs w:val="24"/>
        </w:rPr>
        <w:t>sredstva za financiranje razlike između iznosa ukupnih prihvatljivih troškova Projekta te iznosa bespovratnih sredstava dodijeljenih za financiranje prihvatljivih troškova u sklopu ovog Poziva;</w:t>
      </w:r>
    </w:p>
    <w:p w14:paraId="27CBB594" w14:textId="77777777" w:rsidR="00860C6A" w:rsidRPr="00860C6A" w:rsidRDefault="00860C6A" w:rsidP="00860C6A">
      <w:pPr>
        <w:numPr>
          <w:ilvl w:val="0"/>
          <w:numId w:val="3"/>
        </w:numPr>
        <w:spacing w:after="0" w:line="276" w:lineRule="auto"/>
        <w:jc w:val="both"/>
        <w:rPr>
          <w:rFonts w:ascii="Calibri" w:eastAsia="Times New Roman" w:hAnsi="Calibri" w:cs="Calibri"/>
          <w:sz w:val="24"/>
          <w:szCs w:val="24"/>
        </w:rPr>
      </w:pPr>
      <w:r w:rsidRPr="00860C6A">
        <w:rPr>
          <w:rFonts w:ascii="Calibri" w:eastAsia="Times New Roman" w:hAnsi="Calibri" w:cs="Calibri"/>
          <w:sz w:val="24"/>
          <w:szCs w:val="24"/>
        </w:rPr>
        <w:t>sredstva za financiranje ukupnih neprihvatljivih troškova.</w:t>
      </w:r>
    </w:p>
    <w:p w14:paraId="4D01C622" w14:textId="77777777" w:rsidR="00860C6A" w:rsidRPr="00860C6A" w:rsidRDefault="00860C6A" w:rsidP="00860C6A">
      <w:pPr>
        <w:spacing w:after="0" w:line="276" w:lineRule="auto"/>
        <w:ind w:left="720"/>
        <w:jc w:val="both"/>
        <w:rPr>
          <w:rFonts w:ascii="Calibri" w:eastAsia="Times New Roman" w:hAnsi="Calibri" w:cs="Calibri"/>
          <w:sz w:val="24"/>
          <w:szCs w:val="24"/>
        </w:rPr>
      </w:pPr>
    </w:p>
    <w:p w14:paraId="581AD83F" w14:textId="77777777" w:rsidR="00860C6A" w:rsidRPr="00860C6A" w:rsidRDefault="00860C6A" w:rsidP="00860C6A">
      <w:pPr>
        <w:spacing w:after="0" w:line="276" w:lineRule="auto"/>
        <w:jc w:val="both"/>
        <w:rPr>
          <w:rFonts w:ascii="Calibri" w:eastAsia="Times New Roman" w:hAnsi="Calibri" w:cs="Calibri"/>
          <w:sz w:val="24"/>
          <w:szCs w:val="24"/>
        </w:rPr>
      </w:pPr>
      <w:r w:rsidRPr="00860C6A">
        <w:rPr>
          <w:rFonts w:ascii="Calibri" w:eastAsia="Times New Roman" w:hAnsi="Calibri" w:cs="Calibri"/>
          <w:sz w:val="24"/>
          <w:szCs w:val="24"/>
        </w:rPr>
        <w:t>U sklopu ovog Poziva, a po sklapanju Ugovora, korisnik ima pravo zatražiti predujam. Ukupni iznos predujma ne može biti viši od 30% iznosa dodijeljenih bespovratnih sredstava.</w:t>
      </w:r>
    </w:p>
    <w:p w14:paraId="18E6D72F" w14:textId="77777777" w:rsidR="00860C6A" w:rsidRPr="00860C6A" w:rsidRDefault="00860C6A" w:rsidP="00860C6A">
      <w:pPr>
        <w:spacing w:after="0" w:line="276" w:lineRule="auto"/>
        <w:jc w:val="both"/>
        <w:rPr>
          <w:rFonts w:ascii="Calibri" w:eastAsia="Times New Roman" w:hAnsi="Calibri" w:cs="Calibri"/>
          <w:sz w:val="24"/>
          <w:szCs w:val="24"/>
        </w:rPr>
      </w:pPr>
    </w:p>
    <w:p w14:paraId="6AD9E7EF" w14:textId="6A75832A" w:rsidR="00860C6A" w:rsidRPr="00860C6A" w:rsidRDefault="00860C6A" w:rsidP="00860C6A">
      <w:pPr>
        <w:spacing w:after="0" w:line="276" w:lineRule="auto"/>
        <w:jc w:val="both"/>
        <w:rPr>
          <w:rFonts w:ascii="Calibri" w:eastAsia="Times New Roman" w:hAnsi="Calibri" w:cs="Calibri"/>
          <w:sz w:val="24"/>
          <w:szCs w:val="24"/>
        </w:rPr>
      </w:pPr>
      <w:r w:rsidRPr="00860C6A">
        <w:rPr>
          <w:rFonts w:ascii="Calibri" w:eastAsia="Times New Roman" w:hAnsi="Calibri" w:cs="Calibri"/>
          <w:sz w:val="24"/>
          <w:szCs w:val="24"/>
        </w:rPr>
        <w:t xml:space="preserve">Korisnik može potraživati troškove po </w:t>
      </w:r>
      <w:r w:rsidRPr="00860C6A">
        <w:rPr>
          <w:rFonts w:ascii="Calibri" w:eastAsia="Times New Roman" w:hAnsi="Calibri" w:cs="Calibri"/>
          <w:b/>
          <w:bCs/>
          <w:sz w:val="24"/>
          <w:szCs w:val="24"/>
        </w:rPr>
        <w:t>metodi nadoknade</w:t>
      </w:r>
      <w:r w:rsidRPr="00860C6A">
        <w:rPr>
          <w:rFonts w:ascii="Calibri" w:eastAsia="Times New Roman" w:hAnsi="Calibri" w:cs="Calibri"/>
          <w:sz w:val="24"/>
          <w:szCs w:val="24"/>
        </w:rPr>
        <w:t xml:space="preserve">, </w:t>
      </w:r>
      <w:r w:rsidRPr="00860C6A">
        <w:rPr>
          <w:rFonts w:ascii="Calibri" w:eastAsia="Times New Roman" w:hAnsi="Calibri" w:cs="Calibri"/>
          <w:b/>
          <w:bCs/>
          <w:sz w:val="24"/>
          <w:szCs w:val="24"/>
        </w:rPr>
        <w:t>metodi plaćanja ili kombinacijom navedenih metoda</w:t>
      </w:r>
      <w:r w:rsidRPr="00860C6A">
        <w:rPr>
          <w:rFonts w:ascii="Calibri" w:eastAsia="Times New Roman" w:hAnsi="Calibri" w:cs="Calibri"/>
          <w:sz w:val="24"/>
          <w:szCs w:val="24"/>
        </w:rPr>
        <w:t xml:space="preserve"> sukladno odredbama Općih uvjeta.</w:t>
      </w:r>
    </w:p>
    <w:p w14:paraId="44A3AF10" w14:textId="77777777" w:rsidR="00860C6A" w:rsidRPr="00860C6A" w:rsidRDefault="00860C6A" w:rsidP="00860C6A">
      <w:pPr>
        <w:spacing w:after="0" w:line="276" w:lineRule="auto"/>
        <w:jc w:val="both"/>
        <w:rPr>
          <w:rFonts w:ascii="Calibri" w:eastAsia="Times New Roman" w:hAnsi="Calibri" w:cs="Calibri"/>
          <w:sz w:val="24"/>
          <w:szCs w:val="24"/>
        </w:rPr>
      </w:pPr>
    </w:p>
    <w:p w14:paraId="567FE0BD" w14:textId="77777777" w:rsidR="00860C6A" w:rsidRPr="00860C6A" w:rsidRDefault="00860C6A" w:rsidP="00860C6A">
      <w:pPr>
        <w:spacing w:after="0" w:line="276" w:lineRule="auto"/>
        <w:jc w:val="both"/>
        <w:rPr>
          <w:rFonts w:ascii="Calibri" w:eastAsia="Calibri" w:hAnsi="Calibri" w:cs="Calibri"/>
          <w:sz w:val="24"/>
          <w:szCs w:val="24"/>
          <w:lang w:eastAsia="lt-LT"/>
        </w:rPr>
      </w:pPr>
      <w:r w:rsidRPr="00860C6A">
        <w:rPr>
          <w:rFonts w:ascii="Calibri" w:eastAsia="Calibri" w:hAnsi="Calibri" w:cs="Calibri"/>
          <w:sz w:val="24"/>
          <w:szCs w:val="24"/>
          <w:lang w:eastAsia="lt-LT"/>
        </w:rPr>
        <w:t>UT zadržava pravo ne dodijeliti sva raspoloživa bespovratna sredstva u okviru ovog Poziva.</w:t>
      </w:r>
    </w:p>
    <w:p w14:paraId="4525333E" w14:textId="77777777" w:rsidR="00B25A9F" w:rsidRDefault="00B25A9F" w:rsidP="001745E8">
      <w:pPr>
        <w:pStyle w:val="Bezproreda"/>
        <w:spacing w:line="276" w:lineRule="auto"/>
        <w:jc w:val="both"/>
        <w:rPr>
          <w:rFonts w:eastAsia="Calibri" w:cstheme="minorHAnsi"/>
          <w:sz w:val="24"/>
          <w:szCs w:val="24"/>
          <w:lang w:eastAsia="lt-LT"/>
        </w:rPr>
      </w:pPr>
    </w:p>
    <w:p w14:paraId="0B284571" w14:textId="77777777" w:rsidR="00860C6A" w:rsidRPr="00860C6A" w:rsidRDefault="00860C6A" w:rsidP="00860C6A">
      <w:pPr>
        <w:spacing w:after="0" w:line="276" w:lineRule="auto"/>
        <w:jc w:val="both"/>
        <w:rPr>
          <w:rFonts w:ascii="Calibri" w:eastAsia="Times New Roman" w:hAnsi="Calibri" w:cs="Calibri"/>
          <w:sz w:val="24"/>
          <w:szCs w:val="24"/>
        </w:rPr>
      </w:pPr>
      <w:r w:rsidRPr="00860C6A">
        <w:rPr>
          <w:rFonts w:ascii="Calibri" w:eastAsia="Times New Roman" w:hAnsi="Calibri" w:cs="Calibri"/>
          <w:sz w:val="24"/>
          <w:szCs w:val="24"/>
        </w:rPr>
        <w:t xml:space="preserve">Bespovratna sredstva koja se dodjeljuju u okviru ovog Poziva </w:t>
      </w:r>
      <w:r w:rsidRPr="00860C6A">
        <w:rPr>
          <w:rFonts w:ascii="Calibri" w:eastAsia="Times New Roman" w:hAnsi="Calibri" w:cs="Calibri"/>
          <w:b/>
          <w:bCs/>
          <w:sz w:val="24"/>
          <w:szCs w:val="24"/>
        </w:rPr>
        <w:t>ne smatraju se državnom potporom</w:t>
      </w:r>
      <w:r w:rsidRPr="00860C6A">
        <w:rPr>
          <w:rFonts w:ascii="Calibri" w:eastAsia="Times New Roman" w:hAnsi="Calibri" w:cs="Calibri"/>
          <w:sz w:val="24"/>
          <w:szCs w:val="24"/>
        </w:rPr>
        <w:t xml:space="preserve"> u smislu članka 107. stavka 1. Ugovora o funkcioniranju Europske unije (u daljnjem tekstu: UFEU) ako se mjerom ulaže u infrastrukturu koja nije namijenjena za obavljanje gospodarske djelatnosti ili ako mjera ne utječe na tržišno natjecanje i nema učinak na trgovinu između država članica veći od marginalnog.</w:t>
      </w:r>
    </w:p>
    <w:p w14:paraId="65F0F0AB" w14:textId="77777777" w:rsidR="00451731" w:rsidRDefault="00451731" w:rsidP="001745E8">
      <w:pPr>
        <w:pStyle w:val="Bezproreda"/>
        <w:spacing w:line="276" w:lineRule="auto"/>
        <w:jc w:val="both"/>
        <w:rPr>
          <w:rFonts w:eastAsia="Calibri" w:cstheme="minorHAnsi"/>
          <w:sz w:val="24"/>
          <w:szCs w:val="24"/>
          <w:lang w:eastAsia="lt-LT"/>
        </w:rPr>
      </w:pPr>
    </w:p>
    <w:p w14:paraId="25D2ECBF" w14:textId="77777777" w:rsidR="00B25A9F" w:rsidRPr="00030549" w:rsidRDefault="00B25A9F" w:rsidP="001745E8">
      <w:pPr>
        <w:pStyle w:val="Bezproreda"/>
        <w:spacing w:line="276" w:lineRule="auto"/>
        <w:jc w:val="both"/>
        <w:rPr>
          <w:rFonts w:eastAsia="Calibri" w:cstheme="minorHAnsi"/>
          <w:sz w:val="24"/>
          <w:szCs w:val="24"/>
          <w:lang w:eastAsia="lt-LT"/>
        </w:rPr>
      </w:pPr>
    </w:p>
    <w:p w14:paraId="375A0615" w14:textId="57D37516" w:rsidR="006D738D" w:rsidRPr="00632FC1" w:rsidRDefault="006D738D" w:rsidP="001745E8">
      <w:pPr>
        <w:pStyle w:val="Heading21"/>
        <w:spacing w:line="276" w:lineRule="auto"/>
        <w:rPr>
          <w:sz w:val="26"/>
          <w:szCs w:val="26"/>
        </w:rPr>
      </w:pPr>
      <w:bookmarkStart w:id="12" w:name="_Toc205536876"/>
      <w:bookmarkStart w:id="13" w:name="_Toc211248852"/>
      <w:r w:rsidRPr="00B03431">
        <w:rPr>
          <w:sz w:val="26"/>
          <w:szCs w:val="26"/>
        </w:rPr>
        <w:t>Razdoblje provedbe projekta</w:t>
      </w:r>
      <w:bookmarkEnd w:id="12"/>
      <w:bookmarkEnd w:id="13"/>
    </w:p>
    <w:p w14:paraId="790ADD61" w14:textId="77777777" w:rsidR="006D738D" w:rsidRDefault="006D738D" w:rsidP="006B0F8A">
      <w:pPr>
        <w:spacing w:after="0" w:line="240" w:lineRule="auto"/>
        <w:jc w:val="both"/>
        <w:rPr>
          <w:rFonts w:ascii="Calibri" w:hAnsi="Calibri" w:cs="Calibri"/>
          <w:b/>
          <w:bCs/>
          <w:sz w:val="26"/>
          <w:szCs w:val="26"/>
        </w:rPr>
      </w:pPr>
    </w:p>
    <w:p w14:paraId="7F7EEEC7" w14:textId="77777777" w:rsidR="00C85A37" w:rsidRPr="00C85A37" w:rsidRDefault="00C85A37" w:rsidP="00C85A37">
      <w:pPr>
        <w:spacing w:after="0" w:line="276" w:lineRule="auto"/>
        <w:jc w:val="both"/>
        <w:rPr>
          <w:rFonts w:ascii="Calibri" w:eastAsia="Times New Roman" w:hAnsi="Calibri" w:cs="Calibri"/>
          <w:sz w:val="24"/>
          <w:szCs w:val="24"/>
        </w:rPr>
      </w:pPr>
      <w:r w:rsidRPr="00C85A37">
        <w:rPr>
          <w:rFonts w:ascii="Calibri" w:eastAsia="Times New Roman" w:hAnsi="Calibri" w:cs="Calibri"/>
          <w:b/>
          <w:bCs/>
          <w:sz w:val="24"/>
          <w:szCs w:val="24"/>
        </w:rPr>
        <w:t>Razdoblje provedbe projekta</w:t>
      </w:r>
      <w:r w:rsidRPr="00C85A37">
        <w:rPr>
          <w:rFonts w:ascii="Calibri" w:eastAsia="Times New Roman" w:hAnsi="Calibri" w:cs="Calibri"/>
          <w:sz w:val="24"/>
          <w:szCs w:val="24"/>
        </w:rPr>
        <w:t xml:space="preserve"> započinje početkom obavljanja aktivnosti projekta </w:t>
      </w:r>
      <w:r w:rsidRPr="00C85A37">
        <w:rPr>
          <w:rFonts w:ascii="Calibri" w:eastAsia="Times New Roman" w:hAnsi="Calibri" w:cs="Calibri"/>
          <w:b/>
          <w:bCs/>
          <w:sz w:val="24"/>
          <w:szCs w:val="24"/>
        </w:rPr>
        <w:t>koje ne može biti ranije od 1. siječnja 2021. godine</w:t>
      </w:r>
      <w:r w:rsidRPr="00C85A37">
        <w:rPr>
          <w:rFonts w:ascii="Calibri" w:eastAsia="Times New Roman" w:hAnsi="Calibri" w:cs="Calibri"/>
          <w:sz w:val="24"/>
          <w:szCs w:val="24"/>
        </w:rPr>
        <w:t xml:space="preserve"> te istječe završetkom obavljanja predmetnih aktivnosti</w:t>
      </w:r>
    </w:p>
    <w:p w14:paraId="439B353D" w14:textId="77777777" w:rsidR="00C85A37" w:rsidRPr="00C85A37" w:rsidRDefault="00C85A37" w:rsidP="00C85A37">
      <w:pPr>
        <w:spacing w:after="0" w:line="276" w:lineRule="auto"/>
        <w:jc w:val="both"/>
        <w:rPr>
          <w:rFonts w:ascii="Calibri" w:eastAsia="Times New Roman" w:hAnsi="Calibri" w:cs="Calibri"/>
          <w:sz w:val="24"/>
          <w:szCs w:val="24"/>
        </w:rPr>
      </w:pPr>
    </w:p>
    <w:p w14:paraId="34564332" w14:textId="77777777" w:rsidR="00C85A37" w:rsidRPr="00C85A37" w:rsidRDefault="00C85A37" w:rsidP="00C85A37">
      <w:pPr>
        <w:spacing w:after="0" w:line="276" w:lineRule="auto"/>
        <w:jc w:val="both"/>
        <w:rPr>
          <w:rFonts w:ascii="Calibri" w:eastAsia="Times New Roman" w:hAnsi="Calibri" w:cs="Calibri"/>
          <w:sz w:val="24"/>
          <w:szCs w:val="24"/>
        </w:rPr>
      </w:pPr>
      <w:r w:rsidRPr="00C85A37">
        <w:rPr>
          <w:rFonts w:ascii="Calibri" w:eastAsia="Times New Roman" w:hAnsi="Calibri" w:cs="Calibri"/>
          <w:sz w:val="24"/>
          <w:szCs w:val="24"/>
        </w:rPr>
        <w:t xml:space="preserve">Inicijalno procijenjeno trajanje  provedbe je </w:t>
      </w:r>
      <w:r w:rsidRPr="00C85A37">
        <w:rPr>
          <w:rFonts w:ascii="Calibri" w:eastAsia="Times New Roman" w:hAnsi="Calibri" w:cs="Calibri"/>
          <w:b/>
          <w:bCs/>
          <w:sz w:val="24"/>
          <w:szCs w:val="24"/>
        </w:rPr>
        <w:t>24 mjeseca</w:t>
      </w:r>
      <w:r w:rsidRPr="00C85A37">
        <w:rPr>
          <w:rFonts w:ascii="Calibri" w:eastAsia="Times New Roman" w:hAnsi="Calibri" w:cs="Calibri"/>
          <w:sz w:val="24"/>
          <w:szCs w:val="24"/>
        </w:rPr>
        <w:t xml:space="preserve">. </w:t>
      </w:r>
    </w:p>
    <w:p w14:paraId="6C5CAD6D" w14:textId="77777777" w:rsidR="00C85A37" w:rsidRPr="00C85A37" w:rsidRDefault="00C85A37" w:rsidP="00C85A37">
      <w:pPr>
        <w:spacing w:after="0" w:line="276" w:lineRule="auto"/>
        <w:jc w:val="both"/>
        <w:rPr>
          <w:rFonts w:ascii="Calibri" w:eastAsia="Times New Roman" w:hAnsi="Calibri" w:cs="Calibri"/>
          <w:sz w:val="24"/>
          <w:szCs w:val="24"/>
        </w:rPr>
      </w:pPr>
    </w:p>
    <w:p w14:paraId="3A762DC0" w14:textId="0C0A904E" w:rsidR="00C85A37" w:rsidRPr="00C85A37" w:rsidRDefault="00C85A37" w:rsidP="00C85A37">
      <w:pPr>
        <w:spacing w:after="0" w:line="276" w:lineRule="auto"/>
        <w:jc w:val="both"/>
        <w:rPr>
          <w:rFonts w:ascii="Calibri" w:eastAsia="Times New Roman" w:hAnsi="Calibri" w:cs="Calibri"/>
          <w:sz w:val="24"/>
          <w:szCs w:val="24"/>
        </w:rPr>
      </w:pPr>
      <w:r w:rsidRPr="00C85A37">
        <w:rPr>
          <w:rFonts w:ascii="Calibri" w:eastAsia="Times New Roman" w:hAnsi="Calibri" w:cs="Calibri"/>
          <w:sz w:val="24"/>
          <w:szCs w:val="24"/>
        </w:rPr>
        <w:t>Razdoblje provedbe projekta bit će jasno definirano u Ugovoru o dodjeli bespovratnih sredstava.</w:t>
      </w:r>
    </w:p>
    <w:p w14:paraId="62C60207" w14:textId="77777777" w:rsidR="00C85A37" w:rsidRPr="00C85A37" w:rsidRDefault="00C85A37" w:rsidP="00C85A37">
      <w:pPr>
        <w:spacing w:after="0" w:line="276" w:lineRule="auto"/>
        <w:jc w:val="both"/>
        <w:rPr>
          <w:rFonts w:ascii="Calibri" w:eastAsia="Times New Roman" w:hAnsi="Calibri" w:cs="Calibri"/>
          <w:sz w:val="24"/>
          <w:szCs w:val="24"/>
        </w:rPr>
      </w:pPr>
    </w:p>
    <w:p w14:paraId="6148BA3B" w14:textId="77777777" w:rsidR="00C85A37" w:rsidRPr="00C85A37" w:rsidRDefault="00C85A37" w:rsidP="00C85A37">
      <w:pPr>
        <w:spacing w:after="0" w:line="276" w:lineRule="auto"/>
        <w:jc w:val="both"/>
        <w:rPr>
          <w:rFonts w:ascii="Calibri" w:eastAsia="Times New Roman" w:hAnsi="Calibri" w:cs="Calibri"/>
          <w:sz w:val="24"/>
          <w:szCs w:val="24"/>
        </w:rPr>
      </w:pPr>
      <w:r w:rsidRPr="00C85A37">
        <w:rPr>
          <w:rFonts w:ascii="Calibri" w:eastAsia="Times New Roman" w:hAnsi="Calibri" w:cs="Calibri"/>
          <w:sz w:val="24"/>
          <w:szCs w:val="24"/>
        </w:rPr>
        <w:t>Projekt u trenutku podnošenja projektnog prijedloga ne smije biti fizički završen ili u cijelosti proveden prije podnošenja projektnog prijedloga, neovisno o tome jesu li izvršena sva povezana plaćanja.</w:t>
      </w:r>
    </w:p>
    <w:p w14:paraId="3E1D54A8" w14:textId="77777777" w:rsidR="00C85A37" w:rsidRPr="00C85A37" w:rsidRDefault="00C85A37" w:rsidP="00C85A37">
      <w:pPr>
        <w:spacing w:after="0" w:line="276" w:lineRule="auto"/>
        <w:jc w:val="both"/>
        <w:rPr>
          <w:rFonts w:ascii="Calibri" w:eastAsia="Times New Roman" w:hAnsi="Calibri" w:cs="Calibri"/>
          <w:sz w:val="24"/>
          <w:szCs w:val="24"/>
        </w:rPr>
      </w:pPr>
    </w:p>
    <w:p w14:paraId="50F923C8" w14:textId="77777777" w:rsidR="00A21E77" w:rsidRDefault="00A21E77" w:rsidP="001745E8">
      <w:pPr>
        <w:spacing w:line="276" w:lineRule="auto"/>
      </w:pPr>
    </w:p>
    <w:p w14:paraId="157741B7" w14:textId="5713C7BE" w:rsidR="006D738D" w:rsidRPr="00632FC1" w:rsidRDefault="006D738D" w:rsidP="001745E8">
      <w:pPr>
        <w:pStyle w:val="Heading21"/>
        <w:spacing w:line="276" w:lineRule="auto"/>
        <w:rPr>
          <w:sz w:val="26"/>
          <w:szCs w:val="26"/>
        </w:rPr>
      </w:pPr>
      <w:bookmarkStart w:id="14" w:name="_Toc211248853"/>
      <w:bookmarkStart w:id="15" w:name="_Toc205536877"/>
      <w:r w:rsidRPr="00632FC1">
        <w:rPr>
          <w:sz w:val="26"/>
          <w:szCs w:val="26"/>
        </w:rPr>
        <w:t>Prihvatljivost prijavitelja</w:t>
      </w:r>
      <w:bookmarkEnd w:id="14"/>
      <w:r w:rsidR="004D336E">
        <w:rPr>
          <w:sz w:val="26"/>
          <w:szCs w:val="26"/>
        </w:rPr>
        <w:t xml:space="preserve"> </w:t>
      </w:r>
      <w:bookmarkEnd w:id="15"/>
    </w:p>
    <w:p w14:paraId="767C5EF9" w14:textId="77777777" w:rsidR="006D738D" w:rsidRPr="00E10984" w:rsidRDefault="006D738D" w:rsidP="006B0F8A">
      <w:pPr>
        <w:spacing w:after="0" w:line="240" w:lineRule="auto"/>
        <w:jc w:val="both"/>
        <w:rPr>
          <w:rFonts w:ascii="Calibri" w:hAnsi="Calibri" w:cs="Calibri"/>
          <w:b/>
          <w:bCs/>
          <w:sz w:val="26"/>
          <w:szCs w:val="26"/>
        </w:rPr>
      </w:pPr>
    </w:p>
    <w:p w14:paraId="1F2273B0" w14:textId="77777777" w:rsidR="00C85A37" w:rsidRPr="00C85A37" w:rsidRDefault="00C85A37" w:rsidP="00C85A37">
      <w:pPr>
        <w:spacing w:after="120" w:line="276" w:lineRule="auto"/>
        <w:jc w:val="both"/>
        <w:rPr>
          <w:rFonts w:ascii="Calibri" w:eastAsia="Times New Roman" w:hAnsi="Calibri" w:cs="Calibri"/>
          <w:sz w:val="24"/>
          <w:szCs w:val="24"/>
          <w:lang w:eastAsia="hr-HR"/>
        </w:rPr>
      </w:pPr>
      <w:bookmarkStart w:id="16" w:name="_Toc205536878"/>
      <w:r w:rsidRPr="00C85A37">
        <w:rPr>
          <w:rFonts w:ascii="Calibri" w:eastAsia="Times New Roman" w:hAnsi="Calibri" w:cs="Calibri"/>
          <w:b/>
          <w:bCs/>
          <w:sz w:val="24"/>
          <w:szCs w:val="24"/>
        </w:rPr>
        <w:t>Prihvatljivi prijavitelji</w:t>
      </w:r>
      <w:r w:rsidRPr="00C85A37">
        <w:rPr>
          <w:rFonts w:ascii="Calibri" w:eastAsia="Times New Roman" w:hAnsi="Calibri" w:cs="Calibri"/>
          <w:sz w:val="24"/>
          <w:szCs w:val="24"/>
        </w:rPr>
        <w:t xml:space="preserve"> </w:t>
      </w:r>
      <w:r w:rsidRPr="00C85A37">
        <w:rPr>
          <w:rFonts w:ascii="Calibri" w:eastAsia="Times New Roman" w:hAnsi="Calibri" w:cs="Calibri"/>
          <w:sz w:val="24"/>
          <w:szCs w:val="24"/>
          <w:lang w:eastAsia="hr-HR"/>
        </w:rPr>
        <w:t xml:space="preserve">u okviru ovog poziva su jedinice lokalne samouprave (JLS) iz obuhvata Urbanog područja Krapina, temeljem Odluke Gradskog vijeća o ustrojavanju Urbanog područja Krapina od 30. studenog 2021. godine (KLASA: 302-01/21-01/0003, URBROJ: 2140/01-03-0301-21-20) prema kojoj u obuhvat uz Grad Krapinu kao središte Urbanog područja ulaze Općina Đurmanec, Općina Jesenje, Općina </w:t>
      </w:r>
      <w:proofErr w:type="spellStart"/>
      <w:r w:rsidRPr="00C85A37">
        <w:rPr>
          <w:rFonts w:ascii="Calibri" w:eastAsia="Times New Roman" w:hAnsi="Calibri" w:cs="Calibri"/>
          <w:sz w:val="24"/>
          <w:szCs w:val="24"/>
          <w:lang w:eastAsia="hr-HR"/>
        </w:rPr>
        <w:t>Petrovsko</w:t>
      </w:r>
      <w:proofErr w:type="spellEnd"/>
      <w:r w:rsidRPr="00C85A37">
        <w:rPr>
          <w:rFonts w:ascii="Calibri" w:eastAsia="Times New Roman" w:hAnsi="Calibri" w:cs="Calibri"/>
          <w:sz w:val="24"/>
          <w:szCs w:val="24"/>
          <w:lang w:eastAsia="hr-HR"/>
        </w:rPr>
        <w:t xml:space="preserve"> i Općina Radoboj. </w:t>
      </w:r>
    </w:p>
    <w:p w14:paraId="07BCD818" w14:textId="77777777" w:rsidR="00C85A37" w:rsidRPr="00C85A37" w:rsidRDefault="00C85A37" w:rsidP="00C85A37">
      <w:pPr>
        <w:spacing w:after="120" w:line="276" w:lineRule="auto"/>
        <w:jc w:val="both"/>
        <w:rPr>
          <w:rFonts w:ascii="Calibri" w:eastAsia="Calibri" w:hAnsi="Calibri" w:cs="Arial"/>
          <w:b/>
          <w:bCs/>
          <w:sz w:val="24"/>
          <w:szCs w:val="24"/>
        </w:rPr>
      </w:pPr>
      <w:r w:rsidRPr="00C85A37">
        <w:rPr>
          <w:rFonts w:ascii="Calibri" w:eastAsia="Calibri" w:hAnsi="Calibri" w:cs="Arial"/>
          <w:b/>
          <w:bCs/>
          <w:sz w:val="24"/>
          <w:szCs w:val="24"/>
        </w:rPr>
        <w:t>Prijavitelj djeluje samostalno, partnerstvo nije predviđeno.</w:t>
      </w:r>
    </w:p>
    <w:p w14:paraId="18DCFCE2" w14:textId="77777777" w:rsidR="00770D79" w:rsidRPr="00770D79" w:rsidRDefault="00770D79" w:rsidP="00770D79">
      <w:pPr>
        <w:spacing w:after="200" w:line="276" w:lineRule="auto"/>
        <w:rPr>
          <w:rFonts w:ascii="Calibri" w:eastAsia="Calibri" w:hAnsi="Calibri" w:cs="Arial"/>
          <w:b/>
          <w:bCs/>
          <w:sz w:val="24"/>
          <w:szCs w:val="24"/>
        </w:rPr>
      </w:pPr>
    </w:p>
    <w:p w14:paraId="59149DC8" w14:textId="17DEBD60" w:rsidR="0007087C" w:rsidRPr="00632FC1" w:rsidRDefault="00E10984" w:rsidP="001745E8">
      <w:pPr>
        <w:pStyle w:val="Heading21"/>
        <w:spacing w:line="276" w:lineRule="auto"/>
        <w:rPr>
          <w:sz w:val="26"/>
          <w:szCs w:val="26"/>
        </w:rPr>
      </w:pPr>
      <w:bookmarkStart w:id="17" w:name="_Toc211248854"/>
      <w:r w:rsidRPr="00632FC1">
        <w:rPr>
          <w:sz w:val="26"/>
          <w:szCs w:val="26"/>
        </w:rPr>
        <w:t xml:space="preserve">Kriteriji za isključenje </w:t>
      </w:r>
      <w:r w:rsidR="004D336E">
        <w:rPr>
          <w:sz w:val="26"/>
          <w:szCs w:val="26"/>
        </w:rPr>
        <w:t>prijavitelja</w:t>
      </w:r>
      <w:bookmarkEnd w:id="17"/>
      <w:r w:rsidR="004D336E">
        <w:rPr>
          <w:sz w:val="26"/>
          <w:szCs w:val="26"/>
        </w:rPr>
        <w:t xml:space="preserve"> </w:t>
      </w:r>
      <w:bookmarkEnd w:id="16"/>
    </w:p>
    <w:p w14:paraId="20B32BA8" w14:textId="77777777" w:rsidR="0007087C" w:rsidRDefault="0007087C" w:rsidP="006B0F8A">
      <w:pPr>
        <w:spacing w:after="0" w:line="240" w:lineRule="auto"/>
        <w:jc w:val="both"/>
        <w:rPr>
          <w:rFonts w:ascii="Calibri" w:hAnsi="Calibri" w:cs="Calibri"/>
          <w:sz w:val="24"/>
          <w:szCs w:val="24"/>
        </w:rPr>
      </w:pPr>
    </w:p>
    <w:p w14:paraId="3D3F9387" w14:textId="028EFEBE" w:rsidR="00E10984" w:rsidRPr="00E10984" w:rsidRDefault="00E10984" w:rsidP="001745E8">
      <w:pPr>
        <w:spacing w:after="0" w:line="276" w:lineRule="auto"/>
        <w:jc w:val="both"/>
        <w:rPr>
          <w:rFonts w:ascii="Calibri" w:hAnsi="Calibri" w:cs="Calibri"/>
          <w:sz w:val="24"/>
          <w:szCs w:val="24"/>
        </w:rPr>
      </w:pPr>
      <w:r w:rsidRPr="00E10984">
        <w:rPr>
          <w:rFonts w:ascii="Calibri" w:hAnsi="Calibri" w:cs="Calibri"/>
          <w:sz w:val="24"/>
          <w:szCs w:val="24"/>
        </w:rPr>
        <w:t xml:space="preserve">U okviru ovog Poziva, sredstva se ne mogu dodijeliti ukoliko je </w:t>
      </w:r>
      <w:r w:rsidR="00333E73">
        <w:rPr>
          <w:rFonts w:ascii="Calibri" w:hAnsi="Calibri" w:cs="Calibri"/>
          <w:sz w:val="24"/>
          <w:szCs w:val="24"/>
        </w:rPr>
        <w:t>p</w:t>
      </w:r>
      <w:r w:rsidRPr="00E10984">
        <w:rPr>
          <w:rFonts w:ascii="Calibri" w:hAnsi="Calibri" w:cs="Calibri"/>
          <w:sz w:val="24"/>
          <w:szCs w:val="24"/>
        </w:rPr>
        <w:t>rijavitelj</w:t>
      </w:r>
      <w:r w:rsidR="00376FB7">
        <w:rPr>
          <w:rFonts w:ascii="Calibri" w:hAnsi="Calibri" w:cs="Calibri"/>
          <w:sz w:val="24"/>
          <w:szCs w:val="24"/>
        </w:rPr>
        <w:t xml:space="preserve"> </w:t>
      </w:r>
      <w:r w:rsidRPr="00E10984">
        <w:rPr>
          <w:rFonts w:ascii="Calibri" w:hAnsi="Calibri" w:cs="Calibri"/>
          <w:sz w:val="24"/>
          <w:szCs w:val="24"/>
        </w:rPr>
        <w:t xml:space="preserve">u jednoj od situacija opisanih obveznim kriterijima za isključenje </w:t>
      </w:r>
      <w:r w:rsidR="00333E73">
        <w:rPr>
          <w:rFonts w:ascii="Calibri" w:hAnsi="Calibri" w:cs="Calibri"/>
          <w:sz w:val="24"/>
          <w:szCs w:val="24"/>
        </w:rPr>
        <w:t>p</w:t>
      </w:r>
      <w:r w:rsidRPr="00E10984">
        <w:rPr>
          <w:rFonts w:ascii="Calibri" w:hAnsi="Calibri" w:cs="Calibri"/>
          <w:sz w:val="24"/>
          <w:szCs w:val="24"/>
        </w:rPr>
        <w:t>rijavitelja:</w:t>
      </w:r>
    </w:p>
    <w:p w14:paraId="4B0B6900" w14:textId="77777777" w:rsidR="00E10984" w:rsidRPr="00E10984" w:rsidRDefault="00E10984" w:rsidP="001745E8">
      <w:pPr>
        <w:spacing w:after="0" w:line="276" w:lineRule="auto"/>
        <w:jc w:val="both"/>
        <w:rPr>
          <w:rFonts w:ascii="Calibri" w:hAnsi="Calibri" w:cs="Calibri"/>
          <w:sz w:val="24"/>
          <w:szCs w:val="24"/>
        </w:rPr>
      </w:pPr>
    </w:p>
    <w:p w14:paraId="52CAA439" w14:textId="7BC138A3" w:rsidR="00B03431" w:rsidRPr="00B03431" w:rsidRDefault="00B03431" w:rsidP="00B03431">
      <w:pPr>
        <w:pStyle w:val="Odlomakpopisa"/>
        <w:numPr>
          <w:ilvl w:val="0"/>
          <w:numId w:val="20"/>
        </w:numPr>
        <w:jc w:val="both"/>
        <w:rPr>
          <w:rFonts w:ascii="Calibri" w:hAnsi="Calibri" w:cs="Calibri"/>
          <w:sz w:val="24"/>
          <w:szCs w:val="24"/>
          <w:shd w:val="clear" w:color="auto" w:fill="FFFFFF"/>
        </w:rPr>
      </w:pPr>
      <w:r w:rsidRPr="00B03431">
        <w:rPr>
          <w:rFonts w:ascii="Calibri" w:hAnsi="Calibri" w:cs="Calibri"/>
          <w:sz w:val="24"/>
          <w:szCs w:val="24"/>
          <w:shd w:val="clear" w:color="auto" w:fill="FFFFFF"/>
        </w:rPr>
        <w:t>da je protiv prijavitelja</w:t>
      </w:r>
      <w:r w:rsidR="00AF403B">
        <w:rPr>
          <w:rFonts w:ascii="Calibri" w:hAnsi="Calibri" w:cs="Calibri"/>
          <w:sz w:val="24"/>
          <w:szCs w:val="24"/>
          <w:shd w:val="clear" w:color="auto" w:fill="FFFFFF"/>
        </w:rPr>
        <w:t xml:space="preserve"> </w:t>
      </w:r>
      <w:r w:rsidRPr="00B03431">
        <w:rPr>
          <w:rFonts w:ascii="Calibri" w:hAnsi="Calibri" w:cs="Calibri"/>
          <w:sz w:val="24"/>
          <w:szCs w:val="24"/>
          <w:shd w:val="clear" w:color="auto" w:fill="FFFFFF"/>
        </w:rPr>
        <w:t xml:space="preserve">ili osobe ovlaštene za zastupanje (osoba koja je član njegovog upravnog, upravljačkog ili nadzornog tijela ili ima ovlasti zastupanja, donošenja odluka ili nadzora tog gospodarskog subjekta, koja po zakonu zastupa tijelo i odgovara za zakonito i pravilno obavljanje poslova)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12F62062" w14:textId="1AEE23CC" w:rsidR="00B03431" w:rsidRPr="00B03431" w:rsidRDefault="00B03431" w:rsidP="00B03431">
      <w:pPr>
        <w:pStyle w:val="Odlomakpopisa"/>
        <w:numPr>
          <w:ilvl w:val="0"/>
          <w:numId w:val="20"/>
        </w:numPr>
        <w:jc w:val="both"/>
        <w:rPr>
          <w:rFonts w:ascii="Calibri" w:hAnsi="Calibri" w:cs="Calibri"/>
          <w:sz w:val="24"/>
          <w:szCs w:val="24"/>
          <w:lang w:eastAsia="hr-HR"/>
        </w:rPr>
      </w:pPr>
      <w:bookmarkStart w:id="18" w:name="_Hlk122596302"/>
      <w:r w:rsidRPr="00B03431">
        <w:rPr>
          <w:rFonts w:ascii="Calibri" w:hAnsi="Calibri" w:cs="Calibri"/>
          <w:sz w:val="24"/>
          <w:szCs w:val="24"/>
          <w:lang w:eastAsia="hr-HR"/>
        </w:rPr>
        <w:t xml:space="preserve">da je prijavitelj/osoba ovlaštena po zakonu za zastupanje (osoba koja je član upravnog, upravljačkog ili nadzornog tijela ili ima ovlasti zastupanja, donošenja odluka ili nadzora </w:t>
      </w:r>
      <w:r w:rsidRPr="00B03431">
        <w:rPr>
          <w:rFonts w:ascii="Calibri" w:hAnsi="Calibri" w:cs="Calibri"/>
          <w:sz w:val="24"/>
          <w:szCs w:val="24"/>
          <w:lang w:eastAsia="hr-HR"/>
        </w:rPr>
        <w:lastRenderedPageBreak/>
        <w:t>toga gospodarskog subjekta, koja po zakonu zastupa tijelo i odgovara za zakonito i pravilno obavljanje poslova)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w:t>
      </w:r>
    </w:p>
    <w:bookmarkEnd w:id="18"/>
    <w:p w14:paraId="59E7A82F" w14:textId="13D7D53A" w:rsidR="00B03431" w:rsidRPr="00B03431" w:rsidRDefault="00B03431" w:rsidP="00B03431">
      <w:pPr>
        <w:pStyle w:val="Odlomakpopisa"/>
        <w:numPr>
          <w:ilvl w:val="0"/>
          <w:numId w:val="20"/>
        </w:numPr>
        <w:jc w:val="both"/>
        <w:rPr>
          <w:rFonts w:ascii="Calibri" w:hAnsi="Calibri" w:cs="Calibri"/>
          <w:sz w:val="24"/>
          <w:szCs w:val="24"/>
          <w:lang w:eastAsia="hr-HR"/>
        </w:rPr>
      </w:pPr>
      <w:r w:rsidRPr="00B03431">
        <w:rPr>
          <w:rFonts w:ascii="Calibri" w:hAnsi="Calibri" w:cs="Calibri"/>
          <w:sz w:val="24"/>
          <w:szCs w:val="24"/>
          <w:lang w:eastAsia="hr-HR"/>
        </w:rPr>
        <w:t>da je prijavitelj/osoba ovlaštena za zastupanje prijavitelja (osoba koja je član upravnog, upravljačkog ili nadzornog tijela ili ima ovlasti zastupanja, donošenja odluka ili nadzora toga gospodarskog subjekta, koja po zakonu zastupa tijelo i odgovara za zakonito i pravilno obavljanje poslova)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p>
    <w:p w14:paraId="0D8DF0E2" w14:textId="00019709" w:rsidR="00B03431" w:rsidRPr="00B03431" w:rsidRDefault="00B03431" w:rsidP="00B03431">
      <w:pPr>
        <w:pStyle w:val="Odlomakpopisa"/>
        <w:numPr>
          <w:ilvl w:val="0"/>
          <w:numId w:val="20"/>
        </w:numPr>
        <w:jc w:val="both"/>
        <w:rPr>
          <w:rFonts w:ascii="Calibri" w:hAnsi="Calibri" w:cs="Calibri"/>
          <w:sz w:val="24"/>
          <w:szCs w:val="24"/>
          <w:lang w:eastAsia="hr-HR"/>
        </w:rPr>
      </w:pPr>
      <w:r w:rsidRPr="00B03431">
        <w:rPr>
          <w:rFonts w:ascii="Calibri" w:hAnsi="Calibri" w:cs="Calibri"/>
          <w:sz w:val="24"/>
          <w:szCs w:val="24"/>
          <w:lang w:eastAsia="hr-HR"/>
        </w:rPr>
        <w:t xml:space="preserve">da prijavitelj/fizička ili pravna osoba koja preuzima neograničenu odgovornost za njihove dugove/osoba ovlaštena za zastupanje (osoba koja je član upravnog, upravljačkog ili nadzornog tijela ili ima ovlasti zastupanja, donošenja odluka ili nadzora toga gospodarskog subjekta, koja po zakonu zastupa tijelo i odgovara za zakonito i pravilno obavljanje poslova) nije ispunila obvezu isplate plaća zaposlenicima, plaćanja doprinosa za financiranje obveznih osiguranja (osobito zdravstveno ili mirovinsko) ili plaćanja poreza u skladu s propisima Republike Hrvatske kao države u kojoj je osnovan prijavitelj i u kojoj će se provoditi ugovor kojim se na korištenje dodjeljuju bespovratna sredstva i u skladu s propisima države poslovnog </w:t>
      </w:r>
      <w:proofErr w:type="spellStart"/>
      <w:r w:rsidRPr="00B03431">
        <w:rPr>
          <w:rFonts w:ascii="Calibri" w:hAnsi="Calibri" w:cs="Calibri"/>
          <w:sz w:val="24"/>
          <w:szCs w:val="24"/>
          <w:lang w:eastAsia="hr-HR"/>
        </w:rPr>
        <w:t>nastana</w:t>
      </w:r>
      <w:proofErr w:type="spellEnd"/>
      <w:r w:rsidRPr="00B03431">
        <w:rPr>
          <w:rFonts w:ascii="Calibri" w:hAnsi="Calibri" w:cs="Calibri"/>
          <w:sz w:val="24"/>
          <w:szCs w:val="24"/>
          <w:lang w:eastAsia="hr-HR"/>
        </w:rPr>
        <w:t xml:space="preserve"> prijavitelja (ako on nema poslovni </w:t>
      </w:r>
      <w:proofErr w:type="spellStart"/>
      <w:r w:rsidRPr="00B03431">
        <w:rPr>
          <w:rFonts w:ascii="Calibri" w:hAnsi="Calibri" w:cs="Calibri"/>
          <w:sz w:val="24"/>
          <w:szCs w:val="24"/>
          <w:lang w:eastAsia="hr-HR"/>
        </w:rPr>
        <w:t>nastan</w:t>
      </w:r>
      <w:proofErr w:type="spellEnd"/>
      <w:r w:rsidRPr="00B03431">
        <w:rPr>
          <w:rFonts w:ascii="Calibri" w:hAnsi="Calibri" w:cs="Calibri"/>
          <w:sz w:val="24"/>
          <w:szCs w:val="24"/>
          <w:lang w:eastAsia="hr-HR"/>
        </w:rPr>
        <w:t xml:space="preserve"> u Republici Hrvatskoj), a na temelju  pravomoćne, odnosno konačne odluke nadležnog tijela, osim ako je po posebnim propisima oslobođen te obveze;</w:t>
      </w:r>
    </w:p>
    <w:p w14:paraId="0C242794" w14:textId="55B16A7C" w:rsidR="00B03431" w:rsidRPr="00B03431" w:rsidRDefault="00B03431" w:rsidP="00B03431">
      <w:pPr>
        <w:pStyle w:val="Odlomakpopisa"/>
        <w:numPr>
          <w:ilvl w:val="0"/>
          <w:numId w:val="20"/>
        </w:numPr>
        <w:jc w:val="both"/>
        <w:rPr>
          <w:rFonts w:ascii="Calibri" w:hAnsi="Calibri" w:cs="Calibri"/>
          <w:sz w:val="24"/>
          <w:szCs w:val="24"/>
          <w:lang w:eastAsia="hr-HR"/>
        </w:rPr>
      </w:pPr>
      <w:r w:rsidRPr="00B03431">
        <w:rPr>
          <w:rFonts w:ascii="Calibri" w:hAnsi="Calibri" w:cs="Calibri"/>
          <w:sz w:val="24"/>
          <w:szCs w:val="24"/>
          <w:lang w:eastAsia="hr-HR"/>
        </w:rPr>
        <w:t>da je u odnosu na prijavitelja/osobe ovlaštene za zastupanje (osoba koja je član upravnog, upravljačkog ili nadzornog tijela ili ima ovlasti zastupanja, donošenja odluka ili nadzora toga gospodarskog subjekta, koja po zakonu zastupa tijelo i odgovara za zakonito i pravilno obavljanje poslova) pravomoćnom odnosno konačnom odlukom nadležnog tijela utvrđeno izbjegavanje fiskalne, socijalne ili bilo koje druge pravne obveze osnivanjem fiktivnog gospodarskog subjekta ili da je takav subjekt osnovan s tim ciljem;</w:t>
      </w:r>
    </w:p>
    <w:p w14:paraId="53750DFB" w14:textId="42B21953" w:rsidR="00B03431" w:rsidRPr="00B03431" w:rsidRDefault="00B03431" w:rsidP="00B03431">
      <w:pPr>
        <w:pStyle w:val="Odlomakpopisa"/>
        <w:numPr>
          <w:ilvl w:val="0"/>
          <w:numId w:val="20"/>
        </w:numPr>
        <w:jc w:val="both"/>
        <w:rPr>
          <w:rFonts w:ascii="Calibri" w:hAnsi="Calibri" w:cs="Calibri"/>
          <w:sz w:val="24"/>
          <w:szCs w:val="24"/>
          <w:lang w:eastAsia="hr-HR"/>
        </w:rPr>
      </w:pPr>
      <w:r w:rsidRPr="00B03431">
        <w:rPr>
          <w:rFonts w:ascii="Calibri" w:hAnsi="Calibri" w:cs="Calibri"/>
          <w:sz w:val="24"/>
          <w:szCs w:val="24"/>
          <w:lang w:eastAsia="hr-HR"/>
        </w:rPr>
        <w:t xml:space="preserve">da je prijavitelj/osoba ovlaštena za zastupanje (osoba koja je član upravnog, upravljačkog ili nadzornog tijela ili ima ovlasti zastupanja, donošenja odluka ili nadzora toga gospodarskog subjekta, koja po zakonu zastupa tijelo i odgovara za zakonito i pravilno obavljanje poslova) u sukobu interesa u postupku dodjele sredstava, odnosno u situaciji u kojoj se dolazi u priliku svojom odlukom ili drugim djelovanjem pogodovati sebi ili sebi bliskim osobama, društvenim skupinama i organizacijama s ciljem dobivanja </w:t>
      </w:r>
      <w:r w:rsidRPr="00B03431">
        <w:rPr>
          <w:rFonts w:ascii="Calibri" w:hAnsi="Calibri" w:cs="Calibri"/>
          <w:sz w:val="24"/>
          <w:szCs w:val="24"/>
          <w:lang w:eastAsia="hr-HR"/>
        </w:rPr>
        <w:lastRenderedPageBreak/>
        <w:t>sredstava EU, posebice iskorištavanjem situacije postojanja sukoba interesa u odnosu na službenu osobu koja sudjeluje u postupku dodjele sredstava. Sukob interesa razmatra se i kroz članak 61. Uredbe (EU) br. 2024/2509;</w:t>
      </w:r>
    </w:p>
    <w:p w14:paraId="6E3DF68E" w14:textId="24CB59D4" w:rsidR="00B03431" w:rsidRPr="00B03431" w:rsidRDefault="00B03431" w:rsidP="00B03431">
      <w:pPr>
        <w:pStyle w:val="Odlomakpopisa"/>
        <w:numPr>
          <w:ilvl w:val="0"/>
          <w:numId w:val="20"/>
        </w:numPr>
        <w:jc w:val="both"/>
        <w:rPr>
          <w:rFonts w:ascii="Calibri" w:eastAsia="SimSun" w:hAnsi="Calibri" w:cs="Calibri"/>
          <w:color w:val="000000"/>
          <w:sz w:val="24"/>
          <w:szCs w:val="24"/>
          <w:shd w:val="clear" w:color="auto" w:fill="FFFFFF"/>
          <w:lang w:eastAsia="hr-HR"/>
        </w:rPr>
      </w:pPr>
      <w:r w:rsidRPr="00B03431">
        <w:rPr>
          <w:rFonts w:ascii="Calibri" w:eastAsia="SimSun" w:hAnsi="Calibri" w:cs="Calibri"/>
          <w:color w:val="000000"/>
          <w:sz w:val="24"/>
          <w:szCs w:val="24"/>
          <w:shd w:val="clear" w:color="auto" w:fill="FFFFFF"/>
          <w:lang w:eastAsia="hr-HR"/>
        </w:rPr>
        <w:t>da prijavitelj/osoba ovlaštena za zastupanje (osoba koja je član upravnog, upravljačkog ili nadzornog tijela ili ima ovlasti zastupanja, donošenja odluka ili nadzora toga gospodarskog subjekta, koja po zakonu zastupa tijelo i odgovara za zakonito i pravilno obavljanje poslova) po osnovi konačne ili pravomoćne odluke nadležnog tijela nije vratila sredstva u proračun Republike Hrvatske prema zahtjevu za povrat nadležnog tijela, ili grubo nije ispunjavala svoje obveze koje proizlaze iz pravila po kojima se provodi financiranje Unije, ili ih je s namjerom zaobilazila, a što je dovelo do prijevremenog raskidanja ugovornih odnosa i/ili odštetnih zahtjeva;</w:t>
      </w:r>
    </w:p>
    <w:p w14:paraId="40F218F4" w14:textId="568DB88B" w:rsidR="00B03431" w:rsidRPr="00B03431" w:rsidRDefault="00B03431" w:rsidP="00B03431">
      <w:pPr>
        <w:pStyle w:val="Odlomakpopisa"/>
        <w:numPr>
          <w:ilvl w:val="0"/>
          <w:numId w:val="20"/>
        </w:numPr>
        <w:jc w:val="both"/>
        <w:rPr>
          <w:rFonts w:ascii="Calibri" w:hAnsi="Calibri" w:cs="Calibri"/>
          <w:sz w:val="24"/>
          <w:szCs w:val="24"/>
        </w:rPr>
      </w:pPr>
      <w:r w:rsidRPr="00B03431">
        <w:rPr>
          <w:rFonts w:ascii="Calibri" w:hAnsi="Calibri" w:cs="Calibri"/>
          <w:sz w:val="24"/>
          <w:szCs w:val="24"/>
        </w:rPr>
        <w:t>da prijavitelj/osoba ovlaštena za zastupanje (osoba koja je član upravnog, upravljačkog ili nadzornog tijela ili ima ovlasti zastupanja, donošenja odluka ili nadzora toga gospodarskog subjekta, koja po zakonu zastupa tijelo i odgovara za zakonito i pravilno obavljanje poslova) ne udovoljava obvezama u skladu  s naloženim povratom, uključivo obvezama koje se odnose na odobrenu obročnu otplatu duga koji predstavlja sredstva državnog proračuna Republike Hrvatske, po osnovi pravomoćne ili konačne odluke nadležnog tijela;</w:t>
      </w:r>
    </w:p>
    <w:p w14:paraId="56615D49" w14:textId="090F90C5" w:rsidR="00B03431" w:rsidRPr="00B03431" w:rsidRDefault="00B03431" w:rsidP="00B03431">
      <w:pPr>
        <w:pStyle w:val="Odlomakpopisa"/>
        <w:numPr>
          <w:ilvl w:val="0"/>
          <w:numId w:val="20"/>
        </w:numPr>
        <w:spacing w:after="0"/>
        <w:jc w:val="both"/>
        <w:rPr>
          <w:rFonts w:ascii="Calibri" w:hAnsi="Calibri" w:cs="Calibri"/>
          <w:sz w:val="24"/>
          <w:szCs w:val="24"/>
        </w:rPr>
      </w:pPr>
      <w:r w:rsidRPr="00B03431">
        <w:rPr>
          <w:rFonts w:ascii="Calibri" w:hAnsi="Calibri" w:cs="Calibri"/>
          <w:sz w:val="24"/>
          <w:szCs w:val="24"/>
        </w:rPr>
        <w:t>da</w:t>
      </w:r>
      <w:r>
        <w:rPr>
          <w:rFonts w:ascii="Calibri" w:hAnsi="Calibri" w:cs="Calibri"/>
          <w:sz w:val="24"/>
          <w:szCs w:val="24"/>
        </w:rPr>
        <w:t xml:space="preserve"> </w:t>
      </w:r>
      <w:r w:rsidRPr="00B03431">
        <w:rPr>
          <w:rFonts w:ascii="Calibri" w:hAnsi="Calibri" w:cs="Calibri"/>
          <w:sz w:val="24"/>
          <w:szCs w:val="24"/>
        </w:rPr>
        <w:t xml:space="preserve">prijavitelj/osoba ovlaštena za zastupanje (osoba koja je član upravnog, upravljačkog ili nadzornog tijela ili ima ovlasti zastupanja, donošenja odluka ili nadzora toga gospodarskog subjekta, koja po zakonu zastupa tijelo i odgovara za zakonito i pravilno obavljanje poslova)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w:t>
      </w:r>
    </w:p>
    <w:p w14:paraId="1812246E" w14:textId="3E05F1B0" w:rsidR="00B03431" w:rsidRPr="00B03431" w:rsidRDefault="00B03431" w:rsidP="00B03431">
      <w:pPr>
        <w:numPr>
          <w:ilvl w:val="0"/>
          <w:numId w:val="20"/>
        </w:numPr>
        <w:spacing w:after="0" w:line="276" w:lineRule="auto"/>
        <w:contextualSpacing/>
        <w:jc w:val="both"/>
        <w:rPr>
          <w:rFonts w:ascii="Calibri" w:eastAsia="Times New Roman" w:hAnsi="Calibri" w:cs="Calibri"/>
          <w:sz w:val="24"/>
          <w:szCs w:val="24"/>
          <w:lang w:eastAsia="hr-HR"/>
        </w:rPr>
      </w:pPr>
      <w:r w:rsidRPr="00B03431">
        <w:rPr>
          <w:rFonts w:ascii="Calibri" w:eastAsia="SimSun" w:hAnsi="Calibri" w:cs="Calibri"/>
          <w:color w:val="000000"/>
          <w:sz w:val="24"/>
          <w:szCs w:val="24"/>
          <w:shd w:val="clear" w:color="auto" w:fill="FFFFFF"/>
          <w:lang w:eastAsia="hr-HR"/>
        </w:rPr>
        <w:t xml:space="preserve">da prijavitelj/osoba ovlaštena za zastupanje (osoba koja je član upravnog, upravljačkog ili nadzornog tijela ili ima ovlasti zastupanja, donošenja odluka ili nadzora toga gospodarskog subjekta, koja po zakonu zastupa tijelo i odgovara za zakonito i pravilno obavljanje poslova) nije </w:t>
      </w:r>
      <w:r w:rsidRPr="00B03431">
        <w:rPr>
          <w:rFonts w:ascii="Calibri" w:eastAsia="Times New Roman" w:hAnsi="Calibri" w:cs="Calibri"/>
          <w:sz w:val="24"/>
          <w:szCs w:val="24"/>
          <w:lang w:eastAsia="hr-HR"/>
        </w:rPr>
        <w:t>postupala u skladu sa zahtjevima i pravilima trajnosti projekta, zbog čega je država članica morala ili mora vratiti doprinos iz fondova, neovisno o tome o kojem financijskom razdoblju je riječ (financijsko razdoblje 2007.-2013., financijsko razdoblje 2014.-2020. ili financijsko razdoblje 2021.-2027.).</w:t>
      </w:r>
    </w:p>
    <w:p w14:paraId="3A9B07ED" w14:textId="6452DD76" w:rsidR="00E10984" w:rsidRPr="00B03431" w:rsidRDefault="00B03431" w:rsidP="00B03431">
      <w:pPr>
        <w:pStyle w:val="Odlomakpopisa"/>
        <w:numPr>
          <w:ilvl w:val="0"/>
          <w:numId w:val="20"/>
        </w:numPr>
        <w:jc w:val="both"/>
        <w:rPr>
          <w:rFonts w:ascii="Calibri" w:eastAsiaTheme="minorHAnsi" w:hAnsi="Calibri" w:cs="Calibri"/>
          <w:sz w:val="24"/>
          <w:szCs w:val="24"/>
        </w:rPr>
      </w:pPr>
      <w:r w:rsidRPr="00B03431">
        <w:rPr>
          <w:rFonts w:ascii="Calibri" w:eastAsiaTheme="minorHAnsi" w:hAnsi="Calibri" w:cs="Calibri"/>
          <w:sz w:val="24"/>
          <w:szCs w:val="24"/>
        </w:rPr>
        <w:t>da se prijavitelj/osoba ovlaštena za zastupanje prijavitelja (osoba koja je član upravnog, upravljačkog ili nadzornog tijela ili ima ovlasti zastupanja, donošenja odluka ili nadzora toga gospodarskog subjekta, koja po zakonu zastupa tijelo i odgovara za zakonito i pravilno obavljanje poslova) nalazi u situaciji iz članka 5.1 Uredbe Vijeća (EU) br. 833/2014 od 31. srpnja 2014. o mjerama ograničavanja s obzirom na djelovanja Rusije kojima se destabilizira stanje u Ukrajini ( SL L 229, 31.7.2014.) ili članka 2. stavka 2. Uredbe Vijeća (EU) br. 269/2014 od 17. ožujka 2014. o mjerama ograničavanja u odnosu na djelovanja koja podrivaju ili ugrožavaju teritorijalnu cjelovitost, suverenost i neovisnost Ukrajine (SL L 78, 17.3.2014.).</w:t>
      </w:r>
    </w:p>
    <w:p w14:paraId="688BE82F" w14:textId="319D9A0F" w:rsidR="00E10984" w:rsidRPr="0065440E" w:rsidRDefault="00E10984" w:rsidP="001745E8">
      <w:pPr>
        <w:spacing w:after="0" w:line="276" w:lineRule="auto"/>
        <w:jc w:val="both"/>
        <w:rPr>
          <w:rFonts w:ascii="Calibri" w:hAnsi="Calibri" w:cs="Calibri"/>
          <w:b/>
          <w:bCs/>
          <w:i/>
          <w:iCs/>
          <w:sz w:val="24"/>
          <w:szCs w:val="24"/>
        </w:rPr>
      </w:pPr>
      <w:r w:rsidRPr="00E10984">
        <w:rPr>
          <w:rFonts w:ascii="Calibri" w:hAnsi="Calibri" w:cs="Calibri"/>
          <w:sz w:val="24"/>
          <w:szCs w:val="24"/>
        </w:rPr>
        <w:lastRenderedPageBreak/>
        <w:t xml:space="preserve">Potvrda prijavitelja da se ne nalazi u gore navedenim situacijama će se provjeravati putem </w:t>
      </w:r>
      <w:r w:rsidRPr="0065440E">
        <w:rPr>
          <w:rFonts w:ascii="Calibri" w:hAnsi="Calibri" w:cs="Calibri"/>
          <w:b/>
          <w:bCs/>
          <w:i/>
          <w:iCs/>
          <w:sz w:val="24"/>
          <w:szCs w:val="24"/>
        </w:rPr>
        <w:t>Obrasca 2</w:t>
      </w:r>
      <w:r w:rsidR="00AD498B">
        <w:rPr>
          <w:rFonts w:ascii="Calibri" w:hAnsi="Calibri" w:cs="Calibri"/>
          <w:b/>
          <w:bCs/>
          <w:i/>
          <w:iCs/>
          <w:sz w:val="24"/>
          <w:szCs w:val="24"/>
        </w:rPr>
        <w:t>.</w:t>
      </w:r>
      <w:r w:rsidRPr="0065440E">
        <w:rPr>
          <w:rFonts w:ascii="Calibri" w:hAnsi="Calibri" w:cs="Calibri"/>
          <w:b/>
          <w:bCs/>
          <w:i/>
          <w:iCs/>
          <w:sz w:val="24"/>
          <w:szCs w:val="24"/>
        </w:rPr>
        <w:t xml:space="preserve"> Izjava prijavitelja o istinitosti podataka</w:t>
      </w:r>
      <w:r w:rsidR="00376FB7">
        <w:rPr>
          <w:rFonts w:ascii="Calibri" w:hAnsi="Calibri" w:cs="Calibri"/>
          <w:b/>
          <w:bCs/>
          <w:i/>
          <w:iCs/>
          <w:sz w:val="24"/>
          <w:szCs w:val="24"/>
        </w:rPr>
        <w:t>, izbjegavanju dvostrukog financiranja i ispunjavanju preduvjeta za sudjelovanje u postupku dodjele</w:t>
      </w:r>
      <w:r w:rsidR="00AD498B">
        <w:rPr>
          <w:rFonts w:ascii="Calibri" w:hAnsi="Calibri" w:cs="Calibri"/>
          <w:b/>
          <w:bCs/>
          <w:i/>
          <w:iCs/>
          <w:sz w:val="24"/>
          <w:szCs w:val="24"/>
        </w:rPr>
        <w:t xml:space="preserve"> </w:t>
      </w:r>
      <w:r w:rsidR="00AD498B" w:rsidRPr="00AD498B">
        <w:rPr>
          <w:rFonts w:ascii="Calibri" w:hAnsi="Calibri" w:cs="Calibri"/>
          <w:i/>
          <w:iCs/>
          <w:sz w:val="24"/>
          <w:szCs w:val="24"/>
        </w:rPr>
        <w:t>(dalje u tekstu. Obrazac 2. Izjava prijavitelja).</w:t>
      </w:r>
    </w:p>
    <w:p w14:paraId="5A575227" w14:textId="77777777" w:rsidR="00E10984" w:rsidRPr="00E10984" w:rsidRDefault="00E10984" w:rsidP="001745E8">
      <w:pPr>
        <w:spacing w:after="0" w:line="276" w:lineRule="auto"/>
        <w:jc w:val="both"/>
        <w:rPr>
          <w:rFonts w:ascii="Calibri" w:hAnsi="Calibri" w:cs="Calibri"/>
          <w:sz w:val="24"/>
          <w:szCs w:val="24"/>
        </w:rPr>
      </w:pPr>
    </w:p>
    <w:p w14:paraId="31556530" w14:textId="77777777" w:rsidR="003D43EC" w:rsidRPr="003D43EC" w:rsidRDefault="003D43EC" w:rsidP="003D43EC">
      <w:pPr>
        <w:spacing w:after="0" w:line="276" w:lineRule="auto"/>
        <w:jc w:val="both"/>
        <w:rPr>
          <w:rFonts w:ascii="Calibri" w:eastAsia="Times New Roman" w:hAnsi="Calibri" w:cs="Calibri"/>
          <w:sz w:val="24"/>
          <w:szCs w:val="24"/>
          <w:lang w:eastAsia="hr-HR"/>
        </w:rPr>
      </w:pPr>
      <w:r w:rsidRPr="003D43EC">
        <w:rPr>
          <w:rFonts w:ascii="Calibri" w:eastAsia="Times New Roman" w:hAnsi="Calibri" w:cs="Calibri"/>
          <w:sz w:val="24"/>
          <w:szCs w:val="24"/>
          <w:lang w:eastAsia="hr-HR"/>
        </w:rPr>
        <w:t>Ukoliko se naknadno utvrdi da su u trenutku podnošenja projektnog prijedloga postojali razlozi za isključenje, isti su osnova su za raskid ugovora, neovisno o tome jesu li u predmetnom ugovoru izrijekom navedeni i je li njihovo postojanje provjeravano tijekom postupka dodjele, uključivo izjavama. Pri tome, ne dovode se u pitanje obvezni ili mogući razlozi za raskid ugovora koji su u samom ugovoru navedeni.</w:t>
      </w:r>
    </w:p>
    <w:p w14:paraId="3417AF64" w14:textId="77777777" w:rsidR="003D43EC" w:rsidRPr="003D43EC" w:rsidRDefault="003D43EC" w:rsidP="003D43EC">
      <w:pPr>
        <w:spacing w:after="0" w:line="276" w:lineRule="auto"/>
        <w:jc w:val="both"/>
        <w:rPr>
          <w:rFonts w:ascii="Calibri" w:eastAsia="Times New Roman" w:hAnsi="Calibri" w:cs="Calibri"/>
          <w:sz w:val="24"/>
          <w:szCs w:val="24"/>
          <w:lang w:eastAsia="hr-HR"/>
        </w:rPr>
      </w:pPr>
    </w:p>
    <w:p w14:paraId="0BB057B6" w14:textId="77777777" w:rsidR="003D43EC" w:rsidRPr="003D43EC" w:rsidRDefault="003D43EC" w:rsidP="003D43EC">
      <w:pPr>
        <w:spacing w:after="0" w:line="276" w:lineRule="auto"/>
        <w:jc w:val="both"/>
        <w:rPr>
          <w:rFonts w:ascii="Calibri" w:eastAsia="Times New Roman" w:hAnsi="Calibri" w:cs="Calibri"/>
          <w:sz w:val="24"/>
          <w:szCs w:val="24"/>
          <w:lang w:eastAsia="hr-HR"/>
        </w:rPr>
      </w:pPr>
      <w:r w:rsidRPr="003D43EC">
        <w:rPr>
          <w:rFonts w:ascii="Calibri" w:eastAsia="Times New Roman" w:hAnsi="Calibri" w:cs="Calibri"/>
          <w:sz w:val="24"/>
          <w:szCs w:val="24"/>
          <w:lang w:eastAsia="hr-HR"/>
        </w:rPr>
        <w:t>Zadržava se pravo u nedostatku pravomoćne presude ili konačne odluke, a u slučaju postojanja okolnosti koje daju razumno i ozbiljno uvjerenje o nastanku ozbiljnog i neposrednog učinka na financijske interese Unije i/ili Republike Hrvatske i njihov ugled, temeljem preliminarne ocjene isključiti iz postupka dodjele prijavitelja.</w:t>
      </w:r>
    </w:p>
    <w:p w14:paraId="22ECDC4D" w14:textId="77777777" w:rsidR="00770D79" w:rsidRDefault="00770D79" w:rsidP="001745E8">
      <w:pPr>
        <w:spacing w:after="0" w:line="276" w:lineRule="auto"/>
        <w:jc w:val="both"/>
        <w:rPr>
          <w:rFonts w:ascii="Calibri" w:hAnsi="Calibri" w:cs="Calibri"/>
          <w:sz w:val="24"/>
          <w:szCs w:val="24"/>
        </w:rPr>
      </w:pPr>
    </w:p>
    <w:p w14:paraId="13AB7249" w14:textId="77777777" w:rsidR="008E7E46" w:rsidRDefault="008E7E46" w:rsidP="001745E8">
      <w:pPr>
        <w:spacing w:after="0" w:line="276" w:lineRule="auto"/>
        <w:jc w:val="both"/>
        <w:rPr>
          <w:rFonts w:ascii="Calibri" w:hAnsi="Calibri" w:cs="Calibri"/>
          <w:sz w:val="24"/>
          <w:szCs w:val="24"/>
        </w:rPr>
      </w:pPr>
    </w:p>
    <w:p w14:paraId="3A374D24" w14:textId="1F59DDE2" w:rsidR="006D738D" w:rsidRPr="00632FC1" w:rsidRDefault="006D738D" w:rsidP="001745E8">
      <w:pPr>
        <w:pStyle w:val="Heading21"/>
        <w:spacing w:line="276" w:lineRule="auto"/>
        <w:rPr>
          <w:sz w:val="26"/>
          <w:szCs w:val="26"/>
        </w:rPr>
      </w:pPr>
      <w:bookmarkStart w:id="19" w:name="_Toc205536879"/>
      <w:bookmarkStart w:id="20" w:name="_Toc211248855"/>
      <w:r w:rsidRPr="00632FC1">
        <w:rPr>
          <w:sz w:val="26"/>
          <w:szCs w:val="26"/>
        </w:rPr>
        <w:t>Broj projektnih prijedloga po prijavitelju</w:t>
      </w:r>
      <w:bookmarkEnd w:id="19"/>
      <w:bookmarkEnd w:id="20"/>
    </w:p>
    <w:p w14:paraId="6A1B0406" w14:textId="77777777" w:rsidR="006D738D" w:rsidRDefault="006D738D" w:rsidP="006B0F8A">
      <w:pPr>
        <w:spacing w:after="0" w:line="240" w:lineRule="auto"/>
        <w:jc w:val="both"/>
        <w:rPr>
          <w:rFonts w:ascii="Calibri" w:hAnsi="Calibri" w:cs="Calibri"/>
          <w:sz w:val="24"/>
          <w:szCs w:val="24"/>
        </w:rPr>
      </w:pPr>
    </w:p>
    <w:p w14:paraId="39D9EB03" w14:textId="77777777" w:rsidR="006957BF" w:rsidRPr="006957BF" w:rsidRDefault="006957BF" w:rsidP="006957BF">
      <w:pPr>
        <w:spacing w:after="200" w:line="276" w:lineRule="auto"/>
        <w:jc w:val="both"/>
        <w:rPr>
          <w:rFonts w:ascii="Calibri" w:eastAsia="Times New Roman" w:hAnsi="Calibri" w:cs="Calibri"/>
          <w:sz w:val="24"/>
          <w:szCs w:val="24"/>
        </w:rPr>
      </w:pPr>
      <w:r w:rsidRPr="006957BF">
        <w:rPr>
          <w:rFonts w:ascii="Calibri" w:eastAsia="Times New Roman" w:hAnsi="Calibri" w:cs="Calibri"/>
          <w:sz w:val="24"/>
          <w:szCs w:val="24"/>
        </w:rPr>
        <w:t xml:space="preserve">Prijavitelj po ovom Pozivu može podnijeti najviše </w:t>
      </w:r>
      <w:r w:rsidRPr="006957BF">
        <w:rPr>
          <w:rFonts w:ascii="Calibri" w:eastAsia="Times New Roman" w:hAnsi="Calibri" w:cs="Calibri"/>
          <w:b/>
          <w:bCs/>
          <w:sz w:val="24"/>
          <w:szCs w:val="24"/>
        </w:rPr>
        <w:t>1 (jedan) projektni prijedlog</w:t>
      </w:r>
      <w:r w:rsidRPr="006957BF">
        <w:rPr>
          <w:rFonts w:ascii="Calibri" w:eastAsia="Times New Roman" w:hAnsi="Calibri" w:cs="Calibri"/>
          <w:sz w:val="24"/>
          <w:szCs w:val="24"/>
        </w:rPr>
        <w:t>.</w:t>
      </w:r>
    </w:p>
    <w:p w14:paraId="7819A8C7" w14:textId="77777777" w:rsidR="006957BF" w:rsidRPr="006957BF" w:rsidRDefault="006957BF" w:rsidP="006957BF">
      <w:pPr>
        <w:spacing w:after="0" w:line="276" w:lineRule="auto"/>
        <w:jc w:val="both"/>
        <w:rPr>
          <w:rFonts w:ascii="Calibri" w:eastAsia="Times New Roman" w:hAnsi="Calibri" w:cs="Calibri"/>
          <w:sz w:val="24"/>
          <w:szCs w:val="24"/>
        </w:rPr>
      </w:pPr>
      <w:r w:rsidRPr="006957BF">
        <w:rPr>
          <w:rFonts w:ascii="Calibri" w:eastAsia="Times New Roman" w:hAnsi="Calibri" w:cs="Calibri"/>
          <w:sz w:val="24"/>
          <w:szCs w:val="24"/>
        </w:rPr>
        <w:t>S jednim Prijaviteljem može se sklopiti najviše</w:t>
      </w:r>
      <w:r w:rsidRPr="006957BF">
        <w:rPr>
          <w:rFonts w:ascii="Calibri" w:eastAsia="Times New Roman" w:hAnsi="Calibri" w:cs="Calibri"/>
          <w:b/>
          <w:bCs/>
          <w:sz w:val="24"/>
          <w:szCs w:val="24"/>
        </w:rPr>
        <w:t xml:space="preserve"> 1 (jedan) Ugovor</w:t>
      </w:r>
      <w:r w:rsidRPr="006957BF">
        <w:rPr>
          <w:rFonts w:ascii="Calibri" w:eastAsia="Times New Roman" w:hAnsi="Calibri" w:cs="Calibri"/>
          <w:sz w:val="24"/>
          <w:szCs w:val="24"/>
        </w:rPr>
        <w:t xml:space="preserve"> o dodjeli bespovratnih sredstava.</w:t>
      </w:r>
    </w:p>
    <w:p w14:paraId="6B0E1F40" w14:textId="77777777" w:rsidR="00770D79" w:rsidRDefault="00770D79" w:rsidP="001745E8">
      <w:pPr>
        <w:spacing w:after="0" w:line="276" w:lineRule="auto"/>
        <w:jc w:val="both"/>
        <w:rPr>
          <w:rFonts w:ascii="Calibri" w:hAnsi="Calibri" w:cs="Calibri"/>
          <w:sz w:val="24"/>
          <w:szCs w:val="24"/>
        </w:rPr>
      </w:pPr>
    </w:p>
    <w:p w14:paraId="6517B3EB" w14:textId="77777777" w:rsidR="008E7E46" w:rsidRDefault="008E7E46" w:rsidP="001745E8">
      <w:pPr>
        <w:spacing w:after="0" w:line="276" w:lineRule="auto"/>
        <w:jc w:val="both"/>
        <w:rPr>
          <w:rFonts w:ascii="Calibri" w:hAnsi="Calibri" w:cs="Calibri"/>
          <w:sz w:val="24"/>
          <w:szCs w:val="24"/>
        </w:rPr>
      </w:pPr>
    </w:p>
    <w:p w14:paraId="3FCFA6A6" w14:textId="52CCFE1B" w:rsidR="00E10984" w:rsidRPr="00632FC1" w:rsidRDefault="00E10984" w:rsidP="001745E8">
      <w:pPr>
        <w:pStyle w:val="Heading21"/>
        <w:spacing w:line="276" w:lineRule="auto"/>
        <w:rPr>
          <w:sz w:val="26"/>
          <w:szCs w:val="26"/>
        </w:rPr>
      </w:pPr>
      <w:bookmarkStart w:id="21" w:name="_Toc205536880"/>
      <w:bookmarkStart w:id="22" w:name="_Toc211248856"/>
      <w:r w:rsidRPr="00632FC1">
        <w:rPr>
          <w:sz w:val="26"/>
          <w:szCs w:val="26"/>
        </w:rPr>
        <w:t>Prihvatljivost projekta</w:t>
      </w:r>
      <w:bookmarkEnd w:id="21"/>
      <w:bookmarkEnd w:id="22"/>
    </w:p>
    <w:p w14:paraId="3ABCB084" w14:textId="77777777" w:rsidR="00632FC1" w:rsidRDefault="00632FC1" w:rsidP="001745E8">
      <w:pPr>
        <w:spacing w:after="0" w:line="276" w:lineRule="auto"/>
        <w:jc w:val="both"/>
        <w:rPr>
          <w:rFonts w:ascii="Calibri" w:hAnsi="Calibri" w:cs="Calibri"/>
          <w:sz w:val="24"/>
          <w:szCs w:val="24"/>
        </w:rPr>
      </w:pPr>
    </w:p>
    <w:p w14:paraId="5297BF42" w14:textId="77777777" w:rsidR="0065440E" w:rsidRPr="009D0313" w:rsidRDefault="0065440E" w:rsidP="001745E8">
      <w:pPr>
        <w:pStyle w:val="Bezproreda"/>
        <w:spacing w:line="276" w:lineRule="auto"/>
        <w:jc w:val="both"/>
        <w:rPr>
          <w:rFonts w:cstheme="minorHAnsi"/>
          <w:sz w:val="24"/>
          <w:szCs w:val="24"/>
        </w:rPr>
      </w:pPr>
      <w:r w:rsidRPr="009D0313">
        <w:rPr>
          <w:rFonts w:cstheme="minorHAnsi"/>
          <w:sz w:val="24"/>
          <w:szCs w:val="24"/>
        </w:rPr>
        <w:t>Kako bi bio prihvatljiv</w:t>
      </w:r>
      <w:r>
        <w:rPr>
          <w:rFonts w:cstheme="minorHAnsi"/>
          <w:sz w:val="24"/>
          <w:szCs w:val="24"/>
        </w:rPr>
        <w:t xml:space="preserve"> za financiranje iz ITP-a, putem ITU mehanizma</w:t>
      </w:r>
      <w:r w:rsidRPr="009D0313">
        <w:rPr>
          <w:rFonts w:cstheme="minorHAnsi"/>
          <w:sz w:val="24"/>
          <w:szCs w:val="24"/>
        </w:rPr>
        <w:t>, projektni prijedlog mora udovoljavati svim utvrđenim kriterijima prihvatljivosti, kako slijede:</w:t>
      </w:r>
    </w:p>
    <w:p w14:paraId="22913007" w14:textId="77777777" w:rsidR="0065440E" w:rsidRPr="009D0313" w:rsidRDefault="0065440E" w:rsidP="001745E8">
      <w:pPr>
        <w:pStyle w:val="Bezproreda"/>
        <w:spacing w:line="276" w:lineRule="auto"/>
        <w:jc w:val="both"/>
        <w:rPr>
          <w:rFonts w:cstheme="minorHAnsi"/>
          <w:sz w:val="24"/>
          <w:szCs w:val="24"/>
        </w:rPr>
      </w:pPr>
    </w:p>
    <w:p w14:paraId="2C7AC4A9" w14:textId="05623A6E" w:rsidR="009523F4" w:rsidRPr="00547C1C" w:rsidRDefault="002B6FC4" w:rsidP="001745E8">
      <w:pPr>
        <w:pStyle w:val="Bezproreda"/>
        <w:numPr>
          <w:ilvl w:val="0"/>
          <w:numId w:val="7"/>
        </w:numPr>
        <w:spacing w:line="276" w:lineRule="auto"/>
        <w:jc w:val="both"/>
        <w:rPr>
          <w:rFonts w:cstheme="minorHAnsi"/>
          <w:i/>
          <w:iCs/>
          <w:sz w:val="24"/>
          <w:szCs w:val="24"/>
        </w:rPr>
      </w:pPr>
      <w:r w:rsidRPr="002B6FC4">
        <w:rPr>
          <w:rFonts w:cstheme="minorHAnsi"/>
          <w:sz w:val="24"/>
          <w:szCs w:val="24"/>
        </w:rPr>
        <w:t>Projekt je u skladu s ITP-om te doprinosi ostvarenju specifičnog cilja RSO5.1. ITP-a u odnosu na 1. Intervenciju fonda, 2. Pokazatelje, 3. Vrste intervencija, uključujući usklađenost s relevantnim strategijama na kojima se temelji ITP</w:t>
      </w:r>
      <w:r w:rsidR="00491998">
        <w:rPr>
          <w:rFonts w:cstheme="minorHAnsi"/>
          <w:sz w:val="24"/>
          <w:szCs w:val="24"/>
        </w:rPr>
        <w:t>.</w:t>
      </w:r>
      <w:r w:rsidRPr="002B6FC4">
        <w:rPr>
          <w:rFonts w:cstheme="minorHAnsi"/>
          <w:sz w:val="24"/>
          <w:szCs w:val="24"/>
        </w:rPr>
        <w:t xml:space="preserve"> </w:t>
      </w:r>
      <w:r w:rsidR="009523F4" w:rsidRPr="00547C1C">
        <w:rPr>
          <w:rFonts w:cstheme="minorHAnsi"/>
          <w:sz w:val="24"/>
          <w:szCs w:val="24"/>
        </w:rPr>
        <w:t>(</w:t>
      </w:r>
      <w:r w:rsidR="009523F4" w:rsidRPr="00547C1C">
        <w:rPr>
          <w:rFonts w:cstheme="minorHAnsi"/>
          <w:i/>
          <w:iCs/>
          <w:sz w:val="24"/>
          <w:szCs w:val="24"/>
        </w:rPr>
        <w:t>provjerava se uvidom u Prijavni obrazac</w:t>
      </w:r>
      <w:r w:rsidR="009523F4" w:rsidRPr="00547C1C">
        <w:rPr>
          <w:rFonts w:cstheme="minorHAnsi"/>
          <w:sz w:val="24"/>
          <w:szCs w:val="24"/>
        </w:rPr>
        <w:t>)</w:t>
      </w:r>
    </w:p>
    <w:p w14:paraId="7CD76461" w14:textId="445880C9" w:rsidR="009523F4" w:rsidRPr="00547C1C" w:rsidRDefault="009523F4" w:rsidP="001745E8">
      <w:pPr>
        <w:pStyle w:val="Bezproreda"/>
        <w:numPr>
          <w:ilvl w:val="0"/>
          <w:numId w:val="7"/>
        </w:numPr>
        <w:spacing w:line="276" w:lineRule="auto"/>
        <w:jc w:val="both"/>
        <w:rPr>
          <w:rFonts w:cstheme="minorHAnsi"/>
          <w:i/>
          <w:iCs/>
          <w:sz w:val="24"/>
          <w:szCs w:val="24"/>
        </w:rPr>
      </w:pPr>
      <w:r w:rsidRPr="00547C1C">
        <w:rPr>
          <w:rFonts w:cstheme="minorHAnsi"/>
          <w:sz w:val="24"/>
          <w:szCs w:val="24"/>
        </w:rPr>
        <w:t xml:space="preserve">Projekt se u potpunosti provodi na području UP </w:t>
      </w:r>
      <w:r w:rsidR="007E6127">
        <w:rPr>
          <w:rFonts w:cstheme="minorHAnsi"/>
          <w:sz w:val="24"/>
          <w:szCs w:val="24"/>
        </w:rPr>
        <w:t>Krapina</w:t>
      </w:r>
      <w:r w:rsidR="00491998">
        <w:rPr>
          <w:rFonts w:cstheme="minorHAnsi"/>
          <w:sz w:val="24"/>
          <w:szCs w:val="24"/>
        </w:rPr>
        <w:t>.</w:t>
      </w:r>
      <w:r w:rsidRPr="00547C1C">
        <w:rPr>
          <w:rFonts w:cstheme="minorHAnsi"/>
          <w:sz w:val="24"/>
          <w:szCs w:val="24"/>
        </w:rPr>
        <w:t xml:space="preserve"> (</w:t>
      </w:r>
      <w:r w:rsidRPr="00547C1C">
        <w:rPr>
          <w:rFonts w:cstheme="minorHAnsi"/>
          <w:i/>
          <w:iCs/>
          <w:sz w:val="24"/>
          <w:szCs w:val="24"/>
        </w:rPr>
        <w:t>provjerava se uvidom u Prijavni obrazac</w:t>
      </w:r>
      <w:r w:rsidRPr="00547C1C">
        <w:rPr>
          <w:rFonts w:cstheme="minorHAnsi"/>
          <w:sz w:val="24"/>
          <w:szCs w:val="24"/>
        </w:rPr>
        <w:t>)</w:t>
      </w:r>
    </w:p>
    <w:p w14:paraId="6E32C709" w14:textId="591A58D3" w:rsidR="009523F4" w:rsidRPr="00547C1C" w:rsidRDefault="002B6FC4" w:rsidP="001745E8">
      <w:pPr>
        <w:pStyle w:val="Bezproreda"/>
        <w:numPr>
          <w:ilvl w:val="0"/>
          <w:numId w:val="7"/>
        </w:numPr>
        <w:spacing w:line="276" w:lineRule="auto"/>
        <w:jc w:val="both"/>
        <w:rPr>
          <w:rFonts w:cstheme="minorHAnsi"/>
          <w:i/>
          <w:iCs/>
          <w:sz w:val="24"/>
          <w:szCs w:val="24"/>
        </w:rPr>
      </w:pPr>
      <w:r w:rsidRPr="002B6FC4">
        <w:rPr>
          <w:rFonts w:cstheme="minorHAnsi"/>
          <w:sz w:val="24"/>
          <w:szCs w:val="24"/>
        </w:rPr>
        <w:t>Projekt je usklađen sa SRUP</w:t>
      </w:r>
      <w:r w:rsidR="00770D79">
        <w:rPr>
          <w:rFonts w:cstheme="minorHAnsi"/>
          <w:sz w:val="24"/>
          <w:szCs w:val="24"/>
        </w:rPr>
        <w:t>KR</w:t>
      </w:r>
      <w:r w:rsidRPr="002B6FC4">
        <w:rPr>
          <w:rFonts w:cstheme="minorHAnsi"/>
          <w:sz w:val="24"/>
          <w:szCs w:val="24"/>
        </w:rPr>
        <w:t xml:space="preserve"> te drugim relevantnim sektorskim strategijama/programima koje se odnose na specifične ciljeve koji se provode kroz ITU mehanizam (RSO5.1.)</w:t>
      </w:r>
      <w:r w:rsidR="00491998">
        <w:rPr>
          <w:rFonts w:cstheme="minorHAnsi"/>
          <w:sz w:val="24"/>
          <w:szCs w:val="24"/>
        </w:rPr>
        <w:t>.</w:t>
      </w:r>
      <w:r w:rsidRPr="002B6FC4">
        <w:rPr>
          <w:rFonts w:cstheme="minorHAnsi"/>
          <w:sz w:val="24"/>
          <w:szCs w:val="24"/>
        </w:rPr>
        <w:t xml:space="preserve"> </w:t>
      </w:r>
      <w:r w:rsidR="009523F4" w:rsidRPr="00547C1C">
        <w:rPr>
          <w:rFonts w:cstheme="minorHAnsi"/>
          <w:sz w:val="24"/>
          <w:szCs w:val="24"/>
        </w:rPr>
        <w:t>(</w:t>
      </w:r>
      <w:r w:rsidR="009523F4" w:rsidRPr="00547C1C">
        <w:rPr>
          <w:rFonts w:cstheme="minorHAnsi"/>
          <w:i/>
          <w:iCs/>
          <w:sz w:val="24"/>
          <w:szCs w:val="24"/>
        </w:rPr>
        <w:t>provjerava se uvidom u Prijavni obrazac</w:t>
      </w:r>
      <w:r w:rsidR="009523F4" w:rsidRPr="00547C1C">
        <w:rPr>
          <w:rFonts w:cstheme="minorHAnsi"/>
          <w:sz w:val="24"/>
          <w:szCs w:val="24"/>
        </w:rPr>
        <w:t>)</w:t>
      </w:r>
    </w:p>
    <w:p w14:paraId="2D0A9064" w14:textId="71809EED" w:rsidR="009523F4" w:rsidRPr="00547C1C" w:rsidRDefault="002B6FC4" w:rsidP="001745E8">
      <w:pPr>
        <w:pStyle w:val="Bezproreda"/>
        <w:numPr>
          <w:ilvl w:val="0"/>
          <w:numId w:val="7"/>
        </w:numPr>
        <w:spacing w:line="276" w:lineRule="auto"/>
        <w:jc w:val="both"/>
        <w:rPr>
          <w:rFonts w:cstheme="minorHAnsi"/>
          <w:i/>
          <w:iCs/>
          <w:sz w:val="24"/>
          <w:szCs w:val="24"/>
        </w:rPr>
      </w:pPr>
      <w:r w:rsidRPr="002B6FC4">
        <w:rPr>
          <w:rFonts w:cstheme="minorHAnsi"/>
          <w:sz w:val="24"/>
          <w:szCs w:val="24"/>
        </w:rPr>
        <w:t xml:space="preserve">Financijska održivost projekta – Prijavitelj (potencijalni Korisnik) raspolaže potrebnim financijskim sredstvima i mehanizmima za pokrivanje troškova održavanja </w:t>
      </w:r>
      <w:r w:rsidRPr="002B6FC4">
        <w:rPr>
          <w:rFonts w:cstheme="minorHAnsi"/>
          <w:sz w:val="24"/>
          <w:szCs w:val="24"/>
        </w:rPr>
        <w:lastRenderedPageBreak/>
        <w:t>infrastrukture, kako bi se osigurala financijska održivost</w:t>
      </w:r>
      <w:r w:rsidR="00491998">
        <w:rPr>
          <w:rFonts w:cstheme="minorHAnsi"/>
          <w:sz w:val="24"/>
          <w:szCs w:val="24"/>
        </w:rPr>
        <w:t>.</w:t>
      </w:r>
      <w:r w:rsidRPr="002B6FC4">
        <w:rPr>
          <w:rFonts w:cstheme="minorHAnsi"/>
          <w:sz w:val="24"/>
          <w:szCs w:val="24"/>
        </w:rPr>
        <w:t xml:space="preserve"> </w:t>
      </w:r>
      <w:r w:rsidR="009523F4" w:rsidRPr="00547C1C">
        <w:rPr>
          <w:rFonts w:cstheme="minorHAnsi"/>
          <w:sz w:val="24"/>
          <w:szCs w:val="24"/>
        </w:rPr>
        <w:t>(</w:t>
      </w:r>
      <w:r w:rsidR="009523F4" w:rsidRPr="00547C1C">
        <w:rPr>
          <w:rFonts w:cstheme="minorHAnsi"/>
          <w:i/>
          <w:iCs/>
          <w:sz w:val="24"/>
          <w:szCs w:val="24"/>
        </w:rPr>
        <w:t>provjerava se uvidom u Prijavni obrazac i Obrazac 2. Izjava prijavitelja</w:t>
      </w:r>
      <w:r w:rsidR="009523F4" w:rsidRPr="00547C1C">
        <w:rPr>
          <w:rFonts w:cstheme="minorHAnsi"/>
          <w:sz w:val="24"/>
          <w:szCs w:val="24"/>
        </w:rPr>
        <w:t>)</w:t>
      </w:r>
    </w:p>
    <w:p w14:paraId="09522A5E" w14:textId="1103A211" w:rsidR="009523F4" w:rsidRPr="00547C1C" w:rsidRDefault="002B6FC4" w:rsidP="001745E8">
      <w:pPr>
        <w:pStyle w:val="Bezproreda"/>
        <w:numPr>
          <w:ilvl w:val="0"/>
          <w:numId w:val="7"/>
        </w:numPr>
        <w:spacing w:line="276" w:lineRule="auto"/>
        <w:jc w:val="both"/>
        <w:rPr>
          <w:rFonts w:cstheme="minorHAnsi"/>
          <w:i/>
          <w:iCs/>
          <w:sz w:val="24"/>
          <w:szCs w:val="24"/>
        </w:rPr>
      </w:pPr>
      <w:r w:rsidRPr="002B6FC4">
        <w:rPr>
          <w:rFonts w:ascii="Calibri" w:hAnsi="Calibri" w:cs="Calibri"/>
          <w:sz w:val="24"/>
          <w:szCs w:val="24"/>
        </w:rPr>
        <w:t xml:space="preserve">Aktivnosti projekta su u skladu s prihvatljivim aktivnostima predmetne dodjele. </w:t>
      </w:r>
      <w:r w:rsidR="009523F4" w:rsidRPr="00547C1C">
        <w:rPr>
          <w:rFonts w:ascii="Calibri" w:hAnsi="Calibri" w:cs="Calibri"/>
          <w:sz w:val="24"/>
          <w:szCs w:val="24"/>
        </w:rPr>
        <w:t>(</w:t>
      </w:r>
      <w:r w:rsidR="009523F4" w:rsidRPr="00547C1C">
        <w:rPr>
          <w:rFonts w:ascii="Calibri" w:hAnsi="Calibri" w:cs="Calibri"/>
          <w:i/>
          <w:iCs/>
          <w:sz w:val="24"/>
          <w:szCs w:val="24"/>
        </w:rPr>
        <w:t>provjerava se uvidom u Prijavni obrazac</w:t>
      </w:r>
      <w:r w:rsidR="0035058E" w:rsidRPr="00547C1C">
        <w:rPr>
          <w:rFonts w:ascii="Calibri" w:hAnsi="Calibri" w:cs="Calibri"/>
          <w:i/>
          <w:iCs/>
          <w:sz w:val="24"/>
          <w:szCs w:val="24"/>
        </w:rPr>
        <w:t xml:space="preserve"> i popratnu dokumentaciju</w:t>
      </w:r>
      <w:r w:rsidR="009523F4" w:rsidRPr="00547C1C">
        <w:rPr>
          <w:rFonts w:ascii="Calibri" w:hAnsi="Calibri" w:cs="Calibri"/>
          <w:i/>
          <w:iCs/>
          <w:sz w:val="24"/>
          <w:szCs w:val="24"/>
        </w:rPr>
        <w:t>)</w:t>
      </w:r>
    </w:p>
    <w:p w14:paraId="6CFA6CFC" w14:textId="0C39265A" w:rsidR="0035058E" w:rsidRPr="00192BF0" w:rsidRDefault="002B6FC4" w:rsidP="00192BF0">
      <w:pPr>
        <w:pStyle w:val="Bezproreda"/>
        <w:numPr>
          <w:ilvl w:val="0"/>
          <w:numId w:val="7"/>
        </w:numPr>
        <w:spacing w:line="276" w:lineRule="auto"/>
        <w:jc w:val="both"/>
        <w:rPr>
          <w:rFonts w:ascii="Calibri" w:hAnsi="Calibri" w:cs="Calibri"/>
          <w:sz w:val="24"/>
          <w:szCs w:val="24"/>
        </w:rPr>
      </w:pPr>
      <w:r w:rsidRPr="002B6FC4">
        <w:rPr>
          <w:rFonts w:ascii="Calibri" w:hAnsi="Calibri" w:cs="Calibri"/>
          <w:sz w:val="24"/>
          <w:szCs w:val="24"/>
        </w:rPr>
        <w:t xml:space="preserve">Projekt </w:t>
      </w:r>
      <w:r w:rsidRPr="00192BF0">
        <w:rPr>
          <w:rFonts w:ascii="Calibri" w:hAnsi="Calibri" w:cs="Calibri"/>
          <w:sz w:val="24"/>
          <w:szCs w:val="24"/>
        </w:rPr>
        <w:t>ima riješene imovinsko-</w:t>
      </w:r>
      <w:r w:rsidRPr="002B6FC4">
        <w:rPr>
          <w:rFonts w:ascii="Calibri" w:hAnsi="Calibri" w:cs="Calibri"/>
          <w:sz w:val="24"/>
          <w:szCs w:val="24"/>
        </w:rPr>
        <w:t>pravne odnose:</w:t>
      </w:r>
      <w:r>
        <w:rPr>
          <w:rFonts w:ascii="Calibri" w:hAnsi="Calibri" w:cs="Calibri"/>
          <w:sz w:val="24"/>
          <w:szCs w:val="24"/>
        </w:rPr>
        <w:t xml:space="preserve"> </w:t>
      </w:r>
      <w:r w:rsidRPr="002B6FC4">
        <w:rPr>
          <w:rFonts w:ascii="Calibri" w:hAnsi="Calibri" w:cs="Calibri"/>
          <w:sz w:val="24"/>
          <w:szCs w:val="24"/>
        </w:rPr>
        <w:t xml:space="preserve">zemljišno-knjižna/e čestica/e na kojima se planira ulaganje su u vlasništvu </w:t>
      </w:r>
      <w:r w:rsidR="007E6127">
        <w:rPr>
          <w:rFonts w:ascii="Calibri" w:hAnsi="Calibri" w:cs="Calibri"/>
          <w:sz w:val="24"/>
          <w:szCs w:val="24"/>
        </w:rPr>
        <w:t>P</w:t>
      </w:r>
      <w:r w:rsidRPr="002B6FC4">
        <w:rPr>
          <w:rFonts w:ascii="Calibri" w:hAnsi="Calibri" w:cs="Calibri"/>
          <w:sz w:val="24"/>
          <w:szCs w:val="24"/>
        </w:rPr>
        <w:t>rijavitelja te se isto dokazuje izvatkom iz zemljišne knjige</w:t>
      </w:r>
      <w:r w:rsidR="007E6127">
        <w:rPr>
          <w:rFonts w:ascii="Calibri" w:hAnsi="Calibri" w:cs="Calibri"/>
          <w:sz w:val="24"/>
          <w:szCs w:val="24"/>
        </w:rPr>
        <w:t>.</w:t>
      </w:r>
      <w:r w:rsidR="00192BF0">
        <w:rPr>
          <w:rFonts w:ascii="Calibri" w:hAnsi="Calibri" w:cs="Calibri"/>
          <w:sz w:val="24"/>
          <w:szCs w:val="24"/>
        </w:rPr>
        <w:t xml:space="preserve"> </w:t>
      </w:r>
      <w:r w:rsidR="0035058E" w:rsidRPr="00192BF0">
        <w:rPr>
          <w:rFonts w:ascii="Calibri" w:hAnsi="Calibri" w:cs="Calibri"/>
          <w:sz w:val="24"/>
          <w:szCs w:val="24"/>
        </w:rPr>
        <w:t>Projekt ima potrebnu razinu spremnosti za provedbu: glavni projekt s troškovnikom</w:t>
      </w:r>
      <w:r w:rsidR="00C85A37">
        <w:rPr>
          <w:rFonts w:ascii="Calibri" w:hAnsi="Calibri" w:cs="Calibri"/>
          <w:sz w:val="24"/>
          <w:szCs w:val="24"/>
        </w:rPr>
        <w:t>.</w:t>
      </w:r>
      <w:r w:rsidR="007E6127" w:rsidRPr="00192BF0">
        <w:rPr>
          <w:rFonts w:ascii="Calibri" w:hAnsi="Calibri" w:cs="Calibri"/>
          <w:sz w:val="24"/>
          <w:szCs w:val="24"/>
        </w:rPr>
        <w:t xml:space="preserve"> </w:t>
      </w:r>
      <w:r w:rsidR="0035058E" w:rsidRPr="00192BF0">
        <w:rPr>
          <w:rFonts w:ascii="Calibri" w:hAnsi="Calibri" w:cs="Calibri"/>
          <w:i/>
          <w:iCs/>
          <w:sz w:val="24"/>
          <w:szCs w:val="24"/>
        </w:rPr>
        <w:t>(provjerava se uvidom u popratnu dokumentaciju)</w:t>
      </w:r>
    </w:p>
    <w:p w14:paraId="3DFE6D83" w14:textId="0CC65B36" w:rsidR="009523F4" w:rsidRPr="00547C1C" w:rsidRDefault="002B6FC4" w:rsidP="001745E8">
      <w:pPr>
        <w:pStyle w:val="Bezproreda"/>
        <w:numPr>
          <w:ilvl w:val="0"/>
          <w:numId w:val="7"/>
        </w:numPr>
        <w:spacing w:line="276" w:lineRule="auto"/>
        <w:jc w:val="both"/>
        <w:rPr>
          <w:rFonts w:cstheme="minorHAnsi"/>
          <w:i/>
          <w:iCs/>
          <w:sz w:val="24"/>
          <w:szCs w:val="24"/>
        </w:rPr>
      </w:pPr>
      <w:r w:rsidRPr="002B6FC4">
        <w:rPr>
          <w:rFonts w:ascii="Calibri" w:hAnsi="Calibri" w:cs="Calibri"/>
          <w:sz w:val="24"/>
          <w:szCs w:val="24"/>
        </w:rPr>
        <w:t xml:space="preserve">Projekt u trenutku podnošenja projektnog prijedloga nije fizički završen ili u cijelosti proveden prije podnošenja projektnog prijedloga neovisno o tome jesu li izvršena sva povezana plaćanja, te ako je projekt započeo prije podnošenja projektnog prijedloga, poštovan je primjenjivi zakonski okvir. </w:t>
      </w:r>
      <w:r w:rsidR="009523F4" w:rsidRPr="00547C1C">
        <w:rPr>
          <w:rFonts w:ascii="Calibri" w:hAnsi="Calibri" w:cs="Calibri"/>
          <w:sz w:val="24"/>
          <w:szCs w:val="24"/>
        </w:rPr>
        <w:t>(</w:t>
      </w:r>
      <w:r w:rsidR="009523F4" w:rsidRPr="00547C1C">
        <w:rPr>
          <w:rFonts w:ascii="Calibri" w:hAnsi="Calibri" w:cs="Calibri"/>
          <w:i/>
          <w:iCs/>
          <w:sz w:val="24"/>
          <w:szCs w:val="24"/>
        </w:rPr>
        <w:t>provjerava se uvidom u Prijavni obrazac</w:t>
      </w:r>
      <w:r w:rsidR="009523F4" w:rsidRPr="00547C1C">
        <w:rPr>
          <w:rFonts w:ascii="Calibri" w:hAnsi="Calibri" w:cs="Calibri"/>
          <w:sz w:val="24"/>
          <w:szCs w:val="24"/>
        </w:rPr>
        <w:t>)</w:t>
      </w:r>
    </w:p>
    <w:p w14:paraId="64BC1DCB" w14:textId="6671ED3B" w:rsidR="009523F4" w:rsidRPr="00547C1C" w:rsidRDefault="002B6FC4" w:rsidP="001745E8">
      <w:pPr>
        <w:pStyle w:val="Bezproreda"/>
        <w:numPr>
          <w:ilvl w:val="0"/>
          <w:numId w:val="7"/>
        </w:numPr>
        <w:spacing w:line="276" w:lineRule="auto"/>
        <w:jc w:val="both"/>
        <w:rPr>
          <w:rFonts w:cstheme="minorHAnsi"/>
          <w:i/>
          <w:iCs/>
          <w:sz w:val="24"/>
          <w:szCs w:val="24"/>
        </w:rPr>
      </w:pPr>
      <w:r w:rsidRPr="002B6FC4">
        <w:rPr>
          <w:rFonts w:ascii="Calibri" w:hAnsi="Calibri" w:cs="Calibri"/>
          <w:sz w:val="24"/>
          <w:szCs w:val="24"/>
        </w:rPr>
        <w:t xml:space="preserve">Projekt čiji je očekivani životni vijek najmanje pet godina (članak 73. stavak 2. točka (j) Uredbe (EU) 2021/1060) u skladu je s Tehničkim smjernicama za pripremu infrastrukture za klimatske promjene u razdoblju 2021.-2027. </w:t>
      </w:r>
      <w:r w:rsidRPr="002B6FC4">
        <w:rPr>
          <w:rFonts w:ascii="Calibri" w:hAnsi="Calibri" w:cs="Calibri"/>
          <w:i/>
          <w:iCs/>
          <w:sz w:val="24"/>
          <w:szCs w:val="24"/>
        </w:rPr>
        <w:t>(provjerava se uvidom u Prijavni obrazac, Obrazac 2. Izjava prijavitelja i popratnu dokumentaciju)</w:t>
      </w:r>
    </w:p>
    <w:p w14:paraId="1FCFE178" w14:textId="1CC5A5B7" w:rsidR="009523F4" w:rsidRPr="00547C1C" w:rsidRDefault="002B6FC4" w:rsidP="001745E8">
      <w:pPr>
        <w:pStyle w:val="Bezproreda"/>
        <w:numPr>
          <w:ilvl w:val="0"/>
          <w:numId w:val="7"/>
        </w:numPr>
        <w:spacing w:line="276" w:lineRule="auto"/>
        <w:jc w:val="both"/>
        <w:rPr>
          <w:rFonts w:cstheme="minorHAnsi"/>
          <w:i/>
          <w:iCs/>
          <w:sz w:val="24"/>
          <w:szCs w:val="24"/>
        </w:rPr>
      </w:pPr>
      <w:r w:rsidRPr="002B6FC4">
        <w:rPr>
          <w:rFonts w:ascii="Calibri" w:hAnsi="Calibri" w:cs="Calibri"/>
          <w:sz w:val="24"/>
          <w:szCs w:val="24"/>
        </w:rPr>
        <w:t xml:space="preserve">Projekt ne uključuje aktivnosti koje su bile dio operacije koja je bila predmet premještanja u skladu s člankom 66. ili koja bi predstavljala premještanje proizvodne aktivnosti u skladu s člankom 65. stavkom 1. točkom (a) Uredbe 2021/1060. </w:t>
      </w:r>
      <w:r w:rsidR="009523F4" w:rsidRPr="00547C1C">
        <w:rPr>
          <w:rFonts w:ascii="Calibri" w:hAnsi="Calibri" w:cs="Calibri"/>
          <w:i/>
          <w:sz w:val="24"/>
          <w:szCs w:val="24"/>
        </w:rPr>
        <w:t>(provjerava se uvidom u Obrazac 2. Izjava prijavitelja)</w:t>
      </w:r>
    </w:p>
    <w:p w14:paraId="05098194" w14:textId="2880EC37" w:rsidR="009523F4" w:rsidRPr="00547C1C" w:rsidRDefault="002B6FC4" w:rsidP="001745E8">
      <w:pPr>
        <w:pStyle w:val="Bezproreda"/>
        <w:numPr>
          <w:ilvl w:val="0"/>
          <w:numId w:val="7"/>
        </w:numPr>
        <w:spacing w:line="276" w:lineRule="auto"/>
        <w:jc w:val="both"/>
        <w:rPr>
          <w:rFonts w:cstheme="minorHAnsi"/>
          <w:i/>
          <w:iCs/>
          <w:sz w:val="24"/>
          <w:szCs w:val="24"/>
        </w:rPr>
      </w:pPr>
      <w:r w:rsidRPr="002B6FC4">
        <w:rPr>
          <w:rFonts w:ascii="Calibri" w:hAnsi="Calibri" w:cs="Calibri"/>
          <w:sz w:val="24"/>
          <w:szCs w:val="24"/>
        </w:rPr>
        <w:t xml:space="preserve">Projekt nije izravno zahvaćen obrazloženim mišljenjem Komisije u pogledu povrede u skladu s člankom 258. UFEU-a kojom se ugrožava zakonitost i pravilnost rashoda ili uspješnost operacija. </w:t>
      </w:r>
      <w:r w:rsidR="009523F4" w:rsidRPr="00547C1C">
        <w:rPr>
          <w:rFonts w:ascii="Calibri" w:hAnsi="Calibri" w:cs="Calibri"/>
          <w:i/>
          <w:sz w:val="24"/>
          <w:szCs w:val="24"/>
        </w:rPr>
        <w:t>(provjerava se uvidom u Obrazac 2. Izjava prijavitelja)</w:t>
      </w:r>
    </w:p>
    <w:p w14:paraId="58BCBB18" w14:textId="120DF7FC" w:rsidR="009523F4" w:rsidRPr="00547C1C" w:rsidRDefault="009523F4" w:rsidP="001745E8">
      <w:pPr>
        <w:pStyle w:val="Bezproreda"/>
        <w:numPr>
          <w:ilvl w:val="0"/>
          <w:numId w:val="7"/>
        </w:numPr>
        <w:spacing w:line="276" w:lineRule="auto"/>
        <w:jc w:val="both"/>
        <w:rPr>
          <w:rFonts w:cstheme="minorHAnsi"/>
          <w:i/>
          <w:iCs/>
          <w:sz w:val="24"/>
          <w:szCs w:val="24"/>
        </w:rPr>
      </w:pPr>
      <w:r w:rsidRPr="00547C1C">
        <w:rPr>
          <w:rFonts w:ascii="Calibri" w:hAnsi="Calibri" w:cs="Calibri"/>
          <w:sz w:val="24"/>
          <w:szCs w:val="24"/>
        </w:rPr>
        <w:t xml:space="preserve">Projekt je u skladu s načelom </w:t>
      </w:r>
      <w:proofErr w:type="spellStart"/>
      <w:r w:rsidRPr="00547C1C">
        <w:rPr>
          <w:rFonts w:ascii="Calibri" w:hAnsi="Calibri" w:cs="Calibri"/>
          <w:sz w:val="24"/>
          <w:szCs w:val="24"/>
        </w:rPr>
        <w:t>nekumulativnosti</w:t>
      </w:r>
      <w:proofErr w:type="spellEnd"/>
      <w:r w:rsidRPr="00547C1C">
        <w:rPr>
          <w:rFonts w:ascii="Calibri" w:hAnsi="Calibri" w:cs="Calibri"/>
          <w:sz w:val="24"/>
          <w:szCs w:val="24"/>
        </w:rPr>
        <w:t xml:space="preserve"> i zabrane dvostrukog financiranja </w:t>
      </w:r>
      <w:r w:rsidRPr="00547C1C">
        <w:rPr>
          <w:rFonts w:ascii="Calibri" w:hAnsi="Calibri" w:cs="Calibri"/>
          <w:i/>
          <w:sz w:val="24"/>
          <w:szCs w:val="24"/>
        </w:rPr>
        <w:t>(provjerava se uvidom u Obrazac 2. Izjava prijavitelja)</w:t>
      </w:r>
    </w:p>
    <w:p w14:paraId="3CDEF3A9" w14:textId="2EC73A7A" w:rsidR="00556A6B" w:rsidRPr="00547C1C" w:rsidRDefault="002B6FC4" w:rsidP="001745E8">
      <w:pPr>
        <w:pStyle w:val="Odlomakpopisa"/>
        <w:numPr>
          <w:ilvl w:val="0"/>
          <w:numId w:val="7"/>
        </w:numPr>
        <w:jc w:val="both"/>
        <w:rPr>
          <w:rFonts w:cstheme="minorHAnsi"/>
          <w:i/>
          <w:iCs/>
          <w:sz w:val="24"/>
          <w:szCs w:val="24"/>
        </w:rPr>
      </w:pPr>
      <w:r w:rsidRPr="002B6FC4">
        <w:rPr>
          <w:rFonts w:ascii="Calibri" w:hAnsi="Calibri" w:cs="Calibri"/>
          <w:sz w:val="24"/>
          <w:szCs w:val="24"/>
        </w:rPr>
        <w:t>Projekt je u skladu sa zakonodavnim zahtjevima u pogledu osiguravanja pristupačnosti osobama s invaliditetom, osiguravanja rodne ravnopravnost i uzimanja u obzir Povelje Europske unije o temeljnim pravima i Konvencije Ujedinjenih naroda o pravima osoba s invaliditetom.</w:t>
      </w:r>
      <w:r>
        <w:rPr>
          <w:rFonts w:ascii="Calibri" w:hAnsi="Calibri" w:cs="Calibri"/>
          <w:sz w:val="24"/>
          <w:szCs w:val="24"/>
        </w:rPr>
        <w:t xml:space="preserve"> </w:t>
      </w:r>
      <w:r w:rsidR="00CE59C1" w:rsidRPr="00CE59C1">
        <w:rPr>
          <w:rFonts w:ascii="Calibri" w:hAnsi="Calibri" w:cs="Calibri"/>
          <w:i/>
          <w:iCs/>
          <w:sz w:val="24"/>
          <w:szCs w:val="24"/>
        </w:rPr>
        <w:t>(</w:t>
      </w:r>
      <w:r w:rsidR="009523F4" w:rsidRPr="00547C1C">
        <w:rPr>
          <w:rFonts w:ascii="Calibri" w:hAnsi="Calibri" w:cs="Calibri"/>
          <w:i/>
          <w:iCs/>
          <w:sz w:val="24"/>
          <w:szCs w:val="24"/>
        </w:rPr>
        <w:t>provjerava se uvidom u Prijavni obrazac, Obrazac 2. Izjava prijavitelja i popratnu dokumentaciju</w:t>
      </w:r>
      <w:r w:rsidR="009523F4" w:rsidRPr="001B30AC">
        <w:rPr>
          <w:rFonts w:ascii="Calibri" w:hAnsi="Calibri" w:cs="Calibri"/>
          <w:i/>
          <w:iCs/>
          <w:sz w:val="24"/>
          <w:szCs w:val="24"/>
        </w:rPr>
        <w:t>)</w:t>
      </w:r>
    </w:p>
    <w:p w14:paraId="094A24F8" w14:textId="6CD2258D" w:rsidR="00556A6B" w:rsidRPr="00547C1C" w:rsidRDefault="00491998" w:rsidP="001745E8">
      <w:pPr>
        <w:pStyle w:val="Odlomakpopisa"/>
        <w:numPr>
          <w:ilvl w:val="0"/>
          <w:numId w:val="7"/>
        </w:numPr>
        <w:jc w:val="both"/>
        <w:rPr>
          <w:rFonts w:cstheme="minorHAnsi"/>
          <w:i/>
          <w:iCs/>
          <w:sz w:val="24"/>
          <w:szCs w:val="24"/>
        </w:rPr>
      </w:pPr>
      <w:r w:rsidRPr="00491998">
        <w:rPr>
          <w:rFonts w:ascii="Calibri" w:hAnsi="Calibri" w:cs="Calibri"/>
          <w:sz w:val="24"/>
          <w:szCs w:val="24"/>
        </w:rPr>
        <w:t xml:space="preserve">Projekt uzima u obzir načelo održivog razvoja te politike Unije o okolišu u skladu s člankom 11. i člankom 191. stavkom 1. UFEU-a. </w:t>
      </w:r>
      <w:r w:rsidR="009523F4" w:rsidRPr="00547C1C">
        <w:rPr>
          <w:rFonts w:ascii="Calibri" w:hAnsi="Calibri" w:cs="Calibri"/>
          <w:sz w:val="24"/>
          <w:szCs w:val="24"/>
        </w:rPr>
        <w:t>(</w:t>
      </w:r>
      <w:r w:rsidR="009523F4" w:rsidRPr="00547C1C">
        <w:rPr>
          <w:rFonts w:ascii="Calibri" w:hAnsi="Calibri" w:cs="Calibri"/>
          <w:i/>
          <w:iCs/>
          <w:sz w:val="24"/>
          <w:szCs w:val="24"/>
        </w:rPr>
        <w:t>provjerava se uvidom u Prijavni obrazac i Obrazac 2. Izjava prijavitelja</w:t>
      </w:r>
      <w:r w:rsidR="009523F4" w:rsidRPr="00847EAB">
        <w:rPr>
          <w:rFonts w:ascii="Calibri" w:hAnsi="Calibri" w:cs="Calibri"/>
          <w:i/>
          <w:iCs/>
          <w:sz w:val="24"/>
          <w:szCs w:val="24"/>
        </w:rPr>
        <w:t>)</w:t>
      </w:r>
    </w:p>
    <w:p w14:paraId="1E3A3535" w14:textId="42AD7D49" w:rsidR="00556A6B" w:rsidRPr="00547C1C" w:rsidRDefault="00491998" w:rsidP="001745E8">
      <w:pPr>
        <w:pStyle w:val="Odlomakpopisa"/>
        <w:numPr>
          <w:ilvl w:val="0"/>
          <w:numId w:val="7"/>
        </w:numPr>
        <w:jc w:val="both"/>
        <w:rPr>
          <w:rFonts w:cstheme="minorHAnsi"/>
          <w:i/>
          <w:iCs/>
          <w:sz w:val="24"/>
          <w:szCs w:val="24"/>
        </w:rPr>
      </w:pPr>
      <w:r w:rsidRPr="00491998">
        <w:rPr>
          <w:rFonts w:ascii="Calibri" w:hAnsi="Calibri" w:cs="Calibri"/>
          <w:sz w:val="24"/>
          <w:szCs w:val="24"/>
        </w:rPr>
        <w:t xml:space="preserve">Projekt obuhvaćen područjem primjene Direktive 2011/92/EU Europskog parlamenta i Vijeća je predmet procjene utjecaja na okoliš ili postupku provjere te je propisno uzeta u obzir procjena alternativnih rješenja na temelju zahtjeva te direktive. </w:t>
      </w:r>
      <w:r w:rsidR="009523F4" w:rsidRPr="00547C1C">
        <w:rPr>
          <w:rFonts w:ascii="Calibri" w:hAnsi="Calibri" w:cs="Calibri"/>
          <w:sz w:val="24"/>
          <w:szCs w:val="24"/>
        </w:rPr>
        <w:t>(</w:t>
      </w:r>
      <w:r w:rsidR="009523F4" w:rsidRPr="00547C1C">
        <w:rPr>
          <w:rFonts w:ascii="Calibri" w:hAnsi="Calibri" w:cs="Calibri"/>
          <w:i/>
          <w:iCs/>
          <w:sz w:val="24"/>
          <w:szCs w:val="24"/>
        </w:rPr>
        <w:t>provjerava se uvidom u Prijavni obrazac i Obrazac 2. Izjava prijavitelja i popratnu dokumentaciju)</w:t>
      </w:r>
    </w:p>
    <w:p w14:paraId="1EA243F8" w14:textId="4077DC71" w:rsidR="004773D4" w:rsidRPr="00556A6B" w:rsidRDefault="00491998" w:rsidP="001745E8">
      <w:pPr>
        <w:pStyle w:val="Odlomakpopisa"/>
        <w:numPr>
          <w:ilvl w:val="0"/>
          <w:numId w:val="7"/>
        </w:numPr>
        <w:jc w:val="both"/>
        <w:rPr>
          <w:rFonts w:cstheme="minorHAnsi"/>
          <w:i/>
          <w:iCs/>
          <w:sz w:val="24"/>
          <w:szCs w:val="24"/>
        </w:rPr>
      </w:pPr>
      <w:r w:rsidRPr="00491998">
        <w:rPr>
          <w:rFonts w:ascii="Calibri" w:hAnsi="Calibri" w:cs="Calibri"/>
          <w:sz w:val="24"/>
          <w:szCs w:val="24"/>
        </w:rPr>
        <w:t xml:space="preserve">Projekt je u skladu s načelom „ne nanosi bitnu štetu“ (DNSH) odnosno ne podupiru se i ne obavljaju gospodarske djelatnosti kojima se nanosi bitna šteta identificiranim </w:t>
      </w:r>
      <w:r w:rsidRPr="00491998">
        <w:rPr>
          <w:rFonts w:ascii="Calibri" w:hAnsi="Calibri" w:cs="Calibri"/>
          <w:sz w:val="24"/>
          <w:szCs w:val="24"/>
        </w:rPr>
        <w:lastRenderedPageBreak/>
        <w:t xml:space="preserve">okolišnim ciljevima navedenim u Obrascu 2. Izjava prijavitelja.  Na razini Poziva su identificirane mjere kojima se osigurava usklađenosti s </w:t>
      </w:r>
      <w:r w:rsidRPr="00847EAB">
        <w:rPr>
          <w:rFonts w:ascii="Calibri" w:hAnsi="Calibri" w:cs="Calibri"/>
          <w:sz w:val="24"/>
          <w:szCs w:val="24"/>
        </w:rPr>
        <w:t>načelom DNSH</w:t>
      </w:r>
      <w:r w:rsidR="004773D4" w:rsidRPr="00847EAB">
        <w:rPr>
          <w:rFonts w:ascii="Calibri" w:hAnsi="Calibri" w:cs="Calibri"/>
          <w:sz w:val="24"/>
          <w:szCs w:val="24"/>
        </w:rPr>
        <w:t>:</w:t>
      </w:r>
    </w:p>
    <w:p w14:paraId="51543B7E" w14:textId="6F16CD49" w:rsidR="00FC58AC" w:rsidRPr="00CD0C31" w:rsidRDefault="00FC58AC" w:rsidP="00FC58AC">
      <w:pPr>
        <w:pStyle w:val="Odlomakpopisa"/>
        <w:numPr>
          <w:ilvl w:val="0"/>
          <w:numId w:val="28"/>
        </w:numPr>
        <w:spacing w:after="0"/>
        <w:jc w:val="both"/>
        <w:rPr>
          <w:rFonts w:ascii="Calibri" w:hAnsi="Calibri" w:cs="Calibri"/>
          <w:sz w:val="24"/>
          <w:szCs w:val="24"/>
        </w:rPr>
      </w:pPr>
      <w:r w:rsidRPr="00CD0C31">
        <w:rPr>
          <w:rFonts w:ascii="Calibri" w:hAnsi="Calibri" w:cs="Calibri"/>
          <w:sz w:val="24"/>
          <w:szCs w:val="24"/>
        </w:rPr>
        <w:t>Svi relevantni uređaj</w:t>
      </w:r>
      <w:r w:rsidR="005B46D3">
        <w:rPr>
          <w:rFonts w:ascii="Calibri" w:hAnsi="Calibri" w:cs="Calibri"/>
          <w:sz w:val="24"/>
          <w:szCs w:val="24"/>
        </w:rPr>
        <w:t>i</w:t>
      </w:r>
      <w:r w:rsidRPr="00CD0C31">
        <w:rPr>
          <w:rFonts w:ascii="Calibri" w:hAnsi="Calibri" w:cs="Calibri"/>
          <w:sz w:val="24"/>
          <w:szCs w:val="24"/>
        </w:rPr>
        <w:t xml:space="preserve"> za vodu (kuhinja,</w:t>
      </w:r>
      <w:r>
        <w:rPr>
          <w:rFonts w:ascii="Calibri" w:hAnsi="Calibri" w:cs="Calibri"/>
          <w:sz w:val="24"/>
          <w:szCs w:val="24"/>
        </w:rPr>
        <w:t xml:space="preserve"> </w:t>
      </w:r>
      <w:r w:rsidRPr="00CD0C31">
        <w:rPr>
          <w:rFonts w:ascii="Calibri" w:hAnsi="Calibri" w:cs="Calibri"/>
          <w:sz w:val="24"/>
          <w:szCs w:val="24"/>
        </w:rPr>
        <w:t xml:space="preserve">wc) bit će u dva najbolja razreda potrošnje vode EU vodne oznake – za učinkovitu potrošnju vode (primjer norme EN 13407 ili jednakovrijedno). </w:t>
      </w:r>
    </w:p>
    <w:p w14:paraId="277B36AE" w14:textId="77777777" w:rsidR="00FC58AC" w:rsidRPr="00CD0C31" w:rsidRDefault="00FC58AC" w:rsidP="00FC58AC">
      <w:pPr>
        <w:pStyle w:val="Odlomakpopisa"/>
        <w:numPr>
          <w:ilvl w:val="0"/>
          <w:numId w:val="28"/>
        </w:numPr>
        <w:spacing w:after="0"/>
        <w:jc w:val="both"/>
        <w:rPr>
          <w:rFonts w:ascii="Calibri" w:hAnsi="Calibri" w:cs="Calibri"/>
          <w:sz w:val="24"/>
          <w:szCs w:val="24"/>
        </w:rPr>
      </w:pPr>
      <w:r w:rsidRPr="00CD0C31">
        <w:rPr>
          <w:rFonts w:ascii="Calibri" w:hAnsi="Calibri" w:cs="Calibri"/>
          <w:sz w:val="24"/>
          <w:szCs w:val="24"/>
        </w:rPr>
        <w:t xml:space="preserve">Gospodarski subjekti koji izvode radove </w:t>
      </w:r>
      <w:r>
        <w:rPr>
          <w:rFonts w:ascii="Calibri" w:hAnsi="Calibri" w:cs="Calibri"/>
          <w:sz w:val="24"/>
          <w:szCs w:val="24"/>
        </w:rPr>
        <w:t xml:space="preserve">izgradnje i/ili </w:t>
      </w:r>
      <w:r w:rsidRPr="00CD0C31">
        <w:rPr>
          <w:rFonts w:ascii="Calibri" w:hAnsi="Calibri" w:cs="Calibri"/>
          <w:sz w:val="24"/>
          <w:szCs w:val="24"/>
        </w:rPr>
        <w:t>rekonstrukcije moraju osigurati da će najmanje 70% (težine) neopasnog građevinskog otpada i otpada od rušenja (isključujući prirodno nastali materijal naveden u kategoriji 17 05 04 na Europskom popisu otpada koji je uspostavljen Odlukom 2000/532/EZ) nastalog na gradilištu biti pripremljeno za ponovnu uporabu, recikliranje i uporabu drugog materijala, uključujući postupke zatrpavanja otpadom koji zamjenjuje druge materijale, u skladu s hijerarhijom otpada i EU protokolom za gospodarenje građevinskim otpadom i rušenjem.</w:t>
      </w:r>
    </w:p>
    <w:p w14:paraId="3CED65E3" w14:textId="77777777" w:rsidR="00FC58AC" w:rsidRPr="00CD0C31" w:rsidRDefault="00FC58AC" w:rsidP="00FC58AC">
      <w:pPr>
        <w:pStyle w:val="Odlomakpopisa"/>
        <w:numPr>
          <w:ilvl w:val="0"/>
          <w:numId w:val="28"/>
        </w:numPr>
        <w:spacing w:after="0"/>
        <w:jc w:val="both"/>
        <w:rPr>
          <w:rFonts w:ascii="Calibri" w:hAnsi="Calibri" w:cs="Calibri"/>
          <w:sz w:val="24"/>
          <w:szCs w:val="24"/>
        </w:rPr>
      </w:pPr>
      <w:r w:rsidRPr="00CD0C31">
        <w:rPr>
          <w:rFonts w:ascii="Calibri" w:hAnsi="Calibri" w:cs="Calibri"/>
          <w:sz w:val="24"/>
          <w:szCs w:val="24"/>
        </w:rPr>
        <w:t>Osigurati da će sva električna i elektronička oprema koja se nabavlja, biti u skladu s EU Direktivom 2009/125/EC za eko-dizajn proizvoda povezanih s energijom, kojom se doprinosi održivom razvitku povećanjem energetske učinkovitosti i razine zaštite okoliša. Sva informatička oprema bit</w:t>
      </w:r>
      <w:r>
        <w:rPr>
          <w:rFonts w:ascii="Calibri" w:hAnsi="Calibri" w:cs="Calibri"/>
          <w:sz w:val="24"/>
          <w:szCs w:val="24"/>
        </w:rPr>
        <w:t xml:space="preserve"> će</w:t>
      </w:r>
      <w:r w:rsidRPr="00CD0C31">
        <w:rPr>
          <w:rFonts w:ascii="Calibri" w:hAnsi="Calibri" w:cs="Calibri"/>
          <w:sz w:val="24"/>
          <w:szCs w:val="24"/>
        </w:rPr>
        <w:t xml:space="preserve"> u skladu s EU direktivom 2011/65/EU (</w:t>
      </w:r>
      <w:proofErr w:type="spellStart"/>
      <w:r w:rsidRPr="00CD0C31">
        <w:rPr>
          <w:rFonts w:ascii="Calibri" w:hAnsi="Calibri" w:cs="Calibri"/>
          <w:sz w:val="24"/>
          <w:szCs w:val="24"/>
        </w:rPr>
        <w:t>RoHS</w:t>
      </w:r>
      <w:proofErr w:type="spellEnd"/>
      <w:r w:rsidRPr="00CD0C31">
        <w:rPr>
          <w:rFonts w:ascii="Calibri" w:hAnsi="Calibri" w:cs="Calibri"/>
          <w:sz w:val="24"/>
          <w:szCs w:val="24"/>
        </w:rPr>
        <w:t xml:space="preserve">) za ograničavanje upotrebe određenih opasnih supstanci u električnoj i elektroničkoj opremi. Kada završi uporabna faza električne i elektroničke opreme, otpadnu električnu i elektroničku opremu sakupljat će i upravljati ovlašteni operater te obrađivati prema hijerarhiji otpada, u skladu s Direktivom 2012/19/EU o otpadnoj električnoj i elektroničkoj opremi. </w:t>
      </w:r>
    </w:p>
    <w:p w14:paraId="7A6A8389" w14:textId="77777777" w:rsidR="00FC58AC" w:rsidRPr="00CD0C31" w:rsidRDefault="00FC58AC" w:rsidP="00FC58AC">
      <w:pPr>
        <w:pStyle w:val="Odlomakpopisa"/>
        <w:numPr>
          <w:ilvl w:val="0"/>
          <w:numId w:val="28"/>
        </w:numPr>
        <w:spacing w:after="0"/>
        <w:jc w:val="both"/>
        <w:rPr>
          <w:rFonts w:ascii="Calibri" w:hAnsi="Calibri" w:cs="Calibri"/>
          <w:sz w:val="24"/>
          <w:szCs w:val="24"/>
        </w:rPr>
      </w:pPr>
      <w:r w:rsidRPr="00CD0C31">
        <w:rPr>
          <w:rFonts w:ascii="Calibri" w:hAnsi="Calibri" w:cs="Calibri"/>
          <w:sz w:val="24"/>
          <w:szCs w:val="24"/>
        </w:rPr>
        <w:t>Izvođači radova dužni su osigurati da građevinski dijelovi i materijali koji se koriste ne sadrže azbest niti tvari koje izazivaju veliku zabrinutost, kako je utvrđeno na temelju popisa tvari za koje je potrebno odobrenje iz Priloga XIV. Uredbi (EZ) br. 1907/2006.</w:t>
      </w:r>
    </w:p>
    <w:p w14:paraId="6345294F" w14:textId="77777777" w:rsidR="00FC58AC" w:rsidRPr="00CD0C31" w:rsidRDefault="00FC58AC" w:rsidP="00FC58AC">
      <w:pPr>
        <w:pStyle w:val="Odlomakpopisa"/>
        <w:numPr>
          <w:ilvl w:val="0"/>
          <w:numId w:val="28"/>
        </w:numPr>
        <w:spacing w:after="0"/>
        <w:jc w:val="both"/>
        <w:rPr>
          <w:rFonts w:ascii="Calibri" w:hAnsi="Calibri" w:cs="Calibri"/>
          <w:sz w:val="24"/>
          <w:szCs w:val="24"/>
        </w:rPr>
      </w:pPr>
      <w:r w:rsidRPr="00CD0C31">
        <w:rPr>
          <w:rFonts w:ascii="Calibri" w:hAnsi="Calibri" w:cs="Calibri"/>
          <w:sz w:val="24"/>
          <w:szCs w:val="24"/>
        </w:rPr>
        <w:t>Izvođači radova morat će osigurati da građevinski dijelovi i korišteni materijali koji mogu doći u kontakt s ljudima 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r>
        <w:rPr>
          <w:rFonts w:ascii="Calibri" w:hAnsi="Calibri" w:cs="Calibri"/>
          <w:sz w:val="24"/>
          <w:szCs w:val="24"/>
        </w:rPr>
        <w:t>.</w:t>
      </w:r>
    </w:p>
    <w:p w14:paraId="6F4EB65B" w14:textId="77777777" w:rsidR="00FC58AC" w:rsidRDefault="00FC58AC" w:rsidP="009012AE">
      <w:pPr>
        <w:pStyle w:val="Odlomakpopisa"/>
        <w:numPr>
          <w:ilvl w:val="0"/>
          <w:numId w:val="28"/>
        </w:numPr>
        <w:spacing w:after="0"/>
        <w:jc w:val="both"/>
        <w:rPr>
          <w:rFonts w:ascii="Calibri" w:hAnsi="Calibri" w:cs="Calibri"/>
          <w:sz w:val="24"/>
          <w:szCs w:val="24"/>
        </w:rPr>
      </w:pPr>
      <w:r w:rsidRPr="00CD0C31">
        <w:rPr>
          <w:rFonts w:ascii="Calibri" w:hAnsi="Calibri" w:cs="Calibri"/>
          <w:sz w:val="24"/>
          <w:szCs w:val="24"/>
        </w:rPr>
        <w:t>Poduzet će se mjere za smanjenje emisije buke, prašine i onečišćujućih tvari tijekom građevinskih radova.</w:t>
      </w:r>
    </w:p>
    <w:p w14:paraId="00D79504" w14:textId="318FA9B9" w:rsidR="00912E8A" w:rsidRDefault="00912E8A" w:rsidP="009012AE">
      <w:pPr>
        <w:pStyle w:val="Odlomakpopisa"/>
        <w:numPr>
          <w:ilvl w:val="0"/>
          <w:numId w:val="28"/>
        </w:numPr>
        <w:spacing w:after="0"/>
        <w:jc w:val="both"/>
        <w:rPr>
          <w:rFonts w:ascii="Calibri" w:hAnsi="Calibri" w:cs="Calibri"/>
          <w:sz w:val="24"/>
          <w:szCs w:val="24"/>
        </w:rPr>
      </w:pPr>
      <w:r>
        <w:rPr>
          <w:rFonts w:ascii="Calibri" w:hAnsi="Calibri" w:cs="Calibri"/>
          <w:sz w:val="24"/>
          <w:szCs w:val="24"/>
        </w:rPr>
        <w:t>(ako je primjenjivo) Pri planiranju zelene infrastrukture u urbanim područjima, a u suradnji s odgovarajućim stručnjacima, koristiti primarno autohtone vrste.</w:t>
      </w:r>
    </w:p>
    <w:p w14:paraId="23533BD2" w14:textId="27BF592F" w:rsidR="009523F4" w:rsidRPr="009C6AB6" w:rsidRDefault="009523F4" w:rsidP="009012AE">
      <w:pPr>
        <w:spacing w:after="0" w:line="276" w:lineRule="auto"/>
        <w:ind w:left="709"/>
        <w:contextualSpacing/>
        <w:jc w:val="both"/>
        <w:rPr>
          <w:rFonts w:cstheme="minorHAnsi"/>
          <w:i/>
          <w:iCs/>
          <w:sz w:val="24"/>
          <w:szCs w:val="24"/>
        </w:rPr>
      </w:pPr>
      <w:r w:rsidRPr="009C6AB6">
        <w:rPr>
          <w:rFonts w:ascii="Calibri" w:hAnsi="Calibri" w:cs="Calibri"/>
          <w:sz w:val="24"/>
          <w:szCs w:val="24"/>
        </w:rPr>
        <w:t>(</w:t>
      </w:r>
      <w:r w:rsidRPr="009C6AB6">
        <w:rPr>
          <w:rFonts w:ascii="Calibri" w:hAnsi="Calibri" w:cs="Calibri"/>
          <w:i/>
          <w:iCs/>
          <w:sz w:val="24"/>
          <w:szCs w:val="24"/>
        </w:rPr>
        <w:t>provjerava se uvidom u Prijavni obrazac i Obrazac 2. Izjava prijavitelja</w:t>
      </w:r>
      <w:r w:rsidRPr="009C6AB6">
        <w:rPr>
          <w:rFonts w:ascii="Calibri" w:hAnsi="Calibri" w:cs="Calibri"/>
          <w:sz w:val="24"/>
          <w:szCs w:val="24"/>
        </w:rPr>
        <w:t>)</w:t>
      </w:r>
    </w:p>
    <w:p w14:paraId="1CA0EF20" w14:textId="7C70EA9D" w:rsidR="0065440E" w:rsidRPr="00547C1C" w:rsidRDefault="009523F4" w:rsidP="009012AE">
      <w:pPr>
        <w:pStyle w:val="Odlomakpopisa"/>
        <w:numPr>
          <w:ilvl w:val="0"/>
          <w:numId w:val="7"/>
        </w:numPr>
        <w:spacing w:after="0"/>
        <w:jc w:val="both"/>
        <w:rPr>
          <w:rFonts w:ascii="Calibri" w:hAnsi="Calibri" w:cs="Calibri"/>
          <w:sz w:val="24"/>
          <w:szCs w:val="24"/>
        </w:rPr>
      </w:pPr>
      <w:r w:rsidRPr="00547C1C">
        <w:rPr>
          <w:rFonts w:ascii="Calibri" w:hAnsi="Calibri" w:cs="Calibri"/>
          <w:sz w:val="24"/>
          <w:szCs w:val="24"/>
        </w:rPr>
        <w:t>Projekt je u skladu s pravilima koja se odnose na državne potpore</w:t>
      </w:r>
      <w:r w:rsidR="009012AE">
        <w:rPr>
          <w:rFonts w:ascii="Calibri" w:hAnsi="Calibri" w:cs="Calibri"/>
          <w:sz w:val="24"/>
          <w:szCs w:val="24"/>
        </w:rPr>
        <w:t>.</w:t>
      </w:r>
      <w:r w:rsidRPr="00547C1C">
        <w:rPr>
          <w:rFonts w:ascii="Calibri" w:hAnsi="Calibri" w:cs="Calibri"/>
          <w:sz w:val="24"/>
          <w:szCs w:val="24"/>
        </w:rPr>
        <w:t xml:space="preserve"> (</w:t>
      </w:r>
      <w:r w:rsidRPr="00547C1C">
        <w:rPr>
          <w:rFonts w:ascii="Calibri" w:hAnsi="Calibri" w:cs="Calibri"/>
          <w:i/>
          <w:iCs/>
          <w:sz w:val="24"/>
          <w:szCs w:val="24"/>
        </w:rPr>
        <w:t>provjerava se uvidom u Prijavni obrazac</w:t>
      </w:r>
      <w:r w:rsidR="00977F0F" w:rsidRPr="00547C1C">
        <w:rPr>
          <w:rFonts w:ascii="Calibri" w:hAnsi="Calibri" w:cs="Calibri"/>
          <w:i/>
          <w:iCs/>
          <w:sz w:val="24"/>
          <w:szCs w:val="24"/>
        </w:rPr>
        <w:t xml:space="preserve"> i popratnu dokumentaciju</w:t>
      </w:r>
      <w:r w:rsidRPr="00547C1C">
        <w:rPr>
          <w:rFonts w:ascii="Calibri" w:hAnsi="Calibri" w:cs="Calibri"/>
          <w:sz w:val="24"/>
          <w:szCs w:val="24"/>
        </w:rPr>
        <w:t>)</w:t>
      </w:r>
    </w:p>
    <w:p w14:paraId="611AED5D" w14:textId="39CC1AB4" w:rsidR="00977F0F" w:rsidRPr="00547C1C" w:rsidRDefault="00977F0F" w:rsidP="001745E8">
      <w:pPr>
        <w:pStyle w:val="Odlomakpopisa"/>
        <w:numPr>
          <w:ilvl w:val="0"/>
          <w:numId w:val="7"/>
        </w:numPr>
        <w:spacing w:after="0"/>
        <w:jc w:val="both"/>
        <w:rPr>
          <w:rFonts w:ascii="Calibri" w:hAnsi="Calibri" w:cs="Calibri"/>
          <w:i/>
          <w:iCs/>
          <w:sz w:val="24"/>
          <w:szCs w:val="24"/>
        </w:rPr>
      </w:pPr>
      <w:r w:rsidRPr="00547C1C">
        <w:rPr>
          <w:rFonts w:ascii="Calibri" w:hAnsi="Calibri" w:cs="Calibri"/>
          <w:sz w:val="24"/>
          <w:szCs w:val="24"/>
        </w:rPr>
        <w:lastRenderedPageBreak/>
        <w:t xml:space="preserve">Projekt ima izrađenu Studiju izvodljivosti </w:t>
      </w:r>
      <w:r w:rsidR="009012AE">
        <w:rPr>
          <w:rFonts w:ascii="Calibri" w:hAnsi="Calibri" w:cs="Calibri"/>
          <w:sz w:val="24"/>
          <w:szCs w:val="24"/>
        </w:rPr>
        <w:t>(</w:t>
      </w:r>
      <w:r w:rsidRPr="00547C1C">
        <w:rPr>
          <w:rFonts w:ascii="Calibri" w:hAnsi="Calibri" w:cs="Calibri"/>
          <w:sz w:val="24"/>
          <w:szCs w:val="24"/>
        </w:rPr>
        <w:t>s analizom troškova i koristi</w:t>
      </w:r>
      <w:r w:rsidR="009012AE">
        <w:rPr>
          <w:rFonts w:ascii="Calibri" w:hAnsi="Calibri" w:cs="Calibri"/>
          <w:sz w:val="24"/>
          <w:szCs w:val="24"/>
        </w:rPr>
        <w:t>).</w:t>
      </w:r>
      <w:r w:rsidRPr="00547C1C">
        <w:rPr>
          <w:rFonts w:ascii="Calibri" w:hAnsi="Calibri" w:cs="Calibri"/>
          <w:sz w:val="24"/>
          <w:szCs w:val="24"/>
        </w:rPr>
        <w:t xml:space="preserve"> </w:t>
      </w:r>
      <w:r w:rsidRPr="00547C1C">
        <w:rPr>
          <w:rFonts w:ascii="Calibri" w:hAnsi="Calibri" w:cs="Calibri"/>
          <w:i/>
          <w:iCs/>
          <w:sz w:val="24"/>
          <w:szCs w:val="24"/>
        </w:rPr>
        <w:t>(provjerava se uvidom u popratnu dokumentaciju)</w:t>
      </w:r>
    </w:p>
    <w:p w14:paraId="313C79E6" w14:textId="37D346BE" w:rsidR="00977F0F" w:rsidRPr="00547C1C" w:rsidRDefault="009012AE" w:rsidP="001745E8">
      <w:pPr>
        <w:pStyle w:val="Odlomakpopisa"/>
        <w:numPr>
          <w:ilvl w:val="0"/>
          <w:numId w:val="7"/>
        </w:numPr>
        <w:spacing w:after="0"/>
        <w:jc w:val="both"/>
        <w:rPr>
          <w:rFonts w:ascii="Calibri" w:hAnsi="Calibri" w:cs="Calibri"/>
          <w:i/>
          <w:iCs/>
          <w:sz w:val="24"/>
          <w:szCs w:val="24"/>
        </w:rPr>
      </w:pPr>
      <w:r w:rsidRPr="009012AE">
        <w:rPr>
          <w:rFonts w:ascii="Calibri" w:hAnsi="Calibri" w:cs="Calibri"/>
          <w:sz w:val="24"/>
          <w:szCs w:val="24"/>
        </w:rPr>
        <w:t>Iznos traženih bespovratnih sredstava za projekt u okviru je propisanog najmanjeg i najvećeg dopuštenog iznosa bespovratnih sredstava za financiranje prihvatljivih troškova koji se mogu dodijeliti temeljem ovog Poziva</w:t>
      </w:r>
      <w:r>
        <w:rPr>
          <w:rFonts w:ascii="Calibri" w:hAnsi="Calibri" w:cs="Calibri"/>
          <w:sz w:val="24"/>
          <w:szCs w:val="24"/>
        </w:rPr>
        <w:t>.</w:t>
      </w:r>
      <w:r w:rsidRPr="009012AE">
        <w:rPr>
          <w:rFonts w:ascii="Calibri" w:hAnsi="Calibri" w:cs="Calibri"/>
          <w:sz w:val="24"/>
          <w:szCs w:val="24"/>
        </w:rPr>
        <w:t xml:space="preserve">  </w:t>
      </w:r>
      <w:r w:rsidR="00977F0F" w:rsidRPr="00547C1C">
        <w:rPr>
          <w:rFonts w:ascii="Calibri" w:hAnsi="Calibri" w:cs="Calibri"/>
          <w:i/>
          <w:iCs/>
          <w:sz w:val="24"/>
          <w:szCs w:val="24"/>
        </w:rPr>
        <w:t>(provjerava se uvidom u Prijavni obrazac)</w:t>
      </w:r>
    </w:p>
    <w:p w14:paraId="2CB5E497" w14:textId="7ADC1755" w:rsidR="00977F0F" w:rsidRPr="00547C1C" w:rsidRDefault="00315C26" w:rsidP="001745E8">
      <w:pPr>
        <w:pStyle w:val="Odlomakpopisa"/>
        <w:numPr>
          <w:ilvl w:val="0"/>
          <w:numId w:val="7"/>
        </w:numPr>
        <w:spacing w:after="0"/>
        <w:jc w:val="both"/>
        <w:rPr>
          <w:rFonts w:ascii="Calibri" w:hAnsi="Calibri" w:cs="Calibri"/>
          <w:i/>
          <w:iCs/>
          <w:sz w:val="24"/>
          <w:szCs w:val="24"/>
        </w:rPr>
      </w:pPr>
      <w:r w:rsidRPr="00315C26">
        <w:rPr>
          <w:rFonts w:ascii="Calibri" w:hAnsi="Calibri" w:cs="Calibri"/>
          <w:sz w:val="24"/>
          <w:szCs w:val="24"/>
        </w:rPr>
        <w:t>Projekt uključuje ulaganja iz minimalno dva područja intervencije specifičnog cilja RSO5.1. Integriranog teritorijalnog programa 2021. - 2027. i to ulaganje u javnu turističku</w:t>
      </w:r>
      <w:r w:rsidR="003523CB">
        <w:rPr>
          <w:rFonts w:ascii="Calibri" w:hAnsi="Calibri" w:cs="Calibri"/>
          <w:sz w:val="24"/>
          <w:szCs w:val="24"/>
        </w:rPr>
        <w:t xml:space="preserve"> </w:t>
      </w:r>
      <w:r w:rsidRPr="00315C26">
        <w:rPr>
          <w:rFonts w:ascii="Calibri" w:hAnsi="Calibri" w:cs="Calibri"/>
          <w:sz w:val="24"/>
          <w:szCs w:val="24"/>
        </w:rPr>
        <w:t xml:space="preserve">višenamjensku infrastrukturu, ostvarujući tako višesektorsku integraciju. </w:t>
      </w:r>
      <w:r w:rsidR="00977F0F" w:rsidRPr="00547C1C">
        <w:rPr>
          <w:rFonts w:ascii="Calibri" w:hAnsi="Calibri" w:cs="Calibri"/>
          <w:i/>
          <w:iCs/>
          <w:sz w:val="24"/>
          <w:szCs w:val="24"/>
        </w:rPr>
        <w:t>(provjerava se uvidom u Prijavni obrazac)</w:t>
      </w:r>
      <w:r w:rsidR="008F4B60">
        <w:rPr>
          <w:rFonts w:ascii="Calibri" w:hAnsi="Calibri" w:cs="Calibri"/>
          <w:i/>
          <w:iCs/>
          <w:sz w:val="24"/>
          <w:szCs w:val="24"/>
        </w:rPr>
        <w:t>.</w:t>
      </w:r>
    </w:p>
    <w:p w14:paraId="42982529" w14:textId="77777777" w:rsidR="0065440E" w:rsidRDefault="0065440E" w:rsidP="001745E8">
      <w:pPr>
        <w:spacing w:after="0" w:line="276" w:lineRule="auto"/>
        <w:jc w:val="both"/>
        <w:rPr>
          <w:rFonts w:ascii="Calibri" w:hAnsi="Calibri" w:cs="Calibri"/>
          <w:sz w:val="24"/>
          <w:szCs w:val="24"/>
        </w:rPr>
      </w:pPr>
    </w:p>
    <w:p w14:paraId="4CE5E3F6" w14:textId="77777777" w:rsidR="009012AE" w:rsidRDefault="009012AE" w:rsidP="001745E8">
      <w:pPr>
        <w:spacing w:after="0" w:line="276" w:lineRule="auto"/>
        <w:jc w:val="both"/>
        <w:rPr>
          <w:rFonts w:ascii="Calibri" w:hAnsi="Calibri" w:cs="Calibri"/>
          <w:sz w:val="24"/>
          <w:szCs w:val="24"/>
        </w:rPr>
      </w:pPr>
    </w:p>
    <w:p w14:paraId="09845983" w14:textId="4A4CB640" w:rsidR="006B66A1" w:rsidRDefault="006D738D" w:rsidP="001745E8">
      <w:pPr>
        <w:pStyle w:val="Naslov2"/>
        <w:spacing w:line="276" w:lineRule="auto"/>
        <w:jc w:val="both"/>
        <w:rPr>
          <w:rFonts w:ascii="Calibri" w:hAnsi="Calibri" w:cs="Calibri"/>
          <w:sz w:val="26"/>
          <w:szCs w:val="26"/>
        </w:rPr>
      </w:pPr>
      <w:bookmarkStart w:id="23" w:name="_Toc205536881"/>
      <w:bookmarkStart w:id="24" w:name="_Toc211248857"/>
      <w:r>
        <w:rPr>
          <w:rFonts w:ascii="Calibri" w:hAnsi="Calibri" w:cs="Calibri"/>
          <w:sz w:val="26"/>
          <w:szCs w:val="26"/>
        </w:rPr>
        <w:t>Prihvatljive projektne aktivnosti</w:t>
      </w:r>
      <w:bookmarkEnd w:id="23"/>
      <w:bookmarkEnd w:id="24"/>
    </w:p>
    <w:p w14:paraId="3DE6D8E9" w14:textId="77777777" w:rsidR="00501149" w:rsidRDefault="00501149" w:rsidP="006E438D">
      <w:pPr>
        <w:pStyle w:val="Bezproreda"/>
        <w:jc w:val="both"/>
        <w:rPr>
          <w:rFonts w:cstheme="minorHAnsi"/>
          <w:sz w:val="24"/>
          <w:szCs w:val="24"/>
        </w:rPr>
      </w:pPr>
    </w:p>
    <w:p w14:paraId="1239FBD0" w14:textId="77777777" w:rsidR="0036374A" w:rsidRPr="0036374A" w:rsidRDefault="0036374A" w:rsidP="0036374A">
      <w:pPr>
        <w:numPr>
          <w:ilvl w:val="0"/>
          <w:numId w:val="30"/>
        </w:numPr>
        <w:spacing w:after="200" w:line="276" w:lineRule="auto"/>
        <w:contextualSpacing/>
        <w:jc w:val="both"/>
        <w:rPr>
          <w:rFonts w:ascii="Calibri" w:eastAsia="Times New Roman" w:hAnsi="Calibri" w:cs="Calibri"/>
          <w:sz w:val="24"/>
          <w:szCs w:val="24"/>
        </w:rPr>
      </w:pPr>
      <w:bookmarkStart w:id="25" w:name="_Hlk172706529"/>
      <w:bookmarkStart w:id="26" w:name="_Hlk185863215"/>
      <w:r w:rsidRPr="0036374A">
        <w:rPr>
          <w:rFonts w:ascii="Calibri" w:eastAsia="Times New Roman" w:hAnsi="Calibri" w:cs="Calibri"/>
          <w:sz w:val="24"/>
          <w:szCs w:val="24"/>
        </w:rPr>
        <w:t>izrada i ažuriranje projektno-tehničke i studijske dokumentacije;</w:t>
      </w:r>
    </w:p>
    <w:p w14:paraId="557E1827" w14:textId="77777777" w:rsidR="0036374A" w:rsidRPr="0036374A" w:rsidRDefault="0036374A" w:rsidP="0036374A">
      <w:pPr>
        <w:numPr>
          <w:ilvl w:val="0"/>
          <w:numId w:val="30"/>
        </w:numPr>
        <w:spacing w:after="200" w:line="276" w:lineRule="auto"/>
        <w:contextualSpacing/>
        <w:jc w:val="both"/>
        <w:rPr>
          <w:rFonts w:ascii="Calibri" w:eastAsia="Times New Roman" w:hAnsi="Calibri" w:cs="Calibri"/>
          <w:sz w:val="24"/>
          <w:szCs w:val="24"/>
        </w:rPr>
      </w:pPr>
      <w:r w:rsidRPr="0036374A">
        <w:rPr>
          <w:rFonts w:ascii="Calibri" w:eastAsia="Times New Roman" w:hAnsi="Calibri" w:cs="Calibri"/>
          <w:sz w:val="24"/>
          <w:szCs w:val="24"/>
        </w:rPr>
        <w:t>izgradnja, uređenje, obnova i/ili rekonstrukcija i opremanje javne turističke višenamjenske infrastrukture;</w:t>
      </w:r>
    </w:p>
    <w:p w14:paraId="617175D8" w14:textId="77777777" w:rsidR="0036374A" w:rsidRPr="0036374A" w:rsidRDefault="0036374A" w:rsidP="0036374A">
      <w:pPr>
        <w:numPr>
          <w:ilvl w:val="0"/>
          <w:numId w:val="30"/>
        </w:numPr>
        <w:spacing w:after="200" w:line="276" w:lineRule="auto"/>
        <w:contextualSpacing/>
        <w:jc w:val="both"/>
        <w:rPr>
          <w:rFonts w:ascii="Calibri" w:eastAsia="Times New Roman" w:hAnsi="Calibri" w:cs="Calibri"/>
          <w:sz w:val="24"/>
          <w:szCs w:val="24"/>
        </w:rPr>
      </w:pPr>
      <w:r w:rsidRPr="0036374A">
        <w:rPr>
          <w:rFonts w:ascii="Calibri" w:eastAsia="Times New Roman" w:hAnsi="Calibri" w:cs="Calibri"/>
          <w:sz w:val="24"/>
          <w:szCs w:val="24"/>
        </w:rPr>
        <w:t>uređenje okoliša, te uređenje pješačkih, prometnih, manipulativnih i javnih parkirališnih površina povezanih s javnom turističkom višenamjenskom infrastrukturom;</w:t>
      </w:r>
    </w:p>
    <w:p w14:paraId="58C2CBF7" w14:textId="77777777" w:rsidR="0036374A" w:rsidRPr="0036374A" w:rsidRDefault="0036374A" w:rsidP="0036374A">
      <w:pPr>
        <w:numPr>
          <w:ilvl w:val="0"/>
          <w:numId w:val="30"/>
        </w:numPr>
        <w:spacing w:after="200" w:line="276" w:lineRule="auto"/>
        <w:contextualSpacing/>
        <w:jc w:val="both"/>
        <w:rPr>
          <w:rFonts w:ascii="Calibri" w:eastAsia="Times New Roman" w:hAnsi="Calibri" w:cs="Calibri"/>
          <w:sz w:val="24"/>
          <w:szCs w:val="24"/>
        </w:rPr>
      </w:pPr>
      <w:r w:rsidRPr="0036374A">
        <w:rPr>
          <w:rFonts w:ascii="Calibri" w:eastAsia="Times New Roman" w:hAnsi="Calibri" w:cs="Calibri"/>
          <w:sz w:val="24"/>
          <w:szCs w:val="24"/>
        </w:rPr>
        <w:t>upravljanje projektom i administracija;</w:t>
      </w:r>
    </w:p>
    <w:p w14:paraId="44179D2B" w14:textId="77777777" w:rsidR="0036374A" w:rsidRPr="0036374A" w:rsidRDefault="0036374A" w:rsidP="0036374A">
      <w:pPr>
        <w:numPr>
          <w:ilvl w:val="0"/>
          <w:numId w:val="30"/>
        </w:numPr>
        <w:spacing w:after="200" w:line="276" w:lineRule="auto"/>
        <w:contextualSpacing/>
        <w:jc w:val="both"/>
        <w:rPr>
          <w:rFonts w:ascii="Calibri" w:eastAsia="Times New Roman" w:hAnsi="Calibri" w:cs="Calibri"/>
          <w:sz w:val="24"/>
          <w:szCs w:val="24"/>
        </w:rPr>
      </w:pPr>
      <w:r w:rsidRPr="0036374A">
        <w:rPr>
          <w:rFonts w:ascii="Calibri" w:eastAsia="Times New Roman" w:hAnsi="Calibri" w:cs="Calibri"/>
          <w:sz w:val="24"/>
          <w:szCs w:val="24"/>
        </w:rPr>
        <w:t xml:space="preserve">promidžba i vidljivost; </w:t>
      </w:r>
    </w:p>
    <w:p w14:paraId="58F55DAD" w14:textId="11791354" w:rsidR="0036374A" w:rsidRPr="0036374A" w:rsidRDefault="0036374A" w:rsidP="0036374A">
      <w:pPr>
        <w:numPr>
          <w:ilvl w:val="0"/>
          <w:numId w:val="30"/>
        </w:numPr>
        <w:spacing w:after="200" w:line="276" w:lineRule="auto"/>
        <w:contextualSpacing/>
        <w:jc w:val="both"/>
        <w:rPr>
          <w:rFonts w:ascii="Calibri" w:eastAsia="Times New Roman" w:hAnsi="Calibri" w:cs="Calibri"/>
          <w:sz w:val="24"/>
          <w:szCs w:val="24"/>
        </w:rPr>
      </w:pPr>
      <w:r w:rsidRPr="0036374A">
        <w:rPr>
          <w:rFonts w:ascii="Calibri" w:eastAsia="Times New Roman" w:hAnsi="Calibri" w:cs="Calibri"/>
          <w:sz w:val="24"/>
          <w:szCs w:val="24"/>
        </w:rPr>
        <w:t>horizontalne aktivnosti (aktivnosti povezane uz promicanje horizontalnih načela);</w:t>
      </w:r>
    </w:p>
    <w:p w14:paraId="581794A1" w14:textId="77777777" w:rsidR="0036374A" w:rsidRPr="0036374A" w:rsidRDefault="0036374A" w:rsidP="0036374A">
      <w:pPr>
        <w:numPr>
          <w:ilvl w:val="0"/>
          <w:numId w:val="4"/>
        </w:numPr>
        <w:spacing w:after="200" w:line="276" w:lineRule="auto"/>
        <w:contextualSpacing/>
        <w:jc w:val="both"/>
        <w:rPr>
          <w:rFonts w:ascii="Calibri" w:eastAsia="Times New Roman" w:hAnsi="Calibri" w:cs="Calibri"/>
          <w:sz w:val="24"/>
          <w:szCs w:val="24"/>
        </w:rPr>
      </w:pPr>
      <w:r w:rsidRPr="0036374A">
        <w:rPr>
          <w:rFonts w:ascii="Calibri" w:eastAsia="Times New Roman" w:hAnsi="Calibri" w:cs="Calibri"/>
          <w:sz w:val="24"/>
          <w:szCs w:val="24"/>
        </w:rPr>
        <w:t xml:space="preserve">aktivnosti koje doprinose temeljnim vrijednostima i radnim principima Novog europskog Bauhausa (NEB). </w:t>
      </w:r>
    </w:p>
    <w:bookmarkEnd w:id="25"/>
    <w:p w14:paraId="602C99A9" w14:textId="77777777" w:rsidR="007D632F" w:rsidRDefault="007D632F" w:rsidP="001745E8">
      <w:pPr>
        <w:spacing w:line="276" w:lineRule="auto"/>
      </w:pPr>
    </w:p>
    <w:p w14:paraId="24208BC7" w14:textId="3BEBCD37" w:rsidR="000A150F" w:rsidRDefault="000A150F" w:rsidP="001745E8">
      <w:pPr>
        <w:pStyle w:val="Naslov2"/>
        <w:spacing w:line="276" w:lineRule="auto"/>
        <w:jc w:val="both"/>
      </w:pPr>
      <w:bookmarkStart w:id="27" w:name="_Toc205536882"/>
      <w:bookmarkStart w:id="28" w:name="_Toc211248858"/>
      <w:r w:rsidRPr="009868BB">
        <w:rPr>
          <w:rFonts w:ascii="Calibri" w:hAnsi="Calibri" w:cs="Calibri"/>
          <w:sz w:val="26"/>
          <w:szCs w:val="26"/>
        </w:rPr>
        <w:t>Horizontalna načela</w:t>
      </w:r>
      <w:bookmarkEnd w:id="27"/>
      <w:bookmarkEnd w:id="28"/>
    </w:p>
    <w:p w14:paraId="2176ECE7" w14:textId="77777777" w:rsidR="000A150F" w:rsidRDefault="000A150F" w:rsidP="001745E8">
      <w:pPr>
        <w:spacing w:after="0" w:line="276" w:lineRule="auto"/>
        <w:jc w:val="both"/>
      </w:pPr>
    </w:p>
    <w:bookmarkEnd w:id="26"/>
    <w:p w14:paraId="7BD87960" w14:textId="77777777" w:rsidR="00B322EA" w:rsidRPr="00B322EA" w:rsidRDefault="00B322EA" w:rsidP="00B322EA">
      <w:pPr>
        <w:spacing w:after="0" w:line="276" w:lineRule="auto"/>
        <w:jc w:val="both"/>
        <w:rPr>
          <w:rFonts w:ascii="Calibri" w:eastAsia="Times New Roman" w:hAnsi="Calibri" w:cs="Calibri"/>
          <w:b/>
          <w:bCs/>
          <w:sz w:val="24"/>
          <w:szCs w:val="24"/>
        </w:rPr>
      </w:pPr>
      <w:r w:rsidRPr="00B322EA">
        <w:rPr>
          <w:rFonts w:ascii="Calibri" w:eastAsia="Times New Roman" w:hAnsi="Calibri" w:cs="Calibri"/>
          <w:b/>
          <w:bCs/>
          <w:sz w:val="24"/>
          <w:szCs w:val="24"/>
        </w:rPr>
        <w:t>Promicanje načela</w:t>
      </w:r>
    </w:p>
    <w:p w14:paraId="3AB55049" w14:textId="77777777" w:rsidR="00B322EA" w:rsidRPr="00B322EA" w:rsidRDefault="00B322EA" w:rsidP="00B322EA">
      <w:pPr>
        <w:spacing w:after="0" w:line="276" w:lineRule="auto"/>
        <w:jc w:val="both"/>
        <w:rPr>
          <w:rFonts w:ascii="Calibri" w:eastAsia="Times New Roman" w:hAnsi="Calibri" w:cs="Calibri"/>
          <w:b/>
          <w:bCs/>
          <w:sz w:val="24"/>
          <w:szCs w:val="24"/>
        </w:rPr>
      </w:pPr>
    </w:p>
    <w:p w14:paraId="58D5D676" w14:textId="77777777" w:rsidR="00B322EA" w:rsidRPr="00B322EA" w:rsidRDefault="00B322EA" w:rsidP="00B322EA">
      <w:pPr>
        <w:spacing w:line="276" w:lineRule="auto"/>
        <w:jc w:val="both"/>
        <w:rPr>
          <w:rFonts w:ascii="Calibri" w:eastAsia="Calibri" w:hAnsi="Calibri" w:cs="Calibri"/>
          <w:sz w:val="24"/>
          <w:szCs w:val="24"/>
        </w:rPr>
      </w:pPr>
      <w:r w:rsidRPr="00B322EA">
        <w:rPr>
          <w:rFonts w:ascii="Calibri" w:eastAsia="Calibri" w:hAnsi="Calibri" w:cs="Calibri"/>
          <w:sz w:val="24"/>
          <w:szCs w:val="24"/>
        </w:rPr>
        <w:t xml:space="preserve">Usklađenost i doprinos horizontalnim načelima, osigurava se kroz relevantne kriterije prihvatljivosti i odabira te prihvatljive aktivnosti. U sklopu kriterija prihvatljivosti, prijavitelj je dužan osigurati uklanjanje arhitektonskih barijera odnosno osigurati pristupačnost građevina osobama s invaliditetom i smanjene pokretljivosti u skladu s Tehničkim propisom o osiguranju pristupačnosti građevina osobama s invaliditetom i smanjene pokretljivosti (NN 12/23) odnosno Pravilnikom o osiguranju pristupačnosti građevina osobama s invaliditetom i smanjene pokretljivosti (NN 78/13). Tehnički propis stupio je na snagu 28. lipnja 2025. godine, a istog dana prestao je važiti Pravilnik o osiguranju pristupačnosti građevina osobama s invaliditetom i smanjene pokretljivosti (NN 78/13). </w:t>
      </w:r>
    </w:p>
    <w:p w14:paraId="1E9153D2" w14:textId="77777777" w:rsidR="00B322EA" w:rsidRPr="00B322EA" w:rsidRDefault="00B322EA" w:rsidP="00B322EA">
      <w:pPr>
        <w:spacing w:line="276" w:lineRule="auto"/>
        <w:jc w:val="both"/>
        <w:rPr>
          <w:rFonts w:ascii="Calibri" w:eastAsia="Times New Roman" w:hAnsi="Calibri" w:cs="Calibri"/>
          <w:sz w:val="24"/>
          <w:szCs w:val="24"/>
        </w:rPr>
      </w:pPr>
      <w:r w:rsidRPr="00B322EA">
        <w:rPr>
          <w:rFonts w:ascii="Calibri" w:eastAsia="Times New Roman" w:hAnsi="Calibri" w:cs="Calibri"/>
          <w:sz w:val="24"/>
          <w:szCs w:val="24"/>
        </w:rPr>
        <w:lastRenderedPageBreak/>
        <w:t>Uvjeti iz članka 73. stavka 1. i 2. te čl. 9. Uredbe 2021/1060 osigurani su putem primjene kriterija prihvatljivosti kojima se osigurava usklađenost sa zakonodavnim propisima (neutralan utjecaj) kao preduvjet za prijavu projekta i to:</w:t>
      </w:r>
    </w:p>
    <w:p w14:paraId="484968CB" w14:textId="77777777" w:rsidR="00B322EA" w:rsidRPr="00B322EA" w:rsidRDefault="00B322EA" w:rsidP="00B322EA">
      <w:pPr>
        <w:numPr>
          <w:ilvl w:val="0"/>
          <w:numId w:val="11"/>
        </w:numPr>
        <w:spacing w:after="0" w:line="276" w:lineRule="auto"/>
        <w:jc w:val="both"/>
        <w:rPr>
          <w:rFonts w:ascii="Calibri" w:eastAsia="Times New Roman" w:hAnsi="Calibri" w:cs="Calibri"/>
          <w:bCs/>
          <w:iCs/>
          <w:sz w:val="24"/>
          <w:szCs w:val="24"/>
        </w:rPr>
      </w:pPr>
      <w:r w:rsidRPr="00B322EA">
        <w:rPr>
          <w:rFonts w:ascii="Calibri" w:eastAsia="Times New Roman" w:hAnsi="Calibri" w:cs="Calibri"/>
          <w:bCs/>
          <w:iCs/>
          <w:sz w:val="24"/>
          <w:szCs w:val="24"/>
        </w:rPr>
        <w:t xml:space="preserve">izjavom o usklađenosti s Poveljom EU-a o temeljnim pravima i Konvencijom UN-a o pravima osoba s invaliditetom </w:t>
      </w:r>
      <w:r w:rsidRPr="00B322EA">
        <w:rPr>
          <w:rFonts w:ascii="Calibri" w:eastAsia="Cambria" w:hAnsi="Calibri" w:cs="Calibri"/>
          <w:bCs/>
          <w:iCs/>
          <w:szCs w:val="24"/>
        </w:rPr>
        <w:t>(</w:t>
      </w:r>
      <w:r w:rsidRPr="00B322EA">
        <w:rPr>
          <w:rFonts w:ascii="Calibri" w:eastAsia="Cambria" w:hAnsi="Calibri" w:cs="Calibri"/>
          <w:bCs/>
          <w:iCs/>
          <w:sz w:val="24"/>
          <w:szCs w:val="24"/>
        </w:rPr>
        <w:t xml:space="preserve">putem Obrasca 2. </w:t>
      </w:r>
      <w:r w:rsidRPr="00B322EA">
        <w:rPr>
          <w:rFonts w:ascii="Calibri" w:eastAsia="Cambria" w:hAnsi="Calibri" w:cs="Calibri"/>
          <w:bCs/>
          <w:i/>
          <w:sz w:val="24"/>
          <w:szCs w:val="24"/>
        </w:rPr>
        <w:t>Izjava prijavitelja</w:t>
      </w:r>
      <w:r w:rsidRPr="00B322EA">
        <w:rPr>
          <w:rFonts w:ascii="Calibri" w:eastAsia="Times New Roman" w:hAnsi="Calibri" w:cs="Calibri"/>
          <w:bCs/>
          <w:iCs/>
          <w:sz w:val="24"/>
          <w:szCs w:val="24"/>
        </w:rPr>
        <w:t xml:space="preserve">; </w:t>
      </w:r>
    </w:p>
    <w:p w14:paraId="434614DA" w14:textId="77777777" w:rsidR="00B322EA" w:rsidRPr="00B322EA" w:rsidRDefault="00B322EA" w:rsidP="00B322EA">
      <w:pPr>
        <w:spacing w:after="0" w:line="276" w:lineRule="auto"/>
        <w:ind w:left="720"/>
        <w:jc w:val="both"/>
        <w:rPr>
          <w:rFonts w:ascii="Calibri" w:eastAsia="Times New Roman" w:hAnsi="Calibri" w:cs="Calibri"/>
          <w:bCs/>
          <w:iCs/>
          <w:sz w:val="24"/>
          <w:szCs w:val="24"/>
          <w:u w:val="single"/>
        </w:rPr>
      </w:pPr>
    </w:p>
    <w:p w14:paraId="729AD89E" w14:textId="77777777" w:rsidR="00B322EA" w:rsidRPr="00B322EA" w:rsidRDefault="00B322EA" w:rsidP="00B322EA">
      <w:pPr>
        <w:spacing w:after="0" w:line="276" w:lineRule="auto"/>
        <w:ind w:left="720"/>
        <w:contextualSpacing/>
        <w:jc w:val="both"/>
        <w:rPr>
          <w:rFonts w:ascii="Calibri" w:eastAsia="Times New Roman" w:hAnsi="Calibri" w:cs="Calibri"/>
          <w:bCs/>
          <w:iCs/>
          <w:sz w:val="24"/>
          <w:szCs w:val="24"/>
        </w:rPr>
      </w:pPr>
      <w:r w:rsidRPr="00B322EA">
        <w:rPr>
          <w:rFonts w:ascii="Calibri" w:eastAsia="Times New Roman" w:hAnsi="Calibri" w:cs="Calibri"/>
          <w:b/>
          <w:iCs/>
          <w:sz w:val="24"/>
          <w:szCs w:val="24"/>
          <w:u w:val="single"/>
        </w:rPr>
        <w:t>Napomena</w:t>
      </w:r>
      <w:r w:rsidRPr="00B322EA">
        <w:rPr>
          <w:rFonts w:ascii="Calibri" w:eastAsia="Times New Roman" w:hAnsi="Calibri" w:cs="Calibri"/>
          <w:bCs/>
          <w:iCs/>
          <w:sz w:val="24"/>
          <w:szCs w:val="24"/>
          <w:u w:val="single"/>
        </w:rPr>
        <w:t>:</w:t>
      </w:r>
      <w:r w:rsidRPr="00B322EA">
        <w:rPr>
          <w:rFonts w:ascii="Calibri" w:eastAsia="Times New Roman" w:hAnsi="Calibri" w:cs="Calibri"/>
          <w:bCs/>
          <w:iCs/>
          <w:sz w:val="24"/>
          <w:szCs w:val="24"/>
        </w:rPr>
        <w:t xml:space="preserve"> potrebno je u Prijavnom obrascu navesti popis konkretnih mjera/aktivnosti  primijenjenih u glavnom projektu kojima se osigurala pristupačnost te u kojem dijelu su iste navedene/primijenjene u glavnom projektu.</w:t>
      </w:r>
    </w:p>
    <w:p w14:paraId="3975150B" w14:textId="77777777" w:rsidR="00B322EA" w:rsidRPr="00B322EA" w:rsidRDefault="00B322EA" w:rsidP="00B322EA">
      <w:pPr>
        <w:spacing w:after="0" w:line="276" w:lineRule="auto"/>
        <w:ind w:left="720"/>
        <w:jc w:val="both"/>
        <w:rPr>
          <w:rFonts w:ascii="Calibri" w:eastAsia="Times New Roman" w:hAnsi="Calibri" w:cs="Calibri"/>
          <w:bCs/>
          <w:iCs/>
          <w:sz w:val="24"/>
          <w:szCs w:val="24"/>
        </w:rPr>
      </w:pPr>
    </w:p>
    <w:p w14:paraId="5BB51359" w14:textId="77777777" w:rsidR="00B322EA" w:rsidRPr="00B322EA" w:rsidRDefault="00B322EA" w:rsidP="00B322EA">
      <w:pPr>
        <w:numPr>
          <w:ilvl w:val="0"/>
          <w:numId w:val="12"/>
        </w:numPr>
        <w:spacing w:after="200" w:line="276" w:lineRule="auto"/>
        <w:jc w:val="both"/>
        <w:rPr>
          <w:rFonts w:ascii="Calibri" w:eastAsia="Times New Roman" w:hAnsi="Calibri" w:cs="Calibri"/>
          <w:sz w:val="24"/>
          <w:szCs w:val="24"/>
        </w:rPr>
      </w:pPr>
      <w:r w:rsidRPr="00B322EA">
        <w:rPr>
          <w:rFonts w:ascii="Calibri" w:eastAsia="Times New Roman" w:hAnsi="Calibri" w:cs="Calibri"/>
          <w:sz w:val="24"/>
          <w:szCs w:val="24"/>
        </w:rPr>
        <w:t xml:space="preserve">izrađenom Procjenom klimatskog potvrđivanja u skladu s </w:t>
      </w:r>
      <w:hyperlink r:id="rId9" w:history="1">
        <w:r w:rsidRPr="00B322EA">
          <w:rPr>
            <w:rFonts w:ascii="Calibri" w:eastAsia="Times New Roman" w:hAnsi="Calibri" w:cs="Calibri"/>
            <w:color w:val="0563C1"/>
            <w:sz w:val="24"/>
            <w:szCs w:val="24"/>
            <w:u w:val="single"/>
          </w:rPr>
          <w:t>Tehničkim smjernicama za pripremu infrastrukture za klimatske promjene u razdoblju 2021.-2027.</w:t>
        </w:r>
      </w:hyperlink>
      <w:r w:rsidRPr="00B322EA">
        <w:rPr>
          <w:rFonts w:ascii="Calibri" w:eastAsia="Times New Roman" w:hAnsi="Calibri" w:cs="Calibri"/>
          <w:sz w:val="24"/>
          <w:szCs w:val="24"/>
        </w:rPr>
        <w:t xml:space="preserve"> te propisanim dodatnim zahtjevima koji proizlaze iz DNSH analize. Dodatni zahtjevi koji proizlaze iz analize DNSH za specifični cilj RSO5.1. propisani su i dokazuju se Obrascem 2. </w:t>
      </w:r>
      <w:r w:rsidRPr="00B322EA">
        <w:rPr>
          <w:rFonts w:ascii="Calibri" w:eastAsia="Times New Roman" w:hAnsi="Calibri" w:cs="Calibri"/>
          <w:i/>
          <w:iCs/>
          <w:sz w:val="24"/>
          <w:szCs w:val="24"/>
        </w:rPr>
        <w:t>Izjava prijavitelja</w:t>
      </w:r>
      <w:r w:rsidRPr="00B322EA">
        <w:rPr>
          <w:rFonts w:ascii="Calibri" w:eastAsia="Times New Roman" w:hAnsi="Calibri" w:cs="Calibri"/>
          <w:sz w:val="24"/>
          <w:szCs w:val="24"/>
        </w:rPr>
        <w:t>;</w:t>
      </w:r>
    </w:p>
    <w:p w14:paraId="4CB41AB1" w14:textId="624FF195" w:rsidR="00B322EA" w:rsidRDefault="00B322EA" w:rsidP="00B322EA">
      <w:pPr>
        <w:spacing w:line="276" w:lineRule="auto"/>
        <w:ind w:left="708"/>
        <w:jc w:val="both"/>
        <w:rPr>
          <w:rFonts w:ascii="Calibri" w:eastAsia="Times New Roman" w:hAnsi="Calibri" w:cs="Calibri"/>
          <w:sz w:val="24"/>
          <w:szCs w:val="24"/>
        </w:rPr>
      </w:pPr>
      <w:r w:rsidRPr="00B322EA">
        <w:rPr>
          <w:rFonts w:ascii="Calibri" w:eastAsia="Times New Roman" w:hAnsi="Calibri" w:cs="Calibri"/>
          <w:b/>
          <w:bCs/>
          <w:sz w:val="24"/>
          <w:szCs w:val="24"/>
          <w:u w:val="single"/>
        </w:rPr>
        <w:t>Napomena</w:t>
      </w:r>
      <w:r w:rsidRPr="00B322EA">
        <w:rPr>
          <w:rFonts w:ascii="Calibri" w:eastAsia="Times New Roman" w:hAnsi="Calibri" w:cs="Calibri"/>
          <w:sz w:val="24"/>
          <w:szCs w:val="24"/>
        </w:rPr>
        <w:t>: Prijavitelj je dužan provesti „Procjenu klimatskog potvrđivanja</w:t>
      </w:r>
      <w:r w:rsidRPr="00B322EA">
        <w:rPr>
          <w:rFonts w:ascii="Calibri" w:eastAsia="Times New Roman" w:hAnsi="Calibri" w:cs="Calibri"/>
          <w:i/>
          <w:iCs/>
          <w:sz w:val="24"/>
          <w:szCs w:val="24"/>
        </w:rPr>
        <w:t>“</w:t>
      </w:r>
      <w:r w:rsidRPr="00B322EA">
        <w:rPr>
          <w:rFonts w:ascii="Calibri" w:eastAsia="Times New Roman" w:hAnsi="Calibri" w:cs="Calibri"/>
          <w:sz w:val="24"/>
          <w:szCs w:val="24"/>
        </w:rPr>
        <w:t>, odnosno proces kojim se sprečava osjetljivost infrastrukture u odnosu na moguće dugoročne klimatske učinke, ukoliko obuhvaća ulaganje u infrastrukturu čiji je životni vijek najmanje pet godina. Procjenu klimatskog potvrđivanja je potrebno izraditi za sve projekte koji uključuju građenje i rekonstrukcij</w:t>
      </w:r>
      <w:r w:rsidR="00D331F2">
        <w:rPr>
          <w:rFonts w:ascii="Calibri" w:eastAsia="Times New Roman" w:hAnsi="Calibri" w:cs="Calibri"/>
          <w:sz w:val="24"/>
          <w:szCs w:val="24"/>
        </w:rPr>
        <w:t>u (3)</w:t>
      </w:r>
      <w:r w:rsidRPr="00B322EA">
        <w:rPr>
          <w:rFonts w:ascii="Calibri" w:eastAsia="Times New Roman" w:hAnsi="Calibri" w:cs="Calibri"/>
          <w:sz w:val="24"/>
          <w:szCs w:val="24"/>
        </w:rPr>
        <w:t>. Mjere definirane postupkom klimatskog potvrđivanja moraju biti ugrađene u glavni projekt. Potrebno je jasno naznačiti konkretne utvrđene mjere u projektno-tehničkoj dokumentaciji, uključujući troškovnicima. Procjenu klimatskog potvrđivanja nije potrebno provoditi za projektne prijedloge koji obuhvaćaju isključivo ulaganja u opremanje.  Upute za izradu „Procjene klimatskog potvrđivanja“</w:t>
      </w:r>
      <w:r w:rsidR="00D20683">
        <w:rPr>
          <w:rFonts w:ascii="Calibri" w:eastAsia="Times New Roman" w:hAnsi="Calibri" w:cs="Calibri"/>
          <w:sz w:val="24"/>
          <w:szCs w:val="24"/>
        </w:rPr>
        <w:t xml:space="preserve">. </w:t>
      </w:r>
      <w:r w:rsidRPr="00B322EA">
        <w:rPr>
          <w:rFonts w:ascii="Calibri" w:eastAsia="Times New Roman" w:hAnsi="Calibri" w:cs="Calibri"/>
          <w:sz w:val="24"/>
          <w:szCs w:val="24"/>
        </w:rPr>
        <w:t>Upute predstavljaju informacije o minimalnom sadržaju procjene klimatskog potvrđivanja te služe kao pomoćni alat prijavitelju.</w:t>
      </w:r>
    </w:p>
    <w:p w14:paraId="0D6DEC03" w14:textId="3337EC24" w:rsidR="006E438D" w:rsidRPr="00B322EA" w:rsidRDefault="006E438D" w:rsidP="00B322EA">
      <w:pPr>
        <w:spacing w:line="276" w:lineRule="auto"/>
        <w:ind w:left="708"/>
        <w:jc w:val="both"/>
        <w:rPr>
          <w:rFonts w:ascii="Calibri" w:eastAsia="Times New Roman" w:hAnsi="Calibri" w:cs="Calibri"/>
          <w:sz w:val="24"/>
          <w:szCs w:val="24"/>
        </w:rPr>
      </w:pPr>
      <w:r w:rsidRPr="00D331F2">
        <w:rPr>
          <w:rFonts w:ascii="Calibri" w:eastAsia="Times New Roman" w:hAnsi="Calibri" w:cs="Calibri"/>
          <w:sz w:val="24"/>
          <w:szCs w:val="24"/>
        </w:rPr>
        <w:t>Poštujući zakonske odredbe projekt je neutralan u pogledu horizontalnih politika, a pripadajući izdaci i aktivnosti neće se smatrati doprinosom horizontalnim politikama već ispunjenjem zakonske obaveze. Ako projekt sadrži dodatne aktivnosti uz propisano poštivanje zakonskih odredbi, tada projekt aktivno promiče horizontalne politike EU. Usklađenost projekta s horizontalnim politikama te njihovo promicanje opisuje se u Prijavnom obrascu.</w:t>
      </w:r>
    </w:p>
    <w:p w14:paraId="5FC44FD9" w14:textId="77777777" w:rsidR="00633FBC" w:rsidRDefault="00633FBC" w:rsidP="006E438D">
      <w:pPr>
        <w:spacing w:line="276" w:lineRule="auto"/>
        <w:jc w:val="both"/>
        <w:rPr>
          <w:rFonts w:ascii="Calibri" w:eastAsia="Times New Roman" w:hAnsi="Calibri" w:cs="Calibri"/>
          <w:sz w:val="24"/>
          <w:szCs w:val="24"/>
        </w:rPr>
      </w:pPr>
    </w:p>
    <w:p w14:paraId="3640880D" w14:textId="14D09F2A" w:rsidR="006E438D" w:rsidRDefault="006E438D" w:rsidP="006E438D">
      <w:pPr>
        <w:spacing w:line="276" w:lineRule="auto"/>
        <w:jc w:val="both"/>
        <w:rPr>
          <w:rFonts w:ascii="Calibri" w:eastAsia="Times New Roman" w:hAnsi="Calibri" w:cs="Calibri"/>
          <w:sz w:val="24"/>
          <w:szCs w:val="24"/>
        </w:rPr>
      </w:pPr>
      <w:r>
        <w:rPr>
          <w:rFonts w:ascii="Calibri" w:eastAsia="Times New Roman" w:hAnsi="Calibri" w:cs="Calibri"/>
          <w:sz w:val="24"/>
          <w:szCs w:val="24"/>
        </w:rPr>
        <w:t>_________________________</w:t>
      </w:r>
    </w:p>
    <w:p w14:paraId="6E48A672" w14:textId="4CBAB318" w:rsidR="00D331F2" w:rsidRPr="00B322EA" w:rsidRDefault="00D331F2" w:rsidP="00524161">
      <w:pPr>
        <w:spacing w:line="276" w:lineRule="auto"/>
        <w:jc w:val="both"/>
        <w:rPr>
          <w:rFonts w:ascii="Calibri" w:eastAsia="Times New Roman" w:hAnsi="Calibri" w:cs="Calibri"/>
          <w:sz w:val="24"/>
          <w:szCs w:val="24"/>
        </w:rPr>
      </w:pPr>
      <w:r>
        <w:rPr>
          <w:sz w:val="18"/>
          <w:szCs w:val="18"/>
        </w:rPr>
        <w:t xml:space="preserve">(3) </w:t>
      </w:r>
      <w:r w:rsidRPr="00976E3D">
        <w:rPr>
          <w:sz w:val="18"/>
          <w:szCs w:val="18"/>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(Zakon o izmjenama i dopunama Zakona o gradnji NN 125/2019 čl. 3)</w:t>
      </w:r>
      <w:r w:rsidR="00321821">
        <w:rPr>
          <w:sz w:val="18"/>
          <w:szCs w:val="18"/>
        </w:rPr>
        <w:t>.</w:t>
      </w:r>
    </w:p>
    <w:p w14:paraId="6917AB48" w14:textId="0A835120" w:rsidR="00B322EA" w:rsidRPr="00B322EA" w:rsidRDefault="00B322EA" w:rsidP="00B322EA">
      <w:pPr>
        <w:spacing w:line="276" w:lineRule="auto"/>
        <w:jc w:val="both"/>
        <w:rPr>
          <w:rFonts w:ascii="Calibri" w:eastAsia="Times New Roman" w:hAnsi="Calibri" w:cs="Calibri"/>
          <w:sz w:val="24"/>
          <w:szCs w:val="24"/>
        </w:rPr>
      </w:pPr>
      <w:r w:rsidRPr="00B322EA">
        <w:rPr>
          <w:rFonts w:ascii="Calibri" w:eastAsia="Times New Roman" w:hAnsi="Calibri" w:cs="Calibri"/>
          <w:sz w:val="24"/>
          <w:szCs w:val="24"/>
        </w:rPr>
        <w:lastRenderedPageBreak/>
        <w:t xml:space="preserve">Mjere/aktivnosti vezane uz promicanje horizontalnih načela </w:t>
      </w:r>
      <w:bookmarkStart w:id="29" w:name="_Hlk168662456"/>
      <w:r w:rsidRPr="00B322EA">
        <w:rPr>
          <w:rFonts w:ascii="Calibri" w:eastAsia="Times New Roman" w:hAnsi="Calibri" w:cs="Calibri"/>
          <w:sz w:val="24"/>
          <w:szCs w:val="24"/>
        </w:rPr>
        <w:t>koje se vrednuju u ocjenjivanju kvalitete projektnog prijedloga</w:t>
      </w:r>
      <w:bookmarkEnd w:id="29"/>
      <w:r w:rsidRPr="00B322EA">
        <w:rPr>
          <w:rFonts w:ascii="Calibri" w:eastAsia="Times New Roman" w:hAnsi="Calibri" w:cs="Calibri"/>
          <w:sz w:val="24"/>
          <w:szCs w:val="24"/>
        </w:rPr>
        <w:t xml:space="preserve"> potrebno je definirati unutar sljedećih kategorija, uz mogućnost identificiranja dodatnih mjera/aktivnosti</w:t>
      </w:r>
      <w:r w:rsidRPr="00B322EA">
        <w:rPr>
          <w:rFonts w:ascii="Calibri" w:eastAsia="Times New Roman" w:hAnsi="Calibri" w:cs="Arial"/>
        </w:rPr>
        <w:t xml:space="preserve"> </w:t>
      </w:r>
      <w:r w:rsidRPr="00B322EA">
        <w:rPr>
          <w:rFonts w:ascii="Calibri" w:eastAsia="Times New Roman" w:hAnsi="Calibri" w:cs="Calibri"/>
          <w:sz w:val="24"/>
          <w:szCs w:val="24"/>
        </w:rPr>
        <w:t>(ako primjenjivo):</w:t>
      </w:r>
    </w:p>
    <w:p w14:paraId="4C12C8FD" w14:textId="77777777" w:rsidR="00B322EA" w:rsidRPr="00B322EA" w:rsidRDefault="00B322EA" w:rsidP="00B322EA">
      <w:pPr>
        <w:numPr>
          <w:ilvl w:val="0"/>
          <w:numId w:val="10"/>
        </w:numPr>
        <w:spacing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Promicanje ravnopravnosti žena i muškaraca i zabrana diskriminacije i mjera/aktivnosti koje se odnose na:</w:t>
      </w:r>
    </w:p>
    <w:p w14:paraId="07B577F7" w14:textId="77777777" w:rsidR="00B322EA" w:rsidRPr="00B322EA" w:rsidRDefault="00B322EA" w:rsidP="00B322EA">
      <w:pPr>
        <w:numPr>
          <w:ilvl w:val="1"/>
          <w:numId w:val="10"/>
        </w:numPr>
        <w:spacing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Promicanje ravnopravnosti spolova;</w:t>
      </w:r>
    </w:p>
    <w:p w14:paraId="57C80157" w14:textId="77777777" w:rsidR="00B322EA" w:rsidRPr="00B322EA" w:rsidRDefault="00B322EA" w:rsidP="00B322EA">
      <w:pPr>
        <w:numPr>
          <w:ilvl w:val="1"/>
          <w:numId w:val="10"/>
        </w:numPr>
        <w:spacing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Promicanje načela nediskriminacije;</w:t>
      </w:r>
    </w:p>
    <w:p w14:paraId="2EE852CE" w14:textId="77777777" w:rsidR="00B322EA" w:rsidRPr="00B322EA" w:rsidRDefault="00B322EA" w:rsidP="00B322EA">
      <w:pPr>
        <w:spacing w:after="200" w:line="276" w:lineRule="auto"/>
        <w:ind w:left="1440"/>
        <w:contextualSpacing/>
        <w:jc w:val="both"/>
        <w:rPr>
          <w:rFonts w:ascii="Calibri" w:eastAsia="Times New Roman" w:hAnsi="Calibri" w:cs="Calibri"/>
          <w:sz w:val="24"/>
          <w:szCs w:val="24"/>
        </w:rPr>
      </w:pPr>
    </w:p>
    <w:p w14:paraId="21BD6767" w14:textId="77777777" w:rsidR="00B322EA" w:rsidRPr="00B322EA" w:rsidRDefault="00B322EA" w:rsidP="00B322EA">
      <w:pPr>
        <w:numPr>
          <w:ilvl w:val="0"/>
          <w:numId w:val="10"/>
        </w:numPr>
        <w:spacing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Pristupačnost za osobe s invaliditetom i mjera/aktivnosti koje se odnose na:</w:t>
      </w:r>
    </w:p>
    <w:p w14:paraId="7A34A797" w14:textId="77777777" w:rsidR="00B322EA" w:rsidRPr="00B322EA" w:rsidRDefault="00B322EA" w:rsidP="00B322EA">
      <w:pPr>
        <w:numPr>
          <w:ilvl w:val="1"/>
          <w:numId w:val="10"/>
        </w:numPr>
        <w:spacing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Pristupačnost infrastrukturi/javnom prijevozu itd.;</w:t>
      </w:r>
    </w:p>
    <w:p w14:paraId="510E4F81" w14:textId="77777777" w:rsidR="00B322EA" w:rsidRPr="00B322EA" w:rsidRDefault="00B322EA" w:rsidP="00B322EA">
      <w:pPr>
        <w:numPr>
          <w:ilvl w:val="1"/>
          <w:numId w:val="10"/>
        </w:numPr>
        <w:spacing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Informacijsko-komunikacijsku pristupačnost;</w:t>
      </w:r>
    </w:p>
    <w:p w14:paraId="2D0CE740" w14:textId="77777777" w:rsidR="00B322EA" w:rsidRPr="00B322EA" w:rsidRDefault="00B322EA" w:rsidP="00B322EA">
      <w:pPr>
        <w:numPr>
          <w:ilvl w:val="1"/>
          <w:numId w:val="10"/>
        </w:numPr>
        <w:spacing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Razumnu prilagodbu i univerzalni/inkluzivni dizajn;</w:t>
      </w:r>
    </w:p>
    <w:p w14:paraId="63103E7E" w14:textId="77777777" w:rsidR="00B322EA" w:rsidRPr="00B322EA" w:rsidRDefault="00B322EA" w:rsidP="00B322EA">
      <w:pPr>
        <w:numPr>
          <w:ilvl w:val="1"/>
          <w:numId w:val="10"/>
        </w:numPr>
        <w:spacing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Pristupačnost ostalih sadržaja i usluga otvorenih ili namijenjenih javnosti;</w:t>
      </w:r>
    </w:p>
    <w:p w14:paraId="013A431D" w14:textId="77777777" w:rsidR="00B322EA" w:rsidRPr="00B322EA" w:rsidRDefault="00B322EA" w:rsidP="00B322EA">
      <w:pPr>
        <w:spacing w:after="200" w:line="276" w:lineRule="auto"/>
        <w:ind w:left="1440"/>
        <w:contextualSpacing/>
        <w:jc w:val="both"/>
        <w:rPr>
          <w:rFonts w:ascii="Calibri" w:eastAsia="Times New Roman" w:hAnsi="Calibri" w:cs="Calibri"/>
          <w:sz w:val="24"/>
          <w:szCs w:val="24"/>
        </w:rPr>
      </w:pPr>
    </w:p>
    <w:p w14:paraId="332D731F" w14:textId="77777777" w:rsidR="00B322EA" w:rsidRPr="00B322EA" w:rsidRDefault="00B322EA" w:rsidP="00B322EA">
      <w:pPr>
        <w:numPr>
          <w:ilvl w:val="0"/>
          <w:numId w:val="10"/>
        </w:numPr>
        <w:spacing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Održivi razvoj  i mjera/aktivnosti koje se odnose na</w:t>
      </w:r>
    </w:p>
    <w:p w14:paraId="71A63FF5" w14:textId="77777777" w:rsidR="00B322EA" w:rsidRPr="00B322EA" w:rsidRDefault="00B322EA" w:rsidP="00B322EA">
      <w:pPr>
        <w:numPr>
          <w:ilvl w:val="1"/>
          <w:numId w:val="10"/>
        </w:numPr>
        <w:spacing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Zelenu javnu nabavu;</w:t>
      </w:r>
    </w:p>
    <w:p w14:paraId="11F07B3A" w14:textId="77777777" w:rsidR="00B322EA" w:rsidRPr="00B322EA" w:rsidRDefault="00B322EA" w:rsidP="00B322EA">
      <w:pPr>
        <w:numPr>
          <w:ilvl w:val="1"/>
          <w:numId w:val="10"/>
        </w:numPr>
        <w:spacing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Doprinos načelu „ne čini bitnu štetu“.</w:t>
      </w:r>
    </w:p>
    <w:p w14:paraId="51B41A70" w14:textId="77777777" w:rsidR="00B322EA" w:rsidRPr="00B322EA" w:rsidRDefault="00B322EA" w:rsidP="00B322EA">
      <w:pPr>
        <w:spacing w:after="0" w:line="276" w:lineRule="auto"/>
        <w:jc w:val="both"/>
        <w:rPr>
          <w:rFonts w:ascii="Calibri" w:eastAsia="Times New Roman" w:hAnsi="Calibri" w:cs="Calibri"/>
          <w:sz w:val="24"/>
          <w:szCs w:val="24"/>
        </w:rPr>
      </w:pPr>
    </w:p>
    <w:p w14:paraId="056727A3" w14:textId="77777777" w:rsidR="00B322EA" w:rsidRPr="00B322EA" w:rsidRDefault="00B322EA" w:rsidP="00B322EA">
      <w:pPr>
        <w:spacing w:after="0" w:line="276" w:lineRule="auto"/>
        <w:jc w:val="both"/>
        <w:rPr>
          <w:rFonts w:ascii="Calibri" w:eastAsia="Times New Roman" w:hAnsi="Calibri" w:cs="Calibri"/>
          <w:sz w:val="24"/>
          <w:szCs w:val="24"/>
        </w:rPr>
      </w:pPr>
      <w:r w:rsidRPr="00B322EA">
        <w:rPr>
          <w:rFonts w:ascii="Calibri" w:eastAsia="Times New Roman" w:hAnsi="Calibri" w:cs="Calibri"/>
          <w:sz w:val="24"/>
          <w:szCs w:val="24"/>
        </w:rPr>
        <w:t xml:space="preserve">Primjeri mjera/aktivnosti za promicanje nediskriminacije i ravnopravnosti spolova: </w:t>
      </w:r>
    </w:p>
    <w:p w14:paraId="61684FBC" w14:textId="77777777" w:rsidR="00B322EA" w:rsidRPr="00B322EA" w:rsidRDefault="00B322EA" w:rsidP="00B322EA">
      <w:pPr>
        <w:numPr>
          <w:ilvl w:val="0"/>
          <w:numId w:val="13"/>
        </w:numPr>
        <w:spacing w:after="0" w:line="276" w:lineRule="auto"/>
        <w:ind w:left="906"/>
        <w:jc w:val="both"/>
        <w:rPr>
          <w:rFonts w:ascii="Calibri" w:eastAsia="Times New Roman" w:hAnsi="Calibri" w:cs="Calibri"/>
          <w:sz w:val="24"/>
          <w:szCs w:val="24"/>
        </w:rPr>
      </w:pPr>
      <w:r w:rsidRPr="00B322EA">
        <w:rPr>
          <w:rFonts w:ascii="Calibri" w:eastAsia="Times New Roman" w:hAnsi="Calibri" w:cs="Calibri"/>
          <w:sz w:val="24"/>
          <w:szCs w:val="24"/>
        </w:rPr>
        <w:t>postavljanje odgovarajuće rasvjete ili nadzornih kamera u svrhu povećanja sigurnosti javnih površina za žene i djecu;</w:t>
      </w:r>
    </w:p>
    <w:p w14:paraId="79C7CFFC" w14:textId="77777777" w:rsidR="00B322EA" w:rsidRPr="00B322EA" w:rsidRDefault="00B322EA" w:rsidP="00B322EA">
      <w:pPr>
        <w:numPr>
          <w:ilvl w:val="0"/>
          <w:numId w:val="13"/>
        </w:numPr>
        <w:spacing w:after="0" w:line="276" w:lineRule="auto"/>
        <w:ind w:left="906"/>
        <w:jc w:val="both"/>
        <w:rPr>
          <w:rFonts w:ascii="Calibri" w:eastAsia="Times New Roman" w:hAnsi="Calibri" w:cs="Calibri"/>
          <w:sz w:val="24"/>
          <w:szCs w:val="24"/>
        </w:rPr>
      </w:pPr>
      <w:r w:rsidRPr="00B322EA">
        <w:rPr>
          <w:rFonts w:ascii="Calibri" w:eastAsia="Times New Roman" w:hAnsi="Calibri" w:cs="Calibri"/>
          <w:sz w:val="24"/>
          <w:szCs w:val="24"/>
        </w:rPr>
        <w:t>organizirati edukacije o nediskriminaciji i ravnopravnosti spolova za osoblje izgrađene/obnovljene infrastrukture;</w:t>
      </w:r>
    </w:p>
    <w:p w14:paraId="0182FDF2" w14:textId="77777777" w:rsidR="00B322EA" w:rsidRPr="00B322EA" w:rsidRDefault="00B322EA" w:rsidP="00B322EA">
      <w:pPr>
        <w:numPr>
          <w:ilvl w:val="0"/>
          <w:numId w:val="13"/>
        </w:numPr>
        <w:spacing w:after="0" w:line="276" w:lineRule="auto"/>
        <w:ind w:left="906"/>
        <w:jc w:val="both"/>
        <w:rPr>
          <w:rFonts w:ascii="Calibri" w:eastAsia="Times New Roman" w:hAnsi="Calibri" w:cs="Calibri"/>
          <w:sz w:val="24"/>
          <w:szCs w:val="24"/>
        </w:rPr>
      </w:pPr>
      <w:r w:rsidRPr="00B322EA">
        <w:rPr>
          <w:rFonts w:ascii="Calibri" w:eastAsia="Times New Roman" w:hAnsi="Calibri" w:cs="Calibri"/>
          <w:sz w:val="24"/>
          <w:szCs w:val="24"/>
        </w:rPr>
        <w:t>izrada institucionalnog plana jednakosti i plana ravnopravnosti spolova;</w:t>
      </w:r>
    </w:p>
    <w:p w14:paraId="1954E916" w14:textId="77777777" w:rsidR="00B322EA" w:rsidRPr="00B322EA" w:rsidRDefault="00B322EA" w:rsidP="00B322EA">
      <w:pPr>
        <w:numPr>
          <w:ilvl w:val="0"/>
          <w:numId w:val="13"/>
        </w:numPr>
        <w:spacing w:after="0" w:line="276" w:lineRule="auto"/>
        <w:ind w:left="906"/>
        <w:jc w:val="both"/>
        <w:rPr>
          <w:rFonts w:ascii="Calibri" w:eastAsia="Times New Roman" w:hAnsi="Calibri" w:cs="Calibri"/>
          <w:sz w:val="24"/>
          <w:szCs w:val="24"/>
        </w:rPr>
      </w:pPr>
      <w:r w:rsidRPr="00B322EA">
        <w:rPr>
          <w:rFonts w:ascii="Calibri" w:eastAsia="Times New Roman" w:hAnsi="Calibri" w:cs="Calibri"/>
          <w:sz w:val="24"/>
          <w:szCs w:val="24"/>
        </w:rPr>
        <w:t>izrada i provedba politika protiv spolnog uznemiravanja u radnom okruženju;</w:t>
      </w:r>
    </w:p>
    <w:p w14:paraId="697E9EFF" w14:textId="77777777" w:rsidR="00B322EA" w:rsidRPr="00B322EA" w:rsidRDefault="00B322EA" w:rsidP="00B322EA">
      <w:pPr>
        <w:numPr>
          <w:ilvl w:val="0"/>
          <w:numId w:val="13"/>
        </w:numPr>
        <w:spacing w:after="0" w:line="276" w:lineRule="auto"/>
        <w:ind w:left="906"/>
        <w:jc w:val="both"/>
        <w:rPr>
          <w:rFonts w:ascii="Calibri" w:eastAsia="Times New Roman" w:hAnsi="Calibri" w:cs="Calibri"/>
          <w:sz w:val="24"/>
          <w:szCs w:val="24"/>
        </w:rPr>
      </w:pPr>
      <w:r w:rsidRPr="00B322EA">
        <w:rPr>
          <w:rFonts w:ascii="Calibri" w:eastAsia="Times New Roman" w:hAnsi="Calibri" w:cs="Calibri"/>
          <w:sz w:val="24"/>
          <w:szCs w:val="24"/>
        </w:rPr>
        <w:t>uspostava mehanizama za pritužbe i zaštitu zaposlenika i posjetitelja od diskriminacije;</w:t>
      </w:r>
    </w:p>
    <w:p w14:paraId="39A69635" w14:textId="77777777" w:rsidR="00B322EA" w:rsidRPr="00B322EA" w:rsidRDefault="00B322EA" w:rsidP="00B322EA">
      <w:pPr>
        <w:numPr>
          <w:ilvl w:val="0"/>
          <w:numId w:val="13"/>
        </w:numPr>
        <w:spacing w:after="0" w:line="276" w:lineRule="auto"/>
        <w:ind w:left="906"/>
        <w:jc w:val="both"/>
        <w:rPr>
          <w:rFonts w:ascii="Calibri" w:eastAsia="Times New Roman" w:hAnsi="Calibri" w:cs="Calibri"/>
          <w:sz w:val="24"/>
          <w:szCs w:val="24"/>
        </w:rPr>
      </w:pPr>
      <w:r w:rsidRPr="00B322EA">
        <w:rPr>
          <w:rFonts w:ascii="Calibri" w:eastAsia="Times New Roman" w:hAnsi="Calibri" w:cs="Calibri"/>
          <w:sz w:val="24"/>
          <w:szCs w:val="24"/>
        </w:rPr>
        <w:t>razvijanje programa i usluga koje su prilagođene potrebama različitih skupina uključujući djecu, osobe s invaliditetom, osobe starije životne dobi ili pripadnike manjina;</w:t>
      </w:r>
    </w:p>
    <w:p w14:paraId="46DD5143" w14:textId="77777777" w:rsidR="00B322EA" w:rsidRPr="00B322EA" w:rsidRDefault="00B322EA" w:rsidP="00B322EA">
      <w:pPr>
        <w:numPr>
          <w:ilvl w:val="0"/>
          <w:numId w:val="13"/>
        </w:numPr>
        <w:spacing w:after="0" w:line="276" w:lineRule="auto"/>
        <w:ind w:left="906"/>
        <w:jc w:val="both"/>
        <w:rPr>
          <w:rFonts w:ascii="Calibri" w:eastAsia="Times New Roman" w:hAnsi="Calibri" w:cs="Calibri"/>
          <w:sz w:val="24"/>
          <w:szCs w:val="24"/>
        </w:rPr>
      </w:pPr>
      <w:r w:rsidRPr="00B322EA">
        <w:rPr>
          <w:rFonts w:ascii="Calibri" w:eastAsia="Times New Roman" w:hAnsi="Calibri" w:cs="Calibri"/>
          <w:sz w:val="24"/>
          <w:szCs w:val="24"/>
        </w:rPr>
        <w:t>oprema prilagođena osobama starije životne dobi (npr. Klupe s naslonima i sjenilima) radi dostupnosti osobama starije životne dobi i osobama smanjene pokretljivosti;</w:t>
      </w:r>
    </w:p>
    <w:p w14:paraId="3383414C" w14:textId="77777777" w:rsidR="00B322EA" w:rsidRPr="00B322EA" w:rsidRDefault="00B322EA" w:rsidP="00B322EA">
      <w:pPr>
        <w:numPr>
          <w:ilvl w:val="0"/>
          <w:numId w:val="13"/>
        </w:numPr>
        <w:spacing w:after="0" w:line="276" w:lineRule="auto"/>
        <w:ind w:left="906"/>
        <w:jc w:val="both"/>
        <w:rPr>
          <w:rFonts w:ascii="Calibri" w:eastAsia="Times New Roman" w:hAnsi="Calibri" w:cs="Calibri"/>
          <w:sz w:val="24"/>
          <w:szCs w:val="24"/>
        </w:rPr>
      </w:pPr>
      <w:r w:rsidRPr="00B322EA">
        <w:rPr>
          <w:rFonts w:ascii="Calibri" w:eastAsia="Times New Roman" w:hAnsi="Calibri" w:cs="Calibri"/>
          <w:sz w:val="24"/>
          <w:szCs w:val="24"/>
        </w:rPr>
        <w:t>aktivno uključivanje osoba iz ranjivih skupina u oblikovanje programa, aktivnosti i događanja u javnoj turističkoj višenamjenskoj i zelenoj infrastrukturi;</w:t>
      </w:r>
    </w:p>
    <w:p w14:paraId="4D6CBECD" w14:textId="77777777" w:rsidR="00B322EA" w:rsidRPr="00B322EA" w:rsidRDefault="00B322EA" w:rsidP="00B322EA">
      <w:pPr>
        <w:numPr>
          <w:ilvl w:val="0"/>
          <w:numId w:val="13"/>
        </w:numPr>
        <w:spacing w:after="0" w:line="276" w:lineRule="auto"/>
        <w:ind w:left="906"/>
        <w:jc w:val="both"/>
        <w:rPr>
          <w:rFonts w:ascii="Calibri" w:eastAsia="Times New Roman" w:hAnsi="Calibri" w:cs="Calibri"/>
          <w:sz w:val="24"/>
          <w:szCs w:val="24"/>
        </w:rPr>
      </w:pPr>
      <w:r w:rsidRPr="00B322EA">
        <w:rPr>
          <w:rFonts w:ascii="Calibri" w:eastAsia="Times New Roman" w:hAnsi="Calibri" w:cs="Calibri"/>
          <w:sz w:val="24"/>
          <w:szCs w:val="24"/>
        </w:rPr>
        <w:t xml:space="preserve">Izrada procjene učinka na načela nediskriminacije i ravnopravnosti spolova, pripremljene u skladu s obrascem za procjenu učinka na načelo nediskriminacije i obrascem za procjenu učinka na ravnopravnost spolova koji su dostupni na poveznici </w:t>
      </w:r>
      <w:hyperlink r:id="rId10" w:history="1">
        <w:r w:rsidRPr="00B322EA">
          <w:rPr>
            <w:rFonts w:ascii="Calibri" w:eastAsia="Times New Roman" w:hAnsi="Calibri" w:cs="Calibri"/>
            <w:color w:val="0563C1"/>
            <w:sz w:val="24"/>
            <w:szCs w:val="24"/>
            <w:u w:val="single"/>
          </w:rPr>
          <w:t>https://eufondovi.gov.hr/eu-fondovi/dodatni-materijali-za-korisnike</w:t>
        </w:r>
      </w:hyperlink>
    </w:p>
    <w:p w14:paraId="5FE08F2B" w14:textId="77777777" w:rsidR="00B322EA" w:rsidRPr="00B322EA" w:rsidRDefault="00B322EA" w:rsidP="00B322EA">
      <w:pPr>
        <w:numPr>
          <w:ilvl w:val="0"/>
          <w:numId w:val="13"/>
        </w:numPr>
        <w:spacing w:after="0" w:line="276" w:lineRule="auto"/>
        <w:ind w:left="906"/>
        <w:jc w:val="both"/>
        <w:rPr>
          <w:rFonts w:ascii="Calibri" w:eastAsia="Times New Roman" w:hAnsi="Calibri" w:cs="Calibri"/>
          <w:sz w:val="24"/>
          <w:szCs w:val="24"/>
        </w:rPr>
      </w:pPr>
      <w:r w:rsidRPr="00B322EA">
        <w:rPr>
          <w:rFonts w:ascii="Calibri" w:eastAsia="Times New Roman" w:hAnsi="Calibri" w:cs="Calibri"/>
          <w:sz w:val="24"/>
          <w:szCs w:val="24"/>
        </w:rPr>
        <w:t xml:space="preserve">temeljem izrađene procjene učinka osmisliti aktivnosti za uključivanje podzastupljenih skupina u projektne aktivnosti </w:t>
      </w:r>
    </w:p>
    <w:p w14:paraId="44E15683" w14:textId="77777777" w:rsidR="00B322EA" w:rsidRPr="00B322EA" w:rsidRDefault="00B322EA" w:rsidP="00B322EA">
      <w:pPr>
        <w:spacing w:after="0" w:line="276" w:lineRule="auto"/>
        <w:ind w:left="906"/>
        <w:jc w:val="both"/>
        <w:rPr>
          <w:rFonts w:ascii="Calibri" w:eastAsia="Times New Roman" w:hAnsi="Calibri" w:cs="Calibri"/>
          <w:sz w:val="24"/>
          <w:szCs w:val="24"/>
        </w:rPr>
      </w:pPr>
    </w:p>
    <w:p w14:paraId="13C0BD07" w14:textId="77777777" w:rsidR="00B322EA" w:rsidRPr="00B322EA" w:rsidRDefault="00B322EA" w:rsidP="00B322EA">
      <w:pPr>
        <w:spacing w:after="0" w:line="276" w:lineRule="auto"/>
        <w:jc w:val="both"/>
        <w:rPr>
          <w:rFonts w:ascii="Calibri" w:eastAsia="Times New Roman" w:hAnsi="Calibri" w:cs="Calibri"/>
          <w:sz w:val="24"/>
          <w:szCs w:val="24"/>
        </w:rPr>
      </w:pPr>
      <w:r w:rsidRPr="00B322EA">
        <w:rPr>
          <w:rFonts w:ascii="Calibri" w:eastAsia="Times New Roman" w:hAnsi="Calibri" w:cs="Calibri"/>
          <w:sz w:val="24"/>
          <w:szCs w:val="24"/>
        </w:rPr>
        <w:lastRenderedPageBreak/>
        <w:t xml:space="preserve">Primjeri mjera/aktivnosti za promicanje pristupačnosti osobama s invaliditetom: </w:t>
      </w:r>
    </w:p>
    <w:p w14:paraId="64207C6C" w14:textId="77777777" w:rsidR="00B322EA" w:rsidRPr="00B322EA" w:rsidRDefault="00B322EA" w:rsidP="00B322EA">
      <w:pPr>
        <w:numPr>
          <w:ilvl w:val="0"/>
          <w:numId w:val="14"/>
        </w:numPr>
        <w:spacing w:after="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 xml:space="preserve">unapređenje pristupačnosti građevine – izvođenje elemenata pristupačnosti povrh obveza propisanih </w:t>
      </w:r>
      <w:r w:rsidRPr="00B322EA">
        <w:rPr>
          <w:rFonts w:ascii="Calibri" w:eastAsia="Times New Roman" w:hAnsi="Calibri" w:cs="Calibri"/>
          <w:sz w:val="24"/>
          <w:szCs w:val="24"/>
          <w:u w:val="single"/>
        </w:rPr>
        <w:t>(ovisno o namjeni građevine</w:t>
      </w:r>
      <w:r w:rsidRPr="00B322EA">
        <w:rPr>
          <w:rFonts w:ascii="Calibri" w:eastAsia="Times New Roman" w:hAnsi="Calibri" w:cs="Calibri"/>
          <w:sz w:val="24"/>
          <w:szCs w:val="24"/>
        </w:rPr>
        <w:t>) Tehničkim propisom o osiguranju pristupačnosti (NN 12/23) odnosno Pravilnikom o osiguranju pristupačnosti građevina (NN 136/21)</w:t>
      </w:r>
      <w:r w:rsidRPr="00B322EA">
        <w:rPr>
          <w:rFonts w:ascii="Calibri" w:eastAsia="Times New Roman" w:hAnsi="Calibri" w:cs="Arial"/>
        </w:rPr>
        <w:t xml:space="preserve"> </w:t>
      </w:r>
      <w:r w:rsidRPr="00B322EA">
        <w:rPr>
          <w:rFonts w:ascii="Calibri" w:eastAsia="Times New Roman" w:hAnsi="Calibri" w:cs="Calibri"/>
          <w:sz w:val="24"/>
          <w:szCs w:val="24"/>
        </w:rPr>
        <w:t>uključujući ugradnju primjerice pristupačnog šaltera ili pulta, induktivne petlje, pristupačnih električnih instalacija i u građevinama gdje za to ne postoji obveza;</w:t>
      </w:r>
    </w:p>
    <w:p w14:paraId="4D5234FE" w14:textId="77777777" w:rsidR="00B322EA" w:rsidRPr="00B322EA" w:rsidRDefault="00B322EA" w:rsidP="00B322EA">
      <w:pPr>
        <w:numPr>
          <w:ilvl w:val="0"/>
          <w:numId w:val="14"/>
        </w:numPr>
        <w:spacing w:after="200" w:line="276" w:lineRule="auto"/>
        <w:contextualSpacing/>
        <w:rPr>
          <w:rFonts w:ascii="Calibri" w:eastAsia="Times New Roman" w:hAnsi="Calibri" w:cs="Calibri"/>
          <w:sz w:val="24"/>
          <w:szCs w:val="24"/>
        </w:rPr>
      </w:pPr>
      <w:r w:rsidRPr="00B322EA">
        <w:rPr>
          <w:rFonts w:ascii="Calibri" w:eastAsia="Times New Roman" w:hAnsi="Calibri" w:cs="Calibri"/>
          <w:sz w:val="24"/>
          <w:szCs w:val="24"/>
        </w:rPr>
        <w:t xml:space="preserve">digitalna rješenja putem kojih se osigurava informacijsko komunikacijska pristupačnost iznad zakonske obveze: zvučni signali, video i audio vodiči, natpisi na </w:t>
      </w:r>
      <w:proofErr w:type="spellStart"/>
      <w:r w:rsidRPr="00B322EA">
        <w:rPr>
          <w:rFonts w:ascii="Calibri" w:eastAsia="Times New Roman" w:hAnsi="Calibri" w:cs="Calibri"/>
          <w:sz w:val="24"/>
          <w:szCs w:val="24"/>
        </w:rPr>
        <w:t>Brailleovom</w:t>
      </w:r>
      <w:proofErr w:type="spellEnd"/>
      <w:r w:rsidRPr="00B322EA">
        <w:rPr>
          <w:rFonts w:ascii="Calibri" w:eastAsia="Times New Roman" w:hAnsi="Calibri" w:cs="Calibri"/>
          <w:sz w:val="24"/>
          <w:szCs w:val="24"/>
        </w:rPr>
        <w:t xml:space="preserve"> pismu, mobilne aplikacije, svjetlosna signalizacija;</w:t>
      </w:r>
    </w:p>
    <w:p w14:paraId="65C7D47B" w14:textId="77777777" w:rsidR="00B322EA" w:rsidRPr="00B322EA" w:rsidRDefault="00B322EA" w:rsidP="00B322EA">
      <w:pPr>
        <w:numPr>
          <w:ilvl w:val="0"/>
          <w:numId w:val="14"/>
        </w:numPr>
        <w:spacing w:after="200" w:line="276" w:lineRule="auto"/>
        <w:contextualSpacing/>
        <w:rPr>
          <w:rFonts w:ascii="Calibri" w:eastAsia="Times New Roman" w:hAnsi="Calibri" w:cs="Calibri"/>
          <w:sz w:val="24"/>
          <w:szCs w:val="24"/>
        </w:rPr>
      </w:pPr>
      <w:r w:rsidRPr="00B322EA">
        <w:rPr>
          <w:rFonts w:ascii="Calibri" w:eastAsia="Times New Roman" w:hAnsi="Calibri" w:cs="Calibri"/>
          <w:sz w:val="24"/>
          <w:szCs w:val="24"/>
        </w:rPr>
        <w:t>korištenje video materijala sa znakovnim jezikom i titlovima;</w:t>
      </w:r>
    </w:p>
    <w:p w14:paraId="3E2F5537" w14:textId="77777777" w:rsidR="00B322EA" w:rsidRPr="00B322EA" w:rsidRDefault="00B322EA" w:rsidP="00B322EA">
      <w:pPr>
        <w:numPr>
          <w:ilvl w:val="0"/>
          <w:numId w:val="14"/>
        </w:numPr>
        <w:spacing w:after="200" w:line="276" w:lineRule="auto"/>
        <w:contextualSpacing/>
        <w:rPr>
          <w:rFonts w:ascii="Calibri" w:eastAsia="Times New Roman" w:hAnsi="Calibri" w:cs="Calibri"/>
          <w:sz w:val="24"/>
          <w:szCs w:val="24"/>
        </w:rPr>
      </w:pPr>
      <w:r w:rsidRPr="00B322EA">
        <w:rPr>
          <w:rFonts w:ascii="Calibri" w:eastAsia="Times New Roman" w:hAnsi="Calibri" w:cs="Calibri"/>
          <w:sz w:val="24"/>
          <w:szCs w:val="24"/>
        </w:rPr>
        <w:t>podrška osobama s invaliditetom, u vidu osobnih asistenata i komunikacijskih posrednika;</w:t>
      </w:r>
    </w:p>
    <w:p w14:paraId="38E4F35A" w14:textId="77777777" w:rsidR="00B322EA" w:rsidRPr="00B322EA" w:rsidRDefault="00B322EA" w:rsidP="00B322EA">
      <w:pPr>
        <w:numPr>
          <w:ilvl w:val="0"/>
          <w:numId w:val="14"/>
        </w:numPr>
        <w:spacing w:after="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radionice o komunikaciji s osobama s invaliditetom za osoblje koje će raditi u izgrađenoj/obnovljenoj infrastrukturi, uključujući tečaj hrvatskog znakovnog jezika;</w:t>
      </w:r>
    </w:p>
    <w:p w14:paraId="42588B67" w14:textId="77777777" w:rsidR="00B322EA" w:rsidRPr="00B322EA" w:rsidRDefault="00B322EA" w:rsidP="00B322EA">
      <w:pPr>
        <w:numPr>
          <w:ilvl w:val="0"/>
          <w:numId w:val="14"/>
        </w:numPr>
        <w:spacing w:after="0" w:line="276" w:lineRule="auto"/>
        <w:jc w:val="both"/>
        <w:rPr>
          <w:rFonts w:ascii="Calibri" w:eastAsia="Times New Roman" w:hAnsi="Calibri" w:cs="Calibri"/>
          <w:sz w:val="24"/>
          <w:szCs w:val="24"/>
        </w:rPr>
      </w:pPr>
      <w:r w:rsidRPr="00B322EA">
        <w:rPr>
          <w:rFonts w:ascii="Calibri" w:eastAsia="Times New Roman" w:hAnsi="Calibri" w:cs="Calibri"/>
          <w:sz w:val="24"/>
          <w:szCs w:val="24"/>
        </w:rPr>
        <w:t>uključivanje osoba s invaliditetom ili udruga osoba s invaliditetom u planiranje  projekta kako bi se osigurala što bolja prilagodba prostora i programa za osobe s invaliditetom i djecu s teškoćama u razvoju, uključujući i suradnju s udrugama gluhih osoba;</w:t>
      </w:r>
    </w:p>
    <w:p w14:paraId="59E8C1BD" w14:textId="77777777" w:rsidR="00B322EA" w:rsidRPr="00B322EA" w:rsidRDefault="00B322EA" w:rsidP="00B322EA">
      <w:pPr>
        <w:numPr>
          <w:ilvl w:val="0"/>
          <w:numId w:val="14"/>
        </w:numPr>
        <w:spacing w:after="0" w:line="276" w:lineRule="auto"/>
        <w:jc w:val="both"/>
        <w:rPr>
          <w:rFonts w:ascii="Calibri" w:eastAsia="Times New Roman" w:hAnsi="Calibri" w:cs="Calibri"/>
          <w:sz w:val="24"/>
          <w:szCs w:val="24"/>
        </w:rPr>
      </w:pPr>
      <w:r w:rsidRPr="00B322EA">
        <w:rPr>
          <w:rFonts w:ascii="Calibri" w:eastAsia="Times New Roman" w:hAnsi="Calibri" w:cs="Calibri"/>
          <w:sz w:val="24"/>
          <w:szCs w:val="24"/>
        </w:rPr>
        <w:t>primjena inkluzivnog dizajna u vanjskim i unutarnjim prostorima te kod nabave opreme;</w:t>
      </w:r>
    </w:p>
    <w:p w14:paraId="515D48E6" w14:textId="77777777" w:rsidR="00B322EA" w:rsidRPr="00B322EA" w:rsidRDefault="00B322EA" w:rsidP="00B322EA">
      <w:pPr>
        <w:numPr>
          <w:ilvl w:val="0"/>
          <w:numId w:val="14"/>
        </w:numPr>
        <w:spacing w:after="0" w:line="276" w:lineRule="auto"/>
        <w:jc w:val="both"/>
        <w:rPr>
          <w:rFonts w:ascii="Calibri" w:eastAsia="Times New Roman" w:hAnsi="Calibri" w:cs="Calibri"/>
          <w:sz w:val="24"/>
          <w:szCs w:val="24"/>
        </w:rPr>
      </w:pPr>
      <w:r w:rsidRPr="00B322EA">
        <w:rPr>
          <w:rFonts w:ascii="Calibri" w:eastAsia="Times New Roman" w:hAnsi="Calibri" w:cs="Calibri"/>
          <w:sz w:val="24"/>
          <w:szCs w:val="24"/>
        </w:rPr>
        <w:t>informiranje o dostupnosti pristupačnih lokacija i sadržaja na području urbanog područja Krapina putem aktivnosti promidžbe i vidljivosti;</w:t>
      </w:r>
    </w:p>
    <w:p w14:paraId="02C28636" w14:textId="77777777" w:rsidR="00B322EA" w:rsidRPr="00B322EA" w:rsidRDefault="00B322EA" w:rsidP="00B322EA">
      <w:pPr>
        <w:numPr>
          <w:ilvl w:val="0"/>
          <w:numId w:val="14"/>
        </w:numPr>
        <w:spacing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 xml:space="preserve">kod obnove i uređenja vanjskih površina i pješačkih staza uključiti natpise na </w:t>
      </w:r>
      <w:proofErr w:type="spellStart"/>
      <w:r w:rsidRPr="00B322EA">
        <w:rPr>
          <w:rFonts w:ascii="Calibri" w:eastAsia="Times New Roman" w:hAnsi="Calibri" w:cs="Calibri"/>
          <w:sz w:val="24"/>
          <w:szCs w:val="24"/>
        </w:rPr>
        <w:t>Brailleovom</w:t>
      </w:r>
      <w:proofErr w:type="spellEnd"/>
      <w:r w:rsidRPr="00B322EA">
        <w:rPr>
          <w:rFonts w:ascii="Calibri" w:eastAsia="Times New Roman" w:hAnsi="Calibri" w:cs="Calibri"/>
          <w:sz w:val="24"/>
          <w:szCs w:val="24"/>
        </w:rPr>
        <w:t xml:space="preserve"> pismu, a natpise općenito izraditi uz primjenu lako razumljivog teksta i grafičkih prikaza;</w:t>
      </w:r>
    </w:p>
    <w:p w14:paraId="7BA3733F" w14:textId="77777777" w:rsidR="00B322EA" w:rsidRPr="00B322EA" w:rsidRDefault="00B322EA" w:rsidP="00B322EA">
      <w:pPr>
        <w:numPr>
          <w:ilvl w:val="0"/>
          <w:numId w:val="14"/>
        </w:numPr>
        <w:spacing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na odmorištima i parkiralištima osigurati mjesta za bicikle za osobe s invaliditetom i mjesta za dječje bicikle.</w:t>
      </w:r>
    </w:p>
    <w:p w14:paraId="44A1F08D" w14:textId="77777777" w:rsidR="006E438D" w:rsidRDefault="006E438D" w:rsidP="00B322EA">
      <w:pPr>
        <w:spacing w:after="0" w:line="276" w:lineRule="auto"/>
        <w:jc w:val="both"/>
        <w:rPr>
          <w:rFonts w:ascii="Calibri" w:eastAsia="Times New Roman" w:hAnsi="Calibri" w:cs="Calibri"/>
          <w:sz w:val="24"/>
          <w:szCs w:val="24"/>
        </w:rPr>
      </w:pPr>
    </w:p>
    <w:p w14:paraId="4889297B" w14:textId="2276DA50" w:rsidR="00B322EA" w:rsidRPr="00B322EA" w:rsidRDefault="00B322EA" w:rsidP="00B322EA">
      <w:pPr>
        <w:spacing w:after="0" w:line="276" w:lineRule="auto"/>
        <w:jc w:val="both"/>
        <w:rPr>
          <w:rFonts w:ascii="Calibri" w:eastAsia="Times New Roman" w:hAnsi="Calibri" w:cs="Calibri"/>
          <w:sz w:val="24"/>
          <w:szCs w:val="24"/>
        </w:rPr>
      </w:pPr>
      <w:r w:rsidRPr="00B322EA">
        <w:rPr>
          <w:rFonts w:ascii="Calibri" w:eastAsia="Times New Roman" w:hAnsi="Calibri" w:cs="Calibri"/>
          <w:sz w:val="24"/>
          <w:szCs w:val="24"/>
        </w:rPr>
        <w:t xml:space="preserve">Primjeri mjera/aktivnosti za promicanje održivog razvoja i zaštita okoliša: </w:t>
      </w:r>
    </w:p>
    <w:p w14:paraId="51092C53" w14:textId="77777777" w:rsidR="00B322EA" w:rsidRPr="00B322EA" w:rsidRDefault="00B322EA" w:rsidP="00B322EA">
      <w:pPr>
        <w:numPr>
          <w:ilvl w:val="0"/>
          <w:numId w:val="14"/>
        </w:numPr>
        <w:spacing w:after="0" w:line="276" w:lineRule="auto"/>
        <w:jc w:val="both"/>
        <w:rPr>
          <w:rFonts w:ascii="Calibri" w:eastAsia="Times New Roman" w:hAnsi="Calibri" w:cs="Calibri"/>
          <w:sz w:val="24"/>
          <w:szCs w:val="24"/>
        </w:rPr>
      </w:pPr>
      <w:r w:rsidRPr="00B322EA">
        <w:rPr>
          <w:rFonts w:ascii="Calibri" w:eastAsia="Times New Roman" w:hAnsi="Calibri" w:cs="Calibri"/>
          <w:sz w:val="24"/>
          <w:szCs w:val="24"/>
        </w:rPr>
        <w:t>doprinos načelu „ne čini bitnu štetu“ povrh obveza propisanih kriterijima prihvatljivosti;</w:t>
      </w:r>
    </w:p>
    <w:p w14:paraId="67F6416B" w14:textId="77777777" w:rsidR="00B322EA" w:rsidRPr="00B322EA" w:rsidRDefault="00B322EA" w:rsidP="00B322EA">
      <w:pPr>
        <w:numPr>
          <w:ilvl w:val="0"/>
          <w:numId w:val="14"/>
        </w:numPr>
        <w:spacing w:after="0" w:line="276" w:lineRule="auto"/>
        <w:jc w:val="both"/>
        <w:rPr>
          <w:rFonts w:ascii="Calibri" w:eastAsia="Times New Roman" w:hAnsi="Calibri" w:cs="Calibri"/>
          <w:sz w:val="24"/>
          <w:szCs w:val="24"/>
        </w:rPr>
      </w:pPr>
      <w:r w:rsidRPr="00B322EA">
        <w:rPr>
          <w:rFonts w:ascii="Calibri" w:eastAsia="Times New Roman" w:hAnsi="Calibri" w:cs="Calibri"/>
          <w:sz w:val="24"/>
          <w:szCs w:val="24"/>
        </w:rPr>
        <w:t xml:space="preserve">korištenje obnovljivih materijala u gradnji i održiva gradnja; </w:t>
      </w:r>
    </w:p>
    <w:p w14:paraId="6D389AD5" w14:textId="77777777" w:rsidR="00B322EA" w:rsidRPr="00B322EA" w:rsidRDefault="00B322EA" w:rsidP="00B322EA">
      <w:pPr>
        <w:numPr>
          <w:ilvl w:val="0"/>
          <w:numId w:val="14"/>
        </w:numPr>
        <w:spacing w:after="0" w:line="276" w:lineRule="auto"/>
        <w:jc w:val="both"/>
        <w:rPr>
          <w:rFonts w:ascii="Calibri" w:eastAsia="Times New Roman" w:hAnsi="Calibri" w:cs="Calibri"/>
          <w:sz w:val="24"/>
          <w:szCs w:val="24"/>
        </w:rPr>
      </w:pPr>
      <w:r w:rsidRPr="00B322EA">
        <w:rPr>
          <w:rFonts w:ascii="Calibri" w:eastAsia="Times New Roman" w:hAnsi="Calibri" w:cs="Calibri"/>
          <w:sz w:val="24"/>
          <w:szCs w:val="24"/>
        </w:rPr>
        <w:t xml:space="preserve">integriranje obnovljivih izvora energije u razvoj projekta, poticati postavljanje fotonaponskih panela na izgrađenim površinama (građevine, </w:t>
      </w:r>
      <w:proofErr w:type="spellStart"/>
      <w:r w:rsidRPr="00B322EA">
        <w:rPr>
          <w:rFonts w:ascii="Calibri" w:eastAsia="Times New Roman" w:hAnsi="Calibri" w:cs="Calibri"/>
          <w:sz w:val="24"/>
          <w:szCs w:val="24"/>
        </w:rPr>
        <w:t>brownfield</w:t>
      </w:r>
      <w:proofErr w:type="spellEnd"/>
      <w:r w:rsidRPr="00B322EA">
        <w:rPr>
          <w:rFonts w:ascii="Calibri" w:eastAsia="Times New Roman" w:hAnsi="Calibri" w:cs="Calibri"/>
          <w:sz w:val="24"/>
          <w:szCs w:val="24"/>
        </w:rPr>
        <w:t xml:space="preserve"> područja i sl.);</w:t>
      </w:r>
    </w:p>
    <w:p w14:paraId="2F98CBF9" w14:textId="77777777" w:rsidR="00B322EA" w:rsidRPr="00B322EA" w:rsidRDefault="00B322EA" w:rsidP="00B322EA">
      <w:pPr>
        <w:numPr>
          <w:ilvl w:val="0"/>
          <w:numId w:val="14"/>
        </w:numPr>
        <w:spacing w:after="0" w:line="276" w:lineRule="auto"/>
        <w:jc w:val="both"/>
        <w:rPr>
          <w:rFonts w:ascii="Calibri" w:eastAsia="Times New Roman" w:hAnsi="Calibri" w:cs="Calibri"/>
          <w:sz w:val="24"/>
          <w:szCs w:val="24"/>
        </w:rPr>
      </w:pPr>
      <w:r w:rsidRPr="00B322EA">
        <w:rPr>
          <w:rFonts w:ascii="Calibri" w:eastAsia="Times New Roman" w:hAnsi="Calibri" w:cs="Calibri"/>
          <w:sz w:val="24"/>
          <w:szCs w:val="24"/>
        </w:rPr>
        <w:t>planirati intervencije u infrastrukturi i vanjskim prostorima kako bi se poticao boravak na otvorenom tijekom ljetnih mjeseci: putem postavljanja tendi, zasjenjivanjem staklenih površina, zasjenjivanjem vanjskih površina materijalima koji slabije apsorbiraju toplinu, povećavanjem količina hlada sadnjom stabala velikih krošnji, ugradnjom zelenih krovova i nadstrešnica i slično;</w:t>
      </w:r>
    </w:p>
    <w:p w14:paraId="13D5ED32" w14:textId="77777777" w:rsidR="00B322EA" w:rsidRPr="00B322EA" w:rsidRDefault="00B322EA" w:rsidP="00B322EA">
      <w:pPr>
        <w:numPr>
          <w:ilvl w:val="0"/>
          <w:numId w:val="14"/>
        </w:numPr>
        <w:spacing w:after="0" w:line="276" w:lineRule="auto"/>
        <w:jc w:val="both"/>
        <w:rPr>
          <w:rFonts w:ascii="Calibri" w:eastAsia="Times New Roman" w:hAnsi="Calibri" w:cs="Calibri"/>
          <w:sz w:val="24"/>
          <w:szCs w:val="24"/>
        </w:rPr>
      </w:pPr>
      <w:r w:rsidRPr="00B322EA">
        <w:rPr>
          <w:rFonts w:ascii="Calibri" w:eastAsia="Times New Roman" w:hAnsi="Calibri" w:cs="Calibri"/>
          <w:sz w:val="24"/>
          <w:szCs w:val="24"/>
        </w:rPr>
        <w:lastRenderedPageBreak/>
        <w:t xml:space="preserve">postavljanje urbanih košnica, hotela za kukce, zelenih nadstrešnica (nadstrešnice s biljnim pokrovom), </w:t>
      </w:r>
      <w:proofErr w:type="spellStart"/>
      <w:r w:rsidRPr="00B322EA">
        <w:rPr>
          <w:rFonts w:ascii="Calibri" w:eastAsia="Times New Roman" w:hAnsi="Calibri" w:cs="Calibri"/>
          <w:sz w:val="24"/>
          <w:szCs w:val="24"/>
        </w:rPr>
        <w:t>ozelenjavanje</w:t>
      </w:r>
      <w:proofErr w:type="spellEnd"/>
      <w:r w:rsidRPr="00B322EA">
        <w:rPr>
          <w:rFonts w:ascii="Calibri" w:eastAsia="Times New Roman" w:hAnsi="Calibri" w:cs="Calibri"/>
          <w:sz w:val="24"/>
          <w:szCs w:val="24"/>
        </w:rPr>
        <w:t xml:space="preserve"> parkirališta;</w:t>
      </w:r>
    </w:p>
    <w:p w14:paraId="10F9538F" w14:textId="77777777" w:rsidR="00B322EA" w:rsidRPr="00B322EA" w:rsidRDefault="00B322EA" w:rsidP="00B322EA">
      <w:pPr>
        <w:numPr>
          <w:ilvl w:val="0"/>
          <w:numId w:val="14"/>
        </w:numPr>
        <w:spacing w:after="0" w:line="276" w:lineRule="auto"/>
        <w:jc w:val="both"/>
        <w:rPr>
          <w:rFonts w:ascii="Calibri" w:eastAsia="Times New Roman" w:hAnsi="Calibri" w:cs="Calibri"/>
          <w:sz w:val="24"/>
          <w:szCs w:val="24"/>
        </w:rPr>
      </w:pPr>
      <w:r w:rsidRPr="00B322EA">
        <w:rPr>
          <w:rFonts w:ascii="Calibri" w:eastAsia="Times New Roman" w:hAnsi="Calibri" w:cs="Calibri"/>
          <w:sz w:val="24"/>
          <w:szCs w:val="24"/>
        </w:rPr>
        <w:t>plan za odvojeno prikupljanje i skladištenje otpada, sigurno prikupljanje materijala;</w:t>
      </w:r>
    </w:p>
    <w:p w14:paraId="480757DC" w14:textId="77777777" w:rsidR="00B322EA" w:rsidRPr="00B322EA" w:rsidRDefault="00B322EA" w:rsidP="00B322EA">
      <w:pPr>
        <w:numPr>
          <w:ilvl w:val="0"/>
          <w:numId w:val="14"/>
        </w:numPr>
        <w:spacing w:after="0" w:line="276" w:lineRule="auto"/>
        <w:jc w:val="both"/>
        <w:rPr>
          <w:rFonts w:ascii="Calibri" w:eastAsia="Times New Roman" w:hAnsi="Calibri" w:cs="Calibri"/>
          <w:sz w:val="24"/>
          <w:szCs w:val="24"/>
        </w:rPr>
      </w:pPr>
      <w:r w:rsidRPr="00B322EA">
        <w:rPr>
          <w:rFonts w:ascii="Calibri" w:eastAsia="Times New Roman" w:hAnsi="Calibri" w:cs="Calibri"/>
          <w:sz w:val="24"/>
          <w:szCs w:val="24"/>
        </w:rPr>
        <w:t>uvođenje zero-</w:t>
      </w:r>
      <w:proofErr w:type="spellStart"/>
      <w:r w:rsidRPr="00B322EA">
        <w:rPr>
          <w:rFonts w:ascii="Calibri" w:eastAsia="Times New Roman" w:hAnsi="Calibri" w:cs="Calibri"/>
          <w:sz w:val="24"/>
          <w:szCs w:val="24"/>
        </w:rPr>
        <w:t>waste</w:t>
      </w:r>
      <w:proofErr w:type="spellEnd"/>
      <w:r w:rsidRPr="00B322EA">
        <w:rPr>
          <w:rFonts w:ascii="Calibri" w:eastAsia="Times New Roman" w:hAnsi="Calibri" w:cs="Calibri"/>
          <w:sz w:val="24"/>
          <w:szCs w:val="24"/>
        </w:rPr>
        <w:t xml:space="preserve"> koncepta u poslovanje, primjerice inicijativa smanjenja otpada od hrane (eng. zero </w:t>
      </w:r>
      <w:proofErr w:type="spellStart"/>
      <w:r w:rsidRPr="00B322EA">
        <w:rPr>
          <w:rFonts w:ascii="Calibri" w:eastAsia="Times New Roman" w:hAnsi="Calibri" w:cs="Calibri"/>
          <w:sz w:val="24"/>
          <w:szCs w:val="24"/>
        </w:rPr>
        <w:t>food</w:t>
      </w:r>
      <w:proofErr w:type="spellEnd"/>
      <w:r w:rsidRPr="00B322EA">
        <w:rPr>
          <w:rFonts w:ascii="Calibri" w:eastAsia="Times New Roman" w:hAnsi="Calibri" w:cs="Calibri"/>
          <w:sz w:val="24"/>
          <w:szCs w:val="24"/>
        </w:rPr>
        <w:t xml:space="preserve"> </w:t>
      </w:r>
      <w:proofErr w:type="spellStart"/>
      <w:r w:rsidRPr="00B322EA">
        <w:rPr>
          <w:rFonts w:ascii="Calibri" w:eastAsia="Times New Roman" w:hAnsi="Calibri" w:cs="Calibri"/>
          <w:sz w:val="24"/>
          <w:szCs w:val="24"/>
        </w:rPr>
        <w:t>waste</w:t>
      </w:r>
      <w:proofErr w:type="spellEnd"/>
      <w:r w:rsidRPr="00B322EA">
        <w:rPr>
          <w:rFonts w:ascii="Calibri" w:eastAsia="Times New Roman" w:hAnsi="Calibri" w:cs="Calibri"/>
          <w:sz w:val="24"/>
          <w:szCs w:val="24"/>
        </w:rPr>
        <w:t xml:space="preserve">), korištenje prirodnih i </w:t>
      </w:r>
      <w:proofErr w:type="spellStart"/>
      <w:r w:rsidRPr="00B322EA">
        <w:rPr>
          <w:rFonts w:ascii="Calibri" w:eastAsia="Times New Roman" w:hAnsi="Calibri" w:cs="Calibri"/>
          <w:sz w:val="24"/>
          <w:szCs w:val="24"/>
        </w:rPr>
        <w:t>reciklabilnih</w:t>
      </w:r>
      <w:proofErr w:type="spellEnd"/>
      <w:r w:rsidRPr="00B322EA">
        <w:rPr>
          <w:rFonts w:ascii="Calibri" w:eastAsia="Times New Roman" w:hAnsi="Calibri" w:cs="Calibri"/>
          <w:sz w:val="24"/>
          <w:szCs w:val="24"/>
        </w:rPr>
        <w:t xml:space="preserve"> materijala u poslovanju i slično.</w:t>
      </w:r>
    </w:p>
    <w:p w14:paraId="5CC274A0" w14:textId="77777777" w:rsidR="00B322EA" w:rsidRPr="00B322EA" w:rsidRDefault="00B322EA" w:rsidP="00B322EA">
      <w:pPr>
        <w:spacing w:after="0" w:line="276" w:lineRule="auto"/>
        <w:jc w:val="both"/>
        <w:rPr>
          <w:rFonts w:ascii="Calibri" w:eastAsia="Times New Roman" w:hAnsi="Calibri" w:cs="Calibri"/>
          <w:b/>
          <w:bCs/>
          <w:sz w:val="24"/>
          <w:szCs w:val="24"/>
        </w:rPr>
      </w:pPr>
    </w:p>
    <w:p w14:paraId="2B0118EF" w14:textId="77777777" w:rsidR="00B322EA" w:rsidRPr="00B322EA" w:rsidRDefault="00B322EA" w:rsidP="00B322EA">
      <w:pPr>
        <w:spacing w:after="0" w:line="276" w:lineRule="auto"/>
        <w:jc w:val="both"/>
        <w:rPr>
          <w:rFonts w:ascii="Calibri" w:eastAsia="Times New Roman" w:hAnsi="Calibri" w:cs="Calibri"/>
          <w:sz w:val="24"/>
          <w:szCs w:val="24"/>
        </w:rPr>
      </w:pPr>
      <w:r w:rsidRPr="00B322EA">
        <w:rPr>
          <w:rFonts w:ascii="Calibri" w:eastAsia="Times New Roman" w:hAnsi="Calibri" w:cs="Calibri"/>
          <w:b/>
          <w:bCs/>
          <w:sz w:val="24"/>
          <w:szCs w:val="24"/>
        </w:rPr>
        <w:t>Metodologija za određivanje financijskih ispravaka u slučaju nepoštivanja horizontalnih</w:t>
      </w:r>
    </w:p>
    <w:p w14:paraId="6426577F" w14:textId="77777777" w:rsidR="00B322EA" w:rsidRPr="00B322EA" w:rsidRDefault="00B322EA" w:rsidP="00B322EA">
      <w:pPr>
        <w:spacing w:after="0" w:line="276" w:lineRule="auto"/>
        <w:jc w:val="both"/>
        <w:rPr>
          <w:rFonts w:ascii="Calibri" w:eastAsia="Times New Roman" w:hAnsi="Calibri" w:cs="Calibri"/>
          <w:b/>
          <w:bCs/>
          <w:sz w:val="24"/>
          <w:szCs w:val="24"/>
        </w:rPr>
      </w:pPr>
      <w:r w:rsidRPr="00B322EA">
        <w:rPr>
          <w:rFonts w:ascii="Calibri" w:eastAsia="Times New Roman" w:hAnsi="Calibri" w:cs="Calibri"/>
          <w:b/>
          <w:bCs/>
          <w:sz w:val="24"/>
          <w:szCs w:val="24"/>
        </w:rPr>
        <w:t>načela</w:t>
      </w:r>
    </w:p>
    <w:p w14:paraId="2DF798B3" w14:textId="77777777" w:rsidR="00B322EA" w:rsidRPr="00B322EA" w:rsidRDefault="00B322EA" w:rsidP="00B322EA">
      <w:pPr>
        <w:spacing w:after="0" w:line="276" w:lineRule="auto"/>
        <w:jc w:val="both"/>
        <w:rPr>
          <w:rFonts w:ascii="Calibri" w:eastAsia="Times New Roman" w:hAnsi="Calibri" w:cs="Calibri"/>
          <w:b/>
          <w:sz w:val="24"/>
          <w:szCs w:val="24"/>
          <w:lang w:eastAsia="en-GB"/>
        </w:rPr>
      </w:pPr>
    </w:p>
    <w:p w14:paraId="0EA9E4A5" w14:textId="77777777" w:rsidR="00B322EA" w:rsidRPr="00B322EA" w:rsidRDefault="00B322EA" w:rsidP="00B322EA">
      <w:pPr>
        <w:spacing w:after="0" w:line="276" w:lineRule="auto"/>
        <w:jc w:val="both"/>
        <w:rPr>
          <w:rFonts w:ascii="Calibri" w:eastAsia="Times New Roman" w:hAnsi="Calibri" w:cs="Calibri"/>
          <w:sz w:val="24"/>
          <w:szCs w:val="24"/>
        </w:rPr>
      </w:pPr>
      <w:r w:rsidRPr="00B322EA">
        <w:rPr>
          <w:rFonts w:ascii="Calibri" w:eastAsia="Times New Roman" w:hAnsi="Calibri" w:cs="Calibri"/>
          <w:sz w:val="24"/>
          <w:szCs w:val="24"/>
        </w:rPr>
        <w:t>U slučaju nepoštivanja, odnosno neusklađenosti sa zakonskim zahtjevima u pogledu horizontalnih načela tj. poštivanja zakonodavnih uvjeta (neutralni utjecaj), primjenjuje se stopa financijskog ispravka od 100%, odnosno povrat cjelokupnog iznosa isplaćenih bespovratnih sredstava. Primjer: projektom nije osigurana pristupačnost osobama s invaliditetom.</w:t>
      </w:r>
    </w:p>
    <w:p w14:paraId="26B54AB6" w14:textId="77777777" w:rsidR="00B322EA" w:rsidRPr="00B322EA" w:rsidRDefault="00B322EA" w:rsidP="00B322EA">
      <w:pPr>
        <w:spacing w:after="0" w:line="276" w:lineRule="auto"/>
        <w:jc w:val="both"/>
        <w:rPr>
          <w:rFonts w:ascii="Calibri" w:eastAsia="Times New Roman" w:hAnsi="Calibri" w:cs="Calibri"/>
          <w:sz w:val="24"/>
          <w:szCs w:val="24"/>
        </w:rPr>
      </w:pPr>
    </w:p>
    <w:p w14:paraId="13FFE782" w14:textId="77777777" w:rsidR="00B322EA" w:rsidRPr="00B322EA" w:rsidRDefault="00B322EA" w:rsidP="00B322EA">
      <w:pPr>
        <w:spacing w:after="0" w:line="276" w:lineRule="auto"/>
        <w:jc w:val="both"/>
        <w:rPr>
          <w:rFonts w:ascii="Calibri" w:eastAsia="Times New Roman" w:hAnsi="Calibri" w:cs="Arial"/>
          <w:sz w:val="24"/>
          <w:szCs w:val="24"/>
        </w:rPr>
      </w:pPr>
      <w:r w:rsidRPr="00B322EA">
        <w:rPr>
          <w:rFonts w:ascii="Calibri" w:eastAsia="Times New Roman" w:hAnsi="Calibri" w:cs="Arial"/>
          <w:sz w:val="24"/>
          <w:szCs w:val="24"/>
        </w:rPr>
        <w:t>U slučaju nepoštivanja, odnosno neostvarenja doprinosa (potpunog ili djelomičnog) horizontalnim načelima koji je vrednovan tijekom postupka odabira projekta (dodjele bespovratnih sredstava), odnosno na osnovu kojeg je projektni prijedlog dobio (dodatne) bodove, primjenjuje se stopa financijskog ispravka od 5% (u slučaju djelomičnog ostvarenja), odnosno 10% (u slučaju potpunog neostvarenja) od iznosa isplaćenih bespovratnih sredstva.</w:t>
      </w:r>
    </w:p>
    <w:p w14:paraId="5B613354" w14:textId="77777777" w:rsidR="00B322EA" w:rsidRPr="00B322EA" w:rsidRDefault="00B322EA" w:rsidP="00B322EA">
      <w:pPr>
        <w:spacing w:after="0" w:line="276" w:lineRule="auto"/>
        <w:jc w:val="both"/>
        <w:rPr>
          <w:rFonts w:ascii="Calibri" w:eastAsia="Times New Roman" w:hAnsi="Calibri" w:cs="Calibri"/>
          <w:sz w:val="24"/>
          <w:szCs w:val="24"/>
        </w:rPr>
      </w:pPr>
    </w:p>
    <w:p w14:paraId="3AFAF3D5" w14:textId="1F9B929E" w:rsidR="00B322EA" w:rsidRPr="00B322EA" w:rsidRDefault="00B322EA" w:rsidP="00B322EA">
      <w:pPr>
        <w:spacing w:after="0" w:line="276" w:lineRule="auto"/>
        <w:jc w:val="both"/>
        <w:rPr>
          <w:rFonts w:ascii="Calibri" w:eastAsia="Times New Roman" w:hAnsi="Calibri" w:cs="Calibri"/>
          <w:sz w:val="24"/>
          <w:szCs w:val="24"/>
        </w:rPr>
      </w:pPr>
      <w:r w:rsidRPr="00B322EA">
        <w:rPr>
          <w:rFonts w:ascii="Calibri" w:eastAsia="Times New Roman" w:hAnsi="Calibri" w:cs="Calibri"/>
          <w:sz w:val="24"/>
          <w:szCs w:val="24"/>
        </w:rPr>
        <w:t>Nadležna tijela (UT i PTPO) mogu donijeti odluku o nepostojanju okolnosti za primjenu financijskog ispravka ili pak odluku o umanjenju financijskog ispravka, uzimajući u obzir specifične okolnosti</w:t>
      </w:r>
      <w:r>
        <w:rPr>
          <w:rFonts w:ascii="Calibri" w:eastAsia="Times New Roman" w:hAnsi="Calibri" w:cs="Calibri"/>
          <w:sz w:val="24"/>
          <w:szCs w:val="24"/>
        </w:rPr>
        <w:t>.</w:t>
      </w:r>
    </w:p>
    <w:p w14:paraId="41B4ACD8" w14:textId="77777777" w:rsidR="005C2EB4" w:rsidRPr="00765F7D" w:rsidRDefault="005C2EB4" w:rsidP="001745E8">
      <w:pPr>
        <w:spacing w:after="0" w:line="276" w:lineRule="auto"/>
        <w:rPr>
          <w:rFonts w:ascii="Calibri" w:hAnsi="Calibri" w:cs="Calibri"/>
          <w:sz w:val="24"/>
          <w:szCs w:val="24"/>
        </w:rPr>
      </w:pPr>
    </w:p>
    <w:p w14:paraId="6C492E31" w14:textId="3AB38780" w:rsidR="00C208A4" w:rsidRPr="005015DE" w:rsidRDefault="006D738D" w:rsidP="001745E8">
      <w:pPr>
        <w:pStyle w:val="Naslov2"/>
        <w:spacing w:line="276" w:lineRule="auto"/>
        <w:jc w:val="both"/>
        <w:rPr>
          <w:rFonts w:ascii="Calibri" w:hAnsi="Calibri" w:cs="Calibri"/>
          <w:sz w:val="26"/>
          <w:szCs w:val="26"/>
        </w:rPr>
      </w:pPr>
      <w:bookmarkStart w:id="30" w:name="_Toc205536883"/>
      <w:bookmarkStart w:id="31" w:name="_Toc211248859"/>
      <w:bookmarkEnd w:id="10"/>
      <w:r w:rsidRPr="00E225C8">
        <w:rPr>
          <w:rFonts w:ascii="Calibri" w:hAnsi="Calibri" w:cs="Calibri"/>
          <w:sz w:val="26"/>
          <w:szCs w:val="26"/>
        </w:rPr>
        <w:t>P</w:t>
      </w:r>
      <w:r w:rsidR="00C208A4" w:rsidRPr="00E225C8">
        <w:rPr>
          <w:rFonts w:ascii="Calibri" w:hAnsi="Calibri" w:cs="Calibri"/>
          <w:sz w:val="26"/>
          <w:szCs w:val="26"/>
        </w:rPr>
        <w:t>opis prihvatljivih i neprihvatljivih troškova</w:t>
      </w:r>
      <w:bookmarkEnd w:id="30"/>
      <w:bookmarkEnd w:id="31"/>
    </w:p>
    <w:p w14:paraId="4E7DFDAB" w14:textId="77777777" w:rsidR="00C208A4" w:rsidRDefault="00C208A4" w:rsidP="001745E8">
      <w:pPr>
        <w:pStyle w:val="Bezproreda"/>
        <w:spacing w:line="276" w:lineRule="auto"/>
        <w:jc w:val="both"/>
        <w:rPr>
          <w:rFonts w:ascii="Calibri" w:eastAsia="Calibri" w:hAnsi="Calibri" w:cs="Calibri"/>
          <w:sz w:val="24"/>
          <w:szCs w:val="24"/>
          <w:highlight w:val="cyan"/>
        </w:rPr>
      </w:pPr>
    </w:p>
    <w:p w14:paraId="2C510117" w14:textId="77777777" w:rsidR="003D43EC" w:rsidRPr="003D43EC" w:rsidRDefault="003D43EC" w:rsidP="003D43EC">
      <w:pPr>
        <w:spacing w:after="200" w:line="276" w:lineRule="auto"/>
        <w:jc w:val="both"/>
        <w:rPr>
          <w:rFonts w:ascii="Calibri" w:eastAsia="Times New Roman" w:hAnsi="Calibri" w:cs="Calibri"/>
          <w:sz w:val="24"/>
          <w:szCs w:val="24"/>
        </w:rPr>
      </w:pPr>
      <w:r w:rsidRPr="003D43EC">
        <w:rPr>
          <w:rFonts w:ascii="Calibri" w:eastAsia="Times New Roman" w:hAnsi="Calibri" w:cs="Calibri"/>
          <w:sz w:val="24"/>
          <w:szCs w:val="24"/>
        </w:rPr>
        <w:t xml:space="preserve">Proračun projekta treba biti realan i potreban za postizanje očekivanih rezultata, a iskazane cijene trebaju odgovarati tržišnim cijenama. Detaljna pravila prihvatljivosti troškova koja se odnose na ovaj Poziv opisana su niže. </w:t>
      </w:r>
    </w:p>
    <w:p w14:paraId="3AA3A18D" w14:textId="77777777" w:rsidR="003D43EC" w:rsidRPr="003D43EC" w:rsidRDefault="003D43EC" w:rsidP="003D43EC">
      <w:pPr>
        <w:spacing w:after="200" w:line="276" w:lineRule="auto"/>
        <w:jc w:val="both"/>
        <w:rPr>
          <w:rFonts w:ascii="Calibri" w:eastAsia="Times New Roman" w:hAnsi="Calibri" w:cs="Calibri"/>
          <w:sz w:val="24"/>
          <w:szCs w:val="24"/>
        </w:rPr>
      </w:pPr>
      <w:r w:rsidRPr="003D43EC">
        <w:rPr>
          <w:rFonts w:ascii="Calibri" w:eastAsia="Times New Roman" w:hAnsi="Calibri" w:cs="Calibri"/>
          <w:sz w:val="24"/>
          <w:szCs w:val="24"/>
        </w:rPr>
        <w:t>Da bi bili prihvatljivi za financiranje troškovi moraju nastati u svrhu provedbe projekta, moraju nastati kod korisnika u razdoblju provedbe projekta i biti plaćeni od strane korisnika</w:t>
      </w:r>
      <w:r w:rsidRPr="003D43EC">
        <w:rPr>
          <w:rFonts w:ascii="Calibri" w:eastAsia="Times New Roman" w:hAnsi="Calibri" w:cs="Calibri"/>
        </w:rPr>
        <w:t xml:space="preserve"> </w:t>
      </w:r>
      <w:r w:rsidRPr="003D43EC">
        <w:rPr>
          <w:rFonts w:ascii="Calibri" w:eastAsia="Times New Roman" w:hAnsi="Calibri" w:cs="Calibri"/>
          <w:sz w:val="24"/>
          <w:szCs w:val="24"/>
        </w:rPr>
        <w:t xml:space="preserve">tijekom razdoblja prihvatljivosti izdataka sukladno st.2, čl. 63 Uredbe 2021/1060. </w:t>
      </w:r>
    </w:p>
    <w:p w14:paraId="32798207" w14:textId="77777777" w:rsidR="003D43EC" w:rsidRPr="003D43EC" w:rsidRDefault="003D43EC" w:rsidP="003D43EC">
      <w:pPr>
        <w:spacing w:after="0" w:line="276" w:lineRule="auto"/>
        <w:jc w:val="both"/>
        <w:rPr>
          <w:rFonts w:ascii="Calibri" w:eastAsia="Times New Roman" w:hAnsi="Calibri" w:cs="Calibri"/>
          <w:sz w:val="24"/>
          <w:szCs w:val="24"/>
        </w:rPr>
      </w:pPr>
      <w:r w:rsidRPr="003D43EC">
        <w:rPr>
          <w:rFonts w:ascii="Calibri" w:eastAsia="Times New Roman" w:hAnsi="Calibri" w:cs="Calibri"/>
          <w:sz w:val="24"/>
          <w:szCs w:val="24"/>
        </w:rPr>
        <w:t>Prijavitelj je obvezan dostaviti proračun svih planiranih troškova potrebnih za realizaciju projekta, uključujući i iznos neprihvatljivih troškova, pri čemu proračun mora obuhvatiti troškove koji nastaju nakon potpisivanja ugovora i troškove koji su nastali i prije tog trenutka (ukoliko je primjenjivo), ali ne prije 1. siječnja 2021. godine. Pri obračunu i dodjeli bespovratnih sredstava u obzir će se uzimati samo prihvatljivi troškovi.</w:t>
      </w:r>
    </w:p>
    <w:p w14:paraId="7A7E1E48" w14:textId="77777777" w:rsidR="003D43EC" w:rsidRPr="003D43EC" w:rsidRDefault="003D43EC" w:rsidP="003D43EC">
      <w:pPr>
        <w:spacing w:after="0" w:line="276" w:lineRule="auto"/>
        <w:jc w:val="both"/>
        <w:rPr>
          <w:rFonts w:ascii="Calibri" w:eastAsia="Times New Roman" w:hAnsi="Calibri" w:cs="Calibri"/>
          <w:sz w:val="24"/>
          <w:szCs w:val="24"/>
        </w:rPr>
      </w:pPr>
    </w:p>
    <w:p w14:paraId="535CA4E5" w14:textId="77777777" w:rsidR="003D43EC" w:rsidRPr="003D43EC" w:rsidRDefault="003D43EC" w:rsidP="003D43EC">
      <w:pPr>
        <w:spacing w:after="0" w:line="276" w:lineRule="auto"/>
        <w:jc w:val="both"/>
        <w:rPr>
          <w:rFonts w:ascii="Calibri" w:eastAsia="Times New Roman" w:hAnsi="Calibri" w:cs="Calibri"/>
          <w:sz w:val="24"/>
          <w:szCs w:val="24"/>
        </w:rPr>
      </w:pPr>
      <w:r w:rsidRPr="003D43EC">
        <w:rPr>
          <w:rFonts w:ascii="Calibri" w:eastAsia="Times New Roman" w:hAnsi="Calibri" w:cs="Calibri"/>
          <w:sz w:val="24"/>
          <w:szCs w:val="24"/>
        </w:rPr>
        <w:lastRenderedPageBreak/>
        <w:t xml:space="preserve">Troškovi iskazani u proračunu projekta moraju biti razumni, opravdani i u skladu s načelom odgovornog financijskog upravljanja, odnosno u skladu s načelima ekonomičnosti, učinkovitosti i djelotvornosti za postizanje rezultata, biti u skladu s tržišnim cijenama u trenutku podnošenja projektnog prijedloga te biti u skladu s važećim Zakonom o javnoj nabavi (NN 120/16, 114/22). </w:t>
      </w:r>
    </w:p>
    <w:p w14:paraId="242EBF08" w14:textId="77777777" w:rsidR="003D43EC" w:rsidRPr="003D43EC" w:rsidRDefault="003D43EC" w:rsidP="003D43EC">
      <w:pPr>
        <w:spacing w:after="0" w:line="276" w:lineRule="auto"/>
        <w:jc w:val="both"/>
        <w:rPr>
          <w:rFonts w:ascii="Calibri" w:eastAsia="Times New Roman" w:hAnsi="Calibri" w:cs="Calibri"/>
          <w:sz w:val="24"/>
          <w:szCs w:val="24"/>
        </w:rPr>
      </w:pPr>
    </w:p>
    <w:p w14:paraId="30636794" w14:textId="77777777" w:rsidR="003D43EC" w:rsidRPr="003D43EC" w:rsidRDefault="003D43EC" w:rsidP="003D43EC">
      <w:pPr>
        <w:spacing w:after="0" w:line="276" w:lineRule="auto"/>
        <w:jc w:val="both"/>
        <w:rPr>
          <w:rFonts w:ascii="Calibri" w:eastAsia="Times New Roman" w:hAnsi="Calibri" w:cs="Calibri"/>
          <w:sz w:val="24"/>
          <w:szCs w:val="24"/>
        </w:rPr>
      </w:pPr>
      <w:r w:rsidRPr="003D43EC">
        <w:rPr>
          <w:rFonts w:ascii="Calibri" w:eastAsia="Times New Roman" w:hAnsi="Calibri" w:cs="Calibri"/>
          <w:sz w:val="24"/>
          <w:szCs w:val="24"/>
        </w:rPr>
        <w:t xml:space="preserve">Izdatci moraju biti stvarni, odnosno potkrijepljeni računima ili računovodstvenim dokumentima jednake dokazne vrijednosti. </w:t>
      </w:r>
    </w:p>
    <w:p w14:paraId="70897227" w14:textId="77777777" w:rsidR="003D43EC" w:rsidRPr="003D43EC" w:rsidRDefault="003D43EC" w:rsidP="003D43EC">
      <w:pPr>
        <w:spacing w:after="0" w:line="276" w:lineRule="auto"/>
        <w:jc w:val="both"/>
        <w:rPr>
          <w:rFonts w:ascii="Calibri" w:eastAsia="Times New Roman" w:hAnsi="Calibri" w:cs="Calibri"/>
          <w:sz w:val="24"/>
          <w:szCs w:val="24"/>
        </w:rPr>
      </w:pPr>
    </w:p>
    <w:p w14:paraId="63ED36C1" w14:textId="77777777" w:rsidR="003D43EC" w:rsidRPr="003D43EC" w:rsidRDefault="003D43EC" w:rsidP="003D43EC">
      <w:pPr>
        <w:spacing w:after="0" w:line="276" w:lineRule="auto"/>
        <w:jc w:val="both"/>
        <w:rPr>
          <w:rFonts w:ascii="Calibri" w:eastAsia="Times New Roman" w:hAnsi="Calibri" w:cs="Calibri"/>
          <w:sz w:val="24"/>
          <w:szCs w:val="24"/>
        </w:rPr>
      </w:pPr>
      <w:r w:rsidRPr="003D43EC">
        <w:rPr>
          <w:rFonts w:ascii="Calibri" w:eastAsia="Times New Roman" w:hAnsi="Calibri" w:cs="Calibri"/>
          <w:sz w:val="24"/>
          <w:szCs w:val="24"/>
        </w:rPr>
        <w:t xml:space="preserve">Prihvatljivosti troškova procjenjuje se u skladu s člancima 63. - 66. Uredbe (EU) 2021/1060. </w:t>
      </w:r>
    </w:p>
    <w:p w14:paraId="1E5A7C3B" w14:textId="77777777" w:rsidR="003D43EC" w:rsidRPr="003D43EC" w:rsidRDefault="003D43EC" w:rsidP="003D43EC">
      <w:pPr>
        <w:spacing w:after="0" w:line="276" w:lineRule="auto"/>
        <w:jc w:val="both"/>
        <w:rPr>
          <w:rFonts w:ascii="Calibri" w:eastAsia="Times New Roman" w:hAnsi="Calibri" w:cs="Calibri"/>
          <w:sz w:val="24"/>
          <w:szCs w:val="24"/>
        </w:rPr>
      </w:pPr>
    </w:p>
    <w:p w14:paraId="105CAF6A" w14:textId="77777777" w:rsidR="003D43EC" w:rsidRPr="003D43EC" w:rsidRDefault="003D43EC" w:rsidP="003D43EC">
      <w:pPr>
        <w:spacing w:after="0" w:line="276" w:lineRule="auto"/>
        <w:jc w:val="both"/>
        <w:rPr>
          <w:rFonts w:ascii="Calibri" w:eastAsia="Times New Roman" w:hAnsi="Calibri" w:cs="Calibri"/>
          <w:sz w:val="24"/>
          <w:szCs w:val="24"/>
        </w:rPr>
      </w:pPr>
      <w:r w:rsidRPr="003D43EC">
        <w:rPr>
          <w:rFonts w:ascii="Calibri" w:eastAsia="Times New Roman" w:hAnsi="Calibri" w:cs="Calibri"/>
          <w:sz w:val="24"/>
          <w:szCs w:val="24"/>
        </w:rPr>
        <w:t>Neprihvatljivi troškovi navedeni su u člancima 64. i 66. Uredbe (EU) 2021/1060, članku 5. stavku 2. i 6., članku 7. stavcima 1. točkama a) - h) i stavku 5. Uredbe (EU) 2021/1058.</w:t>
      </w:r>
    </w:p>
    <w:p w14:paraId="4EC23007" w14:textId="77777777" w:rsidR="003D43EC" w:rsidRPr="003D43EC" w:rsidRDefault="003D43EC" w:rsidP="003D43EC">
      <w:pPr>
        <w:spacing w:after="0" w:line="276" w:lineRule="auto"/>
        <w:jc w:val="both"/>
        <w:rPr>
          <w:rFonts w:ascii="Calibri" w:eastAsia="Times New Roman" w:hAnsi="Calibri" w:cs="Calibri"/>
          <w:sz w:val="24"/>
          <w:szCs w:val="24"/>
        </w:rPr>
      </w:pPr>
    </w:p>
    <w:p w14:paraId="0AB95111" w14:textId="44D8D350" w:rsidR="003D43EC" w:rsidRPr="003D43EC" w:rsidRDefault="003D43EC" w:rsidP="003D43EC">
      <w:pPr>
        <w:spacing w:after="0" w:line="276" w:lineRule="auto"/>
        <w:jc w:val="both"/>
        <w:rPr>
          <w:rFonts w:ascii="Calibri" w:eastAsia="Times New Roman" w:hAnsi="Calibri" w:cs="Calibri"/>
          <w:sz w:val="24"/>
          <w:szCs w:val="24"/>
        </w:rPr>
      </w:pPr>
      <w:r w:rsidRPr="003D43EC">
        <w:rPr>
          <w:rFonts w:ascii="Calibri" w:eastAsia="Times New Roman" w:hAnsi="Calibri" w:cs="Calibri"/>
          <w:sz w:val="24"/>
          <w:szCs w:val="24"/>
        </w:rPr>
        <w:t>Prihvatljivi troškovi u skladu s ovim Pozivom, a koji proizlaze iz (pojedinog) projekta u okviru (pojedinog) projekta mogu se potraživati u rokovima definiranim Općim uvjetima</w:t>
      </w:r>
      <w:r>
        <w:rPr>
          <w:rFonts w:ascii="Calibri" w:eastAsia="Times New Roman" w:hAnsi="Calibri" w:cs="Calibri"/>
          <w:sz w:val="24"/>
          <w:szCs w:val="24"/>
        </w:rPr>
        <w:t xml:space="preserve"> </w:t>
      </w:r>
      <w:r w:rsidR="00CE0A45">
        <w:rPr>
          <w:rFonts w:ascii="Calibri" w:eastAsia="Times New Roman" w:hAnsi="Calibri" w:cs="Calibri"/>
          <w:sz w:val="24"/>
          <w:szCs w:val="24"/>
        </w:rPr>
        <w:t>U</w:t>
      </w:r>
      <w:r>
        <w:rPr>
          <w:rFonts w:ascii="Calibri" w:eastAsia="Times New Roman" w:hAnsi="Calibri" w:cs="Calibri"/>
          <w:sz w:val="24"/>
          <w:szCs w:val="24"/>
        </w:rPr>
        <w:t>govora.</w:t>
      </w:r>
    </w:p>
    <w:p w14:paraId="2AB44919" w14:textId="77777777" w:rsidR="00E225C8" w:rsidRDefault="00E225C8" w:rsidP="001745E8">
      <w:pPr>
        <w:pStyle w:val="Bezproreda"/>
        <w:spacing w:line="276" w:lineRule="auto"/>
        <w:jc w:val="both"/>
        <w:rPr>
          <w:rFonts w:ascii="Calibri" w:eastAsia="Calibri" w:hAnsi="Calibri" w:cs="Calibri"/>
          <w:sz w:val="24"/>
          <w:szCs w:val="24"/>
        </w:rPr>
      </w:pPr>
    </w:p>
    <w:p w14:paraId="3CF78953" w14:textId="07DFCC75" w:rsidR="00C208A4" w:rsidRDefault="00C208A4" w:rsidP="001745E8">
      <w:pPr>
        <w:pStyle w:val="Naslov3"/>
        <w:spacing w:line="276" w:lineRule="auto"/>
        <w:jc w:val="both"/>
        <w:rPr>
          <w:rFonts w:ascii="Calibri" w:eastAsiaTheme="minorHAnsi" w:hAnsi="Calibri" w:cs="Calibri"/>
          <w:sz w:val="24"/>
          <w:szCs w:val="24"/>
        </w:rPr>
      </w:pPr>
      <w:bookmarkStart w:id="32" w:name="_Toc205536884"/>
      <w:bookmarkStart w:id="33" w:name="_Toc211248860"/>
      <w:r w:rsidRPr="009469D8">
        <w:rPr>
          <w:rFonts w:ascii="Calibri" w:eastAsiaTheme="minorHAnsi" w:hAnsi="Calibri" w:cs="Calibri"/>
          <w:sz w:val="24"/>
          <w:szCs w:val="24"/>
        </w:rPr>
        <w:t>Prihvatljivi troškovi</w:t>
      </w:r>
      <w:bookmarkEnd w:id="32"/>
      <w:bookmarkEnd w:id="33"/>
    </w:p>
    <w:p w14:paraId="3FF58AB4" w14:textId="77777777" w:rsidR="00501149" w:rsidRPr="00E706DC" w:rsidRDefault="00501149" w:rsidP="001745E8">
      <w:pPr>
        <w:spacing w:after="0" w:line="276" w:lineRule="auto"/>
        <w:jc w:val="both"/>
        <w:rPr>
          <w:rFonts w:cstheme="minorHAnsi"/>
          <w:sz w:val="24"/>
          <w:szCs w:val="24"/>
        </w:rPr>
      </w:pPr>
    </w:p>
    <w:p w14:paraId="6B8FDD89" w14:textId="77777777" w:rsidR="00B322EA" w:rsidRPr="00B322EA" w:rsidRDefault="00B322EA" w:rsidP="00B322EA">
      <w:pPr>
        <w:numPr>
          <w:ilvl w:val="0"/>
          <w:numId w:val="31"/>
        </w:numPr>
        <w:spacing w:after="0" w:line="276" w:lineRule="auto"/>
        <w:contextualSpacing/>
        <w:jc w:val="both"/>
        <w:rPr>
          <w:rFonts w:ascii="Calibri" w:eastAsia="Times New Roman" w:hAnsi="Calibri" w:cs="Calibri"/>
          <w:sz w:val="24"/>
          <w:szCs w:val="24"/>
        </w:rPr>
      </w:pPr>
      <w:bookmarkStart w:id="34" w:name="_Hlk185327801"/>
      <w:r w:rsidRPr="00B322EA">
        <w:rPr>
          <w:rFonts w:ascii="Calibri" w:eastAsia="Times New Roman" w:hAnsi="Calibri" w:cs="Calibri"/>
          <w:sz w:val="24"/>
          <w:szCs w:val="24"/>
        </w:rPr>
        <w:t>troškovi izrade i ažuriranja projektno-tehničke i ostale studijske dokumentacije (uključuje sve troškove postupaka za ishođenje potrebnih dozvola);</w:t>
      </w:r>
    </w:p>
    <w:p w14:paraId="0932B673" w14:textId="77777777" w:rsidR="00B322EA" w:rsidRPr="00B322EA" w:rsidRDefault="00B322EA" w:rsidP="00B322EA">
      <w:pPr>
        <w:numPr>
          <w:ilvl w:val="0"/>
          <w:numId w:val="31"/>
        </w:numPr>
        <w:spacing w:after="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troškovi izrade studije izvodljivosti (s analizom troškova i koristi);</w:t>
      </w:r>
    </w:p>
    <w:p w14:paraId="798E1FFB" w14:textId="77777777" w:rsidR="00B322EA" w:rsidRPr="00B322EA" w:rsidRDefault="00B322EA" w:rsidP="00B322EA">
      <w:pPr>
        <w:numPr>
          <w:ilvl w:val="0"/>
          <w:numId w:val="31"/>
        </w:numPr>
        <w:spacing w:after="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troškovi radova na izgradnji, uređenju, obnovi i/ili rekonstrukciji javn</w:t>
      </w:r>
      <w:bookmarkStart w:id="35" w:name="_Hlk191470387"/>
      <w:r w:rsidRPr="00B322EA">
        <w:rPr>
          <w:rFonts w:ascii="Calibri" w:eastAsia="Times New Roman" w:hAnsi="Calibri" w:cs="Calibri"/>
          <w:sz w:val="24"/>
          <w:szCs w:val="24"/>
        </w:rPr>
        <w:t xml:space="preserve">e turističke višenamjenske </w:t>
      </w:r>
      <w:bookmarkEnd w:id="35"/>
      <w:r w:rsidRPr="00B322EA">
        <w:rPr>
          <w:rFonts w:ascii="Calibri" w:eastAsia="Times New Roman" w:hAnsi="Calibri" w:cs="Calibri"/>
          <w:sz w:val="24"/>
          <w:szCs w:val="24"/>
        </w:rPr>
        <w:t xml:space="preserve">infrastrukture; </w:t>
      </w:r>
    </w:p>
    <w:p w14:paraId="5C6DE7F4" w14:textId="77777777" w:rsidR="00B322EA" w:rsidRPr="00B322EA" w:rsidRDefault="00B322EA" w:rsidP="00B322EA">
      <w:pPr>
        <w:numPr>
          <w:ilvl w:val="0"/>
          <w:numId w:val="31"/>
        </w:numPr>
        <w:spacing w:after="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troškovi opremanja infrastrukture koja je predmet ulaganja;</w:t>
      </w:r>
    </w:p>
    <w:p w14:paraId="7F685A92" w14:textId="77777777" w:rsidR="00B322EA" w:rsidRPr="00B322EA" w:rsidRDefault="00B322EA" w:rsidP="00B322EA">
      <w:pPr>
        <w:numPr>
          <w:ilvl w:val="0"/>
          <w:numId w:val="31"/>
        </w:numPr>
        <w:spacing w:after="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troškovi radova na uređenju okoliša te povezanih pješačkih, prometnih, manipulativnih i javnih parkirališnih površina povezanih s javnom turističkom višenamjenskom infrastrukturom, (primjerice: betonske rešetke zasijane travom, zelene površine, sadnja stabala i sl.);</w:t>
      </w:r>
    </w:p>
    <w:p w14:paraId="6167988F" w14:textId="77777777" w:rsidR="00B322EA" w:rsidRPr="00B322EA" w:rsidRDefault="00B322EA" w:rsidP="00B322EA">
      <w:pPr>
        <w:numPr>
          <w:ilvl w:val="0"/>
          <w:numId w:val="31"/>
        </w:numPr>
        <w:spacing w:after="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troškovi usluge izrade energetskog pregleda, izvješća o energetskom pregledu zgrade, energetskog certifikata nakon provedene energetske obnove;</w:t>
      </w:r>
    </w:p>
    <w:p w14:paraId="5E549A29" w14:textId="77777777" w:rsidR="00B322EA" w:rsidRPr="00B322EA" w:rsidRDefault="00B322EA" w:rsidP="00B322EA">
      <w:pPr>
        <w:numPr>
          <w:ilvl w:val="0"/>
          <w:numId w:val="31"/>
        </w:numPr>
        <w:spacing w:after="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troškovi usluga stručnog nadzora građenja, projektantskog nadzora, koordinatora II zaštite na radu tijekom građenja, geodetskih usluga i usluga voditelja projekta u skladu s čl. 38. Zakona o poslovima i djelatnostima prostornog uređenja i gradnje;</w:t>
      </w:r>
    </w:p>
    <w:p w14:paraId="6EAB0C88" w14:textId="77777777" w:rsidR="00B322EA" w:rsidRPr="00B322EA" w:rsidRDefault="00B322EA" w:rsidP="00B322EA">
      <w:pPr>
        <w:numPr>
          <w:ilvl w:val="0"/>
          <w:numId w:val="31"/>
        </w:numPr>
        <w:spacing w:after="200" w:line="276" w:lineRule="auto"/>
        <w:contextualSpacing/>
        <w:jc w:val="both"/>
        <w:rPr>
          <w:rFonts w:ascii="Calibri" w:eastAsia="Times New Roman" w:hAnsi="Calibri" w:cs="Arial"/>
          <w:sz w:val="24"/>
          <w:szCs w:val="24"/>
          <w:lang w:eastAsia="hr-HR"/>
        </w:rPr>
      </w:pPr>
      <w:r w:rsidRPr="00B322EA">
        <w:rPr>
          <w:rFonts w:ascii="Calibri" w:eastAsia="Times New Roman" w:hAnsi="Calibri" w:cs="Arial"/>
          <w:sz w:val="24"/>
          <w:szCs w:val="24"/>
          <w:lang w:eastAsia="hr-HR"/>
        </w:rPr>
        <w:t>troškovi upravljanja projektom i administracija (troškovi vanjske usluge za upravljanje projektom, trošak vanjske usluge za pripremu i provedbu javne nabave);</w:t>
      </w:r>
    </w:p>
    <w:p w14:paraId="330C9DFD" w14:textId="77777777" w:rsidR="00B322EA" w:rsidRPr="00B322EA" w:rsidRDefault="00B322EA" w:rsidP="00B322EA">
      <w:pPr>
        <w:numPr>
          <w:ilvl w:val="0"/>
          <w:numId w:val="31"/>
        </w:numPr>
        <w:spacing w:after="200" w:line="276" w:lineRule="auto"/>
        <w:contextualSpacing/>
        <w:jc w:val="both"/>
        <w:rPr>
          <w:rFonts w:ascii="Calibri" w:eastAsia="Times New Roman" w:hAnsi="Calibri" w:cs="Arial"/>
          <w:sz w:val="24"/>
          <w:szCs w:val="24"/>
          <w:lang w:eastAsia="hr-HR"/>
        </w:rPr>
      </w:pPr>
      <w:r w:rsidRPr="00B322EA">
        <w:rPr>
          <w:rFonts w:ascii="Calibri" w:eastAsia="Times New Roman" w:hAnsi="Calibri" w:cs="Arial"/>
          <w:sz w:val="24"/>
          <w:szCs w:val="24"/>
          <w:lang w:eastAsia="hr-HR"/>
        </w:rPr>
        <w:t>troškovi promidžbe i vidljivosti projekta;</w:t>
      </w:r>
    </w:p>
    <w:p w14:paraId="0615D1FF" w14:textId="77777777" w:rsidR="00B322EA" w:rsidRPr="00B322EA" w:rsidRDefault="00B322EA" w:rsidP="00B322EA">
      <w:pPr>
        <w:numPr>
          <w:ilvl w:val="0"/>
          <w:numId w:val="31"/>
        </w:numPr>
        <w:spacing w:after="200" w:line="276" w:lineRule="auto"/>
        <w:contextualSpacing/>
        <w:jc w:val="both"/>
        <w:rPr>
          <w:rFonts w:ascii="Calibri" w:eastAsia="Times New Roman" w:hAnsi="Calibri" w:cs="Arial"/>
          <w:sz w:val="24"/>
          <w:szCs w:val="24"/>
          <w:lang w:eastAsia="hr-HR"/>
        </w:rPr>
      </w:pPr>
      <w:r w:rsidRPr="00B322EA">
        <w:rPr>
          <w:rFonts w:ascii="Calibri" w:eastAsia="Times New Roman" w:hAnsi="Calibri" w:cs="Arial"/>
          <w:sz w:val="24"/>
          <w:szCs w:val="24"/>
          <w:lang w:eastAsia="hr-HR"/>
        </w:rPr>
        <w:t>troškovi povezani s provođenjem horizontalnih načela.</w:t>
      </w:r>
    </w:p>
    <w:p w14:paraId="28456E49" w14:textId="77777777" w:rsidR="00E225C8" w:rsidRPr="00E225C8" w:rsidRDefault="00E225C8" w:rsidP="00E225C8">
      <w:pPr>
        <w:spacing w:after="0" w:line="276" w:lineRule="auto"/>
        <w:jc w:val="both"/>
        <w:rPr>
          <w:rFonts w:ascii="Calibri" w:eastAsia="Times New Roman" w:hAnsi="Calibri" w:cs="Calibri"/>
          <w:b/>
          <w:bCs/>
          <w:sz w:val="24"/>
          <w:szCs w:val="24"/>
        </w:rPr>
      </w:pPr>
    </w:p>
    <w:p w14:paraId="0AA4A743" w14:textId="77777777" w:rsidR="00E225C8" w:rsidRPr="00E225C8" w:rsidRDefault="00E225C8" w:rsidP="00E225C8">
      <w:pPr>
        <w:spacing w:after="0"/>
        <w:jc w:val="both"/>
        <w:rPr>
          <w:rFonts w:ascii="Calibri" w:eastAsia="Calibri" w:hAnsi="Calibri" w:cs="Calibri"/>
          <w:b/>
          <w:bCs/>
          <w:sz w:val="24"/>
          <w:szCs w:val="28"/>
        </w:rPr>
      </w:pPr>
      <w:r w:rsidRPr="00E225C8">
        <w:rPr>
          <w:rFonts w:ascii="Calibri" w:eastAsia="Calibri" w:hAnsi="Calibri" w:cs="Calibri"/>
          <w:b/>
          <w:bCs/>
          <w:sz w:val="24"/>
          <w:szCs w:val="28"/>
        </w:rPr>
        <w:lastRenderedPageBreak/>
        <w:t>Napomena: Planirani troškovi mogu obuhvatiti i druge troškove za koje je moguće utvrditi da su neophodni za provedbu projektnih aktivnosti i ostvarenje projektnih rezultata, a koji nisu izričito navedeni kao neprihvatljivi troškovi.</w:t>
      </w:r>
    </w:p>
    <w:bookmarkEnd w:id="34"/>
    <w:p w14:paraId="71373F3E" w14:textId="77777777" w:rsidR="00C02C91" w:rsidRPr="00511A05" w:rsidRDefault="00C02C91" w:rsidP="00511A05">
      <w:pPr>
        <w:spacing w:after="0"/>
        <w:jc w:val="both"/>
        <w:rPr>
          <w:rFonts w:cstheme="minorHAnsi"/>
          <w:sz w:val="24"/>
          <w:szCs w:val="24"/>
        </w:rPr>
      </w:pPr>
    </w:p>
    <w:p w14:paraId="2BE5743E" w14:textId="0081F524" w:rsidR="00C208A4" w:rsidRDefault="00C208A4" w:rsidP="001745E8">
      <w:pPr>
        <w:pStyle w:val="Naslov3"/>
        <w:spacing w:line="276" w:lineRule="auto"/>
        <w:rPr>
          <w:rFonts w:ascii="Calibri" w:hAnsi="Calibri" w:cs="Calibri"/>
          <w:sz w:val="24"/>
          <w:szCs w:val="24"/>
        </w:rPr>
      </w:pPr>
      <w:bookmarkStart w:id="36" w:name="_Toc205536885"/>
      <w:bookmarkStart w:id="37" w:name="_Toc211248861"/>
      <w:r w:rsidRPr="009469D8">
        <w:rPr>
          <w:rFonts w:ascii="Calibri" w:hAnsi="Calibri" w:cs="Calibri"/>
          <w:sz w:val="24"/>
          <w:szCs w:val="24"/>
        </w:rPr>
        <w:t>Neprihvatljivi troškovi</w:t>
      </w:r>
      <w:bookmarkEnd w:id="36"/>
      <w:bookmarkEnd w:id="37"/>
    </w:p>
    <w:p w14:paraId="1DC67917" w14:textId="77777777" w:rsidR="007D632F" w:rsidRPr="007D632F" w:rsidRDefault="007D632F" w:rsidP="001745E8">
      <w:pPr>
        <w:spacing w:after="0" w:line="276" w:lineRule="auto"/>
        <w:jc w:val="both"/>
        <w:rPr>
          <w:rFonts w:ascii="Calibri" w:eastAsia="Times New Roman" w:hAnsi="Calibri" w:cs="Calibri"/>
          <w:b/>
          <w:bCs/>
          <w:sz w:val="24"/>
          <w:szCs w:val="24"/>
        </w:rPr>
      </w:pPr>
      <w:bookmarkStart w:id="38" w:name="bookmark10"/>
      <w:bookmarkEnd w:id="38"/>
    </w:p>
    <w:p w14:paraId="428802F6"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bookmarkStart w:id="39" w:name="_Hlk527467152"/>
      <w:r w:rsidRPr="00B322EA">
        <w:rPr>
          <w:rFonts w:ascii="Calibri" w:eastAsia="Times New Roman" w:hAnsi="Calibri" w:cs="Calibri"/>
          <w:sz w:val="24"/>
          <w:szCs w:val="24"/>
        </w:rPr>
        <w:t>Kupnja zemljišta</w:t>
      </w:r>
      <w:bookmarkEnd w:id="39"/>
      <w:r w:rsidRPr="00B322EA">
        <w:rPr>
          <w:rFonts w:ascii="Calibri" w:eastAsia="Times New Roman" w:hAnsi="Calibri" w:cs="Calibri"/>
          <w:sz w:val="24"/>
          <w:szCs w:val="24"/>
        </w:rPr>
        <w:t>;</w:t>
      </w:r>
      <w:r w:rsidRPr="00B322EA">
        <w:rPr>
          <w:rFonts w:ascii="Times New Roman" w:eastAsia="Times New Roman" w:hAnsi="Times New Roman" w:cs="Times New Roman"/>
          <w:sz w:val="24"/>
        </w:rPr>
        <w:t xml:space="preserve"> </w:t>
      </w:r>
    </w:p>
    <w:p w14:paraId="76E67314"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 xml:space="preserve">PDV osim ako je </w:t>
      </w:r>
      <w:proofErr w:type="spellStart"/>
      <w:r w:rsidRPr="00B322EA">
        <w:rPr>
          <w:rFonts w:ascii="Calibri" w:eastAsia="Times New Roman" w:hAnsi="Calibri" w:cs="Calibri"/>
          <w:sz w:val="24"/>
          <w:szCs w:val="24"/>
        </w:rPr>
        <w:t>nepovrativ</w:t>
      </w:r>
      <w:proofErr w:type="spellEnd"/>
      <w:r w:rsidRPr="00B322EA">
        <w:rPr>
          <w:rFonts w:ascii="Calibri" w:eastAsia="Times New Roman" w:hAnsi="Calibri" w:cs="Calibri"/>
          <w:sz w:val="24"/>
          <w:szCs w:val="24"/>
        </w:rPr>
        <w:t xml:space="preserve"> u okviru nacionalnog zakonodavstva o PDV-u;</w:t>
      </w:r>
    </w:p>
    <w:p w14:paraId="01D9ACB2"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Kamate na dug;</w:t>
      </w:r>
    </w:p>
    <w:p w14:paraId="16C2E7D5"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 xml:space="preserve">Izdatak povezan s ulaganjem radi postizanja smanjenja emisije stakleničkih plinova iz aktivnosti koje su navedene u Prilogu I. Direktive 2003/87/EZ (konsolidirana verzija </w:t>
      </w:r>
      <w:hyperlink r:id="rId11" w:history="1">
        <w:r w:rsidRPr="00B322EA">
          <w:rPr>
            <w:rFonts w:ascii="Calibri" w:eastAsia="Times New Roman" w:hAnsi="Calibri" w:cs="Calibri"/>
            <w:color w:val="0563C1"/>
            <w:sz w:val="24"/>
            <w:szCs w:val="24"/>
            <w:u w:val="single"/>
          </w:rPr>
          <w:t>https://eur-lex.europa.eu/legal-content/EN/TXT/?uri=CELEX%3A02003L0087-20230605</w:t>
        </w:r>
      </w:hyperlink>
      <w:r w:rsidRPr="00B322EA">
        <w:rPr>
          <w:rFonts w:ascii="Calibri" w:eastAsia="Times New Roman" w:hAnsi="Calibri" w:cs="Calibri"/>
          <w:sz w:val="24"/>
          <w:szCs w:val="24"/>
        </w:rPr>
        <w:t>);</w:t>
      </w:r>
    </w:p>
    <w:p w14:paraId="4E448E94"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Kupnja rabljene opreme;</w:t>
      </w:r>
      <w:r w:rsidRPr="00B322EA">
        <w:rPr>
          <w:rFonts w:ascii="Times New Roman" w:eastAsia="Times New Roman" w:hAnsi="Times New Roman" w:cs="Times New Roman"/>
          <w:sz w:val="24"/>
        </w:rPr>
        <w:t xml:space="preserve"> </w:t>
      </w:r>
    </w:p>
    <w:p w14:paraId="371E9716"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Troškovi amortizacije;</w:t>
      </w:r>
    </w:p>
    <w:p w14:paraId="2B97003C"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Kupnja vozila;</w:t>
      </w:r>
    </w:p>
    <w:p w14:paraId="5AF0BE16"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Leasing;</w:t>
      </w:r>
    </w:p>
    <w:p w14:paraId="60B925FC"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Neizravni troškovi;</w:t>
      </w:r>
    </w:p>
    <w:p w14:paraId="39F32624"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Troškovi plaća osoblja;</w:t>
      </w:r>
    </w:p>
    <w:p w14:paraId="400AF4A4"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proofErr w:type="spellStart"/>
      <w:r w:rsidRPr="00B322EA">
        <w:rPr>
          <w:rFonts w:ascii="Calibri" w:eastAsia="Times New Roman" w:hAnsi="Calibri" w:cs="Calibri"/>
          <w:sz w:val="24"/>
          <w:szCs w:val="24"/>
        </w:rPr>
        <w:t>Faktoring</w:t>
      </w:r>
      <w:proofErr w:type="spellEnd"/>
      <w:r w:rsidRPr="00B322EA">
        <w:rPr>
          <w:rFonts w:ascii="Calibri" w:eastAsia="Times New Roman" w:hAnsi="Calibri" w:cs="Calibri"/>
          <w:sz w:val="24"/>
          <w:szCs w:val="24"/>
        </w:rPr>
        <w:t xml:space="preserve"> i troškovi </w:t>
      </w:r>
      <w:proofErr w:type="spellStart"/>
      <w:r w:rsidRPr="00B322EA">
        <w:rPr>
          <w:rFonts w:ascii="Calibri" w:eastAsia="Times New Roman" w:hAnsi="Calibri" w:cs="Calibri"/>
          <w:sz w:val="24"/>
          <w:szCs w:val="24"/>
        </w:rPr>
        <w:t>faktoringa</w:t>
      </w:r>
      <w:proofErr w:type="spellEnd"/>
      <w:r w:rsidRPr="00B322EA">
        <w:rPr>
          <w:rFonts w:ascii="Calibri" w:eastAsia="Times New Roman" w:hAnsi="Calibri" w:cs="Calibri"/>
          <w:sz w:val="24"/>
          <w:szCs w:val="24"/>
        </w:rPr>
        <w:t>;</w:t>
      </w:r>
    </w:p>
    <w:p w14:paraId="7F580EF1"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Ustup i zalog;</w:t>
      </w:r>
    </w:p>
    <w:p w14:paraId="70422BCF"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Doprinosi za dobrovoljna zdravstvena ili mirovinska osiguranja koja nisu obvezna prema nacionalnom zakonodavstvu te nadoknade troškova, otpremnine, potpore i nagrade radnicima;</w:t>
      </w:r>
    </w:p>
    <w:p w14:paraId="35979292"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Operativni troškovi (izuzev troškova upravljanja projektom);</w:t>
      </w:r>
    </w:p>
    <w:p w14:paraId="12DEB3F3"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 xml:space="preserve">Kazne, financijske globe i troškovi sudskih i izvansudskih sporova; </w:t>
      </w:r>
    </w:p>
    <w:p w14:paraId="04AA1AA4"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Gubici zbog fluktuacija valutnih tečaja i provizija na valutni tečaj;</w:t>
      </w:r>
    </w:p>
    <w:p w14:paraId="0CCCC33F"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Trošak jamstva koja izdaje banka ili druga financijska institucija;</w:t>
      </w:r>
    </w:p>
    <w:p w14:paraId="266B0E2C"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Troškovi za otvaranje, zatvaranje i vođenje računa, naknade za financijske transfere, trošak ishođenja kredita ili pozajmice kod financijske institucije, javnobilježnički trošak;</w:t>
      </w:r>
    </w:p>
    <w:p w14:paraId="740B6FFE" w14:textId="77777777" w:rsidR="00B322EA" w:rsidRP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Troškovi povezani s računovodstvenim uslugama i uslugama revizije u okviru operacije/projekta, koju nabavlja korisnik;</w:t>
      </w:r>
    </w:p>
    <w:p w14:paraId="75D46472" w14:textId="611969C8" w:rsidR="00B322EA" w:rsidRDefault="00B322EA" w:rsidP="00B322EA">
      <w:pPr>
        <w:numPr>
          <w:ilvl w:val="0"/>
          <w:numId w:val="6"/>
        </w:numPr>
        <w:spacing w:before="240" w:after="200" w:line="276" w:lineRule="auto"/>
        <w:contextualSpacing/>
        <w:jc w:val="both"/>
        <w:rPr>
          <w:rFonts w:ascii="Calibri" w:eastAsia="Times New Roman" w:hAnsi="Calibri" w:cs="Calibri"/>
          <w:sz w:val="24"/>
          <w:szCs w:val="24"/>
        </w:rPr>
      </w:pPr>
      <w:r w:rsidRPr="00B322EA">
        <w:rPr>
          <w:rFonts w:ascii="Calibri" w:eastAsia="Times New Roman" w:hAnsi="Calibri" w:cs="Calibri"/>
          <w:sz w:val="24"/>
          <w:szCs w:val="24"/>
        </w:rPr>
        <w:t>Doprinosi u naravi u obliku izvršavanja radova ili osiguravanja robe, usluga, zemljišta i nekretnina za koje nije izvršeno plaćanje u gotovini, potkrijepljeno računima ili dokumentima iste dokazne vrijednosti</w:t>
      </w:r>
      <w:bookmarkStart w:id="40" w:name="_Toc151462381"/>
      <w:bookmarkStart w:id="41" w:name="_Toc151463238"/>
      <w:bookmarkEnd w:id="40"/>
      <w:bookmarkEnd w:id="41"/>
      <w:r>
        <w:rPr>
          <w:rFonts w:ascii="Calibri" w:eastAsia="Times New Roman" w:hAnsi="Calibri" w:cs="Calibri"/>
          <w:sz w:val="24"/>
          <w:szCs w:val="24"/>
        </w:rPr>
        <w:t>.</w:t>
      </w:r>
      <w:r w:rsidRPr="00B322EA">
        <w:rPr>
          <w:rFonts w:ascii="Calibri" w:eastAsia="Times New Roman" w:hAnsi="Calibri" w:cs="Calibri"/>
          <w:sz w:val="24"/>
          <w:szCs w:val="24"/>
        </w:rPr>
        <w:t xml:space="preserve"> </w:t>
      </w:r>
    </w:p>
    <w:p w14:paraId="75D2CD01" w14:textId="77777777" w:rsidR="00590E22" w:rsidRDefault="00590E22" w:rsidP="00590E22">
      <w:pPr>
        <w:spacing w:before="240" w:after="200" w:line="276" w:lineRule="auto"/>
        <w:ind w:left="720"/>
        <w:contextualSpacing/>
        <w:jc w:val="both"/>
        <w:rPr>
          <w:rFonts w:ascii="Calibri" w:eastAsia="Times New Roman" w:hAnsi="Calibri" w:cs="Calibri"/>
          <w:sz w:val="24"/>
          <w:szCs w:val="24"/>
        </w:rPr>
      </w:pPr>
    </w:p>
    <w:p w14:paraId="0949C223" w14:textId="77777777" w:rsidR="00CE2860" w:rsidRDefault="00CE2860" w:rsidP="00590E22">
      <w:pPr>
        <w:spacing w:before="240" w:after="200" w:line="276" w:lineRule="auto"/>
        <w:ind w:left="720"/>
        <w:contextualSpacing/>
        <w:jc w:val="both"/>
        <w:rPr>
          <w:rFonts w:ascii="Calibri" w:eastAsia="Times New Roman" w:hAnsi="Calibri" w:cs="Calibri"/>
          <w:sz w:val="24"/>
          <w:szCs w:val="24"/>
        </w:rPr>
      </w:pPr>
    </w:p>
    <w:p w14:paraId="19FE4A93" w14:textId="77777777" w:rsidR="00CE2860" w:rsidRDefault="00CE2860" w:rsidP="00590E22">
      <w:pPr>
        <w:spacing w:before="240" w:after="200" w:line="276" w:lineRule="auto"/>
        <w:ind w:left="720"/>
        <w:contextualSpacing/>
        <w:jc w:val="both"/>
        <w:rPr>
          <w:rFonts w:ascii="Calibri" w:eastAsia="Times New Roman" w:hAnsi="Calibri" w:cs="Calibri"/>
          <w:sz w:val="24"/>
          <w:szCs w:val="24"/>
        </w:rPr>
      </w:pPr>
    </w:p>
    <w:p w14:paraId="22A61764" w14:textId="77777777" w:rsidR="00CE2860" w:rsidRPr="00B322EA" w:rsidRDefault="00CE2860" w:rsidP="00590E22">
      <w:pPr>
        <w:spacing w:before="240" w:after="200" w:line="276" w:lineRule="auto"/>
        <w:ind w:left="720"/>
        <w:contextualSpacing/>
        <w:jc w:val="both"/>
        <w:rPr>
          <w:rFonts w:ascii="Calibri" w:eastAsia="Times New Roman" w:hAnsi="Calibri" w:cs="Calibri"/>
          <w:sz w:val="24"/>
          <w:szCs w:val="24"/>
        </w:rPr>
      </w:pPr>
    </w:p>
    <w:p w14:paraId="2497103F" w14:textId="5ED38BB1" w:rsidR="0000148D" w:rsidRDefault="00E557FA" w:rsidP="001745E8">
      <w:pPr>
        <w:pStyle w:val="Naslov2"/>
        <w:spacing w:line="276" w:lineRule="auto"/>
        <w:jc w:val="both"/>
        <w:rPr>
          <w:rFonts w:ascii="Calibri" w:hAnsi="Calibri" w:cs="Calibri"/>
          <w:sz w:val="26"/>
          <w:szCs w:val="26"/>
          <w:lang w:eastAsia="hr-HR"/>
        </w:rPr>
      </w:pPr>
      <w:bookmarkStart w:id="42" w:name="_Toc205536886"/>
      <w:bookmarkStart w:id="43" w:name="_Toc211248862"/>
      <w:r>
        <w:rPr>
          <w:rFonts w:ascii="Calibri" w:hAnsi="Calibri" w:cs="Calibri"/>
          <w:sz w:val="26"/>
          <w:szCs w:val="26"/>
          <w:lang w:eastAsia="hr-HR"/>
        </w:rPr>
        <w:lastRenderedPageBreak/>
        <w:t>P</w:t>
      </w:r>
      <w:r w:rsidR="0000148D" w:rsidRPr="009469D8">
        <w:rPr>
          <w:rFonts w:ascii="Calibri" w:hAnsi="Calibri" w:cs="Calibri"/>
          <w:sz w:val="26"/>
          <w:szCs w:val="26"/>
          <w:lang w:eastAsia="hr-HR"/>
        </w:rPr>
        <w:t>opis popratne dokumentacije koji će se zahtijevati od Prijavitelja</w:t>
      </w:r>
      <w:bookmarkEnd w:id="42"/>
      <w:bookmarkEnd w:id="43"/>
    </w:p>
    <w:p w14:paraId="4D17874C" w14:textId="77777777" w:rsidR="007215D1" w:rsidRDefault="007215D1" w:rsidP="001745E8">
      <w:pPr>
        <w:spacing w:line="276" w:lineRule="auto"/>
        <w:rPr>
          <w:lang w:eastAsia="hr-HR"/>
        </w:rPr>
      </w:pPr>
    </w:p>
    <w:p w14:paraId="072CF44A" w14:textId="77777777" w:rsidR="007215D1" w:rsidRDefault="007215D1" w:rsidP="001745E8">
      <w:pPr>
        <w:spacing w:line="276" w:lineRule="auto"/>
        <w:jc w:val="both"/>
        <w:rPr>
          <w:rFonts w:cstheme="minorHAnsi"/>
          <w:sz w:val="24"/>
          <w:szCs w:val="24"/>
        </w:rPr>
      </w:pPr>
      <w:r w:rsidRPr="0007087C">
        <w:rPr>
          <w:rFonts w:cstheme="minorHAnsi"/>
          <w:sz w:val="24"/>
          <w:szCs w:val="24"/>
        </w:rPr>
        <w:t>Popratna dokumentacija uz Prijavni obrazac:</w:t>
      </w:r>
    </w:p>
    <w:p w14:paraId="53B1547D" w14:textId="452C1749" w:rsidR="007D632F" w:rsidRPr="00181889" w:rsidRDefault="007D632F" w:rsidP="001745E8">
      <w:pPr>
        <w:pStyle w:val="Odlomakpopisa"/>
        <w:numPr>
          <w:ilvl w:val="0"/>
          <w:numId w:val="18"/>
        </w:numPr>
        <w:jc w:val="both"/>
        <w:rPr>
          <w:rFonts w:cstheme="minorHAnsi"/>
          <w:sz w:val="24"/>
          <w:szCs w:val="24"/>
        </w:rPr>
      </w:pPr>
      <w:r w:rsidRPr="00181889">
        <w:rPr>
          <w:rFonts w:ascii="Calibri" w:hAnsi="Calibri" w:cs="Calibri"/>
          <w:sz w:val="24"/>
          <w:szCs w:val="24"/>
        </w:rPr>
        <w:t>Izjava prijavitelja o istinitosti podataka, izbjegavanju dvostrukog financiranja i ispunjavanju preduvjeta za sudjelovanje u postupku dodjele;</w:t>
      </w:r>
    </w:p>
    <w:p w14:paraId="07678345" w14:textId="478633BF" w:rsidR="007D632F" w:rsidRPr="00181889" w:rsidRDefault="007D632F" w:rsidP="001745E8">
      <w:pPr>
        <w:pStyle w:val="Odlomakpopisa"/>
        <w:numPr>
          <w:ilvl w:val="0"/>
          <w:numId w:val="18"/>
        </w:numPr>
        <w:jc w:val="both"/>
        <w:rPr>
          <w:rFonts w:cstheme="minorHAnsi"/>
          <w:sz w:val="24"/>
          <w:szCs w:val="24"/>
        </w:rPr>
      </w:pPr>
      <w:r w:rsidRPr="00181889">
        <w:rPr>
          <w:rFonts w:ascii="Calibri" w:hAnsi="Calibri" w:cs="Calibri"/>
          <w:sz w:val="24"/>
          <w:szCs w:val="24"/>
        </w:rPr>
        <w:t>Izjava prijavitelja o (ne)</w:t>
      </w:r>
      <w:proofErr w:type="spellStart"/>
      <w:r w:rsidRPr="00181889">
        <w:rPr>
          <w:rFonts w:ascii="Calibri" w:hAnsi="Calibri" w:cs="Calibri"/>
          <w:sz w:val="24"/>
          <w:szCs w:val="24"/>
        </w:rPr>
        <w:t>povrativosti</w:t>
      </w:r>
      <w:proofErr w:type="spellEnd"/>
      <w:r w:rsidRPr="00181889">
        <w:rPr>
          <w:rFonts w:ascii="Calibri" w:hAnsi="Calibri" w:cs="Calibri"/>
          <w:sz w:val="24"/>
          <w:szCs w:val="24"/>
        </w:rPr>
        <w:t xml:space="preserve"> PDV-a;</w:t>
      </w:r>
    </w:p>
    <w:p w14:paraId="0E64AE96" w14:textId="67C41F80" w:rsidR="007D632F" w:rsidRPr="00181889" w:rsidRDefault="007D632F" w:rsidP="001745E8">
      <w:pPr>
        <w:pStyle w:val="Odlomakpopisa"/>
        <w:numPr>
          <w:ilvl w:val="0"/>
          <w:numId w:val="18"/>
        </w:numPr>
        <w:jc w:val="both"/>
        <w:rPr>
          <w:rFonts w:cstheme="minorHAnsi"/>
          <w:sz w:val="24"/>
          <w:szCs w:val="24"/>
        </w:rPr>
      </w:pPr>
      <w:r w:rsidRPr="00181889">
        <w:rPr>
          <w:rFonts w:cstheme="minorHAnsi"/>
          <w:sz w:val="24"/>
          <w:szCs w:val="24"/>
        </w:rPr>
        <w:t xml:space="preserve">Izvadak iz </w:t>
      </w:r>
      <w:r w:rsidR="00C906A0">
        <w:rPr>
          <w:rFonts w:cstheme="minorHAnsi"/>
          <w:sz w:val="24"/>
          <w:szCs w:val="24"/>
        </w:rPr>
        <w:t>zemljišne knjige iz kojeg je vidljivo da je zemljišno-knjižna</w:t>
      </w:r>
      <w:r w:rsidR="006957BF">
        <w:rPr>
          <w:rFonts w:cstheme="minorHAnsi"/>
          <w:sz w:val="24"/>
          <w:szCs w:val="24"/>
        </w:rPr>
        <w:t>/e</w:t>
      </w:r>
      <w:r w:rsidR="00C906A0">
        <w:rPr>
          <w:rFonts w:cstheme="minorHAnsi"/>
          <w:sz w:val="24"/>
          <w:szCs w:val="24"/>
        </w:rPr>
        <w:t xml:space="preserve"> čestica/e na koj</w:t>
      </w:r>
      <w:r w:rsidR="00891B7C">
        <w:rPr>
          <w:rFonts w:cstheme="minorHAnsi"/>
          <w:sz w:val="24"/>
          <w:szCs w:val="24"/>
        </w:rPr>
        <w:t>ima</w:t>
      </w:r>
      <w:r w:rsidR="00C906A0">
        <w:rPr>
          <w:rFonts w:cstheme="minorHAnsi"/>
          <w:sz w:val="24"/>
          <w:szCs w:val="24"/>
        </w:rPr>
        <w:t xml:space="preserve"> se planira ulaganje u vlasništvu </w:t>
      </w:r>
      <w:r w:rsidR="006957BF">
        <w:rPr>
          <w:rFonts w:cstheme="minorHAnsi"/>
          <w:sz w:val="24"/>
          <w:szCs w:val="24"/>
        </w:rPr>
        <w:t>P</w:t>
      </w:r>
      <w:r w:rsidR="00C906A0">
        <w:rPr>
          <w:rFonts w:cstheme="minorHAnsi"/>
          <w:sz w:val="24"/>
          <w:szCs w:val="24"/>
        </w:rPr>
        <w:t>rijavitelja</w:t>
      </w:r>
      <w:r w:rsidR="007D3BFC" w:rsidRPr="00181889">
        <w:rPr>
          <w:rFonts w:cstheme="minorHAnsi"/>
          <w:sz w:val="24"/>
          <w:szCs w:val="24"/>
        </w:rPr>
        <w:t>;</w:t>
      </w:r>
      <w:r w:rsidR="00C906A0">
        <w:rPr>
          <w:rFonts w:cstheme="minorHAnsi"/>
          <w:sz w:val="24"/>
          <w:szCs w:val="24"/>
        </w:rPr>
        <w:t xml:space="preserve"> </w:t>
      </w:r>
    </w:p>
    <w:p w14:paraId="2A99DB9C" w14:textId="2F8FC672" w:rsidR="007D3BFC" w:rsidRDefault="007D3BFC" w:rsidP="001745E8">
      <w:pPr>
        <w:pStyle w:val="Odlomakpopisa"/>
        <w:numPr>
          <w:ilvl w:val="0"/>
          <w:numId w:val="18"/>
        </w:numPr>
        <w:jc w:val="both"/>
        <w:rPr>
          <w:rFonts w:cstheme="minorHAnsi"/>
          <w:sz w:val="24"/>
          <w:szCs w:val="24"/>
        </w:rPr>
      </w:pPr>
      <w:r w:rsidRPr="00181889">
        <w:rPr>
          <w:rFonts w:cstheme="minorHAnsi"/>
          <w:sz w:val="24"/>
          <w:szCs w:val="24"/>
        </w:rPr>
        <w:t>Glavni projekt s troškovnikom;</w:t>
      </w:r>
    </w:p>
    <w:p w14:paraId="1DDE4D6A" w14:textId="554FAEEC" w:rsidR="00CA2C2F" w:rsidRPr="00181889" w:rsidRDefault="00CA2C2F" w:rsidP="001745E8">
      <w:pPr>
        <w:pStyle w:val="Odlomakpopisa"/>
        <w:numPr>
          <w:ilvl w:val="0"/>
          <w:numId w:val="18"/>
        </w:numPr>
        <w:jc w:val="both"/>
        <w:rPr>
          <w:rFonts w:cstheme="minorHAnsi"/>
          <w:sz w:val="24"/>
          <w:szCs w:val="24"/>
        </w:rPr>
      </w:pPr>
      <w:r>
        <w:rPr>
          <w:rFonts w:cstheme="minorHAnsi"/>
          <w:sz w:val="24"/>
          <w:szCs w:val="24"/>
        </w:rPr>
        <w:t>Građevinska dozvola (pravomoćna, ishođena ili dokaz da je podnesen zahtjev nadležnom upravnom tijelu z</w:t>
      </w:r>
      <w:r w:rsidR="00947222">
        <w:rPr>
          <w:rFonts w:cstheme="minorHAnsi"/>
          <w:sz w:val="24"/>
          <w:szCs w:val="24"/>
        </w:rPr>
        <w:t>a</w:t>
      </w:r>
      <w:r>
        <w:rPr>
          <w:rFonts w:cstheme="minorHAnsi"/>
          <w:sz w:val="24"/>
          <w:szCs w:val="24"/>
        </w:rPr>
        <w:t xml:space="preserve"> izdavanje građevinske dozvole);</w:t>
      </w:r>
    </w:p>
    <w:p w14:paraId="649846AE" w14:textId="0722F6E2" w:rsidR="007D3BFC" w:rsidRPr="00C906A0" w:rsidRDefault="007D3BFC" w:rsidP="001745E8">
      <w:pPr>
        <w:pStyle w:val="Odlomakpopisa"/>
        <w:numPr>
          <w:ilvl w:val="0"/>
          <w:numId w:val="18"/>
        </w:numPr>
        <w:jc w:val="both"/>
        <w:rPr>
          <w:rFonts w:cstheme="minorHAnsi"/>
          <w:sz w:val="24"/>
          <w:szCs w:val="24"/>
        </w:rPr>
      </w:pPr>
      <w:r w:rsidRPr="00181889">
        <w:rPr>
          <w:rFonts w:ascii="Calibri" w:hAnsi="Calibri" w:cs="Calibri"/>
          <w:sz w:val="24"/>
          <w:szCs w:val="24"/>
        </w:rPr>
        <w:t xml:space="preserve">Studija izvodljivosti </w:t>
      </w:r>
      <w:r w:rsidR="00C906A0">
        <w:rPr>
          <w:rFonts w:ascii="Calibri" w:hAnsi="Calibri" w:cs="Calibri"/>
          <w:sz w:val="24"/>
          <w:szCs w:val="24"/>
        </w:rPr>
        <w:t>(</w:t>
      </w:r>
      <w:r w:rsidRPr="00181889">
        <w:rPr>
          <w:rFonts w:ascii="Calibri" w:hAnsi="Calibri" w:cs="Calibri"/>
          <w:sz w:val="24"/>
          <w:szCs w:val="24"/>
        </w:rPr>
        <w:t>s analizom troškova i koristi</w:t>
      </w:r>
      <w:r w:rsidR="00C906A0">
        <w:rPr>
          <w:rFonts w:ascii="Calibri" w:hAnsi="Calibri" w:cs="Calibri"/>
          <w:sz w:val="24"/>
          <w:szCs w:val="24"/>
        </w:rPr>
        <w:t>)</w:t>
      </w:r>
      <w:r w:rsidRPr="00181889">
        <w:rPr>
          <w:rFonts w:ascii="Calibri" w:hAnsi="Calibri" w:cs="Calibri"/>
          <w:sz w:val="24"/>
          <w:szCs w:val="24"/>
        </w:rPr>
        <w:t>;</w:t>
      </w:r>
    </w:p>
    <w:p w14:paraId="36090922" w14:textId="7657B8E3" w:rsidR="00C906A0" w:rsidRPr="00181889" w:rsidRDefault="00C906A0" w:rsidP="001745E8">
      <w:pPr>
        <w:pStyle w:val="Odlomakpopisa"/>
        <w:numPr>
          <w:ilvl w:val="0"/>
          <w:numId w:val="18"/>
        </w:numPr>
        <w:jc w:val="both"/>
        <w:rPr>
          <w:rFonts w:cstheme="minorHAnsi"/>
          <w:sz w:val="24"/>
          <w:szCs w:val="24"/>
        </w:rPr>
      </w:pPr>
      <w:r>
        <w:rPr>
          <w:rFonts w:ascii="Calibri" w:hAnsi="Calibri" w:cs="Calibri"/>
          <w:sz w:val="24"/>
          <w:szCs w:val="24"/>
        </w:rPr>
        <w:t>Obrazac za NEB samostalnu procjenu prijavitelja (ako je primjenjivo);</w:t>
      </w:r>
    </w:p>
    <w:p w14:paraId="6807912E" w14:textId="77777777" w:rsidR="00181889" w:rsidRPr="00181889" w:rsidRDefault="007D3BFC" w:rsidP="001745E8">
      <w:pPr>
        <w:pStyle w:val="Odlomakpopisa"/>
        <w:numPr>
          <w:ilvl w:val="0"/>
          <w:numId w:val="18"/>
        </w:numPr>
        <w:jc w:val="both"/>
        <w:rPr>
          <w:rFonts w:cstheme="minorHAnsi"/>
          <w:i/>
          <w:iCs/>
          <w:sz w:val="24"/>
          <w:szCs w:val="24"/>
        </w:rPr>
      </w:pPr>
      <w:r w:rsidRPr="00181889">
        <w:rPr>
          <w:rFonts w:cstheme="minorHAnsi"/>
          <w:sz w:val="24"/>
          <w:szCs w:val="24"/>
        </w:rPr>
        <w:t>Rješenje/Mišljenje nadležnog tijela o ocjeni o potrebi provođenja PUO postupka i/ili Rješenje o provedenom PUO postupku i/ili Rješenje/Mišljenje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r w:rsidR="00181889">
        <w:rPr>
          <w:rFonts w:cstheme="minorHAnsi"/>
          <w:sz w:val="24"/>
          <w:szCs w:val="24"/>
        </w:rPr>
        <w:t xml:space="preserve"> - </w:t>
      </w:r>
      <w:r w:rsidR="00181889" w:rsidRPr="00181889">
        <w:rPr>
          <w:rFonts w:cstheme="minorHAnsi"/>
          <w:i/>
          <w:iCs/>
          <w:sz w:val="24"/>
          <w:szCs w:val="24"/>
        </w:rPr>
        <w:t>Dokumentacija potrebna za utvrđivanje prihvatljivosti projekta za projekte obuhvaćene područjem primjene Direktive 2011/92/EU, što i kako je primjenjivo.</w:t>
      </w:r>
    </w:p>
    <w:p w14:paraId="05598554" w14:textId="77777777" w:rsidR="00181889" w:rsidRDefault="00181889" w:rsidP="001745E8">
      <w:pPr>
        <w:pStyle w:val="Odlomakpopisa"/>
        <w:jc w:val="both"/>
        <w:rPr>
          <w:rFonts w:cstheme="minorHAnsi"/>
          <w:i/>
          <w:iCs/>
          <w:sz w:val="24"/>
          <w:szCs w:val="24"/>
        </w:rPr>
      </w:pPr>
      <w:r w:rsidRPr="00181889">
        <w:rPr>
          <w:rFonts w:cstheme="minorHAnsi"/>
          <w:i/>
          <w:iCs/>
          <w:sz w:val="24"/>
          <w:szCs w:val="24"/>
        </w:rPr>
        <w:t>(Rješenje/Mišljenje se mora odnositi na sve čestice u obuhvatu zahvata, bilo navedeno opisno (opis projekta u glavnom projektu) ili izrijekom specificirani zahvati po svim česticama)</w:t>
      </w:r>
    </w:p>
    <w:p w14:paraId="565CA568" w14:textId="4AD1C135" w:rsidR="00181889" w:rsidRPr="00181889" w:rsidRDefault="00181889" w:rsidP="001745E8">
      <w:pPr>
        <w:pStyle w:val="Odlomakpopisa"/>
        <w:jc w:val="both"/>
        <w:rPr>
          <w:rFonts w:cstheme="minorHAnsi"/>
          <w:i/>
          <w:iCs/>
          <w:sz w:val="24"/>
          <w:szCs w:val="24"/>
        </w:rPr>
      </w:pPr>
      <w:r w:rsidRPr="00181889">
        <w:rPr>
          <w:rFonts w:cstheme="minorHAnsi"/>
          <w:i/>
          <w:iCs/>
          <w:sz w:val="24"/>
          <w:szCs w:val="24"/>
        </w:rPr>
        <w:t>Napomena: Ako navedeno nije primjenjivo, prijavitelj je dužan u projektnom prijedlogu navesti objašnjenje po kojoj osnovi je ocijenjeno da projekt (projektne aktivnosti) ne podliježu obavezama vezanim uz procjenu utjecaja zahvata na okoliš (prema odredbama Zakona o zaštiti okoliša (NN 80/13, 153/13, 78/15, 12/18, 118/18) i Uredbe o procjeni utjecaja zahvata na okoliš (NN61/14, 03/17) i/ili ocjeni prihvatljivosti za ekološku mrežu (prema odredbama Zakona o zaštiti okoliša (NN 80/13,  153/13, 78/15, 12/18, 118/18).</w:t>
      </w:r>
    </w:p>
    <w:p w14:paraId="3F88A7F0" w14:textId="3B4261F8" w:rsidR="007D3BFC" w:rsidRPr="00181889" w:rsidRDefault="00181889" w:rsidP="001745E8">
      <w:pPr>
        <w:pStyle w:val="Odlomakpopisa"/>
        <w:jc w:val="both"/>
        <w:rPr>
          <w:rFonts w:cstheme="minorHAnsi"/>
          <w:i/>
          <w:iCs/>
          <w:sz w:val="24"/>
          <w:szCs w:val="24"/>
        </w:rPr>
      </w:pPr>
      <w:r w:rsidRPr="00181889">
        <w:rPr>
          <w:rFonts w:cstheme="minorHAnsi"/>
          <w:i/>
          <w:iCs/>
          <w:sz w:val="24"/>
          <w:szCs w:val="24"/>
        </w:rPr>
        <w:t>Ispunjenost kriterija utvrđivat će se uvidom u dostavljena Rješenja/Mišljenja (gdje je primjenjivo) te uvidom u Prijavni obrazac (rubrika Procjena utjecaja na okoliš).</w:t>
      </w:r>
      <w:r w:rsidR="007D3BFC" w:rsidRPr="00181889">
        <w:rPr>
          <w:rFonts w:cstheme="minorHAnsi"/>
          <w:i/>
          <w:iCs/>
          <w:sz w:val="24"/>
          <w:szCs w:val="24"/>
        </w:rPr>
        <w:t>;</w:t>
      </w:r>
    </w:p>
    <w:p w14:paraId="4EE98E4F" w14:textId="446100CC" w:rsidR="007D3BFC" w:rsidRDefault="007D3BFC" w:rsidP="001745E8">
      <w:pPr>
        <w:pStyle w:val="Odlomakpopisa"/>
        <w:numPr>
          <w:ilvl w:val="0"/>
          <w:numId w:val="18"/>
        </w:numPr>
        <w:jc w:val="both"/>
        <w:rPr>
          <w:rFonts w:cstheme="minorHAnsi"/>
          <w:sz w:val="24"/>
          <w:szCs w:val="24"/>
        </w:rPr>
      </w:pPr>
      <w:r w:rsidRPr="00181889">
        <w:rPr>
          <w:rFonts w:cstheme="minorHAnsi"/>
          <w:sz w:val="24"/>
          <w:szCs w:val="24"/>
        </w:rPr>
        <w:t>Procjena klimatskog potvrđivanja te propisani dodatni zahtjevi koji proizlaze iz DNSH analize</w:t>
      </w:r>
      <w:r w:rsidR="00C11952">
        <w:rPr>
          <w:rFonts w:cstheme="minorHAnsi"/>
          <w:sz w:val="24"/>
          <w:szCs w:val="24"/>
        </w:rPr>
        <w:t>.</w:t>
      </w:r>
    </w:p>
    <w:p w14:paraId="060CD1C1" w14:textId="77777777" w:rsidR="00CE2860" w:rsidRDefault="00CE2860" w:rsidP="00CE2860">
      <w:pPr>
        <w:pStyle w:val="Odlomakpopisa"/>
        <w:jc w:val="both"/>
        <w:rPr>
          <w:rFonts w:cstheme="minorHAnsi"/>
          <w:sz w:val="24"/>
          <w:szCs w:val="24"/>
        </w:rPr>
      </w:pPr>
    </w:p>
    <w:p w14:paraId="454694B4" w14:textId="77777777" w:rsidR="00CE2860" w:rsidRDefault="00CE2860" w:rsidP="00CE2860">
      <w:pPr>
        <w:pStyle w:val="Odlomakpopisa"/>
        <w:jc w:val="both"/>
        <w:rPr>
          <w:rFonts w:cstheme="minorHAnsi"/>
          <w:sz w:val="24"/>
          <w:szCs w:val="24"/>
        </w:rPr>
      </w:pPr>
    </w:p>
    <w:p w14:paraId="29EA7E01" w14:textId="77777777" w:rsidR="00CE2860" w:rsidRDefault="00CE2860" w:rsidP="00CE2860">
      <w:pPr>
        <w:pStyle w:val="Odlomakpopisa"/>
        <w:jc w:val="both"/>
        <w:rPr>
          <w:rFonts w:cstheme="minorHAnsi"/>
          <w:sz w:val="24"/>
          <w:szCs w:val="24"/>
        </w:rPr>
      </w:pPr>
    </w:p>
    <w:p w14:paraId="44600103" w14:textId="77777777" w:rsidR="00CE2860" w:rsidRPr="00181889" w:rsidRDefault="00CE2860" w:rsidP="00CE2860">
      <w:pPr>
        <w:pStyle w:val="Odlomakpopisa"/>
        <w:jc w:val="both"/>
        <w:rPr>
          <w:rFonts w:cstheme="minorHAnsi"/>
          <w:sz w:val="24"/>
          <w:szCs w:val="24"/>
        </w:rPr>
      </w:pPr>
    </w:p>
    <w:p w14:paraId="1594EF0E" w14:textId="64AD401E" w:rsidR="00E10984" w:rsidRDefault="00E557FA" w:rsidP="001745E8">
      <w:pPr>
        <w:pStyle w:val="Naslov2"/>
        <w:spacing w:line="276" w:lineRule="auto"/>
        <w:jc w:val="both"/>
        <w:rPr>
          <w:rFonts w:ascii="Calibri" w:hAnsi="Calibri" w:cs="Calibri"/>
          <w:sz w:val="26"/>
          <w:szCs w:val="26"/>
          <w:lang w:eastAsia="hr-HR"/>
        </w:rPr>
      </w:pPr>
      <w:bookmarkStart w:id="44" w:name="_Toc205536887"/>
      <w:bookmarkStart w:id="45" w:name="_Toc211248863"/>
      <w:r>
        <w:rPr>
          <w:rFonts w:ascii="Calibri" w:hAnsi="Calibri" w:cs="Calibri"/>
          <w:sz w:val="26"/>
          <w:szCs w:val="26"/>
          <w:lang w:eastAsia="hr-HR"/>
        </w:rPr>
        <w:lastRenderedPageBreak/>
        <w:t>Rok za predaju projektnog prijedloga</w:t>
      </w:r>
      <w:bookmarkEnd w:id="44"/>
      <w:bookmarkEnd w:id="45"/>
    </w:p>
    <w:p w14:paraId="0F31695E" w14:textId="77777777" w:rsidR="00E557FA" w:rsidRPr="00E557FA" w:rsidRDefault="00E557FA" w:rsidP="00CE2860">
      <w:pPr>
        <w:spacing w:after="0" w:line="240" w:lineRule="auto"/>
        <w:rPr>
          <w:lang w:eastAsia="hr-HR"/>
        </w:rPr>
      </w:pPr>
    </w:p>
    <w:p w14:paraId="13366C8C" w14:textId="77777777" w:rsidR="00543F51" w:rsidRPr="00543F51" w:rsidRDefault="00543F51" w:rsidP="00543F51">
      <w:pPr>
        <w:spacing w:after="0" w:line="276" w:lineRule="auto"/>
        <w:jc w:val="both"/>
        <w:rPr>
          <w:rFonts w:ascii="Calibri" w:eastAsia="Calibri" w:hAnsi="Calibri" w:cs="Calibri"/>
          <w:b/>
          <w:bCs/>
          <w:color w:val="000000"/>
          <w:sz w:val="24"/>
          <w:szCs w:val="24"/>
        </w:rPr>
      </w:pPr>
      <w:r w:rsidRPr="00543F51">
        <w:rPr>
          <w:rFonts w:ascii="Calibri" w:eastAsia="Calibri" w:hAnsi="Calibri" w:cs="Calibri"/>
          <w:color w:val="000000"/>
          <w:sz w:val="24"/>
          <w:szCs w:val="24"/>
        </w:rPr>
        <w:t xml:space="preserve">Postupak dodjele započinje zaprimanjem prvog projektnog prijedloga, </w:t>
      </w:r>
      <w:r w:rsidRPr="00543F51">
        <w:rPr>
          <w:rFonts w:ascii="Calibri" w:eastAsia="Calibri" w:hAnsi="Calibri" w:cs="Calibri"/>
          <w:b/>
          <w:bCs/>
          <w:color w:val="000000"/>
          <w:sz w:val="24"/>
          <w:szCs w:val="24"/>
        </w:rPr>
        <w:t xml:space="preserve">najranije </w:t>
      </w:r>
      <w:proofErr w:type="spellStart"/>
      <w:r w:rsidRPr="00543F51">
        <w:rPr>
          <w:rFonts w:ascii="Calibri" w:eastAsia="Calibri" w:hAnsi="Calibri" w:cs="Calibri"/>
          <w:b/>
          <w:bCs/>
          <w:color w:val="000000"/>
          <w:sz w:val="24"/>
          <w:szCs w:val="24"/>
        </w:rPr>
        <w:t>xx.xx</w:t>
      </w:r>
      <w:proofErr w:type="spellEnd"/>
      <w:r w:rsidRPr="00543F51">
        <w:rPr>
          <w:rFonts w:ascii="Calibri" w:eastAsia="Calibri" w:hAnsi="Calibri" w:cs="Calibri"/>
          <w:b/>
          <w:bCs/>
          <w:color w:val="000000"/>
          <w:sz w:val="24"/>
          <w:szCs w:val="24"/>
        </w:rPr>
        <w:t xml:space="preserve"> 2025. godine,</w:t>
      </w:r>
      <w:r w:rsidRPr="00543F51">
        <w:rPr>
          <w:rFonts w:ascii="Calibri" w:eastAsia="Calibri" w:hAnsi="Calibri" w:cs="Calibri"/>
          <w:color w:val="000000"/>
          <w:sz w:val="24"/>
          <w:szCs w:val="24"/>
        </w:rPr>
        <w:t xml:space="preserve"> a rok za podnošenje projektnih prijedloga ističe danom u kojem je utvrđeno da je </w:t>
      </w:r>
      <w:bookmarkStart w:id="46" w:name="_Hlk158048916"/>
      <w:r w:rsidRPr="00543F51">
        <w:rPr>
          <w:rFonts w:ascii="Calibri" w:eastAsia="Calibri" w:hAnsi="Calibri" w:cs="Calibri"/>
          <w:color w:val="000000"/>
          <w:sz w:val="24"/>
          <w:szCs w:val="24"/>
        </w:rPr>
        <w:t xml:space="preserve">za financiranje odabran projektni prijedlog kojim se iscrpljuju raspoloživa financijska sredstva ovog Poziva, s krajnjim rokom dostave projektnih prijedloga </w:t>
      </w:r>
      <w:r w:rsidRPr="00543F51">
        <w:rPr>
          <w:rFonts w:ascii="Calibri" w:eastAsia="Calibri" w:hAnsi="Calibri" w:cs="Calibri"/>
          <w:b/>
          <w:bCs/>
          <w:color w:val="000000"/>
          <w:sz w:val="24"/>
          <w:szCs w:val="24"/>
        </w:rPr>
        <w:t xml:space="preserve">do </w:t>
      </w:r>
      <w:proofErr w:type="spellStart"/>
      <w:r w:rsidRPr="00543F51">
        <w:rPr>
          <w:rFonts w:ascii="Calibri" w:eastAsia="Calibri" w:hAnsi="Calibri" w:cs="Calibri"/>
          <w:b/>
          <w:bCs/>
          <w:color w:val="000000"/>
          <w:sz w:val="24"/>
          <w:szCs w:val="24"/>
        </w:rPr>
        <w:t>xx.xx</w:t>
      </w:r>
      <w:proofErr w:type="spellEnd"/>
      <w:r w:rsidRPr="00543F51">
        <w:rPr>
          <w:rFonts w:ascii="Calibri" w:eastAsia="Calibri" w:hAnsi="Calibri" w:cs="Calibri"/>
          <w:b/>
          <w:bCs/>
          <w:color w:val="000000"/>
          <w:sz w:val="24"/>
          <w:szCs w:val="24"/>
        </w:rPr>
        <w:t xml:space="preserve"> godine</w:t>
      </w:r>
      <w:bookmarkEnd w:id="46"/>
      <w:r w:rsidRPr="00543F51">
        <w:rPr>
          <w:rFonts w:ascii="Calibri" w:eastAsia="Calibri" w:hAnsi="Calibri" w:cs="Calibri"/>
          <w:b/>
          <w:bCs/>
          <w:color w:val="000000"/>
          <w:sz w:val="24"/>
          <w:szCs w:val="24"/>
        </w:rPr>
        <w:t>.</w:t>
      </w:r>
    </w:p>
    <w:p w14:paraId="3A0237D1" w14:textId="77777777" w:rsidR="007D3BFC" w:rsidRDefault="007D3BFC" w:rsidP="001745E8">
      <w:pPr>
        <w:spacing w:line="276" w:lineRule="auto"/>
        <w:rPr>
          <w:lang w:eastAsia="hr-HR"/>
        </w:rPr>
      </w:pPr>
    </w:p>
    <w:p w14:paraId="65B40250" w14:textId="030C5AE3" w:rsidR="00A74504" w:rsidRDefault="0035498C" w:rsidP="001745E8">
      <w:pPr>
        <w:pStyle w:val="Naslov2"/>
        <w:spacing w:line="276" w:lineRule="auto"/>
        <w:jc w:val="both"/>
        <w:rPr>
          <w:rFonts w:ascii="Calibri" w:hAnsi="Calibri" w:cs="Calibri"/>
          <w:sz w:val="26"/>
          <w:szCs w:val="26"/>
          <w:lang w:eastAsia="hr-HR"/>
        </w:rPr>
      </w:pPr>
      <w:bookmarkStart w:id="47" w:name="_Toc205536888"/>
      <w:bookmarkStart w:id="48" w:name="_Toc211248864"/>
      <w:bookmarkStart w:id="49" w:name="_Hlk185583225"/>
      <w:r>
        <w:rPr>
          <w:rFonts w:ascii="Calibri" w:hAnsi="Calibri" w:cs="Calibri"/>
          <w:sz w:val="26"/>
          <w:szCs w:val="26"/>
          <w:lang w:eastAsia="hr-HR"/>
        </w:rPr>
        <w:t>Kriteriji odabira</w:t>
      </w:r>
      <w:bookmarkEnd w:id="47"/>
      <w:bookmarkEnd w:id="48"/>
    </w:p>
    <w:bookmarkEnd w:id="49"/>
    <w:p w14:paraId="1A3500D4" w14:textId="77777777" w:rsidR="00926274" w:rsidRDefault="00926274" w:rsidP="001745E8">
      <w:pPr>
        <w:pStyle w:val="Bezproreda"/>
        <w:spacing w:line="276" w:lineRule="auto"/>
        <w:jc w:val="both"/>
        <w:rPr>
          <w:rFonts w:ascii="Calibri" w:hAnsi="Calibri" w:cs="Calibri"/>
          <w:color w:val="000000"/>
          <w:sz w:val="24"/>
          <w:szCs w:val="24"/>
        </w:rPr>
      </w:pPr>
    </w:p>
    <w:p w14:paraId="4B520D50" w14:textId="0838EC22" w:rsidR="00926274" w:rsidRDefault="00926274" w:rsidP="00673800">
      <w:pPr>
        <w:pStyle w:val="Bezproreda"/>
        <w:spacing w:line="276" w:lineRule="auto"/>
        <w:jc w:val="both"/>
        <w:rPr>
          <w:rFonts w:ascii="Calibri" w:hAnsi="Calibri" w:cs="Calibri"/>
          <w:color w:val="000000"/>
          <w:sz w:val="24"/>
          <w:szCs w:val="24"/>
        </w:rPr>
      </w:pPr>
      <w:r w:rsidRPr="00926274">
        <w:rPr>
          <w:rFonts w:ascii="Calibri" w:hAnsi="Calibri" w:cs="Calibri"/>
          <w:color w:val="000000"/>
          <w:sz w:val="24"/>
          <w:szCs w:val="24"/>
        </w:rPr>
        <w:t>Ocjenjivanje kvalitete projektnog prijedloga izvršit će se sukladno kriterijima odabira utvrđenima u nastavku.</w:t>
      </w:r>
    </w:p>
    <w:p w14:paraId="185F6C66" w14:textId="77777777" w:rsidR="00CD6F08" w:rsidRPr="00673800" w:rsidRDefault="00CD6F08" w:rsidP="00673800">
      <w:pPr>
        <w:pStyle w:val="Bezproreda"/>
        <w:spacing w:line="276" w:lineRule="auto"/>
        <w:jc w:val="both"/>
        <w:rPr>
          <w:rFonts w:ascii="Calibri" w:hAnsi="Calibri" w:cs="Calibri"/>
          <w:color w:val="000000"/>
          <w:sz w:val="24"/>
          <w:szCs w:val="24"/>
        </w:rPr>
      </w:pPr>
    </w:p>
    <w:tbl>
      <w:tblPr>
        <w:tblpPr w:leftFromText="180" w:rightFromText="180" w:vertAnchor="text" w:tblpX="-461" w:tblpY="1"/>
        <w:tblOverlap w:val="never"/>
        <w:tblW w:w="5551" w:type="pct"/>
        <w:tblLook w:val="04A0" w:firstRow="1" w:lastRow="0" w:firstColumn="1" w:lastColumn="0" w:noHBand="0" w:noVBand="1"/>
      </w:tblPr>
      <w:tblGrid>
        <w:gridCol w:w="500"/>
        <w:gridCol w:w="3327"/>
        <w:gridCol w:w="3117"/>
        <w:gridCol w:w="1445"/>
        <w:gridCol w:w="1672"/>
      </w:tblGrid>
      <w:tr w:rsidR="006957BF" w:rsidRPr="006957BF" w14:paraId="40CCDB12" w14:textId="77777777" w:rsidTr="006957BF">
        <w:trPr>
          <w:trHeight w:val="1266"/>
          <w:tblHeader/>
        </w:trPr>
        <w:tc>
          <w:tcPr>
            <w:tcW w:w="248"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449CCE3E"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Br.</w:t>
            </w:r>
          </w:p>
        </w:tc>
        <w:tc>
          <w:tcPr>
            <w:tcW w:w="1653"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4EA10467"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b/>
                <w:bCs/>
                <w:color w:val="000000"/>
                <w:sz w:val="24"/>
                <w:szCs w:val="24"/>
              </w:rPr>
              <w:t>Kriterij odabira i pitanja za ocjenu kvalitete</w:t>
            </w:r>
          </w:p>
        </w:tc>
        <w:tc>
          <w:tcPr>
            <w:tcW w:w="1549"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1232C221" w14:textId="77777777" w:rsidR="006957BF" w:rsidRPr="006957BF" w:rsidRDefault="006957BF" w:rsidP="006957BF">
            <w:pPr>
              <w:spacing w:after="0" w:line="276" w:lineRule="auto"/>
              <w:jc w:val="center"/>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Bodovna vrijednost</w:t>
            </w:r>
          </w:p>
        </w:tc>
        <w:tc>
          <w:tcPr>
            <w:tcW w:w="718"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404E363E" w14:textId="77777777" w:rsidR="006957BF" w:rsidRPr="006957BF" w:rsidRDefault="006957BF" w:rsidP="006957BF">
            <w:pPr>
              <w:spacing w:after="0" w:line="276" w:lineRule="auto"/>
              <w:jc w:val="center"/>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Maksimalno ostvariva ocjena</w:t>
            </w:r>
          </w:p>
        </w:tc>
        <w:tc>
          <w:tcPr>
            <w:tcW w:w="831"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1383C297" w14:textId="77777777" w:rsidR="006957BF" w:rsidRPr="006957BF" w:rsidRDefault="006957BF" w:rsidP="006957BF">
            <w:pPr>
              <w:spacing w:after="0" w:line="276" w:lineRule="auto"/>
              <w:jc w:val="center"/>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Referenca na izvor za provjeru</w:t>
            </w:r>
          </w:p>
        </w:tc>
      </w:tr>
      <w:tr w:rsidR="006957BF" w:rsidRPr="006957BF" w14:paraId="581BEDBB" w14:textId="77777777" w:rsidTr="006957BF">
        <w:tc>
          <w:tcPr>
            <w:tcW w:w="248"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0DFD0E92"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1.</w:t>
            </w:r>
          </w:p>
        </w:tc>
        <w:tc>
          <w:tcPr>
            <w:tcW w:w="4752" w:type="pct"/>
            <w:gridSpan w:val="4"/>
            <w:tcBorders>
              <w:top w:val="single" w:sz="4" w:space="0" w:color="auto"/>
              <w:left w:val="single" w:sz="4" w:space="0" w:color="auto"/>
              <w:bottom w:val="single" w:sz="4" w:space="0" w:color="auto"/>
              <w:right w:val="single" w:sz="4" w:space="0" w:color="auto"/>
            </w:tcBorders>
            <w:shd w:val="clear" w:color="auto" w:fill="DEEAF6"/>
            <w:hideMark/>
          </w:tcPr>
          <w:p w14:paraId="4024A006" w14:textId="77777777" w:rsidR="006957BF" w:rsidRPr="006957BF" w:rsidRDefault="006957BF" w:rsidP="006957BF">
            <w:pPr>
              <w:spacing w:after="0" w:line="276" w:lineRule="auto"/>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Vrijednost za novac koju projekt nudi</w:t>
            </w:r>
            <w:r w:rsidRPr="006957BF">
              <w:rPr>
                <w:rFonts w:ascii="Calibri" w:eastAsia="Times New Roman" w:hAnsi="Calibri" w:cs="Calibri"/>
                <w:color w:val="000000"/>
                <w:sz w:val="24"/>
                <w:szCs w:val="24"/>
              </w:rPr>
              <w:t xml:space="preserve"> - odnos između iznosa potpore, poduzetih aktivnosti i postizanja ciljeva)</w:t>
            </w:r>
          </w:p>
        </w:tc>
      </w:tr>
      <w:tr w:rsidR="006957BF" w:rsidRPr="006957BF" w14:paraId="3ACBB9A0" w14:textId="77777777" w:rsidTr="006957BF">
        <w:trPr>
          <w:trHeight w:val="1383"/>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27BF9D2"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292BD3CB" w14:textId="77777777" w:rsidR="006957BF" w:rsidRPr="006957BF" w:rsidRDefault="006957BF" w:rsidP="006957BF">
            <w:pPr>
              <w:spacing w:after="200" w:line="276" w:lineRule="auto"/>
              <w:jc w:val="both"/>
              <w:rPr>
                <w:rFonts w:ascii="Calibri" w:eastAsia="Cambria" w:hAnsi="Calibri" w:cs="Calibri"/>
                <w:b/>
                <w:bCs/>
                <w:sz w:val="24"/>
                <w:szCs w:val="24"/>
                <w:lang w:eastAsia="hr-HR"/>
              </w:rPr>
            </w:pPr>
            <w:r w:rsidRPr="006957BF">
              <w:rPr>
                <w:rFonts w:ascii="Calibri" w:eastAsia="Times New Roman" w:hAnsi="Calibri" w:cs="Calibri"/>
                <w:b/>
                <w:bCs/>
                <w:color w:val="000000"/>
                <w:sz w:val="24"/>
                <w:szCs w:val="24"/>
              </w:rPr>
              <w:t xml:space="preserve">1.1. </w:t>
            </w:r>
            <w:r w:rsidRPr="006957BF">
              <w:rPr>
                <w:rFonts w:ascii="Calibri" w:eastAsia="Cambria" w:hAnsi="Calibri" w:cs="Calibri"/>
                <w:b/>
                <w:bCs/>
                <w:sz w:val="24"/>
                <w:szCs w:val="24"/>
                <w:lang w:eastAsia="hr-HR"/>
              </w:rPr>
              <w:t>Doprinos ostvarivanju pokazatelja Integriranog teritorijalnog programa 2021.-2027., RCR77 Posjetitelji kulturnih i turističkih lokacija za koje je primljena potpora</w:t>
            </w:r>
          </w:p>
          <w:p w14:paraId="1168D8CF" w14:textId="77777777" w:rsidR="006957BF" w:rsidRPr="006957BF" w:rsidRDefault="006957BF" w:rsidP="006957BF">
            <w:pPr>
              <w:spacing w:after="0" w:line="240" w:lineRule="auto"/>
              <w:jc w:val="both"/>
              <w:rPr>
                <w:rFonts w:ascii="Calibri" w:eastAsia="Cambria" w:hAnsi="Calibri" w:cs="Calibri"/>
                <w:b/>
                <w:bCs/>
                <w:sz w:val="24"/>
                <w:szCs w:val="24"/>
                <w:lang w:eastAsia="hr-HR"/>
              </w:rPr>
            </w:pPr>
          </w:p>
          <w:p w14:paraId="7E522A4D" w14:textId="77777777" w:rsidR="006957BF" w:rsidRPr="006957BF" w:rsidRDefault="006957BF" w:rsidP="006957BF">
            <w:pPr>
              <w:spacing w:after="0" w:line="276" w:lineRule="auto"/>
              <w:jc w:val="both"/>
              <w:rPr>
                <w:rFonts w:ascii="Calibri" w:eastAsia="Times New Roman" w:hAnsi="Calibri" w:cs="Calibri"/>
                <w:i/>
                <w:iCs/>
                <w:color w:val="000000"/>
                <w:sz w:val="24"/>
                <w:szCs w:val="24"/>
              </w:rPr>
            </w:pPr>
            <w:r w:rsidRPr="006957BF">
              <w:rPr>
                <w:rFonts w:ascii="Calibri" w:eastAsia="Cambria" w:hAnsi="Calibri" w:cs="Calibri"/>
                <w:i/>
                <w:iCs/>
                <w:sz w:val="24"/>
                <w:szCs w:val="24"/>
                <w:lang w:eastAsia="hr-HR"/>
              </w:rPr>
              <w:t>Ocjenjuje se doprinos ostvarenju pokazatelja RCR77 Posjetitelji kulturnih i turističkih lokacija za koje je primljena potpora, koji se mjeri brojem posjetitelja na lokacijama za koje je primljena potpora.</w:t>
            </w:r>
          </w:p>
          <w:p w14:paraId="312DD983" w14:textId="77777777" w:rsidR="006957BF" w:rsidRPr="006957BF" w:rsidRDefault="006957BF" w:rsidP="006957BF">
            <w:pPr>
              <w:spacing w:after="0" w:line="240" w:lineRule="auto"/>
              <w:jc w:val="both"/>
              <w:rPr>
                <w:rFonts w:ascii="Calibri" w:eastAsia="Times New Roman" w:hAnsi="Calibri" w:cs="Calibri"/>
                <w:b/>
                <w:bCs/>
                <w:color w:val="000000"/>
                <w:sz w:val="24"/>
                <w:szCs w:val="24"/>
              </w:rPr>
            </w:pPr>
          </w:p>
        </w:tc>
        <w:tc>
          <w:tcPr>
            <w:tcW w:w="1549" w:type="pct"/>
            <w:tcBorders>
              <w:top w:val="single" w:sz="4" w:space="0" w:color="auto"/>
              <w:left w:val="single" w:sz="4" w:space="0" w:color="auto"/>
              <w:bottom w:val="single" w:sz="4" w:space="0" w:color="auto"/>
              <w:right w:val="single" w:sz="4" w:space="0" w:color="auto"/>
            </w:tcBorders>
          </w:tcPr>
          <w:p w14:paraId="46FE5513" w14:textId="77777777" w:rsidR="006957BF" w:rsidRPr="006957BF" w:rsidRDefault="006957BF" w:rsidP="006957BF">
            <w:pPr>
              <w:spacing w:after="200" w:line="240" w:lineRule="auto"/>
              <w:jc w:val="both"/>
              <w:rPr>
                <w:rFonts w:ascii="Calibri" w:eastAsia="Times New Roman" w:hAnsi="Calibri" w:cs="Calibri"/>
                <w:sz w:val="24"/>
                <w:szCs w:val="24"/>
              </w:rPr>
            </w:pPr>
            <w:r w:rsidRPr="006957BF">
              <w:rPr>
                <w:rFonts w:ascii="Calibri" w:eastAsia="Times New Roman" w:hAnsi="Calibri" w:cs="Calibri"/>
                <w:b/>
                <w:bCs/>
                <w:sz w:val="24"/>
                <w:szCs w:val="24"/>
                <w:lang w:eastAsia="hr-HR"/>
              </w:rPr>
              <w:t>8 bodova:</w:t>
            </w:r>
            <w:r w:rsidRPr="006957BF">
              <w:rPr>
                <w:rFonts w:ascii="Calibri" w:eastAsia="Times New Roman" w:hAnsi="Calibri" w:cs="Calibri"/>
                <w:sz w:val="24"/>
                <w:szCs w:val="24"/>
                <w:lang w:eastAsia="hr-HR"/>
              </w:rPr>
              <w:t xml:space="preserve"> </w:t>
            </w:r>
            <w:r w:rsidRPr="006957BF">
              <w:rPr>
                <w:rFonts w:ascii="Calibri" w:eastAsia="Times New Roman" w:hAnsi="Calibri" w:cs="Calibri"/>
                <w:sz w:val="24"/>
                <w:szCs w:val="24"/>
              </w:rPr>
              <w:t xml:space="preserve"> Projekt doprinosi ostvarenju pokazatelja </w:t>
            </w:r>
            <w:r w:rsidRPr="006957BF">
              <w:rPr>
                <w:rFonts w:ascii="Calibri" w:eastAsia="Times New Roman" w:hAnsi="Calibri" w:cs="Calibri"/>
              </w:rPr>
              <w:t xml:space="preserve"> </w:t>
            </w:r>
            <w:r w:rsidRPr="006957BF">
              <w:rPr>
                <w:rFonts w:ascii="Calibri" w:eastAsia="Times New Roman" w:hAnsi="Calibri" w:cs="Calibri"/>
                <w:sz w:val="24"/>
                <w:szCs w:val="24"/>
              </w:rPr>
              <w:t>RCR77 s 1000 ili više posjetitelja  kulturnih i turističkih lokacija</w:t>
            </w:r>
          </w:p>
          <w:p w14:paraId="2612959E" w14:textId="77777777" w:rsidR="006957BF" w:rsidRPr="006957BF" w:rsidRDefault="006957BF" w:rsidP="006957BF">
            <w:pPr>
              <w:spacing w:after="0" w:line="240" w:lineRule="auto"/>
              <w:jc w:val="both"/>
              <w:rPr>
                <w:rFonts w:ascii="Calibri" w:eastAsia="Times New Roman" w:hAnsi="Calibri" w:cs="Calibri"/>
                <w:sz w:val="24"/>
                <w:szCs w:val="24"/>
                <w:lang w:eastAsia="hr-HR"/>
              </w:rPr>
            </w:pPr>
          </w:p>
          <w:p w14:paraId="32028E77" w14:textId="77777777" w:rsidR="006957BF" w:rsidRPr="006957BF" w:rsidRDefault="006957BF" w:rsidP="006957BF">
            <w:pPr>
              <w:spacing w:after="0" w:line="276" w:lineRule="auto"/>
              <w:jc w:val="both"/>
              <w:rPr>
                <w:rFonts w:ascii="Calibri" w:eastAsia="Times New Roman" w:hAnsi="Calibri" w:cs="Calibri"/>
                <w:sz w:val="24"/>
                <w:szCs w:val="24"/>
              </w:rPr>
            </w:pPr>
            <w:r w:rsidRPr="006957BF">
              <w:rPr>
                <w:rFonts w:ascii="Calibri" w:eastAsia="Times New Roman" w:hAnsi="Calibri" w:cs="Calibri"/>
                <w:b/>
                <w:bCs/>
                <w:sz w:val="24"/>
                <w:szCs w:val="24"/>
                <w:lang w:eastAsia="hr-HR"/>
              </w:rPr>
              <w:t>7 bodova:</w:t>
            </w:r>
            <w:r w:rsidRPr="006957BF">
              <w:rPr>
                <w:rFonts w:ascii="Calibri" w:eastAsia="Times New Roman" w:hAnsi="Calibri" w:cs="Calibri"/>
                <w:sz w:val="24"/>
                <w:szCs w:val="24"/>
                <w:lang w:eastAsia="hr-HR"/>
              </w:rPr>
              <w:t xml:space="preserve"> projekt doprinosi ostvarenju pokazatelja RCR77 s manje od  1000 posjetitelja </w:t>
            </w:r>
            <w:r w:rsidRPr="006957BF">
              <w:rPr>
                <w:rFonts w:ascii="Calibri" w:eastAsia="Times New Roman" w:hAnsi="Calibri" w:cs="Calibri"/>
                <w:sz w:val="24"/>
                <w:szCs w:val="24"/>
              </w:rPr>
              <w:t xml:space="preserve"> kulturnih i turističkih lokacija</w:t>
            </w:r>
          </w:p>
        </w:tc>
        <w:tc>
          <w:tcPr>
            <w:tcW w:w="718" w:type="pct"/>
            <w:tcBorders>
              <w:top w:val="single" w:sz="4" w:space="0" w:color="auto"/>
              <w:left w:val="single" w:sz="4" w:space="0" w:color="auto"/>
              <w:bottom w:val="single" w:sz="4" w:space="0" w:color="auto"/>
              <w:right w:val="single" w:sz="4" w:space="0" w:color="auto"/>
            </w:tcBorders>
            <w:vAlign w:val="center"/>
            <w:hideMark/>
          </w:tcPr>
          <w:p w14:paraId="27202A52"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8</w:t>
            </w:r>
          </w:p>
        </w:tc>
        <w:tc>
          <w:tcPr>
            <w:tcW w:w="831" w:type="pct"/>
            <w:tcBorders>
              <w:top w:val="single" w:sz="4" w:space="0" w:color="auto"/>
              <w:left w:val="single" w:sz="4" w:space="0" w:color="auto"/>
              <w:bottom w:val="single" w:sz="4" w:space="0" w:color="auto"/>
              <w:right w:val="single" w:sz="4" w:space="0" w:color="auto"/>
            </w:tcBorders>
            <w:hideMark/>
          </w:tcPr>
          <w:p w14:paraId="18046362"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 xml:space="preserve">Prijavni obrazac iz sustava </w:t>
            </w:r>
            <w:proofErr w:type="spellStart"/>
            <w:r w:rsidRPr="006957BF">
              <w:rPr>
                <w:rFonts w:ascii="Calibri" w:eastAsia="Times New Roman" w:hAnsi="Calibri" w:cs="Calibri"/>
                <w:color w:val="000000"/>
                <w:sz w:val="24"/>
                <w:szCs w:val="24"/>
              </w:rPr>
              <w:t>eKohezija</w:t>
            </w:r>
            <w:proofErr w:type="spellEnd"/>
          </w:p>
          <w:p w14:paraId="7B656709"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p w14:paraId="7C2ECC90"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p w14:paraId="2A6A99BD"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Studija izvodljivosti (s analizom troškova i koristi)</w:t>
            </w:r>
          </w:p>
          <w:p w14:paraId="5698B104"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tc>
      </w:tr>
      <w:tr w:rsidR="006957BF" w:rsidRPr="006957BF" w14:paraId="28A7159C" w14:textId="77777777" w:rsidTr="006957BF">
        <w:trPr>
          <w:trHeight w:val="1383"/>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tcPr>
          <w:p w14:paraId="349CFA6E"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0540167F" w14:textId="77777777" w:rsidR="006957BF" w:rsidRPr="006957BF" w:rsidRDefault="006957BF" w:rsidP="006957BF">
            <w:pPr>
              <w:spacing w:after="0" w:line="240" w:lineRule="auto"/>
              <w:jc w:val="both"/>
              <w:rPr>
                <w:rFonts w:ascii="Calibri" w:eastAsia="Cambria" w:hAnsi="Calibri" w:cs="Calibri"/>
                <w:b/>
                <w:bCs/>
                <w:i/>
                <w:iCs/>
                <w:sz w:val="24"/>
                <w:szCs w:val="24"/>
                <w:lang w:eastAsia="hr-HR"/>
              </w:rPr>
            </w:pPr>
            <w:r w:rsidRPr="006957BF">
              <w:rPr>
                <w:rFonts w:ascii="Calibri" w:eastAsia="Cambria" w:hAnsi="Calibri" w:cs="Calibri"/>
                <w:b/>
                <w:bCs/>
                <w:sz w:val="24"/>
                <w:szCs w:val="24"/>
                <w:lang w:eastAsia="hr-HR"/>
              </w:rPr>
              <w:t xml:space="preserve">1.2. Doprinos ostvarivanju posebnih ciljeva </w:t>
            </w:r>
            <w:r w:rsidRPr="006957BF">
              <w:rPr>
                <w:rFonts w:ascii="Calibri" w:eastAsia="Cambria" w:hAnsi="Calibri" w:cs="Calibri"/>
                <w:b/>
                <w:bCs/>
                <w:i/>
                <w:iCs/>
                <w:sz w:val="24"/>
                <w:szCs w:val="24"/>
                <w:lang w:eastAsia="hr-HR"/>
              </w:rPr>
              <w:t xml:space="preserve">SRUPKR za financijsko razdoblje do kraja 2027. godine </w:t>
            </w:r>
          </w:p>
          <w:p w14:paraId="06ABB306" w14:textId="77777777" w:rsidR="006957BF" w:rsidRPr="006957BF" w:rsidRDefault="006957BF" w:rsidP="006957BF">
            <w:pPr>
              <w:spacing w:after="0" w:line="240" w:lineRule="auto"/>
              <w:jc w:val="both"/>
              <w:rPr>
                <w:rFonts w:ascii="Calibri" w:eastAsia="Cambria" w:hAnsi="Calibri" w:cs="Calibri"/>
                <w:b/>
                <w:bCs/>
                <w:sz w:val="24"/>
                <w:szCs w:val="24"/>
                <w:lang w:eastAsia="hr-HR"/>
              </w:rPr>
            </w:pPr>
          </w:p>
          <w:p w14:paraId="03FF9917" w14:textId="77777777" w:rsidR="006957BF" w:rsidRPr="006957BF" w:rsidRDefault="006957BF" w:rsidP="006957BF">
            <w:pPr>
              <w:spacing w:after="0" w:line="240" w:lineRule="auto"/>
              <w:jc w:val="both"/>
              <w:rPr>
                <w:rFonts w:ascii="Calibri" w:eastAsia="Cambria" w:hAnsi="Calibri" w:cs="Calibri"/>
                <w:i/>
                <w:iCs/>
                <w:sz w:val="24"/>
                <w:szCs w:val="24"/>
                <w:lang w:eastAsia="hr-HR"/>
              </w:rPr>
            </w:pPr>
            <w:r w:rsidRPr="006957BF">
              <w:rPr>
                <w:rFonts w:ascii="Calibri" w:eastAsia="Times New Roman" w:hAnsi="Calibri" w:cs="Calibri"/>
                <w:i/>
                <w:iCs/>
                <w:color w:val="000000"/>
                <w:sz w:val="24"/>
                <w:szCs w:val="24"/>
              </w:rPr>
              <w:t>Ocjenjuje se u kolikoj mjeri projekt doprinosi ostvarenju Posebnih ciljeva</w:t>
            </w:r>
            <w:r w:rsidRPr="006957BF">
              <w:rPr>
                <w:rFonts w:ascii="Calibri" w:eastAsia="Times New Roman" w:hAnsi="Calibri" w:cs="Arial"/>
              </w:rPr>
              <w:t xml:space="preserve"> </w:t>
            </w:r>
            <w:r w:rsidRPr="006957BF">
              <w:rPr>
                <w:rFonts w:ascii="Calibri" w:eastAsia="Times New Roman" w:hAnsi="Calibri" w:cs="Calibri"/>
                <w:i/>
                <w:iCs/>
                <w:color w:val="000000"/>
                <w:sz w:val="24"/>
                <w:szCs w:val="24"/>
              </w:rPr>
              <w:t xml:space="preserve">SRUPKR za </w:t>
            </w:r>
            <w:r w:rsidRPr="006957BF">
              <w:rPr>
                <w:rFonts w:ascii="Calibri" w:eastAsia="Times New Roman" w:hAnsi="Calibri" w:cs="Calibri"/>
                <w:i/>
                <w:iCs/>
                <w:color w:val="000000"/>
                <w:sz w:val="24"/>
                <w:szCs w:val="24"/>
              </w:rPr>
              <w:lastRenderedPageBreak/>
              <w:t>financijsko razdoblje do kraja 2027. godine</w:t>
            </w:r>
          </w:p>
        </w:tc>
        <w:tc>
          <w:tcPr>
            <w:tcW w:w="1549" w:type="pct"/>
            <w:tcBorders>
              <w:top w:val="single" w:sz="4" w:space="0" w:color="auto"/>
              <w:left w:val="single" w:sz="4" w:space="0" w:color="auto"/>
              <w:bottom w:val="single" w:sz="4" w:space="0" w:color="auto"/>
              <w:right w:val="single" w:sz="4" w:space="0" w:color="auto"/>
            </w:tcBorders>
          </w:tcPr>
          <w:p w14:paraId="7FA0CBC3" w14:textId="77777777" w:rsidR="006957BF" w:rsidRPr="006957BF" w:rsidRDefault="006957BF" w:rsidP="006957BF">
            <w:pPr>
              <w:spacing w:after="0" w:line="240" w:lineRule="auto"/>
              <w:jc w:val="both"/>
              <w:rPr>
                <w:rFonts w:ascii="Calibri" w:eastAsia="Times New Roman" w:hAnsi="Calibri" w:cs="Calibri"/>
                <w:b/>
                <w:bCs/>
                <w:sz w:val="24"/>
                <w:szCs w:val="24"/>
                <w:lang w:eastAsia="hr-HR"/>
              </w:rPr>
            </w:pPr>
            <w:r w:rsidRPr="006957BF">
              <w:rPr>
                <w:rFonts w:ascii="Calibri" w:eastAsia="Times New Roman" w:hAnsi="Calibri" w:cs="Calibri"/>
                <w:b/>
                <w:bCs/>
                <w:sz w:val="24"/>
                <w:szCs w:val="24"/>
                <w:lang w:eastAsia="hr-HR"/>
              </w:rPr>
              <w:lastRenderedPageBreak/>
              <w:t xml:space="preserve">7 bodova: </w:t>
            </w:r>
            <w:r w:rsidRPr="006957BF">
              <w:rPr>
                <w:rFonts w:ascii="Calibri" w:eastAsia="Times New Roman" w:hAnsi="Calibri" w:cs="Calibri"/>
                <w:sz w:val="24"/>
                <w:szCs w:val="24"/>
                <w:lang w:eastAsia="hr-HR"/>
              </w:rPr>
              <w:t>projekt doprinosi ostvarenju tri i više posebnih ciljeva SRUPKR</w:t>
            </w:r>
          </w:p>
          <w:p w14:paraId="56B5F1D2" w14:textId="77777777" w:rsidR="006957BF" w:rsidRPr="006957BF" w:rsidRDefault="006957BF" w:rsidP="006957BF">
            <w:pPr>
              <w:spacing w:after="0" w:line="240" w:lineRule="auto"/>
              <w:jc w:val="both"/>
              <w:rPr>
                <w:rFonts w:ascii="Calibri" w:eastAsia="Times New Roman" w:hAnsi="Calibri" w:cs="Calibri"/>
                <w:b/>
                <w:bCs/>
                <w:sz w:val="24"/>
                <w:szCs w:val="24"/>
                <w:lang w:eastAsia="hr-HR"/>
              </w:rPr>
            </w:pPr>
          </w:p>
          <w:p w14:paraId="1D0AFA68" w14:textId="77777777" w:rsidR="006957BF" w:rsidRPr="006957BF" w:rsidRDefault="006957BF" w:rsidP="006957BF">
            <w:pPr>
              <w:spacing w:after="0" w:line="240" w:lineRule="auto"/>
              <w:jc w:val="both"/>
              <w:rPr>
                <w:rFonts w:ascii="Calibri" w:eastAsia="Times New Roman" w:hAnsi="Calibri" w:cs="Calibri"/>
                <w:sz w:val="24"/>
                <w:szCs w:val="24"/>
                <w:lang w:eastAsia="hr-HR"/>
              </w:rPr>
            </w:pPr>
            <w:r w:rsidRPr="006957BF">
              <w:rPr>
                <w:rFonts w:ascii="Calibri" w:eastAsia="Times New Roman" w:hAnsi="Calibri" w:cs="Calibri"/>
                <w:b/>
                <w:bCs/>
                <w:sz w:val="24"/>
                <w:szCs w:val="24"/>
                <w:lang w:eastAsia="hr-HR"/>
              </w:rPr>
              <w:t xml:space="preserve">6 bodova: </w:t>
            </w:r>
            <w:r w:rsidRPr="006957BF">
              <w:rPr>
                <w:rFonts w:ascii="Calibri" w:eastAsia="Times New Roman" w:hAnsi="Calibri" w:cs="Calibri"/>
                <w:sz w:val="24"/>
                <w:szCs w:val="24"/>
                <w:lang w:eastAsia="hr-HR"/>
              </w:rPr>
              <w:t>projekt doprinosi ostvarenju dva posebna cilja SRUPKR</w:t>
            </w:r>
          </w:p>
          <w:p w14:paraId="49351796" w14:textId="77777777" w:rsidR="006957BF" w:rsidRPr="006957BF" w:rsidRDefault="006957BF" w:rsidP="006957BF">
            <w:pPr>
              <w:spacing w:after="0" w:line="240" w:lineRule="auto"/>
              <w:jc w:val="both"/>
              <w:rPr>
                <w:rFonts w:ascii="Calibri" w:eastAsia="Times New Roman" w:hAnsi="Calibri" w:cs="Calibri"/>
                <w:b/>
                <w:bCs/>
                <w:sz w:val="24"/>
                <w:szCs w:val="24"/>
                <w:lang w:eastAsia="hr-HR"/>
              </w:rPr>
            </w:pPr>
          </w:p>
          <w:p w14:paraId="14D6AAFD" w14:textId="77777777" w:rsidR="006957BF" w:rsidRPr="006957BF" w:rsidRDefault="006957BF" w:rsidP="006957BF">
            <w:pPr>
              <w:spacing w:after="200" w:line="240" w:lineRule="auto"/>
              <w:jc w:val="both"/>
              <w:rPr>
                <w:rFonts w:ascii="Calibri" w:eastAsia="Times New Roman" w:hAnsi="Calibri" w:cs="Calibri"/>
                <w:b/>
                <w:bCs/>
                <w:sz w:val="24"/>
                <w:szCs w:val="24"/>
                <w:lang w:eastAsia="hr-HR"/>
              </w:rPr>
            </w:pPr>
            <w:r w:rsidRPr="006957BF">
              <w:rPr>
                <w:rFonts w:ascii="Calibri" w:eastAsia="Times New Roman" w:hAnsi="Calibri" w:cs="Calibri"/>
                <w:b/>
                <w:bCs/>
                <w:sz w:val="24"/>
                <w:szCs w:val="24"/>
                <w:lang w:eastAsia="hr-HR"/>
              </w:rPr>
              <w:lastRenderedPageBreak/>
              <w:t xml:space="preserve">5 bodova: </w:t>
            </w:r>
            <w:r w:rsidRPr="006957BF">
              <w:rPr>
                <w:rFonts w:ascii="Calibri" w:eastAsia="Times New Roman" w:hAnsi="Calibri" w:cs="Calibri"/>
                <w:sz w:val="24"/>
                <w:szCs w:val="24"/>
                <w:lang w:eastAsia="hr-HR"/>
              </w:rPr>
              <w:t>projekt doprinosi ostvarenju jednog posebnog cilja SRUPKR</w:t>
            </w:r>
          </w:p>
        </w:tc>
        <w:tc>
          <w:tcPr>
            <w:tcW w:w="718" w:type="pct"/>
            <w:tcBorders>
              <w:top w:val="single" w:sz="4" w:space="0" w:color="auto"/>
              <w:left w:val="single" w:sz="4" w:space="0" w:color="auto"/>
              <w:bottom w:val="single" w:sz="4" w:space="0" w:color="auto"/>
              <w:right w:val="single" w:sz="4" w:space="0" w:color="auto"/>
            </w:tcBorders>
          </w:tcPr>
          <w:p w14:paraId="0A6A690E"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p w14:paraId="2F4CF9F4"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p w14:paraId="371DE480"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p w14:paraId="10D3DAB2"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p w14:paraId="2A798A20"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p w14:paraId="13B4AE97"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7</w:t>
            </w:r>
          </w:p>
        </w:tc>
        <w:tc>
          <w:tcPr>
            <w:tcW w:w="831" w:type="pct"/>
            <w:tcBorders>
              <w:top w:val="single" w:sz="4" w:space="0" w:color="auto"/>
              <w:left w:val="single" w:sz="4" w:space="0" w:color="auto"/>
              <w:bottom w:val="single" w:sz="4" w:space="0" w:color="auto"/>
              <w:right w:val="single" w:sz="4" w:space="0" w:color="auto"/>
            </w:tcBorders>
          </w:tcPr>
          <w:p w14:paraId="159A9CD7" w14:textId="77777777" w:rsidR="006957BF" w:rsidRPr="006957BF" w:rsidRDefault="006957BF" w:rsidP="006957BF">
            <w:pPr>
              <w:spacing w:after="200" w:line="276" w:lineRule="auto"/>
              <w:jc w:val="center"/>
              <w:rPr>
                <w:rFonts w:ascii="Calibri" w:eastAsia="Times New Roman" w:hAnsi="Calibri" w:cs="Calibri"/>
                <w:sz w:val="24"/>
                <w:szCs w:val="24"/>
                <w:lang w:eastAsia="hr-HR"/>
              </w:rPr>
            </w:pPr>
            <w:r w:rsidRPr="006957BF">
              <w:rPr>
                <w:rFonts w:ascii="Calibri" w:eastAsia="Times New Roman" w:hAnsi="Calibri" w:cs="Calibri"/>
                <w:sz w:val="24"/>
                <w:szCs w:val="24"/>
                <w:lang w:eastAsia="hr-HR"/>
              </w:rPr>
              <w:t xml:space="preserve">Prijavni obrazac u sustavu </w:t>
            </w:r>
            <w:proofErr w:type="spellStart"/>
            <w:r w:rsidRPr="006957BF">
              <w:rPr>
                <w:rFonts w:ascii="Calibri" w:eastAsia="Times New Roman" w:hAnsi="Calibri" w:cs="Calibri"/>
                <w:sz w:val="24"/>
                <w:szCs w:val="24"/>
                <w:lang w:eastAsia="hr-HR"/>
              </w:rPr>
              <w:t>eKohezija</w:t>
            </w:r>
            <w:proofErr w:type="spellEnd"/>
          </w:p>
          <w:p w14:paraId="677FB09B" w14:textId="77777777" w:rsidR="006957BF" w:rsidRPr="006957BF" w:rsidRDefault="006957BF" w:rsidP="006957BF">
            <w:pPr>
              <w:spacing w:after="0" w:line="240" w:lineRule="auto"/>
              <w:jc w:val="center"/>
              <w:rPr>
                <w:rFonts w:ascii="Calibri" w:eastAsia="Times New Roman" w:hAnsi="Calibri" w:cs="Calibri"/>
                <w:sz w:val="24"/>
                <w:szCs w:val="24"/>
                <w:lang w:eastAsia="hr-HR"/>
              </w:rPr>
            </w:pPr>
            <w:r w:rsidRPr="006957BF">
              <w:rPr>
                <w:rFonts w:ascii="Calibri" w:eastAsia="Times New Roman" w:hAnsi="Calibri" w:cs="Calibri"/>
                <w:sz w:val="24"/>
                <w:szCs w:val="24"/>
                <w:lang w:eastAsia="hr-HR"/>
              </w:rPr>
              <w:t xml:space="preserve">Studija izvodljivosti (s analizom </w:t>
            </w:r>
            <w:r w:rsidRPr="006957BF">
              <w:rPr>
                <w:rFonts w:ascii="Calibri" w:eastAsia="Times New Roman" w:hAnsi="Calibri" w:cs="Calibri"/>
                <w:sz w:val="24"/>
                <w:szCs w:val="24"/>
                <w:lang w:eastAsia="hr-HR"/>
              </w:rPr>
              <w:lastRenderedPageBreak/>
              <w:t>troškova i koristi)</w:t>
            </w:r>
          </w:p>
        </w:tc>
      </w:tr>
      <w:tr w:rsidR="006957BF" w:rsidRPr="006957BF" w14:paraId="606012DA" w14:textId="77777777" w:rsidTr="006957BF">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2CF4B958"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43773D3C"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1.3. Opravdanost proračuna projekta</w:t>
            </w:r>
          </w:p>
          <w:p w14:paraId="5074FF96"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p w14:paraId="337E00B3"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Calibri"/>
                <w:bCs/>
                <w:i/>
                <w:color w:val="000000"/>
                <w:sz w:val="24"/>
                <w:szCs w:val="24"/>
              </w:rPr>
              <w:t>Ocjenjuje se j</w:t>
            </w:r>
            <w:r w:rsidRPr="006957BF">
              <w:rPr>
                <w:rFonts w:ascii="Calibri" w:eastAsia="Times New Roman" w:hAnsi="Calibri" w:cs="Arial"/>
                <w:bCs/>
                <w:i/>
              </w:rPr>
              <w:t>e li</w:t>
            </w:r>
            <w:r w:rsidRPr="006957BF">
              <w:rPr>
                <w:rFonts w:ascii="Calibri" w:eastAsia="Times New Roman" w:hAnsi="Calibri" w:cs="Calibri"/>
                <w:bCs/>
                <w:i/>
                <w:color w:val="000000"/>
                <w:sz w:val="24"/>
                <w:szCs w:val="24"/>
              </w:rPr>
              <w:t xml:space="preserve"> proračun projekta jasno opisan i sadrži li sve troškove neophodne za realizaciju projektnih aktivnosti i</w:t>
            </w:r>
            <w:r w:rsidRPr="006957BF">
              <w:rPr>
                <w:rFonts w:ascii="Calibri" w:eastAsia="Times New Roman" w:hAnsi="Calibri" w:cs="Calibri"/>
                <w:i/>
                <w:color w:val="000000"/>
                <w:sz w:val="24"/>
                <w:szCs w:val="24"/>
              </w:rPr>
              <w:t xml:space="preserve"> </w:t>
            </w:r>
            <w:r w:rsidRPr="006957BF">
              <w:rPr>
                <w:rFonts w:ascii="Calibri" w:eastAsia="Times New Roman" w:hAnsi="Calibri" w:cs="Calibri"/>
                <w:bCs/>
                <w:i/>
                <w:color w:val="000000"/>
                <w:sz w:val="24"/>
                <w:szCs w:val="24"/>
              </w:rPr>
              <w:t>ostvarenje cilja projekta.</w:t>
            </w:r>
          </w:p>
        </w:tc>
        <w:tc>
          <w:tcPr>
            <w:tcW w:w="1549" w:type="pct"/>
            <w:tcBorders>
              <w:top w:val="single" w:sz="4" w:space="0" w:color="auto"/>
              <w:left w:val="single" w:sz="4" w:space="0" w:color="auto"/>
              <w:bottom w:val="single" w:sz="4" w:space="0" w:color="auto"/>
              <w:right w:val="single" w:sz="4" w:space="0" w:color="auto"/>
            </w:tcBorders>
            <w:hideMark/>
          </w:tcPr>
          <w:p w14:paraId="03ED9964"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Calibri"/>
                <w:b/>
                <w:bCs/>
                <w:color w:val="000000"/>
                <w:sz w:val="24"/>
                <w:szCs w:val="24"/>
              </w:rPr>
              <w:t xml:space="preserve">7 bodova:  </w:t>
            </w:r>
            <w:r w:rsidRPr="006957BF">
              <w:rPr>
                <w:rFonts w:ascii="Calibri" w:eastAsia="Times New Roman" w:hAnsi="Calibri" w:cs="Calibri"/>
                <w:color w:val="000000"/>
                <w:sz w:val="24"/>
                <w:szCs w:val="24"/>
              </w:rPr>
              <w:t>proračun projekta je detaljan i jasno opisan, odnosno sadrži sve troškove neophodne za realizaciju projektnih aktivnosti i ostvarenje cilja projekta</w:t>
            </w:r>
          </w:p>
          <w:p w14:paraId="4D2233F2"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p w14:paraId="342FA19B"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 xml:space="preserve">6 bodova: </w:t>
            </w:r>
            <w:r w:rsidRPr="006957BF">
              <w:rPr>
                <w:rFonts w:ascii="Calibri" w:eastAsia="Times New Roman" w:hAnsi="Calibri" w:cs="Calibri"/>
                <w:color w:val="000000"/>
                <w:sz w:val="24"/>
                <w:szCs w:val="24"/>
              </w:rPr>
              <w:t>proračun projekta je djelomično jasno opisan (npr. procjena troškova projekta nije dovoljno obrazložena) te sadrži sve troškove neophodne za realizaciju projektnih aktivnosti i ostvarenje cilja projekta</w:t>
            </w:r>
          </w:p>
        </w:tc>
        <w:tc>
          <w:tcPr>
            <w:tcW w:w="718" w:type="pct"/>
            <w:tcBorders>
              <w:top w:val="single" w:sz="4" w:space="0" w:color="auto"/>
              <w:left w:val="single" w:sz="4" w:space="0" w:color="auto"/>
              <w:bottom w:val="single" w:sz="4" w:space="0" w:color="auto"/>
              <w:right w:val="single" w:sz="4" w:space="0" w:color="auto"/>
            </w:tcBorders>
            <w:vAlign w:val="center"/>
            <w:hideMark/>
          </w:tcPr>
          <w:p w14:paraId="22579738"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7</w:t>
            </w:r>
          </w:p>
        </w:tc>
        <w:tc>
          <w:tcPr>
            <w:tcW w:w="831" w:type="pct"/>
            <w:tcBorders>
              <w:top w:val="single" w:sz="4" w:space="0" w:color="auto"/>
              <w:left w:val="single" w:sz="4" w:space="0" w:color="auto"/>
              <w:bottom w:val="single" w:sz="4" w:space="0" w:color="auto"/>
              <w:right w:val="single" w:sz="4" w:space="0" w:color="auto"/>
            </w:tcBorders>
            <w:hideMark/>
          </w:tcPr>
          <w:p w14:paraId="15510601"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 xml:space="preserve">Prijavni obrazac iz sustava </w:t>
            </w:r>
            <w:proofErr w:type="spellStart"/>
            <w:r w:rsidRPr="006957BF">
              <w:rPr>
                <w:rFonts w:ascii="Calibri" w:eastAsia="Times New Roman" w:hAnsi="Calibri" w:cs="Calibri"/>
                <w:color w:val="000000"/>
                <w:sz w:val="24"/>
                <w:szCs w:val="24"/>
              </w:rPr>
              <w:t>eKohezija</w:t>
            </w:r>
            <w:proofErr w:type="spellEnd"/>
          </w:p>
        </w:tc>
      </w:tr>
      <w:tr w:rsidR="006957BF" w:rsidRPr="006957BF" w14:paraId="4E9DE178" w14:textId="77777777" w:rsidTr="006957BF">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60C021C4"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45DC3D9C" w14:textId="77777777" w:rsidR="006957BF" w:rsidRPr="006957BF" w:rsidRDefault="006957BF" w:rsidP="006957BF">
            <w:pPr>
              <w:spacing w:after="0" w:line="276" w:lineRule="auto"/>
              <w:rPr>
                <w:rFonts w:ascii="Calibri" w:eastAsia="Times New Roman" w:hAnsi="Calibri" w:cs="Calibri"/>
                <w:color w:val="000000"/>
                <w:sz w:val="24"/>
                <w:szCs w:val="24"/>
              </w:rPr>
            </w:pPr>
            <w:r w:rsidRPr="006957BF">
              <w:rPr>
                <w:rFonts w:ascii="Calibri" w:eastAsia="Times New Roman" w:hAnsi="Calibri" w:cs="Calibri"/>
                <w:color w:val="000000"/>
                <w:sz w:val="24"/>
                <w:szCs w:val="24"/>
              </w:rPr>
              <w:t>Maksimalan broj bodova u ovom kriteriju odabira: 22 boda</w:t>
            </w:r>
          </w:p>
          <w:p w14:paraId="2D34689C" w14:textId="77777777" w:rsidR="006957BF" w:rsidRPr="006957BF" w:rsidRDefault="006957BF" w:rsidP="006957BF">
            <w:pPr>
              <w:spacing w:after="0" w:line="276" w:lineRule="auto"/>
              <w:rPr>
                <w:rFonts w:ascii="Calibri" w:eastAsia="Times New Roman" w:hAnsi="Calibri" w:cs="Calibri"/>
                <w:color w:val="000000"/>
                <w:sz w:val="24"/>
                <w:szCs w:val="24"/>
              </w:rPr>
            </w:pPr>
            <w:r w:rsidRPr="006957BF">
              <w:rPr>
                <w:rFonts w:ascii="Calibri" w:eastAsia="Times New Roman" w:hAnsi="Calibri" w:cs="Calibri"/>
                <w:color w:val="000000"/>
                <w:sz w:val="24"/>
                <w:szCs w:val="24"/>
              </w:rPr>
              <w:t>Minimalan broj bodova u ovom kriteriju odabira: 18 bodova</w:t>
            </w:r>
          </w:p>
        </w:tc>
      </w:tr>
      <w:tr w:rsidR="006957BF" w:rsidRPr="006957BF" w14:paraId="58BC76BD" w14:textId="77777777" w:rsidTr="006957BF">
        <w:tc>
          <w:tcPr>
            <w:tcW w:w="248" w:type="pct"/>
            <w:vMerge w:val="restart"/>
            <w:tcBorders>
              <w:top w:val="single" w:sz="4" w:space="0" w:color="auto"/>
              <w:left w:val="single" w:sz="4" w:space="0" w:color="auto"/>
              <w:right w:val="single" w:sz="4" w:space="0" w:color="auto"/>
            </w:tcBorders>
            <w:shd w:val="clear" w:color="auto" w:fill="BDD6EE"/>
            <w:hideMark/>
          </w:tcPr>
          <w:p w14:paraId="19DF864C"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2.</w:t>
            </w:r>
          </w:p>
        </w:tc>
        <w:tc>
          <w:tcPr>
            <w:tcW w:w="4752" w:type="pct"/>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2F2FD2F3" w14:textId="77777777" w:rsidR="006957BF" w:rsidRPr="006957BF" w:rsidRDefault="006957BF" w:rsidP="006957BF">
            <w:pPr>
              <w:spacing w:after="0" w:line="276" w:lineRule="auto"/>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Dizajn i zrelost projekta</w:t>
            </w:r>
            <w:r w:rsidRPr="006957BF">
              <w:rPr>
                <w:rFonts w:ascii="Calibri" w:eastAsia="Times New Roman" w:hAnsi="Calibri" w:cs="Calibri"/>
                <w:color w:val="000000"/>
                <w:sz w:val="24"/>
                <w:szCs w:val="24"/>
              </w:rPr>
              <w:t xml:space="preserve"> - odnosi se na utvrđivanje potrebe odnosno problemskog stanja koje projekt rješava te kvalitetu rješenja koje nudi i razinu spremnosti za početak provedbe, obuhvaća pravne, tehničke i organizacijske aspekte</w:t>
            </w:r>
          </w:p>
        </w:tc>
      </w:tr>
      <w:tr w:rsidR="006957BF" w:rsidRPr="006957BF" w14:paraId="33E77E82" w14:textId="77777777" w:rsidTr="004A57EA">
        <w:tc>
          <w:tcPr>
            <w:tcW w:w="0" w:type="auto"/>
            <w:vMerge/>
            <w:tcBorders>
              <w:left w:val="single" w:sz="4" w:space="0" w:color="auto"/>
              <w:right w:val="single" w:sz="4" w:space="0" w:color="auto"/>
            </w:tcBorders>
            <w:vAlign w:val="center"/>
            <w:hideMark/>
          </w:tcPr>
          <w:p w14:paraId="51240EEB"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6F5D3A8A"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2.1. Zrelost projekta</w:t>
            </w:r>
          </w:p>
          <w:p w14:paraId="669BB2EC" w14:textId="77777777" w:rsidR="006957BF" w:rsidRPr="006957BF" w:rsidRDefault="006957BF" w:rsidP="006957BF">
            <w:pPr>
              <w:spacing w:after="0" w:line="276" w:lineRule="auto"/>
              <w:jc w:val="both"/>
              <w:rPr>
                <w:rFonts w:ascii="Calibri" w:eastAsia="Times New Roman" w:hAnsi="Calibri" w:cs="Calibri"/>
                <w:color w:val="000000"/>
                <w:sz w:val="24"/>
                <w:szCs w:val="24"/>
              </w:rPr>
            </w:pPr>
          </w:p>
          <w:p w14:paraId="7E2BEC0F"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Arial"/>
                <w:i/>
                <w:iCs/>
                <w:sz w:val="24"/>
                <w:szCs w:val="24"/>
              </w:rPr>
              <w:t>Ocjenjuje se zrelost projekta za provedbu u smislu stupnja pripremljenosti projektno-tehničke dokumentacije.</w:t>
            </w:r>
          </w:p>
        </w:tc>
        <w:tc>
          <w:tcPr>
            <w:tcW w:w="1549" w:type="pct"/>
            <w:tcBorders>
              <w:top w:val="single" w:sz="4" w:space="0" w:color="auto"/>
              <w:left w:val="single" w:sz="4" w:space="0" w:color="auto"/>
              <w:bottom w:val="single" w:sz="4" w:space="0" w:color="auto"/>
              <w:right w:val="single" w:sz="4" w:space="0" w:color="auto"/>
            </w:tcBorders>
          </w:tcPr>
          <w:p w14:paraId="760C03F7" w14:textId="77777777" w:rsidR="006957BF" w:rsidRPr="006957BF" w:rsidRDefault="006957BF" w:rsidP="006957BF">
            <w:pPr>
              <w:autoSpaceDE w:val="0"/>
              <w:autoSpaceDN w:val="0"/>
              <w:adjustRightInd w:val="0"/>
              <w:spacing w:after="0" w:line="240" w:lineRule="auto"/>
              <w:jc w:val="both"/>
              <w:rPr>
                <w:rFonts w:ascii="Calibri" w:eastAsia="Calibri" w:hAnsi="Calibri" w:cs="Calibri"/>
                <w:sz w:val="24"/>
                <w:szCs w:val="24"/>
                <w14:ligatures w14:val="standardContextual"/>
              </w:rPr>
            </w:pPr>
            <w:r w:rsidRPr="006957BF">
              <w:rPr>
                <w:rFonts w:ascii="Calibri" w:eastAsia="Calibri" w:hAnsi="Calibri" w:cs="Calibri"/>
                <w:b/>
                <w:bCs/>
                <w:sz w:val="24"/>
                <w:szCs w:val="24"/>
                <w14:ligatures w14:val="standardContextual"/>
              </w:rPr>
              <w:t xml:space="preserve">15 bodova: </w:t>
            </w:r>
            <w:r w:rsidRPr="006957BF">
              <w:rPr>
                <w:rFonts w:ascii="Calibri" w:eastAsia="Calibri" w:hAnsi="Calibri" w:cs="Calibri"/>
                <w:sz w:val="24"/>
                <w:szCs w:val="24"/>
                <w14:ligatures w14:val="standardContextual"/>
              </w:rPr>
              <w:t>Projekt ima pravomoćnu građevinsku dozvolu</w:t>
            </w:r>
          </w:p>
          <w:p w14:paraId="46011922" w14:textId="77777777" w:rsidR="006957BF" w:rsidRPr="006957BF" w:rsidRDefault="006957BF" w:rsidP="006957BF">
            <w:pPr>
              <w:autoSpaceDE w:val="0"/>
              <w:autoSpaceDN w:val="0"/>
              <w:adjustRightInd w:val="0"/>
              <w:spacing w:after="0" w:line="240" w:lineRule="auto"/>
              <w:jc w:val="both"/>
              <w:rPr>
                <w:rFonts w:ascii="Calibri" w:eastAsia="Calibri" w:hAnsi="Calibri" w:cs="Calibri"/>
                <w:sz w:val="24"/>
                <w:szCs w:val="24"/>
                <w14:ligatures w14:val="standardContextual"/>
              </w:rPr>
            </w:pPr>
          </w:p>
          <w:p w14:paraId="332E17AD" w14:textId="77777777" w:rsidR="006957BF" w:rsidRPr="006957BF" w:rsidRDefault="006957BF" w:rsidP="006957BF">
            <w:pPr>
              <w:autoSpaceDE w:val="0"/>
              <w:autoSpaceDN w:val="0"/>
              <w:adjustRightInd w:val="0"/>
              <w:spacing w:after="0" w:line="240" w:lineRule="auto"/>
              <w:jc w:val="both"/>
              <w:rPr>
                <w:rFonts w:ascii="Calibri" w:eastAsia="Calibri" w:hAnsi="Calibri" w:cs="Calibri"/>
                <w:sz w:val="24"/>
                <w:szCs w:val="24"/>
                <w14:ligatures w14:val="standardContextual"/>
              </w:rPr>
            </w:pPr>
            <w:r w:rsidRPr="006957BF">
              <w:rPr>
                <w:rFonts w:ascii="Calibri" w:eastAsia="Calibri" w:hAnsi="Calibri" w:cs="Calibri"/>
                <w:b/>
                <w:bCs/>
                <w:sz w:val="24"/>
                <w:szCs w:val="24"/>
                <w14:ligatures w14:val="standardContextual"/>
              </w:rPr>
              <w:t xml:space="preserve">14 bodova: </w:t>
            </w:r>
            <w:r w:rsidRPr="006957BF">
              <w:rPr>
                <w:rFonts w:ascii="Calibri" w:eastAsia="Calibri" w:hAnsi="Calibri" w:cs="Calibri"/>
                <w:sz w:val="24"/>
                <w:szCs w:val="24"/>
                <w14:ligatures w14:val="standardContextual"/>
              </w:rPr>
              <w:t>Projekt ima ishođenu građevinsku dozvolu</w:t>
            </w:r>
          </w:p>
          <w:p w14:paraId="0A4F1806" w14:textId="77777777" w:rsidR="006957BF" w:rsidRPr="006957BF" w:rsidRDefault="006957BF" w:rsidP="006957BF">
            <w:pPr>
              <w:autoSpaceDE w:val="0"/>
              <w:autoSpaceDN w:val="0"/>
              <w:adjustRightInd w:val="0"/>
              <w:spacing w:after="0" w:line="240" w:lineRule="auto"/>
              <w:jc w:val="both"/>
              <w:rPr>
                <w:rFonts w:ascii="Calibri" w:eastAsia="Calibri" w:hAnsi="Calibri" w:cs="Calibri"/>
                <w:sz w:val="24"/>
                <w:szCs w:val="24"/>
                <w14:ligatures w14:val="standardContextual"/>
              </w:rPr>
            </w:pPr>
          </w:p>
          <w:p w14:paraId="17595F4C"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sz w:val="24"/>
                <w:szCs w:val="24"/>
                <w:lang w:eastAsia="hr-HR"/>
              </w:rPr>
              <w:t xml:space="preserve">12 bodova: </w:t>
            </w:r>
            <w:r w:rsidRPr="006957BF">
              <w:rPr>
                <w:rFonts w:ascii="Calibri" w:eastAsia="Times New Roman" w:hAnsi="Calibri" w:cs="Calibri"/>
                <w:sz w:val="24"/>
                <w:szCs w:val="24"/>
                <w:lang w:eastAsia="hr-HR"/>
              </w:rPr>
              <w:t xml:space="preserve">Za projekt je podnesen zahtjev za izdavanjem građevinske dozvole nadležnom </w:t>
            </w:r>
            <w:r w:rsidRPr="006957BF">
              <w:rPr>
                <w:rFonts w:ascii="Calibri" w:eastAsia="Times New Roman" w:hAnsi="Calibri" w:cs="Calibri"/>
                <w:sz w:val="24"/>
                <w:szCs w:val="24"/>
                <w:lang w:eastAsia="hr-HR"/>
              </w:rPr>
              <w:lastRenderedPageBreak/>
              <w:t>upravnom tijelu za izdavanje građevinskih dozvola</w:t>
            </w:r>
          </w:p>
        </w:tc>
        <w:tc>
          <w:tcPr>
            <w:tcW w:w="718" w:type="pct"/>
            <w:tcBorders>
              <w:top w:val="single" w:sz="4" w:space="0" w:color="auto"/>
              <w:left w:val="single" w:sz="4" w:space="0" w:color="auto"/>
              <w:bottom w:val="single" w:sz="4" w:space="0" w:color="auto"/>
              <w:right w:val="single" w:sz="4" w:space="0" w:color="auto"/>
            </w:tcBorders>
            <w:vAlign w:val="center"/>
          </w:tcPr>
          <w:p w14:paraId="5AA9942A"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lastRenderedPageBreak/>
              <w:t>15</w:t>
            </w:r>
          </w:p>
        </w:tc>
        <w:tc>
          <w:tcPr>
            <w:tcW w:w="831" w:type="pct"/>
            <w:tcBorders>
              <w:top w:val="single" w:sz="4" w:space="0" w:color="auto"/>
              <w:left w:val="single" w:sz="4" w:space="0" w:color="auto"/>
              <w:bottom w:val="single" w:sz="4" w:space="0" w:color="auto"/>
              <w:right w:val="single" w:sz="4" w:space="0" w:color="auto"/>
            </w:tcBorders>
          </w:tcPr>
          <w:p w14:paraId="36A5F9E2"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 xml:space="preserve">Prijavni obrazac iz sustava </w:t>
            </w:r>
            <w:proofErr w:type="spellStart"/>
            <w:r w:rsidRPr="006957BF">
              <w:rPr>
                <w:rFonts w:ascii="Calibri" w:eastAsia="Times New Roman" w:hAnsi="Calibri" w:cs="Calibri"/>
                <w:color w:val="000000"/>
                <w:sz w:val="24"/>
                <w:szCs w:val="24"/>
              </w:rPr>
              <w:t>eKohezija</w:t>
            </w:r>
            <w:proofErr w:type="spellEnd"/>
          </w:p>
          <w:p w14:paraId="187018CA"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p w14:paraId="1F73AE03"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Popratna dokumentacija</w:t>
            </w:r>
          </w:p>
        </w:tc>
      </w:tr>
      <w:tr w:rsidR="006957BF" w:rsidRPr="006957BF" w14:paraId="77F4B8F3" w14:textId="77777777" w:rsidTr="006957BF">
        <w:tc>
          <w:tcPr>
            <w:tcW w:w="0" w:type="auto"/>
            <w:tcBorders>
              <w:left w:val="single" w:sz="4" w:space="0" w:color="auto"/>
              <w:right w:val="single" w:sz="4" w:space="0" w:color="auto"/>
            </w:tcBorders>
            <w:shd w:val="clear" w:color="auto" w:fill="BDD6EE"/>
            <w:vAlign w:val="center"/>
          </w:tcPr>
          <w:p w14:paraId="52ED1DC3"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6D9BA830" w14:textId="77777777" w:rsidR="006957BF" w:rsidRPr="006957BF" w:rsidRDefault="006957BF" w:rsidP="006957BF">
            <w:pPr>
              <w:spacing w:after="200" w:line="276" w:lineRule="auto"/>
              <w:jc w:val="both"/>
              <w:rPr>
                <w:rFonts w:ascii="Calibri" w:eastAsia="Cambria" w:hAnsi="Calibri" w:cs="Calibri"/>
                <w:b/>
                <w:bCs/>
                <w:sz w:val="24"/>
                <w:szCs w:val="24"/>
                <w:lang w:eastAsia="hr-HR"/>
              </w:rPr>
            </w:pPr>
            <w:r w:rsidRPr="006957BF">
              <w:rPr>
                <w:rFonts w:ascii="Calibri" w:eastAsia="Times New Roman" w:hAnsi="Calibri" w:cs="Calibri"/>
                <w:b/>
                <w:bCs/>
                <w:color w:val="000000"/>
                <w:sz w:val="24"/>
                <w:szCs w:val="24"/>
              </w:rPr>
              <w:t xml:space="preserve">2.2.  </w:t>
            </w:r>
            <w:r w:rsidRPr="006957BF">
              <w:rPr>
                <w:rFonts w:ascii="Times New Roman" w:eastAsia="Cambria" w:hAnsi="Times New Roman" w:cs="Calibri"/>
                <w:b/>
                <w:bCs/>
                <w:sz w:val="24"/>
                <w:szCs w:val="24"/>
                <w:lang w:eastAsia="hr-HR"/>
              </w:rPr>
              <w:t xml:space="preserve"> </w:t>
            </w:r>
            <w:r w:rsidRPr="006957BF">
              <w:rPr>
                <w:rFonts w:ascii="Calibri" w:eastAsia="Cambria" w:hAnsi="Calibri" w:cs="Calibri"/>
                <w:b/>
                <w:bCs/>
                <w:sz w:val="24"/>
                <w:szCs w:val="24"/>
                <w:lang w:eastAsia="hr-HR"/>
              </w:rPr>
              <w:t>Rješava li se projektom  nedostatak turističke višenamjenske  infrastrukture te j</w:t>
            </w:r>
            <w:r w:rsidRPr="006957BF">
              <w:rPr>
                <w:rFonts w:ascii="Calibri" w:eastAsia="Cambria" w:hAnsi="Calibri" w:cs="Arial"/>
                <w:b/>
                <w:bCs/>
                <w:sz w:val="24"/>
                <w:szCs w:val="24"/>
                <w:lang w:eastAsia="hr-HR"/>
              </w:rPr>
              <w:t>esu l</w:t>
            </w:r>
            <w:r w:rsidRPr="006957BF">
              <w:rPr>
                <w:rFonts w:ascii="Calibri" w:eastAsia="Cambria" w:hAnsi="Calibri" w:cs="Arial"/>
                <w:b/>
                <w:bCs/>
                <w:lang w:eastAsia="hr-HR"/>
              </w:rPr>
              <w:t xml:space="preserve">i </w:t>
            </w:r>
            <w:r w:rsidRPr="006957BF">
              <w:rPr>
                <w:rFonts w:ascii="Calibri" w:eastAsia="Cambria" w:hAnsi="Calibri" w:cs="Calibri"/>
                <w:b/>
                <w:bCs/>
                <w:sz w:val="24"/>
                <w:szCs w:val="24"/>
                <w:lang w:eastAsia="hr-HR"/>
              </w:rPr>
              <w:t>identificirani problemi i potrebe Urbanog područja Krapina?</w:t>
            </w:r>
          </w:p>
          <w:p w14:paraId="07903E4A" w14:textId="77777777" w:rsidR="006957BF" w:rsidRPr="006957BF" w:rsidRDefault="006957BF" w:rsidP="006957BF">
            <w:pPr>
              <w:spacing w:after="200" w:line="276" w:lineRule="auto"/>
              <w:jc w:val="both"/>
              <w:rPr>
                <w:rFonts w:ascii="Calibri" w:eastAsia="Times New Roman" w:hAnsi="Calibri" w:cs="Calibri"/>
                <w:b/>
                <w:bCs/>
                <w:color w:val="000000"/>
                <w:sz w:val="24"/>
                <w:szCs w:val="24"/>
              </w:rPr>
            </w:pPr>
            <w:r w:rsidRPr="006957BF">
              <w:rPr>
                <w:rFonts w:ascii="Calibri" w:eastAsia="Cambria" w:hAnsi="Calibri" w:cs="Calibri"/>
                <w:i/>
                <w:iCs/>
                <w:sz w:val="24"/>
                <w:szCs w:val="24"/>
                <w:lang w:eastAsia="hr-HR"/>
              </w:rPr>
              <w:t>Ocjenjuje se na koji način projekt rješava problem nedostatka ili neadekvatnosti turističke višenamjenske infrastrukture te u kojoj su mjeri obrazloženi problemi i potrebe  Urbanog područja Krapina koji se projektom nastoje riješiti i u kojoj mjeri projekt doprinosi njihovom rješavanju.</w:t>
            </w:r>
          </w:p>
        </w:tc>
        <w:tc>
          <w:tcPr>
            <w:tcW w:w="1549" w:type="pct"/>
            <w:tcBorders>
              <w:top w:val="single" w:sz="4" w:space="0" w:color="auto"/>
              <w:left w:val="single" w:sz="4" w:space="0" w:color="auto"/>
              <w:bottom w:val="single" w:sz="4" w:space="0" w:color="auto"/>
              <w:right w:val="single" w:sz="4" w:space="0" w:color="auto"/>
            </w:tcBorders>
          </w:tcPr>
          <w:p w14:paraId="43B2524F"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 xml:space="preserve">10 bodova: </w:t>
            </w:r>
            <w:r w:rsidRPr="006957BF">
              <w:rPr>
                <w:rFonts w:ascii="Times New Roman" w:eastAsia="Times New Roman" w:hAnsi="Times New Roman" w:cs="Calibri"/>
                <w:sz w:val="24"/>
                <w:szCs w:val="24"/>
                <w:lang w:eastAsia="hr-HR"/>
              </w:rPr>
              <w:t xml:space="preserve"> </w:t>
            </w:r>
            <w:r w:rsidRPr="006957BF">
              <w:rPr>
                <w:rFonts w:ascii="Calibri" w:eastAsia="Times New Roman" w:hAnsi="Calibri" w:cs="Calibri"/>
                <w:sz w:val="24"/>
                <w:szCs w:val="24"/>
                <w:lang w:eastAsia="hr-HR"/>
              </w:rPr>
              <w:t>Jasno je opisana potreba za turističkom višenamjenskom infrastrukturom, jasno su identificirani problemi Urbanog područja Krapina koji se projektom nastoje riješiti te je u projektnoj dokumentaciji jasno opisan doprinos projekta njihovom rješavanju</w:t>
            </w:r>
          </w:p>
          <w:p w14:paraId="2B0C67BC" w14:textId="77777777" w:rsidR="006957BF" w:rsidRPr="006957BF" w:rsidRDefault="006957BF" w:rsidP="006957BF">
            <w:pPr>
              <w:spacing w:after="0" w:line="276" w:lineRule="auto"/>
              <w:jc w:val="both"/>
              <w:rPr>
                <w:rFonts w:ascii="Calibri" w:eastAsia="Times New Roman" w:hAnsi="Calibri" w:cs="Calibri"/>
                <w:bCs/>
                <w:i/>
                <w:iCs/>
                <w:color w:val="000000"/>
                <w:sz w:val="24"/>
                <w:szCs w:val="24"/>
              </w:rPr>
            </w:pPr>
          </w:p>
          <w:p w14:paraId="15F45245"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Calibri"/>
                <w:b/>
                <w:bCs/>
                <w:color w:val="000000"/>
                <w:sz w:val="24"/>
                <w:szCs w:val="24"/>
              </w:rPr>
              <w:t>8 bodova:</w:t>
            </w:r>
            <w:r w:rsidRPr="006957BF">
              <w:rPr>
                <w:rFonts w:ascii="Calibri" w:eastAsia="Times New Roman" w:hAnsi="Calibri" w:cs="Calibri"/>
                <w:color w:val="000000"/>
                <w:sz w:val="24"/>
                <w:szCs w:val="24"/>
              </w:rPr>
              <w:t xml:space="preserve"> </w:t>
            </w:r>
            <w:r w:rsidRPr="006957BF">
              <w:rPr>
                <w:rFonts w:ascii="Times New Roman" w:eastAsia="Times New Roman" w:hAnsi="Times New Roman" w:cs="Calibri"/>
                <w:sz w:val="24"/>
                <w:szCs w:val="24"/>
                <w:lang w:eastAsia="hr-HR"/>
              </w:rPr>
              <w:t xml:space="preserve"> </w:t>
            </w:r>
            <w:r w:rsidRPr="006957BF">
              <w:rPr>
                <w:rFonts w:ascii="Calibri" w:eastAsia="Times New Roman" w:hAnsi="Calibri" w:cs="Calibri"/>
                <w:sz w:val="24"/>
                <w:szCs w:val="24"/>
                <w:lang w:eastAsia="hr-HR"/>
              </w:rPr>
              <w:t>Jasno je opisana potreba za turističkom višenamjenskom infrastrukturom, ali su djelomično identificirani problemi Urbanog područja Krapina te je u projektnoj dokumentaciji djelomično opisan doprinos projekta njihovom rješavanju</w:t>
            </w:r>
          </w:p>
        </w:tc>
        <w:tc>
          <w:tcPr>
            <w:tcW w:w="718" w:type="pct"/>
            <w:tcBorders>
              <w:top w:val="single" w:sz="4" w:space="0" w:color="auto"/>
              <w:left w:val="single" w:sz="4" w:space="0" w:color="auto"/>
              <w:bottom w:val="single" w:sz="4" w:space="0" w:color="auto"/>
              <w:right w:val="single" w:sz="4" w:space="0" w:color="auto"/>
            </w:tcBorders>
            <w:vAlign w:val="center"/>
          </w:tcPr>
          <w:p w14:paraId="5904D2AB"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10</w:t>
            </w:r>
          </w:p>
        </w:tc>
        <w:tc>
          <w:tcPr>
            <w:tcW w:w="831" w:type="pct"/>
            <w:tcBorders>
              <w:top w:val="single" w:sz="4" w:space="0" w:color="auto"/>
              <w:left w:val="single" w:sz="4" w:space="0" w:color="auto"/>
              <w:bottom w:val="single" w:sz="4" w:space="0" w:color="auto"/>
              <w:right w:val="single" w:sz="4" w:space="0" w:color="auto"/>
            </w:tcBorders>
          </w:tcPr>
          <w:p w14:paraId="2912CD67"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 xml:space="preserve">Prijavni obrazac iz sustava </w:t>
            </w:r>
            <w:proofErr w:type="spellStart"/>
            <w:r w:rsidRPr="006957BF">
              <w:rPr>
                <w:rFonts w:ascii="Calibri" w:eastAsia="Times New Roman" w:hAnsi="Calibri" w:cs="Calibri"/>
                <w:color w:val="000000"/>
                <w:sz w:val="24"/>
                <w:szCs w:val="24"/>
              </w:rPr>
              <w:t>eKohezija</w:t>
            </w:r>
            <w:proofErr w:type="spellEnd"/>
          </w:p>
          <w:p w14:paraId="515EB5BE"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p w14:paraId="396F253F"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Studija izvodljivosti (s analizom troškova i koristi)</w:t>
            </w:r>
          </w:p>
        </w:tc>
      </w:tr>
      <w:tr w:rsidR="006957BF" w:rsidRPr="006957BF" w14:paraId="07305509" w14:textId="77777777" w:rsidTr="006957BF">
        <w:tc>
          <w:tcPr>
            <w:tcW w:w="248" w:type="pct"/>
            <w:tcBorders>
              <w:top w:val="single" w:sz="4" w:space="0" w:color="auto"/>
              <w:left w:val="single" w:sz="4" w:space="0" w:color="auto"/>
              <w:bottom w:val="single" w:sz="4" w:space="0" w:color="auto"/>
              <w:right w:val="single" w:sz="4" w:space="0" w:color="auto"/>
            </w:tcBorders>
            <w:shd w:val="clear" w:color="auto" w:fill="BDD6EE"/>
          </w:tcPr>
          <w:p w14:paraId="02684508" w14:textId="77777777" w:rsidR="006957BF" w:rsidRPr="006957BF" w:rsidRDefault="006957BF" w:rsidP="006957BF">
            <w:pPr>
              <w:spacing w:after="0" w:line="276" w:lineRule="auto"/>
              <w:jc w:val="both"/>
              <w:rPr>
                <w:rFonts w:ascii="Calibri" w:eastAsia="Times New Roman" w:hAnsi="Calibri" w:cs="Calibr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752CF608" w14:textId="77777777" w:rsidR="006957BF" w:rsidRPr="006957BF" w:rsidRDefault="006957BF" w:rsidP="006957BF">
            <w:pPr>
              <w:spacing w:after="0" w:line="276" w:lineRule="auto"/>
              <w:rPr>
                <w:rFonts w:ascii="Calibri" w:eastAsia="Times New Roman" w:hAnsi="Calibri" w:cs="Calibri"/>
                <w:b/>
                <w:bCs/>
                <w:color w:val="000000"/>
                <w:sz w:val="24"/>
                <w:szCs w:val="24"/>
              </w:rPr>
            </w:pPr>
            <w:r w:rsidRPr="006957BF">
              <w:rPr>
                <w:rFonts w:ascii="Calibri" w:eastAsia="Times New Roman" w:hAnsi="Calibri" w:cs="Calibri"/>
                <w:color w:val="000000"/>
                <w:sz w:val="24"/>
                <w:szCs w:val="24"/>
              </w:rPr>
              <w:t xml:space="preserve">Maksimalan broj bodova u ovom kriteriju odabira: </w:t>
            </w:r>
            <w:r w:rsidRPr="006957BF">
              <w:rPr>
                <w:rFonts w:ascii="Calibri" w:eastAsia="Times New Roman" w:hAnsi="Calibri" w:cs="Calibri"/>
                <w:b/>
                <w:bCs/>
                <w:color w:val="000000"/>
                <w:sz w:val="24"/>
                <w:szCs w:val="24"/>
              </w:rPr>
              <w:t xml:space="preserve"> </w:t>
            </w:r>
            <w:r w:rsidRPr="006957BF">
              <w:rPr>
                <w:rFonts w:ascii="Calibri" w:eastAsia="Times New Roman" w:hAnsi="Calibri" w:cs="Calibri"/>
                <w:color w:val="000000"/>
                <w:sz w:val="24"/>
                <w:szCs w:val="24"/>
              </w:rPr>
              <w:t>25 bodova</w:t>
            </w:r>
            <w:r w:rsidRPr="006957BF">
              <w:rPr>
                <w:rFonts w:ascii="Calibri" w:eastAsia="Times New Roman" w:hAnsi="Calibri" w:cs="Calibri"/>
                <w:b/>
                <w:bCs/>
                <w:color w:val="000000"/>
                <w:sz w:val="24"/>
                <w:szCs w:val="24"/>
              </w:rPr>
              <w:t xml:space="preserve"> </w:t>
            </w:r>
          </w:p>
          <w:p w14:paraId="58E77E9A" w14:textId="77777777" w:rsidR="006957BF" w:rsidRPr="006957BF" w:rsidRDefault="006957BF" w:rsidP="006957BF">
            <w:pPr>
              <w:spacing w:after="0" w:line="276" w:lineRule="auto"/>
              <w:rPr>
                <w:rFonts w:ascii="Calibri" w:eastAsia="Times New Roman" w:hAnsi="Calibri" w:cs="Calibri"/>
                <w:b/>
                <w:bCs/>
                <w:color w:val="000000"/>
                <w:sz w:val="24"/>
                <w:szCs w:val="24"/>
              </w:rPr>
            </w:pPr>
            <w:r w:rsidRPr="006957BF">
              <w:rPr>
                <w:rFonts w:ascii="Calibri" w:eastAsia="Times New Roman" w:hAnsi="Calibri" w:cs="Calibri"/>
                <w:color w:val="000000"/>
                <w:sz w:val="24"/>
                <w:szCs w:val="24"/>
              </w:rPr>
              <w:t>Minimalan broj bodova u ovom kriteriju odabira: 20 bodova</w:t>
            </w:r>
          </w:p>
          <w:p w14:paraId="43F0C7DD" w14:textId="77777777" w:rsidR="006957BF" w:rsidRPr="006957BF" w:rsidRDefault="006957BF" w:rsidP="006957BF">
            <w:pPr>
              <w:spacing w:after="0" w:line="276" w:lineRule="auto"/>
              <w:jc w:val="both"/>
              <w:rPr>
                <w:rFonts w:ascii="Calibri" w:eastAsia="Times New Roman" w:hAnsi="Calibri" w:cs="Calibri"/>
                <w:color w:val="000000"/>
                <w:sz w:val="24"/>
                <w:szCs w:val="24"/>
              </w:rPr>
            </w:pPr>
          </w:p>
        </w:tc>
      </w:tr>
      <w:tr w:rsidR="006957BF" w:rsidRPr="006957BF" w14:paraId="162E6BB0" w14:textId="77777777" w:rsidTr="006957BF">
        <w:tc>
          <w:tcPr>
            <w:tcW w:w="248"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643AF563"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3.</w:t>
            </w:r>
          </w:p>
        </w:tc>
        <w:tc>
          <w:tcPr>
            <w:tcW w:w="4752" w:type="pct"/>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44E4BCDE" w14:textId="77777777" w:rsidR="006957BF" w:rsidRPr="006957BF" w:rsidRDefault="006957BF" w:rsidP="006957BF">
            <w:pPr>
              <w:spacing w:after="0" w:line="276" w:lineRule="auto"/>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 xml:space="preserve">Integracija i povezanost s drugim projektima - </w:t>
            </w:r>
            <w:r w:rsidRPr="006957BF">
              <w:rPr>
                <w:rFonts w:ascii="Calibri" w:eastAsia="Times New Roman" w:hAnsi="Calibri" w:cs="Calibri"/>
                <w:color w:val="000000"/>
                <w:sz w:val="24"/>
                <w:szCs w:val="24"/>
              </w:rPr>
              <w:t>u kojoj mjeri je projekt integriran odnosno u kojoj se mjeri nastavlja na prethodno provedene intervencije ili na one koje su u provedbi.</w:t>
            </w:r>
          </w:p>
        </w:tc>
      </w:tr>
      <w:tr w:rsidR="006957BF" w:rsidRPr="006957BF" w14:paraId="684F876C" w14:textId="77777777" w:rsidTr="006957BF">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0DE60D04"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4D8E1045"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3.1 Komplementarnost i sinergija projekta s drugim projektima području UP Krapina</w:t>
            </w:r>
          </w:p>
          <w:p w14:paraId="5E12FB49" w14:textId="77777777" w:rsidR="006957BF" w:rsidRPr="006957BF" w:rsidRDefault="006957BF" w:rsidP="006957BF">
            <w:pPr>
              <w:spacing w:after="0" w:line="276" w:lineRule="auto"/>
              <w:jc w:val="both"/>
              <w:rPr>
                <w:rFonts w:ascii="Calibri" w:eastAsia="Times New Roman" w:hAnsi="Calibri" w:cs="Calibri"/>
                <w:color w:val="000000"/>
                <w:sz w:val="24"/>
                <w:szCs w:val="24"/>
              </w:rPr>
            </w:pPr>
          </w:p>
          <w:p w14:paraId="193EFFA8" w14:textId="77777777" w:rsidR="006957BF" w:rsidRPr="006957BF" w:rsidRDefault="006957BF" w:rsidP="006957BF">
            <w:pPr>
              <w:spacing w:after="0" w:line="276" w:lineRule="auto"/>
              <w:jc w:val="both"/>
              <w:rPr>
                <w:rFonts w:ascii="Calibri" w:eastAsia="Times New Roman" w:hAnsi="Calibri" w:cs="Calibri"/>
                <w:i/>
                <w:iCs/>
                <w:color w:val="000000"/>
                <w:sz w:val="24"/>
                <w:szCs w:val="24"/>
              </w:rPr>
            </w:pPr>
            <w:r w:rsidRPr="006957BF">
              <w:rPr>
                <w:rFonts w:ascii="Calibri" w:eastAsia="Times New Roman" w:hAnsi="Calibri" w:cs="Calibri"/>
                <w:i/>
                <w:iCs/>
                <w:color w:val="000000"/>
                <w:sz w:val="24"/>
                <w:szCs w:val="24"/>
              </w:rPr>
              <w:t xml:space="preserve">Ocjenjuje  se jasni prikaz komplementarnosti i  sinergije projekta s drugim  projektima iz  SRUPKR ili s drugim projektima </w:t>
            </w:r>
            <w:r w:rsidRPr="006957BF">
              <w:rPr>
                <w:rFonts w:ascii="Calibri" w:eastAsia="Times New Roman" w:hAnsi="Calibri" w:cs="Calibri"/>
                <w:i/>
                <w:iCs/>
                <w:color w:val="000000"/>
                <w:sz w:val="24"/>
                <w:szCs w:val="24"/>
              </w:rPr>
              <w:lastRenderedPageBreak/>
              <w:t>koji su provedeni ili se provode na području UP Krapina.</w:t>
            </w:r>
          </w:p>
          <w:p w14:paraId="20E2853C"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p w14:paraId="2D1E00ED" w14:textId="77777777" w:rsidR="006957BF" w:rsidRPr="006957BF" w:rsidRDefault="006957BF" w:rsidP="006957BF">
            <w:pPr>
              <w:spacing w:after="0" w:line="276" w:lineRule="auto"/>
              <w:jc w:val="both"/>
              <w:rPr>
                <w:rFonts w:ascii="Calibri" w:eastAsia="Times New Roman" w:hAnsi="Calibri" w:cs="Calibri"/>
                <w:color w:val="000000"/>
                <w:sz w:val="24"/>
                <w:szCs w:val="24"/>
              </w:rPr>
            </w:pPr>
          </w:p>
        </w:tc>
        <w:tc>
          <w:tcPr>
            <w:tcW w:w="1549" w:type="pct"/>
            <w:tcBorders>
              <w:top w:val="single" w:sz="4" w:space="0" w:color="auto"/>
              <w:left w:val="single" w:sz="4" w:space="0" w:color="auto"/>
              <w:bottom w:val="single" w:sz="4" w:space="0" w:color="auto"/>
              <w:right w:val="single" w:sz="4" w:space="0" w:color="auto"/>
            </w:tcBorders>
          </w:tcPr>
          <w:p w14:paraId="73164B6D"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lastRenderedPageBreak/>
              <w:t xml:space="preserve">21 bodova: </w:t>
            </w:r>
            <w:r w:rsidRPr="006957BF">
              <w:rPr>
                <w:rFonts w:ascii="Calibri" w:eastAsia="Times New Roman" w:hAnsi="Calibri" w:cs="Calibri"/>
                <w:color w:val="000000"/>
                <w:sz w:val="24"/>
                <w:szCs w:val="24"/>
              </w:rPr>
              <w:t>Projekt je komplementaran i u sinergiji s minimalno 3 projekta iz  SRUPKR /  projekta koji su provedeni ili se provode na području UP Krapina.</w:t>
            </w:r>
          </w:p>
          <w:p w14:paraId="395891CE" w14:textId="77777777" w:rsidR="006957BF" w:rsidRPr="006957BF" w:rsidRDefault="006957BF" w:rsidP="006957BF">
            <w:pPr>
              <w:spacing w:after="0" w:line="276" w:lineRule="auto"/>
              <w:jc w:val="both"/>
              <w:rPr>
                <w:rFonts w:ascii="Calibri" w:eastAsia="Times New Roman" w:hAnsi="Calibri" w:cs="Calibri"/>
                <w:color w:val="000000"/>
                <w:sz w:val="24"/>
                <w:szCs w:val="24"/>
              </w:rPr>
            </w:pPr>
          </w:p>
          <w:p w14:paraId="15DE5365"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Calibri"/>
                <w:b/>
                <w:bCs/>
                <w:color w:val="000000"/>
                <w:sz w:val="24"/>
                <w:szCs w:val="24"/>
              </w:rPr>
              <w:t xml:space="preserve">19 bodova: </w:t>
            </w:r>
            <w:r w:rsidRPr="006957BF">
              <w:rPr>
                <w:rFonts w:ascii="Calibri" w:eastAsia="Times New Roman" w:hAnsi="Calibri" w:cs="Calibri"/>
                <w:color w:val="000000"/>
                <w:sz w:val="24"/>
                <w:szCs w:val="24"/>
              </w:rPr>
              <w:t xml:space="preserve">Projekt je komplementaran i u sinergiji s </w:t>
            </w:r>
            <w:r w:rsidRPr="006957BF">
              <w:rPr>
                <w:rFonts w:ascii="Calibri" w:eastAsia="Times New Roman" w:hAnsi="Calibri" w:cs="Calibri"/>
                <w:color w:val="000000"/>
                <w:sz w:val="24"/>
                <w:szCs w:val="24"/>
              </w:rPr>
              <w:lastRenderedPageBreak/>
              <w:t>2 projekta iz SRUPKR/ projekta koji su provedeni ili se provode na području UP Krapina.</w:t>
            </w:r>
          </w:p>
          <w:p w14:paraId="0D320F14"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p w14:paraId="54792D62"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Calibri"/>
                <w:b/>
                <w:bCs/>
                <w:color w:val="000000"/>
                <w:sz w:val="24"/>
                <w:szCs w:val="24"/>
              </w:rPr>
              <w:t xml:space="preserve">17 bodova: </w:t>
            </w:r>
            <w:r w:rsidRPr="006957BF">
              <w:rPr>
                <w:rFonts w:ascii="Calibri" w:eastAsia="Times New Roman" w:hAnsi="Calibri" w:cs="Arial"/>
              </w:rPr>
              <w:t xml:space="preserve"> P</w:t>
            </w:r>
            <w:r w:rsidRPr="006957BF">
              <w:rPr>
                <w:rFonts w:ascii="Calibri" w:eastAsia="Times New Roman" w:hAnsi="Calibri" w:cs="Calibri"/>
                <w:color w:val="000000"/>
                <w:sz w:val="24"/>
                <w:szCs w:val="24"/>
              </w:rPr>
              <w:t>rojekt je komplementaran i u sinergiji s projektom iz SRUPKR/ projekta koji su provedeni ili se provode na području UP Krapina.</w:t>
            </w:r>
          </w:p>
        </w:tc>
        <w:tc>
          <w:tcPr>
            <w:tcW w:w="718" w:type="pct"/>
            <w:tcBorders>
              <w:top w:val="single" w:sz="4" w:space="0" w:color="auto"/>
              <w:left w:val="single" w:sz="4" w:space="0" w:color="auto"/>
              <w:bottom w:val="single" w:sz="4" w:space="0" w:color="auto"/>
              <w:right w:val="single" w:sz="4" w:space="0" w:color="auto"/>
            </w:tcBorders>
            <w:vAlign w:val="center"/>
            <w:hideMark/>
          </w:tcPr>
          <w:p w14:paraId="47CEEE81"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lastRenderedPageBreak/>
              <w:t>21</w:t>
            </w:r>
          </w:p>
        </w:tc>
        <w:tc>
          <w:tcPr>
            <w:tcW w:w="831" w:type="pct"/>
            <w:tcBorders>
              <w:top w:val="single" w:sz="4" w:space="0" w:color="auto"/>
              <w:left w:val="single" w:sz="4" w:space="0" w:color="auto"/>
              <w:bottom w:val="single" w:sz="4" w:space="0" w:color="auto"/>
              <w:right w:val="single" w:sz="4" w:space="0" w:color="auto"/>
            </w:tcBorders>
          </w:tcPr>
          <w:p w14:paraId="68A0A5E6"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 xml:space="preserve">Prijavni obrazac iz sustava </w:t>
            </w:r>
            <w:proofErr w:type="spellStart"/>
            <w:r w:rsidRPr="006957BF">
              <w:rPr>
                <w:rFonts w:ascii="Calibri" w:eastAsia="Times New Roman" w:hAnsi="Calibri" w:cs="Calibri"/>
                <w:color w:val="000000"/>
                <w:sz w:val="24"/>
                <w:szCs w:val="24"/>
              </w:rPr>
              <w:t>eKohezija</w:t>
            </w:r>
            <w:proofErr w:type="spellEnd"/>
          </w:p>
          <w:p w14:paraId="76095CFE"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p w14:paraId="60416073"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 xml:space="preserve">Studija izvodljivosti (s analizom </w:t>
            </w:r>
            <w:r w:rsidRPr="006957BF">
              <w:rPr>
                <w:rFonts w:ascii="Calibri" w:eastAsia="Times New Roman" w:hAnsi="Calibri" w:cs="Calibri"/>
                <w:color w:val="000000"/>
                <w:sz w:val="24"/>
                <w:szCs w:val="24"/>
              </w:rPr>
              <w:lastRenderedPageBreak/>
              <w:t>troškova i koristi)</w:t>
            </w:r>
          </w:p>
          <w:p w14:paraId="471E166F"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tc>
      </w:tr>
      <w:tr w:rsidR="006957BF" w:rsidRPr="006957BF" w14:paraId="22D2D94D" w14:textId="77777777" w:rsidTr="006957BF">
        <w:tc>
          <w:tcPr>
            <w:tcW w:w="248" w:type="pct"/>
            <w:tcBorders>
              <w:top w:val="single" w:sz="4" w:space="0" w:color="auto"/>
              <w:left w:val="single" w:sz="4" w:space="0" w:color="auto"/>
              <w:bottom w:val="single" w:sz="4" w:space="0" w:color="auto"/>
              <w:right w:val="single" w:sz="4" w:space="0" w:color="auto"/>
            </w:tcBorders>
            <w:shd w:val="clear" w:color="auto" w:fill="BDD6EE"/>
          </w:tcPr>
          <w:p w14:paraId="4E0B380A" w14:textId="77777777" w:rsidR="006957BF" w:rsidRPr="006957BF" w:rsidRDefault="006957BF" w:rsidP="006957BF">
            <w:pPr>
              <w:spacing w:after="0" w:line="276" w:lineRule="auto"/>
              <w:jc w:val="both"/>
              <w:rPr>
                <w:rFonts w:ascii="Calibri" w:eastAsia="Times New Roman" w:hAnsi="Calibri" w:cs="Calibr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1F71B080" w14:textId="77777777" w:rsidR="006957BF" w:rsidRPr="006957BF" w:rsidRDefault="006957BF" w:rsidP="006957BF">
            <w:pPr>
              <w:spacing w:after="0" w:line="276" w:lineRule="auto"/>
              <w:rPr>
                <w:rFonts w:ascii="Calibri" w:eastAsia="Times New Roman" w:hAnsi="Calibri" w:cs="Calibri"/>
                <w:color w:val="000000"/>
                <w:sz w:val="24"/>
                <w:szCs w:val="24"/>
              </w:rPr>
            </w:pPr>
            <w:r w:rsidRPr="006957BF">
              <w:rPr>
                <w:rFonts w:ascii="Calibri" w:eastAsia="Times New Roman" w:hAnsi="Calibri" w:cs="Calibri"/>
                <w:color w:val="000000"/>
                <w:sz w:val="24"/>
                <w:szCs w:val="24"/>
              </w:rPr>
              <w:t xml:space="preserve">Maksimalan broj bodova u ovom kriteriju odabira: 21 bod </w:t>
            </w:r>
          </w:p>
          <w:p w14:paraId="678CE24F" w14:textId="77777777" w:rsidR="006957BF" w:rsidRPr="006957BF" w:rsidRDefault="006957BF" w:rsidP="006957BF">
            <w:pPr>
              <w:spacing w:after="0" w:line="276" w:lineRule="auto"/>
              <w:rPr>
                <w:rFonts w:ascii="Calibri" w:eastAsia="Times New Roman" w:hAnsi="Calibri" w:cs="Calibri"/>
                <w:color w:val="000000"/>
                <w:sz w:val="24"/>
                <w:szCs w:val="24"/>
              </w:rPr>
            </w:pPr>
            <w:r w:rsidRPr="006957BF">
              <w:rPr>
                <w:rFonts w:ascii="Calibri" w:eastAsia="Times New Roman" w:hAnsi="Calibri" w:cs="Calibri"/>
                <w:color w:val="000000"/>
                <w:sz w:val="24"/>
                <w:szCs w:val="24"/>
              </w:rPr>
              <w:t>Minimalan broj bodova u ovom kriteriju odabira:  17 bodova</w:t>
            </w:r>
          </w:p>
        </w:tc>
      </w:tr>
      <w:tr w:rsidR="006957BF" w:rsidRPr="006957BF" w14:paraId="23FEB83E" w14:textId="77777777" w:rsidTr="006957BF">
        <w:tc>
          <w:tcPr>
            <w:tcW w:w="248"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0DE72855"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4.</w:t>
            </w:r>
          </w:p>
        </w:tc>
        <w:tc>
          <w:tcPr>
            <w:tcW w:w="4752" w:type="pct"/>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7802F1AF" w14:textId="77777777" w:rsidR="006957BF" w:rsidRPr="006957BF" w:rsidRDefault="006957BF" w:rsidP="006957BF">
            <w:pPr>
              <w:spacing w:after="0" w:line="276" w:lineRule="auto"/>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 xml:space="preserve">Financijska održivost projekta - </w:t>
            </w:r>
            <w:r w:rsidRPr="006957BF">
              <w:rPr>
                <w:rFonts w:ascii="Calibri" w:eastAsia="Times New Roman" w:hAnsi="Calibri" w:cs="Calibri"/>
                <w:color w:val="000000"/>
                <w:sz w:val="24"/>
                <w:szCs w:val="24"/>
              </w:rPr>
              <w:t>odnosi se na predviđeni način funkcioniranja infrastrukture po završetku provedbe projekta</w:t>
            </w:r>
          </w:p>
        </w:tc>
      </w:tr>
      <w:tr w:rsidR="006957BF" w:rsidRPr="006957BF" w14:paraId="7198D8E8" w14:textId="77777777" w:rsidTr="006957BF">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7DEEEB20"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51BF2B34" w14:textId="77777777" w:rsidR="006957BF" w:rsidRPr="006957BF" w:rsidRDefault="006957BF" w:rsidP="006957BF">
            <w:pPr>
              <w:spacing w:after="200" w:line="276" w:lineRule="auto"/>
              <w:contextualSpacing/>
              <w:jc w:val="both"/>
              <w:rPr>
                <w:rFonts w:ascii="Calibri" w:eastAsia="Cambria" w:hAnsi="Calibri" w:cs="Calibri"/>
                <w:b/>
                <w:bCs/>
                <w:sz w:val="24"/>
                <w:szCs w:val="24"/>
              </w:rPr>
            </w:pPr>
            <w:r w:rsidRPr="006957BF">
              <w:rPr>
                <w:rFonts w:ascii="Calibri" w:eastAsia="Cambria" w:hAnsi="Calibri" w:cs="Calibri"/>
                <w:b/>
                <w:bCs/>
                <w:sz w:val="24"/>
                <w:szCs w:val="24"/>
              </w:rPr>
              <w:t>4.1. Osiguranje održivosti rezultata projekta nakon završetka provedbe projekta</w:t>
            </w:r>
          </w:p>
          <w:p w14:paraId="2DE9380B" w14:textId="77777777" w:rsidR="006957BF" w:rsidRPr="006957BF" w:rsidRDefault="006957BF" w:rsidP="006957BF">
            <w:pPr>
              <w:spacing w:after="200" w:line="276" w:lineRule="auto"/>
              <w:contextualSpacing/>
              <w:jc w:val="both"/>
              <w:rPr>
                <w:rFonts w:ascii="Calibri" w:eastAsia="Cambria" w:hAnsi="Calibri" w:cs="Calibri"/>
                <w:sz w:val="24"/>
                <w:szCs w:val="24"/>
              </w:rPr>
            </w:pPr>
          </w:p>
          <w:p w14:paraId="6717C2C7" w14:textId="77777777" w:rsidR="006957BF" w:rsidRPr="006957BF" w:rsidRDefault="006957BF" w:rsidP="006957BF">
            <w:pPr>
              <w:spacing w:after="200" w:line="276" w:lineRule="auto"/>
              <w:jc w:val="both"/>
              <w:rPr>
                <w:rFonts w:ascii="Calibri" w:eastAsia="Times New Roman" w:hAnsi="Calibri" w:cs="Calibri"/>
                <w:b/>
                <w:bCs/>
                <w:sz w:val="24"/>
                <w:szCs w:val="24"/>
              </w:rPr>
            </w:pPr>
            <w:r w:rsidRPr="006957BF">
              <w:rPr>
                <w:rFonts w:ascii="Calibri" w:eastAsia="Cambria" w:hAnsi="Calibri" w:cs="Calibri"/>
                <w:i/>
                <w:iCs/>
                <w:sz w:val="24"/>
                <w:szCs w:val="24"/>
              </w:rPr>
              <w:t xml:space="preserve">Ocjenjuje se je li jasno opisano na koji će se način osigurati financijska održivost rezultata projekta te upravljanje  infrastrukturom najmanje 5 godina nakon izvršenja završnog plaćanja. </w:t>
            </w:r>
            <w:r w:rsidRPr="006957BF">
              <w:rPr>
                <w:rFonts w:ascii="Calibri" w:eastAsia="Times New Roman" w:hAnsi="Calibri" w:cs="Calibri"/>
                <w:sz w:val="24"/>
                <w:szCs w:val="24"/>
              </w:rPr>
              <w:t xml:space="preserve"> </w:t>
            </w:r>
            <w:r w:rsidRPr="006957BF">
              <w:rPr>
                <w:rFonts w:ascii="Calibri" w:eastAsia="Cambria" w:hAnsi="Calibri" w:cs="Calibri"/>
                <w:i/>
                <w:iCs/>
                <w:sz w:val="24"/>
                <w:szCs w:val="24"/>
              </w:rPr>
              <w:t>Potrebno je jasno opisati aktivnosti kojima će se osigurati financijska održivost te način upravljanja infrastrukturom i na koji način će se opisane aktivnosti provoditi uključujući osiguravanje troškova za održavanje/funkcioniranje infrastrukture.</w:t>
            </w:r>
          </w:p>
          <w:p w14:paraId="159842C2" w14:textId="77777777" w:rsidR="006957BF" w:rsidRPr="006957BF" w:rsidRDefault="006957BF" w:rsidP="006957BF">
            <w:pPr>
              <w:spacing w:after="200" w:line="276" w:lineRule="auto"/>
              <w:jc w:val="both"/>
              <w:rPr>
                <w:rFonts w:ascii="Calibri" w:eastAsia="Times New Roman" w:hAnsi="Calibri" w:cs="Calibri"/>
                <w:b/>
                <w:bCs/>
                <w:sz w:val="24"/>
                <w:szCs w:val="24"/>
              </w:rPr>
            </w:pPr>
          </w:p>
          <w:p w14:paraId="0D45C6A0" w14:textId="77777777" w:rsidR="006957BF" w:rsidRPr="006957BF" w:rsidRDefault="006957BF" w:rsidP="006957BF">
            <w:pPr>
              <w:spacing w:after="200" w:line="276" w:lineRule="auto"/>
              <w:jc w:val="both"/>
              <w:rPr>
                <w:rFonts w:ascii="Calibri" w:eastAsia="Times New Roman" w:hAnsi="Calibri" w:cs="Calibri"/>
                <w:b/>
                <w:bCs/>
                <w:sz w:val="24"/>
                <w:szCs w:val="24"/>
              </w:rPr>
            </w:pPr>
          </w:p>
          <w:p w14:paraId="48E199CD" w14:textId="77777777" w:rsidR="006957BF" w:rsidRPr="006957BF" w:rsidRDefault="006957BF" w:rsidP="006957BF">
            <w:pPr>
              <w:spacing w:after="0" w:line="276" w:lineRule="auto"/>
              <w:jc w:val="both"/>
              <w:rPr>
                <w:rFonts w:ascii="Calibri" w:eastAsia="Times New Roman" w:hAnsi="Calibri" w:cs="Calibri"/>
                <w:color w:val="000000"/>
                <w:sz w:val="24"/>
                <w:szCs w:val="24"/>
              </w:rPr>
            </w:pPr>
          </w:p>
        </w:tc>
        <w:tc>
          <w:tcPr>
            <w:tcW w:w="1549" w:type="pct"/>
            <w:tcBorders>
              <w:top w:val="single" w:sz="4" w:space="0" w:color="auto"/>
              <w:left w:val="single" w:sz="4" w:space="0" w:color="auto"/>
              <w:bottom w:val="single" w:sz="4" w:space="0" w:color="auto"/>
              <w:right w:val="single" w:sz="4" w:space="0" w:color="auto"/>
            </w:tcBorders>
          </w:tcPr>
          <w:p w14:paraId="11D637B9" w14:textId="77777777" w:rsidR="006957BF" w:rsidRPr="006957BF" w:rsidRDefault="006957BF" w:rsidP="006957BF">
            <w:pPr>
              <w:spacing w:after="200" w:line="276" w:lineRule="auto"/>
              <w:jc w:val="both"/>
              <w:rPr>
                <w:rFonts w:ascii="Calibri" w:eastAsia="Times New Roman" w:hAnsi="Calibri" w:cs="Calibri"/>
                <w:b/>
                <w:bCs/>
                <w:sz w:val="24"/>
                <w:szCs w:val="24"/>
              </w:rPr>
            </w:pPr>
            <w:r w:rsidRPr="006957BF">
              <w:rPr>
                <w:rFonts w:ascii="Calibri" w:eastAsia="Times New Roman" w:hAnsi="Calibri" w:cs="Calibri"/>
                <w:b/>
                <w:bCs/>
                <w:sz w:val="24"/>
                <w:szCs w:val="24"/>
              </w:rPr>
              <w:lastRenderedPageBreak/>
              <w:t xml:space="preserve">10 bodova: </w:t>
            </w:r>
            <w:r w:rsidRPr="006957BF">
              <w:rPr>
                <w:rFonts w:ascii="Calibri" w:eastAsia="Times New Roman" w:hAnsi="Calibri" w:cs="Calibri"/>
                <w:sz w:val="24"/>
                <w:szCs w:val="24"/>
              </w:rPr>
              <w:t>Jasno je opisana financijska održivost rezultata projekta te način upravljanja infrastrukturom barem 5 godina nakon izvršenja završnog plaćanja. Jasno su  opisane aktivnosti i način na koji će se iste provoditi u svrhu osiguranja financijske održivosti te upravljanja infrastrukturom.</w:t>
            </w:r>
          </w:p>
          <w:p w14:paraId="62247D69" w14:textId="77777777" w:rsidR="006957BF" w:rsidRPr="006957BF" w:rsidRDefault="006957BF" w:rsidP="006957BF">
            <w:pPr>
              <w:spacing w:after="200" w:line="276" w:lineRule="auto"/>
              <w:jc w:val="both"/>
              <w:rPr>
                <w:rFonts w:ascii="Calibri" w:eastAsia="Times New Roman" w:hAnsi="Calibri" w:cs="Calibri"/>
                <w:b/>
                <w:bCs/>
                <w:sz w:val="24"/>
                <w:szCs w:val="24"/>
              </w:rPr>
            </w:pPr>
            <w:r w:rsidRPr="006957BF">
              <w:rPr>
                <w:rFonts w:ascii="Calibri" w:eastAsia="Times New Roman" w:hAnsi="Calibri" w:cs="Calibri"/>
                <w:b/>
                <w:bCs/>
                <w:sz w:val="24"/>
                <w:szCs w:val="24"/>
              </w:rPr>
              <w:t xml:space="preserve">7 bodova: </w:t>
            </w:r>
            <w:r w:rsidRPr="006957BF">
              <w:rPr>
                <w:rFonts w:ascii="Calibri" w:eastAsia="Times New Roman" w:hAnsi="Calibri" w:cs="Calibri"/>
                <w:sz w:val="24"/>
                <w:szCs w:val="24"/>
              </w:rPr>
              <w:t>Jasno je opisan način upravljanja infrastrukturom barem 5 godina nakon izvršenja završnog plaćanja, ali je djelomično opisana financijska održivost rezultata projekta.</w:t>
            </w:r>
          </w:p>
          <w:p w14:paraId="2CEC10BE"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sz w:val="24"/>
                <w:szCs w:val="24"/>
              </w:rPr>
              <w:t xml:space="preserve">0 bodova: </w:t>
            </w:r>
            <w:r w:rsidRPr="006957BF">
              <w:rPr>
                <w:rFonts w:ascii="Calibri" w:eastAsia="Times New Roman" w:hAnsi="Calibri" w:cs="Calibri"/>
                <w:sz w:val="24"/>
                <w:szCs w:val="24"/>
              </w:rPr>
              <w:t xml:space="preserve">Djelomično je opisana financijska održivost </w:t>
            </w:r>
            <w:r w:rsidRPr="006957BF">
              <w:rPr>
                <w:rFonts w:ascii="Calibri" w:eastAsia="Times New Roman" w:hAnsi="Calibri" w:cs="Calibri"/>
                <w:sz w:val="24"/>
                <w:szCs w:val="24"/>
              </w:rPr>
              <w:lastRenderedPageBreak/>
              <w:t>rezultata te je djelomično opisan način upravljanja infrastrukturom barem 5 godina nakon izvršenja završnog plaćanja.</w:t>
            </w:r>
          </w:p>
        </w:tc>
        <w:tc>
          <w:tcPr>
            <w:tcW w:w="718" w:type="pct"/>
            <w:tcBorders>
              <w:top w:val="single" w:sz="4" w:space="0" w:color="auto"/>
              <w:left w:val="single" w:sz="4" w:space="0" w:color="auto"/>
              <w:bottom w:val="single" w:sz="4" w:space="0" w:color="auto"/>
              <w:right w:val="single" w:sz="4" w:space="0" w:color="auto"/>
            </w:tcBorders>
            <w:vAlign w:val="center"/>
            <w:hideMark/>
          </w:tcPr>
          <w:p w14:paraId="774B1C91"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lastRenderedPageBreak/>
              <w:t>10</w:t>
            </w:r>
          </w:p>
        </w:tc>
        <w:tc>
          <w:tcPr>
            <w:tcW w:w="831" w:type="pct"/>
            <w:tcBorders>
              <w:top w:val="single" w:sz="4" w:space="0" w:color="auto"/>
              <w:left w:val="single" w:sz="4" w:space="0" w:color="auto"/>
              <w:bottom w:val="single" w:sz="4" w:space="0" w:color="auto"/>
              <w:right w:val="single" w:sz="4" w:space="0" w:color="auto"/>
            </w:tcBorders>
            <w:hideMark/>
          </w:tcPr>
          <w:p w14:paraId="1793D4D3"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 xml:space="preserve">Prijavni obrazac iz sustava </w:t>
            </w:r>
            <w:proofErr w:type="spellStart"/>
            <w:r w:rsidRPr="006957BF">
              <w:rPr>
                <w:rFonts w:ascii="Calibri" w:eastAsia="Times New Roman" w:hAnsi="Calibri" w:cs="Calibri"/>
                <w:color w:val="000000"/>
                <w:sz w:val="24"/>
                <w:szCs w:val="24"/>
              </w:rPr>
              <w:t>eKohezija</w:t>
            </w:r>
            <w:proofErr w:type="spellEnd"/>
          </w:p>
          <w:p w14:paraId="1D5856BB"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p w14:paraId="610400A0"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Studija izvodljivosti (s analizom troškova i koristi)</w:t>
            </w:r>
          </w:p>
        </w:tc>
      </w:tr>
      <w:tr w:rsidR="006957BF" w:rsidRPr="006957BF" w14:paraId="333942B4" w14:textId="77777777" w:rsidTr="006957BF">
        <w:tc>
          <w:tcPr>
            <w:tcW w:w="248" w:type="pct"/>
            <w:tcBorders>
              <w:top w:val="single" w:sz="4" w:space="0" w:color="auto"/>
              <w:left w:val="single" w:sz="4" w:space="0" w:color="auto"/>
              <w:bottom w:val="single" w:sz="4" w:space="0" w:color="auto"/>
              <w:right w:val="single" w:sz="4" w:space="0" w:color="auto"/>
            </w:tcBorders>
            <w:shd w:val="clear" w:color="auto" w:fill="BDD6EE"/>
          </w:tcPr>
          <w:p w14:paraId="0FC633DF" w14:textId="77777777" w:rsidR="006957BF" w:rsidRPr="006957BF" w:rsidRDefault="006957BF" w:rsidP="006957BF">
            <w:pPr>
              <w:spacing w:after="0" w:line="276" w:lineRule="auto"/>
              <w:jc w:val="both"/>
              <w:rPr>
                <w:rFonts w:ascii="Calibri" w:eastAsia="Times New Roman" w:hAnsi="Calibri" w:cs="Calibr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41C0A197" w14:textId="77777777" w:rsidR="006957BF" w:rsidRPr="006957BF" w:rsidRDefault="006957BF" w:rsidP="006957BF">
            <w:pPr>
              <w:spacing w:after="0" w:line="276" w:lineRule="auto"/>
              <w:rPr>
                <w:rFonts w:ascii="Calibri" w:eastAsia="Times New Roman" w:hAnsi="Calibri" w:cs="Calibri"/>
                <w:color w:val="000000"/>
                <w:sz w:val="24"/>
                <w:szCs w:val="24"/>
              </w:rPr>
            </w:pPr>
            <w:r w:rsidRPr="006957BF">
              <w:rPr>
                <w:rFonts w:ascii="Calibri" w:eastAsia="Times New Roman" w:hAnsi="Calibri" w:cs="Calibri"/>
                <w:color w:val="000000"/>
                <w:sz w:val="24"/>
                <w:szCs w:val="24"/>
              </w:rPr>
              <w:t xml:space="preserve">Maksimalan broj bodova u ovom kriteriju odabira:  10  bodova </w:t>
            </w:r>
          </w:p>
          <w:p w14:paraId="160404CF" w14:textId="77777777" w:rsidR="006957BF" w:rsidRPr="006957BF" w:rsidRDefault="006957BF" w:rsidP="006957BF">
            <w:pPr>
              <w:spacing w:after="0" w:line="276" w:lineRule="auto"/>
              <w:rPr>
                <w:rFonts w:ascii="Calibri" w:eastAsia="Times New Roman" w:hAnsi="Calibri" w:cs="Calibri"/>
                <w:color w:val="000000"/>
                <w:sz w:val="24"/>
                <w:szCs w:val="24"/>
              </w:rPr>
            </w:pPr>
            <w:r w:rsidRPr="006957BF">
              <w:rPr>
                <w:rFonts w:ascii="Calibri" w:eastAsia="Times New Roman" w:hAnsi="Calibri" w:cs="Calibri"/>
                <w:color w:val="000000"/>
                <w:sz w:val="24"/>
                <w:szCs w:val="24"/>
              </w:rPr>
              <w:t>Minimalan broj bodova u ovom kriteriju odabira:  7 bodova</w:t>
            </w:r>
          </w:p>
        </w:tc>
      </w:tr>
      <w:tr w:rsidR="006957BF" w:rsidRPr="006957BF" w14:paraId="396D5E98" w14:textId="77777777" w:rsidTr="006957BF">
        <w:tc>
          <w:tcPr>
            <w:tcW w:w="248"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36C0D480"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5.</w:t>
            </w:r>
          </w:p>
        </w:tc>
        <w:tc>
          <w:tcPr>
            <w:tcW w:w="4752" w:type="pct"/>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1EA4F590" w14:textId="77777777" w:rsidR="006957BF" w:rsidRPr="006957BF" w:rsidRDefault="006957BF" w:rsidP="006957BF">
            <w:pPr>
              <w:spacing w:after="0" w:line="276" w:lineRule="auto"/>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 xml:space="preserve">Provedbeni kapaciteti prijavitelja - </w:t>
            </w:r>
            <w:r w:rsidRPr="006957BF">
              <w:rPr>
                <w:rFonts w:ascii="Calibri" w:eastAsia="Times New Roman" w:hAnsi="Calibri" w:cs="Calibri"/>
                <w:color w:val="000000"/>
                <w:sz w:val="24"/>
                <w:szCs w:val="24"/>
              </w:rPr>
              <w:t>uključuju aspekte financijskih, stručnih, iskustvenih i administrativnih kapaciteta</w:t>
            </w:r>
          </w:p>
        </w:tc>
      </w:tr>
      <w:tr w:rsidR="006957BF" w:rsidRPr="006957BF" w14:paraId="40D682F2" w14:textId="77777777" w:rsidTr="006957BF">
        <w:trPr>
          <w:trHeight w:val="1697"/>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33D2B96C"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362033A9"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5.1   Stručni kapaciteti za provedbu projekta</w:t>
            </w:r>
          </w:p>
          <w:p w14:paraId="0C6AA28E"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p w14:paraId="71EAD1FD" w14:textId="77777777" w:rsidR="006957BF" w:rsidRPr="006957BF" w:rsidRDefault="006957BF" w:rsidP="006957BF">
            <w:pPr>
              <w:spacing w:after="0" w:line="276" w:lineRule="auto"/>
              <w:jc w:val="both"/>
              <w:rPr>
                <w:rFonts w:ascii="Calibri" w:eastAsia="Times New Roman" w:hAnsi="Calibri" w:cs="Calibri"/>
                <w:i/>
                <w:iCs/>
                <w:color w:val="000000"/>
                <w:sz w:val="24"/>
                <w:szCs w:val="24"/>
              </w:rPr>
            </w:pPr>
            <w:r w:rsidRPr="006957BF">
              <w:rPr>
                <w:rFonts w:ascii="Calibri" w:eastAsia="Times New Roman" w:hAnsi="Calibri" w:cs="Calibri"/>
                <w:i/>
                <w:iCs/>
                <w:color w:val="000000"/>
                <w:sz w:val="24"/>
                <w:szCs w:val="24"/>
              </w:rPr>
              <w:t>Ocjenjuje se jesu li osigurani odgovarajući administrativni kapaciteti za provedbu projekta, odnosno je li jasno opisan projektni tim, uloge i odgovornosti članova projektnog tima ili, u slučaju oslanjanja na vanjske kapacitete, preduvjeti i dinamika njihovog angažmana.</w:t>
            </w:r>
          </w:p>
        </w:tc>
        <w:tc>
          <w:tcPr>
            <w:tcW w:w="1549" w:type="pct"/>
            <w:tcBorders>
              <w:top w:val="single" w:sz="4" w:space="0" w:color="auto"/>
              <w:left w:val="single" w:sz="4" w:space="0" w:color="auto"/>
              <w:bottom w:val="single" w:sz="4" w:space="0" w:color="auto"/>
              <w:right w:val="single" w:sz="4" w:space="0" w:color="auto"/>
            </w:tcBorders>
          </w:tcPr>
          <w:p w14:paraId="5886BDC9"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10 bodova:</w:t>
            </w:r>
            <w:bookmarkStart w:id="50" w:name="_Toc189138715"/>
            <w:bookmarkStart w:id="51" w:name="_Toc187935467"/>
            <w:r w:rsidRPr="006957BF">
              <w:rPr>
                <w:rFonts w:ascii="Calibri" w:eastAsia="Times New Roman" w:hAnsi="Calibri" w:cs="Calibri"/>
                <w:b/>
                <w:bCs/>
                <w:color w:val="000000"/>
                <w:sz w:val="24"/>
                <w:szCs w:val="24"/>
              </w:rPr>
              <w:t xml:space="preserve"> </w:t>
            </w:r>
            <w:r w:rsidRPr="006957BF">
              <w:rPr>
                <w:rFonts w:ascii="Calibri" w:eastAsia="Times New Roman" w:hAnsi="Calibri" w:cs="Calibri"/>
                <w:color w:val="000000"/>
                <w:sz w:val="24"/>
                <w:szCs w:val="24"/>
              </w:rPr>
              <w:t>stručni i administrativni kapaciteti adekvatni su za provedbu projekta, uspostavljen je projektni tim te su jasno  opisane uloge i odgovornosti pojedinih članova, ili u slučaju oslanjanja na vanjske ka</w:t>
            </w:r>
            <w:bookmarkEnd w:id="50"/>
            <w:bookmarkEnd w:id="51"/>
            <w:r w:rsidRPr="006957BF">
              <w:rPr>
                <w:rFonts w:ascii="Calibri" w:eastAsia="Times New Roman" w:hAnsi="Calibri" w:cs="Calibri"/>
                <w:color w:val="000000"/>
                <w:sz w:val="24"/>
                <w:szCs w:val="24"/>
              </w:rPr>
              <w:t>pacitete, opisani su preduvjeti i dinamika njihovog  angažmana.</w:t>
            </w:r>
          </w:p>
          <w:p w14:paraId="442BB0FE" w14:textId="77777777" w:rsidR="006957BF" w:rsidRPr="006957BF" w:rsidRDefault="006957BF" w:rsidP="006957BF">
            <w:pPr>
              <w:spacing w:after="0" w:line="276" w:lineRule="auto"/>
              <w:jc w:val="both"/>
              <w:rPr>
                <w:rFonts w:ascii="Calibri" w:eastAsia="Times New Roman" w:hAnsi="Calibri" w:cs="Calibri"/>
                <w:color w:val="000000"/>
                <w:sz w:val="24"/>
                <w:szCs w:val="24"/>
              </w:rPr>
            </w:pPr>
          </w:p>
          <w:p w14:paraId="5B31EC78"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Calibri"/>
                <w:b/>
                <w:bCs/>
                <w:color w:val="000000"/>
                <w:sz w:val="24"/>
                <w:szCs w:val="24"/>
              </w:rPr>
              <w:t xml:space="preserve">8 bodova: </w:t>
            </w:r>
            <w:r w:rsidRPr="006957BF">
              <w:rPr>
                <w:rFonts w:ascii="Calibri" w:eastAsia="Times New Roman" w:hAnsi="Calibri" w:cs="Calibri"/>
                <w:color w:val="000000"/>
                <w:sz w:val="24"/>
                <w:szCs w:val="24"/>
              </w:rPr>
              <w:t>stručni i administrativni kapaciteti adekvatni su za provedbu projekta, međutim nije uspostavljen projektni tim u potpunosti, ali je opisana metodologija njegove uspostave, dodjele uloga i odgovornosti članova projektnog tima / vanjskih kapaciteta  u provedbi projekta.</w:t>
            </w:r>
          </w:p>
          <w:p w14:paraId="25499C86" w14:textId="77777777" w:rsidR="006957BF" w:rsidRPr="006957BF" w:rsidRDefault="006957BF" w:rsidP="006957BF">
            <w:pPr>
              <w:spacing w:after="0" w:line="276" w:lineRule="auto"/>
              <w:jc w:val="both"/>
              <w:rPr>
                <w:rFonts w:ascii="Calibri" w:eastAsia="Times New Roman" w:hAnsi="Calibri" w:cs="Calibri"/>
                <w:color w:val="000000"/>
                <w:sz w:val="24"/>
                <w:szCs w:val="24"/>
              </w:rPr>
            </w:pPr>
          </w:p>
          <w:p w14:paraId="14068DDC"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Calibri"/>
                <w:b/>
                <w:bCs/>
                <w:color w:val="000000"/>
                <w:sz w:val="24"/>
                <w:szCs w:val="24"/>
              </w:rPr>
              <w:t>5 bodova:</w:t>
            </w:r>
            <w:r w:rsidRPr="006957BF">
              <w:rPr>
                <w:rFonts w:ascii="Calibri" w:eastAsia="Times New Roman" w:hAnsi="Calibri" w:cs="Calibri"/>
                <w:color w:val="000000"/>
                <w:sz w:val="24"/>
                <w:szCs w:val="24"/>
              </w:rPr>
              <w:t xml:space="preserve"> stručni i administrativni kapaciteti adekvatni su za provedbu </w:t>
            </w:r>
            <w:r w:rsidRPr="006957BF">
              <w:rPr>
                <w:rFonts w:ascii="Calibri" w:eastAsia="Times New Roman" w:hAnsi="Calibri" w:cs="Calibri"/>
                <w:color w:val="000000"/>
                <w:sz w:val="24"/>
                <w:szCs w:val="24"/>
              </w:rPr>
              <w:lastRenderedPageBreak/>
              <w:t>projekta ali nije uspostavio projektni tim i nije jasno opisao metodologiju njegove uspostave, uloge i odgovornosti članova projektnog tima/vanjskih kapaciteta u provedbi projekta.</w:t>
            </w:r>
          </w:p>
        </w:tc>
        <w:tc>
          <w:tcPr>
            <w:tcW w:w="718" w:type="pct"/>
            <w:tcBorders>
              <w:top w:val="single" w:sz="4" w:space="0" w:color="auto"/>
              <w:left w:val="single" w:sz="4" w:space="0" w:color="auto"/>
              <w:bottom w:val="single" w:sz="4" w:space="0" w:color="auto"/>
              <w:right w:val="single" w:sz="4" w:space="0" w:color="auto"/>
            </w:tcBorders>
            <w:vAlign w:val="center"/>
            <w:hideMark/>
          </w:tcPr>
          <w:p w14:paraId="5A7CE7D8"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lastRenderedPageBreak/>
              <w:t>10</w:t>
            </w:r>
          </w:p>
        </w:tc>
        <w:tc>
          <w:tcPr>
            <w:tcW w:w="831" w:type="pct"/>
            <w:tcBorders>
              <w:top w:val="single" w:sz="4" w:space="0" w:color="auto"/>
              <w:left w:val="single" w:sz="4" w:space="0" w:color="auto"/>
              <w:bottom w:val="single" w:sz="4" w:space="0" w:color="auto"/>
              <w:right w:val="single" w:sz="4" w:space="0" w:color="auto"/>
            </w:tcBorders>
            <w:hideMark/>
          </w:tcPr>
          <w:p w14:paraId="04D728C8"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 xml:space="preserve">Prijavni obrazac iz sustava </w:t>
            </w:r>
            <w:proofErr w:type="spellStart"/>
            <w:r w:rsidRPr="006957BF">
              <w:rPr>
                <w:rFonts w:ascii="Calibri" w:eastAsia="Times New Roman" w:hAnsi="Calibri" w:cs="Calibri"/>
                <w:color w:val="000000"/>
                <w:sz w:val="24"/>
                <w:szCs w:val="24"/>
              </w:rPr>
              <w:t>eKohezija</w:t>
            </w:r>
            <w:proofErr w:type="spellEnd"/>
          </w:p>
          <w:p w14:paraId="4D4435EE"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p w14:paraId="4CD5CAEB"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Studija izvodljivosti (s analizom troškova i koristi)</w:t>
            </w:r>
          </w:p>
        </w:tc>
      </w:tr>
      <w:tr w:rsidR="006957BF" w:rsidRPr="006957BF" w14:paraId="5973CEC6" w14:textId="77777777" w:rsidTr="006957BF">
        <w:tc>
          <w:tcPr>
            <w:tcW w:w="248" w:type="pct"/>
            <w:tcBorders>
              <w:top w:val="single" w:sz="4" w:space="0" w:color="auto"/>
              <w:left w:val="single" w:sz="4" w:space="0" w:color="auto"/>
              <w:bottom w:val="single" w:sz="4" w:space="0" w:color="auto"/>
              <w:right w:val="single" w:sz="4" w:space="0" w:color="auto"/>
            </w:tcBorders>
            <w:shd w:val="clear" w:color="auto" w:fill="BDD6EE"/>
          </w:tcPr>
          <w:p w14:paraId="006A5523" w14:textId="77777777" w:rsidR="006957BF" w:rsidRPr="006957BF" w:rsidRDefault="006957BF" w:rsidP="006957BF">
            <w:pPr>
              <w:spacing w:after="0" w:line="276" w:lineRule="auto"/>
              <w:jc w:val="both"/>
              <w:rPr>
                <w:rFonts w:ascii="Calibri" w:eastAsia="Times New Roman" w:hAnsi="Calibri" w:cs="Calibr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0A50BD51" w14:textId="77777777" w:rsidR="006957BF" w:rsidRPr="006957BF" w:rsidRDefault="006957BF" w:rsidP="006957BF">
            <w:pPr>
              <w:spacing w:after="0" w:line="276" w:lineRule="auto"/>
              <w:rPr>
                <w:rFonts w:ascii="Calibri" w:eastAsia="Times New Roman" w:hAnsi="Calibri" w:cs="Calibri"/>
                <w:color w:val="000000"/>
                <w:sz w:val="24"/>
                <w:szCs w:val="24"/>
              </w:rPr>
            </w:pPr>
            <w:r w:rsidRPr="006957BF">
              <w:rPr>
                <w:rFonts w:ascii="Calibri" w:eastAsia="Times New Roman" w:hAnsi="Calibri" w:cs="Calibri"/>
                <w:color w:val="000000"/>
                <w:sz w:val="24"/>
                <w:szCs w:val="24"/>
              </w:rPr>
              <w:t xml:space="preserve">Maksimalan broj bodova u ovom kriteriju odabira:  10 bodova </w:t>
            </w:r>
          </w:p>
          <w:p w14:paraId="567B763C" w14:textId="77777777" w:rsidR="006957BF" w:rsidRPr="006957BF" w:rsidRDefault="006957BF" w:rsidP="006957BF">
            <w:pPr>
              <w:spacing w:after="0" w:line="276" w:lineRule="auto"/>
              <w:rPr>
                <w:rFonts w:ascii="Calibri" w:eastAsia="Times New Roman" w:hAnsi="Calibri" w:cs="Calibri"/>
                <w:color w:val="000000"/>
                <w:sz w:val="24"/>
                <w:szCs w:val="24"/>
              </w:rPr>
            </w:pPr>
            <w:r w:rsidRPr="006957BF">
              <w:rPr>
                <w:rFonts w:ascii="Calibri" w:eastAsia="Times New Roman" w:hAnsi="Calibri" w:cs="Calibri"/>
                <w:color w:val="000000"/>
                <w:sz w:val="24"/>
                <w:szCs w:val="24"/>
              </w:rPr>
              <w:t>Minimalan broj bodova u ovom kriteriju odabira:  5 bodova</w:t>
            </w:r>
          </w:p>
        </w:tc>
      </w:tr>
      <w:tr w:rsidR="006957BF" w:rsidRPr="006957BF" w14:paraId="1E5670C2" w14:textId="77777777" w:rsidTr="006957BF">
        <w:tc>
          <w:tcPr>
            <w:tcW w:w="248"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4AD06489"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6.</w:t>
            </w:r>
          </w:p>
        </w:tc>
        <w:tc>
          <w:tcPr>
            <w:tcW w:w="4752" w:type="pct"/>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37ADB71C" w14:textId="77777777" w:rsidR="006957BF" w:rsidRPr="006957BF" w:rsidRDefault="006957BF" w:rsidP="006957BF">
            <w:pPr>
              <w:spacing w:after="0" w:line="276" w:lineRule="auto"/>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 xml:space="preserve">Promicanje jednakih mogućnosti i socijalne uključenosti - </w:t>
            </w:r>
            <w:r w:rsidRPr="006957BF">
              <w:rPr>
                <w:rFonts w:ascii="Calibri" w:eastAsia="Times New Roman" w:hAnsi="Calibri" w:cs="Calibri"/>
                <w:color w:val="000000"/>
                <w:sz w:val="24"/>
                <w:szCs w:val="24"/>
              </w:rPr>
              <w:t>odnosi se na razinu doprinosa nediskriminaciji, ravnopravnosti spolova, integraciji osoba s invaliditetom i ostalim temama obuhvaćenim Poveljom Europske unije o temeljnim pravima i Konvenciji UN-a o pravima osoba s invaliditetom</w:t>
            </w:r>
          </w:p>
        </w:tc>
      </w:tr>
      <w:tr w:rsidR="006957BF" w:rsidRPr="006957BF" w14:paraId="32708873" w14:textId="77777777" w:rsidTr="006957BF">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7530962B"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63FDEBB3"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 xml:space="preserve">6.1 </w:t>
            </w:r>
            <w:r w:rsidRPr="006957BF">
              <w:rPr>
                <w:rFonts w:ascii="Calibri" w:eastAsia="Times New Roman" w:hAnsi="Calibri" w:cs="Calibri"/>
                <w:color w:val="000000"/>
                <w:sz w:val="24"/>
                <w:szCs w:val="24"/>
              </w:rPr>
              <w:t xml:space="preserve"> </w:t>
            </w:r>
            <w:r w:rsidRPr="006957BF">
              <w:rPr>
                <w:rFonts w:ascii="Calibri" w:eastAsia="Times New Roman" w:hAnsi="Calibri" w:cs="Calibri"/>
                <w:b/>
                <w:bCs/>
                <w:color w:val="000000"/>
                <w:sz w:val="24"/>
                <w:szCs w:val="24"/>
              </w:rPr>
              <w:t>Jesu li identificirane mjere/aktivnosti za osiguravanje pristupačnosti osobama s invaliditetom iznad  zakonske obveze?</w:t>
            </w:r>
          </w:p>
          <w:p w14:paraId="1F482A70"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p w14:paraId="2E90E08F"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i/>
                <w:iCs/>
                <w:color w:val="000000"/>
                <w:sz w:val="24"/>
                <w:szCs w:val="24"/>
              </w:rPr>
              <w:t>Ocjenjivat će se predviđa li projekt mjere/aktivnosti  za osiguravanje pristupačnosti osobama s invaliditetom, koje osiguravaju doprinos iznad propisane zakonske</w:t>
            </w:r>
            <w:r w:rsidRPr="006957BF">
              <w:rPr>
                <w:rFonts w:ascii="Calibri" w:eastAsia="Times New Roman" w:hAnsi="Calibri" w:cs="Calibri"/>
                <w:color w:val="000000"/>
                <w:sz w:val="24"/>
                <w:szCs w:val="24"/>
              </w:rPr>
              <w:t xml:space="preserve"> </w:t>
            </w:r>
            <w:r w:rsidRPr="006957BF">
              <w:rPr>
                <w:rFonts w:ascii="Calibri" w:eastAsia="Times New Roman" w:hAnsi="Calibri" w:cs="Calibri"/>
                <w:i/>
                <w:iCs/>
                <w:color w:val="000000"/>
                <w:sz w:val="24"/>
                <w:szCs w:val="24"/>
              </w:rPr>
              <w:t>obveze.   Predložene dodatne mjere/aktivnosti moraju biti mjerljive, jasno opisane, s jasnim sadržajem i definiranim ciljanim skupinama. Prijavitelj je</w:t>
            </w:r>
            <w:r w:rsidRPr="006957BF">
              <w:rPr>
                <w:rFonts w:ascii="Calibri" w:eastAsia="Times New Roman" w:hAnsi="Calibri" w:cs="Calibri"/>
                <w:b/>
                <w:bCs/>
                <w:i/>
                <w:iCs/>
                <w:color w:val="000000"/>
                <w:sz w:val="24"/>
                <w:szCs w:val="24"/>
              </w:rPr>
              <w:t xml:space="preserve"> </w:t>
            </w:r>
            <w:r w:rsidRPr="006957BF">
              <w:rPr>
                <w:rFonts w:ascii="Calibri" w:eastAsia="Times New Roman" w:hAnsi="Calibri" w:cs="Calibri"/>
                <w:i/>
                <w:iCs/>
                <w:color w:val="000000"/>
                <w:sz w:val="24"/>
                <w:szCs w:val="24"/>
              </w:rPr>
              <w:t xml:space="preserve">dužan u prijavi navesti broj i naziv identificiranih mjera/aktivnosti. </w:t>
            </w:r>
          </w:p>
          <w:p w14:paraId="07038793" w14:textId="77777777" w:rsidR="006957BF" w:rsidRPr="006957BF" w:rsidRDefault="006957BF" w:rsidP="006957BF">
            <w:pPr>
              <w:spacing w:after="0" w:line="276" w:lineRule="auto"/>
              <w:jc w:val="both"/>
              <w:rPr>
                <w:rFonts w:ascii="Calibri" w:eastAsia="Times New Roman" w:hAnsi="Calibri" w:cs="Calibri"/>
                <w:iCs/>
                <w:color w:val="000000"/>
                <w:sz w:val="24"/>
                <w:szCs w:val="24"/>
              </w:rPr>
            </w:pPr>
          </w:p>
        </w:tc>
        <w:tc>
          <w:tcPr>
            <w:tcW w:w="1549" w:type="pct"/>
            <w:tcBorders>
              <w:top w:val="single" w:sz="4" w:space="0" w:color="auto"/>
              <w:left w:val="single" w:sz="4" w:space="0" w:color="auto"/>
              <w:bottom w:val="single" w:sz="4" w:space="0" w:color="auto"/>
              <w:right w:val="single" w:sz="4" w:space="0" w:color="auto"/>
            </w:tcBorders>
          </w:tcPr>
          <w:p w14:paraId="2D74B9AB"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Calibri"/>
                <w:b/>
                <w:bCs/>
                <w:color w:val="000000"/>
                <w:sz w:val="24"/>
                <w:szCs w:val="24"/>
              </w:rPr>
              <w:t>2 boda:</w:t>
            </w:r>
            <w:r w:rsidRPr="006957BF">
              <w:rPr>
                <w:rFonts w:ascii="Calibri" w:eastAsia="Times New Roman" w:hAnsi="Calibri" w:cs="Calibri"/>
                <w:color w:val="000000"/>
                <w:sz w:val="24"/>
                <w:szCs w:val="24"/>
              </w:rPr>
              <w:t xml:space="preserve"> projektom su identificirane  dvije ili više   mjere/aktivnosti za osiguravanje pristupačnosti za osobe s invaliditetom iznad propisane zakonske obveze. </w:t>
            </w:r>
          </w:p>
          <w:p w14:paraId="72038F7D" w14:textId="77777777" w:rsidR="006957BF" w:rsidRPr="006957BF" w:rsidRDefault="006957BF" w:rsidP="006957BF">
            <w:pPr>
              <w:spacing w:after="0" w:line="276" w:lineRule="auto"/>
              <w:jc w:val="both"/>
              <w:rPr>
                <w:rFonts w:ascii="Calibri" w:eastAsia="Times New Roman" w:hAnsi="Calibri" w:cs="Calibri"/>
                <w:color w:val="000000"/>
                <w:sz w:val="24"/>
                <w:szCs w:val="24"/>
              </w:rPr>
            </w:pPr>
          </w:p>
          <w:p w14:paraId="0DA49B5C"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Calibri"/>
                <w:b/>
                <w:bCs/>
                <w:color w:val="000000"/>
                <w:sz w:val="24"/>
                <w:szCs w:val="24"/>
              </w:rPr>
              <w:t>1 bod:</w:t>
            </w:r>
            <w:r w:rsidRPr="006957BF">
              <w:rPr>
                <w:rFonts w:ascii="Calibri" w:eastAsia="Times New Roman" w:hAnsi="Calibri" w:cs="Calibri"/>
                <w:color w:val="000000"/>
                <w:sz w:val="24"/>
                <w:szCs w:val="24"/>
              </w:rPr>
              <w:t xml:space="preserve">  projektom je identificirana jedna mjera/aktivnost za osiguravanje pristupačnosti za osobe s  invaliditetom iznad propisane zakonske obveze.</w:t>
            </w:r>
          </w:p>
          <w:p w14:paraId="7EE8D017" w14:textId="77777777" w:rsidR="006957BF" w:rsidRPr="006957BF" w:rsidRDefault="006957BF" w:rsidP="006957BF">
            <w:pPr>
              <w:spacing w:after="0" w:line="276" w:lineRule="auto"/>
              <w:jc w:val="both"/>
              <w:rPr>
                <w:rFonts w:ascii="Calibri" w:eastAsia="Times New Roman" w:hAnsi="Calibri" w:cs="Calibri"/>
                <w:color w:val="000000"/>
                <w:sz w:val="24"/>
                <w:szCs w:val="24"/>
              </w:rPr>
            </w:pPr>
          </w:p>
          <w:p w14:paraId="448400FC"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Calibri"/>
                <w:b/>
                <w:bCs/>
                <w:color w:val="000000"/>
                <w:sz w:val="24"/>
                <w:szCs w:val="24"/>
              </w:rPr>
              <w:t>0 bodova:</w:t>
            </w:r>
            <w:r w:rsidRPr="006957BF">
              <w:rPr>
                <w:rFonts w:ascii="Calibri" w:eastAsia="Times New Roman" w:hAnsi="Calibri" w:cs="Calibri"/>
                <w:color w:val="000000"/>
                <w:sz w:val="24"/>
                <w:szCs w:val="24"/>
              </w:rPr>
              <w:t xml:space="preserve"> projektom nije identificirana niti jedna mjera/aktivnost za osiguravanje pristupačnosti osobama s invaliditetom iznad propisane zakonske obveze.</w:t>
            </w:r>
          </w:p>
        </w:tc>
        <w:tc>
          <w:tcPr>
            <w:tcW w:w="718" w:type="pct"/>
            <w:tcBorders>
              <w:top w:val="single" w:sz="4" w:space="0" w:color="auto"/>
              <w:left w:val="single" w:sz="4" w:space="0" w:color="auto"/>
              <w:bottom w:val="single" w:sz="4" w:space="0" w:color="auto"/>
              <w:right w:val="single" w:sz="4" w:space="0" w:color="auto"/>
            </w:tcBorders>
            <w:vAlign w:val="center"/>
            <w:hideMark/>
          </w:tcPr>
          <w:p w14:paraId="17269C7D"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2</w:t>
            </w:r>
          </w:p>
        </w:tc>
        <w:tc>
          <w:tcPr>
            <w:tcW w:w="831" w:type="pct"/>
            <w:tcBorders>
              <w:top w:val="single" w:sz="4" w:space="0" w:color="auto"/>
              <w:left w:val="single" w:sz="4" w:space="0" w:color="auto"/>
              <w:bottom w:val="single" w:sz="4" w:space="0" w:color="auto"/>
              <w:right w:val="single" w:sz="4" w:space="0" w:color="auto"/>
            </w:tcBorders>
          </w:tcPr>
          <w:p w14:paraId="3F4E3230"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Prijavni</w:t>
            </w:r>
          </w:p>
          <w:p w14:paraId="35E83FEB"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obrazac iz sustava</w:t>
            </w:r>
          </w:p>
          <w:p w14:paraId="29E8E41A" w14:textId="77777777" w:rsidR="006957BF" w:rsidRPr="006957BF" w:rsidRDefault="006957BF" w:rsidP="006957BF">
            <w:pPr>
              <w:spacing w:after="0" w:line="276" w:lineRule="auto"/>
              <w:jc w:val="center"/>
              <w:rPr>
                <w:rFonts w:ascii="Calibri" w:eastAsia="Times New Roman" w:hAnsi="Calibri" w:cs="Calibri"/>
                <w:color w:val="000000"/>
                <w:sz w:val="24"/>
                <w:szCs w:val="24"/>
              </w:rPr>
            </w:pPr>
            <w:proofErr w:type="spellStart"/>
            <w:r w:rsidRPr="006957BF">
              <w:rPr>
                <w:rFonts w:ascii="Calibri" w:eastAsia="Times New Roman" w:hAnsi="Calibri" w:cs="Calibri"/>
                <w:color w:val="000000"/>
                <w:sz w:val="24"/>
                <w:szCs w:val="24"/>
              </w:rPr>
              <w:t>eKohezija</w:t>
            </w:r>
            <w:proofErr w:type="spellEnd"/>
          </w:p>
          <w:p w14:paraId="66838918"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p w14:paraId="5F2F3AC7"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p w14:paraId="31EED510"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Glavni projekt s troškovnikom</w:t>
            </w:r>
          </w:p>
        </w:tc>
      </w:tr>
      <w:tr w:rsidR="006957BF" w:rsidRPr="006957BF" w14:paraId="43B26759" w14:textId="77777777" w:rsidTr="006957BF">
        <w:tc>
          <w:tcPr>
            <w:tcW w:w="248" w:type="pct"/>
            <w:tcBorders>
              <w:top w:val="single" w:sz="4" w:space="0" w:color="auto"/>
              <w:left w:val="single" w:sz="4" w:space="0" w:color="auto"/>
              <w:bottom w:val="single" w:sz="4" w:space="0" w:color="auto"/>
              <w:right w:val="single" w:sz="4" w:space="0" w:color="auto"/>
            </w:tcBorders>
            <w:shd w:val="clear" w:color="auto" w:fill="BDD6EE"/>
          </w:tcPr>
          <w:p w14:paraId="222F821D" w14:textId="77777777" w:rsidR="006957BF" w:rsidRPr="006957BF" w:rsidRDefault="006957BF" w:rsidP="006957BF">
            <w:pPr>
              <w:spacing w:after="0" w:line="276" w:lineRule="auto"/>
              <w:jc w:val="both"/>
              <w:rPr>
                <w:rFonts w:ascii="Calibri" w:eastAsia="Times New Roman" w:hAnsi="Calibri" w:cs="Calibri"/>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139F6050"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6.2.  Jesu li identificirane mjere/aktivnosti za promicanje nediskriminacije iznad zakonske obveze?</w:t>
            </w:r>
          </w:p>
          <w:p w14:paraId="643EA55E"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p w14:paraId="525AEBDA" w14:textId="77777777" w:rsidR="006957BF" w:rsidRPr="006957BF" w:rsidRDefault="006957BF" w:rsidP="006957BF">
            <w:pPr>
              <w:spacing w:after="0" w:line="276" w:lineRule="auto"/>
              <w:jc w:val="both"/>
              <w:rPr>
                <w:rFonts w:ascii="Calibri" w:eastAsia="Times New Roman" w:hAnsi="Calibri" w:cs="Calibri"/>
                <w:b/>
                <w:bCs/>
                <w:i/>
                <w:iCs/>
                <w:color w:val="000000"/>
                <w:sz w:val="24"/>
                <w:szCs w:val="24"/>
              </w:rPr>
            </w:pPr>
            <w:r w:rsidRPr="006957BF">
              <w:rPr>
                <w:rFonts w:ascii="Calibri" w:eastAsia="Times New Roman" w:hAnsi="Calibri" w:cs="Calibri"/>
                <w:i/>
                <w:iCs/>
                <w:color w:val="000000"/>
                <w:sz w:val="24"/>
                <w:szCs w:val="24"/>
              </w:rPr>
              <w:t>Ocjenjivat će se predviđa li projekt mjere/aktivnosti za promicanje nediskriminacije iznad propisane zakonske obveze.   Predložene dodatne mjere/aktivnosti moraju biti mjerljive, jasno opisane, s jasnim sadržajem i definiranim ciljanim skupinama. Prijavitelj je  dužan u prijavi navesti broj i naziv identificiranih mjera/aktivnosti</w:t>
            </w:r>
            <w:r w:rsidRPr="006957BF">
              <w:rPr>
                <w:rFonts w:ascii="Calibri" w:eastAsia="Times New Roman" w:hAnsi="Calibri" w:cs="Calibri"/>
                <w:b/>
                <w:bCs/>
                <w:i/>
                <w:iCs/>
                <w:color w:val="000000"/>
                <w:sz w:val="24"/>
                <w:szCs w:val="24"/>
              </w:rPr>
              <w:t>.</w:t>
            </w:r>
          </w:p>
        </w:tc>
        <w:tc>
          <w:tcPr>
            <w:tcW w:w="1549" w:type="pct"/>
            <w:tcBorders>
              <w:top w:val="single" w:sz="4" w:space="0" w:color="auto"/>
              <w:left w:val="single" w:sz="4" w:space="0" w:color="auto"/>
              <w:bottom w:val="single" w:sz="4" w:space="0" w:color="auto"/>
              <w:right w:val="single" w:sz="4" w:space="0" w:color="auto"/>
            </w:tcBorders>
          </w:tcPr>
          <w:p w14:paraId="0516E8D5"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 xml:space="preserve">1 bod: </w:t>
            </w:r>
            <w:r w:rsidRPr="006957BF">
              <w:rPr>
                <w:rFonts w:ascii="Calibri" w:eastAsia="Times New Roman" w:hAnsi="Calibri" w:cs="Calibri"/>
                <w:color w:val="000000"/>
                <w:sz w:val="24"/>
                <w:szCs w:val="24"/>
              </w:rPr>
              <w:t>projektom je identificirana  barem jedna  mjera/aktivnosti  za promicanje nediskriminacije po bilo kojoj osnovi iznad propisane zakonske obveze.</w:t>
            </w:r>
            <w:r w:rsidRPr="006957BF">
              <w:rPr>
                <w:rFonts w:ascii="Calibri" w:eastAsia="Times New Roman" w:hAnsi="Calibri" w:cs="Calibri"/>
                <w:b/>
                <w:bCs/>
                <w:color w:val="000000"/>
                <w:sz w:val="24"/>
                <w:szCs w:val="24"/>
              </w:rPr>
              <w:t xml:space="preserve"> </w:t>
            </w:r>
          </w:p>
          <w:p w14:paraId="5AEEF6AA"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p w14:paraId="1C79B5F2"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0 bodova</w:t>
            </w:r>
            <w:r w:rsidRPr="006957BF">
              <w:rPr>
                <w:rFonts w:ascii="Calibri" w:eastAsia="Times New Roman" w:hAnsi="Calibri" w:cs="Calibri"/>
                <w:color w:val="000000"/>
                <w:sz w:val="24"/>
                <w:szCs w:val="24"/>
              </w:rPr>
              <w:t>: projektom nije identificirana niti jedna  mjera/aktivnost za promicanje nediskriminacije iznad propisane zakonske obveze.</w:t>
            </w:r>
          </w:p>
        </w:tc>
        <w:tc>
          <w:tcPr>
            <w:tcW w:w="718" w:type="pct"/>
            <w:tcBorders>
              <w:top w:val="single" w:sz="4" w:space="0" w:color="auto"/>
              <w:left w:val="single" w:sz="4" w:space="0" w:color="auto"/>
              <w:bottom w:val="single" w:sz="4" w:space="0" w:color="auto"/>
              <w:right w:val="single" w:sz="4" w:space="0" w:color="auto"/>
            </w:tcBorders>
            <w:vAlign w:val="center"/>
            <w:hideMark/>
          </w:tcPr>
          <w:p w14:paraId="0445C4C2"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1</w:t>
            </w:r>
          </w:p>
        </w:tc>
        <w:tc>
          <w:tcPr>
            <w:tcW w:w="831" w:type="pct"/>
            <w:tcBorders>
              <w:top w:val="single" w:sz="4" w:space="0" w:color="auto"/>
              <w:left w:val="single" w:sz="4" w:space="0" w:color="auto"/>
              <w:bottom w:val="single" w:sz="4" w:space="0" w:color="auto"/>
              <w:right w:val="single" w:sz="4" w:space="0" w:color="auto"/>
            </w:tcBorders>
            <w:hideMark/>
          </w:tcPr>
          <w:p w14:paraId="0399F0AA"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 xml:space="preserve">Prijavni obrazac iz sustava </w:t>
            </w:r>
            <w:proofErr w:type="spellStart"/>
            <w:r w:rsidRPr="006957BF">
              <w:rPr>
                <w:rFonts w:ascii="Calibri" w:eastAsia="Times New Roman" w:hAnsi="Calibri" w:cs="Calibri"/>
                <w:color w:val="000000"/>
                <w:sz w:val="24"/>
                <w:szCs w:val="24"/>
              </w:rPr>
              <w:t>eKohezija</w:t>
            </w:r>
            <w:proofErr w:type="spellEnd"/>
          </w:p>
        </w:tc>
      </w:tr>
      <w:tr w:rsidR="006957BF" w:rsidRPr="006957BF" w14:paraId="5AFF6C46" w14:textId="77777777" w:rsidTr="006957BF">
        <w:tc>
          <w:tcPr>
            <w:tcW w:w="248" w:type="pct"/>
            <w:tcBorders>
              <w:top w:val="single" w:sz="4" w:space="0" w:color="auto"/>
              <w:left w:val="single" w:sz="4" w:space="0" w:color="auto"/>
              <w:bottom w:val="single" w:sz="4" w:space="0" w:color="auto"/>
              <w:right w:val="single" w:sz="4" w:space="0" w:color="auto"/>
            </w:tcBorders>
            <w:shd w:val="clear" w:color="auto" w:fill="BDD6EE"/>
          </w:tcPr>
          <w:p w14:paraId="2E33A703" w14:textId="77777777" w:rsidR="006957BF" w:rsidRPr="006957BF" w:rsidRDefault="006957BF" w:rsidP="006957BF">
            <w:pPr>
              <w:spacing w:after="0" w:line="276" w:lineRule="auto"/>
              <w:jc w:val="both"/>
              <w:rPr>
                <w:rFonts w:ascii="Calibri" w:eastAsia="Times New Roman" w:hAnsi="Calibri" w:cs="Calibri"/>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hideMark/>
          </w:tcPr>
          <w:p w14:paraId="0E9AE43A" w14:textId="77777777" w:rsidR="006957BF" w:rsidRPr="006957BF" w:rsidRDefault="006957BF" w:rsidP="006957BF">
            <w:pPr>
              <w:spacing w:after="0" w:line="276" w:lineRule="auto"/>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 xml:space="preserve">6.3. Jesu li identificirane mjere/aktivnosti za promicanje ravnopravnosti spolova iznad  zakonskog obveze?  </w:t>
            </w:r>
          </w:p>
          <w:p w14:paraId="67323925" w14:textId="77777777" w:rsidR="006957BF" w:rsidRPr="006957BF" w:rsidRDefault="006957BF" w:rsidP="006957BF">
            <w:pPr>
              <w:spacing w:after="0" w:line="276" w:lineRule="auto"/>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 xml:space="preserve"> </w:t>
            </w:r>
          </w:p>
          <w:p w14:paraId="0CC72380" w14:textId="77777777" w:rsidR="006957BF" w:rsidRPr="006957BF" w:rsidRDefault="006957BF" w:rsidP="006957BF">
            <w:pPr>
              <w:spacing w:after="0" w:line="276" w:lineRule="auto"/>
              <w:jc w:val="both"/>
              <w:rPr>
                <w:rFonts w:ascii="Calibri" w:eastAsia="Times New Roman" w:hAnsi="Calibri" w:cs="Calibri"/>
                <w:i/>
                <w:iCs/>
                <w:color w:val="000000"/>
                <w:sz w:val="24"/>
                <w:szCs w:val="24"/>
              </w:rPr>
            </w:pPr>
            <w:r w:rsidRPr="006957BF">
              <w:rPr>
                <w:rFonts w:ascii="Calibri" w:eastAsia="Times New Roman" w:hAnsi="Calibri" w:cs="Calibri"/>
                <w:i/>
                <w:iCs/>
                <w:color w:val="000000"/>
                <w:sz w:val="24"/>
                <w:szCs w:val="24"/>
              </w:rPr>
              <w:t>Ocjenjivat će se predviđa li projekt mjere/aktivnosti za promicanje ravnopravnosti spolova iznad propisane zakonske obveze. Predložene dodatne mjere/aktivnosti moraju biti mjerljive, jasno opisane, s jasnim sadržajem i definiranim ciljanim skupinama.   Prijavitelj je dužan u prijavi navesti broj i naziv identificiranih  mjera/aktivnosti.</w:t>
            </w:r>
          </w:p>
        </w:tc>
        <w:tc>
          <w:tcPr>
            <w:tcW w:w="1549" w:type="pct"/>
            <w:tcBorders>
              <w:top w:val="single" w:sz="4" w:space="0" w:color="auto"/>
              <w:left w:val="single" w:sz="4" w:space="0" w:color="auto"/>
              <w:bottom w:val="single" w:sz="4" w:space="0" w:color="auto"/>
              <w:right w:val="single" w:sz="4" w:space="0" w:color="auto"/>
            </w:tcBorders>
          </w:tcPr>
          <w:p w14:paraId="4EA99DEC"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 xml:space="preserve">1 bod: </w:t>
            </w:r>
            <w:r w:rsidRPr="006957BF">
              <w:rPr>
                <w:rFonts w:ascii="Calibri" w:eastAsia="Times New Roman" w:hAnsi="Calibri" w:cs="Calibri"/>
                <w:color w:val="000000"/>
                <w:sz w:val="24"/>
                <w:szCs w:val="24"/>
              </w:rPr>
              <w:t>projektom je identificirana barem jedna mjera/aktivnosti za promicanje ravnopravnosti spolova iznad propisane zakonske obveze.</w:t>
            </w:r>
          </w:p>
          <w:p w14:paraId="5C1C37F5"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p w14:paraId="419B87F2"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 xml:space="preserve">0 bodova: </w:t>
            </w:r>
            <w:r w:rsidRPr="006957BF">
              <w:rPr>
                <w:rFonts w:ascii="Calibri" w:eastAsia="Times New Roman" w:hAnsi="Calibri" w:cs="Calibri"/>
                <w:color w:val="000000"/>
                <w:sz w:val="24"/>
                <w:szCs w:val="24"/>
              </w:rPr>
              <w:t>projektom nije identificirana niti  jedna mjera/aktivnost za promicanje ravnopravnosti spolova iznad propisane zakonske obveze.</w:t>
            </w:r>
          </w:p>
        </w:tc>
        <w:tc>
          <w:tcPr>
            <w:tcW w:w="718" w:type="pct"/>
            <w:tcBorders>
              <w:top w:val="single" w:sz="4" w:space="0" w:color="auto"/>
              <w:left w:val="single" w:sz="4" w:space="0" w:color="auto"/>
              <w:bottom w:val="single" w:sz="4" w:space="0" w:color="auto"/>
              <w:right w:val="single" w:sz="4" w:space="0" w:color="auto"/>
            </w:tcBorders>
            <w:vAlign w:val="center"/>
            <w:hideMark/>
          </w:tcPr>
          <w:p w14:paraId="06BB35DF"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1</w:t>
            </w:r>
          </w:p>
        </w:tc>
        <w:tc>
          <w:tcPr>
            <w:tcW w:w="831" w:type="pct"/>
            <w:tcBorders>
              <w:top w:val="single" w:sz="4" w:space="0" w:color="auto"/>
              <w:left w:val="single" w:sz="4" w:space="0" w:color="auto"/>
              <w:bottom w:val="single" w:sz="4" w:space="0" w:color="auto"/>
              <w:right w:val="single" w:sz="4" w:space="0" w:color="auto"/>
            </w:tcBorders>
            <w:hideMark/>
          </w:tcPr>
          <w:p w14:paraId="570E4F27"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 xml:space="preserve">Prijavni obrazac iz sustava </w:t>
            </w:r>
            <w:proofErr w:type="spellStart"/>
            <w:r w:rsidRPr="006957BF">
              <w:rPr>
                <w:rFonts w:ascii="Calibri" w:eastAsia="Times New Roman" w:hAnsi="Calibri" w:cs="Calibri"/>
                <w:color w:val="000000"/>
                <w:sz w:val="24"/>
                <w:szCs w:val="24"/>
              </w:rPr>
              <w:t>eKohezija</w:t>
            </w:r>
            <w:proofErr w:type="spellEnd"/>
          </w:p>
        </w:tc>
      </w:tr>
      <w:tr w:rsidR="006957BF" w:rsidRPr="006957BF" w14:paraId="00AB2E21" w14:textId="77777777" w:rsidTr="006957BF">
        <w:tc>
          <w:tcPr>
            <w:tcW w:w="248" w:type="pct"/>
            <w:tcBorders>
              <w:top w:val="single" w:sz="4" w:space="0" w:color="auto"/>
              <w:left w:val="single" w:sz="4" w:space="0" w:color="auto"/>
              <w:bottom w:val="single" w:sz="4" w:space="0" w:color="auto"/>
              <w:right w:val="single" w:sz="4" w:space="0" w:color="auto"/>
            </w:tcBorders>
            <w:shd w:val="clear" w:color="auto" w:fill="BDD6EE"/>
          </w:tcPr>
          <w:p w14:paraId="13E9A2DB" w14:textId="77777777" w:rsidR="006957BF" w:rsidRPr="006957BF" w:rsidRDefault="006957BF" w:rsidP="006957BF">
            <w:pPr>
              <w:spacing w:after="0" w:line="276" w:lineRule="auto"/>
              <w:jc w:val="both"/>
              <w:rPr>
                <w:rFonts w:ascii="Calibri" w:eastAsia="Times New Roman" w:hAnsi="Calibri" w:cs="Calibr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051974D8"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Calibri"/>
                <w:color w:val="000000"/>
                <w:sz w:val="24"/>
                <w:szCs w:val="24"/>
              </w:rPr>
              <w:t>Maksimalan broj bodova u ovom kriteriju odabira:  4 boda</w:t>
            </w:r>
          </w:p>
          <w:p w14:paraId="3CA4284F"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Calibri"/>
                <w:color w:val="000000"/>
                <w:sz w:val="24"/>
                <w:szCs w:val="24"/>
              </w:rPr>
              <w:t>Minimalan broj bodova u ovom kriteriju odabira:  0 bodova</w:t>
            </w:r>
          </w:p>
        </w:tc>
      </w:tr>
      <w:tr w:rsidR="006957BF" w:rsidRPr="006957BF" w14:paraId="64FFA593" w14:textId="77777777" w:rsidTr="006957BF">
        <w:tc>
          <w:tcPr>
            <w:tcW w:w="248"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421549C8"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lastRenderedPageBreak/>
              <w:t>7.</w:t>
            </w:r>
          </w:p>
        </w:tc>
        <w:tc>
          <w:tcPr>
            <w:tcW w:w="4752" w:type="pct"/>
            <w:gridSpan w:val="4"/>
            <w:tcBorders>
              <w:top w:val="single" w:sz="4" w:space="0" w:color="auto"/>
              <w:left w:val="single" w:sz="4" w:space="0" w:color="auto"/>
              <w:bottom w:val="single" w:sz="4" w:space="0" w:color="auto"/>
              <w:right w:val="single" w:sz="4" w:space="0" w:color="auto"/>
            </w:tcBorders>
            <w:shd w:val="clear" w:color="auto" w:fill="DEEAF6"/>
            <w:hideMark/>
          </w:tcPr>
          <w:p w14:paraId="45BC546D" w14:textId="77777777" w:rsidR="006957BF" w:rsidRPr="006957BF" w:rsidRDefault="006957BF" w:rsidP="006957BF">
            <w:pPr>
              <w:spacing w:after="0" w:line="276" w:lineRule="auto"/>
              <w:rPr>
                <w:rFonts w:ascii="Calibri" w:eastAsia="Times New Roman" w:hAnsi="Calibri" w:cs="Calibri"/>
                <w:b/>
                <w:bCs/>
                <w:color w:val="000000"/>
                <w:sz w:val="24"/>
                <w:szCs w:val="24"/>
              </w:rPr>
            </w:pPr>
            <w:r w:rsidRPr="006957BF">
              <w:rPr>
                <w:rFonts w:ascii="Calibri" w:eastAsia="Times New Roman" w:hAnsi="Calibri" w:cs="Calibri"/>
                <w:b/>
                <w:bCs/>
                <w:color w:val="000000"/>
                <w:sz w:val="24"/>
                <w:szCs w:val="24"/>
              </w:rPr>
              <w:t xml:space="preserve">Promicanje održivog razvoja i doprinos zelenoj tranziciji - </w:t>
            </w:r>
            <w:r w:rsidRPr="006957BF">
              <w:rPr>
                <w:rFonts w:ascii="Calibri" w:eastAsia="Times New Roman" w:hAnsi="Calibri" w:cs="Calibri"/>
                <w:color w:val="000000"/>
                <w:sz w:val="24"/>
                <w:szCs w:val="24"/>
              </w:rPr>
              <w:t>odnosi se na razinu doprinosa promicanja cilja EU za očuvanjem, zaštitom i unaprjeđenjem zaštite okoliša, uključivanja dodatnih okolišnih aspekata kao što su korištenje obnovljivih izvora energije, i/ili unaprjeđenja energetske učinkovitosti i/ili smanjenja korištenja prirodnih resursa te razinu otpornosti na klimatske promjene</w:t>
            </w:r>
          </w:p>
        </w:tc>
      </w:tr>
      <w:tr w:rsidR="006957BF" w:rsidRPr="006957BF" w14:paraId="6D36BAF3" w14:textId="77777777" w:rsidTr="006957BF">
        <w:trPr>
          <w:trHeight w:val="847"/>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3E7FD949"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49BF9A0A"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Calibri"/>
                <w:b/>
                <w:bCs/>
                <w:iCs/>
                <w:color w:val="000000"/>
                <w:sz w:val="24"/>
                <w:szCs w:val="24"/>
              </w:rPr>
              <w:t>7.1</w:t>
            </w:r>
            <w:r w:rsidRPr="006957BF">
              <w:rPr>
                <w:rFonts w:ascii="Calibri" w:eastAsia="Times New Roman" w:hAnsi="Calibri" w:cs="Calibri"/>
                <w:color w:val="000000"/>
                <w:sz w:val="24"/>
                <w:szCs w:val="24"/>
              </w:rPr>
              <w:t xml:space="preserve">  </w:t>
            </w:r>
            <w:r w:rsidRPr="006957BF">
              <w:rPr>
                <w:rFonts w:ascii="Calibri" w:eastAsia="Times New Roman" w:hAnsi="Calibri" w:cs="Calibri"/>
                <w:b/>
                <w:bCs/>
                <w:iCs/>
                <w:color w:val="000000"/>
                <w:sz w:val="24"/>
                <w:szCs w:val="24"/>
              </w:rPr>
              <w:t>Jesu li identificirane mjere/aktivnosti koje doprinose promicanju održivog razvoja i zelenoj tranziciji  povrh mjera/aktivnosti propisanih kriterijima prihvatljivosti?</w:t>
            </w:r>
            <w:r w:rsidRPr="006957BF">
              <w:rPr>
                <w:rFonts w:ascii="Calibri" w:eastAsia="Times New Roman" w:hAnsi="Calibri" w:cs="Calibri"/>
                <w:b/>
                <w:bCs/>
                <w:color w:val="000000"/>
                <w:sz w:val="24"/>
                <w:szCs w:val="24"/>
              </w:rPr>
              <w:t xml:space="preserve"> </w:t>
            </w:r>
            <w:r w:rsidRPr="006957BF">
              <w:rPr>
                <w:rFonts w:ascii="Calibri" w:eastAsia="Times New Roman" w:hAnsi="Calibri" w:cs="Calibri"/>
                <w:color w:val="000000"/>
                <w:sz w:val="24"/>
                <w:szCs w:val="24"/>
              </w:rPr>
              <w:t xml:space="preserve"> </w:t>
            </w:r>
          </w:p>
          <w:p w14:paraId="56854746" w14:textId="77777777" w:rsidR="006957BF" w:rsidRPr="006957BF" w:rsidRDefault="006957BF" w:rsidP="006957BF">
            <w:pPr>
              <w:spacing w:after="0" w:line="276" w:lineRule="auto"/>
              <w:rPr>
                <w:rFonts w:ascii="Calibri" w:eastAsia="Times New Roman" w:hAnsi="Calibri" w:cs="Calibri"/>
                <w:iCs/>
                <w:color w:val="000000"/>
                <w:sz w:val="24"/>
                <w:szCs w:val="24"/>
              </w:rPr>
            </w:pPr>
          </w:p>
          <w:p w14:paraId="520C39DF" w14:textId="77777777" w:rsidR="006957BF" w:rsidRPr="006957BF" w:rsidRDefault="006957BF" w:rsidP="006957BF">
            <w:pPr>
              <w:spacing w:after="0" w:line="276" w:lineRule="auto"/>
              <w:jc w:val="both"/>
              <w:rPr>
                <w:rFonts w:ascii="Calibri" w:eastAsia="Times New Roman" w:hAnsi="Calibri" w:cs="Calibri"/>
                <w:iCs/>
                <w:color w:val="000000"/>
                <w:sz w:val="24"/>
                <w:szCs w:val="24"/>
              </w:rPr>
            </w:pPr>
            <w:r w:rsidRPr="006957BF">
              <w:rPr>
                <w:rFonts w:ascii="Calibri" w:eastAsia="Times New Roman" w:hAnsi="Calibri" w:cs="Calibri"/>
                <w:i/>
                <w:color w:val="000000"/>
                <w:sz w:val="24"/>
                <w:szCs w:val="24"/>
              </w:rPr>
              <w:t>Ocjenjivat će se predviđa li projekt mjere/aktivnosti za</w:t>
            </w:r>
            <w:r w:rsidRPr="006957BF">
              <w:rPr>
                <w:rFonts w:ascii="Calibri" w:eastAsia="Times New Roman" w:hAnsi="Calibri" w:cs="Calibri"/>
                <w:iCs/>
                <w:color w:val="000000"/>
                <w:sz w:val="24"/>
                <w:szCs w:val="24"/>
              </w:rPr>
              <w:t xml:space="preserve"> </w:t>
            </w:r>
            <w:r w:rsidRPr="006957BF">
              <w:rPr>
                <w:rFonts w:ascii="Calibri" w:eastAsia="Times New Roman" w:hAnsi="Calibri" w:cs="Calibri"/>
                <w:i/>
                <w:color w:val="000000"/>
                <w:sz w:val="24"/>
                <w:szCs w:val="24"/>
              </w:rPr>
              <w:t>promicanje održivog razvoja i zelene tranzicije kao npr. energetsku učinkovitost i/ili učinkovitije korištenje prirodnih resursa i/ili poticanje korištenja obnovljivih izvora energije i sl.</w:t>
            </w:r>
          </w:p>
        </w:tc>
        <w:tc>
          <w:tcPr>
            <w:tcW w:w="1549" w:type="pct"/>
            <w:tcBorders>
              <w:top w:val="single" w:sz="4" w:space="0" w:color="auto"/>
              <w:left w:val="single" w:sz="4" w:space="0" w:color="auto"/>
              <w:bottom w:val="single" w:sz="4" w:space="0" w:color="auto"/>
              <w:right w:val="single" w:sz="4" w:space="0" w:color="auto"/>
            </w:tcBorders>
          </w:tcPr>
          <w:p w14:paraId="3A14FA00" w14:textId="77777777" w:rsidR="006957BF" w:rsidRPr="006957BF" w:rsidRDefault="006957BF" w:rsidP="006957BF">
            <w:pPr>
              <w:spacing w:after="0" w:line="276" w:lineRule="auto"/>
              <w:jc w:val="both"/>
              <w:rPr>
                <w:rFonts w:ascii="Calibri" w:eastAsia="Times New Roman" w:hAnsi="Calibri" w:cs="Calibri"/>
                <w:bCs/>
                <w:color w:val="000000"/>
                <w:sz w:val="24"/>
                <w:szCs w:val="24"/>
              </w:rPr>
            </w:pPr>
            <w:r w:rsidRPr="006957BF">
              <w:rPr>
                <w:rFonts w:ascii="Calibri" w:eastAsia="Times New Roman" w:hAnsi="Calibri" w:cs="Calibri"/>
                <w:b/>
                <w:color w:val="000000"/>
                <w:sz w:val="24"/>
                <w:szCs w:val="24"/>
              </w:rPr>
              <w:t>2 boda:</w:t>
            </w:r>
            <w:r w:rsidRPr="006957BF">
              <w:rPr>
                <w:rFonts w:ascii="Calibri" w:eastAsia="Times New Roman" w:hAnsi="Calibri" w:cs="Calibri"/>
                <w:bCs/>
                <w:color w:val="000000"/>
                <w:sz w:val="24"/>
                <w:szCs w:val="24"/>
              </w:rPr>
              <w:t xml:space="preserve">  projektom su identificirane  dvije mjere/aktivnosti za promicanje održivog razvoja i doprinos zelenoj tranziciji  povrh mjera/aktivnosti propisanih kriterijima prihvatljivosti.</w:t>
            </w:r>
          </w:p>
          <w:p w14:paraId="51C7B19C" w14:textId="77777777" w:rsidR="006957BF" w:rsidRPr="006957BF" w:rsidRDefault="006957BF" w:rsidP="006957BF">
            <w:pPr>
              <w:spacing w:after="0" w:line="276" w:lineRule="auto"/>
              <w:jc w:val="both"/>
              <w:rPr>
                <w:rFonts w:ascii="Calibri" w:eastAsia="Times New Roman" w:hAnsi="Calibri" w:cs="Calibri"/>
                <w:bCs/>
                <w:color w:val="000000"/>
                <w:sz w:val="24"/>
                <w:szCs w:val="24"/>
              </w:rPr>
            </w:pPr>
          </w:p>
          <w:p w14:paraId="74F57ED1" w14:textId="77777777" w:rsidR="006957BF" w:rsidRPr="006957BF" w:rsidRDefault="006957BF" w:rsidP="006957BF">
            <w:pPr>
              <w:spacing w:after="0" w:line="276" w:lineRule="auto"/>
              <w:jc w:val="both"/>
              <w:rPr>
                <w:rFonts w:ascii="Calibri" w:eastAsia="Times New Roman" w:hAnsi="Calibri" w:cs="Calibri"/>
                <w:bCs/>
                <w:color w:val="000000"/>
                <w:sz w:val="24"/>
                <w:szCs w:val="24"/>
              </w:rPr>
            </w:pPr>
            <w:r w:rsidRPr="006957BF">
              <w:rPr>
                <w:rFonts w:ascii="Calibri" w:eastAsia="Times New Roman" w:hAnsi="Calibri" w:cs="Calibri"/>
                <w:b/>
                <w:color w:val="000000"/>
                <w:sz w:val="24"/>
                <w:szCs w:val="24"/>
              </w:rPr>
              <w:t>1 bod:</w:t>
            </w:r>
            <w:r w:rsidRPr="006957BF">
              <w:rPr>
                <w:rFonts w:ascii="Calibri" w:eastAsia="Times New Roman" w:hAnsi="Calibri" w:cs="Calibri"/>
                <w:bCs/>
                <w:color w:val="000000"/>
                <w:sz w:val="24"/>
                <w:szCs w:val="24"/>
              </w:rPr>
              <w:t xml:space="preserve"> projektom je identificirana jedna mjera/aktivnost za promicanje održivog razvoja i doprinos zelenoj tranziciji  povrh mjera/aktivnosti propisanih kriterijima prihvatljivosti.</w:t>
            </w:r>
          </w:p>
          <w:p w14:paraId="090F0D44" w14:textId="77777777" w:rsidR="006957BF" w:rsidRPr="006957BF" w:rsidRDefault="006957BF" w:rsidP="006957BF">
            <w:pPr>
              <w:spacing w:after="0" w:line="276" w:lineRule="auto"/>
              <w:jc w:val="both"/>
              <w:rPr>
                <w:rFonts w:ascii="Calibri" w:eastAsia="Times New Roman" w:hAnsi="Calibri" w:cs="Calibri"/>
                <w:bCs/>
                <w:color w:val="000000"/>
                <w:sz w:val="24"/>
                <w:szCs w:val="24"/>
              </w:rPr>
            </w:pPr>
          </w:p>
          <w:p w14:paraId="217CAE90" w14:textId="77777777" w:rsidR="006957BF" w:rsidRPr="006957BF" w:rsidRDefault="006957BF" w:rsidP="006957BF">
            <w:pPr>
              <w:spacing w:after="0" w:line="276" w:lineRule="auto"/>
              <w:jc w:val="both"/>
              <w:rPr>
                <w:rFonts w:ascii="Calibri" w:eastAsia="Times New Roman" w:hAnsi="Calibri" w:cs="Calibri"/>
                <w:bCs/>
                <w:color w:val="000000"/>
                <w:sz w:val="24"/>
                <w:szCs w:val="24"/>
              </w:rPr>
            </w:pPr>
            <w:r w:rsidRPr="006957BF">
              <w:rPr>
                <w:rFonts w:ascii="Calibri" w:eastAsia="Times New Roman" w:hAnsi="Calibri" w:cs="Calibri"/>
                <w:b/>
                <w:color w:val="000000"/>
                <w:sz w:val="24"/>
                <w:szCs w:val="24"/>
              </w:rPr>
              <w:t>0 bodova:</w:t>
            </w:r>
            <w:r w:rsidRPr="006957BF">
              <w:rPr>
                <w:rFonts w:ascii="Calibri" w:eastAsia="Times New Roman" w:hAnsi="Calibri" w:cs="Calibri"/>
                <w:bCs/>
                <w:color w:val="000000"/>
                <w:sz w:val="24"/>
                <w:szCs w:val="24"/>
              </w:rPr>
              <w:t xml:space="preserve">   projektom nije identificirana niti  jedna  mjera/aktivnost za promicanje održivog razvoja i doprinos zelenoj tranziciji  povrh mjera/aktivnosti propisanih kriterijima prihvatljivosti.</w:t>
            </w:r>
          </w:p>
        </w:tc>
        <w:tc>
          <w:tcPr>
            <w:tcW w:w="718" w:type="pct"/>
            <w:tcBorders>
              <w:top w:val="single" w:sz="4" w:space="0" w:color="auto"/>
              <w:left w:val="single" w:sz="4" w:space="0" w:color="auto"/>
              <w:bottom w:val="single" w:sz="4" w:space="0" w:color="auto"/>
              <w:right w:val="single" w:sz="4" w:space="0" w:color="auto"/>
            </w:tcBorders>
            <w:vAlign w:val="center"/>
            <w:hideMark/>
          </w:tcPr>
          <w:p w14:paraId="4741A161"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2</w:t>
            </w:r>
          </w:p>
        </w:tc>
        <w:tc>
          <w:tcPr>
            <w:tcW w:w="831" w:type="pct"/>
            <w:tcBorders>
              <w:top w:val="single" w:sz="4" w:space="0" w:color="auto"/>
              <w:left w:val="single" w:sz="4" w:space="0" w:color="auto"/>
              <w:bottom w:val="single" w:sz="4" w:space="0" w:color="auto"/>
              <w:right w:val="single" w:sz="4" w:space="0" w:color="auto"/>
            </w:tcBorders>
          </w:tcPr>
          <w:p w14:paraId="3BD8E2A0"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Prijavni</w:t>
            </w:r>
          </w:p>
          <w:p w14:paraId="0A7AEC8B"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obrazac iz sustava</w:t>
            </w:r>
          </w:p>
          <w:p w14:paraId="28D150DC" w14:textId="77777777" w:rsidR="006957BF" w:rsidRPr="006957BF" w:rsidRDefault="006957BF" w:rsidP="006957BF">
            <w:pPr>
              <w:spacing w:after="0" w:line="276" w:lineRule="auto"/>
              <w:jc w:val="center"/>
              <w:rPr>
                <w:rFonts w:ascii="Calibri" w:eastAsia="Times New Roman" w:hAnsi="Calibri" w:cs="Calibri"/>
                <w:color w:val="000000"/>
                <w:sz w:val="24"/>
                <w:szCs w:val="24"/>
              </w:rPr>
            </w:pPr>
            <w:proofErr w:type="spellStart"/>
            <w:r w:rsidRPr="006957BF">
              <w:rPr>
                <w:rFonts w:ascii="Calibri" w:eastAsia="Times New Roman" w:hAnsi="Calibri" w:cs="Calibri"/>
                <w:color w:val="000000"/>
                <w:sz w:val="24"/>
                <w:szCs w:val="24"/>
              </w:rPr>
              <w:t>eKohezija</w:t>
            </w:r>
            <w:proofErr w:type="spellEnd"/>
          </w:p>
          <w:p w14:paraId="0117E2E4"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p w14:paraId="0C67E593" w14:textId="77777777" w:rsidR="006957BF" w:rsidRPr="006957BF" w:rsidRDefault="006957BF" w:rsidP="006957BF">
            <w:pPr>
              <w:spacing w:after="0" w:line="276" w:lineRule="auto"/>
              <w:jc w:val="center"/>
              <w:rPr>
                <w:rFonts w:ascii="Calibri" w:eastAsia="Times New Roman" w:hAnsi="Calibri" w:cs="Calibri"/>
                <w:color w:val="000000"/>
                <w:sz w:val="24"/>
                <w:szCs w:val="24"/>
              </w:rPr>
            </w:pPr>
          </w:p>
          <w:p w14:paraId="08DEFA58" w14:textId="77777777" w:rsidR="006957BF" w:rsidRPr="006957BF" w:rsidRDefault="006957BF" w:rsidP="006957BF">
            <w:pPr>
              <w:spacing w:after="0" w:line="276" w:lineRule="auto"/>
              <w:jc w:val="center"/>
              <w:rPr>
                <w:rFonts w:ascii="Calibri" w:eastAsia="Times New Roman" w:hAnsi="Calibri" w:cs="Calibri"/>
                <w:color w:val="000000"/>
                <w:sz w:val="24"/>
                <w:szCs w:val="24"/>
              </w:rPr>
            </w:pPr>
            <w:r w:rsidRPr="006957BF">
              <w:rPr>
                <w:rFonts w:ascii="Calibri" w:eastAsia="Times New Roman" w:hAnsi="Calibri" w:cs="Calibri"/>
                <w:color w:val="000000"/>
                <w:sz w:val="24"/>
                <w:szCs w:val="24"/>
              </w:rPr>
              <w:t>Glavni projekt s troškovnikom</w:t>
            </w:r>
          </w:p>
        </w:tc>
      </w:tr>
      <w:tr w:rsidR="006957BF" w:rsidRPr="006957BF" w14:paraId="02905957" w14:textId="77777777" w:rsidTr="006957BF">
        <w:tc>
          <w:tcPr>
            <w:tcW w:w="248" w:type="pct"/>
            <w:tcBorders>
              <w:top w:val="single" w:sz="4" w:space="0" w:color="auto"/>
              <w:left w:val="single" w:sz="4" w:space="0" w:color="auto"/>
              <w:bottom w:val="single" w:sz="4" w:space="0" w:color="auto"/>
              <w:right w:val="single" w:sz="4" w:space="0" w:color="auto"/>
            </w:tcBorders>
            <w:shd w:val="clear" w:color="auto" w:fill="BDD6EE"/>
          </w:tcPr>
          <w:p w14:paraId="67AEEE94" w14:textId="77777777" w:rsidR="006957BF" w:rsidRPr="006957BF" w:rsidRDefault="006957BF" w:rsidP="006957BF">
            <w:pPr>
              <w:spacing w:after="0" w:line="276" w:lineRule="auto"/>
              <w:jc w:val="both"/>
              <w:rPr>
                <w:rFonts w:ascii="Calibri" w:eastAsia="Times New Roman" w:hAnsi="Calibri" w:cs="Calibr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3D039462" w14:textId="77777777" w:rsidR="006957BF" w:rsidRPr="006957BF" w:rsidRDefault="006957BF" w:rsidP="006957BF">
            <w:pPr>
              <w:spacing w:after="0" w:line="276" w:lineRule="auto"/>
              <w:rPr>
                <w:rFonts w:ascii="Calibri" w:eastAsia="Times New Roman" w:hAnsi="Calibri" w:cs="Calibri"/>
                <w:color w:val="000000"/>
                <w:sz w:val="24"/>
                <w:szCs w:val="24"/>
              </w:rPr>
            </w:pPr>
            <w:r w:rsidRPr="006957BF">
              <w:rPr>
                <w:rFonts w:ascii="Calibri" w:eastAsia="Times New Roman" w:hAnsi="Calibri" w:cs="Calibri"/>
                <w:color w:val="000000"/>
                <w:sz w:val="24"/>
                <w:szCs w:val="24"/>
              </w:rPr>
              <w:t xml:space="preserve">Maksimalan broj bodova u ovom kriteriju odabira:  2 boda </w:t>
            </w:r>
          </w:p>
          <w:p w14:paraId="4D604DAA" w14:textId="77777777" w:rsidR="006957BF" w:rsidRPr="006957BF" w:rsidRDefault="006957BF" w:rsidP="006957BF">
            <w:pPr>
              <w:spacing w:after="0" w:line="276" w:lineRule="auto"/>
              <w:rPr>
                <w:rFonts w:ascii="Calibri" w:eastAsia="Times New Roman" w:hAnsi="Calibri" w:cs="Calibri"/>
                <w:color w:val="000000"/>
                <w:sz w:val="24"/>
                <w:szCs w:val="24"/>
              </w:rPr>
            </w:pPr>
            <w:r w:rsidRPr="006957BF">
              <w:rPr>
                <w:rFonts w:ascii="Calibri" w:eastAsia="Times New Roman" w:hAnsi="Calibri" w:cs="Calibri"/>
                <w:color w:val="000000"/>
                <w:sz w:val="24"/>
                <w:szCs w:val="24"/>
              </w:rPr>
              <w:t>Minimalan broj bodova u ovom kriteriju odabira:  0 bodova</w:t>
            </w:r>
          </w:p>
        </w:tc>
      </w:tr>
      <w:tr w:rsidR="006957BF" w:rsidRPr="006957BF" w14:paraId="1D9E9C10" w14:textId="77777777" w:rsidTr="006957BF">
        <w:tc>
          <w:tcPr>
            <w:tcW w:w="248" w:type="pct"/>
            <w:tcBorders>
              <w:top w:val="single" w:sz="4" w:space="0" w:color="auto"/>
              <w:left w:val="single" w:sz="4" w:space="0" w:color="auto"/>
              <w:bottom w:val="single" w:sz="4" w:space="0" w:color="auto"/>
              <w:right w:val="single" w:sz="4" w:space="0" w:color="auto"/>
            </w:tcBorders>
            <w:shd w:val="clear" w:color="auto" w:fill="BDD6EE"/>
            <w:vAlign w:val="center"/>
          </w:tcPr>
          <w:p w14:paraId="76C00544"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Arial"/>
                <w:b/>
                <w:bCs/>
                <w:sz w:val="24"/>
                <w:szCs w:val="24"/>
              </w:rPr>
              <w:t>8.</w:t>
            </w:r>
          </w:p>
        </w:tc>
        <w:tc>
          <w:tcPr>
            <w:tcW w:w="4752" w:type="pct"/>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3F96F76B" w14:textId="77777777" w:rsidR="006957BF" w:rsidRPr="006957BF" w:rsidRDefault="006957BF" w:rsidP="006957BF">
            <w:pPr>
              <w:spacing w:after="0" w:line="276" w:lineRule="auto"/>
              <w:jc w:val="both"/>
              <w:rPr>
                <w:rFonts w:ascii="Calibri" w:eastAsia="Times New Roman" w:hAnsi="Calibri" w:cs="Calibri"/>
                <w:b/>
                <w:bCs/>
                <w:color w:val="000000"/>
                <w:sz w:val="24"/>
                <w:szCs w:val="24"/>
              </w:rPr>
            </w:pPr>
            <w:r w:rsidRPr="006957BF">
              <w:rPr>
                <w:rFonts w:ascii="Calibri" w:eastAsia="Times New Roman" w:hAnsi="Calibri" w:cs="Calibri"/>
                <w:b/>
                <w:bCs/>
                <w:sz w:val="24"/>
                <w:szCs w:val="24"/>
              </w:rPr>
              <w:t xml:space="preserve">Usklađenost s NEB temeljnim vrijednostima i radnim principima (razina ambicije 1) </w:t>
            </w:r>
            <w:r w:rsidRPr="006957BF">
              <w:rPr>
                <w:rFonts w:ascii="Calibri" w:eastAsia="Times New Roman" w:hAnsi="Calibri" w:cs="Calibri"/>
                <w:sz w:val="24"/>
                <w:szCs w:val="24"/>
              </w:rPr>
              <w:t>- odnosi se na doprinos temeljnim vrijednostima i radnim principima Novog Europskog Bauhausa</w:t>
            </w:r>
          </w:p>
        </w:tc>
      </w:tr>
      <w:tr w:rsidR="006957BF" w:rsidRPr="006957BF" w14:paraId="03865231" w14:textId="77777777" w:rsidTr="006957BF">
        <w:tc>
          <w:tcPr>
            <w:tcW w:w="248" w:type="pct"/>
            <w:tcBorders>
              <w:top w:val="single" w:sz="4" w:space="0" w:color="auto"/>
              <w:left w:val="single" w:sz="4" w:space="0" w:color="auto"/>
              <w:bottom w:val="single" w:sz="4" w:space="0" w:color="auto"/>
              <w:right w:val="single" w:sz="4" w:space="0" w:color="auto"/>
            </w:tcBorders>
            <w:shd w:val="clear" w:color="auto" w:fill="BDD6EE"/>
            <w:vAlign w:val="center"/>
          </w:tcPr>
          <w:p w14:paraId="68D5E3A2" w14:textId="77777777" w:rsidR="006957BF" w:rsidRPr="006957BF" w:rsidRDefault="006957BF" w:rsidP="006957BF">
            <w:pPr>
              <w:spacing w:after="0" w:line="276" w:lineRule="auto"/>
              <w:jc w:val="both"/>
              <w:rPr>
                <w:rFonts w:ascii="Calibri" w:eastAsia="Times New Roman" w:hAnsi="Calibri" w:cs="Arial"/>
                <w:b/>
                <w:bCs/>
                <w:sz w:val="24"/>
                <w:szCs w:val="24"/>
              </w:rPr>
            </w:pPr>
          </w:p>
        </w:tc>
        <w:tc>
          <w:tcPr>
            <w:tcW w:w="1653" w:type="pct"/>
            <w:tcBorders>
              <w:top w:val="single" w:sz="4" w:space="0" w:color="auto"/>
              <w:left w:val="single" w:sz="4" w:space="0" w:color="auto"/>
              <w:bottom w:val="single" w:sz="4" w:space="0" w:color="auto"/>
              <w:right w:val="single" w:sz="4" w:space="0" w:color="auto"/>
            </w:tcBorders>
          </w:tcPr>
          <w:p w14:paraId="708AA52D" w14:textId="77777777" w:rsidR="006957BF" w:rsidRPr="006957BF" w:rsidRDefault="006957BF" w:rsidP="006957BF">
            <w:pPr>
              <w:tabs>
                <w:tab w:val="left" w:pos="0"/>
              </w:tabs>
              <w:spacing w:after="200" w:line="276" w:lineRule="auto"/>
              <w:jc w:val="both"/>
              <w:rPr>
                <w:rFonts w:ascii="Calibri" w:eastAsia="Times New Roman" w:hAnsi="Calibri" w:cs="Calibri"/>
                <w:sz w:val="24"/>
                <w:szCs w:val="24"/>
              </w:rPr>
            </w:pPr>
            <w:r w:rsidRPr="006957BF">
              <w:rPr>
                <w:rFonts w:ascii="Calibri" w:eastAsia="Cambria" w:hAnsi="Calibri" w:cs="Calibri"/>
                <w:b/>
                <w:iCs/>
                <w:sz w:val="24"/>
                <w:szCs w:val="24"/>
              </w:rPr>
              <w:t>8.1.</w:t>
            </w:r>
            <w:r w:rsidRPr="006957BF">
              <w:rPr>
                <w:rFonts w:ascii="Calibri" w:eastAsia="Cambria" w:hAnsi="Calibri" w:cs="Calibri"/>
                <w:bCs/>
                <w:iCs/>
                <w:sz w:val="24"/>
                <w:szCs w:val="24"/>
              </w:rPr>
              <w:t xml:space="preserve"> </w:t>
            </w:r>
            <w:r w:rsidRPr="006957BF">
              <w:rPr>
                <w:rFonts w:ascii="Calibri" w:eastAsia="Times New Roman" w:hAnsi="Calibri" w:cs="Calibri"/>
                <w:sz w:val="24"/>
                <w:szCs w:val="24"/>
              </w:rPr>
              <w:t xml:space="preserve"> </w:t>
            </w:r>
            <w:r w:rsidRPr="006957BF">
              <w:rPr>
                <w:rFonts w:ascii="Calibri" w:eastAsia="Times New Roman" w:hAnsi="Calibri" w:cs="Calibri"/>
                <w:b/>
                <w:bCs/>
                <w:sz w:val="24"/>
                <w:szCs w:val="24"/>
              </w:rPr>
              <w:t>Je li projekt usklađen</w:t>
            </w:r>
            <w:r w:rsidRPr="006957BF">
              <w:rPr>
                <w:rFonts w:ascii="Calibri" w:eastAsia="Cambria" w:hAnsi="Calibri" w:cs="Calibri"/>
                <w:b/>
                <w:bCs/>
                <w:iCs/>
                <w:sz w:val="24"/>
                <w:szCs w:val="24"/>
              </w:rPr>
              <w:t xml:space="preserve"> s tri NEB temeljne vrijednosti, </w:t>
            </w:r>
            <w:r w:rsidRPr="006957BF">
              <w:rPr>
                <w:rFonts w:ascii="Calibri" w:eastAsia="Cambria" w:hAnsi="Calibri" w:cs="Calibri"/>
                <w:b/>
                <w:bCs/>
                <w:iCs/>
                <w:sz w:val="24"/>
                <w:szCs w:val="24"/>
              </w:rPr>
              <w:lastRenderedPageBreak/>
              <w:t>odnosno ostvaruje li tri boda u kategorijama "</w:t>
            </w:r>
            <w:r w:rsidRPr="006957BF">
              <w:rPr>
                <w:rFonts w:ascii="Calibri" w:eastAsia="Cambria" w:hAnsi="Calibri" w:cs="Calibri"/>
                <w:b/>
                <w:bCs/>
                <w:i/>
                <w:sz w:val="24"/>
                <w:szCs w:val="24"/>
              </w:rPr>
              <w:t>Održivost</w:t>
            </w:r>
            <w:r w:rsidRPr="006957BF">
              <w:rPr>
                <w:rFonts w:ascii="Calibri" w:eastAsia="Cambria" w:hAnsi="Calibri" w:cs="Calibri"/>
                <w:b/>
                <w:bCs/>
                <w:iCs/>
                <w:sz w:val="24"/>
                <w:szCs w:val="24"/>
              </w:rPr>
              <w:t>", "</w:t>
            </w:r>
            <w:r w:rsidRPr="006957BF">
              <w:rPr>
                <w:rFonts w:ascii="Calibri" w:eastAsia="Cambria" w:hAnsi="Calibri" w:cs="Calibri"/>
                <w:b/>
                <w:bCs/>
                <w:i/>
                <w:sz w:val="24"/>
                <w:szCs w:val="24"/>
              </w:rPr>
              <w:t>Estetika i kvaliteta iskustva</w:t>
            </w:r>
            <w:r w:rsidRPr="006957BF">
              <w:rPr>
                <w:rFonts w:ascii="Calibri" w:eastAsia="Cambria" w:hAnsi="Calibri" w:cs="Calibri"/>
                <w:b/>
                <w:bCs/>
                <w:iCs/>
                <w:sz w:val="24"/>
                <w:szCs w:val="24"/>
              </w:rPr>
              <w:t>" te "</w:t>
            </w:r>
            <w:proofErr w:type="spellStart"/>
            <w:r w:rsidRPr="006957BF">
              <w:rPr>
                <w:rFonts w:ascii="Calibri" w:eastAsia="Cambria" w:hAnsi="Calibri" w:cs="Calibri"/>
                <w:b/>
                <w:bCs/>
                <w:i/>
                <w:sz w:val="24"/>
                <w:szCs w:val="24"/>
              </w:rPr>
              <w:t>Uključivost</w:t>
            </w:r>
            <w:proofErr w:type="spellEnd"/>
            <w:r w:rsidRPr="006957BF">
              <w:rPr>
                <w:rFonts w:ascii="Calibri" w:eastAsia="Cambria" w:hAnsi="Calibri" w:cs="Calibri"/>
                <w:b/>
                <w:bCs/>
                <w:iCs/>
                <w:sz w:val="24"/>
                <w:szCs w:val="24"/>
              </w:rPr>
              <w:t>"?</w:t>
            </w:r>
            <w:r w:rsidRPr="006957BF">
              <w:rPr>
                <w:rFonts w:ascii="Calibri" w:eastAsia="Cambria" w:hAnsi="Calibri" w:cs="Calibri"/>
                <w:bCs/>
                <w:iCs/>
                <w:sz w:val="24"/>
                <w:szCs w:val="24"/>
              </w:rPr>
              <w:t xml:space="preserve"> </w:t>
            </w:r>
          </w:p>
          <w:p w14:paraId="11EF9BB2" w14:textId="77777777" w:rsidR="006957BF" w:rsidRPr="006957BF" w:rsidRDefault="006957BF" w:rsidP="006957BF">
            <w:pPr>
              <w:tabs>
                <w:tab w:val="left" w:pos="0"/>
              </w:tabs>
              <w:spacing w:after="200" w:line="276" w:lineRule="auto"/>
              <w:jc w:val="both"/>
              <w:rPr>
                <w:rFonts w:ascii="Calibri" w:eastAsia="Cambria" w:hAnsi="Calibri" w:cs="Calibri"/>
                <w:bCs/>
                <w:iCs/>
                <w:sz w:val="24"/>
                <w:szCs w:val="24"/>
              </w:rPr>
            </w:pPr>
            <w:r w:rsidRPr="006957BF">
              <w:rPr>
                <w:rFonts w:ascii="Calibri" w:eastAsia="Cambria" w:hAnsi="Calibri" w:cs="Calibri"/>
                <w:bCs/>
                <w:iCs/>
                <w:sz w:val="24"/>
                <w:szCs w:val="24"/>
              </w:rPr>
              <w:t>Ukoliko projekt nije usklađen sa sve tri NEB temeljne vrijednosti, ne može biti ocijenjen NEB relevantnim.</w:t>
            </w:r>
          </w:p>
          <w:p w14:paraId="3034C851" w14:textId="77777777" w:rsidR="006957BF" w:rsidRPr="006957BF" w:rsidRDefault="006957BF" w:rsidP="006957BF">
            <w:pPr>
              <w:tabs>
                <w:tab w:val="left" w:pos="0"/>
              </w:tabs>
              <w:spacing w:after="200" w:line="276" w:lineRule="auto"/>
              <w:jc w:val="both"/>
              <w:rPr>
                <w:rFonts w:ascii="Calibri" w:eastAsia="Cambria" w:hAnsi="Calibri" w:cs="Calibri"/>
                <w:bCs/>
                <w:iCs/>
                <w:sz w:val="24"/>
                <w:szCs w:val="24"/>
              </w:rPr>
            </w:pPr>
            <w:r w:rsidRPr="006957BF">
              <w:rPr>
                <w:rFonts w:ascii="Calibri" w:eastAsia="Cambria" w:hAnsi="Calibri" w:cs="Calibri"/>
                <w:bCs/>
                <w:iCs/>
                <w:sz w:val="24"/>
                <w:szCs w:val="24"/>
              </w:rPr>
              <w:t xml:space="preserve">Kako bi projekt bio ocjenjen kao NEB relevantan nužno je da je u Obrascu 4.  </w:t>
            </w:r>
            <w:r w:rsidRPr="006957BF">
              <w:rPr>
                <w:rFonts w:ascii="Calibri" w:eastAsia="Cambria" w:hAnsi="Calibri" w:cs="Calibri"/>
                <w:bCs/>
                <w:i/>
                <w:sz w:val="24"/>
                <w:szCs w:val="24"/>
              </w:rPr>
              <w:t>Obrazac za NEB samostalnu procjenu prijavitelja</w:t>
            </w:r>
            <w:r w:rsidRPr="006957BF">
              <w:rPr>
                <w:rFonts w:ascii="Calibri" w:eastAsia="Cambria" w:hAnsi="Calibri" w:cs="Calibri"/>
                <w:bCs/>
                <w:iCs/>
                <w:sz w:val="24"/>
                <w:szCs w:val="24"/>
              </w:rPr>
              <w:t xml:space="preserve"> opisan doprinos temeljnim vrijednostima:</w:t>
            </w:r>
          </w:p>
          <w:p w14:paraId="73F59E4B" w14:textId="77777777" w:rsidR="006957BF" w:rsidRPr="006957BF" w:rsidRDefault="006957BF" w:rsidP="006957BF">
            <w:pPr>
              <w:tabs>
                <w:tab w:val="left" w:pos="0"/>
              </w:tabs>
              <w:spacing w:after="200" w:line="276" w:lineRule="auto"/>
              <w:jc w:val="both"/>
              <w:rPr>
                <w:rFonts w:ascii="Calibri" w:eastAsia="Cambria" w:hAnsi="Calibri" w:cs="Calibri"/>
                <w:b/>
                <w:iCs/>
                <w:sz w:val="24"/>
                <w:szCs w:val="24"/>
              </w:rPr>
            </w:pPr>
            <w:r w:rsidRPr="006957BF">
              <w:rPr>
                <w:rFonts w:ascii="Calibri" w:eastAsia="Cambria" w:hAnsi="Calibri" w:cs="Calibri"/>
                <w:b/>
                <w:iCs/>
                <w:sz w:val="24"/>
                <w:szCs w:val="24"/>
              </w:rPr>
              <w:t>Održivost</w:t>
            </w:r>
          </w:p>
          <w:p w14:paraId="30C69F67" w14:textId="77777777" w:rsidR="006957BF" w:rsidRPr="006957BF" w:rsidRDefault="006957BF" w:rsidP="006957BF">
            <w:pPr>
              <w:spacing w:after="200" w:line="276" w:lineRule="auto"/>
              <w:jc w:val="both"/>
              <w:rPr>
                <w:rFonts w:ascii="Calibri" w:eastAsia="Times New Roman" w:hAnsi="Calibri" w:cs="Calibri"/>
                <w:i/>
                <w:iCs/>
                <w:sz w:val="24"/>
                <w:szCs w:val="24"/>
              </w:rPr>
            </w:pPr>
            <w:r w:rsidRPr="006957BF">
              <w:rPr>
                <w:rFonts w:ascii="Calibri" w:eastAsia="Times New Roman" w:hAnsi="Calibri" w:cs="Calibri"/>
                <w:i/>
                <w:iCs/>
                <w:sz w:val="24"/>
                <w:szCs w:val="24"/>
              </w:rPr>
              <w:t>Doprinosi li realizacija projekta smanjenju utjecaja na okoliš i prilagodbi klimatskim promjenama, osobito kroz procese pametnog i/ili ponovnog korištenja određenih resursa?</w:t>
            </w:r>
          </w:p>
          <w:p w14:paraId="4EDE0B82" w14:textId="77777777" w:rsidR="006957BF" w:rsidRPr="006957BF" w:rsidRDefault="006957BF" w:rsidP="006957BF">
            <w:pPr>
              <w:tabs>
                <w:tab w:val="left" w:pos="0"/>
              </w:tabs>
              <w:spacing w:after="200" w:line="276" w:lineRule="auto"/>
              <w:jc w:val="both"/>
              <w:rPr>
                <w:rFonts w:ascii="Calibri" w:eastAsia="Cambria" w:hAnsi="Calibri" w:cs="Calibri"/>
                <w:b/>
                <w:iCs/>
                <w:sz w:val="24"/>
                <w:szCs w:val="24"/>
              </w:rPr>
            </w:pPr>
            <w:r w:rsidRPr="006957BF">
              <w:rPr>
                <w:rFonts w:ascii="Calibri" w:eastAsia="Cambria" w:hAnsi="Calibri" w:cs="Calibri"/>
                <w:b/>
                <w:iCs/>
                <w:sz w:val="24"/>
                <w:szCs w:val="24"/>
              </w:rPr>
              <w:t xml:space="preserve">Estetika i kvaliteta iskustva </w:t>
            </w:r>
          </w:p>
          <w:p w14:paraId="376C52F1" w14:textId="77777777" w:rsidR="006957BF" w:rsidRPr="006957BF" w:rsidRDefault="006957BF" w:rsidP="006957BF">
            <w:pPr>
              <w:spacing w:after="200" w:line="276" w:lineRule="auto"/>
              <w:jc w:val="both"/>
              <w:rPr>
                <w:rFonts w:ascii="Calibri" w:eastAsia="Times New Roman" w:hAnsi="Calibri" w:cs="Calibri"/>
                <w:i/>
                <w:iCs/>
                <w:sz w:val="24"/>
                <w:szCs w:val="24"/>
              </w:rPr>
            </w:pPr>
            <w:r w:rsidRPr="006957BF">
              <w:rPr>
                <w:rFonts w:ascii="Calibri" w:eastAsia="Times New Roman" w:hAnsi="Calibri" w:cs="Calibri"/>
                <w:i/>
                <w:iCs/>
                <w:sz w:val="24"/>
                <w:szCs w:val="24"/>
              </w:rPr>
              <w:t xml:space="preserve">Pokazuje li projekt visoku arhitektonsku, urbanističku i/ili dizajnersku ambiciju, jasno opisujući uključivanje stručnjaka  iz navedenih područja u planiranje i definiranje prostornih i/ili oblikovnih karakteristika projekta (npr. kroz javni arhitektonsko-urbanistički ili dizajnerski natječaj, naručenu stručnu </w:t>
            </w:r>
            <w:r w:rsidRPr="006957BF">
              <w:rPr>
                <w:rFonts w:ascii="Calibri" w:eastAsia="Times New Roman" w:hAnsi="Calibri" w:cs="Calibri"/>
                <w:i/>
                <w:iCs/>
                <w:sz w:val="24"/>
                <w:szCs w:val="24"/>
              </w:rPr>
              <w:lastRenderedPageBreak/>
              <w:t xml:space="preserve">prostornu studiju, </w:t>
            </w:r>
            <w:r w:rsidRPr="006957BF">
              <w:rPr>
                <w:rFonts w:ascii="Calibri" w:eastAsia="Times New Roman" w:hAnsi="Calibri" w:cs="Calibri"/>
                <w:sz w:val="24"/>
                <w:szCs w:val="24"/>
              </w:rPr>
              <w:t xml:space="preserve"> </w:t>
            </w:r>
            <w:r w:rsidRPr="006957BF">
              <w:rPr>
                <w:rFonts w:ascii="Calibri" w:eastAsia="Times New Roman" w:hAnsi="Calibri" w:cs="Calibri"/>
                <w:i/>
                <w:iCs/>
                <w:sz w:val="24"/>
                <w:szCs w:val="24"/>
              </w:rPr>
              <w:t>projekta krajobrazne arhitekture  i dr.), uvažavajući i aktivirajući svijest o mjestu i lokalnim prostornim specifičnostima?</w:t>
            </w:r>
          </w:p>
          <w:p w14:paraId="51B6C3C9" w14:textId="77777777" w:rsidR="006957BF" w:rsidRPr="006957BF" w:rsidRDefault="006957BF" w:rsidP="006957BF">
            <w:pPr>
              <w:spacing w:after="200" w:line="276" w:lineRule="auto"/>
              <w:jc w:val="both"/>
              <w:rPr>
                <w:rFonts w:ascii="Calibri" w:eastAsia="Cambria" w:hAnsi="Calibri" w:cs="Calibri"/>
                <w:b/>
                <w:bCs/>
                <w:i/>
                <w:sz w:val="24"/>
                <w:szCs w:val="24"/>
              </w:rPr>
            </w:pPr>
            <w:proofErr w:type="spellStart"/>
            <w:r w:rsidRPr="006957BF">
              <w:rPr>
                <w:rFonts w:ascii="Calibri" w:eastAsia="Cambria" w:hAnsi="Calibri" w:cs="Calibri"/>
                <w:b/>
                <w:bCs/>
                <w:i/>
                <w:sz w:val="24"/>
                <w:szCs w:val="24"/>
              </w:rPr>
              <w:t>Uključivost</w:t>
            </w:r>
            <w:proofErr w:type="spellEnd"/>
          </w:p>
          <w:p w14:paraId="6B81E6DC" w14:textId="77777777" w:rsidR="006957BF" w:rsidRPr="006957BF" w:rsidRDefault="006957BF" w:rsidP="006957BF">
            <w:pPr>
              <w:spacing w:after="200" w:line="276" w:lineRule="auto"/>
              <w:jc w:val="both"/>
              <w:rPr>
                <w:rFonts w:ascii="Calibri" w:eastAsia="Cambria" w:hAnsi="Calibri" w:cs="Calibri"/>
                <w:i/>
                <w:sz w:val="24"/>
                <w:szCs w:val="24"/>
              </w:rPr>
            </w:pPr>
            <w:r w:rsidRPr="006957BF">
              <w:rPr>
                <w:rFonts w:ascii="Calibri" w:eastAsia="Cambria" w:hAnsi="Calibri" w:cs="Calibri"/>
                <w:i/>
                <w:sz w:val="24"/>
                <w:szCs w:val="24"/>
              </w:rPr>
              <w:t>Osigurava li projekt jednake mogućnosti svima, bez obzira na spol, rasno ili etničko podrijetlo, vjeru ili uvjerenja, ekonomsku moć i/ili seksualnu orijentaciju, dajući prioritet osobama u nepovoljnom položaju i ranjivim društvenim skupinama?</w:t>
            </w:r>
          </w:p>
          <w:p w14:paraId="718274E3" w14:textId="77777777" w:rsidR="006957BF" w:rsidRPr="006957BF" w:rsidRDefault="006957BF" w:rsidP="006957BF">
            <w:pPr>
              <w:spacing w:after="0" w:line="276" w:lineRule="auto"/>
              <w:jc w:val="both"/>
              <w:rPr>
                <w:rFonts w:ascii="Calibri" w:eastAsia="Times New Roman" w:hAnsi="Calibri" w:cs="Calibri"/>
                <w:b/>
                <w:bCs/>
                <w:sz w:val="24"/>
                <w:szCs w:val="24"/>
              </w:rPr>
            </w:pPr>
            <w:r w:rsidRPr="006957BF">
              <w:rPr>
                <w:rFonts w:ascii="Calibri" w:eastAsia="Cambria" w:hAnsi="Calibri" w:cs="Arial"/>
                <w:b/>
                <w:bCs/>
                <w:iCs/>
                <w:sz w:val="24"/>
                <w:szCs w:val="24"/>
              </w:rPr>
              <w:t>Pitanje nije isključujuće, odnosno projekt koji ostvari 0 bodova po ovom pitanju neće biti isključen iz postupka dodjele.</w:t>
            </w:r>
            <w:r w:rsidRPr="006957BF">
              <w:rPr>
                <w:rFonts w:ascii="Calibri" w:eastAsia="Cambria" w:hAnsi="Calibri" w:cs="Arial"/>
                <w:iCs/>
                <w:sz w:val="24"/>
                <w:szCs w:val="24"/>
              </w:rPr>
              <w:t xml:space="preserve"> </w:t>
            </w:r>
          </w:p>
        </w:tc>
        <w:tc>
          <w:tcPr>
            <w:tcW w:w="1549" w:type="pct"/>
            <w:tcBorders>
              <w:top w:val="single" w:sz="4" w:space="0" w:color="auto"/>
              <w:left w:val="single" w:sz="4" w:space="0" w:color="auto"/>
              <w:bottom w:val="single" w:sz="4" w:space="0" w:color="auto"/>
              <w:right w:val="single" w:sz="4" w:space="0" w:color="auto"/>
            </w:tcBorders>
          </w:tcPr>
          <w:p w14:paraId="34CB291E" w14:textId="77777777" w:rsidR="006957BF" w:rsidRPr="006957BF" w:rsidRDefault="006957BF" w:rsidP="006957BF">
            <w:pPr>
              <w:spacing w:after="200" w:line="276" w:lineRule="auto"/>
              <w:jc w:val="both"/>
              <w:rPr>
                <w:rFonts w:ascii="Calibri" w:eastAsia="Times New Roman" w:hAnsi="Calibri" w:cs="Arial"/>
                <w:b/>
                <w:bCs/>
                <w:sz w:val="24"/>
                <w:szCs w:val="24"/>
              </w:rPr>
            </w:pPr>
            <w:bookmarkStart w:id="52" w:name="_Toc191295262"/>
            <w:bookmarkStart w:id="53" w:name="_Toc205536889"/>
            <w:bookmarkStart w:id="54" w:name="_Toc205549300"/>
            <w:r w:rsidRPr="006957BF">
              <w:rPr>
                <w:rFonts w:ascii="Calibri" w:eastAsia="Times New Roman" w:hAnsi="Calibri" w:cs="Arial"/>
                <w:b/>
                <w:bCs/>
                <w:sz w:val="24"/>
                <w:szCs w:val="24"/>
              </w:rPr>
              <w:lastRenderedPageBreak/>
              <w:t>1 bod:</w:t>
            </w:r>
            <w:bookmarkStart w:id="55" w:name="_Toc191295263"/>
            <w:bookmarkStart w:id="56" w:name="_Toc205536890"/>
            <w:bookmarkStart w:id="57" w:name="_Toc205549301"/>
            <w:bookmarkEnd w:id="52"/>
            <w:bookmarkEnd w:id="53"/>
            <w:bookmarkEnd w:id="54"/>
            <w:r w:rsidRPr="006957BF">
              <w:rPr>
                <w:rFonts w:ascii="Calibri" w:eastAsia="Times New Roman" w:hAnsi="Calibri" w:cs="Arial"/>
                <w:b/>
                <w:bCs/>
                <w:sz w:val="24"/>
                <w:szCs w:val="24"/>
              </w:rPr>
              <w:t xml:space="preserve"> </w:t>
            </w:r>
            <w:r w:rsidRPr="006957BF">
              <w:rPr>
                <w:rFonts w:ascii="Calibri" w:eastAsia="Times New Roman" w:hAnsi="Calibri" w:cs="Arial"/>
                <w:sz w:val="24"/>
                <w:szCs w:val="24"/>
              </w:rPr>
              <w:t>ODRŽIVOST – PRENAMIJENITI</w:t>
            </w:r>
            <w:bookmarkEnd w:id="55"/>
            <w:bookmarkEnd w:id="56"/>
            <w:bookmarkEnd w:id="57"/>
          </w:p>
          <w:p w14:paraId="70F53917" w14:textId="77777777" w:rsidR="006957BF" w:rsidRPr="006957BF" w:rsidRDefault="006957BF" w:rsidP="006957BF">
            <w:pPr>
              <w:spacing w:after="200" w:line="276" w:lineRule="auto"/>
              <w:jc w:val="both"/>
              <w:rPr>
                <w:rFonts w:ascii="Calibri" w:eastAsia="Times New Roman" w:hAnsi="Calibri" w:cs="Calibri"/>
                <w:sz w:val="24"/>
                <w:szCs w:val="24"/>
              </w:rPr>
            </w:pPr>
            <w:bookmarkStart w:id="58" w:name="_Toc191295265"/>
            <w:r w:rsidRPr="006957BF">
              <w:rPr>
                <w:rFonts w:ascii="Calibri" w:eastAsia="Times New Roman" w:hAnsi="Calibri" w:cs="Calibri"/>
                <w:sz w:val="24"/>
                <w:szCs w:val="24"/>
              </w:rPr>
              <w:lastRenderedPageBreak/>
              <w:t>Identificirano je minimalno 5 aktivnosti koje osiguravaju doprinos temeljnoj vrijednosti Održivost.</w:t>
            </w:r>
          </w:p>
          <w:p w14:paraId="0A9C155B" w14:textId="77777777" w:rsidR="006957BF" w:rsidRPr="006957BF" w:rsidRDefault="006957BF" w:rsidP="006957BF">
            <w:pPr>
              <w:spacing w:after="200" w:line="276" w:lineRule="auto"/>
              <w:jc w:val="both"/>
              <w:rPr>
                <w:rFonts w:ascii="Calibri" w:eastAsia="Times New Roman" w:hAnsi="Calibri" w:cs="Calibri"/>
                <w:b/>
                <w:bCs/>
                <w:sz w:val="24"/>
                <w:szCs w:val="24"/>
              </w:rPr>
            </w:pPr>
            <w:r w:rsidRPr="006957BF">
              <w:rPr>
                <w:rFonts w:ascii="Calibri" w:eastAsia="Times New Roman" w:hAnsi="Calibri" w:cs="Calibri"/>
                <w:i/>
                <w:iCs/>
                <w:sz w:val="24"/>
                <w:szCs w:val="24"/>
              </w:rPr>
              <w:t>Aktivnosti identificirane u kriteriju 7.1. smatraju se i ubrajaju doprinosu predmetne NEB vrijednosti.</w:t>
            </w:r>
          </w:p>
          <w:p w14:paraId="20EBEA0D" w14:textId="77777777" w:rsidR="006957BF" w:rsidRPr="006957BF" w:rsidRDefault="006957BF" w:rsidP="006957BF">
            <w:pPr>
              <w:spacing w:after="200" w:line="276" w:lineRule="auto"/>
              <w:jc w:val="both"/>
              <w:rPr>
                <w:rFonts w:ascii="Calibri" w:eastAsia="Times New Roman" w:hAnsi="Calibri" w:cs="Arial"/>
                <w:b/>
                <w:bCs/>
                <w:sz w:val="24"/>
                <w:szCs w:val="24"/>
              </w:rPr>
            </w:pPr>
            <w:bookmarkStart w:id="59" w:name="_Toc205536891"/>
            <w:bookmarkStart w:id="60" w:name="_Toc205549302"/>
            <w:r w:rsidRPr="006957BF">
              <w:rPr>
                <w:rFonts w:ascii="Calibri" w:eastAsia="Times New Roman" w:hAnsi="Calibri" w:cs="Arial"/>
                <w:b/>
                <w:bCs/>
                <w:sz w:val="24"/>
                <w:szCs w:val="24"/>
              </w:rPr>
              <w:t>1 bod:</w:t>
            </w:r>
            <w:bookmarkStart w:id="61" w:name="_Toc205536892"/>
            <w:bookmarkStart w:id="62" w:name="_Toc205549303"/>
            <w:bookmarkStart w:id="63" w:name="_Toc191295266"/>
            <w:bookmarkEnd w:id="58"/>
            <w:bookmarkEnd w:id="59"/>
            <w:bookmarkEnd w:id="60"/>
            <w:r w:rsidRPr="006957BF">
              <w:rPr>
                <w:rFonts w:ascii="Calibri" w:eastAsia="Times New Roman" w:hAnsi="Calibri" w:cs="Arial"/>
                <w:b/>
                <w:bCs/>
                <w:sz w:val="24"/>
                <w:szCs w:val="24"/>
              </w:rPr>
              <w:t xml:space="preserve"> </w:t>
            </w:r>
            <w:r w:rsidRPr="006957BF">
              <w:rPr>
                <w:rFonts w:ascii="Calibri" w:eastAsia="Times New Roman" w:hAnsi="Calibri" w:cs="Arial"/>
                <w:sz w:val="24"/>
                <w:szCs w:val="24"/>
              </w:rPr>
              <w:t>ESTETIKA I KVALITETA ISKUSTVA – AKTIVIRATI</w:t>
            </w:r>
            <w:bookmarkEnd w:id="61"/>
            <w:bookmarkEnd w:id="62"/>
            <w:r w:rsidRPr="006957BF">
              <w:rPr>
                <w:rFonts w:ascii="Calibri" w:eastAsia="Times New Roman" w:hAnsi="Calibri" w:cs="Arial"/>
                <w:sz w:val="24"/>
                <w:szCs w:val="24"/>
              </w:rPr>
              <w:t xml:space="preserve"> </w:t>
            </w:r>
          </w:p>
          <w:p w14:paraId="157EABB9" w14:textId="77777777" w:rsidR="006957BF" w:rsidRPr="006957BF" w:rsidRDefault="006957BF" w:rsidP="006957BF">
            <w:pPr>
              <w:spacing w:after="200" w:line="276" w:lineRule="auto"/>
              <w:jc w:val="both"/>
              <w:rPr>
                <w:rFonts w:ascii="Calibri" w:eastAsia="Times New Roman" w:hAnsi="Calibri" w:cs="Arial"/>
                <w:sz w:val="24"/>
                <w:szCs w:val="24"/>
              </w:rPr>
            </w:pPr>
            <w:bookmarkStart w:id="64" w:name="_Toc205536893"/>
            <w:bookmarkStart w:id="65" w:name="_Toc205549304"/>
            <w:r w:rsidRPr="006957BF">
              <w:rPr>
                <w:rFonts w:ascii="Calibri" w:eastAsia="Times New Roman" w:hAnsi="Calibri" w:cs="Arial"/>
                <w:sz w:val="24"/>
                <w:szCs w:val="24"/>
              </w:rPr>
              <w:t>Projektni prijedlog ima opisano uključivanje  stručnjaka arhitektonske, urbanističke i/ili dizajnerske struke, kao i opis aktivnosti koje proizlaze iz njihovog angažmana i/ili</w:t>
            </w:r>
            <w:r w:rsidRPr="006957BF">
              <w:rPr>
                <w:rFonts w:ascii="Calibri" w:eastAsia="Times New Roman" w:hAnsi="Calibri" w:cs="Calibri"/>
                <w:sz w:val="32"/>
                <w:szCs w:val="32"/>
              </w:rPr>
              <w:t xml:space="preserve"> </w:t>
            </w:r>
            <w:r w:rsidRPr="006957BF">
              <w:rPr>
                <w:rFonts w:ascii="Calibri" w:eastAsia="Times New Roman" w:hAnsi="Calibri" w:cs="Arial"/>
                <w:sz w:val="24"/>
                <w:szCs w:val="24"/>
              </w:rPr>
              <w:t>provedenog javnog arhitektonsko-urbanističkog ili dizajnerskog natječaja, naručene stručne prostorne studije, projekta krajobrazne arhitekture i dr.</w:t>
            </w:r>
            <w:bookmarkStart w:id="66" w:name="_Toc191295268"/>
            <w:bookmarkStart w:id="67" w:name="_Toc205536894"/>
            <w:bookmarkStart w:id="68" w:name="_Toc205549305"/>
            <w:bookmarkEnd w:id="63"/>
            <w:bookmarkEnd w:id="64"/>
            <w:bookmarkEnd w:id="65"/>
          </w:p>
          <w:p w14:paraId="378E981F" w14:textId="77777777" w:rsidR="006957BF" w:rsidRPr="006957BF" w:rsidRDefault="006957BF" w:rsidP="006957BF">
            <w:pPr>
              <w:spacing w:after="200" w:line="276" w:lineRule="auto"/>
              <w:jc w:val="both"/>
              <w:rPr>
                <w:rFonts w:ascii="Calibri" w:eastAsia="Times New Roman" w:hAnsi="Calibri" w:cs="Calibri"/>
                <w:sz w:val="28"/>
                <w:szCs w:val="28"/>
              </w:rPr>
            </w:pPr>
            <w:r w:rsidRPr="006957BF">
              <w:rPr>
                <w:rFonts w:ascii="Calibri" w:eastAsia="Times New Roman" w:hAnsi="Calibri" w:cs="Arial"/>
                <w:b/>
                <w:bCs/>
                <w:sz w:val="24"/>
                <w:szCs w:val="24"/>
              </w:rPr>
              <w:t>1 bod:</w:t>
            </w:r>
            <w:bookmarkStart w:id="69" w:name="_Toc187935483"/>
            <w:bookmarkStart w:id="70" w:name="_Toc189138731"/>
            <w:bookmarkStart w:id="71" w:name="_Toc191295269"/>
            <w:bookmarkEnd w:id="66"/>
            <w:bookmarkEnd w:id="67"/>
            <w:bookmarkEnd w:id="68"/>
            <w:r w:rsidRPr="006957BF">
              <w:rPr>
                <w:rFonts w:ascii="Calibri" w:eastAsia="Times New Roman" w:hAnsi="Calibri" w:cs="Arial"/>
                <w:b/>
                <w:bCs/>
                <w:sz w:val="24"/>
                <w:szCs w:val="24"/>
              </w:rPr>
              <w:t xml:space="preserve"> </w:t>
            </w:r>
            <w:r w:rsidRPr="006957BF">
              <w:rPr>
                <w:rFonts w:ascii="Calibri" w:eastAsia="Times New Roman" w:hAnsi="Calibri" w:cs="Arial"/>
                <w:sz w:val="24"/>
                <w:szCs w:val="24"/>
              </w:rPr>
              <w:t>UKLJUČIVOST – UKLJUČITI</w:t>
            </w:r>
            <w:bookmarkEnd w:id="69"/>
            <w:bookmarkEnd w:id="70"/>
          </w:p>
          <w:p w14:paraId="746EB4C6" w14:textId="77777777" w:rsidR="006957BF" w:rsidRPr="006957BF" w:rsidRDefault="006957BF" w:rsidP="006957BF">
            <w:pPr>
              <w:spacing w:after="200" w:line="276" w:lineRule="auto"/>
              <w:jc w:val="both"/>
              <w:rPr>
                <w:rFonts w:ascii="Calibri" w:eastAsia="Times New Roman" w:hAnsi="Calibri" w:cs="Calibri"/>
                <w:sz w:val="24"/>
                <w:szCs w:val="24"/>
              </w:rPr>
            </w:pPr>
            <w:r w:rsidRPr="006957BF">
              <w:rPr>
                <w:rFonts w:ascii="Calibri" w:eastAsia="Times New Roman" w:hAnsi="Calibri" w:cs="Calibri"/>
                <w:sz w:val="24"/>
                <w:szCs w:val="24"/>
              </w:rPr>
              <w:t xml:space="preserve">Identificirano je minimalno 5 aktivnosti koje osiguravaju doprinos temeljnoj vrijednosti </w:t>
            </w:r>
            <w:proofErr w:type="spellStart"/>
            <w:r w:rsidRPr="006957BF">
              <w:rPr>
                <w:rFonts w:ascii="Calibri" w:eastAsia="Times New Roman" w:hAnsi="Calibri" w:cs="Calibri"/>
                <w:sz w:val="24"/>
                <w:szCs w:val="24"/>
              </w:rPr>
              <w:t>Uključivost</w:t>
            </w:r>
            <w:proofErr w:type="spellEnd"/>
            <w:r w:rsidRPr="006957BF">
              <w:rPr>
                <w:rFonts w:ascii="Calibri" w:eastAsia="Times New Roman" w:hAnsi="Calibri" w:cs="Calibri"/>
                <w:sz w:val="24"/>
                <w:szCs w:val="24"/>
              </w:rPr>
              <w:t>.</w:t>
            </w:r>
          </w:p>
          <w:p w14:paraId="561A1620" w14:textId="77777777" w:rsidR="006957BF" w:rsidRPr="006957BF" w:rsidRDefault="006957BF" w:rsidP="006957BF">
            <w:pPr>
              <w:spacing w:after="0" w:line="276" w:lineRule="auto"/>
              <w:jc w:val="both"/>
              <w:rPr>
                <w:rFonts w:ascii="Calibri" w:eastAsia="Times New Roman" w:hAnsi="Calibri" w:cs="Calibri"/>
                <w:b/>
                <w:bCs/>
                <w:sz w:val="24"/>
                <w:szCs w:val="24"/>
              </w:rPr>
            </w:pPr>
            <w:r w:rsidRPr="006957BF">
              <w:rPr>
                <w:rFonts w:ascii="Calibri" w:eastAsia="Times New Roman" w:hAnsi="Calibri" w:cs="Calibri"/>
                <w:i/>
                <w:iCs/>
                <w:sz w:val="24"/>
                <w:szCs w:val="24"/>
              </w:rPr>
              <w:t>Aktivnosti identificirane u kriterijima 6.1., 6.2 i 6.3. smatraju se i ubrajaju doprinosu  predmetne NEB vrijednosti.</w:t>
            </w:r>
            <w:bookmarkEnd w:id="71"/>
          </w:p>
        </w:tc>
        <w:tc>
          <w:tcPr>
            <w:tcW w:w="718" w:type="pct"/>
            <w:tcBorders>
              <w:top w:val="single" w:sz="4" w:space="0" w:color="auto"/>
              <w:left w:val="single" w:sz="4" w:space="0" w:color="auto"/>
              <w:bottom w:val="single" w:sz="4" w:space="0" w:color="auto"/>
              <w:right w:val="single" w:sz="4" w:space="0" w:color="auto"/>
            </w:tcBorders>
            <w:vAlign w:val="center"/>
          </w:tcPr>
          <w:p w14:paraId="41CFAFC1" w14:textId="77777777" w:rsidR="006957BF" w:rsidRPr="006957BF" w:rsidRDefault="006957BF" w:rsidP="006957BF">
            <w:pPr>
              <w:spacing w:after="200" w:line="276" w:lineRule="auto"/>
              <w:contextualSpacing/>
              <w:jc w:val="center"/>
              <w:rPr>
                <w:rFonts w:ascii="Calibri" w:eastAsia="Times New Roman" w:hAnsi="Calibri" w:cs="Calibri"/>
                <w:sz w:val="24"/>
                <w:szCs w:val="24"/>
              </w:rPr>
            </w:pPr>
          </w:p>
          <w:p w14:paraId="579648B1" w14:textId="77777777" w:rsidR="006957BF" w:rsidRPr="006957BF" w:rsidRDefault="006957BF" w:rsidP="006957BF">
            <w:pPr>
              <w:spacing w:after="200" w:line="276" w:lineRule="auto"/>
              <w:contextualSpacing/>
              <w:jc w:val="center"/>
              <w:rPr>
                <w:rFonts w:ascii="Calibri" w:eastAsia="Times New Roman" w:hAnsi="Calibri" w:cs="Calibri"/>
                <w:sz w:val="24"/>
                <w:szCs w:val="24"/>
              </w:rPr>
            </w:pPr>
          </w:p>
          <w:p w14:paraId="3B6F9660" w14:textId="77777777" w:rsidR="006957BF" w:rsidRPr="006957BF" w:rsidRDefault="006957BF" w:rsidP="006957BF">
            <w:pPr>
              <w:spacing w:after="200" w:line="276" w:lineRule="auto"/>
              <w:contextualSpacing/>
              <w:jc w:val="center"/>
              <w:rPr>
                <w:rFonts w:ascii="Calibri" w:eastAsia="Times New Roman" w:hAnsi="Calibri" w:cs="Calibri"/>
                <w:sz w:val="24"/>
                <w:szCs w:val="24"/>
              </w:rPr>
            </w:pPr>
          </w:p>
          <w:p w14:paraId="42E8C62E" w14:textId="77777777" w:rsidR="006957BF" w:rsidRPr="006957BF" w:rsidRDefault="006957BF" w:rsidP="006957BF">
            <w:pPr>
              <w:spacing w:after="200" w:line="276" w:lineRule="auto"/>
              <w:contextualSpacing/>
              <w:jc w:val="center"/>
              <w:rPr>
                <w:rFonts w:ascii="Calibri" w:eastAsia="Times New Roman" w:hAnsi="Calibri" w:cs="Calibri"/>
                <w:sz w:val="24"/>
                <w:szCs w:val="24"/>
              </w:rPr>
            </w:pPr>
          </w:p>
          <w:p w14:paraId="77079C5D" w14:textId="77777777" w:rsidR="006957BF" w:rsidRPr="006957BF" w:rsidRDefault="006957BF" w:rsidP="006957BF">
            <w:pPr>
              <w:spacing w:after="200" w:line="276" w:lineRule="auto"/>
              <w:contextualSpacing/>
              <w:jc w:val="center"/>
              <w:rPr>
                <w:rFonts w:ascii="Calibri" w:eastAsia="Times New Roman" w:hAnsi="Calibri" w:cs="Calibri"/>
                <w:sz w:val="24"/>
                <w:szCs w:val="24"/>
              </w:rPr>
            </w:pPr>
          </w:p>
          <w:p w14:paraId="7A068AD3" w14:textId="77777777" w:rsidR="006957BF" w:rsidRPr="006957BF" w:rsidRDefault="006957BF" w:rsidP="006957BF">
            <w:pPr>
              <w:spacing w:after="200" w:line="276" w:lineRule="auto"/>
              <w:contextualSpacing/>
              <w:jc w:val="center"/>
              <w:rPr>
                <w:rFonts w:ascii="Calibri" w:eastAsia="Times New Roman" w:hAnsi="Calibri" w:cs="Calibri"/>
                <w:sz w:val="24"/>
                <w:szCs w:val="24"/>
              </w:rPr>
            </w:pPr>
          </w:p>
          <w:p w14:paraId="6808C858" w14:textId="77777777" w:rsidR="006957BF" w:rsidRPr="006957BF" w:rsidRDefault="006957BF" w:rsidP="006957BF">
            <w:pPr>
              <w:spacing w:after="200" w:line="276" w:lineRule="auto"/>
              <w:contextualSpacing/>
              <w:jc w:val="center"/>
              <w:rPr>
                <w:rFonts w:ascii="Calibri" w:eastAsia="Times New Roman" w:hAnsi="Calibri" w:cs="Calibri"/>
                <w:sz w:val="24"/>
                <w:szCs w:val="24"/>
              </w:rPr>
            </w:pPr>
          </w:p>
          <w:p w14:paraId="33FAD660" w14:textId="77777777" w:rsidR="006957BF" w:rsidRPr="006957BF" w:rsidRDefault="006957BF" w:rsidP="006957BF">
            <w:pPr>
              <w:spacing w:after="200" w:line="276" w:lineRule="auto"/>
              <w:contextualSpacing/>
              <w:jc w:val="center"/>
              <w:rPr>
                <w:rFonts w:ascii="Calibri" w:eastAsia="Times New Roman" w:hAnsi="Calibri" w:cs="Calibri"/>
                <w:sz w:val="24"/>
                <w:szCs w:val="24"/>
              </w:rPr>
            </w:pPr>
          </w:p>
          <w:p w14:paraId="38FEE4C3" w14:textId="77777777" w:rsidR="006957BF" w:rsidRPr="006957BF" w:rsidRDefault="006957BF" w:rsidP="006957BF">
            <w:pPr>
              <w:spacing w:after="200" w:line="276" w:lineRule="auto"/>
              <w:contextualSpacing/>
              <w:jc w:val="center"/>
              <w:rPr>
                <w:rFonts w:ascii="Calibri" w:eastAsia="Times New Roman" w:hAnsi="Calibri" w:cs="Calibri"/>
                <w:sz w:val="24"/>
                <w:szCs w:val="24"/>
              </w:rPr>
            </w:pPr>
          </w:p>
          <w:p w14:paraId="259AD60C" w14:textId="77777777" w:rsidR="006957BF" w:rsidRPr="006957BF" w:rsidRDefault="006957BF" w:rsidP="006957BF">
            <w:pPr>
              <w:spacing w:after="200" w:line="276" w:lineRule="auto"/>
              <w:contextualSpacing/>
              <w:jc w:val="center"/>
              <w:rPr>
                <w:rFonts w:ascii="Calibri" w:eastAsia="Times New Roman" w:hAnsi="Calibri" w:cs="Calibri"/>
                <w:sz w:val="24"/>
                <w:szCs w:val="24"/>
              </w:rPr>
            </w:pPr>
          </w:p>
          <w:p w14:paraId="40124F98" w14:textId="77777777" w:rsidR="006957BF" w:rsidRPr="006957BF" w:rsidRDefault="006957BF" w:rsidP="006957BF">
            <w:pPr>
              <w:spacing w:after="200" w:line="276" w:lineRule="auto"/>
              <w:contextualSpacing/>
              <w:jc w:val="center"/>
              <w:rPr>
                <w:rFonts w:ascii="Calibri" w:eastAsia="Times New Roman" w:hAnsi="Calibri" w:cs="Calibri"/>
                <w:sz w:val="24"/>
                <w:szCs w:val="24"/>
              </w:rPr>
            </w:pPr>
          </w:p>
          <w:p w14:paraId="19844DC4" w14:textId="77777777" w:rsidR="006957BF" w:rsidRPr="006957BF" w:rsidRDefault="006957BF" w:rsidP="006957BF">
            <w:pPr>
              <w:spacing w:after="200" w:line="276" w:lineRule="auto"/>
              <w:contextualSpacing/>
              <w:jc w:val="center"/>
              <w:rPr>
                <w:rFonts w:ascii="Calibri" w:eastAsia="Times New Roman" w:hAnsi="Calibri" w:cs="Calibri"/>
                <w:sz w:val="24"/>
                <w:szCs w:val="24"/>
              </w:rPr>
            </w:pPr>
            <w:r w:rsidRPr="006957BF">
              <w:rPr>
                <w:rFonts w:ascii="Calibri" w:eastAsia="Times New Roman" w:hAnsi="Calibri" w:cs="Calibri"/>
                <w:sz w:val="24"/>
                <w:szCs w:val="24"/>
              </w:rPr>
              <w:t>3</w:t>
            </w:r>
          </w:p>
          <w:p w14:paraId="03A81FFD" w14:textId="77777777" w:rsidR="006957BF" w:rsidRPr="006957BF" w:rsidRDefault="006957BF" w:rsidP="006957BF">
            <w:pPr>
              <w:spacing w:after="200" w:line="276" w:lineRule="auto"/>
              <w:contextualSpacing/>
              <w:rPr>
                <w:rFonts w:ascii="Calibri" w:eastAsia="Times New Roman" w:hAnsi="Calibri" w:cs="Calibri"/>
                <w:b/>
                <w:bCs/>
                <w:sz w:val="24"/>
                <w:szCs w:val="24"/>
              </w:rPr>
            </w:pPr>
          </w:p>
          <w:p w14:paraId="63DFE0D5" w14:textId="77777777" w:rsidR="006957BF" w:rsidRPr="006957BF" w:rsidRDefault="006957BF" w:rsidP="006957BF">
            <w:pPr>
              <w:spacing w:after="200" w:line="276" w:lineRule="auto"/>
              <w:contextualSpacing/>
              <w:rPr>
                <w:rFonts w:ascii="Calibri" w:eastAsia="Times New Roman" w:hAnsi="Calibri" w:cs="Calibri"/>
                <w:b/>
                <w:bCs/>
                <w:sz w:val="24"/>
                <w:szCs w:val="24"/>
              </w:rPr>
            </w:pPr>
          </w:p>
          <w:p w14:paraId="1EC146DD" w14:textId="77777777" w:rsidR="006957BF" w:rsidRPr="006957BF" w:rsidRDefault="006957BF" w:rsidP="006957BF">
            <w:pPr>
              <w:spacing w:after="200" w:line="276" w:lineRule="auto"/>
              <w:contextualSpacing/>
              <w:rPr>
                <w:rFonts w:ascii="Calibri" w:eastAsia="Times New Roman" w:hAnsi="Calibri" w:cs="Calibri"/>
                <w:b/>
                <w:bCs/>
                <w:sz w:val="24"/>
                <w:szCs w:val="24"/>
              </w:rPr>
            </w:pPr>
          </w:p>
          <w:p w14:paraId="77C84CF2" w14:textId="77777777" w:rsidR="006957BF" w:rsidRPr="006957BF" w:rsidRDefault="006957BF" w:rsidP="006957BF">
            <w:pPr>
              <w:spacing w:after="200" w:line="276" w:lineRule="auto"/>
              <w:contextualSpacing/>
              <w:rPr>
                <w:rFonts w:ascii="Calibri" w:eastAsia="Times New Roman" w:hAnsi="Calibri" w:cs="Calibri"/>
                <w:b/>
                <w:bCs/>
                <w:sz w:val="24"/>
                <w:szCs w:val="24"/>
              </w:rPr>
            </w:pPr>
          </w:p>
          <w:p w14:paraId="5A3CD6C0" w14:textId="77777777" w:rsidR="006957BF" w:rsidRPr="006957BF" w:rsidRDefault="006957BF" w:rsidP="006957BF">
            <w:pPr>
              <w:spacing w:after="200" w:line="276" w:lineRule="auto"/>
              <w:contextualSpacing/>
              <w:rPr>
                <w:rFonts w:ascii="Calibri" w:eastAsia="Times New Roman" w:hAnsi="Calibri" w:cs="Calibri"/>
                <w:b/>
                <w:bCs/>
                <w:sz w:val="24"/>
                <w:szCs w:val="24"/>
              </w:rPr>
            </w:pPr>
          </w:p>
          <w:p w14:paraId="6B0760E2" w14:textId="77777777" w:rsidR="006957BF" w:rsidRPr="006957BF" w:rsidRDefault="006957BF" w:rsidP="006957BF">
            <w:pPr>
              <w:spacing w:after="200" w:line="276" w:lineRule="auto"/>
              <w:contextualSpacing/>
              <w:rPr>
                <w:rFonts w:ascii="Calibri" w:eastAsia="Times New Roman" w:hAnsi="Calibri" w:cs="Calibri"/>
                <w:b/>
                <w:bCs/>
                <w:sz w:val="24"/>
                <w:szCs w:val="24"/>
              </w:rPr>
            </w:pPr>
          </w:p>
          <w:p w14:paraId="151CB5D7" w14:textId="77777777" w:rsidR="006957BF" w:rsidRPr="006957BF" w:rsidRDefault="006957BF" w:rsidP="006957BF">
            <w:pPr>
              <w:spacing w:after="200" w:line="276" w:lineRule="auto"/>
              <w:contextualSpacing/>
              <w:rPr>
                <w:rFonts w:ascii="Calibri" w:eastAsia="Times New Roman" w:hAnsi="Calibri" w:cs="Calibri"/>
                <w:b/>
                <w:bCs/>
                <w:sz w:val="24"/>
                <w:szCs w:val="24"/>
              </w:rPr>
            </w:pPr>
          </w:p>
          <w:p w14:paraId="0978B6C6" w14:textId="77777777" w:rsidR="006957BF" w:rsidRPr="006957BF" w:rsidRDefault="006957BF" w:rsidP="006957BF">
            <w:pPr>
              <w:spacing w:after="200" w:line="276" w:lineRule="auto"/>
              <w:contextualSpacing/>
              <w:rPr>
                <w:rFonts w:ascii="Calibri" w:eastAsia="Times New Roman" w:hAnsi="Calibri" w:cs="Calibri"/>
                <w:b/>
                <w:bCs/>
                <w:sz w:val="24"/>
                <w:szCs w:val="24"/>
              </w:rPr>
            </w:pPr>
          </w:p>
          <w:p w14:paraId="77089036" w14:textId="77777777" w:rsidR="006957BF" w:rsidRPr="006957BF" w:rsidRDefault="006957BF" w:rsidP="006957BF">
            <w:pPr>
              <w:spacing w:after="200" w:line="276" w:lineRule="auto"/>
              <w:contextualSpacing/>
              <w:rPr>
                <w:rFonts w:ascii="Calibri" w:eastAsia="Times New Roman" w:hAnsi="Calibri" w:cs="Calibri"/>
                <w:b/>
                <w:bCs/>
                <w:sz w:val="24"/>
                <w:szCs w:val="24"/>
              </w:rPr>
            </w:pPr>
          </w:p>
          <w:p w14:paraId="1E914FFF" w14:textId="77777777" w:rsidR="006957BF" w:rsidRPr="006957BF" w:rsidRDefault="006957BF" w:rsidP="006957BF">
            <w:pPr>
              <w:spacing w:after="200" w:line="276" w:lineRule="auto"/>
              <w:contextualSpacing/>
              <w:rPr>
                <w:rFonts w:ascii="Calibri" w:eastAsia="Times New Roman" w:hAnsi="Calibri" w:cs="Calibri"/>
                <w:b/>
                <w:bCs/>
                <w:sz w:val="24"/>
                <w:szCs w:val="24"/>
              </w:rPr>
            </w:pPr>
          </w:p>
          <w:p w14:paraId="47B69E29" w14:textId="77777777" w:rsidR="006957BF" w:rsidRPr="006957BF" w:rsidRDefault="006957BF" w:rsidP="006957BF">
            <w:pPr>
              <w:spacing w:after="200" w:line="276" w:lineRule="auto"/>
              <w:contextualSpacing/>
              <w:rPr>
                <w:rFonts w:ascii="Calibri" w:eastAsia="Times New Roman" w:hAnsi="Calibri" w:cs="Calibri"/>
                <w:b/>
                <w:bCs/>
                <w:sz w:val="24"/>
                <w:szCs w:val="24"/>
              </w:rPr>
            </w:pPr>
          </w:p>
          <w:p w14:paraId="43DE7166" w14:textId="77777777" w:rsidR="006957BF" w:rsidRPr="006957BF" w:rsidRDefault="006957BF" w:rsidP="006957BF">
            <w:pPr>
              <w:spacing w:after="200" w:line="276" w:lineRule="auto"/>
              <w:contextualSpacing/>
              <w:rPr>
                <w:rFonts w:ascii="Calibri" w:eastAsia="Times New Roman" w:hAnsi="Calibri" w:cs="Calibri"/>
                <w:b/>
                <w:bCs/>
                <w:sz w:val="24"/>
                <w:szCs w:val="24"/>
              </w:rPr>
            </w:pPr>
          </w:p>
          <w:p w14:paraId="47B11C1D" w14:textId="77777777" w:rsidR="006957BF" w:rsidRPr="006957BF" w:rsidRDefault="006957BF" w:rsidP="006957BF">
            <w:pPr>
              <w:spacing w:after="0" w:line="276" w:lineRule="auto"/>
              <w:jc w:val="center"/>
              <w:rPr>
                <w:rFonts w:ascii="Calibri" w:eastAsia="Times New Roman" w:hAnsi="Calibri" w:cs="Calibri"/>
                <w:b/>
                <w:bCs/>
                <w:sz w:val="24"/>
                <w:szCs w:val="24"/>
              </w:rPr>
            </w:pPr>
          </w:p>
        </w:tc>
        <w:tc>
          <w:tcPr>
            <w:tcW w:w="831" w:type="pct"/>
            <w:tcBorders>
              <w:top w:val="single" w:sz="4" w:space="0" w:color="auto"/>
              <w:left w:val="single" w:sz="4" w:space="0" w:color="auto"/>
              <w:bottom w:val="single" w:sz="4" w:space="0" w:color="auto"/>
              <w:right w:val="single" w:sz="4" w:space="0" w:color="auto"/>
            </w:tcBorders>
          </w:tcPr>
          <w:p w14:paraId="70905801" w14:textId="77777777" w:rsidR="006957BF" w:rsidRPr="006957BF" w:rsidRDefault="006957BF" w:rsidP="006957BF">
            <w:pPr>
              <w:spacing w:after="0" w:line="276" w:lineRule="auto"/>
              <w:jc w:val="center"/>
              <w:rPr>
                <w:rFonts w:ascii="Calibri" w:eastAsia="Times New Roman" w:hAnsi="Calibri" w:cs="Calibri"/>
                <w:sz w:val="24"/>
                <w:szCs w:val="24"/>
              </w:rPr>
            </w:pPr>
            <w:r w:rsidRPr="006957BF">
              <w:rPr>
                <w:rFonts w:ascii="Calibri" w:eastAsia="Times New Roman" w:hAnsi="Calibri" w:cs="Calibri"/>
                <w:sz w:val="24"/>
                <w:szCs w:val="24"/>
              </w:rPr>
              <w:lastRenderedPageBreak/>
              <w:t xml:space="preserve">Obrazac za NEB </w:t>
            </w:r>
            <w:r w:rsidRPr="006957BF">
              <w:rPr>
                <w:rFonts w:ascii="Calibri" w:eastAsia="Times New Roman" w:hAnsi="Calibri" w:cs="Calibri"/>
                <w:sz w:val="24"/>
                <w:szCs w:val="24"/>
              </w:rPr>
              <w:lastRenderedPageBreak/>
              <w:t>samostalnu procjenu prijavitelja  (Obrazac 4)</w:t>
            </w:r>
          </w:p>
          <w:p w14:paraId="6C8D058A" w14:textId="77777777" w:rsidR="006957BF" w:rsidRPr="006957BF" w:rsidRDefault="006957BF" w:rsidP="006957BF">
            <w:pPr>
              <w:spacing w:after="0" w:line="276" w:lineRule="auto"/>
              <w:jc w:val="center"/>
              <w:rPr>
                <w:rFonts w:ascii="Calibri" w:eastAsia="Times New Roman" w:hAnsi="Calibri" w:cs="Calibri"/>
                <w:b/>
                <w:bCs/>
                <w:sz w:val="24"/>
                <w:szCs w:val="24"/>
              </w:rPr>
            </w:pPr>
          </w:p>
          <w:p w14:paraId="791A5D9D" w14:textId="77777777" w:rsidR="006957BF" w:rsidRPr="006957BF" w:rsidRDefault="006957BF" w:rsidP="006957BF">
            <w:pPr>
              <w:spacing w:after="0" w:line="276" w:lineRule="auto"/>
              <w:jc w:val="center"/>
              <w:rPr>
                <w:rFonts w:ascii="Calibri" w:eastAsia="Times New Roman" w:hAnsi="Calibri" w:cs="Calibri"/>
                <w:b/>
                <w:bCs/>
                <w:sz w:val="24"/>
                <w:szCs w:val="24"/>
              </w:rPr>
            </w:pPr>
            <w:r w:rsidRPr="006957BF">
              <w:rPr>
                <w:rFonts w:ascii="Calibri" w:eastAsia="Times New Roman" w:hAnsi="Calibri" w:cs="Calibri"/>
                <w:sz w:val="24"/>
                <w:szCs w:val="24"/>
              </w:rPr>
              <w:t>Glavni projekt s troškovnikom</w:t>
            </w:r>
          </w:p>
        </w:tc>
      </w:tr>
      <w:tr w:rsidR="006957BF" w:rsidRPr="006957BF" w14:paraId="76D7917C" w14:textId="77777777" w:rsidTr="006957BF">
        <w:tc>
          <w:tcPr>
            <w:tcW w:w="248" w:type="pct"/>
            <w:tcBorders>
              <w:top w:val="single" w:sz="4" w:space="0" w:color="auto"/>
              <w:left w:val="single" w:sz="4" w:space="0" w:color="auto"/>
              <w:bottom w:val="single" w:sz="4" w:space="0" w:color="auto"/>
              <w:right w:val="single" w:sz="4" w:space="0" w:color="auto"/>
            </w:tcBorders>
            <w:shd w:val="clear" w:color="auto" w:fill="BDD6EE"/>
            <w:vAlign w:val="center"/>
          </w:tcPr>
          <w:p w14:paraId="530BC28B" w14:textId="77777777" w:rsidR="006957BF" w:rsidRPr="006957BF" w:rsidRDefault="006957BF" w:rsidP="006957BF">
            <w:pPr>
              <w:spacing w:after="0" w:line="276" w:lineRule="auto"/>
              <w:jc w:val="both"/>
              <w:rPr>
                <w:rFonts w:ascii="Calibri" w:eastAsia="Times New Roman" w:hAnsi="Calibri" w:cs="Arial"/>
                <w:b/>
                <w:bCs/>
                <w:sz w:val="24"/>
                <w:szCs w:val="24"/>
              </w:rPr>
            </w:pPr>
          </w:p>
        </w:tc>
        <w:tc>
          <w:tcPr>
            <w:tcW w:w="1653" w:type="pct"/>
            <w:tcBorders>
              <w:top w:val="single" w:sz="4" w:space="0" w:color="auto"/>
              <w:left w:val="single" w:sz="4" w:space="0" w:color="auto"/>
              <w:bottom w:val="single" w:sz="4" w:space="0" w:color="auto"/>
              <w:right w:val="single" w:sz="4" w:space="0" w:color="auto"/>
            </w:tcBorders>
          </w:tcPr>
          <w:p w14:paraId="053336CD" w14:textId="77777777" w:rsidR="006957BF" w:rsidRPr="006957BF" w:rsidRDefault="006957BF" w:rsidP="006957BF">
            <w:pPr>
              <w:tabs>
                <w:tab w:val="left" w:pos="0"/>
              </w:tabs>
              <w:spacing w:after="200" w:line="276" w:lineRule="auto"/>
              <w:jc w:val="both"/>
              <w:rPr>
                <w:rFonts w:ascii="Calibri" w:eastAsia="Cambria" w:hAnsi="Calibri" w:cs="Calibri"/>
                <w:b/>
                <w:iCs/>
                <w:sz w:val="24"/>
                <w:szCs w:val="24"/>
              </w:rPr>
            </w:pPr>
            <w:r w:rsidRPr="006957BF">
              <w:rPr>
                <w:rFonts w:ascii="Calibri" w:eastAsia="Cambria" w:hAnsi="Calibri" w:cs="Calibri"/>
                <w:b/>
                <w:iCs/>
                <w:sz w:val="24"/>
                <w:szCs w:val="24"/>
              </w:rPr>
              <w:t xml:space="preserve">8.2. </w:t>
            </w:r>
            <w:r w:rsidRPr="006957BF">
              <w:rPr>
                <w:rFonts w:ascii="Calibri" w:eastAsia="Times New Roman" w:hAnsi="Calibri" w:cs="Calibri"/>
                <w:b/>
                <w:sz w:val="24"/>
                <w:szCs w:val="24"/>
              </w:rPr>
              <w:t xml:space="preserve"> </w:t>
            </w:r>
            <w:r w:rsidRPr="006957BF">
              <w:rPr>
                <w:rFonts w:ascii="Calibri" w:eastAsia="Cambria" w:hAnsi="Calibri" w:cs="Calibri"/>
                <w:b/>
                <w:iCs/>
                <w:sz w:val="24"/>
                <w:szCs w:val="24"/>
              </w:rPr>
              <w:t>Doprinosi li projekt radnim principima Novog europskog Bauhausa (NEB)</w:t>
            </w:r>
          </w:p>
          <w:p w14:paraId="18CA03F5" w14:textId="77777777" w:rsidR="006957BF" w:rsidRPr="006957BF" w:rsidRDefault="006957BF" w:rsidP="006957BF">
            <w:pPr>
              <w:tabs>
                <w:tab w:val="left" w:pos="0"/>
              </w:tabs>
              <w:spacing w:after="200" w:line="276" w:lineRule="auto"/>
              <w:jc w:val="both"/>
              <w:rPr>
                <w:rFonts w:ascii="Calibri" w:eastAsia="Cambria" w:hAnsi="Calibri" w:cs="Calibri"/>
                <w:bCs/>
                <w:iCs/>
                <w:sz w:val="24"/>
                <w:szCs w:val="24"/>
              </w:rPr>
            </w:pPr>
            <w:r w:rsidRPr="006957BF">
              <w:rPr>
                <w:rFonts w:ascii="Calibri" w:eastAsia="Cambria" w:hAnsi="Calibri" w:cs="Calibri"/>
                <w:bCs/>
                <w:iCs/>
                <w:sz w:val="24"/>
                <w:szCs w:val="24"/>
              </w:rPr>
              <w:t xml:space="preserve">Projektni prijedlozi koji su ocjenjeni kao NEB projekti će se dodatno bodovati ovisno o tome da li projekt doprinosi sljedećim radnim principima NEB-a: </w:t>
            </w:r>
          </w:p>
          <w:p w14:paraId="19068B4C" w14:textId="77777777" w:rsidR="006957BF" w:rsidRPr="006957BF" w:rsidRDefault="006957BF" w:rsidP="006957BF">
            <w:pPr>
              <w:tabs>
                <w:tab w:val="left" w:pos="0"/>
              </w:tabs>
              <w:spacing w:after="200" w:line="276" w:lineRule="auto"/>
              <w:jc w:val="both"/>
              <w:rPr>
                <w:rFonts w:ascii="Calibri" w:eastAsia="Cambria" w:hAnsi="Calibri" w:cs="Calibri"/>
                <w:bCs/>
                <w:iCs/>
                <w:sz w:val="24"/>
                <w:szCs w:val="24"/>
              </w:rPr>
            </w:pPr>
            <w:r w:rsidRPr="006957BF">
              <w:rPr>
                <w:rFonts w:ascii="Calibri" w:eastAsia="Cambria" w:hAnsi="Calibri" w:cs="Calibri"/>
                <w:b/>
                <w:iCs/>
                <w:sz w:val="24"/>
                <w:szCs w:val="24"/>
              </w:rPr>
              <w:t>Participativni proces</w:t>
            </w:r>
          </w:p>
          <w:p w14:paraId="2B1AAC6A" w14:textId="77777777" w:rsidR="006957BF" w:rsidRPr="006957BF" w:rsidRDefault="006957BF" w:rsidP="006957BF">
            <w:pPr>
              <w:tabs>
                <w:tab w:val="left" w:pos="0"/>
              </w:tabs>
              <w:spacing w:after="200" w:line="276" w:lineRule="auto"/>
              <w:jc w:val="both"/>
              <w:rPr>
                <w:rFonts w:ascii="Calibri" w:eastAsia="Cambria" w:hAnsi="Calibri" w:cs="Calibri"/>
                <w:bCs/>
                <w:i/>
                <w:sz w:val="24"/>
                <w:szCs w:val="24"/>
              </w:rPr>
            </w:pPr>
            <w:r w:rsidRPr="006957BF">
              <w:rPr>
                <w:rFonts w:ascii="Calibri" w:eastAsia="Cambria" w:hAnsi="Calibri" w:cs="Calibri"/>
                <w:bCs/>
                <w:i/>
                <w:sz w:val="24"/>
                <w:szCs w:val="24"/>
              </w:rPr>
              <w:t xml:space="preserve">Implementira li se projekt kroz dokumentirane procese konzultacija sa širokim rasponom dionika, u kojima informacije teku u oba smjera – </w:t>
            </w:r>
            <w:r w:rsidRPr="006957BF">
              <w:rPr>
                <w:rFonts w:ascii="Calibri" w:eastAsia="Cambria" w:hAnsi="Calibri" w:cs="Calibri"/>
                <w:bCs/>
                <w:i/>
                <w:sz w:val="24"/>
                <w:szCs w:val="24"/>
              </w:rPr>
              <w:lastRenderedPageBreak/>
              <w:t>od nositelja projekta prema dionicima i natrag?</w:t>
            </w:r>
          </w:p>
          <w:p w14:paraId="39553520" w14:textId="77777777" w:rsidR="006957BF" w:rsidRPr="006957BF" w:rsidRDefault="006957BF" w:rsidP="006957BF">
            <w:pPr>
              <w:tabs>
                <w:tab w:val="left" w:pos="0"/>
              </w:tabs>
              <w:spacing w:after="200" w:line="276" w:lineRule="auto"/>
              <w:jc w:val="both"/>
              <w:rPr>
                <w:rFonts w:ascii="Calibri" w:eastAsia="Cambria" w:hAnsi="Calibri" w:cs="Calibri"/>
                <w:bCs/>
                <w:iCs/>
                <w:sz w:val="24"/>
                <w:szCs w:val="24"/>
              </w:rPr>
            </w:pPr>
            <w:proofErr w:type="spellStart"/>
            <w:r w:rsidRPr="006957BF">
              <w:rPr>
                <w:rFonts w:ascii="Calibri" w:eastAsia="Cambria" w:hAnsi="Calibri" w:cs="Calibri"/>
                <w:b/>
                <w:iCs/>
                <w:sz w:val="24"/>
                <w:szCs w:val="24"/>
              </w:rPr>
              <w:t>Transdisciplinarni</w:t>
            </w:r>
            <w:proofErr w:type="spellEnd"/>
            <w:r w:rsidRPr="006957BF">
              <w:rPr>
                <w:rFonts w:ascii="Calibri" w:eastAsia="Cambria" w:hAnsi="Calibri" w:cs="Calibri"/>
                <w:b/>
                <w:iCs/>
                <w:sz w:val="24"/>
                <w:szCs w:val="24"/>
              </w:rPr>
              <w:t xml:space="preserve"> pristup</w:t>
            </w:r>
          </w:p>
          <w:p w14:paraId="14E3E591" w14:textId="77777777" w:rsidR="006957BF" w:rsidRPr="006957BF" w:rsidRDefault="006957BF" w:rsidP="006957BF">
            <w:pPr>
              <w:tabs>
                <w:tab w:val="left" w:pos="0"/>
              </w:tabs>
              <w:spacing w:after="200" w:line="276" w:lineRule="auto"/>
              <w:jc w:val="both"/>
              <w:rPr>
                <w:rFonts w:ascii="Calibri" w:eastAsia="Cambria" w:hAnsi="Calibri" w:cs="Calibri"/>
                <w:bCs/>
                <w:iCs/>
                <w:sz w:val="24"/>
                <w:szCs w:val="24"/>
              </w:rPr>
            </w:pPr>
            <w:r w:rsidRPr="006957BF">
              <w:rPr>
                <w:rFonts w:ascii="Calibri" w:eastAsia="Cambria" w:hAnsi="Calibri" w:cs="Calibri"/>
                <w:bCs/>
                <w:i/>
                <w:sz w:val="24"/>
                <w:szCs w:val="24"/>
              </w:rPr>
              <w:t>Provodi li se projekt na multidisciplinaran način, uključujući u svom razvoju različite struke koje zajedničkim radom osiguravaju njegovu cjelovitost i kvalitetu unutar jedne akademske discipline ili polja znanja (npr. suradnja arhitekata, povjesničara umjetnosti, građevinara i</w:t>
            </w:r>
            <w:r w:rsidRPr="006957BF">
              <w:rPr>
                <w:rFonts w:ascii="Calibri" w:eastAsia="Cambria" w:hAnsi="Calibri" w:cs="Calibri"/>
                <w:bCs/>
                <w:iCs/>
                <w:sz w:val="24"/>
                <w:szCs w:val="24"/>
              </w:rPr>
              <w:t xml:space="preserve"> </w:t>
            </w:r>
            <w:r w:rsidRPr="006957BF">
              <w:rPr>
                <w:rFonts w:ascii="Calibri" w:eastAsia="Cambria" w:hAnsi="Calibri" w:cs="Calibri"/>
                <w:bCs/>
                <w:i/>
                <w:sz w:val="24"/>
                <w:szCs w:val="24"/>
              </w:rPr>
              <w:t>sociologa u kontekstu prostornog planiranja)?</w:t>
            </w:r>
          </w:p>
          <w:p w14:paraId="05EAB675" w14:textId="77777777" w:rsidR="006957BF" w:rsidRPr="006957BF" w:rsidRDefault="006957BF" w:rsidP="006957BF">
            <w:pPr>
              <w:tabs>
                <w:tab w:val="left" w:pos="0"/>
              </w:tabs>
              <w:spacing w:after="200" w:line="276" w:lineRule="auto"/>
              <w:jc w:val="both"/>
              <w:rPr>
                <w:rFonts w:ascii="Calibri" w:eastAsia="Cambria" w:hAnsi="Calibri" w:cs="Calibri"/>
                <w:bCs/>
                <w:iCs/>
                <w:sz w:val="24"/>
                <w:szCs w:val="24"/>
              </w:rPr>
            </w:pPr>
            <w:r w:rsidRPr="006957BF">
              <w:rPr>
                <w:rFonts w:ascii="Calibri" w:eastAsia="Cambria" w:hAnsi="Calibri" w:cs="Calibri"/>
                <w:b/>
                <w:iCs/>
                <w:sz w:val="24"/>
                <w:szCs w:val="24"/>
              </w:rPr>
              <w:t>Povezanost aktivnosti na više razina</w:t>
            </w:r>
          </w:p>
          <w:p w14:paraId="1866649F" w14:textId="77777777" w:rsidR="006957BF" w:rsidRPr="006957BF" w:rsidRDefault="006957BF" w:rsidP="006957BF">
            <w:pPr>
              <w:tabs>
                <w:tab w:val="left" w:pos="0"/>
              </w:tabs>
              <w:spacing w:after="200" w:line="276" w:lineRule="auto"/>
              <w:jc w:val="both"/>
              <w:rPr>
                <w:rFonts w:ascii="Calibri" w:eastAsia="Cambria" w:hAnsi="Calibri" w:cs="Calibri"/>
                <w:bCs/>
                <w:i/>
                <w:sz w:val="24"/>
                <w:szCs w:val="24"/>
              </w:rPr>
            </w:pPr>
            <w:r w:rsidRPr="006957BF">
              <w:rPr>
                <w:rFonts w:ascii="Calibri" w:eastAsia="Cambria" w:hAnsi="Calibri" w:cs="Calibri"/>
                <w:bCs/>
                <w:i/>
                <w:sz w:val="24"/>
                <w:szCs w:val="24"/>
              </w:rPr>
              <w:t>Povezuje li projekt lokalne neformalne mreže (npr. grupe pojedinaca, susjedstva i dr.) i formalne institucije (npr. gradske ili općinske sektorske odjele, političke skupine i dr.) te surađuje s njima u cilju unaprjeđenja lokalnog životnog okruženja?</w:t>
            </w:r>
          </w:p>
          <w:p w14:paraId="2B2EF17E" w14:textId="77777777" w:rsidR="006957BF" w:rsidRPr="006957BF" w:rsidRDefault="006957BF" w:rsidP="006957BF">
            <w:pPr>
              <w:tabs>
                <w:tab w:val="left" w:pos="0"/>
              </w:tabs>
              <w:spacing w:after="200" w:line="276" w:lineRule="auto"/>
              <w:jc w:val="both"/>
              <w:rPr>
                <w:rFonts w:ascii="Calibri" w:eastAsia="Cambria" w:hAnsi="Calibri" w:cs="Calibri"/>
                <w:b/>
                <w:iCs/>
                <w:sz w:val="24"/>
                <w:szCs w:val="24"/>
              </w:rPr>
            </w:pPr>
            <w:r w:rsidRPr="006957BF">
              <w:rPr>
                <w:rFonts w:ascii="Calibri" w:eastAsia="Cambria" w:hAnsi="Calibri" w:cs="Calibri"/>
                <w:bCs/>
                <w:iCs/>
                <w:sz w:val="24"/>
                <w:szCs w:val="24"/>
              </w:rPr>
              <w:t>U svrhu dodatnog bodovanja, u Obrascu 4.</w:t>
            </w:r>
            <w:r w:rsidRPr="006957BF">
              <w:rPr>
                <w:rFonts w:ascii="Calibri" w:eastAsia="Cambria" w:hAnsi="Calibri" w:cs="Calibri"/>
                <w:bCs/>
                <w:i/>
                <w:iCs/>
                <w:sz w:val="24"/>
                <w:szCs w:val="24"/>
              </w:rPr>
              <w:t xml:space="preserve"> Obrazac za NEB samostalnu procjenu prijavitelja </w:t>
            </w:r>
            <w:r w:rsidRPr="006957BF">
              <w:rPr>
                <w:rFonts w:ascii="Calibri" w:eastAsia="Cambria" w:hAnsi="Calibri" w:cs="Calibri"/>
                <w:bCs/>
                <w:iCs/>
                <w:sz w:val="24"/>
                <w:szCs w:val="24"/>
              </w:rPr>
              <w:t xml:space="preserve">potrebno je  navesti </w:t>
            </w:r>
            <w:r w:rsidRPr="006957BF">
              <w:rPr>
                <w:rFonts w:ascii="Calibri" w:eastAsia="Cambria" w:hAnsi="Calibri" w:cs="Calibri"/>
                <w:b/>
                <w:iCs/>
                <w:sz w:val="24"/>
                <w:szCs w:val="24"/>
              </w:rPr>
              <w:t>minimalno jednu aktivnost</w:t>
            </w:r>
            <w:r w:rsidRPr="006957BF">
              <w:rPr>
                <w:rFonts w:ascii="Calibri" w:eastAsia="Cambria" w:hAnsi="Calibri" w:cs="Calibri"/>
                <w:bCs/>
                <w:iCs/>
                <w:sz w:val="24"/>
                <w:szCs w:val="24"/>
              </w:rPr>
              <w:t xml:space="preserve"> koja doprinosi jednom NEB radnom principu. Radni princip mora imati minimalno jednu aktivnost kako </w:t>
            </w:r>
            <w:r w:rsidRPr="006957BF">
              <w:rPr>
                <w:rFonts w:ascii="Calibri" w:eastAsia="Cambria" w:hAnsi="Calibri" w:cs="Calibri"/>
                <w:bCs/>
                <w:iCs/>
                <w:sz w:val="24"/>
                <w:szCs w:val="24"/>
              </w:rPr>
              <w:lastRenderedPageBreak/>
              <w:t xml:space="preserve">bi se moglo smatrati da projekt doprinosi istome.  </w:t>
            </w:r>
          </w:p>
        </w:tc>
        <w:tc>
          <w:tcPr>
            <w:tcW w:w="1549" w:type="pct"/>
            <w:tcBorders>
              <w:top w:val="single" w:sz="4" w:space="0" w:color="auto"/>
              <w:left w:val="single" w:sz="4" w:space="0" w:color="auto"/>
              <w:bottom w:val="single" w:sz="4" w:space="0" w:color="auto"/>
              <w:right w:val="single" w:sz="4" w:space="0" w:color="auto"/>
            </w:tcBorders>
            <w:vAlign w:val="center"/>
          </w:tcPr>
          <w:p w14:paraId="42F33E6C" w14:textId="77777777" w:rsidR="006957BF" w:rsidRPr="006957BF" w:rsidRDefault="006957BF" w:rsidP="006957BF">
            <w:pPr>
              <w:spacing w:after="200" w:line="276" w:lineRule="auto"/>
              <w:jc w:val="both"/>
              <w:rPr>
                <w:rFonts w:ascii="Calibri" w:eastAsia="Times New Roman" w:hAnsi="Calibri" w:cs="Calibri"/>
                <w:b/>
                <w:bCs/>
                <w:sz w:val="24"/>
                <w:szCs w:val="24"/>
              </w:rPr>
            </w:pPr>
            <w:r w:rsidRPr="006957BF">
              <w:rPr>
                <w:rFonts w:ascii="Calibri" w:eastAsia="Times New Roman" w:hAnsi="Calibri" w:cs="Calibri"/>
                <w:b/>
                <w:bCs/>
                <w:sz w:val="24"/>
                <w:szCs w:val="24"/>
              </w:rPr>
              <w:lastRenderedPageBreak/>
              <w:t xml:space="preserve">3 boda: </w:t>
            </w:r>
            <w:r w:rsidRPr="006957BF">
              <w:rPr>
                <w:rFonts w:ascii="Calibri" w:eastAsia="Times New Roman" w:hAnsi="Calibri" w:cs="Calibri"/>
                <w:sz w:val="24"/>
                <w:szCs w:val="24"/>
              </w:rPr>
              <w:t>Projektni prijedlog je ocjenjen kao NEB projekt te doprinosi svim radnim principima NEB-a.</w:t>
            </w:r>
          </w:p>
          <w:p w14:paraId="08AE924D" w14:textId="77777777" w:rsidR="006957BF" w:rsidRPr="006957BF" w:rsidRDefault="006957BF" w:rsidP="006957BF">
            <w:pPr>
              <w:spacing w:after="200" w:line="276" w:lineRule="auto"/>
              <w:jc w:val="both"/>
              <w:rPr>
                <w:rFonts w:ascii="Calibri" w:eastAsia="Times New Roman" w:hAnsi="Calibri" w:cs="Calibri"/>
                <w:b/>
                <w:bCs/>
                <w:sz w:val="24"/>
                <w:szCs w:val="24"/>
              </w:rPr>
            </w:pPr>
            <w:r w:rsidRPr="006957BF">
              <w:rPr>
                <w:rFonts w:ascii="Calibri" w:eastAsia="Times New Roman" w:hAnsi="Calibri" w:cs="Calibri"/>
                <w:b/>
                <w:bCs/>
                <w:sz w:val="24"/>
                <w:szCs w:val="24"/>
              </w:rPr>
              <w:t xml:space="preserve">2 boda:  </w:t>
            </w:r>
            <w:r w:rsidRPr="006957BF">
              <w:rPr>
                <w:rFonts w:ascii="Calibri" w:eastAsia="Times New Roman" w:hAnsi="Calibri" w:cs="Calibri"/>
                <w:sz w:val="24"/>
                <w:szCs w:val="24"/>
              </w:rPr>
              <w:t>Projektni prijedlog je ocjenjen kao NEB projekt te doprinosi dvama radnim principima NEB-a.</w:t>
            </w:r>
          </w:p>
          <w:p w14:paraId="2C2F3804" w14:textId="77777777" w:rsidR="006957BF" w:rsidRPr="006957BF" w:rsidRDefault="006957BF" w:rsidP="006957BF">
            <w:pPr>
              <w:spacing w:after="200" w:line="276" w:lineRule="auto"/>
              <w:jc w:val="both"/>
              <w:rPr>
                <w:rFonts w:ascii="Calibri" w:eastAsia="Times New Roman" w:hAnsi="Calibri" w:cs="Calibri"/>
                <w:b/>
                <w:bCs/>
                <w:sz w:val="24"/>
                <w:szCs w:val="24"/>
              </w:rPr>
            </w:pPr>
            <w:r w:rsidRPr="006957BF">
              <w:rPr>
                <w:rFonts w:ascii="Calibri" w:eastAsia="Times New Roman" w:hAnsi="Calibri" w:cs="Calibri"/>
                <w:b/>
                <w:bCs/>
                <w:sz w:val="24"/>
                <w:szCs w:val="24"/>
              </w:rPr>
              <w:t xml:space="preserve">1 bod:  </w:t>
            </w:r>
            <w:r w:rsidRPr="006957BF">
              <w:rPr>
                <w:rFonts w:ascii="Calibri" w:eastAsia="Times New Roman" w:hAnsi="Calibri" w:cs="Calibri"/>
                <w:sz w:val="24"/>
                <w:szCs w:val="24"/>
              </w:rPr>
              <w:t>Projektni prijedlog je ocjenjen kao NEB projekt te doprinosi jednom radnom principu NEB-a.</w:t>
            </w:r>
          </w:p>
          <w:p w14:paraId="2A84B318" w14:textId="77777777" w:rsidR="006957BF" w:rsidRPr="006957BF" w:rsidRDefault="006957BF" w:rsidP="006957BF">
            <w:pPr>
              <w:spacing w:after="200" w:line="276" w:lineRule="auto"/>
              <w:jc w:val="both"/>
              <w:rPr>
                <w:rFonts w:ascii="Calibri" w:eastAsia="Times New Roman" w:hAnsi="Calibri" w:cs="Calibri"/>
                <w:b/>
                <w:bCs/>
                <w:sz w:val="24"/>
                <w:szCs w:val="24"/>
              </w:rPr>
            </w:pPr>
            <w:r w:rsidRPr="006957BF">
              <w:rPr>
                <w:rFonts w:ascii="Calibri" w:eastAsia="Times New Roman" w:hAnsi="Calibri" w:cs="Calibri"/>
                <w:b/>
                <w:bCs/>
                <w:sz w:val="24"/>
                <w:szCs w:val="24"/>
              </w:rPr>
              <w:t xml:space="preserve">0 bodova: </w:t>
            </w:r>
            <w:r w:rsidRPr="006957BF">
              <w:rPr>
                <w:rFonts w:ascii="Calibri" w:eastAsia="Times New Roman" w:hAnsi="Calibri" w:cs="Calibri"/>
                <w:sz w:val="24"/>
                <w:szCs w:val="24"/>
              </w:rPr>
              <w:t xml:space="preserve">Projektni prijedlog je ocjenjen kao NEB projekt, ali ne doprinosi NEB radnim </w:t>
            </w:r>
            <w:r w:rsidRPr="006957BF">
              <w:rPr>
                <w:rFonts w:ascii="Calibri" w:eastAsia="Times New Roman" w:hAnsi="Calibri" w:cs="Calibri"/>
                <w:sz w:val="24"/>
                <w:szCs w:val="24"/>
              </w:rPr>
              <w:lastRenderedPageBreak/>
              <w:t>principima ili projektni prijedlog nije ocjenjen kao NEB projekt.</w:t>
            </w:r>
          </w:p>
          <w:p w14:paraId="3FD757B1" w14:textId="77777777" w:rsidR="006957BF" w:rsidRPr="006957BF" w:rsidRDefault="006957BF" w:rsidP="006957BF">
            <w:pPr>
              <w:tabs>
                <w:tab w:val="left" w:pos="6047"/>
              </w:tabs>
              <w:spacing w:after="200" w:line="276" w:lineRule="auto"/>
              <w:jc w:val="both"/>
              <w:outlineLvl w:val="1"/>
              <w:rPr>
                <w:rFonts w:ascii="Calibri" w:eastAsia="Times New Roman" w:hAnsi="Calibri" w:cs="Calibri"/>
                <w:b/>
                <w:bCs/>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14:paraId="434BEF14" w14:textId="77777777" w:rsidR="006957BF" w:rsidRPr="006957BF" w:rsidRDefault="006957BF" w:rsidP="006957BF">
            <w:pPr>
              <w:spacing w:after="200" w:line="276" w:lineRule="auto"/>
              <w:jc w:val="center"/>
              <w:rPr>
                <w:rFonts w:ascii="Calibri" w:eastAsia="Times New Roman" w:hAnsi="Calibri" w:cs="Calibri"/>
                <w:sz w:val="24"/>
                <w:szCs w:val="24"/>
              </w:rPr>
            </w:pPr>
          </w:p>
          <w:p w14:paraId="531F9A92" w14:textId="77777777" w:rsidR="006957BF" w:rsidRPr="006957BF" w:rsidRDefault="006957BF" w:rsidP="006957BF">
            <w:pPr>
              <w:spacing w:after="200" w:line="276" w:lineRule="auto"/>
              <w:jc w:val="center"/>
              <w:rPr>
                <w:rFonts w:ascii="Calibri" w:eastAsia="Times New Roman" w:hAnsi="Calibri" w:cs="Calibri"/>
                <w:sz w:val="24"/>
                <w:szCs w:val="24"/>
              </w:rPr>
            </w:pPr>
          </w:p>
          <w:p w14:paraId="7E79B7BD" w14:textId="77777777" w:rsidR="006957BF" w:rsidRPr="006957BF" w:rsidRDefault="006957BF" w:rsidP="006957BF">
            <w:pPr>
              <w:spacing w:after="200" w:line="276" w:lineRule="auto"/>
              <w:jc w:val="center"/>
              <w:rPr>
                <w:rFonts w:ascii="Calibri" w:eastAsia="Times New Roman" w:hAnsi="Calibri" w:cs="Calibri"/>
                <w:sz w:val="24"/>
                <w:szCs w:val="24"/>
              </w:rPr>
            </w:pPr>
            <w:r w:rsidRPr="006957BF">
              <w:rPr>
                <w:rFonts w:ascii="Calibri" w:eastAsia="Times New Roman" w:hAnsi="Calibri" w:cs="Calibri"/>
                <w:sz w:val="24"/>
                <w:szCs w:val="24"/>
              </w:rPr>
              <w:t>3</w:t>
            </w:r>
          </w:p>
          <w:p w14:paraId="1E8AD2A9"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4EC060C1"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454CB144"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2A395FC9"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761C72F0"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3C7267FC"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0C0BFFB3"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435D1EA3"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666D3E49"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07FB6604"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528565B8"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629C1B82"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19D83800"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16E90F73"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06027224"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26E18DDF"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360C5FBB"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13C159DC" w14:textId="77777777" w:rsidR="006957BF" w:rsidRPr="006957BF" w:rsidRDefault="006957BF" w:rsidP="006957BF">
            <w:pPr>
              <w:spacing w:after="200" w:line="276" w:lineRule="auto"/>
              <w:jc w:val="center"/>
              <w:rPr>
                <w:rFonts w:ascii="Calibri" w:eastAsia="Times New Roman" w:hAnsi="Calibri" w:cs="Calibri"/>
                <w:b/>
                <w:bCs/>
                <w:sz w:val="24"/>
                <w:szCs w:val="24"/>
              </w:rPr>
            </w:pPr>
          </w:p>
          <w:p w14:paraId="7BA106FD" w14:textId="77777777" w:rsidR="006957BF" w:rsidRPr="006957BF" w:rsidRDefault="006957BF" w:rsidP="006957BF">
            <w:pPr>
              <w:spacing w:after="200" w:line="276" w:lineRule="auto"/>
              <w:contextualSpacing/>
              <w:jc w:val="center"/>
              <w:rPr>
                <w:rFonts w:ascii="Calibri" w:eastAsia="Times New Roman" w:hAnsi="Calibri" w:cs="Calibri"/>
                <w:b/>
                <w:bCs/>
                <w:sz w:val="24"/>
                <w:szCs w:val="24"/>
              </w:rPr>
            </w:pPr>
          </w:p>
        </w:tc>
        <w:tc>
          <w:tcPr>
            <w:tcW w:w="831" w:type="pct"/>
            <w:tcBorders>
              <w:top w:val="single" w:sz="4" w:space="0" w:color="auto"/>
              <w:left w:val="single" w:sz="4" w:space="0" w:color="auto"/>
              <w:bottom w:val="single" w:sz="4" w:space="0" w:color="auto"/>
              <w:right w:val="single" w:sz="4" w:space="0" w:color="auto"/>
            </w:tcBorders>
          </w:tcPr>
          <w:p w14:paraId="6B960F58" w14:textId="77777777" w:rsidR="006957BF" w:rsidRPr="006957BF" w:rsidRDefault="006957BF" w:rsidP="006957BF">
            <w:pPr>
              <w:spacing w:after="0" w:line="276" w:lineRule="auto"/>
              <w:jc w:val="center"/>
              <w:rPr>
                <w:rFonts w:ascii="Calibri" w:eastAsia="Times New Roman" w:hAnsi="Calibri" w:cs="Calibri"/>
                <w:sz w:val="24"/>
                <w:szCs w:val="24"/>
              </w:rPr>
            </w:pPr>
            <w:r w:rsidRPr="006957BF">
              <w:rPr>
                <w:rFonts w:ascii="Calibri" w:eastAsia="Times New Roman" w:hAnsi="Calibri" w:cs="Calibri"/>
                <w:sz w:val="24"/>
                <w:szCs w:val="24"/>
              </w:rPr>
              <w:lastRenderedPageBreak/>
              <w:t>Obrazac za NEB samostalnu procjenu prijavitelja  (Obrazac 4)</w:t>
            </w:r>
          </w:p>
        </w:tc>
      </w:tr>
      <w:tr w:rsidR="006957BF" w:rsidRPr="006957BF" w14:paraId="59D368A1" w14:textId="77777777" w:rsidTr="006957BF">
        <w:tc>
          <w:tcPr>
            <w:tcW w:w="248" w:type="pct"/>
            <w:tcBorders>
              <w:top w:val="single" w:sz="4" w:space="0" w:color="auto"/>
              <w:left w:val="single" w:sz="4" w:space="0" w:color="auto"/>
              <w:bottom w:val="single" w:sz="4" w:space="0" w:color="auto"/>
              <w:right w:val="single" w:sz="4" w:space="0" w:color="auto"/>
            </w:tcBorders>
            <w:shd w:val="clear" w:color="auto" w:fill="BDD6EE"/>
            <w:vAlign w:val="center"/>
          </w:tcPr>
          <w:p w14:paraId="46F53F41" w14:textId="77777777" w:rsidR="006957BF" w:rsidRPr="006957BF" w:rsidRDefault="006957BF" w:rsidP="006957BF">
            <w:pPr>
              <w:spacing w:after="0" w:line="276" w:lineRule="auto"/>
              <w:jc w:val="both"/>
              <w:rPr>
                <w:rFonts w:ascii="Calibri" w:eastAsia="Times New Roman" w:hAnsi="Calibri" w:cs="Arial"/>
                <w:b/>
                <w:bCs/>
                <w:sz w:val="24"/>
                <w:szCs w:val="24"/>
              </w:rPr>
            </w:pPr>
          </w:p>
        </w:tc>
        <w:tc>
          <w:tcPr>
            <w:tcW w:w="4752" w:type="pct"/>
            <w:gridSpan w:val="4"/>
            <w:tcBorders>
              <w:top w:val="single" w:sz="4" w:space="0" w:color="auto"/>
              <w:left w:val="single" w:sz="4" w:space="0" w:color="auto"/>
              <w:bottom w:val="single" w:sz="4" w:space="0" w:color="auto"/>
              <w:right w:val="single" w:sz="4" w:space="0" w:color="auto"/>
            </w:tcBorders>
          </w:tcPr>
          <w:p w14:paraId="4988682B" w14:textId="77777777" w:rsidR="006957BF" w:rsidRPr="006957BF" w:rsidRDefault="006957BF" w:rsidP="006957BF">
            <w:pPr>
              <w:spacing w:after="0" w:line="276" w:lineRule="auto"/>
              <w:rPr>
                <w:rFonts w:ascii="Calibri" w:eastAsia="Times New Roman" w:hAnsi="Calibri" w:cs="Calibri"/>
                <w:color w:val="000000"/>
                <w:sz w:val="24"/>
                <w:szCs w:val="24"/>
              </w:rPr>
            </w:pPr>
            <w:r w:rsidRPr="006957BF">
              <w:rPr>
                <w:rFonts w:ascii="Calibri" w:eastAsia="Times New Roman" w:hAnsi="Calibri" w:cs="Calibri"/>
                <w:color w:val="000000"/>
                <w:sz w:val="24"/>
                <w:szCs w:val="24"/>
              </w:rPr>
              <w:t>Maksimalan broj bodova u ovom kriteriju odabira: 6 bodova</w:t>
            </w:r>
          </w:p>
          <w:p w14:paraId="1111255F" w14:textId="77777777" w:rsidR="006957BF" w:rsidRPr="006957BF" w:rsidRDefault="006957BF" w:rsidP="006957BF">
            <w:pPr>
              <w:spacing w:after="0" w:line="276" w:lineRule="auto"/>
              <w:rPr>
                <w:rFonts w:ascii="Calibri" w:eastAsia="Times New Roman" w:hAnsi="Calibri" w:cs="Calibri"/>
                <w:b/>
                <w:bCs/>
                <w:sz w:val="24"/>
                <w:szCs w:val="24"/>
              </w:rPr>
            </w:pPr>
            <w:r w:rsidRPr="006957BF">
              <w:rPr>
                <w:rFonts w:ascii="Calibri" w:eastAsia="Times New Roman" w:hAnsi="Calibri" w:cs="Calibri"/>
                <w:color w:val="000000"/>
                <w:sz w:val="24"/>
                <w:szCs w:val="24"/>
              </w:rPr>
              <w:t>Minimalan broj bodova u ovom kriteriju odabira:   0 bodova</w:t>
            </w:r>
          </w:p>
        </w:tc>
      </w:tr>
      <w:tr w:rsidR="006957BF" w:rsidRPr="006957BF" w14:paraId="5802BD39" w14:textId="77777777" w:rsidTr="006957BF">
        <w:tc>
          <w:tcPr>
            <w:tcW w:w="1902" w:type="pct"/>
            <w:gridSpan w:val="2"/>
            <w:tcBorders>
              <w:top w:val="single" w:sz="4" w:space="0" w:color="auto"/>
              <w:left w:val="single" w:sz="4" w:space="0" w:color="auto"/>
              <w:bottom w:val="single" w:sz="4" w:space="0" w:color="auto"/>
              <w:right w:val="single" w:sz="4" w:space="0" w:color="auto"/>
            </w:tcBorders>
            <w:shd w:val="clear" w:color="auto" w:fill="BDD6EE"/>
            <w:hideMark/>
          </w:tcPr>
          <w:p w14:paraId="1E61CE65"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Calibri"/>
                <w:b/>
                <w:bCs/>
                <w:sz w:val="24"/>
                <w:szCs w:val="24"/>
              </w:rPr>
              <w:t>Bodovni prag (minimalna ocjena) na razini projekta</w:t>
            </w:r>
          </w:p>
        </w:tc>
        <w:tc>
          <w:tcPr>
            <w:tcW w:w="3098" w:type="pct"/>
            <w:gridSpan w:val="3"/>
            <w:tcBorders>
              <w:top w:val="single" w:sz="4" w:space="0" w:color="auto"/>
              <w:left w:val="single" w:sz="4" w:space="0" w:color="auto"/>
              <w:bottom w:val="single" w:sz="4" w:space="0" w:color="auto"/>
              <w:right w:val="single" w:sz="4" w:space="0" w:color="auto"/>
            </w:tcBorders>
            <w:shd w:val="clear" w:color="auto" w:fill="BDD6EE"/>
            <w:vAlign w:val="center"/>
          </w:tcPr>
          <w:p w14:paraId="2937AD5E"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Calibri"/>
                <w:sz w:val="24"/>
                <w:szCs w:val="24"/>
              </w:rPr>
              <w:t xml:space="preserve">Kako bi projektni prijedlog bio prihvatljiv za financiranje mora ostvariti minimalni broj bodova propisan za svaki kriterij. Projektni prijedlog nakon postupka ocjene kriterija odabira može ostvariti maksimalno </w:t>
            </w:r>
            <w:r w:rsidRPr="006957BF">
              <w:rPr>
                <w:rFonts w:ascii="Calibri" w:eastAsia="Times New Roman" w:hAnsi="Calibri" w:cs="Calibri"/>
                <w:b/>
                <w:bCs/>
                <w:sz w:val="24"/>
                <w:szCs w:val="24"/>
              </w:rPr>
              <w:t>100 bodova,</w:t>
            </w:r>
            <w:r w:rsidRPr="006957BF">
              <w:rPr>
                <w:rFonts w:ascii="Calibri" w:eastAsia="Times New Roman" w:hAnsi="Calibri" w:cs="Calibri"/>
                <w:sz w:val="24"/>
                <w:szCs w:val="24"/>
              </w:rPr>
              <w:t xml:space="preserve"> a mora ostvariti minimalno </w:t>
            </w:r>
            <w:r w:rsidRPr="006957BF">
              <w:rPr>
                <w:rFonts w:ascii="Calibri" w:eastAsia="Times New Roman" w:hAnsi="Calibri" w:cs="Calibri"/>
                <w:b/>
                <w:bCs/>
                <w:sz w:val="24"/>
                <w:szCs w:val="24"/>
              </w:rPr>
              <w:t>67 bodova</w:t>
            </w:r>
            <w:r w:rsidRPr="006957BF">
              <w:rPr>
                <w:rFonts w:ascii="Calibri" w:eastAsia="Times New Roman" w:hAnsi="Calibri" w:cs="Calibri"/>
                <w:sz w:val="24"/>
                <w:szCs w:val="24"/>
              </w:rPr>
              <w:t xml:space="preserve"> jer u suprotnom projekt ne zadovoljava ocjenu kvalitete.</w:t>
            </w:r>
          </w:p>
        </w:tc>
      </w:tr>
    </w:tbl>
    <w:p w14:paraId="4C33259A" w14:textId="77777777" w:rsidR="00AF403B" w:rsidRDefault="00AF403B" w:rsidP="001745E8">
      <w:pPr>
        <w:spacing w:line="276" w:lineRule="auto"/>
        <w:rPr>
          <w:lang w:eastAsia="hr-HR"/>
        </w:rPr>
      </w:pPr>
    </w:p>
    <w:p w14:paraId="04D15AA0" w14:textId="77777777" w:rsidR="006957BF" w:rsidRPr="006957BF" w:rsidRDefault="006957BF" w:rsidP="006957BF">
      <w:pPr>
        <w:spacing w:after="0" w:line="276" w:lineRule="auto"/>
        <w:jc w:val="both"/>
        <w:rPr>
          <w:rFonts w:ascii="Calibri" w:eastAsia="Times New Roman" w:hAnsi="Calibri" w:cs="Calibri"/>
          <w:color w:val="000000"/>
          <w:sz w:val="24"/>
          <w:szCs w:val="24"/>
        </w:rPr>
      </w:pPr>
      <w:r w:rsidRPr="006957BF">
        <w:rPr>
          <w:rFonts w:ascii="Calibri" w:eastAsia="Times New Roman" w:hAnsi="Calibri" w:cs="Calibri"/>
          <w:color w:val="000000"/>
          <w:sz w:val="24"/>
          <w:szCs w:val="24"/>
        </w:rPr>
        <w:t>Projektni prijedlog koji ne udovoljava uvjetima Poziva isključuje se iz postupka dodjele.</w:t>
      </w:r>
    </w:p>
    <w:p w14:paraId="7A0270F5" w14:textId="77777777" w:rsidR="006957BF" w:rsidRPr="00926274" w:rsidRDefault="006957BF" w:rsidP="001745E8">
      <w:pPr>
        <w:spacing w:line="276" w:lineRule="auto"/>
        <w:rPr>
          <w:lang w:eastAsia="hr-HR"/>
        </w:rPr>
      </w:pPr>
    </w:p>
    <w:p w14:paraId="01DBA57D" w14:textId="77777777" w:rsidR="00941C70" w:rsidRPr="00941C70" w:rsidRDefault="00941C70" w:rsidP="001745E8">
      <w:pPr>
        <w:spacing w:line="276" w:lineRule="auto"/>
        <w:rPr>
          <w:rFonts w:eastAsia="Times New Roman" w:cstheme="minorHAnsi"/>
          <w:sz w:val="24"/>
          <w:szCs w:val="24"/>
        </w:rPr>
      </w:pPr>
    </w:p>
    <w:sectPr w:rsidR="00941C70" w:rsidRPr="00941C70" w:rsidSect="00F7386A">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3A6E5" w14:textId="77777777" w:rsidR="00C262AC" w:rsidRDefault="00C262AC" w:rsidP="003037A9">
      <w:pPr>
        <w:spacing w:after="0" w:line="240" w:lineRule="auto"/>
      </w:pPr>
      <w:r>
        <w:separator/>
      </w:r>
    </w:p>
  </w:endnote>
  <w:endnote w:type="continuationSeparator" w:id="0">
    <w:p w14:paraId="21A0ADF1" w14:textId="77777777" w:rsidR="00C262AC" w:rsidRDefault="00C262AC" w:rsidP="0030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6B3D" w14:textId="117FC015" w:rsidR="006B66A1" w:rsidRPr="009469D8" w:rsidRDefault="006B66A1" w:rsidP="009469D8">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ED7423">
          <w:rPr>
            <w:rFonts w:ascii="Times New Roman" w:hAnsi="Times New Roman" w:cs="Times New Roman"/>
            <w:noProof/>
            <w:sz w:val="18"/>
            <w:szCs w:val="18"/>
          </w:rPr>
          <w:t>2</w:t>
        </w:r>
        <w:r w:rsidRPr="000A35EC">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8FBAE" w14:textId="77777777" w:rsidR="00C262AC" w:rsidRDefault="00C262AC" w:rsidP="003037A9">
      <w:pPr>
        <w:spacing w:after="0" w:line="240" w:lineRule="auto"/>
      </w:pPr>
      <w:r>
        <w:separator/>
      </w:r>
    </w:p>
  </w:footnote>
  <w:footnote w:type="continuationSeparator" w:id="0">
    <w:p w14:paraId="2FA84A85" w14:textId="77777777" w:rsidR="00C262AC" w:rsidRDefault="00C262AC" w:rsidP="00303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77BC" w14:textId="2A5CF127" w:rsidR="00D27946" w:rsidRDefault="00D27946">
    <w:pPr>
      <w:pStyle w:val="Zaglavlje"/>
    </w:pPr>
    <w:r w:rsidRPr="00D27946">
      <w:rPr>
        <w:rFonts w:ascii="Calibri" w:eastAsia="PMingLiU" w:hAnsi="Calibri" w:cs="Times New Roman"/>
        <w:noProof/>
        <w:lang w:eastAsia="hr-HR"/>
      </w:rPr>
      <w:drawing>
        <wp:inline distT="0" distB="0" distL="0" distR="0" wp14:anchorId="5A3ED60A" wp14:editId="37A61B5E">
          <wp:extent cx="2371725" cy="806875"/>
          <wp:effectExtent l="0" t="0" r="0" b="0"/>
          <wp:docPr id="620984684" name="Picture 62098468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03687" cy="817749"/>
                  </a:xfrm>
                  <a:prstGeom prst="rect">
                    <a:avLst/>
                  </a:prstGeom>
                </pic:spPr>
              </pic:pic>
            </a:graphicData>
          </a:graphic>
        </wp:inline>
      </w:drawing>
    </w:r>
    <w:r w:rsidRPr="00D27946">
      <w:rPr>
        <w:rFonts w:ascii="Calibri" w:eastAsia="PMingLiU" w:hAnsi="Calibri" w:cs="Times New Roman"/>
        <w:noProof/>
        <w:lang w:eastAsia="hr-HR"/>
      </w:rPr>
      <w:drawing>
        <wp:inline distT="0" distB="0" distL="0" distR="0" wp14:anchorId="4A9C25FB" wp14:editId="6369EC97">
          <wp:extent cx="2370840" cy="595630"/>
          <wp:effectExtent l="0" t="0" r="0" b="0"/>
          <wp:docPr id="2"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79528" cy="597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490C"/>
    <w:multiLevelType w:val="hybridMultilevel"/>
    <w:tmpl w:val="2DD6F49C"/>
    <w:lvl w:ilvl="0" w:tplc="041A0003">
      <w:start w:val="1"/>
      <w:numFmt w:val="bullet"/>
      <w:lvlText w:val="o"/>
      <w:lvlJc w:val="left"/>
      <w:pPr>
        <w:ind w:left="1429" w:hanging="360"/>
      </w:pPr>
      <w:rPr>
        <w:rFonts w:ascii="Courier New" w:hAnsi="Courier New" w:cs="Courier New"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2995237"/>
    <w:multiLevelType w:val="hybridMultilevel"/>
    <w:tmpl w:val="7A8E2AB8"/>
    <w:lvl w:ilvl="0" w:tplc="C5F8308A">
      <w:start w:val="1"/>
      <w:numFmt w:val="bullet"/>
      <w:lvlText w:val="-"/>
      <w:lvlJc w:val="left"/>
      <w:pPr>
        <w:ind w:left="1068" w:hanging="360"/>
      </w:pPr>
      <w:rPr>
        <w:rFonts w:ascii="Aptos" w:hAnsi="Aptos" w:hint="default"/>
      </w:rPr>
    </w:lvl>
    <w:lvl w:ilvl="1" w:tplc="041A0003" w:tentative="1">
      <w:start w:val="1"/>
      <w:numFmt w:val="bullet"/>
      <w:lvlText w:val="o"/>
      <w:lvlJc w:val="left"/>
      <w:pPr>
        <w:ind w:left="1068" w:hanging="360"/>
      </w:pPr>
      <w:rPr>
        <w:rFonts w:ascii="Courier New" w:hAnsi="Courier New" w:cs="Courier New" w:hint="default"/>
      </w:rPr>
    </w:lvl>
    <w:lvl w:ilvl="2" w:tplc="041A0005">
      <w:start w:val="1"/>
      <w:numFmt w:val="bullet"/>
      <w:lvlText w:val=""/>
      <w:lvlJc w:val="left"/>
      <w:pPr>
        <w:ind w:left="1788" w:hanging="360"/>
      </w:pPr>
      <w:rPr>
        <w:rFonts w:ascii="Wingdings" w:hAnsi="Wingdings" w:hint="default"/>
      </w:rPr>
    </w:lvl>
    <w:lvl w:ilvl="3" w:tplc="041A0001" w:tentative="1">
      <w:start w:val="1"/>
      <w:numFmt w:val="bullet"/>
      <w:lvlText w:val=""/>
      <w:lvlJc w:val="left"/>
      <w:pPr>
        <w:ind w:left="2508" w:hanging="360"/>
      </w:pPr>
      <w:rPr>
        <w:rFonts w:ascii="Symbol" w:hAnsi="Symbol" w:hint="default"/>
      </w:rPr>
    </w:lvl>
    <w:lvl w:ilvl="4" w:tplc="041A0003" w:tentative="1">
      <w:start w:val="1"/>
      <w:numFmt w:val="bullet"/>
      <w:lvlText w:val="o"/>
      <w:lvlJc w:val="left"/>
      <w:pPr>
        <w:ind w:left="3228" w:hanging="360"/>
      </w:pPr>
      <w:rPr>
        <w:rFonts w:ascii="Courier New" w:hAnsi="Courier New" w:cs="Courier New" w:hint="default"/>
      </w:rPr>
    </w:lvl>
    <w:lvl w:ilvl="5" w:tplc="041A0005" w:tentative="1">
      <w:start w:val="1"/>
      <w:numFmt w:val="bullet"/>
      <w:lvlText w:val=""/>
      <w:lvlJc w:val="left"/>
      <w:pPr>
        <w:ind w:left="3948" w:hanging="360"/>
      </w:pPr>
      <w:rPr>
        <w:rFonts w:ascii="Wingdings" w:hAnsi="Wingdings" w:hint="default"/>
      </w:rPr>
    </w:lvl>
    <w:lvl w:ilvl="6" w:tplc="041A0001" w:tentative="1">
      <w:start w:val="1"/>
      <w:numFmt w:val="bullet"/>
      <w:lvlText w:val=""/>
      <w:lvlJc w:val="left"/>
      <w:pPr>
        <w:ind w:left="4668" w:hanging="360"/>
      </w:pPr>
      <w:rPr>
        <w:rFonts w:ascii="Symbol" w:hAnsi="Symbol" w:hint="default"/>
      </w:rPr>
    </w:lvl>
    <w:lvl w:ilvl="7" w:tplc="041A0003" w:tentative="1">
      <w:start w:val="1"/>
      <w:numFmt w:val="bullet"/>
      <w:lvlText w:val="o"/>
      <w:lvlJc w:val="left"/>
      <w:pPr>
        <w:ind w:left="5388" w:hanging="360"/>
      </w:pPr>
      <w:rPr>
        <w:rFonts w:ascii="Courier New" w:hAnsi="Courier New" w:cs="Courier New" w:hint="default"/>
      </w:rPr>
    </w:lvl>
    <w:lvl w:ilvl="8" w:tplc="041A0005" w:tentative="1">
      <w:start w:val="1"/>
      <w:numFmt w:val="bullet"/>
      <w:lvlText w:val=""/>
      <w:lvlJc w:val="left"/>
      <w:pPr>
        <w:ind w:left="6108" w:hanging="360"/>
      </w:pPr>
      <w:rPr>
        <w:rFonts w:ascii="Wingdings" w:hAnsi="Wingdings" w:hint="default"/>
      </w:rPr>
    </w:lvl>
  </w:abstractNum>
  <w:abstractNum w:abstractNumId="2" w15:restartNumberingAfterBreak="0">
    <w:nsid w:val="02C501A2"/>
    <w:multiLevelType w:val="hybridMultilevel"/>
    <w:tmpl w:val="9022D4DC"/>
    <w:lvl w:ilvl="0" w:tplc="041A0003">
      <w:start w:val="1"/>
      <w:numFmt w:val="bullet"/>
      <w:lvlText w:val="o"/>
      <w:lvlJc w:val="left"/>
      <w:pPr>
        <w:ind w:left="1429" w:hanging="360"/>
      </w:pPr>
      <w:rPr>
        <w:rFonts w:ascii="Courier New" w:hAnsi="Courier New" w:cs="Courier New"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 w15:restartNumberingAfterBreak="0">
    <w:nsid w:val="075507E7"/>
    <w:multiLevelType w:val="hybridMultilevel"/>
    <w:tmpl w:val="BFD844BC"/>
    <w:lvl w:ilvl="0" w:tplc="041A0001">
      <w:start w:val="1"/>
      <w:numFmt w:val="bullet"/>
      <w:lvlText w:val=""/>
      <w:lvlJc w:val="left"/>
      <w:pPr>
        <w:ind w:left="683" w:hanging="360"/>
      </w:pPr>
      <w:rPr>
        <w:rFonts w:ascii="Symbol" w:hAnsi="Symbol" w:hint="default"/>
      </w:rPr>
    </w:lvl>
    <w:lvl w:ilvl="1" w:tplc="041A0003" w:tentative="1">
      <w:start w:val="1"/>
      <w:numFmt w:val="bullet"/>
      <w:lvlText w:val="o"/>
      <w:lvlJc w:val="left"/>
      <w:pPr>
        <w:ind w:left="1403" w:hanging="360"/>
      </w:pPr>
      <w:rPr>
        <w:rFonts w:ascii="Courier New" w:hAnsi="Courier New" w:cs="Courier New" w:hint="default"/>
      </w:rPr>
    </w:lvl>
    <w:lvl w:ilvl="2" w:tplc="041A0005" w:tentative="1">
      <w:start w:val="1"/>
      <w:numFmt w:val="bullet"/>
      <w:lvlText w:val=""/>
      <w:lvlJc w:val="left"/>
      <w:pPr>
        <w:ind w:left="2123" w:hanging="360"/>
      </w:pPr>
      <w:rPr>
        <w:rFonts w:ascii="Wingdings" w:hAnsi="Wingdings" w:hint="default"/>
      </w:rPr>
    </w:lvl>
    <w:lvl w:ilvl="3" w:tplc="041A0001" w:tentative="1">
      <w:start w:val="1"/>
      <w:numFmt w:val="bullet"/>
      <w:lvlText w:val=""/>
      <w:lvlJc w:val="left"/>
      <w:pPr>
        <w:ind w:left="2843" w:hanging="360"/>
      </w:pPr>
      <w:rPr>
        <w:rFonts w:ascii="Symbol" w:hAnsi="Symbol" w:hint="default"/>
      </w:rPr>
    </w:lvl>
    <w:lvl w:ilvl="4" w:tplc="041A0003" w:tentative="1">
      <w:start w:val="1"/>
      <w:numFmt w:val="bullet"/>
      <w:lvlText w:val="o"/>
      <w:lvlJc w:val="left"/>
      <w:pPr>
        <w:ind w:left="3563" w:hanging="360"/>
      </w:pPr>
      <w:rPr>
        <w:rFonts w:ascii="Courier New" w:hAnsi="Courier New" w:cs="Courier New" w:hint="default"/>
      </w:rPr>
    </w:lvl>
    <w:lvl w:ilvl="5" w:tplc="041A0005" w:tentative="1">
      <w:start w:val="1"/>
      <w:numFmt w:val="bullet"/>
      <w:lvlText w:val=""/>
      <w:lvlJc w:val="left"/>
      <w:pPr>
        <w:ind w:left="4283" w:hanging="360"/>
      </w:pPr>
      <w:rPr>
        <w:rFonts w:ascii="Wingdings" w:hAnsi="Wingdings" w:hint="default"/>
      </w:rPr>
    </w:lvl>
    <w:lvl w:ilvl="6" w:tplc="041A0001" w:tentative="1">
      <w:start w:val="1"/>
      <w:numFmt w:val="bullet"/>
      <w:lvlText w:val=""/>
      <w:lvlJc w:val="left"/>
      <w:pPr>
        <w:ind w:left="5003" w:hanging="360"/>
      </w:pPr>
      <w:rPr>
        <w:rFonts w:ascii="Symbol" w:hAnsi="Symbol" w:hint="default"/>
      </w:rPr>
    </w:lvl>
    <w:lvl w:ilvl="7" w:tplc="041A0003" w:tentative="1">
      <w:start w:val="1"/>
      <w:numFmt w:val="bullet"/>
      <w:lvlText w:val="o"/>
      <w:lvlJc w:val="left"/>
      <w:pPr>
        <w:ind w:left="5723" w:hanging="360"/>
      </w:pPr>
      <w:rPr>
        <w:rFonts w:ascii="Courier New" w:hAnsi="Courier New" w:cs="Courier New" w:hint="default"/>
      </w:rPr>
    </w:lvl>
    <w:lvl w:ilvl="8" w:tplc="041A0005" w:tentative="1">
      <w:start w:val="1"/>
      <w:numFmt w:val="bullet"/>
      <w:lvlText w:val=""/>
      <w:lvlJc w:val="left"/>
      <w:pPr>
        <w:ind w:left="6443" w:hanging="360"/>
      </w:pPr>
      <w:rPr>
        <w:rFonts w:ascii="Wingdings" w:hAnsi="Wingdings" w:hint="default"/>
      </w:rPr>
    </w:lvl>
  </w:abstractNum>
  <w:abstractNum w:abstractNumId="4" w15:restartNumberingAfterBreak="0">
    <w:nsid w:val="0ADF4D1E"/>
    <w:multiLevelType w:val="hybridMultilevel"/>
    <w:tmpl w:val="6D3E75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C37EE2"/>
    <w:multiLevelType w:val="hybridMultilevel"/>
    <w:tmpl w:val="0100A11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7D27FA7"/>
    <w:multiLevelType w:val="hybridMultilevel"/>
    <w:tmpl w:val="31944A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8C4DE5"/>
    <w:multiLevelType w:val="hybridMultilevel"/>
    <w:tmpl w:val="347E3EF6"/>
    <w:lvl w:ilvl="0" w:tplc="C5F8308A">
      <w:start w:val="1"/>
      <w:numFmt w:val="bullet"/>
      <w:lvlText w:val="-"/>
      <w:lvlJc w:val="left"/>
      <w:pPr>
        <w:ind w:left="1440" w:hanging="360"/>
      </w:pPr>
      <w:rPr>
        <w:rFonts w:ascii="Aptos" w:hAnsi="Apto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8741BAB"/>
    <w:multiLevelType w:val="hybridMultilevel"/>
    <w:tmpl w:val="3A068598"/>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9112DF2"/>
    <w:multiLevelType w:val="hybridMultilevel"/>
    <w:tmpl w:val="FB466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856F04"/>
    <w:multiLevelType w:val="hybridMultilevel"/>
    <w:tmpl w:val="70168008"/>
    <w:lvl w:ilvl="0" w:tplc="041A0003">
      <w:start w:val="1"/>
      <w:numFmt w:val="bullet"/>
      <w:lvlText w:val="o"/>
      <w:lvlJc w:val="left"/>
      <w:pPr>
        <w:ind w:left="1429" w:hanging="360"/>
      </w:pPr>
      <w:rPr>
        <w:rFonts w:ascii="Courier New" w:hAnsi="Courier New" w:cs="Courier New"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15:restartNumberingAfterBreak="0">
    <w:nsid w:val="3D594CFA"/>
    <w:multiLevelType w:val="hybridMultilevel"/>
    <w:tmpl w:val="8E664F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28E7E12"/>
    <w:multiLevelType w:val="hybridMultilevel"/>
    <w:tmpl w:val="4D10E7E6"/>
    <w:lvl w:ilvl="0" w:tplc="041A0003">
      <w:start w:val="1"/>
      <w:numFmt w:val="bullet"/>
      <w:lvlText w:val="o"/>
      <w:lvlJc w:val="left"/>
      <w:pPr>
        <w:ind w:left="1425" w:hanging="360"/>
      </w:pPr>
      <w:rPr>
        <w:rFonts w:ascii="Courier New" w:hAnsi="Courier New" w:cs="Courier New"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3" w15:restartNumberingAfterBreak="0">
    <w:nsid w:val="4938357F"/>
    <w:multiLevelType w:val="multilevel"/>
    <w:tmpl w:val="1F1A9DA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8167E0"/>
    <w:multiLevelType w:val="hybridMultilevel"/>
    <w:tmpl w:val="79DC6CCE"/>
    <w:lvl w:ilvl="0" w:tplc="041A0001">
      <w:start w:val="1"/>
      <w:numFmt w:val="bullet"/>
      <w:lvlText w:val=""/>
      <w:lvlJc w:val="left"/>
      <w:pPr>
        <w:ind w:left="1043" w:hanging="360"/>
      </w:pPr>
      <w:rPr>
        <w:rFonts w:ascii="Symbol" w:hAnsi="Symbol" w:hint="default"/>
      </w:rPr>
    </w:lvl>
    <w:lvl w:ilvl="1" w:tplc="041A0003" w:tentative="1">
      <w:start w:val="1"/>
      <w:numFmt w:val="bullet"/>
      <w:lvlText w:val="o"/>
      <w:lvlJc w:val="left"/>
      <w:pPr>
        <w:ind w:left="1763" w:hanging="360"/>
      </w:pPr>
      <w:rPr>
        <w:rFonts w:ascii="Courier New" w:hAnsi="Courier New" w:cs="Courier New" w:hint="default"/>
      </w:rPr>
    </w:lvl>
    <w:lvl w:ilvl="2" w:tplc="041A0005" w:tentative="1">
      <w:start w:val="1"/>
      <w:numFmt w:val="bullet"/>
      <w:lvlText w:val=""/>
      <w:lvlJc w:val="left"/>
      <w:pPr>
        <w:ind w:left="2483" w:hanging="360"/>
      </w:pPr>
      <w:rPr>
        <w:rFonts w:ascii="Wingdings" w:hAnsi="Wingdings" w:hint="default"/>
      </w:rPr>
    </w:lvl>
    <w:lvl w:ilvl="3" w:tplc="041A0001" w:tentative="1">
      <w:start w:val="1"/>
      <w:numFmt w:val="bullet"/>
      <w:lvlText w:val=""/>
      <w:lvlJc w:val="left"/>
      <w:pPr>
        <w:ind w:left="3203" w:hanging="360"/>
      </w:pPr>
      <w:rPr>
        <w:rFonts w:ascii="Symbol" w:hAnsi="Symbol" w:hint="default"/>
      </w:rPr>
    </w:lvl>
    <w:lvl w:ilvl="4" w:tplc="041A0003" w:tentative="1">
      <w:start w:val="1"/>
      <w:numFmt w:val="bullet"/>
      <w:lvlText w:val="o"/>
      <w:lvlJc w:val="left"/>
      <w:pPr>
        <w:ind w:left="3923" w:hanging="360"/>
      </w:pPr>
      <w:rPr>
        <w:rFonts w:ascii="Courier New" w:hAnsi="Courier New" w:cs="Courier New" w:hint="default"/>
      </w:rPr>
    </w:lvl>
    <w:lvl w:ilvl="5" w:tplc="041A0005" w:tentative="1">
      <w:start w:val="1"/>
      <w:numFmt w:val="bullet"/>
      <w:lvlText w:val=""/>
      <w:lvlJc w:val="left"/>
      <w:pPr>
        <w:ind w:left="4643" w:hanging="360"/>
      </w:pPr>
      <w:rPr>
        <w:rFonts w:ascii="Wingdings" w:hAnsi="Wingdings" w:hint="default"/>
      </w:rPr>
    </w:lvl>
    <w:lvl w:ilvl="6" w:tplc="041A0001" w:tentative="1">
      <w:start w:val="1"/>
      <w:numFmt w:val="bullet"/>
      <w:lvlText w:val=""/>
      <w:lvlJc w:val="left"/>
      <w:pPr>
        <w:ind w:left="5363" w:hanging="360"/>
      </w:pPr>
      <w:rPr>
        <w:rFonts w:ascii="Symbol" w:hAnsi="Symbol" w:hint="default"/>
      </w:rPr>
    </w:lvl>
    <w:lvl w:ilvl="7" w:tplc="041A0003" w:tentative="1">
      <w:start w:val="1"/>
      <w:numFmt w:val="bullet"/>
      <w:lvlText w:val="o"/>
      <w:lvlJc w:val="left"/>
      <w:pPr>
        <w:ind w:left="6083" w:hanging="360"/>
      </w:pPr>
      <w:rPr>
        <w:rFonts w:ascii="Courier New" w:hAnsi="Courier New" w:cs="Courier New" w:hint="default"/>
      </w:rPr>
    </w:lvl>
    <w:lvl w:ilvl="8" w:tplc="041A0005" w:tentative="1">
      <w:start w:val="1"/>
      <w:numFmt w:val="bullet"/>
      <w:lvlText w:val=""/>
      <w:lvlJc w:val="left"/>
      <w:pPr>
        <w:ind w:left="6803" w:hanging="360"/>
      </w:pPr>
      <w:rPr>
        <w:rFonts w:ascii="Wingdings" w:hAnsi="Wingdings" w:hint="default"/>
      </w:rPr>
    </w:lvl>
  </w:abstractNum>
  <w:abstractNum w:abstractNumId="15" w15:restartNumberingAfterBreak="0">
    <w:nsid w:val="51417966"/>
    <w:multiLevelType w:val="hybridMultilevel"/>
    <w:tmpl w:val="710C3C4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0C25E6"/>
    <w:multiLevelType w:val="hybridMultilevel"/>
    <w:tmpl w:val="D4ECE94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7F06C93"/>
    <w:multiLevelType w:val="hybridMultilevel"/>
    <w:tmpl w:val="3E4432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CCE02CB"/>
    <w:multiLevelType w:val="hybridMultilevel"/>
    <w:tmpl w:val="F66E74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D317454"/>
    <w:multiLevelType w:val="hybridMultilevel"/>
    <w:tmpl w:val="E960B05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2" w15:restartNumberingAfterBreak="0">
    <w:nsid w:val="60310727"/>
    <w:multiLevelType w:val="hybridMultilevel"/>
    <w:tmpl w:val="20CA38E8"/>
    <w:lvl w:ilvl="0" w:tplc="041A0003">
      <w:start w:val="1"/>
      <w:numFmt w:val="bullet"/>
      <w:lvlText w:val="o"/>
      <w:lvlJc w:val="left"/>
      <w:pPr>
        <w:ind w:left="1429" w:hanging="360"/>
      </w:pPr>
      <w:rPr>
        <w:rFonts w:ascii="Courier New" w:hAnsi="Courier New" w:cs="Courier New"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3" w15:restartNumberingAfterBreak="0">
    <w:nsid w:val="62F648A7"/>
    <w:multiLevelType w:val="hybridMultilevel"/>
    <w:tmpl w:val="68EA68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3EF0125"/>
    <w:multiLevelType w:val="hybridMultilevel"/>
    <w:tmpl w:val="525CEA78"/>
    <w:lvl w:ilvl="0" w:tplc="86BC5F38">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6F510FA"/>
    <w:multiLevelType w:val="hybridMultilevel"/>
    <w:tmpl w:val="193A087E"/>
    <w:lvl w:ilvl="0" w:tplc="FE689FF6">
      <w:start w:val="1"/>
      <w:numFmt w:val="bullet"/>
      <w:lvlText w:val="-"/>
      <w:lvlJc w:val="left"/>
      <w:pPr>
        <w:ind w:left="720" w:hanging="360"/>
      </w:pPr>
      <w:rPr>
        <w:rFonts w:ascii="Times New Roman" w:eastAsia="Cambr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8C87C66"/>
    <w:multiLevelType w:val="hybridMultilevel"/>
    <w:tmpl w:val="76F28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D19278E"/>
    <w:multiLevelType w:val="hybridMultilevel"/>
    <w:tmpl w:val="382C4AF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6E0B753E"/>
    <w:multiLevelType w:val="hybridMultilevel"/>
    <w:tmpl w:val="152A3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3AD1273"/>
    <w:multiLevelType w:val="multilevel"/>
    <w:tmpl w:val="2B2C87B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43608DC"/>
    <w:multiLevelType w:val="hybridMultilevel"/>
    <w:tmpl w:val="107CA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E2820D1"/>
    <w:multiLevelType w:val="hybridMultilevel"/>
    <w:tmpl w:val="23BE7D22"/>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737588496">
    <w:abstractNumId w:val="21"/>
  </w:num>
  <w:num w:numId="2" w16cid:durableId="1124156362">
    <w:abstractNumId w:val="28"/>
  </w:num>
  <w:num w:numId="3" w16cid:durableId="829641963">
    <w:abstractNumId w:val="17"/>
  </w:num>
  <w:num w:numId="4" w16cid:durableId="248001351">
    <w:abstractNumId w:val="26"/>
  </w:num>
  <w:num w:numId="5" w16cid:durableId="1250313943">
    <w:abstractNumId w:val="30"/>
  </w:num>
  <w:num w:numId="6" w16cid:durableId="2244610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7693660">
    <w:abstractNumId w:val="9"/>
  </w:num>
  <w:num w:numId="8" w16cid:durableId="936522528">
    <w:abstractNumId w:val="24"/>
  </w:num>
  <w:num w:numId="9" w16cid:durableId="234585429">
    <w:abstractNumId w:val="31"/>
  </w:num>
  <w:num w:numId="10" w16cid:durableId="714891069">
    <w:abstractNumId w:val="16"/>
  </w:num>
  <w:num w:numId="11" w16cid:durableId="1329795706">
    <w:abstractNumId w:val="20"/>
  </w:num>
  <w:num w:numId="12" w16cid:durableId="1759210440">
    <w:abstractNumId w:val="4"/>
  </w:num>
  <w:num w:numId="13" w16cid:durableId="947346435">
    <w:abstractNumId w:val="7"/>
  </w:num>
  <w:num w:numId="14" w16cid:durableId="1701279264">
    <w:abstractNumId w:val="1"/>
  </w:num>
  <w:num w:numId="15" w16cid:durableId="228659541">
    <w:abstractNumId w:val="13"/>
  </w:num>
  <w:num w:numId="16" w16cid:durableId="1087918335">
    <w:abstractNumId w:val="23"/>
  </w:num>
  <w:num w:numId="17" w16cid:durableId="1057901142">
    <w:abstractNumId w:val="3"/>
  </w:num>
  <w:num w:numId="18" w16cid:durableId="1885170336">
    <w:abstractNumId w:val="11"/>
  </w:num>
  <w:num w:numId="19" w16cid:durableId="282812550">
    <w:abstractNumId w:val="6"/>
  </w:num>
  <w:num w:numId="20" w16cid:durableId="1542745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1517925">
    <w:abstractNumId w:val="0"/>
  </w:num>
  <w:num w:numId="22" w16cid:durableId="75058656">
    <w:abstractNumId w:val="22"/>
  </w:num>
  <w:num w:numId="23" w16cid:durableId="1065841254">
    <w:abstractNumId w:val="2"/>
  </w:num>
  <w:num w:numId="24" w16cid:durableId="764961285">
    <w:abstractNumId w:val="10"/>
  </w:num>
  <w:num w:numId="25" w16cid:durableId="388962784">
    <w:abstractNumId w:val="27"/>
  </w:num>
  <w:num w:numId="26" w16cid:durableId="1549338241">
    <w:abstractNumId w:val="8"/>
  </w:num>
  <w:num w:numId="27" w16cid:durableId="212927121">
    <w:abstractNumId w:val="5"/>
  </w:num>
  <w:num w:numId="28" w16cid:durableId="1721855705">
    <w:abstractNumId w:val="12"/>
  </w:num>
  <w:num w:numId="29" w16cid:durableId="1876966995">
    <w:abstractNumId w:val="18"/>
  </w:num>
  <w:num w:numId="30" w16cid:durableId="619528432">
    <w:abstractNumId w:val="15"/>
  </w:num>
  <w:num w:numId="31" w16cid:durableId="1411076144">
    <w:abstractNumId w:val="19"/>
  </w:num>
  <w:num w:numId="32" w16cid:durableId="2037612370">
    <w:abstractNumId w:val="14"/>
  </w:num>
  <w:num w:numId="33" w16cid:durableId="1669358828">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7A9"/>
    <w:rsid w:val="0000148D"/>
    <w:rsid w:val="00002B0D"/>
    <w:rsid w:val="00003D87"/>
    <w:rsid w:val="00004C52"/>
    <w:rsid w:val="00005254"/>
    <w:rsid w:val="00007DB7"/>
    <w:rsid w:val="00015771"/>
    <w:rsid w:val="00015B81"/>
    <w:rsid w:val="0001751C"/>
    <w:rsid w:val="000178DD"/>
    <w:rsid w:val="00017A98"/>
    <w:rsid w:val="00017C1A"/>
    <w:rsid w:val="00030549"/>
    <w:rsid w:val="00031BED"/>
    <w:rsid w:val="0003252D"/>
    <w:rsid w:val="00035D62"/>
    <w:rsid w:val="000361A4"/>
    <w:rsid w:val="00040584"/>
    <w:rsid w:val="0004212B"/>
    <w:rsid w:val="00042E48"/>
    <w:rsid w:val="000431CF"/>
    <w:rsid w:val="00044F4A"/>
    <w:rsid w:val="000508FA"/>
    <w:rsid w:val="00052E91"/>
    <w:rsid w:val="00054E28"/>
    <w:rsid w:val="00055101"/>
    <w:rsid w:val="00060440"/>
    <w:rsid w:val="00060458"/>
    <w:rsid w:val="00065A25"/>
    <w:rsid w:val="00066BCD"/>
    <w:rsid w:val="0007087C"/>
    <w:rsid w:val="00071E26"/>
    <w:rsid w:val="00072B9B"/>
    <w:rsid w:val="00072D08"/>
    <w:rsid w:val="00073D57"/>
    <w:rsid w:val="00074D01"/>
    <w:rsid w:val="00075593"/>
    <w:rsid w:val="00077D1A"/>
    <w:rsid w:val="000801DC"/>
    <w:rsid w:val="00080C0F"/>
    <w:rsid w:val="00081C61"/>
    <w:rsid w:val="00082515"/>
    <w:rsid w:val="00083D79"/>
    <w:rsid w:val="000842E2"/>
    <w:rsid w:val="00085145"/>
    <w:rsid w:val="0008522F"/>
    <w:rsid w:val="00085533"/>
    <w:rsid w:val="000870FA"/>
    <w:rsid w:val="00087F60"/>
    <w:rsid w:val="000915A9"/>
    <w:rsid w:val="00091DC5"/>
    <w:rsid w:val="00093270"/>
    <w:rsid w:val="000957AF"/>
    <w:rsid w:val="0009582D"/>
    <w:rsid w:val="00095DA2"/>
    <w:rsid w:val="00096D9C"/>
    <w:rsid w:val="00097697"/>
    <w:rsid w:val="000A0162"/>
    <w:rsid w:val="000A12F2"/>
    <w:rsid w:val="000A150F"/>
    <w:rsid w:val="000A3FBB"/>
    <w:rsid w:val="000B0F45"/>
    <w:rsid w:val="000B103C"/>
    <w:rsid w:val="000B1A9C"/>
    <w:rsid w:val="000B24DF"/>
    <w:rsid w:val="000B3FD5"/>
    <w:rsid w:val="000B4FDA"/>
    <w:rsid w:val="000B6356"/>
    <w:rsid w:val="000B7890"/>
    <w:rsid w:val="000C0259"/>
    <w:rsid w:val="000C0B24"/>
    <w:rsid w:val="000C1BDC"/>
    <w:rsid w:val="000C30DB"/>
    <w:rsid w:val="000C3F58"/>
    <w:rsid w:val="000D340A"/>
    <w:rsid w:val="000D5CA8"/>
    <w:rsid w:val="000D6E74"/>
    <w:rsid w:val="000D70AF"/>
    <w:rsid w:val="000D731A"/>
    <w:rsid w:val="000E1CE3"/>
    <w:rsid w:val="000E2F36"/>
    <w:rsid w:val="000E36A1"/>
    <w:rsid w:val="000E5C0E"/>
    <w:rsid w:val="000E79FE"/>
    <w:rsid w:val="000F4126"/>
    <w:rsid w:val="000F5746"/>
    <w:rsid w:val="001000BA"/>
    <w:rsid w:val="001024CD"/>
    <w:rsid w:val="00103A2C"/>
    <w:rsid w:val="00104092"/>
    <w:rsid w:val="001102D7"/>
    <w:rsid w:val="00112C55"/>
    <w:rsid w:val="00114526"/>
    <w:rsid w:val="00116BC4"/>
    <w:rsid w:val="00123A45"/>
    <w:rsid w:val="00124261"/>
    <w:rsid w:val="001249A8"/>
    <w:rsid w:val="00124E7A"/>
    <w:rsid w:val="0012606F"/>
    <w:rsid w:val="00126639"/>
    <w:rsid w:val="00126A10"/>
    <w:rsid w:val="00131963"/>
    <w:rsid w:val="00133914"/>
    <w:rsid w:val="001355CF"/>
    <w:rsid w:val="001356F1"/>
    <w:rsid w:val="00140584"/>
    <w:rsid w:val="0014214B"/>
    <w:rsid w:val="001441CD"/>
    <w:rsid w:val="001515E5"/>
    <w:rsid w:val="001617FD"/>
    <w:rsid w:val="0016194F"/>
    <w:rsid w:val="001644E1"/>
    <w:rsid w:val="00167C01"/>
    <w:rsid w:val="001706E2"/>
    <w:rsid w:val="001745E8"/>
    <w:rsid w:val="00181889"/>
    <w:rsid w:val="001819E3"/>
    <w:rsid w:val="00183B6D"/>
    <w:rsid w:val="00187AF6"/>
    <w:rsid w:val="0019088A"/>
    <w:rsid w:val="00190A60"/>
    <w:rsid w:val="00192BF0"/>
    <w:rsid w:val="00196205"/>
    <w:rsid w:val="001966DD"/>
    <w:rsid w:val="001970C6"/>
    <w:rsid w:val="00197BA8"/>
    <w:rsid w:val="001A15E5"/>
    <w:rsid w:val="001A190F"/>
    <w:rsid w:val="001A2949"/>
    <w:rsid w:val="001A53F3"/>
    <w:rsid w:val="001B1F04"/>
    <w:rsid w:val="001B1FEE"/>
    <w:rsid w:val="001B30AC"/>
    <w:rsid w:val="001B4E7E"/>
    <w:rsid w:val="001C0350"/>
    <w:rsid w:val="001C1170"/>
    <w:rsid w:val="001C22D7"/>
    <w:rsid w:val="001C4618"/>
    <w:rsid w:val="001C7F31"/>
    <w:rsid w:val="001D0584"/>
    <w:rsid w:val="001D3A16"/>
    <w:rsid w:val="001D4F45"/>
    <w:rsid w:val="001D754C"/>
    <w:rsid w:val="001D77AC"/>
    <w:rsid w:val="001D7919"/>
    <w:rsid w:val="001E0F09"/>
    <w:rsid w:val="001E15D6"/>
    <w:rsid w:val="001E2C1B"/>
    <w:rsid w:val="001E3466"/>
    <w:rsid w:val="001F0F7C"/>
    <w:rsid w:val="001F2501"/>
    <w:rsid w:val="001F3048"/>
    <w:rsid w:val="001F4182"/>
    <w:rsid w:val="001F4A7A"/>
    <w:rsid w:val="001F4BC8"/>
    <w:rsid w:val="001F7768"/>
    <w:rsid w:val="001F7BDE"/>
    <w:rsid w:val="002023AA"/>
    <w:rsid w:val="00204E4F"/>
    <w:rsid w:val="002079D3"/>
    <w:rsid w:val="00207CF2"/>
    <w:rsid w:val="00215523"/>
    <w:rsid w:val="00217E03"/>
    <w:rsid w:val="00220197"/>
    <w:rsid w:val="00221261"/>
    <w:rsid w:val="002240E8"/>
    <w:rsid w:val="0022503C"/>
    <w:rsid w:val="002250B1"/>
    <w:rsid w:val="00226138"/>
    <w:rsid w:val="00227BDC"/>
    <w:rsid w:val="00227FBC"/>
    <w:rsid w:val="00231837"/>
    <w:rsid w:val="00231880"/>
    <w:rsid w:val="00234242"/>
    <w:rsid w:val="00236579"/>
    <w:rsid w:val="0024028F"/>
    <w:rsid w:val="00240F3A"/>
    <w:rsid w:val="00242E33"/>
    <w:rsid w:val="00247F79"/>
    <w:rsid w:val="0025077A"/>
    <w:rsid w:val="00250CCC"/>
    <w:rsid w:val="002510EB"/>
    <w:rsid w:val="00254C69"/>
    <w:rsid w:val="00260331"/>
    <w:rsid w:val="00260717"/>
    <w:rsid w:val="00263AC1"/>
    <w:rsid w:val="00264E8D"/>
    <w:rsid w:val="002662F0"/>
    <w:rsid w:val="00271B69"/>
    <w:rsid w:val="00272E7F"/>
    <w:rsid w:val="00275F7C"/>
    <w:rsid w:val="00276B63"/>
    <w:rsid w:val="002812F3"/>
    <w:rsid w:val="00281857"/>
    <w:rsid w:val="00281E77"/>
    <w:rsid w:val="002825A2"/>
    <w:rsid w:val="00282B73"/>
    <w:rsid w:val="00283CCB"/>
    <w:rsid w:val="00284203"/>
    <w:rsid w:val="00284479"/>
    <w:rsid w:val="00285201"/>
    <w:rsid w:val="00285743"/>
    <w:rsid w:val="00287762"/>
    <w:rsid w:val="0029094A"/>
    <w:rsid w:val="00294DA0"/>
    <w:rsid w:val="00294E21"/>
    <w:rsid w:val="00296F8A"/>
    <w:rsid w:val="002A23CC"/>
    <w:rsid w:val="002A3399"/>
    <w:rsid w:val="002A46CC"/>
    <w:rsid w:val="002A5E52"/>
    <w:rsid w:val="002A6B0E"/>
    <w:rsid w:val="002B246C"/>
    <w:rsid w:val="002B28E4"/>
    <w:rsid w:val="002B6FC4"/>
    <w:rsid w:val="002C096A"/>
    <w:rsid w:val="002C28DC"/>
    <w:rsid w:val="002C2D65"/>
    <w:rsid w:val="002C3315"/>
    <w:rsid w:val="002C560B"/>
    <w:rsid w:val="002D140A"/>
    <w:rsid w:val="002D2496"/>
    <w:rsid w:val="002E0697"/>
    <w:rsid w:val="002E2C5F"/>
    <w:rsid w:val="002E3D02"/>
    <w:rsid w:val="002E4C1C"/>
    <w:rsid w:val="002E59A0"/>
    <w:rsid w:val="002F2AF4"/>
    <w:rsid w:val="002F5C12"/>
    <w:rsid w:val="002F67E1"/>
    <w:rsid w:val="0030004F"/>
    <w:rsid w:val="003037A9"/>
    <w:rsid w:val="00304AAB"/>
    <w:rsid w:val="003074DF"/>
    <w:rsid w:val="003075D2"/>
    <w:rsid w:val="00310EC9"/>
    <w:rsid w:val="00312FB7"/>
    <w:rsid w:val="00315186"/>
    <w:rsid w:val="00315C26"/>
    <w:rsid w:val="00321821"/>
    <w:rsid w:val="003238C6"/>
    <w:rsid w:val="00323E30"/>
    <w:rsid w:val="00326B04"/>
    <w:rsid w:val="00326F48"/>
    <w:rsid w:val="00331B13"/>
    <w:rsid w:val="00333E73"/>
    <w:rsid w:val="00336A12"/>
    <w:rsid w:val="003449BE"/>
    <w:rsid w:val="0034570E"/>
    <w:rsid w:val="00345EC1"/>
    <w:rsid w:val="003477C8"/>
    <w:rsid w:val="0035058E"/>
    <w:rsid w:val="003523CB"/>
    <w:rsid w:val="00353C4B"/>
    <w:rsid w:val="00353CE5"/>
    <w:rsid w:val="0035498C"/>
    <w:rsid w:val="003549BE"/>
    <w:rsid w:val="00354B84"/>
    <w:rsid w:val="00354F74"/>
    <w:rsid w:val="00355FC3"/>
    <w:rsid w:val="00356007"/>
    <w:rsid w:val="00356A3C"/>
    <w:rsid w:val="00356EC3"/>
    <w:rsid w:val="00357BAC"/>
    <w:rsid w:val="0036089A"/>
    <w:rsid w:val="00362A92"/>
    <w:rsid w:val="00362F1B"/>
    <w:rsid w:val="0036374A"/>
    <w:rsid w:val="003722FB"/>
    <w:rsid w:val="00374AF9"/>
    <w:rsid w:val="0037589D"/>
    <w:rsid w:val="00376FB7"/>
    <w:rsid w:val="003835CA"/>
    <w:rsid w:val="00385205"/>
    <w:rsid w:val="00387E83"/>
    <w:rsid w:val="00393520"/>
    <w:rsid w:val="003941FB"/>
    <w:rsid w:val="003955EA"/>
    <w:rsid w:val="00397DA7"/>
    <w:rsid w:val="00397F0D"/>
    <w:rsid w:val="003A040D"/>
    <w:rsid w:val="003A0E28"/>
    <w:rsid w:val="003A1FF8"/>
    <w:rsid w:val="003A29E8"/>
    <w:rsid w:val="003A34B1"/>
    <w:rsid w:val="003A3FCD"/>
    <w:rsid w:val="003A42C4"/>
    <w:rsid w:val="003A49C3"/>
    <w:rsid w:val="003A5B66"/>
    <w:rsid w:val="003A6F9F"/>
    <w:rsid w:val="003A727A"/>
    <w:rsid w:val="003B065A"/>
    <w:rsid w:val="003B1F71"/>
    <w:rsid w:val="003B25E7"/>
    <w:rsid w:val="003B5A62"/>
    <w:rsid w:val="003B76EB"/>
    <w:rsid w:val="003C047C"/>
    <w:rsid w:val="003C112E"/>
    <w:rsid w:val="003C1B53"/>
    <w:rsid w:val="003C23A1"/>
    <w:rsid w:val="003C40D5"/>
    <w:rsid w:val="003C44B9"/>
    <w:rsid w:val="003C4DA3"/>
    <w:rsid w:val="003C5209"/>
    <w:rsid w:val="003C6736"/>
    <w:rsid w:val="003C7014"/>
    <w:rsid w:val="003C7401"/>
    <w:rsid w:val="003D10D3"/>
    <w:rsid w:val="003D141D"/>
    <w:rsid w:val="003D1A3C"/>
    <w:rsid w:val="003D2219"/>
    <w:rsid w:val="003D306E"/>
    <w:rsid w:val="003D43EC"/>
    <w:rsid w:val="003D4C4E"/>
    <w:rsid w:val="003E284C"/>
    <w:rsid w:val="003E323F"/>
    <w:rsid w:val="003E3886"/>
    <w:rsid w:val="003E57C8"/>
    <w:rsid w:val="003E7678"/>
    <w:rsid w:val="003F19D8"/>
    <w:rsid w:val="003F1BFF"/>
    <w:rsid w:val="003F1EED"/>
    <w:rsid w:val="003F22A4"/>
    <w:rsid w:val="003F24E8"/>
    <w:rsid w:val="003F4750"/>
    <w:rsid w:val="00400C26"/>
    <w:rsid w:val="00400FBA"/>
    <w:rsid w:val="0040113C"/>
    <w:rsid w:val="004025B9"/>
    <w:rsid w:val="0040689D"/>
    <w:rsid w:val="00406DB9"/>
    <w:rsid w:val="00417994"/>
    <w:rsid w:val="00423343"/>
    <w:rsid w:val="004269B1"/>
    <w:rsid w:val="0042711F"/>
    <w:rsid w:val="00427377"/>
    <w:rsid w:val="004275D0"/>
    <w:rsid w:val="0043170D"/>
    <w:rsid w:val="00431D1B"/>
    <w:rsid w:val="0043215B"/>
    <w:rsid w:val="0043344F"/>
    <w:rsid w:val="00436886"/>
    <w:rsid w:val="00437285"/>
    <w:rsid w:val="00442336"/>
    <w:rsid w:val="00444236"/>
    <w:rsid w:val="004472FB"/>
    <w:rsid w:val="0044744B"/>
    <w:rsid w:val="00450A73"/>
    <w:rsid w:val="00451731"/>
    <w:rsid w:val="004517CF"/>
    <w:rsid w:val="00453CA5"/>
    <w:rsid w:val="00463248"/>
    <w:rsid w:val="0046351B"/>
    <w:rsid w:val="00471BE7"/>
    <w:rsid w:val="00472D8C"/>
    <w:rsid w:val="004773D4"/>
    <w:rsid w:val="0048217D"/>
    <w:rsid w:val="004845BF"/>
    <w:rsid w:val="004846C9"/>
    <w:rsid w:val="00487AF9"/>
    <w:rsid w:val="0049127F"/>
    <w:rsid w:val="00491998"/>
    <w:rsid w:val="004921A0"/>
    <w:rsid w:val="00493A04"/>
    <w:rsid w:val="00495D55"/>
    <w:rsid w:val="004A0F8F"/>
    <w:rsid w:val="004A108E"/>
    <w:rsid w:val="004A2AAB"/>
    <w:rsid w:val="004A322B"/>
    <w:rsid w:val="004A4785"/>
    <w:rsid w:val="004A4A87"/>
    <w:rsid w:val="004B0766"/>
    <w:rsid w:val="004B25F5"/>
    <w:rsid w:val="004B25FB"/>
    <w:rsid w:val="004B43CA"/>
    <w:rsid w:val="004B6691"/>
    <w:rsid w:val="004C24F5"/>
    <w:rsid w:val="004C65C7"/>
    <w:rsid w:val="004C7F34"/>
    <w:rsid w:val="004D1B0E"/>
    <w:rsid w:val="004D2744"/>
    <w:rsid w:val="004D2DEE"/>
    <w:rsid w:val="004D3137"/>
    <w:rsid w:val="004D336E"/>
    <w:rsid w:val="004E1479"/>
    <w:rsid w:val="004E1B16"/>
    <w:rsid w:val="004E25DB"/>
    <w:rsid w:val="004E2619"/>
    <w:rsid w:val="004E3DF6"/>
    <w:rsid w:val="004E3FCD"/>
    <w:rsid w:val="004E5537"/>
    <w:rsid w:val="004F09F4"/>
    <w:rsid w:val="004F1094"/>
    <w:rsid w:val="004F3176"/>
    <w:rsid w:val="004F70DD"/>
    <w:rsid w:val="00501149"/>
    <w:rsid w:val="005015DE"/>
    <w:rsid w:val="00501F84"/>
    <w:rsid w:val="005036C2"/>
    <w:rsid w:val="00504744"/>
    <w:rsid w:val="00504946"/>
    <w:rsid w:val="005076F5"/>
    <w:rsid w:val="00511A05"/>
    <w:rsid w:val="005157B6"/>
    <w:rsid w:val="005173EB"/>
    <w:rsid w:val="00521A8F"/>
    <w:rsid w:val="005227CA"/>
    <w:rsid w:val="00522CB5"/>
    <w:rsid w:val="00524161"/>
    <w:rsid w:val="00533300"/>
    <w:rsid w:val="00533772"/>
    <w:rsid w:val="005379F3"/>
    <w:rsid w:val="00541DDA"/>
    <w:rsid w:val="00543F51"/>
    <w:rsid w:val="00544615"/>
    <w:rsid w:val="00545A90"/>
    <w:rsid w:val="00546379"/>
    <w:rsid w:val="00547C1C"/>
    <w:rsid w:val="005555B5"/>
    <w:rsid w:val="00556A6B"/>
    <w:rsid w:val="005573CA"/>
    <w:rsid w:val="00560CAA"/>
    <w:rsid w:val="00564AB7"/>
    <w:rsid w:val="00566443"/>
    <w:rsid w:val="00571773"/>
    <w:rsid w:val="0057398F"/>
    <w:rsid w:val="005806CC"/>
    <w:rsid w:val="00580726"/>
    <w:rsid w:val="00581654"/>
    <w:rsid w:val="0058209E"/>
    <w:rsid w:val="00585992"/>
    <w:rsid w:val="005867AD"/>
    <w:rsid w:val="00590765"/>
    <w:rsid w:val="00590E22"/>
    <w:rsid w:val="00592FB9"/>
    <w:rsid w:val="0059341E"/>
    <w:rsid w:val="00594A65"/>
    <w:rsid w:val="00594B4A"/>
    <w:rsid w:val="00595128"/>
    <w:rsid w:val="0059634F"/>
    <w:rsid w:val="005A0054"/>
    <w:rsid w:val="005A02CD"/>
    <w:rsid w:val="005A046C"/>
    <w:rsid w:val="005A627C"/>
    <w:rsid w:val="005A65F2"/>
    <w:rsid w:val="005A6850"/>
    <w:rsid w:val="005A6C58"/>
    <w:rsid w:val="005A79D9"/>
    <w:rsid w:val="005A7CAB"/>
    <w:rsid w:val="005B1726"/>
    <w:rsid w:val="005B4562"/>
    <w:rsid w:val="005B46D3"/>
    <w:rsid w:val="005C1352"/>
    <w:rsid w:val="005C2401"/>
    <w:rsid w:val="005C2EB4"/>
    <w:rsid w:val="005C6364"/>
    <w:rsid w:val="005D0739"/>
    <w:rsid w:val="005D2D80"/>
    <w:rsid w:val="005D5AEF"/>
    <w:rsid w:val="005D6161"/>
    <w:rsid w:val="005D6293"/>
    <w:rsid w:val="005D6813"/>
    <w:rsid w:val="005E06B9"/>
    <w:rsid w:val="005E2BDC"/>
    <w:rsid w:val="005E683C"/>
    <w:rsid w:val="005E6940"/>
    <w:rsid w:val="005E74DB"/>
    <w:rsid w:val="005F2B94"/>
    <w:rsid w:val="005F79B2"/>
    <w:rsid w:val="00602731"/>
    <w:rsid w:val="00602F01"/>
    <w:rsid w:val="006037FA"/>
    <w:rsid w:val="00605A7C"/>
    <w:rsid w:val="006060EF"/>
    <w:rsid w:val="00606D34"/>
    <w:rsid w:val="0061029F"/>
    <w:rsid w:val="0061186E"/>
    <w:rsid w:val="00612464"/>
    <w:rsid w:val="00613212"/>
    <w:rsid w:val="006138FC"/>
    <w:rsid w:val="006152D8"/>
    <w:rsid w:val="00616DC1"/>
    <w:rsid w:val="00621352"/>
    <w:rsid w:val="00622ABF"/>
    <w:rsid w:val="0062445E"/>
    <w:rsid w:val="00624536"/>
    <w:rsid w:val="00626F66"/>
    <w:rsid w:val="00630C81"/>
    <w:rsid w:val="00632D94"/>
    <w:rsid w:val="00632FC1"/>
    <w:rsid w:val="00633FBC"/>
    <w:rsid w:val="00636E68"/>
    <w:rsid w:val="0064400C"/>
    <w:rsid w:val="00652106"/>
    <w:rsid w:val="006535AD"/>
    <w:rsid w:val="0065440E"/>
    <w:rsid w:val="00655AF3"/>
    <w:rsid w:val="00657AEF"/>
    <w:rsid w:val="00657F64"/>
    <w:rsid w:val="00660E1F"/>
    <w:rsid w:val="00660EBC"/>
    <w:rsid w:val="00663008"/>
    <w:rsid w:val="006710E4"/>
    <w:rsid w:val="006726A6"/>
    <w:rsid w:val="00673800"/>
    <w:rsid w:val="00674DFE"/>
    <w:rsid w:val="00680719"/>
    <w:rsid w:val="00681246"/>
    <w:rsid w:val="006814A2"/>
    <w:rsid w:val="0068241D"/>
    <w:rsid w:val="006829B0"/>
    <w:rsid w:val="00686DE5"/>
    <w:rsid w:val="00692E2C"/>
    <w:rsid w:val="006957BF"/>
    <w:rsid w:val="00697B29"/>
    <w:rsid w:val="006A0095"/>
    <w:rsid w:val="006A22C7"/>
    <w:rsid w:val="006A2481"/>
    <w:rsid w:val="006A6656"/>
    <w:rsid w:val="006A6B8B"/>
    <w:rsid w:val="006A78E2"/>
    <w:rsid w:val="006A7FDF"/>
    <w:rsid w:val="006B00FB"/>
    <w:rsid w:val="006B077E"/>
    <w:rsid w:val="006B0F8A"/>
    <w:rsid w:val="006B50E4"/>
    <w:rsid w:val="006B5FCA"/>
    <w:rsid w:val="006B66A1"/>
    <w:rsid w:val="006B69E9"/>
    <w:rsid w:val="006B7211"/>
    <w:rsid w:val="006B73B4"/>
    <w:rsid w:val="006C0445"/>
    <w:rsid w:val="006C05AF"/>
    <w:rsid w:val="006C30FA"/>
    <w:rsid w:val="006C6089"/>
    <w:rsid w:val="006C7DC0"/>
    <w:rsid w:val="006D1AC3"/>
    <w:rsid w:val="006D5801"/>
    <w:rsid w:val="006D70A3"/>
    <w:rsid w:val="006D738D"/>
    <w:rsid w:val="006E3F97"/>
    <w:rsid w:val="006E438D"/>
    <w:rsid w:val="006F1851"/>
    <w:rsid w:val="006F1E1A"/>
    <w:rsid w:val="006F3CF3"/>
    <w:rsid w:val="006F3F14"/>
    <w:rsid w:val="006F48BE"/>
    <w:rsid w:val="006F4D8E"/>
    <w:rsid w:val="006F56EE"/>
    <w:rsid w:val="00700B14"/>
    <w:rsid w:val="00701478"/>
    <w:rsid w:val="00701500"/>
    <w:rsid w:val="007034CE"/>
    <w:rsid w:val="00703C55"/>
    <w:rsid w:val="00705A4F"/>
    <w:rsid w:val="0070611D"/>
    <w:rsid w:val="007067B1"/>
    <w:rsid w:val="007072C4"/>
    <w:rsid w:val="00711091"/>
    <w:rsid w:val="00716D1F"/>
    <w:rsid w:val="00717561"/>
    <w:rsid w:val="00717C3A"/>
    <w:rsid w:val="0072074E"/>
    <w:rsid w:val="0072079E"/>
    <w:rsid w:val="00720F54"/>
    <w:rsid w:val="007215D1"/>
    <w:rsid w:val="007216CD"/>
    <w:rsid w:val="00724144"/>
    <w:rsid w:val="00724170"/>
    <w:rsid w:val="00725E7C"/>
    <w:rsid w:val="00725FC3"/>
    <w:rsid w:val="00726179"/>
    <w:rsid w:val="007276D4"/>
    <w:rsid w:val="00727730"/>
    <w:rsid w:val="00733CDF"/>
    <w:rsid w:val="00734268"/>
    <w:rsid w:val="0073686F"/>
    <w:rsid w:val="0074183C"/>
    <w:rsid w:val="0074315C"/>
    <w:rsid w:val="0075237D"/>
    <w:rsid w:val="00752AAA"/>
    <w:rsid w:val="00754528"/>
    <w:rsid w:val="00756605"/>
    <w:rsid w:val="00756EFD"/>
    <w:rsid w:val="00764F47"/>
    <w:rsid w:val="00765F7D"/>
    <w:rsid w:val="00770998"/>
    <w:rsid w:val="00770D79"/>
    <w:rsid w:val="00770EAA"/>
    <w:rsid w:val="007714A9"/>
    <w:rsid w:val="00772B58"/>
    <w:rsid w:val="00775200"/>
    <w:rsid w:val="007757EB"/>
    <w:rsid w:val="00777693"/>
    <w:rsid w:val="0078286D"/>
    <w:rsid w:val="00783310"/>
    <w:rsid w:val="007836EA"/>
    <w:rsid w:val="00783CED"/>
    <w:rsid w:val="0078449B"/>
    <w:rsid w:val="00785585"/>
    <w:rsid w:val="0078611F"/>
    <w:rsid w:val="007876C0"/>
    <w:rsid w:val="00787C67"/>
    <w:rsid w:val="00792B3E"/>
    <w:rsid w:val="00794425"/>
    <w:rsid w:val="0079481E"/>
    <w:rsid w:val="007952ED"/>
    <w:rsid w:val="007955A5"/>
    <w:rsid w:val="007A172A"/>
    <w:rsid w:val="007A2E0C"/>
    <w:rsid w:val="007A4DAA"/>
    <w:rsid w:val="007A606D"/>
    <w:rsid w:val="007B2137"/>
    <w:rsid w:val="007B2DB9"/>
    <w:rsid w:val="007B3D03"/>
    <w:rsid w:val="007C044B"/>
    <w:rsid w:val="007C14CE"/>
    <w:rsid w:val="007C158E"/>
    <w:rsid w:val="007C4062"/>
    <w:rsid w:val="007C7C04"/>
    <w:rsid w:val="007D31CC"/>
    <w:rsid w:val="007D3BFC"/>
    <w:rsid w:val="007D3D32"/>
    <w:rsid w:val="007D4075"/>
    <w:rsid w:val="007D632F"/>
    <w:rsid w:val="007D6D4E"/>
    <w:rsid w:val="007D7D4B"/>
    <w:rsid w:val="007E337B"/>
    <w:rsid w:val="007E4A14"/>
    <w:rsid w:val="007E4D97"/>
    <w:rsid w:val="007E6127"/>
    <w:rsid w:val="007F3A84"/>
    <w:rsid w:val="007F3F93"/>
    <w:rsid w:val="007F72B7"/>
    <w:rsid w:val="007F76C4"/>
    <w:rsid w:val="008017ED"/>
    <w:rsid w:val="00801BDE"/>
    <w:rsid w:val="00804F6F"/>
    <w:rsid w:val="0080542F"/>
    <w:rsid w:val="008075B5"/>
    <w:rsid w:val="008114E8"/>
    <w:rsid w:val="00815CB0"/>
    <w:rsid w:val="00817FB7"/>
    <w:rsid w:val="00824654"/>
    <w:rsid w:val="00824C29"/>
    <w:rsid w:val="00825222"/>
    <w:rsid w:val="00832434"/>
    <w:rsid w:val="00832ADC"/>
    <w:rsid w:val="00833526"/>
    <w:rsid w:val="008340BF"/>
    <w:rsid w:val="00834D5E"/>
    <w:rsid w:val="00842F0C"/>
    <w:rsid w:val="00845F1D"/>
    <w:rsid w:val="00847EAB"/>
    <w:rsid w:val="008509F7"/>
    <w:rsid w:val="00851AD1"/>
    <w:rsid w:val="00853206"/>
    <w:rsid w:val="00853C08"/>
    <w:rsid w:val="00855E4A"/>
    <w:rsid w:val="00860633"/>
    <w:rsid w:val="00860C6A"/>
    <w:rsid w:val="00861C31"/>
    <w:rsid w:val="00862873"/>
    <w:rsid w:val="00866CCA"/>
    <w:rsid w:val="00867AEA"/>
    <w:rsid w:val="0087005B"/>
    <w:rsid w:val="008700BF"/>
    <w:rsid w:val="00872DBB"/>
    <w:rsid w:val="008737CC"/>
    <w:rsid w:val="0087538A"/>
    <w:rsid w:val="0087753A"/>
    <w:rsid w:val="00881ECD"/>
    <w:rsid w:val="00883939"/>
    <w:rsid w:val="00884360"/>
    <w:rsid w:val="00884A9E"/>
    <w:rsid w:val="00885CC1"/>
    <w:rsid w:val="00886E1D"/>
    <w:rsid w:val="00891B7C"/>
    <w:rsid w:val="008932D9"/>
    <w:rsid w:val="0089385E"/>
    <w:rsid w:val="0089386B"/>
    <w:rsid w:val="00897D4A"/>
    <w:rsid w:val="008A1E14"/>
    <w:rsid w:val="008A3393"/>
    <w:rsid w:val="008A494B"/>
    <w:rsid w:val="008A578C"/>
    <w:rsid w:val="008A5D7D"/>
    <w:rsid w:val="008B11EB"/>
    <w:rsid w:val="008B4D09"/>
    <w:rsid w:val="008B5071"/>
    <w:rsid w:val="008C15BC"/>
    <w:rsid w:val="008C17D2"/>
    <w:rsid w:val="008C1AF3"/>
    <w:rsid w:val="008C5782"/>
    <w:rsid w:val="008C594E"/>
    <w:rsid w:val="008C6142"/>
    <w:rsid w:val="008C7E13"/>
    <w:rsid w:val="008D03F2"/>
    <w:rsid w:val="008D3071"/>
    <w:rsid w:val="008D4AE4"/>
    <w:rsid w:val="008E6A48"/>
    <w:rsid w:val="008E7E46"/>
    <w:rsid w:val="008F19B9"/>
    <w:rsid w:val="008F23A5"/>
    <w:rsid w:val="008F2D81"/>
    <w:rsid w:val="008F383F"/>
    <w:rsid w:val="008F44D6"/>
    <w:rsid w:val="008F4B60"/>
    <w:rsid w:val="008F74C6"/>
    <w:rsid w:val="008F762A"/>
    <w:rsid w:val="00900542"/>
    <w:rsid w:val="00900DF9"/>
    <w:rsid w:val="009012AE"/>
    <w:rsid w:val="00902118"/>
    <w:rsid w:val="00903640"/>
    <w:rsid w:val="00905E1B"/>
    <w:rsid w:val="0090704C"/>
    <w:rsid w:val="00907324"/>
    <w:rsid w:val="0091034E"/>
    <w:rsid w:val="00910890"/>
    <w:rsid w:val="00911C04"/>
    <w:rsid w:val="00912E8A"/>
    <w:rsid w:val="00912F67"/>
    <w:rsid w:val="00914906"/>
    <w:rsid w:val="00915269"/>
    <w:rsid w:val="0091674C"/>
    <w:rsid w:val="00921877"/>
    <w:rsid w:val="00926274"/>
    <w:rsid w:val="00927BB3"/>
    <w:rsid w:val="00931C15"/>
    <w:rsid w:val="00931D89"/>
    <w:rsid w:val="0093380D"/>
    <w:rsid w:val="00933833"/>
    <w:rsid w:val="00934C23"/>
    <w:rsid w:val="00934D70"/>
    <w:rsid w:val="009358ED"/>
    <w:rsid w:val="00935D12"/>
    <w:rsid w:val="00935ECF"/>
    <w:rsid w:val="00936912"/>
    <w:rsid w:val="00941C70"/>
    <w:rsid w:val="009444DA"/>
    <w:rsid w:val="00944A57"/>
    <w:rsid w:val="00944C52"/>
    <w:rsid w:val="009463B1"/>
    <w:rsid w:val="009469D8"/>
    <w:rsid w:val="00946BC1"/>
    <w:rsid w:val="00947222"/>
    <w:rsid w:val="00947AB6"/>
    <w:rsid w:val="009518AD"/>
    <w:rsid w:val="009523F4"/>
    <w:rsid w:val="0095251C"/>
    <w:rsid w:val="009538E6"/>
    <w:rsid w:val="00954DD2"/>
    <w:rsid w:val="009557A8"/>
    <w:rsid w:val="00955840"/>
    <w:rsid w:val="009563E5"/>
    <w:rsid w:val="00956B68"/>
    <w:rsid w:val="00960FBD"/>
    <w:rsid w:val="00965A31"/>
    <w:rsid w:val="009705F6"/>
    <w:rsid w:val="00970804"/>
    <w:rsid w:val="0097479F"/>
    <w:rsid w:val="00977E47"/>
    <w:rsid w:val="00977F0F"/>
    <w:rsid w:val="00984F4A"/>
    <w:rsid w:val="00985F9A"/>
    <w:rsid w:val="009868BB"/>
    <w:rsid w:val="00986FE6"/>
    <w:rsid w:val="00991563"/>
    <w:rsid w:val="0099461B"/>
    <w:rsid w:val="00994D15"/>
    <w:rsid w:val="009953CD"/>
    <w:rsid w:val="009A1106"/>
    <w:rsid w:val="009A21F2"/>
    <w:rsid w:val="009A2478"/>
    <w:rsid w:val="009A3166"/>
    <w:rsid w:val="009A469F"/>
    <w:rsid w:val="009A66FA"/>
    <w:rsid w:val="009A7178"/>
    <w:rsid w:val="009B3DFE"/>
    <w:rsid w:val="009B4CF9"/>
    <w:rsid w:val="009B55F1"/>
    <w:rsid w:val="009B6A86"/>
    <w:rsid w:val="009B6DAB"/>
    <w:rsid w:val="009B7A76"/>
    <w:rsid w:val="009C03C8"/>
    <w:rsid w:val="009C42C3"/>
    <w:rsid w:val="009C6AB6"/>
    <w:rsid w:val="009D1FCD"/>
    <w:rsid w:val="009D52CE"/>
    <w:rsid w:val="009D6532"/>
    <w:rsid w:val="009D68A2"/>
    <w:rsid w:val="009E011B"/>
    <w:rsid w:val="009E0B95"/>
    <w:rsid w:val="009E14BC"/>
    <w:rsid w:val="009E309B"/>
    <w:rsid w:val="009E411D"/>
    <w:rsid w:val="009E5861"/>
    <w:rsid w:val="009F2279"/>
    <w:rsid w:val="009F2697"/>
    <w:rsid w:val="009F4929"/>
    <w:rsid w:val="009F5515"/>
    <w:rsid w:val="009F5F40"/>
    <w:rsid w:val="009F65DD"/>
    <w:rsid w:val="009F6880"/>
    <w:rsid w:val="00A025F2"/>
    <w:rsid w:val="00A026C5"/>
    <w:rsid w:val="00A03B8E"/>
    <w:rsid w:val="00A04BD8"/>
    <w:rsid w:val="00A101A9"/>
    <w:rsid w:val="00A15B78"/>
    <w:rsid w:val="00A163DF"/>
    <w:rsid w:val="00A16B18"/>
    <w:rsid w:val="00A21E77"/>
    <w:rsid w:val="00A23706"/>
    <w:rsid w:val="00A2489B"/>
    <w:rsid w:val="00A25DE7"/>
    <w:rsid w:val="00A315EB"/>
    <w:rsid w:val="00A323A4"/>
    <w:rsid w:val="00A32CA7"/>
    <w:rsid w:val="00A32D89"/>
    <w:rsid w:val="00A36D98"/>
    <w:rsid w:val="00A3798C"/>
    <w:rsid w:val="00A37DDE"/>
    <w:rsid w:val="00A42444"/>
    <w:rsid w:val="00A42E5B"/>
    <w:rsid w:val="00A46468"/>
    <w:rsid w:val="00A474D6"/>
    <w:rsid w:val="00A50708"/>
    <w:rsid w:val="00A529C2"/>
    <w:rsid w:val="00A61B54"/>
    <w:rsid w:val="00A62C8B"/>
    <w:rsid w:val="00A63246"/>
    <w:rsid w:val="00A664A2"/>
    <w:rsid w:val="00A66B81"/>
    <w:rsid w:val="00A67FB1"/>
    <w:rsid w:val="00A705CB"/>
    <w:rsid w:val="00A739CA"/>
    <w:rsid w:val="00A744AE"/>
    <w:rsid w:val="00A74504"/>
    <w:rsid w:val="00A8096B"/>
    <w:rsid w:val="00A83DE0"/>
    <w:rsid w:val="00A85557"/>
    <w:rsid w:val="00A8619F"/>
    <w:rsid w:val="00A878B3"/>
    <w:rsid w:val="00A9279F"/>
    <w:rsid w:val="00A97462"/>
    <w:rsid w:val="00AA0922"/>
    <w:rsid w:val="00AA2A59"/>
    <w:rsid w:val="00AA4F52"/>
    <w:rsid w:val="00AB150D"/>
    <w:rsid w:val="00AB1779"/>
    <w:rsid w:val="00AB674A"/>
    <w:rsid w:val="00AC1DED"/>
    <w:rsid w:val="00AC2A68"/>
    <w:rsid w:val="00AC2BF5"/>
    <w:rsid w:val="00AC3C7C"/>
    <w:rsid w:val="00AC4F05"/>
    <w:rsid w:val="00AC6B3F"/>
    <w:rsid w:val="00AD32CB"/>
    <w:rsid w:val="00AD3321"/>
    <w:rsid w:val="00AD498B"/>
    <w:rsid w:val="00AD698A"/>
    <w:rsid w:val="00AD6D95"/>
    <w:rsid w:val="00AE046D"/>
    <w:rsid w:val="00AE0652"/>
    <w:rsid w:val="00AE0759"/>
    <w:rsid w:val="00AE0801"/>
    <w:rsid w:val="00AE67A8"/>
    <w:rsid w:val="00AE6B06"/>
    <w:rsid w:val="00AE7BA6"/>
    <w:rsid w:val="00AF08F0"/>
    <w:rsid w:val="00AF1E5B"/>
    <w:rsid w:val="00AF311F"/>
    <w:rsid w:val="00AF31BA"/>
    <w:rsid w:val="00AF34A8"/>
    <w:rsid w:val="00AF403B"/>
    <w:rsid w:val="00AF5579"/>
    <w:rsid w:val="00AF5B25"/>
    <w:rsid w:val="00AF654A"/>
    <w:rsid w:val="00B00AA1"/>
    <w:rsid w:val="00B015D0"/>
    <w:rsid w:val="00B027BF"/>
    <w:rsid w:val="00B03431"/>
    <w:rsid w:val="00B0432E"/>
    <w:rsid w:val="00B06510"/>
    <w:rsid w:val="00B07C15"/>
    <w:rsid w:val="00B107BA"/>
    <w:rsid w:val="00B11A80"/>
    <w:rsid w:val="00B1310D"/>
    <w:rsid w:val="00B13B0A"/>
    <w:rsid w:val="00B14306"/>
    <w:rsid w:val="00B14988"/>
    <w:rsid w:val="00B22C93"/>
    <w:rsid w:val="00B24644"/>
    <w:rsid w:val="00B25A9F"/>
    <w:rsid w:val="00B260BA"/>
    <w:rsid w:val="00B2752E"/>
    <w:rsid w:val="00B30301"/>
    <w:rsid w:val="00B31014"/>
    <w:rsid w:val="00B322EA"/>
    <w:rsid w:val="00B405A8"/>
    <w:rsid w:val="00B411B6"/>
    <w:rsid w:val="00B4305E"/>
    <w:rsid w:val="00B4359B"/>
    <w:rsid w:val="00B45D79"/>
    <w:rsid w:val="00B47D9A"/>
    <w:rsid w:val="00B5222F"/>
    <w:rsid w:val="00B57585"/>
    <w:rsid w:val="00B57DEB"/>
    <w:rsid w:val="00B60F46"/>
    <w:rsid w:val="00B643FF"/>
    <w:rsid w:val="00B654B9"/>
    <w:rsid w:val="00B65FDD"/>
    <w:rsid w:val="00B66F50"/>
    <w:rsid w:val="00B7282F"/>
    <w:rsid w:val="00B72FC6"/>
    <w:rsid w:val="00B73875"/>
    <w:rsid w:val="00B8032F"/>
    <w:rsid w:val="00B828CB"/>
    <w:rsid w:val="00B850A1"/>
    <w:rsid w:val="00B865E0"/>
    <w:rsid w:val="00B868AC"/>
    <w:rsid w:val="00B87DF6"/>
    <w:rsid w:val="00B93415"/>
    <w:rsid w:val="00B9429C"/>
    <w:rsid w:val="00B94559"/>
    <w:rsid w:val="00B94886"/>
    <w:rsid w:val="00B96480"/>
    <w:rsid w:val="00B9677B"/>
    <w:rsid w:val="00B979DF"/>
    <w:rsid w:val="00BA0024"/>
    <w:rsid w:val="00BA0E57"/>
    <w:rsid w:val="00BA36E3"/>
    <w:rsid w:val="00BB25CA"/>
    <w:rsid w:val="00BB4675"/>
    <w:rsid w:val="00BB4D14"/>
    <w:rsid w:val="00BB4EA7"/>
    <w:rsid w:val="00BC162C"/>
    <w:rsid w:val="00BD4DEB"/>
    <w:rsid w:val="00BD555A"/>
    <w:rsid w:val="00BE2FBA"/>
    <w:rsid w:val="00BE3AEC"/>
    <w:rsid w:val="00BE3FD0"/>
    <w:rsid w:val="00BE4C1D"/>
    <w:rsid w:val="00BF0071"/>
    <w:rsid w:val="00BF1630"/>
    <w:rsid w:val="00BF1A49"/>
    <w:rsid w:val="00BF263D"/>
    <w:rsid w:val="00BF467F"/>
    <w:rsid w:val="00BF596C"/>
    <w:rsid w:val="00BF5FC7"/>
    <w:rsid w:val="00BF64C4"/>
    <w:rsid w:val="00BF6A65"/>
    <w:rsid w:val="00C02376"/>
    <w:rsid w:val="00C02C91"/>
    <w:rsid w:val="00C03520"/>
    <w:rsid w:val="00C0481B"/>
    <w:rsid w:val="00C05E4B"/>
    <w:rsid w:val="00C0771B"/>
    <w:rsid w:val="00C0773B"/>
    <w:rsid w:val="00C103A5"/>
    <w:rsid w:val="00C11952"/>
    <w:rsid w:val="00C12AB8"/>
    <w:rsid w:val="00C14340"/>
    <w:rsid w:val="00C14D7B"/>
    <w:rsid w:val="00C16D18"/>
    <w:rsid w:val="00C208A4"/>
    <w:rsid w:val="00C20E2D"/>
    <w:rsid w:val="00C2349C"/>
    <w:rsid w:val="00C262AC"/>
    <w:rsid w:val="00C36DF8"/>
    <w:rsid w:val="00C37AA0"/>
    <w:rsid w:val="00C40A77"/>
    <w:rsid w:val="00C414E3"/>
    <w:rsid w:val="00C43FAD"/>
    <w:rsid w:val="00C4546F"/>
    <w:rsid w:val="00C46D34"/>
    <w:rsid w:val="00C51CD1"/>
    <w:rsid w:val="00C5478A"/>
    <w:rsid w:val="00C559E3"/>
    <w:rsid w:val="00C5739F"/>
    <w:rsid w:val="00C57E83"/>
    <w:rsid w:val="00C65364"/>
    <w:rsid w:val="00C677AC"/>
    <w:rsid w:val="00C74570"/>
    <w:rsid w:val="00C7565E"/>
    <w:rsid w:val="00C75977"/>
    <w:rsid w:val="00C77560"/>
    <w:rsid w:val="00C778E5"/>
    <w:rsid w:val="00C837C9"/>
    <w:rsid w:val="00C85A37"/>
    <w:rsid w:val="00C85EA8"/>
    <w:rsid w:val="00C85F24"/>
    <w:rsid w:val="00C85F77"/>
    <w:rsid w:val="00C86E59"/>
    <w:rsid w:val="00C906A0"/>
    <w:rsid w:val="00C918A7"/>
    <w:rsid w:val="00C934DB"/>
    <w:rsid w:val="00C93CFD"/>
    <w:rsid w:val="00C93E29"/>
    <w:rsid w:val="00C959C4"/>
    <w:rsid w:val="00CA2C2F"/>
    <w:rsid w:val="00CA4EAD"/>
    <w:rsid w:val="00CA6FA1"/>
    <w:rsid w:val="00CA7AA7"/>
    <w:rsid w:val="00CB0763"/>
    <w:rsid w:val="00CB13DA"/>
    <w:rsid w:val="00CB15F9"/>
    <w:rsid w:val="00CB2365"/>
    <w:rsid w:val="00CB2FF6"/>
    <w:rsid w:val="00CC048A"/>
    <w:rsid w:val="00CC26D0"/>
    <w:rsid w:val="00CC4427"/>
    <w:rsid w:val="00CC61BD"/>
    <w:rsid w:val="00CC6F8D"/>
    <w:rsid w:val="00CD0AE2"/>
    <w:rsid w:val="00CD14DC"/>
    <w:rsid w:val="00CD2EF3"/>
    <w:rsid w:val="00CD3D2D"/>
    <w:rsid w:val="00CD40E6"/>
    <w:rsid w:val="00CD50ED"/>
    <w:rsid w:val="00CD511E"/>
    <w:rsid w:val="00CD6E40"/>
    <w:rsid w:val="00CD6F08"/>
    <w:rsid w:val="00CE0A45"/>
    <w:rsid w:val="00CE2860"/>
    <w:rsid w:val="00CE35D3"/>
    <w:rsid w:val="00CE59C1"/>
    <w:rsid w:val="00CE663B"/>
    <w:rsid w:val="00CE6AD3"/>
    <w:rsid w:val="00CE7A79"/>
    <w:rsid w:val="00CF0C2E"/>
    <w:rsid w:val="00CF0DAE"/>
    <w:rsid w:val="00CF506C"/>
    <w:rsid w:val="00CF58F3"/>
    <w:rsid w:val="00CF5C06"/>
    <w:rsid w:val="00D001AD"/>
    <w:rsid w:val="00D004CC"/>
    <w:rsid w:val="00D02385"/>
    <w:rsid w:val="00D04049"/>
    <w:rsid w:val="00D074BB"/>
    <w:rsid w:val="00D10737"/>
    <w:rsid w:val="00D126C9"/>
    <w:rsid w:val="00D1416B"/>
    <w:rsid w:val="00D15540"/>
    <w:rsid w:val="00D15BE0"/>
    <w:rsid w:val="00D16CE4"/>
    <w:rsid w:val="00D179B7"/>
    <w:rsid w:val="00D20683"/>
    <w:rsid w:val="00D22A8C"/>
    <w:rsid w:val="00D2477C"/>
    <w:rsid w:val="00D25D8B"/>
    <w:rsid w:val="00D27946"/>
    <w:rsid w:val="00D331F2"/>
    <w:rsid w:val="00D344F9"/>
    <w:rsid w:val="00D35D9E"/>
    <w:rsid w:val="00D3752E"/>
    <w:rsid w:val="00D416E2"/>
    <w:rsid w:val="00D41C34"/>
    <w:rsid w:val="00D41C56"/>
    <w:rsid w:val="00D42C31"/>
    <w:rsid w:val="00D45975"/>
    <w:rsid w:val="00D47DAC"/>
    <w:rsid w:val="00D50362"/>
    <w:rsid w:val="00D50A7A"/>
    <w:rsid w:val="00D52923"/>
    <w:rsid w:val="00D5295B"/>
    <w:rsid w:val="00D531D5"/>
    <w:rsid w:val="00D5361C"/>
    <w:rsid w:val="00D5562F"/>
    <w:rsid w:val="00D60D3A"/>
    <w:rsid w:val="00D61210"/>
    <w:rsid w:val="00D620D7"/>
    <w:rsid w:val="00D621E7"/>
    <w:rsid w:val="00D63BA1"/>
    <w:rsid w:val="00D6526C"/>
    <w:rsid w:val="00D65A42"/>
    <w:rsid w:val="00D65F39"/>
    <w:rsid w:val="00D71009"/>
    <w:rsid w:val="00D722FF"/>
    <w:rsid w:val="00D7414D"/>
    <w:rsid w:val="00D7540A"/>
    <w:rsid w:val="00D779D0"/>
    <w:rsid w:val="00D810C1"/>
    <w:rsid w:val="00D855D8"/>
    <w:rsid w:val="00D861F1"/>
    <w:rsid w:val="00D8786A"/>
    <w:rsid w:val="00D87974"/>
    <w:rsid w:val="00D928AC"/>
    <w:rsid w:val="00D9634B"/>
    <w:rsid w:val="00D97423"/>
    <w:rsid w:val="00D9757F"/>
    <w:rsid w:val="00DA6373"/>
    <w:rsid w:val="00DA6744"/>
    <w:rsid w:val="00DA7874"/>
    <w:rsid w:val="00DB0274"/>
    <w:rsid w:val="00DB030E"/>
    <w:rsid w:val="00DB042A"/>
    <w:rsid w:val="00DB0FAC"/>
    <w:rsid w:val="00DB326B"/>
    <w:rsid w:val="00DB5634"/>
    <w:rsid w:val="00DB6115"/>
    <w:rsid w:val="00DB6156"/>
    <w:rsid w:val="00DB6C3B"/>
    <w:rsid w:val="00DC0A66"/>
    <w:rsid w:val="00DC7715"/>
    <w:rsid w:val="00DD0F1A"/>
    <w:rsid w:val="00DD2906"/>
    <w:rsid w:val="00DD38A9"/>
    <w:rsid w:val="00DD52B3"/>
    <w:rsid w:val="00DD5DCE"/>
    <w:rsid w:val="00DD6B95"/>
    <w:rsid w:val="00DE271F"/>
    <w:rsid w:val="00DE3705"/>
    <w:rsid w:val="00DE5009"/>
    <w:rsid w:val="00DE6118"/>
    <w:rsid w:val="00DE79C7"/>
    <w:rsid w:val="00DF0757"/>
    <w:rsid w:val="00DF4520"/>
    <w:rsid w:val="00DF7EC5"/>
    <w:rsid w:val="00E03856"/>
    <w:rsid w:val="00E05CE3"/>
    <w:rsid w:val="00E05DCC"/>
    <w:rsid w:val="00E06DF5"/>
    <w:rsid w:val="00E104B5"/>
    <w:rsid w:val="00E10829"/>
    <w:rsid w:val="00E10984"/>
    <w:rsid w:val="00E12D14"/>
    <w:rsid w:val="00E16041"/>
    <w:rsid w:val="00E16BD6"/>
    <w:rsid w:val="00E20FD9"/>
    <w:rsid w:val="00E213DB"/>
    <w:rsid w:val="00E225C8"/>
    <w:rsid w:val="00E23369"/>
    <w:rsid w:val="00E23ADA"/>
    <w:rsid w:val="00E23FBF"/>
    <w:rsid w:val="00E250A8"/>
    <w:rsid w:val="00E273F4"/>
    <w:rsid w:val="00E3033D"/>
    <w:rsid w:val="00E308DF"/>
    <w:rsid w:val="00E33F8D"/>
    <w:rsid w:val="00E35594"/>
    <w:rsid w:val="00E35752"/>
    <w:rsid w:val="00E369F5"/>
    <w:rsid w:val="00E42072"/>
    <w:rsid w:val="00E42E5D"/>
    <w:rsid w:val="00E45392"/>
    <w:rsid w:val="00E4575D"/>
    <w:rsid w:val="00E50636"/>
    <w:rsid w:val="00E55694"/>
    <w:rsid w:val="00E557FA"/>
    <w:rsid w:val="00E560B3"/>
    <w:rsid w:val="00E56A82"/>
    <w:rsid w:val="00E570C5"/>
    <w:rsid w:val="00E57C12"/>
    <w:rsid w:val="00E613A9"/>
    <w:rsid w:val="00E620C7"/>
    <w:rsid w:val="00E657F5"/>
    <w:rsid w:val="00E66DDE"/>
    <w:rsid w:val="00E674FC"/>
    <w:rsid w:val="00E67ABE"/>
    <w:rsid w:val="00E71F75"/>
    <w:rsid w:val="00E72784"/>
    <w:rsid w:val="00E72BFB"/>
    <w:rsid w:val="00E73C8A"/>
    <w:rsid w:val="00E76A27"/>
    <w:rsid w:val="00E81B97"/>
    <w:rsid w:val="00E848D9"/>
    <w:rsid w:val="00E849D7"/>
    <w:rsid w:val="00E86032"/>
    <w:rsid w:val="00E86C95"/>
    <w:rsid w:val="00E90770"/>
    <w:rsid w:val="00E911C1"/>
    <w:rsid w:val="00E94ADA"/>
    <w:rsid w:val="00E95980"/>
    <w:rsid w:val="00EA1E8E"/>
    <w:rsid w:val="00EA2108"/>
    <w:rsid w:val="00EA5017"/>
    <w:rsid w:val="00EA5AAF"/>
    <w:rsid w:val="00EA657D"/>
    <w:rsid w:val="00EB004C"/>
    <w:rsid w:val="00EC042B"/>
    <w:rsid w:val="00EC0F8F"/>
    <w:rsid w:val="00EC3D75"/>
    <w:rsid w:val="00EC5AB6"/>
    <w:rsid w:val="00EC627A"/>
    <w:rsid w:val="00EC7019"/>
    <w:rsid w:val="00EC7275"/>
    <w:rsid w:val="00ED05B8"/>
    <w:rsid w:val="00ED0C2D"/>
    <w:rsid w:val="00ED3829"/>
    <w:rsid w:val="00ED3D61"/>
    <w:rsid w:val="00ED617D"/>
    <w:rsid w:val="00ED734B"/>
    <w:rsid w:val="00ED7423"/>
    <w:rsid w:val="00EE39F5"/>
    <w:rsid w:val="00EF0D70"/>
    <w:rsid w:val="00EF24FA"/>
    <w:rsid w:val="00EF27A4"/>
    <w:rsid w:val="00EF4556"/>
    <w:rsid w:val="00F01E2B"/>
    <w:rsid w:val="00F03639"/>
    <w:rsid w:val="00F03850"/>
    <w:rsid w:val="00F04D44"/>
    <w:rsid w:val="00F050B8"/>
    <w:rsid w:val="00F05D77"/>
    <w:rsid w:val="00F10CE6"/>
    <w:rsid w:val="00F1512D"/>
    <w:rsid w:val="00F20F4C"/>
    <w:rsid w:val="00F2270E"/>
    <w:rsid w:val="00F23D60"/>
    <w:rsid w:val="00F2719C"/>
    <w:rsid w:val="00F27A3E"/>
    <w:rsid w:val="00F32AA6"/>
    <w:rsid w:val="00F410E9"/>
    <w:rsid w:val="00F42269"/>
    <w:rsid w:val="00F428B4"/>
    <w:rsid w:val="00F42B55"/>
    <w:rsid w:val="00F46E90"/>
    <w:rsid w:val="00F46F8E"/>
    <w:rsid w:val="00F47E7D"/>
    <w:rsid w:val="00F50984"/>
    <w:rsid w:val="00F51958"/>
    <w:rsid w:val="00F51D1E"/>
    <w:rsid w:val="00F52C02"/>
    <w:rsid w:val="00F53AA0"/>
    <w:rsid w:val="00F54494"/>
    <w:rsid w:val="00F55F59"/>
    <w:rsid w:val="00F57444"/>
    <w:rsid w:val="00F574CD"/>
    <w:rsid w:val="00F62753"/>
    <w:rsid w:val="00F678E6"/>
    <w:rsid w:val="00F70670"/>
    <w:rsid w:val="00F71C51"/>
    <w:rsid w:val="00F7386A"/>
    <w:rsid w:val="00F7514A"/>
    <w:rsid w:val="00F76536"/>
    <w:rsid w:val="00F76BC7"/>
    <w:rsid w:val="00F76D9E"/>
    <w:rsid w:val="00F8611E"/>
    <w:rsid w:val="00F915E0"/>
    <w:rsid w:val="00F93FC6"/>
    <w:rsid w:val="00F9424F"/>
    <w:rsid w:val="00F94E90"/>
    <w:rsid w:val="00F95945"/>
    <w:rsid w:val="00F96214"/>
    <w:rsid w:val="00F96EBD"/>
    <w:rsid w:val="00FA25F9"/>
    <w:rsid w:val="00FA3E25"/>
    <w:rsid w:val="00FB110D"/>
    <w:rsid w:val="00FB2643"/>
    <w:rsid w:val="00FB44C3"/>
    <w:rsid w:val="00FB74AE"/>
    <w:rsid w:val="00FC2090"/>
    <w:rsid w:val="00FC2F5E"/>
    <w:rsid w:val="00FC58AC"/>
    <w:rsid w:val="00FC6D44"/>
    <w:rsid w:val="00FD07BA"/>
    <w:rsid w:val="00FD0FD3"/>
    <w:rsid w:val="00FD14B0"/>
    <w:rsid w:val="00FD2D50"/>
    <w:rsid w:val="00FD3A35"/>
    <w:rsid w:val="00FD4B90"/>
    <w:rsid w:val="00FD5EBD"/>
    <w:rsid w:val="00FD6755"/>
    <w:rsid w:val="00FE0EA9"/>
    <w:rsid w:val="00FE21FD"/>
    <w:rsid w:val="00FE4BF1"/>
    <w:rsid w:val="00FE6B6B"/>
    <w:rsid w:val="00FF28D9"/>
    <w:rsid w:val="00FF40D7"/>
    <w:rsid w:val="00FF4624"/>
    <w:rsid w:val="00FF644C"/>
    <w:rsid w:val="00FF6905"/>
    <w:rsid w:val="00FF74E3"/>
    <w:rsid w:val="00FF7E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2B61"/>
  <w15:chartTrackingRefBased/>
  <w15:docId w15:val="{DB7CA662-5EF9-48DF-A4B3-14B0EB79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8A4"/>
  </w:style>
  <w:style w:type="paragraph" w:styleId="Naslov1">
    <w:name w:val="heading 1"/>
    <w:basedOn w:val="Normal"/>
    <w:next w:val="Normal"/>
    <w:link w:val="Naslov1Char"/>
    <w:autoRedefine/>
    <w:uiPriority w:val="9"/>
    <w:qFormat/>
    <w:rsid w:val="00387E83"/>
    <w:pPr>
      <w:keepNext/>
      <w:keepLines/>
      <w:kinsoku w:val="0"/>
      <w:overflowPunct w:val="0"/>
      <w:spacing w:after="0" w:line="240" w:lineRule="auto"/>
      <w:contextualSpacing/>
      <w:jc w:val="both"/>
      <w:outlineLvl w:val="0"/>
    </w:pPr>
    <w:rPr>
      <w:rFonts w:ascii="Calibri" w:eastAsia="Calibri" w:hAnsi="Calibri" w:cs="Calibri"/>
      <w:b/>
      <w:bCs/>
      <w:spacing w:val="-1"/>
      <w:sz w:val="28"/>
      <w:szCs w:val="28"/>
    </w:rPr>
  </w:style>
  <w:style w:type="paragraph" w:styleId="Naslov2">
    <w:name w:val="heading 2"/>
    <w:basedOn w:val="Normal"/>
    <w:next w:val="Normal"/>
    <w:link w:val="Naslov2Char"/>
    <w:uiPriority w:val="9"/>
    <w:unhideWhenUsed/>
    <w:qFormat/>
    <w:rsid w:val="003037A9"/>
    <w:pPr>
      <w:keepNext/>
      <w:keepLines/>
      <w:spacing w:before="40" w:after="0"/>
      <w:outlineLvl w:val="1"/>
    </w:pPr>
    <w:rPr>
      <w:rFonts w:ascii="Times New Roman" w:eastAsia="Times New Roman" w:hAnsi="Times New Roman" w:cs="Times New Roman"/>
      <w:b/>
      <w:bCs/>
      <w:sz w:val="24"/>
      <w:szCs w:val="24"/>
    </w:rPr>
  </w:style>
  <w:style w:type="paragraph" w:styleId="Naslov3">
    <w:name w:val="heading 3"/>
    <w:basedOn w:val="Normal"/>
    <w:next w:val="Normal"/>
    <w:link w:val="Naslov3Char"/>
    <w:uiPriority w:val="9"/>
    <w:unhideWhenUsed/>
    <w:qFormat/>
    <w:rsid w:val="003037A9"/>
    <w:pPr>
      <w:keepNext/>
      <w:keepLines/>
      <w:spacing w:before="40" w:after="0"/>
      <w:outlineLvl w:val="2"/>
    </w:pPr>
    <w:rPr>
      <w:rFonts w:ascii="Calibri Light" w:eastAsia="Times New Roman" w:hAnsi="Calibri Light" w:cs="Times New Roman"/>
      <w:b/>
      <w:bCs/>
    </w:rPr>
  </w:style>
  <w:style w:type="paragraph" w:styleId="Naslov4">
    <w:name w:val="heading 4"/>
    <w:basedOn w:val="Normal"/>
    <w:next w:val="Normal"/>
    <w:link w:val="Naslov4Char"/>
    <w:uiPriority w:val="9"/>
    <w:semiHidden/>
    <w:unhideWhenUsed/>
    <w:qFormat/>
    <w:rsid w:val="003037A9"/>
    <w:pPr>
      <w:keepNext/>
      <w:keepLines/>
      <w:spacing w:before="40" w:after="0"/>
      <w:outlineLvl w:val="3"/>
    </w:pPr>
    <w:rPr>
      <w:rFonts w:ascii="Calibri Light" w:eastAsia="Times New Roman" w:hAnsi="Calibri Light" w:cs="Times New Roman"/>
      <w:b/>
      <w:bCs/>
      <w:i/>
      <w:iCs/>
    </w:rPr>
  </w:style>
  <w:style w:type="paragraph" w:styleId="Naslov5">
    <w:name w:val="heading 5"/>
    <w:basedOn w:val="Normal"/>
    <w:next w:val="Normal"/>
    <w:link w:val="Naslov5Char"/>
    <w:uiPriority w:val="9"/>
    <w:semiHidden/>
    <w:unhideWhenUsed/>
    <w:qFormat/>
    <w:rsid w:val="003037A9"/>
    <w:pPr>
      <w:keepNext/>
      <w:keepLines/>
      <w:spacing w:before="40" w:after="0"/>
      <w:outlineLvl w:val="4"/>
    </w:pPr>
    <w:rPr>
      <w:rFonts w:ascii="Calibri Light" w:eastAsia="Times New Roman" w:hAnsi="Calibri Light" w:cs="Times New Roman"/>
      <w:b/>
      <w:bCs/>
      <w:color w:val="7F7F7F"/>
    </w:rPr>
  </w:style>
  <w:style w:type="paragraph" w:styleId="Naslov6">
    <w:name w:val="heading 6"/>
    <w:basedOn w:val="Normal"/>
    <w:next w:val="Normal"/>
    <w:link w:val="Naslov6Char"/>
    <w:uiPriority w:val="9"/>
    <w:semiHidden/>
    <w:unhideWhenUsed/>
    <w:qFormat/>
    <w:rsid w:val="003037A9"/>
    <w:pPr>
      <w:keepNext/>
      <w:keepLines/>
      <w:spacing w:before="40" w:after="0"/>
      <w:outlineLvl w:val="5"/>
    </w:pPr>
    <w:rPr>
      <w:rFonts w:ascii="Calibri Light" w:eastAsia="Times New Roman" w:hAnsi="Calibri Light" w:cs="Times New Roman"/>
      <w:b/>
      <w:bCs/>
      <w:i/>
      <w:iCs/>
      <w:color w:val="7F7F7F"/>
    </w:rPr>
  </w:style>
  <w:style w:type="paragraph" w:styleId="Naslov7">
    <w:name w:val="heading 7"/>
    <w:basedOn w:val="Normal"/>
    <w:next w:val="Normal"/>
    <w:link w:val="Naslov7Char"/>
    <w:uiPriority w:val="9"/>
    <w:semiHidden/>
    <w:unhideWhenUsed/>
    <w:qFormat/>
    <w:rsid w:val="003037A9"/>
    <w:pPr>
      <w:keepNext/>
      <w:keepLines/>
      <w:spacing w:before="40" w:after="0"/>
      <w:outlineLvl w:val="6"/>
    </w:pPr>
    <w:rPr>
      <w:rFonts w:ascii="Calibri Light" w:eastAsia="Times New Roman" w:hAnsi="Calibri Light" w:cs="Times New Roman"/>
      <w:i/>
      <w:iCs/>
    </w:rPr>
  </w:style>
  <w:style w:type="paragraph" w:styleId="Naslov8">
    <w:name w:val="heading 8"/>
    <w:basedOn w:val="Normal"/>
    <w:next w:val="Normal"/>
    <w:link w:val="Naslov8Char"/>
    <w:uiPriority w:val="9"/>
    <w:semiHidden/>
    <w:unhideWhenUsed/>
    <w:qFormat/>
    <w:rsid w:val="003037A9"/>
    <w:pPr>
      <w:keepNext/>
      <w:keepLines/>
      <w:spacing w:before="40" w:after="0"/>
      <w:outlineLvl w:val="7"/>
    </w:pPr>
    <w:rPr>
      <w:rFonts w:ascii="Calibri Light" w:eastAsia="Times New Roman" w:hAnsi="Calibri Light" w:cs="Times New Roman"/>
      <w:sz w:val="20"/>
      <w:szCs w:val="20"/>
    </w:rPr>
  </w:style>
  <w:style w:type="paragraph" w:styleId="Naslov9">
    <w:name w:val="heading 9"/>
    <w:basedOn w:val="Normal"/>
    <w:next w:val="Normal"/>
    <w:link w:val="Naslov9Char"/>
    <w:uiPriority w:val="9"/>
    <w:semiHidden/>
    <w:unhideWhenUsed/>
    <w:qFormat/>
    <w:rsid w:val="003037A9"/>
    <w:pPr>
      <w:keepNext/>
      <w:keepLines/>
      <w:spacing w:before="40" w:after="0"/>
      <w:outlineLvl w:val="8"/>
    </w:pPr>
    <w:rPr>
      <w:rFonts w:ascii="Calibri Light" w:eastAsia="Times New Roman" w:hAnsi="Calibri Light" w:cs="Times New Roman"/>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87E83"/>
    <w:rPr>
      <w:rFonts w:ascii="Calibri" w:eastAsia="Calibri" w:hAnsi="Calibri" w:cs="Calibri"/>
      <w:b/>
      <w:bCs/>
      <w:spacing w:val="-1"/>
      <w:sz w:val="28"/>
      <w:szCs w:val="28"/>
    </w:rPr>
  </w:style>
  <w:style w:type="paragraph" w:customStyle="1" w:styleId="Heading21">
    <w:name w:val="Heading 21"/>
    <w:basedOn w:val="Normal"/>
    <w:next w:val="Normal"/>
    <w:autoRedefine/>
    <w:uiPriority w:val="9"/>
    <w:unhideWhenUsed/>
    <w:qFormat/>
    <w:rsid w:val="009469D8"/>
    <w:pPr>
      <w:tabs>
        <w:tab w:val="left" w:pos="567"/>
      </w:tabs>
      <w:spacing w:after="0" w:line="240" w:lineRule="auto"/>
      <w:contextualSpacing/>
      <w:jc w:val="both"/>
      <w:outlineLvl w:val="1"/>
    </w:pPr>
    <w:rPr>
      <w:rFonts w:ascii="Calibri" w:eastAsia="Times New Roman" w:hAnsi="Calibri" w:cs="Calibri"/>
      <w:b/>
      <w:bCs/>
      <w:sz w:val="24"/>
      <w:szCs w:val="24"/>
    </w:rPr>
  </w:style>
  <w:style w:type="paragraph" w:customStyle="1" w:styleId="Heading31">
    <w:name w:val="Heading 31"/>
    <w:basedOn w:val="Normal"/>
    <w:next w:val="Normal"/>
    <w:uiPriority w:val="9"/>
    <w:unhideWhenUsed/>
    <w:qFormat/>
    <w:rsid w:val="003037A9"/>
    <w:pPr>
      <w:spacing w:before="200" w:after="0" w:line="271" w:lineRule="auto"/>
      <w:outlineLvl w:val="2"/>
    </w:pPr>
    <w:rPr>
      <w:rFonts w:ascii="Calibri Light" w:eastAsia="Times New Roman" w:hAnsi="Calibri Light" w:cs="Times New Roman"/>
      <w:b/>
      <w:bCs/>
    </w:rPr>
  </w:style>
  <w:style w:type="paragraph" w:customStyle="1" w:styleId="Heading41">
    <w:name w:val="Heading 41"/>
    <w:basedOn w:val="Normal"/>
    <w:next w:val="Normal"/>
    <w:uiPriority w:val="9"/>
    <w:semiHidden/>
    <w:unhideWhenUsed/>
    <w:qFormat/>
    <w:rsid w:val="003037A9"/>
    <w:pPr>
      <w:spacing w:before="200" w:after="0" w:line="276" w:lineRule="auto"/>
      <w:outlineLvl w:val="3"/>
    </w:pPr>
    <w:rPr>
      <w:rFonts w:ascii="Calibri Light" w:eastAsia="Times New Roman" w:hAnsi="Calibri Light" w:cs="Times New Roman"/>
      <w:b/>
      <w:bCs/>
      <w:i/>
      <w:iCs/>
    </w:rPr>
  </w:style>
  <w:style w:type="paragraph" w:customStyle="1" w:styleId="Heading51">
    <w:name w:val="Heading 51"/>
    <w:basedOn w:val="Normal"/>
    <w:next w:val="Normal"/>
    <w:uiPriority w:val="9"/>
    <w:semiHidden/>
    <w:unhideWhenUsed/>
    <w:qFormat/>
    <w:rsid w:val="003037A9"/>
    <w:pPr>
      <w:spacing w:before="200" w:after="0" w:line="276" w:lineRule="auto"/>
      <w:outlineLvl w:val="4"/>
    </w:pPr>
    <w:rPr>
      <w:rFonts w:ascii="Calibri Light" w:eastAsia="Times New Roman" w:hAnsi="Calibri Light" w:cs="Times New Roman"/>
      <w:b/>
      <w:bCs/>
      <w:color w:val="7F7F7F"/>
    </w:rPr>
  </w:style>
  <w:style w:type="paragraph" w:customStyle="1" w:styleId="Heading61">
    <w:name w:val="Heading 61"/>
    <w:basedOn w:val="Normal"/>
    <w:next w:val="Normal"/>
    <w:uiPriority w:val="9"/>
    <w:semiHidden/>
    <w:unhideWhenUsed/>
    <w:qFormat/>
    <w:rsid w:val="003037A9"/>
    <w:pPr>
      <w:spacing w:after="0" w:line="271" w:lineRule="auto"/>
      <w:outlineLvl w:val="5"/>
    </w:pPr>
    <w:rPr>
      <w:rFonts w:ascii="Calibri Light" w:eastAsia="Times New Roman" w:hAnsi="Calibri Light" w:cs="Times New Roman"/>
      <w:b/>
      <w:bCs/>
      <w:i/>
      <w:iCs/>
      <w:color w:val="7F7F7F"/>
    </w:rPr>
  </w:style>
  <w:style w:type="paragraph" w:customStyle="1" w:styleId="Heading71">
    <w:name w:val="Heading 71"/>
    <w:basedOn w:val="Normal"/>
    <w:next w:val="Normal"/>
    <w:uiPriority w:val="9"/>
    <w:semiHidden/>
    <w:unhideWhenUsed/>
    <w:qFormat/>
    <w:rsid w:val="003037A9"/>
    <w:pPr>
      <w:spacing w:after="0" w:line="276" w:lineRule="auto"/>
      <w:outlineLvl w:val="6"/>
    </w:pPr>
    <w:rPr>
      <w:rFonts w:ascii="Calibri Light" w:eastAsia="Times New Roman" w:hAnsi="Calibri Light" w:cs="Times New Roman"/>
      <w:i/>
      <w:iCs/>
    </w:rPr>
  </w:style>
  <w:style w:type="paragraph" w:customStyle="1" w:styleId="Heading81">
    <w:name w:val="Heading 81"/>
    <w:basedOn w:val="Normal"/>
    <w:next w:val="Normal"/>
    <w:uiPriority w:val="9"/>
    <w:semiHidden/>
    <w:unhideWhenUsed/>
    <w:qFormat/>
    <w:rsid w:val="003037A9"/>
    <w:pPr>
      <w:spacing w:after="0" w:line="276" w:lineRule="auto"/>
      <w:outlineLvl w:val="7"/>
    </w:pPr>
    <w:rPr>
      <w:rFonts w:ascii="Calibri Light" w:eastAsia="Times New Roman" w:hAnsi="Calibri Light" w:cs="Times New Roman"/>
      <w:sz w:val="20"/>
      <w:szCs w:val="20"/>
    </w:rPr>
  </w:style>
  <w:style w:type="paragraph" w:customStyle="1" w:styleId="Heading91">
    <w:name w:val="Heading 91"/>
    <w:basedOn w:val="Normal"/>
    <w:next w:val="Normal"/>
    <w:uiPriority w:val="9"/>
    <w:semiHidden/>
    <w:unhideWhenUsed/>
    <w:qFormat/>
    <w:rsid w:val="003037A9"/>
    <w:pPr>
      <w:spacing w:after="0" w:line="276" w:lineRule="auto"/>
      <w:outlineLvl w:val="8"/>
    </w:pPr>
    <w:rPr>
      <w:rFonts w:ascii="Calibri Light" w:eastAsia="Times New Roman" w:hAnsi="Calibri Light" w:cs="Times New Roman"/>
      <w:i/>
      <w:iCs/>
      <w:spacing w:val="5"/>
      <w:sz w:val="20"/>
      <w:szCs w:val="20"/>
    </w:rPr>
  </w:style>
  <w:style w:type="numbering" w:customStyle="1" w:styleId="NoList1">
    <w:name w:val="No List1"/>
    <w:next w:val="Bezpopisa"/>
    <w:uiPriority w:val="99"/>
    <w:semiHidden/>
    <w:unhideWhenUsed/>
    <w:rsid w:val="003037A9"/>
  </w:style>
  <w:style w:type="character" w:customStyle="1" w:styleId="Naslov2Char">
    <w:name w:val="Naslov 2 Char"/>
    <w:basedOn w:val="Zadanifontodlomka"/>
    <w:link w:val="Naslov2"/>
    <w:uiPriority w:val="9"/>
    <w:rsid w:val="003037A9"/>
    <w:rPr>
      <w:rFonts w:ascii="Times New Roman" w:eastAsia="Times New Roman" w:hAnsi="Times New Roman" w:cs="Times New Roman"/>
      <w:b/>
      <w:bCs/>
      <w:sz w:val="24"/>
      <w:szCs w:val="24"/>
    </w:rPr>
  </w:style>
  <w:style w:type="character" w:customStyle="1" w:styleId="Naslov3Char">
    <w:name w:val="Naslov 3 Char"/>
    <w:basedOn w:val="Zadanifontodlomka"/>
    <w:link w:val="Naslov3"/>
    <w:uiPriority w:val="9"/>
    <w:rsid w:val="003037A9"/>
    <w:rPr>
      <w:rFonts w:ascii="Calibri Light" w:eastAsia="Times New Roman" w:hAnsi="Calibri Light" w:cs="Times New Roman"/>
      <w:b/>
      <w:bCs/>
    </w:rPr>
  </w:style>
  <w:style w:type="character" w:customStyle="1" w:styleId="Naslov4Char">
    <w:name w:val="Naslov 4 Char"/>
    <w:basedOn w:val="Zadanifontodlomka"/>
    <w:link w:val="Naslov4"/>
    <w:uiPriority w:val="9"/>
    <w:semiHidden/>
    <w:rsid w:val="003037A9"/>
    <w:rPr>
      <w:rFonts w:ascii="Calibri Light" w:eastAsia="Times New Roman" w:hAnsi="Calibri Light" w:cs="Times New Roman"/>
      <w:b/>
      <w:bCs/>
      <w:i/>
      <w:iCs/>
    </w:rPr>
  </w:style>
  <w:style w:type="character" w:customStyle="1" w:styleId="Naslov5Char">
    <w:name w:val="Naslov 5 Char"/>
    <w:basedOn w:val="Zadanifontodlomka"/>
    <w:link w:val="Naslov5"/>
    <w:uiPriority w:val="9"/>
    <w:semiHidden/>
    <w:rsid w:val="003037A9"/>
    <w:rPr>
      <w:rFonts w:ascii="Calibri Light" w:eastAsia="Times New Roman" w:hAnsi="Calibri Light" w:cs="Times New Roman"/>
      <w:b/>
      <w:bCs/>
      <w:color w:val="7F7F7F"/>
    </w:rPr>
  </w:style>
  <w:style w:type="character" w:customStyle="1" w:styleId="Naslov6Char">
    <w:name w:val="Naslov 6 Char"/>
    <w:basedOn w:val="Zadanifontodlomka"/>
    <w:link w:val="Naslov6"/>
    <w:uiPriority w:val="9"/>
    <w:semiHidden/>
    <w:rsid w:val="003037A9"/>
    <w:rPr>
      <w:rFonts w:ascii="Calibri Light" w:eastAsia="Times New Roman" w:hAnsi="Calibri Light" w:cs="Times New Roman"/>
      <w:b/>
      <w:bCs/>
      <w:i/>
      <w:iCs/>
      <w:color w:val="7F7F7F"/>
    </w:rPr>
  </w:style>
  <w:style w:type="character" w:customStyle="1" w:styleId="Naslov7Char">
    <w:name w:val="Naslov 7 Char"/>
    <w:basedOn w:val="Zadanifontodlomka"/>
    <w:link w:val="Naslov7"/>
    <w:uiPriority w:val="9"/>
    <w:semiHidden/>
    <w:rsid w:val="003037A9"/>
    <w:rPr>
      <w:rFonts w:ascii="Calibri Light" w:eastAsia="Times New Roman" w:hAnsi="Calibri Light" w:cs="Times New Roman"/>
      <w:i/>
      <w:iCs/>
    </w:rPr>
  </w:style>
  <w:style w:type="character" w:customStyle="1" w:styleId="Naslov8Char">
    <w:name w:val="Naslov 8 Char"/>
    <w:basedOn w:val="Zadanifontodlomka"/>
    <w:link w:val="Naslov8"/>
    <w:uiPriority w:val="9"/>
    <w:semiHidden/>
    <w:rsid w:val="003037A9"/>
    <w:rPr>
      <w:rFonts w:ascii="Calibri Light" w:eastAsia="Times New Roman" w:hAnsi="Calibri Light" w:cs="Times New Roman"/>
      <w:sz w:val="20"/>
      <w:szCs w:val="20"/>
    </w:rPr>
  </w:style>
  <w:style w:type="character" w:customStyle="1" w:styleId="Naslov9Char">
    <w:name w:val="Naslov 9 Char"/>
    <w:basedOn w:val="Zadanifontodlomka"/>
    <w:link w:val="Naslov9"/>
    <w:uiPriority w:val="9"/>
    <w:semiHidden/>
    <w:rsid w:val="003037A9"/>
    <w:rPr>
      <w:rFonts w:ascii="Calibri Light" w:eastAsia="Times New Roman" w:hAnsi="Calibri Light" w:cs="Times New Roman"/>
      <w:i/>
      <w:iCs/>
      <w:spacing w:val="5"/>
      <w:sz w:val="20"/>
      <w:szCs w:val="20"/>
    </w:rPr>
  </w:style>
  <w:style w:type="paragraph" w:styleId="Tijeloteksta">
    <w:name w:val="Body Text"/>
    <w:basedOn w:val="Normal"/>
    <w:link w:val="TijelotekstaChar"/>
    <w:uiPriority w:val="1"/>
    <w:rsid w:val="003037A9"/>
    <w:pPr>
      <w:spacing w:before="120" w:after="200" w:line="276" w:lineRule="auto"/>
      <w:ind w:left="116"/>
    </w:pPr>
    <w:rPr>
      <w:rFonts w:eastAsia="Times New Roman"/>
    </w:rPr>
  </w:style>
  <w:style w:type="character" w:customStyle="1" w:styleId="TijelotekstaChar">
    <w:name w:val="Tijelo teksta Char"/>
    <w:basedOn w:val="Zadanifontodlomka"/>
    <w:link w:val="Tijeloteksta"/>
    <w:uiPriority w:val="1"/>
    <w:rsid w:val="003037A9"/>
    <w:rPr>
      <w:rFonts w:eastAsia="Times New Roman"/>
    </w:rPr>
  </w:style>
  <w:style w:type="paragraph" w:customStyle="1" w:styleId="TableParagraph">
    <w:name w:val="Table Paragraph"/>
    <w:basedOn w:val="Normal"/>
    <w:uiPriority w:val="1"/>
    <w:qFormat/>
    <w:rsid w:val="003037A9"/>
    <w:pPr>
      <w:spacing w:after="200" w:line="276" w:lineRule="auto"/>
    </w:pPr>
    <w:rPr>
      <w:rFonts w:eastAsia="Times New Roman"/>
    </w:rPr>
  </w:style>
  <w:style w:type="character" w:styleId="Referencakomentara">
    <w:name w:val="annotation reference"/>
    <w:uiPriority w:val="99"/>
    <w:unhideWhenUsed/>
    <w:qFormat/>
    <w:rsid w:val="003037A9"/>
    <w:rPr>
      <w:rFonts w:cs="Times New Roman"/>
      <w:sz w:val="16"/>
      <w:szCs w:val="16"/>
    </w:rPr>
  </w:style>
  <w:style w:type="paragraph" w:styleId="Tekstkomentara">
    <w:name w:val="annotation text"/>
    <w:basedOn w:val="Normal"/>
    <w:link w:val="TekstkomentaraChar"/>
    <w:uiPriority w:val="99"/>
    <w:unhideWhenUsed/>
    <w:qFormat/>
    <w:rsid w:val="003037A9"/>
    <w:pPr>
      <w:spacing w:after="200" w:line="276" w:lineRule="auto"/>
    </w:pPr>
    <w:rPr>
      <w:rFonts w:eastAsia="Times New Roman"/>
      <w:sz w:val="20"/>
      <w:szCs w:val="20"/>
    </w:rPr>
  </w:style>
  <w:style w:type="character" w:customStyle="1" w:styleId="TekstkomentaraChar">
    <w:name w:val="Tekst komentara Char"/>
    <w:basedOn w:val="Zadanifontodlomka"/>
    <w:link w:val="Tekstkomentara"/>
    <w:uiPriority w:val="99"/>
    <w:qFormat/>
    <w:rsid w:val="003037A9"/>
    <w:rPr>
      <w:rFonts w:eastAsia="Times New Roman"/>
      <w:sz w:val="20"/>
      <w:szCs w:val="20"/>
    </w:rPr>
  </w:style>
  <w:style w:type="paragraph" w:styleId="Predmetkomentara">
    <w:name w:val="annotation subject"/>
    <w:basedOn w:val="Tekstkomentara"/>
    <w:next w:val="Tekstkomentara"/>
    <w:link w:val="PredmetkomentaraChar"/>
    <w:uiPriority w:val="99"/>
    <w:semiHidden/>
    <w:unhideWhenUsed/>
    <w:rsid w:val="003037A9"/>
    <w:rPr>
      <w:b/>
      <w:bCs/>
    </w:rPr>
  </w:style>
  <w:style w:type="character" w:customStyle="1" w:styleId="PredmetkomentaraChar">
    <w:name w:val="Predmet komentara Char"/>
    <w:basedOn w:val="TekstkomentaraChar"/>
    <w:link w:val="Predmetkomentara"/>
    <w:uiPriority w:val="99"/>
    <w:semiHidden/>
    <w:rsid w:val="003037A9"/>
    <w:rPr>
      <w:rFonts w:eastAsia="Times New Roman"/>
      <w:b/>
      <w:bCs/>
      <w:sz w:val="20"/>
      <w:szCs w:val="20"/>
    </w:rPr>
  </w:style>
  <w:style w:type="paragraph" w:styleId="Tekstbalonia">
    <w:name w:val="Balloon Text"/>
    <w:basedOn w:val="Normal"/>
    <w:link w:val="TekstbaloniaChar"/>
    <w:uiPriority w:val="99"/>
    <w:semiHidden/>
    <w:unhideWhenUsed/>
    <w:rsid w:val="003037A9"/>
    <w:pPr>
      <w:spacing w:after="200" w:line="276" w:lineRule="auto"/>
    </w:pPr>
    <w:rPr>
      <w:rFonts w:ascii="Tahoma" w:eastAsia="Times New Roman" w:hAnsi="Tahoma" w:cs="Tahoma"/>
      <w:sz w:val="16"/>
      <w:szCs w:val="16"/>
    </w:rPr>
  </w:style>
  <w:style w:type="character" w:customStyle="1" w:styleId="TekstbaloniaChar">
    <w:name w:val="Tekst balončića Char"/>
    <w:basedOn w:val="Zadanifontodlomka"/>
    <w:link w:val="Tekstbalonia"/>
    <w:uiPriority w:val="99"/>
    <w:semiHidden/>
    <w:rsid w:val="003037A9"/>
    <w:rPr>
      <w:rFonts w:ascii="Tahoma" w:eastAsia="Times New Roman"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3037A9"/>
    <w:pPr>
      <w:spacing w:after="200" w:line="276" w:lineRule="auto"/>
    </w:pPr>
    <w:rPr>
      <w:rFonts w:eastAsia="Times New Roman"/>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3037A9"/>
    <w:rPr>
      <w:rFonts w:eastAsia="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3037A9"/>
    <w:rPr>
      <w:vertAlign w:val="superscript"/>
    </w:rPr>
  </w:style>
  <w:style w:type="paragraph" w:customStyle="1" w:styleId="Char2">
    <w:name w:val="Char2"/>
    <w:basedOn w:val="Normal"/>
    <w:link w:val="Referencafusnote"/>
    <w:uiPriority w:val="99"/>
    <w:rsid w:val="003037A9"/>
    <w:pPr>
      <w:spacing w:line="240" w:lineRule="exact"/>
    </w:pPr>
    <w:rPr>
      <w:vertAlign w:val="superscript"/>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2"/>
    <w:basedOn w:val="Normal"/>
    <w:link w:val="OdlomakpopisaChar"/>
    <w:uiPriority w:val="34"/>
    <w:qFormat/>
    <w:rsid w:val="003037A9"/>
    <w:pPr>
      <w:spacing w:after="200" w:line="276" w:lineRule="auto"/>
      <w:ind w:left="720"/>
      <w:contextualSpacing/>
    </w:pPr>
    <w:rPr>
      <w:rFonts w:eastAsia="Times New Roman"/>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3037A9"/>
    <w:rPr>
      <w:rFonts w:eastAsia="Times New Roman"/>
    </w:rPr>
  </w:style>
  <w:style w:type="paragraph" w:styleId="Zaglavlje">
    <w:name w:val="header"/>
    <w:basedOn w:val="Normal"/>
    <w:link w:val="ZaglavljeChar"/>
    <w:uiPriority w:val="99"/>
    <w:unhideWhenUsed/>
    <w:rsid w:val="003037A9"/>
    <w:pPr>
      <w:tabs>
        <w:tab w:val="center" w:pos="4536"/>
        <w:tab w:val="right" w:pos="9072"/>
      </w:tabs>
      <w:spacing w:after="200" w:line="276" w:lineRule="auto"/>
    </w:pPr>
    <w:rPr>
      <w:rFonts w:eastAsia="Times New Roman"/>
    </w:rPr>
  </w:style>
  <w:style w:type="character" w:customStyle="1" w:styleId="ZaglavljeChar">
    <w:name w:val="Zaglavlje Char"/>
    <w:basedOn w:val="Zadanifontodlomka"/>
    <w:link w:val="Zaglavlje"/>
    <w:uiPriority w:val="99"/>
    <w:rsid w:val="003037A9"/>
    <w:rPr>
      <w:rFonts w:eastAsia="Times New Roman"/>
    </w:rPr>
  </w:style>
  <w:style w:type="paragraph" w:styleId="Podnoje">
    <w:name w:val="footer"/>
    <w:basedOn w:val="Normal"/>
    <w:link w:val="PodnojeChar"/>
    <w:uiPriority w:val="99"/>
    <w:unhideWhenUsed/>
    <w:rsid w:val="003037A9"/>
    <w:pPr>
      <w:tabs>
        <w:tab w:val="center" w:pos="4536"/>
        <w:tab w:val="right" w:pos="9072"/>
      </w:tabs>
      <w:spacing w:after="200" w:line="276" w:lineRule="auto"/>
    </w:pPr>
    <w:rPr>
      <w:rFonts w:eastAsia="Times New Roman"/>
    </w:rPr>
  </w:style>
  <w:style w:type="character" w:customStyle="1" w:styleId="PodnojeChar">
    <w:name w:val="Podnožje Char"/>
    <w:basedOn w:val="Zadanifontodlomka"/>
    <w:link w:val="Podnoje"/>
    <w:uiPriority w:val="99"/>
    <w:rsid w:val="003037A9"/>
    <w:rPr>
      <w:rFonts w:eastAsia="Times New Roman"/>
    </w:rPr>
  </w:style>
  <w:style w:type="paragraph" w:styleId="Tekstkrajnjebiljeke">
    <w:name w:val="endnote text"/>
    <w:basedOn w:val="Normal"/>
    <w:link w:val="TekstkrajnjebiljekeChar"/>
    <w:uiPriority w:val="99"/>
    <w:semiHidden/>
    <w:unhideWhenUsed/>
    <w:rsid w:val="003037A9"/>
    <w:pPr>
      <w:spacing w:after="200" w:line="276" w:lineRule="auto"/>
    </w:pPr>
    <w:rPr>
      <w:rFonts w:eastAsia="Times New Roman"/>
      <w:sz w:val="20"/>
      <w:szCs w:val="20"/>
    </w:rPr>
  </w:style>
  <w:style w:type="character" w:customStyle="1" w:styleId="TekstkrajnjebiljekeChar">
    <w:name w:val="Tekst krajnje bilješke Char"/>
    <w:basedOn w:val="Zadanifontodlomka"/>
    <w:link w:val="Tekstkrajnjebiljeke"/>
    <w:uiPriority w:val="99"/>
    <w:semiHidden/>
    <w:rsid w:val="003037A9"/>
    <w:rPr>
      <w:rFonts w:eastAsia="Times New Roman"/>
      <w:sz w:val="20"/>
      <w:szCs w:val="20"/>
    </w:rPr>
  </w:style>
  <w:style w:type="character" w:styleId="Referencakrajnjebiljeke">
    <w:name w:val="endnote reference"/>
    <w:basedOn w:val="Zadanifontodlomka"/>
    <w:uiPriority w:val="99"/>
    <w:semiHidden/>
    <w:unhideWhenUsed/>
    <w:rsid w:val="003037A9"/>
    <w:rPr>
      <w:vertAlign w:val="superscript"/>
    </w:rPr>
  </w:style>
  <w:style w:type="character" w:customStyle="1" w:styleId="Hyperlink1">
    <w:name w:val="Hyperlink1"/>
    <w:basedOn w:val="Zadanifontodlomka"/>
    <w:uiPriority w:val="99"/>
    <w:unhideWhenUsed/>
    <w:rsid w:val="003037A9"/>
    <w:rPr>
      <w:color w:val="0563C1"/>
      <w:u w:val="single"/>
    </w:rPr>
  </w:style>
  <w:style w:type="paragraph" w:customStyle="1" w:styleId="Title1">
    <w:name w:val="Title1"/>
    <w:basedOn w:val="Normal"/>
    <w:next w:val="Normal"/>
    <w:uiPriority w:val="10"/>
    <w:qFormat/>
    <w:rsid w:val="003037A9"/>
    <w:pPr>
      <w:pBdr>
        <w:bottom w:val="single" w:sz="4" w:space="1" w:color="auto"/>
      </w:pBdr>
      <w:spacing w:after="200" w:line="240" w:lineRule="auto"/>
      <w:contextualSpacing/>
    </w:pPr>
    <w:rPr>
      <w:rFonts w:ascii="Calibri Light" w:eastAsia="Times New Roman" w:hAnsi="Calibri Light" w:cs="Times New Roman"/>
      <w:spacing w:val="5"/>
      <w:sz w:val="52"/>
      <w:szCs w:val="52"/>
    </w:rPr>
  </w:style>
  <w:style w:type="character" w:customStyle="1" w:styleId="NaslovChar">
    <w:name w:val="Naslov Char"/>
    <w:basedOn w:val="Zadanifontodlomka"/>
    <w:link w:val="Naslov"/>
    <w:uiPriority w:val="10"/>
    <w:rsid w:val="003037A9"/>
    <w:rPr>
      <w:rFonts w:ascii="Calibri Light" w:eastAsia="Times New Roman" w:hAnsi="Calibri Light" w:cs="Times New Roman"/>
      <w:spacing w:val="5"/>
      <w:sz w:val="52"/>
      <w:szCs w:val="52"/>
    </w:rPr>
  </w:style>
  <w:style w:type="paragraph" w:customStyle="1" w:styleId="Subtitle1">
    <w:name w:val="Subtitle1"/>
    <w:basedOn w:val="Normal"/>
    <w:next w:val="Normal"/>
    <w:qFormat/>
    <w:rsid w:val="003037A9"/>
    <w:pPr>
      <w:spacing w:after="600" w:line="276" w:lineRule="auto"/>
    </w:pPr>
    <w:rPr>
      <w:rFonts w:ascii="Calibri Light" w:eastAsia="Times New Roman" w:hAnsi="Calibri Light" w:cs="Times New Roman"/>
      <w:i/>
      <w:iCs/>
      <w:spacing w:val="13"/>
      <w:sz w:val="24"/>
      <w:szCs w:val="24"/>
    </w:rPr>
  </w:style>
  <w:style w:type="character" w:customStyle="1" w:styleId="PodnaslovChar">
    <w:name w:val="Podnaslov Char"/>
    <w:basedOn w:val="Zadanifontodlomka"/>
    <w:link w:val="Podnaslov"/>
    <w:rsid w:val="003037A9"/>
    <w:rPr>
      <w:rFonts w:ascii="Calibri Light" w:eastAsia="Times New Roman" w:hAnsi="Calibri Light" w:cs="Times New Roman"/>
      <w:i/>
      <w:iCs/>
      <w:spacing w:val="13"/>
      <w:sz w:val="24"/>
      <w:szCs w:val="24"/>
    </w:rPr>
  </w:style>
  <w:style w:type="character" w:styleId="Naglaeno">
    <w:name w:val="Strong"/>
    <w:uiPriority w:val="22"/>
    <w:qFormat/>
    <w:rsid w:val="003037A9"/>
    <w:rPr>
      <w:b/>
      <w:bCs/>
    </w:rPr>
  </w:style>
  <w:style w:type="character" w:styleId="Istaknuto">
    <w:name w:val="Emphasis"/>
    <w:uiPriority w:val="20"/>
    <w:qFormat/>
    <w:rsid w:val="003037A9"/>
    <w:rPr>
      <w:b/>
      <w:bCs/>
      <w:i/>
      <w:iCs/>
      <w:spacing w:val="10"/>
      <w:bdr w:val="none" w:sz="0" w:space="0" w:color="auto"/>
      <w:shd w:val="clear" w:color="auto" w:fill="auto"/>
    </w:rPr>
  </w:style>
  <w:style w:type="paragraph" w:styleId="Bezproreda">
    <w:name w:val="No Spacing"/>
    <w:basedOn w:val="Normal"/>
    <w:link w:val="BezproredaChar"/>
    <w:uiPriority w:val="1"/>
    <w:qFormat/>
    <w:rsid w:val="003037A9"/>
    <w:pPr>
      <w:spacing w:after="0" w:line="240" w:lineRule="auto"/>
    </w:pPr>
    <w:rPr>
      <w:rFonts w:eastAsia="Times New Roman"/>
    </w:rPr>
  </w:style>
  <w:style w:type="paragraph" w:styleId="Citat">
    <w:name w:val="Quote"/>
    <w:basedOn w:val="Normal"/>
    <w:next w:val="Normal"/>
    <w:link w:val="CitatChar"/>
    <w:uiPriority w:val="29"/>
    <w:qFormat/>
    <w:rsid w:val="003037A9"/>
    <w:pPr>
      <w:spacing w:before="200" w:after="0" w:line="276" w:lineRule="auto"/>
      <w:ind w:left="360" w:right="360"/>
    </w:pPr>
    <w:rPr>
      <w:rFonts w:eastAsia="Times New Roman"/>
      <w:i/>
      <w:iCs/>
    </w:rPr>
  </w:style>
  <w:style w:type="character" w:customStyle="1" w:styleId="CitatChar">
    <w:name w:val="Citat Char"/>
    <w:basedOn w:val="Zadanifontodlomka"/>
    <w:link w:val="Citat"/>
    <w:uiPriority w:val="29"/>
    <w:rsid w:val="003037A9"/>
    <w:rPr>
      <w:rFonts w:eastAsia="Times New Roman"/>
      <w:i/>
      <w:iCs/>
    </w:rPr>
  </w:style>
  <w:style w:type="paragraph" w:styleId="Naglaencitat">
    <w:name w:val="Intense Quote"/>
    <w:basedOn w:val="Normal"/>
    <w:next w:val="Normal"/>
    <w:link w:val="NaglaencitatChar"/>
    <w:uiPriority w:val="30"/>
    <w:qFormat/>
    <w:rsid w:val="003037A9"/>
    <w:pPr>
      <w:pBdr>
        <w:bottom w:val="single" w:sz="4" w:space="1" w:color="auto"/>
      </w:pBdr>
      <w:spacing w:before="200" w:after="280" w:line="276" w:lineRule="auto"/>
      <w:ind w:left="1008" w:right="1152"/>
      <w:jc w:val="both"/>
    </w:pPr>
    <w:rPr>
      <w:rFonts w:eastAsia="Times New Roman"/>
      <w:b/>
      <w:bCs/>
      <w:i/>
      <w:iCs/>
    </w:rPr>
  </w:style>
  <w:style w:type="character" w:customStyle="1" w:styleId="NaglaencitatChar">
    <w:name w:val="Naglašen citat Char"/>
    <w:basedOn w:val="Zadanifontodlomka"/>
    <w:link w:val="Naglaencitat"/>
    <w:uiPriority w:val="30"/>
    <w:rsid w:val="003037A9"/>
    <w:rPr>
      <w:rFonts w:eastAsia="Times New Roman"/>
      <w:b/>
      <w:bCs/>
      <w:i/>
      <w:iCs/>
    </w:rPr>
  </w:style>
  <w:style w:type="character" w:styleId="Neupadljivoisticanje">
    <w:name w:val="Subtle Emphasis"/>
    <w:uiPriority w:val="19"/>
    <w:qFormat/>
    <w:rsid w:val="003037A9"/>
    <w:rPr>
      <w:i/>
      <w:iCs/>
    </w:rPr>
  </w:style>
  <w:style w:type="character" w:styleId="Jakoisticanje">
    <w:name w:val="Intense Emphasis"/>
    <w:uiPriority w:val="21"/>
    <w:qFormat/>
    <w:rsid w:val="003037A9"/>
    <w:rPr>
      <w:b/>
      <w:bCs/>
    </w:rPr>
  </w:style>
  <w:style w:type="character" w:styleId="Neupadljivareferenca">
    <w:name w:val="Subtle Reference"/>
    <w:uiPriority w:val="31"/>
    <w:qFormat/>
    <w:rsid w:val="003037A9"/>
    <w:rPr>
      <w:smallCaps/>
    </w:rPr>
  </w:style>
  <w:style w:type="character" w:styleId="Istaknutareferenca">
    <w:name w:val="Intense Reference"/>
    <w:uiPriority w:val="32"/>
    <w:qFormat/>
    <w:rsid w:val="003037A9"/>
    <w:rPr>
      <w:smallCaps/>
      <w:spacing w:val="5"/>
      <w:u w:val="single"/>
    </w:rPr>
  </w:style>
  <w:style w:type="character" w:styleId="Naslovknjige">
    <w:name w:val="Book Title"/>
    <w:uiPriority w:val="33"/>
    <w:qFormat/>
    <w:rsid w:val="003037A9"/>
    <w:rPr>
      <w:i/>
      <w:iCs/>
      <w:smallCaps/>
      <w:spacing w:val="5"/>
    </w:rPr>
  </w:style>
  <w:style w:type="paragraph" w:styleId="TOCNaslov">
    <w:name w:val="TOC Heading"/>
    <w:basedOn w:val="Naslov1"/>
    <w:next w:val="Normal"/>
    <w:uiPriority w:val="39"/>
    <w:unhideWhenUsed/>
    <w:qFormat/>
    <w:rsid w:val="003037A9"/>
    <w:pPr>
      <w:outlineLvl w:val="9"/>
    </w:pPr>
    <w:rPr>
      <w:lang w:bidi="en-US"/>
    </w:rPr>
  </w:style>
  <w:style w:type="paragraph" w:styleId="Tijeloteksta2">
    <w:name w:val="Body Text 2"/>
    <w:basedOn w:val="Normal"/>
    <w:link w:val="Tijeloteksta2Char"/>
    <w:uiPriority w:val="99"/>
    <w:semiHidden/>
    <w:unhideWhenUsed/>
    <w:rsid w:val="003037A9"/>
    <w:pPr>
      <w:spacing w:after="120" w:line="480" w:lineRule="auto"/>
    </w:pPr>
    <w:rPr>
      <w:rFonts w:eastAsia="Times New Roman"/>
    </w:rPr>
  </w:style>
  <w:style w:type="character" w:customStyle="1" w:styleId="Tijeloteksta2Char">
    <w:name w:val="Tijelo teksta 2 Char"/>
    <w:basedOn w:val="Zadanifontodlomka"/>
    <w:link w:val="Tijeloteksta2"/>
    <w:uiPriority w:val="99"/>
    <w:semiHidden/>
    <w:rsid w:val="003037A9"/>
    <w:rPr>
      <w:rFonts w:eastAsia="Times New Roman"/>
    </w:rPr>
  </w:style>
  <w:style w:type="paragraph" w:customStyle="1" w:styleId="Default">
    <w:name w:val="Default"/>
    <w:rsid w:val="003037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Obinatablica"/>
    <w:next w:val="Reetkatablice"/>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3037A9"/>
    <w:rPr>
      <w:rFonts w:cs="Times New Roman"/>
    </w:rPr>
  </w:style>
  <w:style w:type="character" w:customStyle="1" w:styleId="longtext">
    <w:name w:val="long_text"/>
    <w:basedOn w:val="Zadanifontodlomka"/>
    <w:uiPriority w:val="99"/>
    <w:rsid w:val="003037A9"/>
    <w:rPr>
      <w:rFonts w:cs="Times New Roman"/>
    </w:rPr>
  </w:style>
  <w:style w:type="table" w:customStyle="1" w:styleId="Reetkatablice1">
    <w:name w:val="Rešetka tablice1"/>
    <w:basedOn w:val="Obinatablica"/>
    <w:next w:val="Reetkatablice"/>
    <w:uiPriority w:val="3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zija"/>
    <w:hidden/>
    <w:uiPriority w:val="99"/>
    <w:semiHidden/>
    <w:rsid w:val="003037A9"/>
    <w:pPr>
      <w:spacing w:after="0" w:line="240" w:lineRule="auto"/>
    </w:pPr>
    <w:rPr>
      <w:rFonts w:eastAsia="Times New Roman"/>
    </w:rPr>
  </w:style>
  <w:style w:type="table" w:customStyle="1" w:styleId="Reetkatablice2">
    <w:name w:val="Rešetka tablice2"/>
    <w:basedOn w:val="Obinatablica"/>
    <w:next w:val="Reetkatablice"/>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3037A9"/>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3037A9"/>
    <w:pPr>
      <w:spacing w:after="0" w:line="240" w:lineRule="auto"/>
    </w:pPr>
    <w:rPr>
      <w:rFonts w:ascii="Tahoma" w:eastAsia="Times New Roman" w:hAnsi="Tahoma" w:cs="Tahoma"/>
      <w:noProof/>
      <w:lang w:val="hu-HU"/>
    </w:rPr>
  </w:style>
  <w:style w:type="paragraph" w:styleId="StandardWeb">
    <w:name w:val="Normal (Web)"/>
    <w:basedOn w:val="Normal"/>
    <w:uiPriority w:val="99"/>
    <w:rsid w:val="003037A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3037A9"/>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3037A9"/>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3037A9"/>
    <w:rPr>
      <w:rFonts w:ascii="Calibri" w:eastAsia="Times New Roman" w:hAnsi="Calibri" w:cs="Times New Roman"/>
      <w:b/>
      <w:bCs/>
      <w:sz w:val="20"/>
      <w:szCs w:val="20"/>
      <w:lang w:eastAsia="ar-SA"/>
    </w:rPr>
  </w:style>
  <w:style w:type="character" w:customStyle="1" w:styleId="highlight">
    <w:name w:val="highlight"/>
    <w:basedOn w:val="Zadanifontodlomka"/>
    <w:rsid w:val="003037A9"/>
  </w:style>
  <w:style w:type="table" w:customStyle="1" w:styleId="TableGrid">
    <w:name w:val="TableGrid"/>
    <w:rsid w:val="003037A9"/>
    <w:pPr>
      <w:spacing w:after="0" w:line="240" w:lineRule="auto"/>
    </w:pPr>
    <w:rPr>
      <w:rFonts w:eastAsia="Times New Roman"/>
      <w:lang w:eastAsia="hr-HR"/>
    </w:rPr>
    <w:tblPr>
      <w:tblCellMar>
        <w:top w:w="0" w:type="dxa"/>
        <w:left w:w="0" w:type="dxa"/>
        <w:bottom w:w="0" w:type="dxa"/>
        <w:right w:w="0" w:type="dxa"/>
      </w:tblCellMar>
    </w:tblPr>
  </w:style>
  <w:style w:type="paragraph" w:customStyle="1" w:styleId="t-10-9-kurz-s">
    <w:name w:val="t-10-9-kurz-s"/>
    <w:basedOn w:val="Normal"/>
    <w:rsid w:val="003037A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3037A9"/>
  </w:style>
  <w:style w:type="character" w:customStyle="1" w:styleId="FollowedHyperlink1">
    <w:name w:val="FollowedHyperlink1"/>
    <w:basedOn w:val="Zadanifontodlomka"/>
    <w:uiPriority w:val="99"/>
    <w:semiHidden/>
    <w:unhideWhenUsed/>
    <w:rsid w:val="003037A9"/>
    <w:rPr>
      <w:color w:val="954F72"/>
      <w:u w:val="single"/>
    </w:rPr>
  </w:style>
  <w:style w:type="character" w:customStyle="1" w:styleId="Bodytext285pt">
    <w:name w:val="Body text (2) + 8;5 pt"/>
    <w:basedOn w:val="Zadanifontodlomka"/>
    <w:rsid w:val="003037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3037A9"/>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3037A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037A9"/>
    <w:pPr>
      <w:spacing w:before="120" w:line="240" w:lineRule="exact"/>
      <w:jc w:val="both"/>
    </w:pPr>
    <w:rPr>
      <w:rFonts w:eastAsia="Times New Roman"/>
      <w:vertAlign w:val="superscript"/>
      <w:lang w:eastAsia="zh-CN"/>
    </w:rPr>
  </w:style>
  <w:style w:type="character" w:customStyle="1" w:styleId="Bodytext9ptBold">
    <w:name w:val="Body text + 9 pt;Bold"/>
    <w:basedOn w:val="Zadanifontodlomka"/>
    <w:rsid w:val="003037A9"/>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3037A9"/>
    <w:rPr>
      <w:rFonts w:ascii="Times New Roman" w:eastAsia="Times New Roman" w:hAnsi="Times New Roman" w:cs="Times New Roman"/>
      <w:shd w:val="clear" w:color="auto" w:fill="FFFFFF"/>
    </w:rPr>
  </w:style>
  <w:style w:type="paragraph" w:customStyle="1" w:styleId="BodyText4">
    <w:name w:val="Body Text4"/>
    <w:basedOn w:val="Normal"/>
    <w:link w:val="Bodytext"/>
    <w:rsid w:val="003037A9"/>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3037A9"/>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3037A9"/>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3037A9"/>
    <w:pPr>
      <w:spacing w:before="120" w:after="0" w:line="276" w:lineRule="auto"/>
    </w:pPr>
    <w:rPr>
      <w:rFonts w:eastAsia="Times New Roman"/>
      <w:b/>
      <w:bCs/>
      <w:sz w:val="24"/>
      <w:szCs w:val="24"/>
    </w:rPr>
  </w:style>
  <w:style w:type="paragraph" w:styleId="Sadraj2">
    <w:name w:val="toc 2"/>
    <w:basedOn w:val="Normal"/>
    <w:next w:val="Normal"/>
    <w:autoRedefine/>
    <w:uiPriority w:val="39"/>
    <w:unhideWhenUsed/>
    <w:rsid w:val="003037A9"/>
    <w:pPr>
      <w:spacing w:after="0" w:line="276" w:lineRule="auto"/>
      <w:ind w:left="220"/>
    </w:pPr>
    <w:rPr>
      <w:rFonts w:eastAsia="Times New Roman"/>
      <w:b/>
      <w:bCs/>
    </w:rPr>
  </w:style>
  <w:style w:type="character" w:customStyle="1" w:styleId="Bodytext40">
    <w:name w:val="Body text (4)_"/>
    <w:basedOn w:val="Zadanifontodlomka"/>
    <w:link w:val="Bodytext41"/>
    <w:rsid w:val="003037A9"/>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3037A9"/>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3037A9"/>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3037A9"/>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3037A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3037A9"/>
    <w:pPr>
      <w:numPr>
        <w:numId w:val="1"/>
      </w:numPr>
      <w:spacing w:after="0" w:line="240" w:lineRule="auto"/>
      <w:ind w:left="295" w:hanging="283"/>
    </w:pPr>
    <w:rPr>
      <w:rFonts w:eastAsia="Calibri"/>
      <w:lang w:val="en-GB"/>
    </w:rPr>
  </w:style>
  <w:style w:type="character" w:customStyle="1" w:styleId="bulletsChar">
    <w:name w:val="bullets Char"/>
    <w:link w:val="bullets"/>
    <w:rsid w:val="003037A9"/>
    <w:rPr>
      <w:rFonts w:eastAsia="Calibri"/>
      <w:lang w:val="en-GB"/>
    </w:rPr>
  </w:style>
  <w:style w:type="character" w:customStyle="1" w:styleId="defaultparagraphfont-000002">
    <w:name w:val="defaultparagraphfont-000002"/>
    <w:basedOn w:val="Zadanifontodlomka"/>
    <w:rsid w:val="003037A9"/>
    <w:rPr>
      <w:rFonts w:ascii="Calibri" w:hAnsi="Calibri" w:hint="default"/>
      <w:b w:val="0"/>
      <w:bCs w:val="0"/>
      <w:sz w:val="24"/>
      <w:szCs w:val="24"/>
    </w:rPr>
  </w:style>
  <w:style w:type="paragraph" w:styleId="Grafikeoznake">
    <w:name w:val="List Bullet"/>
    <w:basedOn w:val="Normal"/>
    <w:uiPriority w:val="99"/>
    <w:unhideWhenUsed/>
    <w:rsid w:val="003037A9"/>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3037A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3037A9"/>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3037A9"/>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xxRulesParagraph">
    <w:name w:val="x.x Rules Paragraph"/>
    <w:basedOn w:val="Normal"/>
    <w:autoRedefine/>
    <w:uiPriority w:val="99"/>
    <w:rsid w:val="003037A9"/>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037A9"/>
    <w:rPr>
      <w:rFonts w:ascii="Times New Roman" w:eastAsia="Times New Roman" w:hAnsi="Times New Roman" w:cs="Times New Roman"/>
      <w:noProof/>
      <w:sz w:val="20"/>
      <w:szCs w:val="20"/>
    </w:rPr>
  </w:style>
  <w:style w:type="table" w:customStyle="1" w:styleId="TableGrid2">
    <w:name w:val="Table Grid2"/>
    <w:basedOn w:val="Obinatablica"/>
    <w:next w:val="Reetkatablice"/>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3037A9"/>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customStyle="1" w:styleId="PlainText1">
    <w:name w:val="Plain Text1"/>
    <w:basedOn w:val="Normal"/>
    <w:next w:val="Obinitekst"/>
    <w:link w:val="PlainTextChar"/>
    <w:uiPriority w:val="99"/>
    <w:unhideWhenUsed/>
    <w:rsid w:val="003037A9"/>
    <w:pPr>
      <w:spacing w:after="0" w:line="240" w:lineRule="auto"/>
    </w:pPr>
    <w:rPr>
      <w:rFonts w:ascii="Calibri" w:hAnsi="Calibri" w:cs="Consolas"/>
      <w:szCs w:val="21"/>
    </w:rPr>
  </w:style>
  <w:style w:type="character" w:customStyle="1" w:styleId="PlainTextChar">
    <w:name w:val="Plain Text Char"/>
    <w:basedOn w:val="Zadanifontodlomka"/>
    <w:link w:val="PlainText1"/>
    <w:uiPriority w:val="99"/>
    <w:rsid w:val="003037A9"/>
    <w:rPr>
      <w:rFonts w:ascii="Calibri" w:hAnsi="Calibri" w:cs="Consolas"/>
      <w:szCs w:val="21"/>
    </w:rPr>
  </w:style>
  <w:style w:type="character" w:customStyle="1" w:styleId="Bodytext2">
    <w:name w:val="Body text (2)"/>
    <w:basedOn w:val="Zadanifontodlomka"/>
    <w:rsid w:val="003037A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3037A9"/>
    <w:pPr>
      <w:spacing w:after="0" w:line="276" w:lineRule="auto"/>
      <w:ind w:left="440"/>
    </w:pPr>
    <w:rPr>
      <w:rFonts w:eastAsia="Times New Roman"/>
    </w:rPr>
  </w:style>
  <w:style w:type="paragraph" w:styleId="Sadraj4">
    <w:name w:val="toc 4"/>
    <w:basedOn w:val="Normal"/>
    <w:next w:val="Normal"/>
    <w:autoRedefine/>
    <w:uiPriority w:val="39"/>
    <w:semiHidden/>
    <w:unhideWhenUsed/>
    <w:rsid w:val="003037A9"/>
    <w:pPr>
      <w:spacing w:after="0" w:line="276" w:lineRule="auto"/>
      <w:ind w:left="660"/>
    </w:pPr>
    <w:rPr>
      <w:rFonts w:eastAsia="Times New Roman"/>
      <w:sz w:val="20"/>
      <w:szCs w:val="20"/>
    </w:rPr>
  </w:style>
  <w:style w:type="paragraph" w:styleId="Sadraj5">
    <w:name w:val="toc 5"/>
    <w:basedOn w:val="Normal"/>
    <w:next w:val="Normal"/>
    <w:autoRedefine/>
    <w:uiPriority w:val="39"/>
    <w:semiHidden/>
    <w:unhideWhenUsed/>
    <w:rsid w:val="003037A9"/>
    <w:pPr>
      <w:spacing w:after="0" w:line="276" w:lineRule="auto"/>
      <w:ind w:left="880"/>
    </w:pPr>
    <w:rPr>
      <w:rFonts w:eastAsia="Times New Roman"/>
      <w:sz w:val="20"/>
      <w:szCs w:val="20"/>
    </w:rPr>
  </w:style>
  <w:style w:type="paragraph" w:styleId="Sadraj6">
    <w:name w:val="toc 6"/>
    <w:basedOn w:val="Normal"/>
    <w:next w:val="Normal"/>
    <w:autoRedefine/>
    <w:uiPriority w:val="39"/>
    <w:semiHidden/>
    <w:unhideWhenUsed/>
    <w:rsid w:val="003037A9"/>
    <w:pPr>
      <w:spacing w:after="0" w:line="276" w:lineRule="auto"/>
      <w:ind w:left="1100"/>
    </w:pPr>
    <w:rPr>
      <w:rFonts w:eastAsia="Times New Roman"/>
      <w:sz w:val="20"/>
      <w:szCs w:val="20"/>
    </w:rPr>
  </w:style>
  <w:style w:type="paragraph" w:styleId="Sadraj7">
    <w:name w:val="toc 7"/>
    <w:basedOn w:val="Normal"/>
    <w:next w:val="Normal"/>
    <w:autoRedefine/>
    <w:uiPriority w:val="39"/>
    <w:semiHidden/>
    <w:unhideWhenUsed/>
    <w:rsid w:val="003037A9"/>
    <w:pPr>
      <w:spacing w:after="0" w:line="276" w:lineRule="auto"/>
      <w:ind w:left="1320"/>
    </w:pPr>
    <w:rPr>
      <w:rFonts w:eastAsia="Times New Roman"/>
      <w:sz w:val="20"/>
      <w:szCs w:val="20"/>
    </w:rPr>
  </w:style>
  <w:style w:type="paragraph" w:styleId="Sadraj8">
    <w:name w:val="toc 8"/>
    <w:basedOn w:val="Normal"/>
    <w:next w:val="Normal"/>
    <w:autoRedefine/>
    <w:uiPriority w:val="39"/>
    <w:semiHidden/>
    <w:unhideWhenUsed/>
    <w:rsid w:val="003037A9"/>
    <w:pPr>
      <w:spacing w:after="0" w:line="276" w:lineRule="auto"/>
      <w:ind w:left="1540"/>
    </w:pPr>
    <w:rPr>
      <w:rFonts w:eastAsia="Times New Roman"/>
      <w:sz w:val="20"/>
      <w:szCs w:val="20"/>
    </w:rPr>
  </w:style>
  <w:style w:type="paragraph" w:styleId="Sadraj9">
    <w:name w:val="toc 9"/>
    <w:basedOn w:val="Normal"/>
    <w:next w:val="Normal"/>
    <w:autoRedefine/>
    <w:uiPriority w:val="39"/>
    <w:semiHidden/>
    <w:unhideWhenUsed/>
    <w:rsid w:val="003037A9"/>
    <w:pPr>
      <w:spacing w:after="0" w:line="276" w:lineRule="auto"/>
      <w:ind w:left="1760"/>
    </w:pPr>
    <w:rPr>
      <w:rFonts w:eastAsia="Times New Roman"/>
      <w:sz w:val="20"/>
      <w:szCs w:val="20"/>
    </w:rPr>
  </w:style>
  <w:style w:type="character" w:customStyle="1" w:styleId="normaltextrun">
    <w:name w:val="normaltextrun"/>
    <w:basedOn w:val="Zadanifontodlomka"/>
    <w:rsid w:val="003037A9"/>
  </w:style>
  <w:style w:type="character" w:customStyle="1" w:styleId="eop">
    <w:name w:val="eop"/>
    <w:basedOn w:val="Zadanifontodlomka"/>
    <w:rsid w:val="003037A9"/>
  </w:style>
  <w:style w:type="character" w:customStyle="1" w:styleId="scx117507049">
    <w:name w:val="scx117507049"/>
    <w:basedOn w:val="Zadanifontodlomka"/>
    <w:rsid w:val="003037A9"/>
  </w:style>
  <w:style w:type="paragraph" w:customStyle="1" w:styleId="box453040">
    <w:name w:val="box_453040"/>
    <w:basedOn w:val="Normal"/>
    <w:rsid w:val="003037A9"/>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Zadanifontodlomka"/>
    <w:uiPriority w:val="9"/>
    <w:semiHidden/>
    <w:rsid w:val="003037A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Zadanifontodlomka"/>
    <w:uiPriority w:val="9"/>
    <w:semiHidden/>
    <w:rsid w:val="003037A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Zadanifontodlomka"/>
    <w:uiPriority w:val="9"/>
    <w:semiHidden/>
    <w:rsid w:val="003037A9"/>
    <w:rPr>
      <w:rFonts w:asciiTheme="majorHAnsi" w:eastAsiaTheme="majorEastAsia" w:hAnsiTheme="majorHAnsi" w:cstheme="majorBidi"/>
      <w:i/>
      <w:iCs/>
      <w:color w:val="2E74B5" w:themeColor="accent1" w:themeShade="BF"/>
    </w:rPr>
  </w:style>
  <w:style w:type="character" w:customStyle="1" w:styleId="Heading5Char1">
    <w:name w:val="Heading 5 Char1"/>
    <w:basedOn w:val="Zadanifontodlomka"/>
    <w:uiPriority w:val="9"/>
    <w:semiHidden/>
    <w:rsid w:val="003037A9"/>
    <w:rPr>
      <w:rFonts w:asciiTheme="majorHAnsi" w:eastAsiaTheme="majorEastAsia" w:hAnsiTheme="majorHAnsi" w:cstheme="majorBidi"/>
      <w:color w:val="2E74B5" w:themeColor="accent1" w:themeShade="BF"/>
    </w:rPr>
  </w:style>
  <w:style w:type="character" w:customStyle="1" w:styleId="Heading6Char1">
    <w:name w:val="Heading 6 Char1"/>
    <w:basedOn w:val="Zadanifontodlomka"/>
    <w:uiPriority w:val="9"/>
    <w:semiHidden/>
    <w:rsid w:val="003037A9"/>
    <w:rPr>
      <w:rFonts w:asciiTheme="majorHAnsi" w:eastAsiaTheme="majorEastAsia" w:hAnsiTheme="majorHAnsi" w:cstheme="majorBidi"/>
      <w:color w:val="1F4D78" w:themeColor="accent1" w:themeShade="7F"/>
    </w:rPr>
  </w:style>
  <w:style w:type="character" w:customStyle="1" w:styleId="Heading7Char1">
    <w:name w:val="Heading 7 Char1"/>
    <w:basedOn w:val="Zadanifontodlomka"/>
    <w:uiPriority w:val="9"/>
    <w:semiHidden/>
    <w:rsid w:val="003037A9"/>
    <w:rPr>
      <w:rFonts w:asciiTheme="majorHAnsi" w:eastAsiaTheme="majorEastAsia" w:hAnsiTheme="majorHAnsi" w:cstheme="majorBidi"/>
      <w:i/>
      <w:iCs/>
      <w:color w:val="1F4D78" w:themeColor="accent1" w:themeShade="7F"/>
    </w:rPr>
  </w:style>
  <w:style w:type="character" w:customStyle="1" w:styleId="Heading8Char1">
    <w:name w:val="Heading 8 Char1"/>
    <w:basedOn w:val="Zadanifontodlomka"/>
    <w:uiPriority w:val="9"/>
    <w:semiHidden/>
    <w:rsid w:val="003037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Zadanifontodlomka"/>
    <w:uiPriority w:val="9"/>
    <w:semiHidden/>
    <w:rsid w:val="003037A9"/>
    <w:rPr>
      <w:rFonts w:asciiTheme="majorHAnsi" w:eastAsiaTheme="majorEastAsia" w:hAnsiTheme="majorHAnsi" w:cstheme="majorBidi"/>
      <w:i/>
      <w:iCs/>
      <w:color w:val="272727" w:themeColor="text1" w:themeTint="D8"/>
      <w:sz w:val="21"/>
      <w:szCs w:val="21"/>
    </w:rPr>
  </w:style>
  <w:style w:type="character" w:styleId="Hiperveza">
    <w:name w:val="Hyperlink"/>
    <w:basedOn w:val="Zadanifontodlomka"/>
    <w:uiPriority w:val="99"/>
    <w:unhideWhenUsed/>
    <w:rsid w:val="003037A9"/>
    <w:rPr>
      <w:color w:val="0563C1" w:themeColor="hyperlink"/>
      <w:u w:val="single"/>
    </w:rPr>
  </w:style>
  <w:style w:type="paragraph" w:styleId="Naslov">
    <w:name w:val="Title"/>
    <w:basedOn w:val="Normal"/>
    <w:next w:val="Normal"/>
    <w:link w:val="NaslovChar"/>
    <w:uiPriority w:val="10"/>
    <w:qFormat/>
    <w:rsid w:val="003037A9"/>
    <w:pPr>
      <w:spacing w:after="0" w:line="240" w:lineRule="auto"/>
      <w:contextualSpacing/>
    </w:pPr>
    <w:rPr>
      <w:rFonts w:ascii="Calibri Light" w:eastAsia="Times New Roman" w:hAnsi="Calibri Light" w:cs="Times New Roman"/>
      <w:spacing w:val="5"/>
      <w:sz w:val="52"/>
      <w:szCs w:val="52"/>
    </w:rPr>
  </w:style>
  <w:style w:type="character" w:customStyle="1" w:styleId="TitleChar1">
    <w:name w:val="Title Char1"/>
    <w:basedOn w:val="Zadanifontodlomka"/>
    <w:uiPriority w:val="10"/>
    <w:rsid w:val="003037A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qFormat/>
    <w:rsid w:val="003037A9"/>
    <w:pPr>
      <w:numPr>
        <w:ilvl w:val="1"/>
      </w:numPr>
    </w:pPr>
    <w:rPr>
      <w:rFonts w:ascii="Calibri Light" w:eastAsia="Times New Roman" w:hAnsi="Calibri Light" w:cs="Times New Roman"/>
      <w:i/>
      <w:iCs/>
      <w:spacing w:val="13"/>
      <w:sz w:val="24"/>
      <w:szCs w:val="24"/>
    </w:rPr>
  </w:style>
  <w:style w:type="character" w:customStyle="1" w:styleId="SubtitleChar1">
    <w:name w:val="Subtitle Char1"/>
    <w:basedOn w:val="Zadanifontodlomka"/>
    <w:uiPriority w:val="11"/>
    <w:rsid w:val="003037A9"/>
    <w:rPr>
      <w:rFonts w:eastAsiaTheme="minorEastAsia"/>
      <w:color w:val="5A5A5A" w:themeColor="text1" w:themeTint="A5"/>
      <w:spacing w:val="15"/>
    </w:rPr>
  </w:style>
  <w:style w:type="table" w:styleId="Reetkatablice">
    <w:name w:val="Table Grid"/>
    <w:basedOn w:val="Obinatablica"/>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3037A9"/>
    <w:pPr>
      <w:spacing w:after="0" w:line="240" w:lineRule="auto"/>
    </w:pPr>
  </w:style>
  <w:style w:type="character" w:styleId="SlijeenaHiperveza">
    <w:name w:val="FollowedHyperlink"/>
    <w:basedOn w:val="Zadanifontodlomka"/>
    <w:uiPriority w:val="99"/>
    <w:semiHidden/>
    <w:unhideWhenUsed/>
    <w:rsid w:val="003037A9"/>
    <w:rPr>
      <w:color w:val="954F72" w:themeColor="followedHyperlink"/>
      <w:u w:val="single"/>
    </w:rPr>
  </w:style>
  <w:style w:type="paragraph" w:styleId="Obinitekst">
    <w:name w:val="Plain Text"/>
    <w:basedOn w:val="Normal"/>
    <w:link w:val="ObinitekstChar"/>
    <w:uiPriority w:val="99"/>
    <w:semiHidden/>
    <w:unhideWhenUsed/>
    <w:rsid w:val="003037A9"/>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semiHidden/>
    <w:rsid w:val="003037A9"/>
    <w:rPr>
      <w:rFonts w:ascii="Consolas" w:hAnsi="Consolas"/>
      <w:sz w:val="21"/>
      <w:szCs w:val="21"/>
    </w:rPr>
  </w:style>
  <w:style w:type="table" w:customStyle="1" w:styleId="TableGrid12">
    <w:name w:val="Table Grid12"/>
    <w:basedOn w:val="Obinatablica"/>
    <w:next w:val="Reetkatablice"/>
    <w:uiPriority w:val="39"/>
    <w:rsid w:val="003F22A4"/>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39"/>
    <w:rsid w:val="00E72BF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59"/>
    <w:rsid w:val="00BB4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1E1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3C6736"/>
    <w:rPr>
      <w:color w:val="808080"/>
      <w:shd w:val="clear" w:color="auto" w:fill="E6E6E6"/>
    </w:rPr>
  </w:style>
  <w:style w:type="table" w:customStyle="1" w:styleId="TableGrid111">
    <w:name w:val="Table Grid111"/>
    <w:basedOn w:val="Obinatablica"/>
    <w:next w:val="Reetkatablice"/>
    <w:uiPriority w:val="59"/>
    <w:rsid w:val="00D3752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A7450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1F7BD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7D3B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
    <w:name w:val="Bez proreda Char"/>
    <w:link w:val="Bezproreda"/>
    <w:uiPriority w:val="1"/>
    <w:locked/>
    <w:rsid w:val="00717C3A"/>
    <w:rPr>
      <w:rFonts w:eastAsia="Times New Roman"/>
    </w:rPr>
  </w:style>
  <w:style w:type="table" w:customStyle="1" w:styleId="Reetkatablice7">
    <w:name w:val="Rešetka tablice7"/>
    <w:basedOn w:val="Obinatablica"/>
    <w:next w:val="Reetkatablice"/>
    <w:uiPriority w:val="59"/>
    <w:rsid w:val="00B25A9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rsid w:val="00860C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59"/>
    <w:rsid w:val="00C85A3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351191">
      <w:bodyDiv w:val="1"/>
      <w:marLeft w:val="0"/>
      <w:marRight w:val="0"/>
      <w:marTop w:val="0"/>
      <w:marBottom w:val="0"/>
      <w:divBdr>
        <w:top w:val="none" w:sz="0" w:space="0" w:color="auto"/>
        <w:left w:val="none" w:sz="0" w:space="0" w:color="auto"/>
        <w:bottom w:val="none" w:sz="0" w:space="0" w:color="auto"/>
        <w:right w:val="none" w:sz="0" w:space="0" w:color="auto"/>
      </w:divBdr>
    </w:div>
    <w:div w:id="139450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european-bauhaus.europa.eu/index_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A02003L0087-202306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fondovi.gov.hr/eu-fondovi/dodatni-materijali-za-korisnike" TargetMode="External"/><Relationship Id="rId4" Type="http://schemas.openxmlformats.org/officeDocument/2006/relationships/settings" Target="settings.xml"/><Relationship Id="rId9" Type="http://schemas.openxmlformats.org/officeDocument/2006/relationships/hyperlink" Target="https://eur-lex.europa.eu/legal-content/HR/TXT/PDF/?uri=CELEX:52021XC0916(03)%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FD54-4547-4021-BF40-F16E8FC6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37</Pages>
  <Words>10463</Words>
  <Characters>59645</Characters>
  <Application>Microsoft Office Word</Application>
  <DocSecurity>0</DocSecurity>
  <Lines>497</Lines>
  <Paragraphs>139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dc:creator>
  <cp:keywords/>
  <dc:description/>
  <cp:lastModifiedBy>Suzana Mašić Pigac</cp:lastModifiedBy>
  <cp:revision>156</cp:revision>
  <cp:lastPrinted>2024-12-24T08:50:00Z</cp:lastPrinted>
  <dcterms:created xsi:type="dcterms:W3CDTF">2024-12-23T15:18:00Z</dcterms:created>
  <dcterms:modified xsi:type="dcterms:W3CDTF">2025-10-13T11:36:00Z</dcterms:modified>
</cp:coreProperties>
</file>