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B7CA" w14:textId="62AD7F22" w:rsidR="00CA3CB7" w:rsidRPr="00A00B12" w:rsidRDefault="00CA3CB7" w:rsidP="00A00B12">
      <w:pPr>
        <w:pStyle w:val="Naslov"/>
        <w:jc w:val="center"/>
        <w:rPr>
          <w:rFonts w:ascii="Times New Roman" w:hAnsi="Times New Roman" w:cs="Times New Roman"/>
          <w:b/>
          <w:bCs/>
          <w:sz w:val="44"/>
          <w:szCs w:val="44"/>
        </w:rPr>
      </w:pPr>
      <w:r w:rsidRPr="00A00B12">
        <w:rPr>
          <w:rFonts w:ascii="Times New Roman" w:hAnsi="Times New Roman" w:cs="Times New Roman"/>
          <w:b/>
          <w:bCs/>
          <w:sz w:val="44"/>
          <w:szCs w:val="44"/>
        </w:rPr>
        <w:t xml:space="preserve">Poziv </w:t>
      </w:r>
      <w:r w:rsidR="00D73168" w:rsidRPr="00A00B12">
        <w:rPr>
          <w:rFonts w:ascii="Times New Roman" w:hAnsi="Times New Roman" w:cs="Times New Roman"/>
          <w:b/>
          <w:bCs/>
          <w:sz w:val="44"/>
          <w:szCs w:val="44"/>
        </w:rPr>
        <w:t>z</w:t>
      </w:r>
      <w:r w:rsidRPr="00A00B12">
        <w:rPr>
          <w:rFonts w:ascii="Times New Roman" w:hAnsi="Times New Roman" w:cs="Times New Roman"/>
          <w:b/>
          <w:bCs/>
          <w:sz w:val="44"/>
          <w:szCs w:val="44"/>
        </w:rPr>
        <w:t xml:space="preserve">a </w:t>
      </w:r>
      <w:r w:rsidR="00DA5366" w:rsidRPr="00A00B12">
        <w:rPr>
          <w:rFonts w:ascii="Times New Roman" w:hAnsi="Times New Roman" w:cs="Times New Roman"/>
          <w:b/>
          <w:bCs/>
          <w:sz w:val="44"/>
          <w:szCs w:val="44"/>
        </w:rPr>
        <w:t>dodjelu sredstava</w:t>
      </w:r>
      <w:r w:rsidR="00A00B12" w:rsidRPr="00A00B12">
        <w:rPr>
          <w:rFonts w:ascii="Times New Roman" w:hAnsi="Times New Roman" w:cs="Times New Roman"/>
          <w:b/>
          <w:bCs/>
          <w:sz w:val="44"/>
          <w:szCs w:val="44"/>
        </w:rPr>
        <w:t>:</w:t>
      </w:r>
    </w:p>
    <w:p w14:paraId="49A2D9B3" w14:textId="34F314AB" w:rsidR="00E05D17" w:rsidRPr="00A00B12" w:rsidRDefault="00351862" w:rsidP="00A00B12">
      <w:pPr>
        <w:pStyle w:val="Naslov"/>
        <w:jc w:val="center"/>
      </w:pPr>
      <w:r w:rsidRPr="00A00B12">
        <w:rPr>
          <w:rFonts w:ascii="Times New Roman" w:hAnsi="Times New Roman" w:cs="Times New Roman"/>
          <w:b/>
          <w:bCs/>
          <w:sz w:val="44"/>
          <w:szCs w:val="44"/>
        </w:rPr>
        <w:t>Nabava</w:t>
      </w:r>
      <w:r w:rsidR="00DE5AC1" w:rsidRPr="00A00B12">
        <w:rPr>
          <w:rFonts w:ascii="Times New Roman" w:hAnsi="Times New Roman" w:cs="Times New Roman"/>
          <w:b/>
          <w:bCs/>
          <w:sz w:val="44"/>
          <w:szCs w:val="44"/>
        </w:rPr>
        <w:t xml:space="preserve"> električnih vozila za </w:t>
      </w:r>
      <w:r w:rsidR="00432C2E" w:rsidRPr="00A00B12">
        <w:rPr>
          <w:rFonts w:ascii="Times New Roman" w:hAnsi="Times New Roman" w:cs="Times New Roman"/>
          <w:b/>
          <w:bCs/>
          <w:sz w:val="44"/>
          <w:szCs w:val="44"/>
        </w:rPr>
        <w:t xml:space="preserve">pružatelje usluge </w:t>
      </w:r>
      <w:r w:rsidR="008113AB" w:rsidRPr="00A00B12">
        <w:rPr>
          <w:rFonts w:ascii="Times New Roman" w:hAnsi="Times New Roman" w:cs="Times New Roman"/>
          <w:b/>
          <w:bCs/>
          <w:sz w:val="44"/>
          <w:szCs w:val="44"/>
        </w:rPr>
        <w:t>auto</w:t>
      </w:r>
      <w:r w:rsidR="00432C2E" w:rsidRPr="00A00B12">
        <w:rPr>
          <w:rFonts w:ascii="Times New Roman" w:hAnsi="Times New Roman" w:cs="Times New Roman"/>
          <w:b/>
          <w:bCs/>
          <w:sz w:val="44"/>
          <w:szCs w:val="44"/>
        </w:rPr>
        <w:t xml:space="preserve">taksi prijevoza, korisnike dostavnih vozila i pružatelje usluge </w:t>
      </w:r>
      <w:r w:rsidRPr="00A00B12">
        <w:rPr>
          <w:rFonts w:ascii="Times New Roman" w:hAnsi="Times New Roman" w:cs="Times New Roman"/>
          <w:b/>
          <w:bCs/>
          <w:sz w:val="44"/>
          <w:szCs w:val="44"/>
        </w:rPr>
        <w:t>dijeljenja vozila</w:t>
      </w:r>
      <w:r w:rsidRPr="00A00B12">
        <w:rPr>
          <w:sz w:val="44"/>
          <w:szCs w:val="44"/>
        </w:rPr>
        <w:t xml:space="preserve"> </w:t>
      </w:r>
      <w:r w:rsidR="00A77A10" w:rsidRPr="007A7E06">
        <w:rPr>
          <w:noProof/>
        </w:rPr>
        <mc:AlternateContent>
          <mc:Choice Requires="wps">
            <w:drawing>
              <wp:anchor distT="0" distB="0" distL="0" distR="0" simplePos="0" relativeHeight="251658241" behindDoc="1" locked="0" layoutInCell="1" allowOverlap="1" wp14:anchorId="40F509CF" wp14:editId="66AC16BA">
                <wp:simplePos x="0" y="0"/>
                <wp:positionH relativeFrom="page">
                  <wp:posOffset>1412240</wp:posOffset>
                </wp:positionH>
                <wp:positionV relativeFrom="paragraph">
                  <wp:posOffset>12065</wp:posOffset>
                </wp:positionV>
                <wp:extent cx="5042535" cy="12065"/>
                <wp:effectExtent l="0" t="0" r="0" b="0"/>
                <wp:wrapTopAndBottom/>
                <wp:docPr id="997688613"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A572D1D" id="Pravokutnik 2" o:spid="_x0000_s1026" style="position:absolute;margin-left:111.2pt;margin-top:.95pt;width:397.05pt;height:.9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" fillcolor="#2e74b5 [2404]" stroked="f">
                <w10:wrap type="topAndBottom" anchorx="page"/>
              </v:rect>
            </w:pict>
          </mc:Fallback>
        </mc:AlternateContent>
      </w:r>
    </w:p>
    <w:p w14:paraId="07868BB0" w14:textId="08A858DE" w:rsidR="00E41FAC" w:rsidRPr="007A7E06" w:rsidRDefault="00CA0AA2" w:rsidP="000D4EE4">
      <w:pPr>
        <w:spacing w:line="276" w:lineRule="auto"/>
        <w:jc w:val="center"/>
        <w:rPr>
          <w:b/>
          <w:i/>
          <w:iCs/>
          <w:spacing w:val="13"/>
          <w:sz w:val="24"/>
        </w:rPr>
      </w:pPr>
      <w:r w:rsidRPr="007A7E06">
        <w:rPr>
          <w:b/>
          <w:i/>
          <w:iCs/>
          <w:spacing w:val="13"/>
          <w:sz w:val="24"/>
        </w:rPr>
        <w:t>R</w:t>
      </w:r>
      <w:r w:rsidR="00CA3CB7" w:rsidRPr="007A7E06">
        <w:rPr>
          <w:b/>
          <w:i/>
          <w:iCs/>
          <w:spacing w:val="13"/>
          <w:sz w:val="24"/>
        </w:rPr>
        <w:t xml:space="preserve">eferentni broj: </w:t>
      </w:r>
      <w:r w:rsidR="00ED115D" w:rsidRPr="007A7E06">
        <w:rPr>
          <w:b/>
          <w:i/>
          <w:iCs/>
          <w:spacing w:val="13"/>
          <w:sz w:val="24"/>
        </w:rPr>
        <w:t>MF-</w:t>
      </w:r>
      <w:r w:rsidR="000F1E55" w:rsidRPr="007A7E06">
        <w:rPr>
          <w:b/>
          <w:i/>
          <w:iCs/>
          <w:spacing w:val="13"/>
          <w:sz w:val="24"/>
        </w:rPr>
        <w:t>202</w:t>
      </w:r>
      <w:r w:rsidR="006D675B" w:rsidRPr="007A7E06">
        <w:rPr>
          <w:b/>
          <w:i/>
          <w:iCs/>
          <w:spacing w:val="13"/>
          <w:sz w:val="24"/>
        </w:rPr>
        <w:t>5</w:t>
      </w:r>
      <w:r w:rsidR="00ED115D" w:rsidRPr="007A7E06">
        <w:rPr>
          <w:b/>
          <w:i/>
          <w:iCs/>
          <w:spacing w:val="13"/>
          <w:sz w:val="24"/>
        </w:rPr>
        <w:t>-</w:t>
      </w:r>
      <w:r w:rsidR="001E2CCF" w:rsidRPr="007A7E06">
        <w:rPr>
          <w:b/>
          <w:i/>
          <w:iCs/>
          <w:spacing w:val="13"/>
          <w:sz w:val="24"/>
        </w:rPr>
        <w:t>3</w:t>
      </w:r>
      <w:r w:rsidR="00EF7AFD" w:rsidRPr="007A7E06">
        <w:rPr>
          <w:b/>
          <w:i/>
          <w:iCs/>
          <w:spacing w:val="13"/>
          <w:sz w:val="24"/>
        </w:rPr>
        <w:t>-</w:t>
      </w:r>
      <w:r w:rsidR="002C1152" w:rsidRPr="007A7E06">
        <w:rPr>
          <w:b/>
          <w:i/>
          <w:iCs/>
          <w:spacing w:val="13"/>
          <w:sz w:val="24"/>
        </w:rPr>
        <w:t>1</w:t>
      </w:r>
    </w:p>
    <w:p w14:paraId="4B13EB3B" w14:textId="695710BE" w:rsidR="00341267" w:rsidRPr="007A7E06" w:rsidRDefault="00341267" w:rsidP="00F30B36">
      <w:pPr>
        <w:spacing w:line="276" w:lineRule="auto"/>
        <w:rPr>
          <w:b/>
          <w:i/>
          <w:iCs/>
          <w:spacing w:val="13"/>
          <w:sz w:val="24"/>
        </w:rPr>
      </w:pPr>
    </w:p>
    <w:p w14:paraId="34FB99DB" w14:textId="66C72C5B" w:rsidR="006F5EF2" w:rsidRPr="007A7E06" w:rsidRDefault="00F30B36" w:rsidP="00F30B36">
      <w:pPr>
        <w:spacing w:line="276" w:lineRule="auto"/>
        <w:jc w:val="center"/>
        <w:rPr>
          <w:b/>
          <w:i/>
          <w:iCs/>
          <w:spacing w:val="13"/>
          <w:sz w:val="24"/>
        </w:rPr>
      </w:pPr>
      <w:r w:rsidRPr="007A7E06">
        <w:rPr>
          <w:noProof/>
          <w:sz w:val="24"/>
        </w:rPr>
        <w:drawing>
          <wp:inline distT="0" distB="0" distL="0" distR="0" wp14:anchorId="01FD8830" wp14:editId="6AAF2E76">
            <wp:extent cx="4885899" cy="1054511"/>
            <wp:effectExtent l="0" t="0" r="0" b="0"/>
            <wp:docPr id="1" name="Slika 1" descr="Slika na kojoj se prikazuje tekst, Font, logotip,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grafika&#10;&#10;Sadržaj generiran uz AI možda nije toč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1781" cy="1055780"/>
                    </a:xfrm>
                    <a:prstGeom prst="rect">
                      <a:avLst/>
                    </a:prstGeom>
                    <a:noFill/>
                    <a:ln>
                      <a:noFill/>
                    </a:ln>
                  </pic:spPr>
                </pic:pic>
              </a:graphicData>
            </a:graphic>
          </wp:inline>
        </w:drawing>
      </w:r>
    </w:p>
    <w:bookmarkStart w:id="0" w:name="bookmark0" w:displacedByCustomXml="next"/>
    <w:bookmarkEnd w:id="0" w:displacedByCustomXml="next"/>
    <w:bookmarkStart w:id="1" w:name="bookmark1" w:displacedByCustomXml="next"/>
    <w:bookmarkEnd w:id="1" w:displacedByCustomXml="next"/>
    <w:bookmarkStart w:id="2" w:name="bookmark3" w:displacedByCustomXml="next"/>
    <w:bookmarkEnd w:id="2" w:displacedByCustomXml="next"/>
    <w:bookmarkStart w:id="3" w:name="bookmark4" w:displacedByCustomXml="next"/>
    <w:bookmarkEnd w:id="3" w:displacedByCustomXml="next"/>
    <w:bookmarkStart w:id="4" w:name="bookmark8" w:displacedByCustomXml="next"/>
    <w:bookmarkEnd w:id="4" w:displacedByCustomXml="next"/>
    <w:bookmarkStart w:id="5" w:name="_Toc453933147" w:displacedByCustomXml="next"/>
    <w:bookmarkEnd w:id="5" w:displacedByCustomXml="next"/>
    <w:bookmarkStart w:id="6" w:name="_OPĆE_INFORMACIJE" w:displacedByCustomXml="next"/>
    <w:bookmarkEnd w:id="6" w:displacedByCustomXml="next"/>
    <w:sdt>
      <w:sdtPr>
        <w:rPr>
          <w:rFonts w:eastAsiaTheme="majorEastAsia"/>
          <w:noProof/>
          <w:sz w:val="22"/>
        </w:rPr>
        <w:id w:val="899029867"/>
        <w:docPartObj>
          <w:docPartGallery w:val="Table of Contents"/>
          <w:docPartUnique/>
        </w:docPartObj>
      </w:sdtPr>
      <w:sdtEndPr/>
      <w:sdtContent>
        <w:sdt>
          <w:sdtPr>
            <w:rPr>
              <w:rFonts w:eastAsiaTheme="majorEastAsia"/>
              <w:noProof/>
              <w:sz w:val="22"/>
            </w:rPr>
            <w:id w:val="905728270"/>
            <w:docPartObj>
              <w:docPartGallery w:val="Table of Contents"/>
              <w:docPartUnique/>
            </w:docPartObj>
          </w:sdtPr>
          <w:sdtEndPr>
            <w:rPr>
              <w:rFonts w:eastAsia="Times New Roman"/>
              <w:noProof w:val="0"/>
              <w:sz w:val="24"/>
            </w:rPr>
          </w:sdtEndPr>
          <w:sdtContent>
            <w:p w14:paraId="49CC85FB" w14:textId="7E659BCE" w:rsidR="0029777A" w:rsidRPr="007A7E06" w:rsidRDefault="0074659B" w:rsidP="00C467CD">
              <w:pPr>
                <w:pStyle w:val="Naslov1"/>
              </w:pPr>
              <w:r w:rsidRPr="00A00B12">
                <w:t>SADRŽAJ</w:t>
              </w:r>
            </w:p>
          </w:sdtContent>
        </w:sdt>
        <w:p w14:paraId="119BB253" w14:textId="73FB2164" w:rsidR="001B7B79" w:rsidRPr="007A7E06" w:rsidRDefault="0029777A">
          <w:pPr>
            <w:pStyle w:val="Sadraj1"/>
            <w:rPr>
              <w:rFonts w:asciiTheme="minorHAnsi" w:eastAsiaTheme="minorEastAsia" w:hAnsiTheme="minorHAnsi" w:cstheme="minorBidi"/>
              <w:b w:val="0"/>
              <w:bCs w:val="0"/>
              <w:kern w:val="2"/>
              <w:sz w:val="24"/>
              <w14:ligatures w14:val="standardContextual"/>
            </w:rPr>
          </w:pPr>
          <w:r w:rsidRPr="007A7E06">
            <w:rPr>
              <w:noProof w:val="0"/>
              <w:sz w:val="24"/>
            </w:rPr>
            <w:fldChar w:fldCharType="begin"/>
          </w:r>
          <w:r w:rsidRPr="007A7E06">
            <w:rPr>
              <w:noProof w:val="0"/>
              <w:sz w:val="24"/>
            </w:rPr>
            <w:instrText xml:space="preserve"> TOC \o "1-3" \h \z \u </w:instrText>
          </w:r>
          <w:r w:rsidRPr="007A7E06">
            <w:rPr>
              <w:noProof w:val="0"/>
              <w:sz w:val="24"/>
            </w:rPr>
            <w:fldChar w:fldCharType="separate"/>
          </w:r>
          <w:hyperlink w:anchor="_Toc211006268" w:history="1">
            <w:r w:rsidR="001B7B79" w:rsidRPr="007A7E06">
              <w:rPr>
                <w:rStyle w:val="Hiperveza"/>
              </w:rPr>
              <w:t>1.</w:t>
            </w:r>
            <w:r w:rsidR="001B7B79" w:rsidRPr="007A7E06">
              <w:rPr>
                <w:rFonts w:asciiTheme="minorHAnsi" w:eastAsiaTheme="minorEastAsia" w:hAnsiTheme="minorHAnsi" w:cstheme="minorBidi"/>
                <w:b w:val="0"/>
                <w:bCs w:val="0"/>
                <w:kern w:val="2"/>
                <w:sz w:val="24"/>
                <w14:ligatures w14:val="standardContextual"/>
              </w:rPr>
              <w:tab/>
            </w:r>
            <w:r w:rsidR="001B7B79" w:rsidRPr="007A7E06">
              <w:rPr>
                <w:rStyle w:val="Hiperveza"/>
              </w:rPr>
              <w:t>OPĆE INFORMACIJE</w:t>
            </w:r>
            <w:r w:rsidR="001B7B79" w:rsidRPr="007A7E06">
              <w:rPr>
                <w:webHidden/>
              </w:rPr>
              <w:tab/>
            </w:r>
            <w:r w:rsidR="001B7B79" w:rsidRPr="007A7E06">
              <w:rPr>
                <w:webHidden/>
              </w:rPr>
              <w:fldChar w:fldCharType="begin"/>
            </w:r>
            <w:r w:rsidR="001B7B79" w:rsidRPr="007A7E06">
              <w:rPr>
                <w:webHidden/>
              </w:rPr>
              <w:instrText xml:space="preserve"> PAGEREF _Toc211006268 \h </w:instrText>
            </w:r>
            <w:r w:rsidR="001B7B79" w:rsidRPr="007A7E06">
              <w:rPr>
                <w:webHidden/>
              </w:rPr>
            </w:r>
            <w:r w:rsidR="001B7B79" w:rsidRPr="007A7E06">
              <w:rPr>
                <w:webHidden/>
              </w:rPr>
              <w:fldChar w:fldCharType="separate"/>
            </w:r>
            <w:r w:rsidR="00F30B36">
              <w:rPr>
                <w:webHidden/>
              </w:rPr>
              <w:t>2</w:t>
            </w:r>
            <w:r w:rsidR="001B7B79" w:rsidRPr="007A7E06">
              <w:rPr>
                <w:webHidden/>
              </w:rPr>
              <w:fldChar w:fldCharType="end"/>
            </w:r>
          </w:hyperlink>
        </w:p>
        <w:p w14:paraId="1D14D559" w14:textId="1CE44ED8"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69" w:history="1">
            <w:r w:rsidRPr="007A7E06">
              <w:rPr>
                <w:rStyle w:val="Hiperveza"/>
                <w:noProof/>
              </w:rPr>
              <w:t>1.1</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Predmet i svrha Poziva</w:t>
            </w:r>
            <w:r w:rsidRPr="007A7E06">
              <w:rPr>
                <w:noProof/>
                <w:webHidden/>
              </w:rPr>
              <w:tab/>
            </w:r>
            <w:r w:rsidRPr="007A7E06">
              <w:rPr>
                <w:noProof/>
                <w:webHidden/>
              </w:rPr>
              <w:fldChar w:fldCharType="begin"/>
            </w:r>
            <w:r w:rsidRPr="007A7E06">
              <w:rPr>
                <w:noProof/>
                <w:webHidden/>
              </w:rPr>
              <w:instrText xml:space="preserve"> PAGEREF _Toc211006269 \h </w:instrText>
            </w:r>
            <w:r w:rsidRPr="007A7E06">
              <w:rPr>
                <w:noProof/>
                <w:webHidden/>
              </w:rPr>
            </w:r>
            <w:r w:rsidRPr="007A7E06">
              <w:rPr>
                <w:noProof/>
                <w:webHidden/>
              </w:rPr>
              <w:fldChar w:fldCharType="separate"/>
            </w:r>
            <w:r w:rsidR="00F30B36">
              <w:rPr>
                <w:noProof/>
                <w:webHidden/>
              </w:rPr>
              <w:t>8</w:t>
            </w:r>
            <w:r w:rsidRPr="007A7E06">
              <w:rPr>
                <w:noProof/>
                <w:webHidden/>
              </w:rPr>
              <w:fldChar w:fldCharType="end"/>
            </w:r>
          </w:hyperlink>
        </w:p>
        <w:p w14:paraId="43497DD7" w14:textId="4A4CF00C"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70" w:history="1">
            <w:r w:rsidRPr="007A7E06">
              <w:rPr>
                <w:rStyle w:val="Hiperveza"/>
                <w:noProof/>
              </w:rPr>
              <w:t>1.2</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Sredstva Modernizacijskog fonda, iznosi i intenzitet potpora</w:t>
            </w:r>
            <w:r w:rsidRPr="007A7E06">
              <w:rPr>
                <w:noProof/>
                <w:webHidden/>
              </w:rPr>
              <w:tab/>
            </w:r>
            <w:r w:rsidRPr="007A7E06">
              <w:rPr>
                <w:noProof/>
                <w:webHidden/>
              </w:rPr>
              <w:fldChar w:fldCharType="begin"/>
            </w:r>
            <w:r w:rsidRPr="007A7E06">
              <w:rPr>
                <w:noProof/>
                <w:webHidden/>
              </w:rPr>
              <w:instrText xml:space="preserve"> PAGEREF _Toc211006270 \h </w:instrText>
            </w:r>
            <w:r w:rsidRPr="007A7E06">
              <w:rPr>
                <w:noProof/>
                <w:webHidden/>
              </w:rPr>
            </w:r>
            <w:r w:rsidRPr="007A7E06">
              <w:rPr>
                <w:noProof/>
                <w:webHidden/>
              </w:rPr>
              <w:fldChar w:fldCharType="separate"/>
            </w:r>
            <w:r w:rsidR="00F30B36">
              <w:rPr>
                <w:noProof/>
                <w:webHidden/>
              </w:rPr>
              <w:t>8</w:t>
            </w:r>
            <w:r w:rsidRPr="007A7E06">
              <w:rPr>
                <w:noProof/>
                <w:webHidden/>
              </w:rPr>
              <w:fldChar w:fldCharType="end"/>
            </w:r>
          </w:hyperlink>
        </w:p>
        <w:p w14:paraId="756D7805" w14:textId="0C2CA706" w:rsidR="001B7B79" w:rsidRPr="007A7E06" w:rsidRDefault="001B7B79">
          <w:pPr>
            <w:pStyle w:val="Sadraj1"/>
            <w:rPr>
              <w:rFonts w:asciiTheme="minorHAnsi" w:eastAsiaTheme="minorEastAsia" w:hAnsiTheme="minorHAnsi" w:cstheme="minorBidi"/>
              <w:b w:val="0"/>
              <w:bCs w:val="0"/>
              <w:kern w:val="2"/>
              <w:sz w:val="24"/>
              <w14:ligatures w14:val="standardContextual"/>
            </w:rPr>
          </w:pPr>
          <w:hyperlink w:anchor="_Toc211006271" w:history="1">
            <w:r w:rsidRPr="007A7E06">
              <w:rPr>
                <w:rStyle w:val="Hiperveza"/>
              </w:rPr>
              <w:t>2.</w:t>
            </w:r>
            <w:r w:rsidRPr="007A7E06">
              <w:rPr>
                <w:rFonts w:asciiTheme="minorHAnsi" w:eastAsiaTheme="minorEastAsia" w:hAnsiTheme="minorHAnsi" w:cstheme="minorBidi"/>
                <w:b w:val="0"/>
                <w:bCs w:val="0"/>
                <w:kern w:val="2"/>
                <w:sz w:val="24"/>
                <w14:ligatures w14:val="standardContextual"/>
              </w:rPr>
              <w:tab/>
            </w:r>
            <w:r w:rsidRPr="007A7E06">
              <w:rPr>
                <w:rStyle w:val="Hiperveza"/>
              </w:rPr>
              <w:t>PRAVILA POZIVA</w:t>
            </w:r>
            <w:r w:rsidRPr="007A7E06">
              <w:rPr>
                <w:webHidden/>
              </w:rPr>
              <w:tab/>
            </w:r>
            <w:r w:rsidRPr="007A7E06">
              <w:rPr>
                <w:webHidden/>
              </w:rPr>
              <w:fldChar w:fldCharType="begin"/>
            </w:r>
            <w:r w:rsidRPr="007A7E06">
              <w:rPr>
                <w:webHidden/>
              </w:rPr>
              <w:instrText xml:space="preserve"> PAGEREF _Toc211006271 \h </w:instrText>
            </w:r>
            <w:r w:rsidRPr="007A7E06">
              <w:rPr>
                <w:webHidden/>
              </w:rPr>
            </w:r>
            <w:r w:rsidRPr="007A7E06">
              <w:rPr>
                <w:webHidden/>
              </w:rPr>
              <w:fldChar w:fldCharType="separate"/>
            </w:r>
            <w:r w:rsidR="00F30B36">
              <w:rPr>
                <w:webHidden/>
              </w:rPr>
              <w:t>10</w:t>
            </w:r>
            <w:r w:rsidRPr="007A7E06">
              <w:rPr>
                <w:webHidden/>
              </w:rPr>
              <w:fldChar w:fldCharType="end"/>
            </w:r>
          </w:hyperlink>
        </w:p>
        <w:p w14:paraId="03A24CA2" w14:textId="107C9F0D"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72" w:history="1">
            <w:r w:rsidRPr="007A7E06">
              <w:rPr>
                <w:rStyle w:val="Hiperveza"/>
                <w:noProof/>
              </w:rPr>
              <w:t>2.1.</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Prihvatljivost Prijavitelja</w:t>
            </w:r>
            <w:r w:rsidRPr="007A7E06">
              <w:rPr>
                <w:noProof/>
                <w:webHidden/>
              </w:rPr>
              <w:tab/>
            </w:r>
            <w:r w:rsidRPr="007A7E06">
              <w:rPr>
                <w:noProof/>
                <w:webHidden/>
              </w:rPr>
              <w:fldChar w:fldCharType="begin"/>
            </w:r>
            <w:r w:rsidRPr="007A7E06">
              <w:rPr>
                <w:noProof/>
                <w:webHidden/>
              </w:rPr>
              <w:instrText xml:space="preserve"> PAGEREF _Toc211006272 \h </w:instrText>
            </w:r>
            <w:r w:rsidRPr="007A7E06">
              <w:rPr>
                <w:noProof/>
                <w:webHidden/>
              </w:rPr>
            </w:r>
            <w:r w:rsidRPr="007A7E06">
              <w:rPr>
                <w:noProof/>
                <w:webHidden/>
              </w:rPr>
              <w:fldChar w:fldCharType="separate"/>
            </w:r>
            <w:r w:rsidR="00F30B36">
              <w:rPr>
                <w:noProof/>
                <w:webHidden/>
              </w:rPr>
              <w:t>10</w:t>
            </w:r>
            <w:r w:rsidRPr="007A7E06">
              <w:rPr>
                <w:noProof/>
                <w:webHidden/>
              </w:rPr>
              <w:fldChar w:fldCharType="end"/>
            </w:r>
          </w:hyperlink>
        </w:p>
        <w:p w14:paraId="04629D3A" w14:textId="7C222E92"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73" w:history="1">
            <w:r w:rsidRPr="007A7E06">
              <w:rPr>
                <w:rStyle w:val="Hiperveza"/>
                <w:noProof/>
              </w:rPr>
              <w:t>2.2.</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Prihvatljivost Projekta</w:t>
            </w:r>
            <w:r w:rsidRPr="007A7E06">
              <w:rPr>
                <w:noProof/>
                <w:webHidden/>
              </w:rPr>
              <w:tab/>
            </w:r>
            <w:r w:rsidRPr="007A7E06">
              <w:rPr>
                <w:noProof/>
                <w:webHidden/>
              </w:rPr>
              <w:fldChar w:fldCharType="begin"/>
            </w:r>
            <w:r w:rsidRPr="007A7E06">
              <w:rPr>
                <w:noProof/>
                <w:webHidden/>
              </w:rPr>
              <w:instrText xml:space="preserve"> PAGEREF _Toc211006273 \h </w:instrText>
            </w:r>
            <w:r w:rsidRPr="007A7E06">
              <w:rPr>
                <w:noProof/>
                <w:webHidden/>
              </w:rPr>
            </w:r>
            <w:r w:rsidRPr="007A7E06">
              <w:rPr>
                <w:noProof/>
                <w:webHidden/>
              </w:rPr>
              <w:fldChar w:fldCharType="separate"/>
            </w:r>
            <w:r w:rsidR="00F30B36">
              <w:rPr>
                <w:noProof/>
                <w:webHidden/>
              </w:rPr>
              <w:t>12</w:t>
            </w:r>
            <w:r w:rsidRPr="007A7E06">
              <w:rPr>
                <w:noProof/>
                <w:webHidden/>
              </w:rPr>
              <w:fldChar w:fldCharType="end"/>
            </w:r>
          </w:hyperlink>
        </w:p>
        <w:p w14:paraId="56365A4A" w14:textId="59A7308F"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74" w:history="1">
            <w:r w:rsidRPr="007A7E06">
              <w:rPr>
                <w:rStyle w:val="Hiperveza"/>
                <w:noProof/>
              </w:rPr>
              <w:t>2.3.</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Prihvatljivost projektnih aktivnosti</w:t>
            </w:r>
            <w:r w:rsidRPr="007A7E06">
              <w:rPr>
                <w:noProof/>
                <w:webHidden/>
              </w:rPr>
              <w:tab/>
            </w:r>
            <w:r w:rsidRPr="007A7E06">
              <w:rPr>
                <w:noProof/>
                <w:webHidden/>
              </w:rPr>
              <w:fldChar w:fldCharType="begin"/>
            </w:r>
            <w:r w:rsidRPr="007A7E06">
              <w:rPr>
                <w:noProof/>
                <w:webHidden/>
              </w:rPr>
              <w:instrText xml:space="preserve"> PAGEREF _Toc211006274 \h </w:instrText>
            </w:r>
            <w:r w:rsidRPr="007A7E06">
              <w:rPr>
                <w:noProof/>
                <w:webHidden/>
              </w:rPr>
            </w:r>
            <w:r w:rsidRPr="007A7E06">
              <w:rPr>
                <w:noProof/>
                <w:webHidden/>
              </w:rPr>
              <w:fldChar w:fldCharType="separate"/>
            </w:r>
            <w:r w:rsidR="00F30B36">
              <w:rPr>
                <w:noProof/>
                <w:webHidden/>
              </w:rPr>
              <w:t>13</w:t>
            </w:r>
            <w:r w:rsidRPr="007A7E06">
              <w:rPr>
                <w:noProof/>
                <w:webHidden/>
              </w:rPr>
              <w:fldChar w:fldCharType="end"/>
            </w:r>
          </w:hyperlink>
        </w:p>
        <w:p w14:paraId="7E32A6C4" w14:textId="6A1D950D"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75" w:history="1">
            <w:r w:rsidRPr="007A7E06">
              <w:rPr>
                <w:rStyle w:val="Hiperveza"/>
                <w:noProof/>
              </w:rPr>
              <w:t xml:space="preserve">2.4. </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Prihvatljivost troškova</w:t>
            </w:r>
            <w:r w:rsidRPr="007A7E06">
              <w:rPr>
                <w:noProof/>
                <w:webHidden/>
              </w:rPr>
              <w:tab/>
            </w:r>
            <w:r w:rsidRPr="007A7E06">
              <w:rPr>
                <w:noProof/>
                <w:webHidden/>
              </w:rPr>
              <w:fldChar w:fldCharType="begin"/>
            </w:r>
            <w:r w:rsidRPr="007A7E06">
              <w:rPr>
                <w:noProof/>
                <w:webHidden/>
              </w:rPr>
              <w:instrText xml:space="preserve"> PAGEREF _Toc211006275 \h </w:instrText>
            </w:r>
            <w:r w:rsidRPr="007A7E06">
              <w:rPr>
                <w:noProof/>
                <w:webHidden/>
              </w:rPr>
            </w:r>
            <w:r w:rsidRPr="007A7E06">
              <w:rPr>
                <w:noProof/>
                <w:webHidden/>
              </w:rPr>
              <w:fldChar w:fldCharType="separate"/>
            </w:r>
            <w:r w:rsidR="00F30B36">
              <w:rPr>
                <w:noProof/>
                <w:webHidden/>
              </w:rPr>
              <w:t>13</w:t>
            </w:r>
            <w:r w:rsidRPr="007A7E06">
              <w:rPr>
                <w:noProof/>
                <w:webHidden/>
              </w:rPr>
              <w:fldChar w:fldCharType="end"/>
            </w:r>
          </w:hyperlink>
        </w:p>
        <w:p w14:paraId="78349DE4" w14:textId="2857425D"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76" w:history="1">
            <w:r w:rsidRPr="007A7E06">
              <w:rPr>
                <w:rStyle w:val="Hiperveza"/>
                <w:noProof/>
              </w:rPr>
              <w:t>2.5. Neprihvatljivi troškovi</w:t>
            </w:r>
            <w:r w:rsidRPr="007A7E06">
              <w:rPr>
                <w:noProof/>
                <w:webHidden/>
              </w:rPr>
              <w:tab/>
            </w:r>
            <w:r w:rsidRPr="007A7E06">
              <w:rPr>
                <w:noProof/>
                <w:webHidden/>
              </w:rPr>
              <w:fldChar w:fldCharType="begin"/>
            </w:r>
            <w:r w:rsidRPr="007A7E06">
              <w:rPr>
                <w:noProof/>
                <w:webHidden/>
              </w:rPr>
              <w:instrText xml:space="preserve"> PAGEREF _Toc211006276 \h </w:instrText>
            </w:r>
            <w:r w:rsidRPr="007A7E06">
              <w:rPr>
                <w:noProof/>
                <w:webHidden/>
              </w:rPr>
            </w:r>
            <w:r w:rsidRPr="007A7E06">
              <w:rPr>
                <w:noProof/>
                <w:webHidden/>
              </w:rPr>
              <w:fldChar w:fldCharType="separate"/>
            </w:r>
            <w:r w:rsidR="00F30B36">
              <w:rPr>
                <w:noProof/>
                <w:webHidden/>
              </w:rPr>
              <w:t>14</w:t>
            </w:r>
            <w:r w:rsidRPr="007A7E06">
              <w:rPr>
                <w:noProof/>
                <w:webHidden/>
              </w:rPr>
              <w:fldChar w:fldCharType="end"/>
            </w:r>
          </w:hyperlink>
        </w:p>
        <w:p w14:paraId="159A3B3A" w14:textId="6FC3205C" w:rsidR="001B7B79" w:rsidRPr="007A7E06" w:rsidRDefault="001B7B79">
          <w:pPr>
            <w:pStyle w:val="Sadraj1"/>
            <w:rPr>
              <w:rFonts w:asciiTheme="minorHAnsi" w:eastAsiaTheme="minorEastAsia" w:hAnsiTheme="minorHAnsi" w:cstheme="minorBidi"/>
              <w:b w:val="0"/>
              <w:bCs w:val="0"/>
              <w:kern w:val="2"/>
              <w:sz w:val="24"/>
              <w14:ligatures w14:val="standardContextual"/>
            </w:rPr>
          </w:pPr>
          <w:hyperlink w:anchor="_Toc211006277" w:history="1">
            <w:r w:rsidRPr="007A7E06">
              <w:rPr>
                <w:rStyle w:val="Hiperveza"/>
              </w:rPr>
              <w:t>3.</w:t>
            </w:r>
            <w:r w:rsidRPr="007A7E06">
              <w:rPr>
                <w:rFonts w:asciiTheme="minorHAnsi" w:eastAsiaTheme="minorEastAsia" w:hAnsiTheme="minorHAnsi" w:cstheme="minorBidi"/>
                <w:b w:val="0"/>
                <w:bCs w:val="0"/>
                <w:kern w:val="2"/>
                <w:sz w:val="24"/>
                <w14:ligatures w14:val="standardContextual"/>
              </w:rPr>
              <w:tab/>
            </w:r>
            <w:r w:rsidRPr="007A7E06">
              <w:rPr>
                <w:rStyle w:val="Hiperveza"/>
              </w:rPr>
              <w:t>NAČIN PODNOŠENJA PROJEKTNOG PRIJEDLOGA</w:t>
            </w:r>
            <w:r w:rsidRPr="007A7E06">
              <w:rPr>
                <w:webHidden/>
              </w:rPr>
              <w:tab/>
            </w:r>
            <w:r w:rsidRPr="007A7E06">
              <w:rPr>
                <w:webHidden/>
              </w:rPr>
              <w:fldChar w:fldCharType="begin"/>
            </w:r>
            <w:r w:rsidRPr="007A7E06">
              <w:rPr>
                <w:webHidden/>
              </w:rPr>
              <w:instrText xml:space="preserve"> PAGEREF _Toc211006277 \h </w:instrText>
            </w:r>
            <w:r w:rsidRPr="007A7E06">
              <w:rPr>
                <w:webHidden/>
              </w:rPr>
            </w:r>
            <w:r w:rsidRPr="007A7E06">
              <w:rPr>
                <w:webHidden/>
              </w:rPr>
              <w:fldChar w:fldCharType="separate"/>
            </w:r>
            <w:r w:rsidR="00F30B36">
              <w:rPr>
                <w:webHidden/>
              </w:rPr>
              <w:t>14</w:t>
            </w:r>
            <w:r w:rsidRPr="007A7E06">
              <w:rPr>
                <w:webHidden/>
              </w:rPr>
              <w:fldChar w:fldCharType="end"/>
            </w:r>
          </w:hyperlink>
        </w:p>
        <w:p w14:paraId="58DEDC3D" w14:textId="07B76189"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78" w:history="1">
            <w:r w:rsidRPr="007A7E06">
              <w:rPr>
                <w:rStyle w:val="Hiperveza"/>
                <w:noProof/>
              </w:rPr>
              <w:t>3.1. Podnošenje projektnog prijedloga</w:t>
            </w:r>
            <w:r w:rsidRPr="007A7E06">
              <w:rPr>
                <w:noProof/>
                <w:webHidden/>
              </w:rPr>
              <w:tab/>
            </w:r>
            <w:r w:rsidRPr="007A7E06">
              <w:rPr>
                <w:noProof/>
                <w:webHidden/>
              </w:rPr>
              <w:fldChar w:fldCharType="begin"/>
            </w:r>
            <w:r w:rsidRPr="007A7E06">
              <w:rPr>
                <w:noProof/>
                <w:webHidden/>
              </w:rPr>
              <w:instrText xml:space="preserve"> PAGEREF _Toc211006278 \h </w:instrText>
            </w:r>
            <w:r w:rsidRPr="007A7E06">
              <w:rPr>
                <w:noProof/>
                <w:webHidden/>
              </w:rPr>
            </w:r>
            <w:r w:rsidRPr="007A7E06">
              <w:rPr>
                <w:noProof/>
                <w:webHidden/>
              </w:rPr>
              <w:fldChar w:fldCharType="separate"/>
            </w:r>
            <w:r w:rsidR="00F30B36">
              <w:rPr>
                <w:noProof/>
                <w:webHidden/>
              </w:rPr>
              <w:t>14</w:t>
            </w:r>
            <w:r w:rsidRPr="007A7E06">
              <w:rPr>
                <w:noProof/>
                <w:webHidden/>
              </w:rPr>
              <w:fldChar w:fldCharType="end"/>
            </w:r>
          </w:hyperlink>
        </w:p>
        <w:p w14:paraId="78B3E487" w14:textId="2D7F5A9A"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79" w:history="1">
            <w:r w:rsidRPr="007A7E06">
              <w:rPr>
                <w:rStyle w:val="Hiperveza"/>
                <w:noProof/>
              </w:rPr>
              <w:t>3.2. Obvezna dokumentacija</w:t>
            </w:r>
            <w:r w:rsidRPr="007A7E06">
              <w:rPr>
                <w:noProof/>
                <w:webHidden/>
              </w:rPr>
              <w:tab/>
            </w:r>
            <w:r w:rsidRPr="007A7E06">
              <w:rPr>
                <w:noProof/>
                <w:webHidden/>
              </w:rPr>
              <w:fldChar w:fldCharType="begin"/>
            </w:r>
            <w:r w:rsidRPr="007A7E06">
              <w:rPr>
                <w:noProof/>
                <w:webHidden/>
              </w:rPr>
              <w:instrText xml:space="preserve"> PAGEREF _Toc211006279 \h </w:instrText>
            </w:r>
            <w:r w:rsidRPr="007A7E06">
              <w:rPr>
                <w:noProof/>
                <w:webHidden/>
              </w:rPr>
            </w:r>
            <w:r w:rsidRPr="007A7E06">
              <w:rPr>
                <w:noProof/>
                <w:webHidden/>
              </w:rPr>
              <w:fldChar w:fldCharType="separate"/>
            </w:r>
            <w:r w:rsidR="00F30B36">
              <w:rPr>
                <w:noProof/>
                <w:webHidden/>
              </w:rPr>
              <w:t>15</w:t>
            </w:r>
            <w:r w:rsidRPr="007A7E06">
              <w:rPr>
                <w:noProof/>
                <w:webHidden/>
              </w:rPr>
              <w:fldChar w:fldCharType="end"/>
            </w:r>
          </w:hyperlink>
        </w:p>
        <w:p w14:paraId="2852FD1D" w14:textId="1EF20D6C"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80" w:history="1">
            <w:r w:rsidRPr="007A7E06">
              <w:rPr>
                <w:rStyle w:val="Hiperveza"/>
                <w:noProof/>
              </w:rPr>
              <w:t>3.3. Pitanja i odgovori</w:t>
            </w:r>
            <w:r w:rsidRPr="007A7E06">
              <w:rPr>
                <w:noProof/>
                <w:webHidden/>
              </w:rPr>
              <w:tab/>
            </w:r>
            <w:r w:rsidRPr="007A7E06">
              <w:rPr>
                <w:noProof/>
                <w:webHidden/>
              </w:rPr>
              <w:fldChar w:fldCharType="begin"/>
            </w:r>
            <w:r w:rsidRPr="007A7E06">
              <w:rPr>
                <w:noProof/>
                <w:webHidden/>
              </w:rPr>
              <w:instrText xml:space="preserve"> PAGEREF _Toc211006280 \h </w:instrText>
            </w:r>
            <w:r w:rsidRPr="007A7E06">
              <w:rPr>
                <w:noProof/>
                <w:webHidden/>
              </w:rPr>
            </w:r>
            <w:r w:rsidRPr="007A7E06">
              <w:rPr>
                <w:noProof/>
                <w:webHidden/>
              </w:rPr>
              <w:fldChar w:fldCharType="separate"/>
            </w:r>
            <w:r w:rsidR="00F30B36">
              <w:rPr>
                <w:noProof/>
                <w:webHidden/>
              </w:rPr>
              <w:t>16</w:t>
            </w:r>
            <w:r w:rsidRPr="007A7E06">
              <w:rPr>
                <w:noProof/>
                <w:webHidden/>
              </w:rPr>
              <w:fldChar w:fldCharType="end"/>
            </w:r>
          </w:hyperlink>
        </w:p>
        <w:p w14:paraId="12C514EF" w14:textId="7296B31D" w:rsidR="001B7B79" w:rsidRPr="007A7E06" w:rsidRDefault="001B7B79">
          <w:pPr>
            <w:pStyle w:val="Sadraj1"/>
            <w:rPr>
              <w:rFonts w:asciiTheme="minorHAnsi" w:eastAsiaTheme="minorEastAsia" w:hAnsiTheme="minorHAnsi" w:cstheme="minorBidi"/>
              <w:b w:val="0"/>
              <w:bCs w:val="0"/>
              <w:kern w:val="2"/>
              <w:sz w:val="24"/>
              <w14:ligatures w14:val="standardContextual"/>
            </w:rPr>
          </w:pPr>
          <w:hyperlink w:anchor="_Toc211006281" w:history="1">
            <w:r w:rsidRPr="007A7E06">
              <w:rPr>
                <w:rStyle w:val="Hiperveza"/>
              </w:rPr>
              <w:t>4.</w:t>
            </w:r>
            <w:r w:rsidRPr="007A7E06">
              <w:rPr>
                <w:rFonts w:asciiTheme="minorHAnsi" w:eastAsiaTheme="minorEastAsia" w:hAnsiTheme="minorHAnsi" w:cstheme="minorBidi"/>
                <w:b w:val="0"/>
                <w:bCs w:val="0"/>
                <w:kern w:val="2"/>
                <w:sz w:val="24"/>
                <w14:ligatures w14:val="standardContextual"/>
              </w:rPr>
              <w:tab/>
            </w:r>
            <w:r w:rsidRPr="007A7E06">
              <w:rPr>
                <w:rStyle w:val="Hiperveza"/>
              </w:rPr>
              <w:t>POSTUPAK DODJELE SREDSTAVA</w:t>
            </w:r>
            <w:r w:rsidRPr="007A7E06">
              <w:rPr>
                <w:webHidden/>
              </w:rPr>
              <w:tab/>
            </w:r>
            <w:r w:rsidRPr="007A7E06">
              <w:rPr>
                <w:webHidden/>
              </w:rPr>
              <w:fldChar w:fldCharType="begin"/>
            </w:r>
            <w:r w:rsidRPr="007A7E06">
              <w:rPr>
                <w:webHidden/>
              </w:rPr>
              <w:instrText xml:space="preserve"> PAGEREF _Toc211006281 \h </w:instrText>
            </w:r>
            <w:r w:rsidRPr="007A7E06">
              <w:rPr>
                <w:webHidden/>
              </w:rPr>
            </w:r>
            <w:r w:rsidRPr="007A7E06">
              <w:rPr>
                <w:webHidden/>
              </w:rPr>
              <w:fldChar w:fldCharType="separate"/>
            </w:r>
            <w:r w:rsidR="00F30B36">
              <w:rPr>
                <w:webHidden/>
              </w:rPr>
              <w:t>16</w:t>
            </w:r>
            <w:r w:rsidRPr="007A7E06">
              <w:rPr>
                <w:webHidden/>
              </w:rPr>
              <w:fldChar w:fldCharType="end"/>
            </w:r>
          </w:hyperlink>
        </w:p>
        <w:p w14:paraId="2DC0CEAC" w14:textId="6ACDE7DC"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82" w:history="1">
            <w:r w:rsidRPr="007A7E06">
              <w:rPr>
                <w:rStyle w:val="Hiperveza"/>
                <w:noProof/>
              </w:rPr>
              <w:t>4.1.</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Provjera projektnih prijedloga</w:t>
            </w:r>
            <w:r w:rsidRPr="007A7E06">
              <w:rPr>
                <w:noProof/>
                <w:webHidden/>
              </w:rPr>
              <w:tab/>
            </w:r>
            <w:r w:rsidRPr="007A7E06">
              <w:rPr>
                <w:noProof/>
                <w:webHidden/>
              </w:rPr>
              <w:fldChar w:fldCharType="begin"/>
            </w:r>
            <w:r w:rsidRPr="007A7E06">
              <w:rPr>
                <w:noProof/>
                <w:webHidden/>
              </w:rPr>
              <w:instrText xml:space="preserve"> PAGEREF _Toc211006282 \h </w:instrText>
            </w:r>
            <w:r w:rsidRPr="007A7E06">
              <w:rPr>
                <w:noProof/>
                <w:webHidden/>
              </w:rPr>
            </w:r>
            <w:r w:rsidRPr="007A7E06">
              <w:rPr>
                <w:noProof/>
                <w:webHidden/>
              </w:rPr>
              <w:fldChar w:fldCharType="separate"/>
            </w:r>
            <w:r w:rsidR="00F30B36">
              <w:rPr>
                <w:noProof/>
                <w:webHidden/>
              </w:rPr>
              <w:t>17</w:t>
            </w:r>
            <w:r w:rsidRPr="007A7E06">
              <w:rPr>
                <w:noProof/>
                <w:webHidden/>
              </w:rPr>
              <w:fldChar w:fldCharType="end"/>
            </w:r>
          </w:hyperlink>
        </w:p>
        <w:p w14:paraId="58C558A7" w14:textId="491A158D"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83" w:history="1">
            <w:r w:rsidRPr="007A7E06">
              <w:rPr>
                <w:rStyle w:val="Hiperveza"/>
                <w:noProof/>
              </w:rPr>
              <w:t>4.2.</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Pojašnjenja i dopune tijekom postupka dodjele</w:t>
            </w:r>
            <w:r w:rsidRPr="007A7E06">
              <w:rPr>
                <w:noProof/>
                <w:webHidden/>
              </w:rPr>
              <w:tab/>
            </w:r>
            <w:r w:rsidRPr="007A7E06">
              <w:rPr>
                <w:noProof/>
                <w:webHidden/>
              </w:rPr>
              <w:fldChar w:fldCharType="begin"/>
            </w:r>
            <w:r w:rsidRPr="007A7E06">
              <w:rPr>
                <w:noProof/>
                <w:webHidden/>
              </w:rPr>
              <w:instrText xml:space="preserve"> PAGEREF _Toc211006283 \h </w:instrText>
            </w:r>
            <w:r w:rsidRPr="007A7E06">
              <w:rPr>
                <w:noProof/>
                <w:webHidden/>
              </w:rPr>
            </w:r>
            <w:r w:rsidRPr="007A7E06">
              <w:rPr>
                <w:noProof/>
                <w:webHidden/>
              </w:rPr>
              <w:fldChar w:fldCharType="separate"/>
            </w:r>
            <w:r w:rsidR="00F30B36">
              <w:rPr>
                <w:noProof/>
                <w:webHidden/>
              </w:rPr>
              <w:t>17</w:t>
            </w:r>
            <w:r w:rsidRPr="007A7E06">
              <w:rPr>
                <w:noProof/>
                <w:webHidden/>
              </w:rPr>
              <w:fldChar w:fldCharType="end"/>
            </w:r>
          </w:hyperlink>
        </w:p>
        <w:p w14:paraId="25E6D30A" w14:textId="57E3BFC4"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84" w:history="1">
            <w:r w:rsidRPr="007A7E06">
              <w:rPr>
                <w:rStyle w:val="Hiperveza"/>
                <w:noProof/>
              </w:rPr>
              <w:t>4.3.</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lang w:eastAsia="en-US"/>
              </w:rPr>
              <w:t>Izvješće o provedenom postupku provjere projektnog prijedloga</w:t>
            </w:r>
            <w:r w:rsidRPr="007A7E06">
              <w:rPr>
                <w:noProof/>
                <w:webHidden/>
              </w:rPr>
              <w:tab/>
            </w:r>
            <w:r w:rsidRPr="007A7E06">
              <w:rPr>
                <w:noProof/>
                <w:webHidden/>
              </w:rPr>
              <w:fldChar w:fldCharType="begin"/>
            </w:r>
            <w:r w:rsidRPr="007A7E06">
              <w:rPr>
                <w:noProof/>
                <w:webHidden/>
              </w:rPr>
              <w:instrText xml:space="preserve"> PAGEREF _Toc211006284 \h </w:instrText>
            </w:r>
            <w:r w:rsidRPr="007A7E06">
              <w:rPr>
                <w:noProof/>
                <w:webHidden/>
              </w:rPr>
            </w:r>
            <w:r w:rsidRPr="007A7E06">
              <w:rPr>
                <w:noProof/>
                <w:webHidden/>
              </w:rPr>
              <w:fldChar w:fldCharType="separate"/>
            </w:r>
            <w:r w:rsidR="00F30B36">
              <w:rPr>
                <w:noProof/>
                <w:webHidden/>
              </w:rPr>
              <w:t>18</w:t>
            </w:r>
            <w:r w:rsidRPr="007A7E06">
              <w:rPr>
                <w:noProof/>
                <w:webHidden/>
              </w:rPr>
              <w:fldChar w:fldCharType="end"/>
            </w:r>
          </w:hyperlink>
        </w:p>
        <w:p w14:paraId="233AEE57" w14:textId="62332BF1"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85" w:history="1">
            <w:r w:rsidRPr="007A7E06">
              <w:rPr>
                <w:rStyle w:val="Hiperveza"/>
                <w:noProof/>
              </w:rPr>
              <w:t>4.4.</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Obavijest Ministarstva</w:t>
            </w:r>
            <w:r w:rsidRPr="007A7E06">
              <w:rPr>
                <w:noProof/>
                <w:webHidden/>
              </w:rPr>
              <w:tab/>
            </w:r>
            <w:r w:rsidRPr="007A7E06">
              <w:rPr>
                <w:noProof/>
                <w:webHidden/>
              </w:rPr>
              <w:fldChar w:fldCharType="begin"/>
            </w:r>
            <w:r w:rsidRPr="007A7E06">
              <w:rPr>
                <w:noProof/>
                <w:webHidden/>
              </w:rPr>
              <w:instrText xml:space="preserve"> PAGEREF _Toc211006285 \h </w:instrText>
            </w:r>
            <w:r w:rsidRPr="007A7E06">
              <w:rPr>
                <w:noProof/>
                <w:webHidden/>
              </w:rPr>
            </w:r>
            <w:r w:rsidRPr="007A7E06">
              <w:rPr>
                <w:noProof/>
                <w:webHidden/>
              </w:rPr>
              <w:fldChar w:fldCharType="separate"/>
            </w:r>
            <w:r w:rsidR="00F30B36">
              <w:rPr>
                <w:noProof/>
                <w:webHidden/>
              </w:rPr>
              <w:t>18</w:t>
            </w:r>
            <w:r w:rsidRPr="007A7E06">
              <w:rPr>
                <w:noProof/>
                <w:webHidden/>
              </w:rPr>
              <w:fldChar w:fldCharType="end"/>
            </w:r>
          </w:hyperlink>
        </w:p>
        <w:p w14:paraId="26D652ED" w14:textId="057CCD41" w:rsidR="001B7B79" w:rsidRPr="007A7E06" w:rsidRDefault="001B7B79">
          <w:pPr>
            <w:pStyle w:val="Sadraj3"/>
            <w:tabs>
              <w:tab w:val="left" w:pos="1200"/>
              <w:tab w:val="right" w:leader="dot" w:pos="9062"/>
            </w:tabs>
            <w:rPr>
              <w:rFonts w:asciiTheme="minorHAnsi" w:eastAsiaTheme="minorEastAsia" w:hAnsiTheme="minorHAnsi" w:cstheme="minorBidi"/>
              <w:noProof/>
              <w:kern w:val="2"/>
              <w:sz w:val="24"/>
              <w14:ligatures w14:val="standardContextual"/>
            </w:rPr>
          </w:pPr>
          <w:hyperlink w:anchor="_Toc211006286" w:history="1">
            <w:r w:rsidRPr="007A7E06">
              <w:rPr>
                <w:rStyle w:val="Hiperveza"/>
                <w:rFonts w:eastAsiaTheme="minorHAnsi"/>
                <w:noProof/>
                <w:lang w:eastAsia="en-US"/>
              </w:rPr>
              <w:t>4.4.1.</w:t>
            </w:r>
            <w:r w:rsidRPr="007A7E06">
              <w:rPr>
                <w:rFonts w:asciiTheme="minorHAnsi" w:eastAsiaTheme="minorEastAsia" w:hAnsiTheme="minorHAnsi" w:cstheme="minorBidi"/>
                <w:noProof/>
                <w:kern w:val="2"/>
                <w:sz w:val="24"/>
                <w14:ligatures w14:val="standardContextual"/>
              </w:rPr>
              <w:tab/>
            </w:r>
            <w:r w:rsidRPr="007A7E06">
              <w:rPr>
                <w:rStyle w:val="Hiperveza"/>
                <w:rFonts w:eastAsiaTheme="minorHAnsi"/>
                <w:noProof/>
                <w:lang w:eastAsia="en-US"/>
              </w:rPr>
              <w:t>Prigovor na Obavijest Ministarstva</w:t>
            </w:r>
            <w:r w:rsidRPr="007A7E06">
              <w:rPr>
                <w:noProof/>
                <w:webHidden/>
              </w:rPr>
              <w:tab/>
            </w:r>
            <w:r w:rsidRPr="007A7E06">
              <w:rPr>
                <w:noProof/>
                <w:webHidden/>
              </w:rPr>
              <w:fldChar w:fldCharType="begin"/>
            </w:r>
            <w:r w:rsidRPr="007A7E06">
              <w:rPr>
                <w:noProof/>
                <w:webHidden/>
              </w:rPr>
              <w:instrText xml:space="preserve"> PAGEREF _Toc211006286 \h </w:instrText>
            </w:r>
            <w:r w:rsidRPr="007A7E06">
              <w:rPr>
                <w:noProof/>
                <w:webHidden/>
              </w:rPr>
            </w:r>
            <w:r w:rsidRPr="007A7E06">
              <w:rPr>
                <w:noProof/>
                <w:webHidden/>
              </w:rPr>
              <w:fldChar w:fldCharType="separate"/>
            </w:r>
            <w:r w:rsidR="00F30B36">
              <w:rPr>
                <w:noProof/>
                <w:webHidden/>
              </w:rPr>
              <w:t>18</w:t>
            </w:r>
            <w:r w:rsidRPr="007A7E06">
              <w:rPr>
                <w:noProof/>
                <w:webHidden/>
              </w:rPr>
              <w:fldChar w:fldCharType="end"/>
            </w:r>
          </w:hyperlink>
        </w:p>
        <w:p w14:paraId="07382757" w14:textId="48993AB2" w:rsidR="001B7B79" w:rsidRPr="007A7E06" w:rsidRDefault="001B7B79">
          <w:pPr>
            <w:pStyle w:val="Sadraj3"/>
            <w:tabs>
              <w:tab w:val="left" w:pos="1200"/>
              <w:tab w:val="right" w:leader="dot" w:pos="9062"/>
            </w:tabs>
            <w:rPr>
              <w:rFonts w:asciiTheme="minorHAnsi" w:eastAsiaTheme="minorEastAsia" w:hAnsiTheme="minorHAnsi" w:cstheme="minorBidi"/>
              <w:noProof/>
              <w:kern w:val="2"/>
              <w:sz w:val="24"/>
              <w14:ligatures w14:val="standardContextual"/>
            </w:rPr>
          </w:pPr>
          <w:hyperlink w:anchor="_Toc211006287" w:history="1">
            <w:r w:rsidRPr="007A7E06">
              <w:rPr>
                <w:rStyle w:val="Hiperveza"/>
                <w:noProof/>
              </w:rPr>
              <w:t>4.4.2.</w:t>
            </w:r>
            <w:r w:rsidRPr="007A7E06">
              <w:rPr>
                <w:rFonts w:asciiTheme="minorHAnsi" w:eastAsiaTheme="minorEastAsia" w:hAnsiTheme="minorHAnsi" w:cstheme="minorBidi"/>
                <w:noProof/>
                <w:kern w:val="2"/>
                <w:sz w:val="24"/>
                <w14:ligatures w14:val="standardContextual"/>
              </w:rPr>
              <w:tab/>
            </w:r>
            <w:r w:rsidRPr="007A7E06">
              <w:rPr>
                <w:rStyle w:val="Hiperveza"/>
                <w:noProof/>
              </w:rPr>
              <w:t>Rok mirovanja</w:t>
            </w:r>
            <w:r w:rsidRPr="007A7E06">
              <w:rPr>
                <w:noProof/>
                <w:webHidden/>
              </w:rPr>
              <w:tab/>
            </w:r>
            <w:r w:rsidRPr="007A7E06">
              <w:rPr>
                <w:noProof/>
                <w:webHidden/>
              </w:rPr>
              <w:fldChar w:fldCharType="begin"/>
            </w:r>
            <w:r w:rsidRPr="007A7E06">
              <w:rPr>
                <w:noProof/>
                <w:webHidden/>
              </w:rPr>
              <w:instrText xml:space="preserve"> PAGEREF _Toc211006287 \h </w:instrText>
            </w:r>
            <w:r w:rsidRPr="007A7E06">
              <w:rPr>
                <w:noProof/>
                <w:webHidden/>
              </w:rPr>
            </w:r>
            <w:r w:rsidRPr="007A7E06">
              <w:rPr>
                <w:noProof/>
                <w:webHidden/>
              </w:rPr>
              <w:fldChar w:fldCharType="separate"/>
            </w:r>
            <w:r w:rsidR="00F30B36">
              <w:rPr>
                <w:noProof/>
                <w:webHidden/>
              </w:rPr>
              <w:t>20</w:t>
            </w:r>
            <w:r w:rsidRPr="007A7E06">
              <w:rPr>
                <w:noProof/>
                <w:webHidden/>
              </w:rPr>
              <w:fldChar w:fldCharType="end"/>
            </w:r>
          </w:hyperlink>
        </w:p>
        <w:p w14:paraId="1049F4E6" w14:textId="5434A699"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88" w:history="1">
            <w:r w:rsidRPr="007A7E06">
              <w:rPr>
                <w:rStyle w:val="Hiperveza"/>
                <w:noProof/>
              </w:rPr>
              <w:t>4.5.</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Donošenje Odluke o dodjeli sredstava</w:t>
            </w:r>
            <w:r w:rsidRPr="007A7E06">
              <w:rPr>
                <w:noProof/>
                <w:webHidden/>
              </w:rPr>
              <w:tab/>
            </w:r>
            <w:r w:rsidRPr="007A7E06">
              <w:rPr>
                <w:noProof/>
                <w:webHidden/>
              </w:rPr>
              <w:fldChar w:fldCharType="begin"/>
            </w:r>
            <w:r w:rsidRPr="007A7E06">
              <w:rPr>
                <w:noProof/>
                <w:webHidden/>
              </w:rPr>
              <w:instrText xml:space="preserve"> PAGEREF _Toc211006288 \h </w:instrText>
            </w:r>
            <w:r w:rsidRPr="007A7E06">
              <w:rPr>
                <w:noProof/>
                <w:webHidden/>
              </w:rPr>
            </w:r>
            <w:r w:rsidRPr="007A7E06">
              <w:rPr>
                <w:noProof/>
                <w:webHidden/>
              </w:rPr>
              <w:fldChar w:fldCharType="separate"/>
            </w:r>
            <w:r w:rsidR="00F30B36">
              <w:rPr>
                <w:noProof/>
                <w:webHidden/>
              </w:rPr>
              <w:t>20</w:t>
            </w:r>
            <w:r w:rsidRPr="007A7E06">
              <w:rPr>
                <w:noProof/>
                <w:webHidden/>
              </w:rPr>
              <w:fldChar w:fldCharType="end"/>
            </w:r>
          </w:hyperlink>
        </w:p>
        <w:p w14:paraId="0044C931" w14:textId="48633AE9"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89" w:history="1">
            <w:r w:rsidRPr="007A7E06">
              <w:rPr>
                <w:rStyle w:val="Hiperveza"/>
                <w:noProof/>
              </w:rPr>
              <w:t>4.6.</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Potpisivanje Ugovora o dodjeli sredstava između Ministarstva, Fonda i Korisnika</w:t>
            </w:r>
            <w:r w:rsidRPr="007A7E06">
              <w:rPr>
                <w:noProof/>
                <w:webHidden/>
              </w:rPr>
              <w:tab/>
            </w:r>
            <w:r w:rsidRPr="007A7E06">
              <w:rPr>
                <w:noProof/>
                <w:webHidden/>
              </w:rPr>
              <w:fldChar w:fldCharType="begin"/>
            </w:r>
            <w:r w:rsidRPr="007A7E06">
              <w:rPr>
                <w:noProof/>
                <w:webHidden/>
              </w:rPr>
              <w:instrText xml:space="preserve"> PAGEREF _Toc211006289 \h </w:instrText>
            </w:r>
            <w:r w:rsidRPr="007A7E06">
              <w:rPr>
                <w:noProof/>
                <w:webHidden/>
              </w:rPr>
            </w:r>
            <w:r w:rsidRPr="007A7E06">
              <w:rPr>
                <w:noProof/>
                <w:webHidden/>
              </w:rPr>
              <w:fldChar w:fldCharType="separate"/>
            </w:r>
            <w:r w:rsidR="00F30B36">
              <w:rPr>
                <w:noProof/>
                <w:webHidden/>
              </w:rPr>
              <w:t>20</w:t>
            </w:r>
            <w:r w:rsidRPr="007A7E06">
              <w:rPr>
                <w:noProof/>
                <w:webHidden/>
              </w:rPr>
              <w:fldChar w:fldCharType="end"/>
            </w:r>
          </w:hyperlink>
        </w:p>
        <w:p w14:paraId="69E701AA" w14:textId="6349CE79"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90" w:history="1">
            <w:r w:rsidRPr="007A7E06">
              <w:rPr>
                <w:rStyle w:val="Hiperveza"/>
                <w:noProof/>
              </w:rPr>
              <w:t>4.7.</w:t>
            </w:r>
            <w:r w:rsidRPr="007A7E06">
              <w:rPr>
                <w:rFonts w:asciiTheme="minorHAnsi" w:eastAsiaTheme="minorEastAsia" w:hAnsiTheme="minorHAnsi" w:cstheme="minorBidi"/>
                <w:noProof/>
                <w:kern w:val="2"/>
                <w:sz w:val="24"/>
                <w:lang w:eastAsia="hr-HR"/>
                <w14:ligatures w14:val="standardContextual"/>
              </w:rPr>
              <w:tab/>
            </w:r>
            <w:r w:rsidRPr="007A7E06">
              <w:rPr>
                <w:rStyle w:val="Hiperveza"/>
                <w:noProof/>
              </w:rPr>
              <w:t>Objava rezultata Poziva</w:t>
            </w:r>
            <w:r w:rsidRPr="007A7E06">
              <w:rPr>
                <w:noProof/>
                <w:webHidden/>
              </w:rPr>
              <w:tab/>
            </w:r>
            <w:r w:rsidRPr="007A7E06">
              <w:rPr>
                <w:noProof/>
                <w:webHidden/>
              </w:rPr>
              <w:fldChar w:fldCharType="begin"/>
            </w:r>
            <w:r w:rsidRPr="007A7E06">
              <w:rPr>
                <w:noProof/>
                <w:webHidden/>
              </w:rPr>
              <w:instrText xml:space="preserve"> PAGEREF _Toc211006290 \h </w:instrText>
            </w:r>
            <w:r w:rsidRPr="007A7E06">
              <w:rPr>
                <w:noProof/>
                <w:webHidden/>
              </w:rPr>
            </w:r>
            <w:r w:rsidRPr="007A7E06">
              <w:rPr>
                <w:noProof/>
                <w:webHidden/>
              </w:rPr>
              <w:fldChar w:fldCharType="separate"/>
            </w:r>
            <w:r w:rsidR="00F30B36">
              <w:rPr>
                <w:noProof/>
                <w:webHidden/>
              </w:rPr>
              <w:t>21</w:t>
            </w:r>
            <w:r w:rsidRPr="007A7E06">
              <w:rPr>
                <w:noProof/>
                <w:webHidden/>
              </w:rPr>
              <w:fldChar w:fldCharType="end"/>
            </w:r>
          </w:hyperlink>
        </w:p>
        <w:p w14:paraId="5E37BEAF" w14:textId="04678196" w:rsidR="001B7B79" w:rsidRPr="007A7E06" w:rsidRDefault="001B7B79">
          <w:pPr>
            <w:pStyle w:val="Sadraj1"/>
            <w:rPr>
              <w:rFonts w:asciiTheme="minorHAnsi" w:eastAsiaTheme="minorEastAsia" w:hAnsiTheme="minorHAnsi" w:cstheme="minorBidi"/>
              <w:b w:val="0"/>
              <w:bCs w:val="0"/>
              <w:kern w:val="2"/>
              <w:sz w:val="24"/>
              <w14:ligatures w14:val="standardContextual"/>
            </w:rPr>
          </w:pPr>
          <w:hyperlink w:anchor="_Toc211006291" w:history="1">
            <w:r w:rsidRPr="007A7E06">
              <w:rPr>
                <w:rStyle w:val="Hiperveza"/>
              </w:rPr>
              <w:t>3.</w:t>
            </w:r>
            <w:r w:rsidRPr="007A7E06">
              <w:rPr>
                <w:rFonts w:asciiTheme="minorHAnsi" w:eastAsiaTheme="minorEastAsia" w:hAnsiTheme="minorHAnsi" w:cstheme="minorBidi"/>
                <w:b w:val="0"/>
                <w:bCs w:val="0"/>
                <w:kern w:val="2"/>
                <w:sz w:val="24"/>
                <w14:ligatures w14:val="standardContextual"/>
              </w:rPr>
              <w:tab/>
            </w:r>
            <w:r w:rsidRPr="007A7E06">
              <w:rPr>
                <w:rStyle w:val="Hiperveza"/>
              </w:rPr>
              <w:t>5.  PROVEDBA PROJEKTA</w:t>
            </w:r>
            <w:r w:rsidRPr="007A7E06">
              <w:rPr>
                <w:webHidden/>
              </w:rPr>
              <w:tab/>
            </w:r>
            <w:r w:rsidRPr="007A7E06">
              <w:rPr>
                <w:webHidden/>
              </w:rPr>
              <w:fldChar w:fldCharType="begin"/>
            </w:r>
            <w:r w:rsidRPr="007A7E06">
              <w:rPr>
                <w:webHidden/>
              </w:rPr>
              <w:instrText xml:space="preserve"> PAGEREF _Toc211006291 \h </w:instrText>
            </w:r>
            <w:r w:rsidRPr="007A7E06">
              <w:rPr>
                <w:webHidden/>
              </w:rPr>
            </w:r>
            <w:r w:rsidRPr="007A7E06">
              <w:rPr>
                <w:webHidden/>
              </w:rPr>
              <w:fldChar w:fldCharType="separate"/>
            </w:r>
            <w:r w:rsidR="00F30B36">
              <w:rPr>
                <w:webHidden/>
              </w:rPr>
              <w:t>22</w:t>
            </w:r>
            <w:r w:rsidRPr="007A7E06">
              <w:rPr>
                <w:webHidden/>
              </w:rPr>
              <w:fldChar w:fldCharType="end"/>
            </w:r>
          </w:hyperlink>
        </w:p>
        <w:p w14:paraId="1B9B2554" w14:textId="782AEF24"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92" w:history="1">
            <w:r w:rsidRPr="007A7E06">
              <w:rPr>
                <w:rStyle w:val="Hiperveza"/>
                <w:noProof/>
              </w:rPr>
              <w:t>5.1. Razdoblje provedbe projekta</w:t>
            </w:r>
            <w:r w:rsidRPr="007A7E06">
              <w:rPr>
                <w:noProof/>
                <w:webHidden/>
              </w:rPr>
              <w:tab/>
            </w:r>
            <w:r w:rsidRPr="007A7E06">
              <w:rPr>
                <w:noProof/>
                <w:webHidden/>
              </w:rPr>
              <w:fldChar w:fldCharType="begin"/>
            </w:r>
            <w:r w:rsidRPr="007A7E06">
              <w:rPr>
                <w:noProof/>
                <w:webHidden/>
              </w:rPr>
              <w:instrText xml:space="preserve"> PAGEREF _Toc211006292 \h </w:instrText>
            </w:r>
            <w:r w:rsidRPr="007A7E06">
              <w:rPr>
                <w:noProof/>
                <w:webHidden/>
              </w:rPr>
            </w:r>
            <w:r w:rsidRPr="007A7E06">
              <w:rPr>
                <w:noProof/>
                <w:webHidden/>
              </w:rPr>
              <w:fldChar w:fldCharType="separate"/>
            </w:r>
            <w:r w:rsidR="00F30B36">
              <w:rPr>
                <w:noProof/>
                <w:webHidden/>
              </w:rPr>
              <w:t>22</w:t>
            </w:r>
            <w:r w:rsidRPr="007A7E06">
              <w:rPr>
                <w:noProof/>
                <w:webHidden/>
              </w:rPr>
              <w:fldChar w:fldCharType="end"/>
            </w:r>
          </w:hyperlink>
        </w:p>
        <w:p w14:paraId="29F3D49E" w14:textId="440189FC"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93" w:history="1">
            <w:r w:rsidRPr="007A7E06">
              <w:rPr>
                <w:rStyle w:val="Hiperveza"/>
                <w:noProof/>
              </w:rPr>
              <w:t>5.2. Praćenje provedbe Projekta</w:t>
            </w:r>
            <w:r w:rsidRPr="007A7E06">
              <w:rPr>
                <w:noProof/>
                <w:webHidden/>
              </w:rPr>
              <w:tab/>
            </w:r>
            <w:r w:rsidRPr="007A7E06">
              <w:rPr>
                <w:noProof/>
                <w:webHidden/>
              </w:rPr>
              <w:fldChar w:fldCharType="begin"/>
            </w:r>
            <w:r w:rsidRPr="007A7E06">
              <w:rPr>
                <w:noProof/>
                <w:webHidden/>
              </w:rPr>
              <w:instrText xml:space="preserve"> PAGEREF _Toc211006293 \h </w:instrText>
            </w:r>
            <w:r w:rsidRPr="007A7E06">
              <w:rPr>
                <w:noProof/>
                <w:webHidden/>
              </w:rPr>
            </w:r>
            <w:r w:rsidRPr="007A7E06">
              <w:rPr>
                <w:noProof/>
                <w:webHidden/>
              </w:rPr>
              <w:fldChar w:fldCharType="separate"/>
            </w:r>
            <w:r w:rsidR="00F30B36">
              <w:rPr>
                <w:noProof/>
                <w:webHidden/>
              </w:rPr>
              <w:t>22</w:t>
            </w:r>
            <w:r w:rsidRPr="007A7E06">
              <w:rPr>
                <w:noProof/>
                <w:webHidden/>
              </w:rPr>
              <w:fldChar w:fldCharType="end"/>
            </w:r>
          </w:hyperlink>
        </w:p>
        <w:p w14:paraId="0A3087B8" w14:textId="5E0D343C"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94" w:history="1">
            <w:r w:rsidRPr="007A7E06">
              <w:rPr>
                <w:rStyle w:val="Hiperveza"/>
                <w:noProof/>
              </w:rPr>
              <w:t>5.3. Podnošenje Zahtjeva za isplatu predujma/isplatu sredstava</w:t>
            </w:r>
            <w:r w:rsidRPr="007A7E06">
              <w:rPr>
                <w:noProof/>
                <w:webHidden/>
              </w:rPr>
              <w:tab/>
            </w:r>
            <w:r w:rsidRPr="007A7E06">
              <w:rPr>
                <w:noProof/>
                <w:webHidden/>
              </w:rPr>
              <w:fldChar w:fldCharType="begin"/>
            </w:r>
            <w:r w:rsidRPr="007A7E06">
              <w:rPr>
                <w:noProof/>
                <w:webHidden/>
              </w:rPr>
              <w:instrText xml:space="preserve"> PAGEREF _Toc211006294 \h </w:instrText>
            </w:r>
            <w:r w:rsidRPr="007A7E06">
              <w:rPr>
                <w:noProof/>
                <w:webHidden/>
              </w:rPr>
            </w:r>
            <w:r w:rsidRPr="007A7E06">
              <w:rPr>
                <w:noProof/>
                <w:webHidden/>
              </w:rPr>
              <w:fldChar w:fldCharType="separate"/>
            </w:r>
            <w:r w:rsidR="00F30B36">
              <w:rPr>
                <w:noProof/>
                <w:webHidden/>
              </w:rPr>
              <w:t>23</w:t>
            </w:r>
            <w:r w:rsidRPr="007A7E06">
              <w:rPr>
                <w:noProof/>
                <w:webHidden/>
              </w:rPr>
              <w:fldChar w:fldCharType="end"/>
            </w:r>
          </w:hyperlink>
        </w:p>
        <w:p w14:paraId="02D35AEA" w14:textId="03CD0F9D"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95" w:history="1">
            <w:r w:rsidRPr="007A7E06">
              <w:rPr>
                <w:rStyle w:val="Hiperveza"/>
                <w:noProof/>
              </w:rPr>
              <w:t>5.4. Povrat sredstva od Korisnika</w:t>
            </w:r>
            <w:r w:rsidRPr="007A7E06">
              <w:rPr>
                <w:noProof/>
                <w:webHidden/>
              </w:rPr>
              <w:tab/>
            </w:r>
            <w:r w:rsidRPr="007A7E06">
              <w:rPr>
                <w:noProof/>
                <w:webHidden/>
              </w:rPr>
              <w:fldChar w:fldCharType="begin"/>
            </w:r>
            <w:r w:rsidRPr="007A7E06">
              <w:rPr>
                <w:noProof/>
                <w:webHidden/>
              </w:rPr>
              <w:instrText xml:space="preserve"> PAGEREF _Toc211006295 \h </w:instrText>
            </w:r>
            <w:r w:rsidRPr="007A7E06">
              <w:rPr>
                <w:noProof/>
                <w:webHidden/>
              </w:rPr>
            </w:r>
            <w:r w:rsidRPr="007A7E06">
              <w:rPr>
                <w:noProof/>
                <w:webHidden/>
              </w:rPr>
              <w:fldChar w:fldCharType="separate"/>
            </w:r>
            <w:r w:rsidR="00F30B36">
              <w:rPr>
                <w:noProof/>
                <w:webHidden/>
              </w:rPr>
              <w:t>24</w:t>
            </w:r>
            <w:r w:rsidRPr="007A7E06">
              <w:rPr>
                <w:noProof/>
                <w:webHidden/>
              </w:rPr>
              <w:fldChar w:fldCharType="end"/>
            </w:r>
          </w:hyperlink>
        </w:p>
        <w:p w14:paraId="015377E9" w14:textId="3E83D2F5" w:rsidR="001B7B79" w:rsidRPr="007A7E06" w:rsidRDefault="001B7B79">
          <w:pPr>
            <w:pStyle w:val="Sadraj2"/>
            <w:rPr>
              <w:rFonts w:asciiTheme="minorHAnsi" w:eastAsiaTheme="minorEastAsia" w:hAnsiTheme="minorHAnsi" w:cstheme="minorBidi"/>
              <w:noProof/>
              <w:kern w:val="2"/>
              <w:sz w:val="24"/>
              <w:lang w:eastAsia="hr-HR"/>
              <w14:ligatures w14:val="standardContextual"/>
            </w:rPr>
          </w:pPr>
          <w:hyperlink w:anchor="_Toc211006296" w:history="1">
            <w:r w:rsidRPr="007A7E06">
              <w:rPr>
                <w:rStyle w:val="Hiperveza"/>
                <w:noProof/>
              </w:rPr>
              <w:t>5.5. Informiranje i vidljivost</w:t>
            </w:r>
            <w:r w:rsidRPr="007A7E06">
              <w:rPr>
                <w:noProof/>
                <w:webHidden/>
              </w:rPr>
              <w:tab/>
            </w:r>
            <w:r w:rsidRPr="007A7E06">
              <w:rPr>
                <w:noProof/>
                <w:webHidden/>
              </w:rPr>
              <w:fldChar w:fldCharType="begin"/>
            </w:r>
            <w:r w:rsidRPr="007A7E06">
              <w:rPr>
                <w:noProof/>
                <w:webHidden/>
              </w:rPr>
              <w:instrText xml:space="preserve"> PAGEREF _Toc211006296 \h </w:instrText>
            </w:r>
            <w:r w:rsidRPr="007A7E06">
              <w:rPr>
                <w:noProof/>
                <w:webHidden/>
              </w:rPr>
            </w:r>
            <w:r w:rsidRPr="007A7E06">
              <w:rPr>
                <w:noProof/>
                <w:webHidden/>
              </w:rPr>
              <w:fldChar w:fldCharType="separate"/>
            </w:r>
            <w:r w:rsidR="00F30B36">
              <w:rPr>
                <w:noProof/>
                <w:webHidden/>
              </w:rPr>
              <w:t>24</w:t>
            </w:r>
            <w:r w:rsidRPr="007A7E06">
              <w:rPr>
                <w:noProof/>
                <w:webHidden/>
              </w:rPr>
              <w:fldChar w:fldCharType="end"/>
            </w:r>
          </w:hyperlink>
        </w:p>
        <w:p w14:paraId="7A2BE243" w14:textId="5F6C39BF" w:rsidR="001B7B79" w:rsidRPr="007A7E06" w:rsidRDefault="001B7B79">
          <w:pPr>
            <w:pStyle w:val="Sadraj1"/>
            <w:rPr>
              <w:rFonts w:asciiTheme="minorHAnsi" w:eastAsiaTheme="minorEastAsia" w:hAnsiTheme="minorHAnsi" w:cstheme="minorBidi"/>
              <w:b w:val="0"/>
              <w:bCs w:val="0"/>
              <w:kern w:val="2"/>
              <w:sz w:val="24"/>
              <w14:ligatures w14:val="standardContextual"/>
            </w:rPr>
          </w:pPr>
          <w:hyperlink w:anchor="_Toc211006297" w:history="1">
            <w:r w:rsidRPr="007A7E06">
              <w:rPr>
                <w:rStyle w:val="Hiperveza"/>
              </w:rPr>
              <w:t>4.</w:t>
            </w:r>
            <w:r w:rsidRPr="007A7E06">
              <w:rPr>
                <w:rFonts w:asciiTheme="minorHAnsi" w:eastAsiaTheme="minorEastAsia" w:hAnsiTheme="minorHAnsi" w:cstheme="minorBidi"/>
                <w:b w:val="0"/>
                <w:bCs w:val="0"/>
                <w:kern w:val="2"/>
                <w:sz w:val="24"/>
                <w14:ligatures w14:val="standardContextual"/>
              </w:rPr>
              <w:tab/>
            </w:r>
            <w:r w:rsidRPr="007A7E06">
              <w:rPr>
                <w:rStyle w:val="Hiperveza"/>
              </w:rPr>
              <w:t>6. ZAŠTITA OSOBNIH PODATAKA</w:t>
            </w:r>
            <w:r w:rsidRPr="007A7E06">
              <w:rPr>
                <w:webHidden/>
              </w:rPr>
              <w:tab/>
            </w:r>
            <w:r w:rsidRPr="007A7E06">
              <w:rPr>
                <w:webHidden/>
              </w:rPr>
              <w:fldChar w:fldCharType="begin"/>
            </w:r>
            <w:r w:rsidRPr="007A7E06">
              <w:rPr>
                <w:webHidden/>
              </w:rPr>
              <w:instrText xml:space="preserve"> PAGEREF _Toc211006297 \h </w:instrText>
            </w:r>
            <w:r w:rsidRPr="007A7E06">
              <w:rPr>
                <w:webHidden/>
              </w:rPr>
            </w:r>
            <w:r w:rsidRPr="007A7E06">
              <w:rPr>
                <w:webHidden/>
              </w:rPr>
              <w:fldChar w:fldCharType="separate"/>
            </w:r>
            <w:r w:rsidR="00F30B36">
              <w:rPr>
                <w:webHidden/>
              </w:rPr>
              <w:t>25</w:t>
            </w:r>
            <w:r w:rsidRPr="007A7E06">
              <w:rPr>
                <w:webHidden/>
              </w:rPr>
              <w:fldChar w:fldCharType="end"/>
            </w:r>
          </w:hyperlink>
        </w:p>
        <w:p w14:paraId="00941328" w14:textId="694BE1B8" w:rsidR="001B7B79" w:rsidRPr="007A7E06" w:rsidRDefault="001B7B79">
          <w:pPr>
            <w:pStyle w:val="Sadraj1"/>
            <w:rPr>
              <w:rFonts w:asciiTheme="minorHAnsi" w:eastAsiaTheme="minorEastAsia" w:hAnsiTheme="minorHAnsi" w:cstheme="minorBidi"/>
              <w:b w:val="0"/>
              <w:bCs w:val="0"/>
              <w:kern w:val="2"/>
              <w:sz w:val="24"/>
              <w14:ligatures w14:val="standardContextual"/>
            </w:rPr>
          </w:pPr>
          <w:hyperlink w:anchor="_Toc211006298" w:history="1">
            <w:r w:rsidRPr="007A7E06">
              <w:rPr>
                <w:rStyle w:val="Hiperveza"/>
              </w:rPr>
              <w:t>5.</w:t>
            </w:r>
            <w:r w:rsidRPr="007A7E06">
              <w:rPr>
                <w:rFonts w:asciiTheme="minorHAnsi" w:eastAsiaTheme="minorEastAsia" w:hAnsiTheme="minorHAnsi" w:cstheme="minorBidi"/>
                <w:b w:val="0"/>
                <w:bCs w:val="0"/>
                <w:kern w:val="2"/>
                <w:sz w:val="24"/>
                <w14:ligatures w14:val="standardContextual"/>
              </w:rPr>
              <w:tab/>
            </w:r>
            <w:r w:rsidRPr="007A7E06">
              <w:rPr>
                <w:rStyle w:val="Hiperveza"/>
              </w:rPr>
              <w:t>7. OBRASCI I PRILOZI POZIVA</w:t>
            </w:r>
            <w:r w:rsidRPr="007A7E06">
              <w:rPr>
                <w:webHidden/>
              </w:rPr>
              <w:tab/>
            </w:r>
            <w:r w:rsidRPr="007A7E06">
              <w:rPr>
                <w:webHidden/>
              </w:rPr>
              <w:fldChar w:fldCharType="begin"/>
            </w:r>
            <w:r w:rsidRPr="007A7E06">
              <w:rPr>
                <w:webHidden/>
              </w:rPr>
              <w:instrText xml:space="preserve"> PAGEREF _Toc211006298 \h </w:instrText>
            </w:r>
            <w:r w:rsidRPr="007A7E06">
              <w:rPr>
                <w:webHidden/>
              </w:rPr>
            </w:r>
            <w:r w:rsidRPr="007A7E06">
              <w:rPr>
                <w:webHidden/>
              </w:rPr>
              <w:fldChar w:fldCharType="separate"/>
            </w:r>
            <w:r w:rsidR="00F30B36">
              <w:rPr>
                <w:webHidden/>
              </w:rPr>
              <w:t>26</w:t>
            </w:r>
            <w:r w:rsidRPr="007A7E06">
              <w:rPr>
                <w:webHidden/>
              </w:rPr>
              <w:fldChar w:fldCharType="end"/>
            </w:r>
          </w:hyperlink>
        </w:p>
        <w:p w14:paraId="15B680D1" w14:textId="4BAF9EB3" w:rsidR="007F3278" w:rsidRPr="007A7E06" w:rsidRDefault="0029777A" w:rsidP="00F30B36">
          <w:pPr>
            <w:pStyle w:val="Sadraj1"/>
            <w:spacing w:line="276" w:lineRule="auto"/>
            <w:ind w:left="0"/>
            <w:rPr>
              <w:noProof w:val="0"/>
              <w:sz w:val="24"/>
            </w:rPr>
          </w:pPr>
          <w:r w:rsidRPr="007A7E06">
            <w:rPr>
              <w:noProof w:val="0"/>
              <w:sz w:val="24"/>
            </w:rPr>
            <w:fldChar w:fldCharType="end"/>
          </w:r>
        </w:p>
      </w:sdtContent>
    </w:sdt>
    <w:bookmarkStart w:id="7" w:name="_Toc512526806" w:displacedByCustomXml="prev"/>
    <w:p w14:paraId="7C39D06B" w14:textId="40076992" w:rsidR="008B360B" w:rsidRPr="007A7E06" w:rsidRDefault="00275E8F" w:rsidP="0057032A">
      <w:pPr>
        <w:pStyle w:val="Naslov1"/>
      </w:pPr>
      <w:bookmarkStart w:id="8" w:name="_Toc118366368"/>
      <w:bookmarkStart w:id="9" w:name="_Toc211006268"/>
      <w:r w:rsidRPr="007A7E06">
        <w:t>OPĆE INFORMACIJE</w:t>
      </w:r>
      <w:bookmarkEnd w:id="8"/>
      <w:bookmarkEnd w:id="9"/>
      <w:bookmarkEnd w:id="7"/>
    </w:p>
    <w:p w14:paraId="73762BBD" w14:textId="30564AE6" w:rsidR="007D414E" w:rsidRPr="007A7E06" w:rsidRDefault="00E44EB1" w:rsidP="000D4EE4">
      <w:pPr>
        <w:pStyle w:val="Default"/>
        <w:spacing w:before="120" w:after="120" w:line="276" w:lineRule="auto"/>
        <w:jc w:val="both"/>
      </w:pPr>
      <w:r w:rsidRPr="007A7E06">
        <w:t xml:space="preserve">Ministarstvo </w:t>
      </w:r>
      <w:r w:rsidR="008F5D6D" w:rsidRPr="007A7E06">
        <w:t>zaštite okoliša i zelene tranzicije</w:t>
      </w:r>
      <w:r w:rsidRPr="007A7E06">
        <w:t xml:space="preserve"> (</w:t>
      </w:r>
      <w:r w:rsidR="007A4EC0" w:rsidRPr="007A7E06">
        <w:t>u daljnjem tekstu</w:t>
      </w:r>
      <w:r w:rsidRPr="007A7E06">
        <w:t xml:space="preserve">: Ministarstvo) objavljuje </w:t>
      </w:r>
      <w:r w:rsidR="00352DBE" w:rsidRPr="007A7E06">
        <w:rPr>
          <w:b/>
          <w:bCs/>
        </w:rPr>
        <w:t xml:space="preserve">Poziv </w:t>
      </w:r>
      <w:r w:rsidR="00351862" w:rsidRPr="007A7E06">
        <w:rPr>
          <w:b/>
          <w:bCs/>
        </w:rPr>
        <w:t>z</w:t>
      </w:r>
      <w:r w:rsidR="00516400" w:rsidRPr="007A7E06">
        <w:rPr>
          <w:b/>
          <w:bCs/>
        </w:rPr>
        <w:t xml:space="preserve">a dodjelu bespovratnih sredstava </w:t>
      </w:r>
      <w:r w:rsidR="00351862" w:rsidRPr="007A7E06">
        <w:rPr>
          <w:b/>
          <w:bCs/>
        </w:rPr>
        <w:t>„Nabava</w:t>
      </w:r>
      <w:r w:rsidR="00432C2E" w:rsidRPr="007A7E06">
        <w:rPr>
          <w:b/>
          <w:bCs/>
        </w:rPr>
        <w:t xml:space="preserve"> električnih vozila za pružatelje usluge </w:t>
      </w:r>
      <w:r w:rsidR="008113AB" w:rsidRPr="007A7E06">
        <w:rPr>
          <w:b/>
          <w:bCs/>
        </w:rPr>
        <w:t>auto</w:t>
      </w:r>
      <w:r w:rsidR="00432C2E" w:rsidRPr="007A7E06">
        <w:rPr>
          <w:b/>
          <w:bCs/>
        </w:rPr>
        <w:t xml:space="preserve">taksi prijevoza, korisnike dostavnih vozila i pružatelje usluge </w:t>
      </w:r>
      <w:r w:rsidR="00351862" w:rsidRPr="007A7E06">
        <w:rPr>
          <w:b/>
          <w:bCs/>
        </w:rPr>
        <w:t>dijeljenja vozila</w:t>
      </w:r>
      <w:r w:rsidR="00352DBE" w:rsidRPr="007A7E06">
        <w:rPr>
          <w:b/>
        </w:rPr>
        <w:t>“</w:t>
      </w:r>
      <w:r w:rsidR="002D1338" w:rsidRPr="007A7E06">
        <w:rPr>
          <w:b/>
        </w:rPr>
        <w:t xml:space="preserve"> </w:t>
      </w:r>
      <w:r w:rsidRPr="007A7E06">
        <w:t xml:space="preserve">(u </w:t>
      </w:r>
      <w:r w:rsidR="007A4EC0" w:rsidRPr="007A7E06">
        <w:t>daljnjem tekstu</w:t>
      </w:r>
      <w:r w:rsidRPr="007A7E06">
        <w:t xml:space="preserve">: Poziv) </w:t>
      </w:r>
      <w:r w:rsidR="007D414E" w:rsidRPr="007A7E06">
        <w:t>u okviru</w:t>
      </w:r>
      <w:r w:rsidR="00351862" w:rsidRPr="007A7E06">
        <w:t xml:space="preserve"> Programa</w:t>
      </w:r>
      <w:r w:rsidR="007D414E" w:rsidRPr="007A7E06">
        <w:t xml:space="preserve"> </w:t>
      </w:r>
      <w:bookmarkStart w:id="10" w:name="_Hlk207702447"/>
      <w:r w:rsidR="00351862" w:rsidRPr="004273D0">
        <w:t>„U</w:t>
      </w:r>
      <w:r w:rsidR="006B41C5" w:rsidRPr="004273D0">
        <w:t xml:space="preserve">laganja u cestovni promet s nultom stopom </w:t>
      </w:r>
      <w:bookmarkEnd w:id="10"/>
      <w:r w:rsidR="006B41C5" w:rsidRPr="004273D0">
        <w:t>emisija</w:t>
      </w:r>
      <w:r w:rsidR="00351862" w:rsidRPr="004273D0">
        <w:t xml:space="preserve">“ </w:t>
      </w:r>
      <w:r w:rsidR="00516400" w:rsidRPr="004273D0">
        <w:t>iz sredstava Modernizacijskog fonda</w:t>
      </w:r>
      <w:r w:rsidR="00ED48C2" w:rsidRPr="004273D0">
        <w:t>, referentne oznake MF-202</w:t>
      </w:r>
      <w:r w:rsidR="008F529B" w:rsidRPr="004273D0">
        <w:t>5</w:t>
      </w:r>
      <w:r w:rsidR="00ED48C2" w:rsidRPr="004273D0">
        <w:t>-1-HR-0-00</w:t>
      </w:r>
      <w:r w:rsidR="008F529B" w:rsidRPr="004273D0">
        <w:t>2</w:t>
      </w:r>
      <w:r w:rsidR="00353344" w:rsidRPr="007A7E06">
        <w:rPr>
          <w:b/>
        </w:rPr>
        <w:t xml:space="preserve"> </w:t>
      </w:r>
      <w:r w:rsidR="007D414E" w:rsidRPr="007A7E06">
        <w:t>(</w:t>
      </w:r>
      <w:r w:rsidR="003E0307" w:rsidRPr="007A7E06">
        <w:t>u daljnjem tekstu</w:t>
      </w:r>
      <w:r w:rsidR="007D414E" w:rsidRPr="007A7E06">
        <w:t>: Program ulaganja OIE).</w:t>
      </w:r>
    </w:p>
    <w:p w14:paraId="7C52432D" w14:textId="262454DC" w:rsidR="008B239E" w:rsidRPr="007A7E06" w:rsidRDefault="008B239E" w:rsidP="000D4EE4">
      <w:pPr>
        <w:spacing w:before="120" w:after="120" w:line="276" w:lineRule="auto"/>
        <w:rPr>
          <w:sz w:val="24"/>
        </w:rPr>
      </w:pPr>
      <w:r w:rsidRPr="007A7E06">
        <w:rPr>
          <w:sz w:val="24"/>
        </w:rPr>
        <w:t>Modernizacijski fond u Hrvatskoj provod</w:t>
      </w:r>
      <w:r w:rsidR="006D2ECF" w:rsidRPr="007A7E06">
        <w:rPr>
          <w:sz w:val="24"/>
        </w:rPr>
        <w:t>e</w:t>
      </w:r>
      <w:r w:rsidRPr="007A7E06">
        <w:rPr>
          <w:sz w:val="24"/>
        </w:rPr>
        <w:t xml:space="preserve"> </w:t>
      </w:r>
      <w:r w:rsidRPr="00822705">
        <w:rPr>
          <w:sz w:val="24"/>
        </w:rPr>
        <w:t>Ministarstvo</w:t>
      </w:r>
      <w:r w:rsidR="0042071C" w:rsidRPr="00822705">
        <w:rPr>
          <w:sz w:val="24"/>
        </w:rPr>
        <w:t>, Ministarstvo gospodarstva</w:t>
      </w:r>
      <w:r w:rsidRPr="00822705">
        <w:rPr>
          <w:sz w:val="24"/>
        </w:rPr>
        <w:t xml:space="preserve"> i Fond za zaštitu okoliša i energetsku učinkovitost</w:t>
      </w:r>
      <w:r w:rsidRPr="007A7E06">
        <w:rPr>
          <w:sz w:val="24"/>
        </w:rPr>
        <w:t xml:space="preserve"> (u daljnjem tekstu: Fond) </w:t>
      </w:r>
      <w:r w:rsidR="004117D9" w:rsidRPr="007A7E06">
        <w:rPr>
          <w:sz w:val="24"/>
        </w:rPr>
        <w:t>sukladno</w:t>
      </w:r>
      <w:r w:rsidRPr="007A7E06">
        <w:rPr>
          <w:sz w:val="24"/>
        </w:rPr>
        <w:t xml:space="preserve"> Zakon</w:t>
      </w:r>
      <w:r w:rsidR="009D6797" w:rsidRPr="007A7E06">
        <w:rPr>
          <w:sz w:val="24"/>
        </w:rPr>
        <w:t>u</w:t>
      </w:r>
      <w:r w:rsidRPr="007A7E06">
        <w:rPr>
          <w:sz w:val="24"/>
        </w:rPr>
        <w:t xml:space="preserve"> o klimatskim promjenama i zaštiti ozonskog sloja (</w:t>
      </w:r>
      <w:r w:rsidR="005E4F8A" w:rsidRPr="007A7E06">
        <w:rPr>
          <w:sz w:val="24"/>
        </w:rPr>
        <w:t>„</w:t>
      </w:r>
      <w:r w:rsidR="00360EE9" w:rsidRPr="007A7E06">
        <w:rPr>
          <w:sz w:val="24"/>
        </w:rPr>
        <w:t>Narodne novine</w:t>
      </w:r>
      <w:r w:rsidR="005E4F8A" w:rsidRPr="007A7E06">
        <w:rPr>
          <w:sz w:val="24"/>
        </w:rPr>
        <w:t>“</w:t>
      </w:r>
      <w:r w:rsidR="00360EE9" w:rsidRPr="007A7E06">
        <w:rPr>
          <w:sz w:val="24"/>
        </w:rPr>
        <w:t>, br.</w:t>
      </w:r>
      <w:r w:rsidRPr="007A7E06">
        <w:rPr>
          <w:sz w:val="24"/>
        </w:rPr>
        <w:t xml:space="preserve"> </w:t>
      </w:r>
      <w:r w:rsidR="00516400" w:rsidRPr="007A7E06">
        <w:rPr>
          <w:sz w:val="24"/>
        </w:rPr>
        <w:t>67/25</w:t>
      </w:r>
      <w:r w:rsidR="009D6797" w:rsidRPr="007A7E06">
        <w:rPr>
          <w:sz w:val="24"/>
        </w:rPr>
        <w:t>; u daljnjem tekstu: Zakon;</w:t>
      </w:r>
      <w:r w:rsidRPr="007A7E06">
        <w:rPr>
          <w:sz w:val="24"/>
        </w:rPr>
        <w:t>) te Provedbeno</w:t>
      </w:r>
      <w:r w:rsidR="00AA44EB" w:rsidRPr="007A7E06">
        <w:rPr>
          <w:sz w:val="24"/>
        </w:rPr>
        <w:t>j</w:t>
      </w:r>
      <w:r w:rsidRPr="007A7E06">
        <w:rPr>
          <w:sz w:val="24"/>
        </w:rPr>
        <w:t xml:space="preserve"> </w:t>
      </w:r>
      <w:r w:rsidR="00AA44EB" w:rsidRPr="007A7E06">
        <w:rPr>
          <w:sz w:val="24"/>
        </w:rPr>
        <w:t xml:space="preserve">Uredbi </w:t>
      </w:r>
      <w:r w:rsidRPr="007A7E06">
        <w:rPr>
          <w:sz w:val="24"/>
        </w:rPr>
        <w:t>Komisije (EU) 2020/1001 o utvrđivanju detaljnih pravila za primjenu Direktive 2003/87/EZ</w:t>
      </w:r>
      <w:r w:rsidRPr="007A7E06">
        <w:rPr>
          <w:rFonts w:eastAsiaTheme="minorEastAsia"/>
          <w:color w:val="000000" w:themeColor="text1"/>
          <w:sz w:val="24"/>
          <w:lang w:eastAsia="en-US"/>
        </w:rPr>
        <w:t xml:space="preserve"> Europskog parlamenta i Vijeća u pogledu djelovanja Modernizacijskog fonda kojim se podupiru ulaganja u modernizaciju energetskih sustava i poboljšanje energetske učinkovitosti određenih država članica</w:t>
      </w:r>
      <w:r w:rsidR="009D6797" w:rsidRPr="007A7E06">
        <w:rPr>
          <w:rFonts w:eastAsiaTheme="minorEastAsia"/>
          <w:color w:val="000000" w:themeColor="text1"/>
          <w:sz w:val="24"/>
          <w:lang w:eastAsia="en-US"/>
        </w:rPr>
        <w:t xml:space="preserve">, </w:t>
      </w:r>
      <w:r w:rsidR="00AA44EB" w:rsidRPr="007A7E06">
        <w:rPr>
          <w:rFonts w:eastAsiaTheme="minorEastAsia"/>
          <w:color w:val="000000" w:themeColor="text1"/>
          <w:sz w:val="24"/>
          <w:lang w:eastAsia="en-US"/>
        </w:rPr>
        <w:t xml:space="preserve">te </w:t>
      </w:r>
      <w:r w:rsidR="0060416C" w:rsidRPr="007A7E06">
        <w:rPr>
          <w:rFonts w:eastAsiaTheme="minorEastAsia"/>
          <w:color w:val="000000" w:themeColor="text1"/>
          <w:sz w:val="24"/>
          <w:lang w:eastAsia="en-US"/>
        </w:rPr>
        <w:t>Ured</w:t>
      </w:r>
      <w:r w:rsidR="00982363" w:rsidRPr="007A7E06">
        <w:rPr>
          <w:rFonts w:eastAsiaTheme="minorEastAsia"/>
          <w:color w:val="000000" w:themeColor="text1"/>
          <w:sz w:val="24"/>
          <w:lang w:eastAsia="en-US"/>
        </w:rPr>
        <w:t>b</w:t>
      </w:r>
      <w:r w:rsidR="009D6797" w:rsidRPr="007A7E06">
        <w:rPr>
          <w:rFonts w:eastAsiaTheme="minorEastAsia"/>
          <w:color w:val="000000" w:themeColor="text1"/>
          <w:sz w:val="24"/>
          <w:lang w:eastAsia="en-US"/>
        </w:rPr>
        <w:t>i</w:t>
      </w:r>
      <w:r w:rsidR="0060416C" w:rsidRPr="007A7E06">
        <w:rPr>
          <w:rFonts w:eastAsiaTheme="minorEastAsia"/>
          <w:color w:val="000000" w:themeColor="text1"/>
          <w:sz w:val="24"/>
          <w:lang w:eastAsia="en-US"/>
        </w:rPr>
        <w:t xml:space="preserve"> o mehanizmima financiranja</w:t>
      </w:r>
      <w:r w:rsidR="00197212" w:rsidRPr="007A7E06">
        <w:rPr>
          <w:sz w:val="24"/>
        </w:rPr>
        <w:t xml:space="preserve"> </w:t>
      </w:r>
      <w:r w:rsidR="00197212" w:rsidRPr="007A7E06">
        <w:rPr>
          <w:rFonts w:eastAsiaTheme="minorEastAsia"/>
          <w:color w:val="000000" w:themeColor="text1"/>
          <w:sz w:val="24"/>
          <w:lang w:eastAsia="en-US"/>
        </w:rPr>
        <w:t>u okviru sustava trgovanja emisijama stakleničkih plinova („Narodne novine“, broj 107/23, 145/24)</w:t>
      </w:r>
      <w:r w:rsidRPr="007A7E06">
        <w:rPr>
          <w:rFonts w:eastAsiaTheme="minorEastAsia"/>
          <w:color w:val="000000" w:themeColor="text1"/>
          <w:sz w:val="24"/>
          <w:lang w:eastAsia="en-US"/>
        </w:rPr>
        <w:t xml:space="preserve">. </w:t>
      </w:r>
    </w:p>
    <w:p w14:paraId="0E9B3A4C" w14:textId="0BFD30BF" w:rsidR="00ED48C2" w:rsidRPr="007A7E06" w:rsidRDefault="007D414E" w:rsidP="000D4EE4">
      <w:pPr>
        <w:pStyle w:val="Default"/>
        <w:spacing w:before="120" w:after="120" w:line="276" w:lineRule="auto"/>
        <w:jc w:val="both"/>
      </w:pPr>
      <w:r w:rsidRPr="007A7E06">
        <w:t xml:space="preserve">Ovim Pozivom </w:t>
      </w:r>
      <w:r w:rsidR="004561E1" w:rsidRPr="007A7E06">
        <w:t xml:space="preserve">se definiraju ciljevi, </w:t>
      </w:r>
      <w:r w:rsidR="00ED48C2" w:rsidRPr="007A7E06">
        <w:t>određuju pravila o načinu podnošenja projektnih prijedloga i utvrđuju kriteriji prihvatljivosti i odabira projektnih prijedloga te pravila provedbe odabranih projekata.</w:t>
      </w:r>
    </w:p>
    <w:p w14:paraId="77C1BB0D" w14:textId="45B5C6E0" w:rsidR="00963F5E" w:rsidRPr="007A7E06" w:rsidRDefault="00FA6FA5" w:rsidP="000D4EE4">
      <w:pPr>
        <w:pStyle w:val="Default"/>
        <w:spacing w:before="120" w:after="120" w:line="276" w:lineRule="auto"/>
        <w:jc w:val="both"/>
      </w:pPr>
      <w:r w:rsidRPr="007A7E06">
        <w:t xml:space="preserve">Prijavitelji u sklopu ovog Poziva mogu biti </w:t>
      </w:r>
      <w:r w:rsidRPr="007A7E06">
        <w:rPr>
          <w:bCs/>
        </w:rPr>
        <w:t>mikro, mali, srednji i veliki poduzetnici</w:t>
      </w:r>
      <w:r w:rsidR="00B30617" w:rsidRPr="00B30617">
        <w:rPr>
          <w:bCs/>
          <w:vertAlign w:val="superscript"/>
        </w:rPr>
        <w:t>1</w:t>
      </w:r>
      <w:r w:rsidRPr="007A7E06">
        <w:t xml:space="preserve"> koji su trgovačka društva i obrtnici</w:t>
      </w:r>
      <w:r w:rsidR="004B6BA8" w:rsidRPr="007A7E06">
        <w:t xml:space="preserve"> </w:t>
      </w:r>
      <w:r w:rsidR="007D7863" w:rsidRPr="007A7E06">
        <w:t xml:space="preserve">iz točke 2.1 Poziva </w:t>
      </w:r>
      <w:r w:rsidR="000754FC" w:rsidRPr="007A7E06">
        <w:t>(u daljnjem tekstu:</w:t>
      </w:r>
      <w:r w:rsidR="002A5CAC" w:rsidRPr="007A7E06">
        <w:t xml:space="preserve"> </w:t>
      </w:r>
      <w:r w:rsidR="000754FC" w:rsidRPr="007A7E06">
        <w:t>Prijavitelji) za podnesene projektne prijedloge koji zadovoljavaju sve uvjete iz točke 2. Poziva</w:t>
      </w:r>
      <w:r w:rsidR="001D3FBA" w:rsidRPr="007A7E06">
        <w:t>.</w:t>
      </w:r>
      <w:r w:rsidRPr="007A7E06">
        <w:t xml:space="preserve"> </w:t>
      </w:r>
    </w:p>
    <w:p w14:paraId="4B06D156" w14:textId="3B6F9CC3" w:rsidR="006468F2" w:rsidRPr="007A7E06" w:rsidRDefault="00697189" w:rsidP="000D4EE4">
      <w:pPr>
        <w:pStyle w:val="Default"/>
        <w:spacing w:before="120" w:after="120" w:line="276" w:lineRule="auto"/>
        <w:jc w:val="both"/>
        <w:rPr>
          <w:rFonts w:eastAsia="Times New Roman"/>
          <w:color w:val="auto"/>
          <w:lang w:eastAsia="hr-HR"/>
        </w:rPr>
      </w:pPr>
      <w:r w:rsidRPr="007A7E06">
        <w:rPr>
          <w:rFonts w:eastAsia="Times New Roman"/>
          <w:color w:val="auto"/>
          <w:lang w:eastAsia="hr-HR"/>
        </w:rPr>
        <w:t>Ministarstvo objavljuje o</w:t>
      </w:r>
      <w:r w:rsidR="00963F5E" w:rsidRPr="007A7E06">
        <w:rPr>
          <w:rFonts w:eastAsia="Times New Roman"/>
          <w:color w:val="auto"/>
          <w:lang w:eastAsia="hr-HR"/>
        </w:rPr>
        <w:t xml:space="preserve">vaj Poziv na </w:t>
      </w:r>
      <w:r w:rsidRPr="007A7E06">
        <w:rPr>
          <w:rFonts w:eastAsia="Times New Roman"/>
          <w:color w:val="auto"/>
          <w:lang w:eastAsia="hr-HR"/>
        </w:rPr>
        <w:t xml:space="preserve">svojoj </w:t>
      </w:r>
      <w:r w:rsidR="00963F5E" w:rsidRPr="007A7E06">
        <w:rPr>
          <w:rFonts w:eastAsia="Times New Roman"/>
          <w:color w:val="auto"/>
          <w:lang w:eastAsia="hr-HR"/>
        </w:rPr>
        <w:t>mrežnoj stranici</w:t>
      </w:r>
      <w:r w:rsidR="00586E39" w:rsidRPr="007A7E06">
        <w:rPr>
          <w:rFonts w:eastAsia="Times New Roman"/>
          <w:color w:val="auto"/>
          <w:lang w:eastAsia="hr-HR"/>
        </w:rPr>
        <w:t>.</w:t>
      </w:r>
    </w:p>
    <w:p w14:paraId="06063E5A" w14:textId="371002AE" w:rsidR="007F23DC" w:rsidRPr="007A7E06" w:rsidRDefault="007F23DC" w:rsidP="000D4EE4">
      <w:pPr>
        <w:spacing w:before="120" w:after="120" w:line="276" w:lineRule="auto"/>
        <w:rPr>
          <w:sz w:val="24"/>
        </w:rPr>
      </w:pPr>
      <w:r w:rsidRPr="007A7E06">
        <w:rPr>
          <w:sz w:val="24"/>
        </w:rPr>
        <w:t xml:space="preserve">Ministarstvo zadržava pravo izmjena Poziva tijekom razdoblja trajanja Poziva, vodeći računa da predmetne izmjene ne utječu na postupak provjere </w:t>
      </w:r>
      <w:r w:rsidR="00F52DB5" w:rsidRPr="007A7E06">
        <w:rPr>
          <w:sz w:val="24"/>
        </w:rPr>
        <w:t>prihvatljivosti Prijavitelja i</w:t>
      </w:r>
      <w:r w:rsidRPr="007A7E06">
        <w:rPr>
          <w:sz w:val="24"/>
        </w:rPr>
        <w:t xml:space="preserve"> projektnih prijedloga.</w:t>
      </w:r>
    </w:p>
    <w:p w14:paraId="078D3A49" w14:textId="6FB8E0A5" w:rsidR="0042071C" w:rsidRPr="004273D0" w:rsidRDefault="00982363" w:rsidP="000D4EE4">
      <w:pPr>
        <w:spacing w:before="120" w:after="120" w:line="276" w:lineRule="auto"/>
        <w:rPr>
          <w:sz w:val="24"/>
        </w:rPr>
      </w:pPr>
      <w:r w:rsidRPr="004273D0">
        <w:rPr>
          <w:sz w:val="24"/>
        </w:rPr>
        <w:t>Za potrebe ovog Poziva daju se pojašnjenja sljedećih pojmova</w:t>
      </w:r>
      <w:r w:rsidR="005D5C1E" w:rsidRPr="004273D0">
        <w:rPr>
          <w:sz w:val="24"/>
        </w:rPr>
        <w:t>:</w:t>
      </w:r>
    </w:p>
    <w:p w14:paraId="6F08C319" w14:textId="699B5278" w:rsidR="00D57FCE" w:rsidRPr="004273D0" w:rsidRDefault="00982363" w:rsidP="00CA4CC7">
      <w:pPr>
        <w:pStyle w:val="Odlomakpopisa"/>
        <w:numPr>
          <w:ilvl w:val="0"/>
          <w:numId w:val="27"/>
        </w:numPr>
        <w:spacing w:before="120" w:line="276" w:lineRule="auto"/>
        <w:ind w:left="284" w:hanging="284"/>
        <w:rPr>
          <w:sz w:val="24"/>
        </w:rPr>
      </w:pPr>
      <w:r w:rsidRPr="004273D0">
        <w:rPr>
          <w:b/>
          <w:bCs/>
          <w:sz w:val="24"/>
        </w:rPr>
        <w:t>Pruža</w:t>
      </w:r>
      <w:r w:rsidR="00BE0934" w:rsidRPr="004273D0">
        <w:rPr>
          <w:b/>
          <w:bCs/>
          <w:sz w:val="24"/>
        </w:rPr>
        <w:t>telji a</w:t>
      </w:r>
      <w:r w:rsidR="005D5C1E" w:rsidRPr="004273D0">
        <w:rPr>
          <w:b/>
          <w:bCs/>
          <w:sz w:val="24"/>
        </w:rPr>
        <w:t>utotaksi prijevoz</w:t>
      </w:r>
      <w:r w:rsidR="00BE0934" w:rsidRPr="004273D0">
        <w:rPr>
          <w:b/>
          <w:bCs/>
          <w:sz w:val="24"/>
        </w:rPr>
        <w:t>a</w:t>
      </w:r>
      <w:r w:rsidR="005D5C1E" w:rsidRPr="004273D0">
        <w:rPr>
          <w:sz w:val="24"/>
        </w:rPr>
        <w:t xml:space="preserve"> </w:t>
      </w:r>
      <w:r w:rsidR="00757913" w:rsidRPr="004273D0">
        <w:rPr>
          <w:sz w:val="24"/>
        </w:rPr>
        <w:t>(u daljnjem tekstu</w:t>
      </w:r>
      <w:r w:rsidR="000A3640" w:rsidRPr="004273D0">
        <w:rPr>
          <w:sz w:val="24"/>
        </w:rPr>
        <w:t>:</w:t>
      </w:r>
      <w:r w:rsidR="00757913" w:rsidRPr="004273D0">
        <w:rPr>
          <w:sz w:val="24"/>
        </w:rPr>
        <w:t xml:space="preserve"> pružatelji autotaksi prijevoza) </w:t>
      </w:r>
      <w:r w:rsidR="00BE0934" w:rsidRPr="004273D0">
        <w:rPr>
          <w:sz w:val="24"/>
        </w:rPr>
        <w:t>su poduzetnici koji obavljaju</w:t>
      </w:r>
      <w:r w:rsidR="005D5C1E" w:rsidRPr="004273D0">
        <w:rPr>
          <w:sz w:val="24"/>
        </w:rPr>
        <w:t xml:space="preserve"> djelatnost javnog prijevoza putnika osobnim automobilom kategorije M1</w:t>
      </w:r>
      <w:r w:rsidR="00FA6248" w:rsidRPr="00FA6248">
        <w:rPr>
          <w:sz w:val="24"/>
          <w:vertAlign w:val="superscript"/>
        </w:rPr>
        <w:t>2</w:t>
      </w:r>
      <w:r w:rsidR="005D5C1E" w:rsidRPr="004273D0">
        <w:rPr>
          <w:sz w:val="24"/>
        </w:rPr>
        <w:t xml:space="preserve">, ako se jedan putnik ili povezana skupina putnika ukrcava na jednom ili više mjesta, a iskrcava na samo jednom drugom mjestu, a takav prijevoz se obavlja temeljem jedne narudžbe i uz jedno plaćanje ukupne naknade za obavljeni prijevoz određene </w:t>
      </w:r>
      <w:r w:rsidR="005D5C1E" w:rsidRPr="004273D0">
        <w:rPr>
          <w:sz w:val="24"/>
        </w:rPr>
        <w:lastRenderedPageBreak/>
        <w:t>taksimetrom ili elektroničkom aplikacijom iz koje su putniku unaprijed vidljivi maksimalna cijena i planirana ruta putovanja prema unaprijed poznatim uvjetima, pri čemu je narudžba prijevoza realizirana pozivom, elektroničkom aplikacijom ili neposredno</w:t>
      </w:r>
      <w:r w:rsidR="008E5552" w:rsidRPr="004273D0">
        <w:rPr>
          <w:sz w:val="24"/>
        </w:rPr>
        <w:t xml:space="preserve"> kod vozača i koja nema obilježja drugih oblika prijevoza putnika</w:t>
      </w:r>
      <w:r w:rsidR="00757913" w:rsidRPr="004273D0">
        <w:rPr>
          <w:sz w:val="24"/>
        </w:rPr>
        <w:t>.</w:t>
      </w:r>
    </w:p>
    <w:p w14:paraId="06410923" w14:textId="6146AA86" w:rsidR="00CA4CC7" w:rsidRPr="004273D0" w:rsidRDefault="00757913" w:rsidP="00F30B36">
      <w:pPr>
        <w:pStyle w:val="Odlomakpopisa"/>
        <w:spacing w:before="120" w:after="240" w:line="276" w:lineRule="auto"/>
        <w:ind w:left="284"/>
        <w:contextualSpacing w:val="0"/>
        <w:rPr>
          <w:sz w:val="24"/>
        </w:rPr>
      </w:pPr>
      <w:r w:rsidRPr="004273D0">
        <w:rPr>
          <w:sz w:val="24"/>
        </w:rPr>
        <w:t>Navedena djelatnost je određena Nacionalnom klasifikacijom djelatnosti 2025. - NKD 2025 (u daljnjem tekstu</w:t>
      </w:r>
      <w:r w:rsidR="000A3640" w:rsidRPr="004273D0">
        <w:rPr>
          <w:sz w:val="24"/>
        </w:rPr>
        <w:t>:</w:t>
      </w:r>
      <w:r w:rsidRPr="004273D0">
        <w:rPr>
          <w:sz w:val="24"/>
        </w:rPr>
        <w:t xml:space="preserve"> NKD</w:t>
      </w:r>
      <w:r w:rsidR="000A3640" w:rsidRPr="004273D0">
        <w:rPr>
          <w:sz w:val="24"/>
        </w:rPr>
        <w:t xml:space="preserve"> 2025.</w:t>
      </w:r>
      <w:r w:rsidRPr="004273D0">
        <w:rPr>
          <w:sz w:val="24"/>
        </w:rPr>
        <w:t>)</w:t>
      </w:r>
      <w:r w:rsidR="000A3640" w:rsidRPr="004273D0">
        <w:rPr>
          <w:sz w:val="24"/>
        </w:rPr>
        <w:t xml:space="preserve"> </w:t>
      </w:r>
      <w:r w:rsidR="007A7E06" w:rsidRPr="004273D0">
        <w:rPr>
          <w:sz w:val="24"/>
        </w:rPr>
        <w:t>pod sljedećom razin</w:t>
      </w:r>
      <w:r w:rsidR="00B31C88" w:rsidRPr="004273D0">
        <w:rPr>
          <w:sz w:val="24"/>
        </w:rPr>
        <w:t>om</w:t>
      </w:r>
      <w:r w:rsidR="007A7E06" w:rsidRPr="004273D0">
        <w:rPr>
          <w:sz w:val="24"/>
        </w:rPr>
        <w:t xml:space="preserve"> djelatnosti: </w:t>
      </w:r>
      <w:r w:rsidR="008E5552" w:rsidRPr="004273D0">
        <w:rPr>
          <w:sz w:val="24"/>
        </w:rPr>
        <w:t>49.33 Uslužne djelatnosti prijevoza putnika vozilom s vozačem na zahtjev</w:t>
      </w:r>
      <w:r w:rsidR="000A3640" w:rsidRPr="004273D0">
        <w:rPr>
          <w:sz w:val="24"/>
        </w:rPr>
        <w:t>.</w:t>
      </w:r>
    </w:p>
    <w:p w14:paraId="5526876E" w14:textId="4FF2F9E6" w:rsidR="003D7615" w:rsidRPr="004273D0" w:rsidRDefault="00C00476" w:rsidP="00F30B36">
      <w:pPr>
        <w:pStyle w:val="Odlomakpopisa"/>
        <w:numPr>
          <w:ilvl w:val="0"/>
          <w:numId w:val="27"/>
        </w:numPr>
        <w:spacing w:before="120" w:after="240" w:line="276" w:lineRule="auto"/>
        <w:ind w:left="284" w:hanging="284"/>
        <w:contextualSpacing w:val="0"/>
        <w:rPr>
          <w:sz w:val="24"/>
        </w:rPr>
      </w:pPr>
      <w:r w:rsidRPr="004273D0">
        <w:rPr>
          <w:b/>
          <w:bCs/>
          <w:sz w:val="24"/>
        </w:rPr>
        <w:t>Korisnici dostavnih vozila</w:t>
      </w:r>
      <w:r w:rsidRPr="004273D0">
        <w:rPr>
          <w:sz w:val="24"/>
        </w:rPr>
        <w:t xml:space="preserve"> </w:t>
      </w:r>
      <w:r w:rsidR="00757913" w:rsidRPr="004273D0">
        <w:rPr>
          <w:sz w:val="24"/>
        </w:rPr>
        <w:t>(u daljnjem tekstu</w:t>
      </w:r>
      <w:r w:rsidR="000A3640" w:rsidRPr="004273D0">
        <w:rPr>
          <w:sz w:val="24"/>
        </w:rPr>
        <w:t>:</w:t>
      </w:r>
      <w:r w:rsidR="00757913" w:rsidRPr="004273D0">
        <w:rPr>
          <w:sz w:val="24"/>
        </w:rPr>
        <w:t xml:space="preserve"> </w:t>
      </w:r>
      <w:r w:rsidR="00B31C88" w:rsidRPr="004273D0">
        <w:rPr>
          <w:sz w:val="24"/>
        </w:rPr>
        <w:t>korisnici dostavnih vozila</w:t>
      </w:r>
      <w:r w:rsidR="00757913" w:rsidRPr="004273D0">
        <w:rPr>
          <w:sz w:val="24"/>
        </w:rPr>
        <w:t>)</w:t>
      </w:r>
      <w:r w:rsidR="007A7E06" w:rsidRPr="004273D0">
        <w:rPr>
          <w:sz w:val="24"/>
        </w:rPr>
        <w:t xml:space="preserve"> </w:t>
      </w:r>
      <w:r w:rsidRPr="004273D0">
        <w:rPr>
          <w:sz w:val="24"/>
        </w:rPr>
        <w:t xml:space="preserve">su </w:t>
      </w:r>
      <w:r w:rsidR="00BE0934" w:rsidRPr="004273D0">
        <w:rPr>
          <w:sz w:val="24"/>
        </w:rPr>
        <w:t>poduzetnici koji</w:t>
      </w:r>
      <w:r w:rsidR="000A3640" w:rsidRPr="004273D0">
        <w:rPr>
          <w:sz w:val="24"/>
        </w:rPr>
        <w:t xml:space="preserve"> </w:t>
      </w:r>
      <w:r w:rsidR="002272B8" w:rsidRPr="004273D0">
        <w:rPr>
          <w:sz w:val="24"/>
        </w:rPr>
        <w:t>koriste N1</w:t>
      </w:r>
      <w:r w:rsidR="00FA6248" w:rsidRPr="00FA6248">
        <w:rPr>
          <w:sz w:val="24"/>
          <w:vertAlign w:val="superscript"/>
        </w:rPr>
        <w:t>3</w:t>
      </w:r>
      <w:r w:rsidR="002272B8" w:rsidRPr="004273D0">
        <w:rPr>
          <w:sz w:val="24"/>
        </w:rPr>
        <w:t xml:space="preserve"> i/ili M1 vozila </w:t>
      </w:r>
      <w:r w:rsidR="000A3640" w:rsidRPr="004273D0">
        <w:rPr>
          <w:sz w:val="24"/>
        </w:rPr>
        <w:t>za cestovni prijevoz robe za vlastite</w:t>
      </w:r>
      <w:r w:rsidR="00FA6248" w:rsidRPr="00FA6248">
        <w:rPr>
          <w:sz w:val="24"/>
          <w:vertAlign w:val="superscript"/>
        </w:rPr>
        <w:t>4</w:t>
      </w:r>
      <w:r w:rsidR="000A3640" w:rsidRPr="004273D0">
        <w:rPr>
          <w:sz w:val="24"/>
        </w:rPr>
        <w:t xml:space="preserve"> potrebe</w:t>
      </w:r>
      <w:r w:rsidR="002272B8" w:rsidRPr="004273D0">
        <w:rPr>
          <w:sz w:val="24"/>
        </w:rPr>
        <w:t>.</w:t>
      </w:r>
    </w:p>
    <w:p w14:paraId="783DEAA8" w14:textId="51CE65D9" w:rsidR="007A7E06" w:rsidRPr="004273D0" w:rsidRDefault="007A7E06" w:rsidP="00F30B36">
      <w:pPr>
        <w:pStyle w:val="Odlomakpopisa"/>
        <w:spacing w:before="120" w:after="240" w:line="276" w:lineRule="auto"/>
        <w:ind w:left="284"/>
        <w:contextualSpacing w:val="0"/>
        <w:rPr>
          <w:sz w:val="24"/>
        </w:rPr>
      </w:pPr>
      <w:r w:rsidRPr="004273D0">
        <w:rPr>
          <w:sz w:val="24"/>
        </w:rPr>
        <w:t>Navedena djelatnost je određena NKD 2025. pod sljedećom razin</w:t>
      </w:r>
      <w:r w:rsidR="00B31C88" w:rsidRPr="004273D0">
        <w:rPr>
          <w:sz w:val="24"/>
        </w:rPr>
        <w:t>om</w:t>
      </w:r>
      <w:r w:rsidRPr="004273D0">
        <w:rPr>
          <w:sz w:val="24"/>
        </w:rPr>
        <w:t xml:space="preserve"> djelatnosti:</w:t>
      </w:r>
      <w:r w:rsidR="00264A70" w:rsidRPr="004273D0">
        <w:rPr>
          <w:sz w:val="24"/>
        </w:rPr>
        <w:t xml:space="preserve"> </w:t>
      </w:r>
      <w:r w:rsidRPr="004273D0">
        <w:rPr>
          <w:sz w:val="24"/>
        </w:rPr>
        <w:t>49.41 Cestovni prijevoz robe.</w:t>
      </w:r>
    </w:p>
    <w:p w14:paraId="147DAA3B" w14:textId="77777777" w:rsidR="00690047" w:rsidRDefault="008113AB" w:rsidP="00690047">
      <w:pPr>
        <w:pStyle w:val="Odlomakpopisa"/>
        <w:spacing w:before="120" w:line="276" w:lineRule="auto"/>
        <w:ind w:left="284"/>
        <w:rPr>
          <w:sz w:val="24"/>
        </w:rPr>
      </w:pPr>
      <w:r w:rsidRPr="004273D0">
        <w:rPr>
          <w:b/>
          <w:bCs/>
          <w:sz w:val="24"/>
        </w:rPr>
        <w:t>P</w:t>
      </w:r>
      <w:r w:rsidR="00C00476" w:rsidRPr="004273D0">
        <w:rPr>
          <w:b/>
          <w:bCs/>
          <w:sz w:val="24"/>
        </w:rPr>
        <w:t>ružatelj</w:t>
      </w:r>
      <w:r w:rsidR="003D7615" w:rsidRPr="004273D0">
        <w:rPr>
          <w:b/>
          <w:bCs/>
          <w:sz w:val="24"/>
        </w:rPr>
        <w:t>i</w:t>
      </w:r>
      <w:r w:rsidR="00C00476" w:rsidRPr="004273D0">
        <w:rPr>
          <w:b/>
          <w:bCs/>
          <w:sz w:val="24"/>
        </w:rPr>
        <w:t xml:space="preserve"> usluge dijeljenja</w:t>
      </w:r>
      <w:r w:rsidR="003D7615" w:rsidRPr="004273D0">
        <w:rPr>
          <w:b/>
          <w:bCs/>
          <w:sz w:val="24"/>
        </w:rPr>
        <w:t xml:space="preserve"> </w:t>
      </w:r>
      <w:r w:rsidR="00C00476" w:rsidRPr="004273D0">
        <w:rPr>
          <w:b/>
          <w:bCs/>
          <w:sz w:val="24"/>
        </w:rPr>
        <w:t>vozila</w:t>
      </w:r>
      <w:r w:rsidR="00FF2B2D" w:rsidRPr="004273D0">
        <w:t xml:space="preserve"> </w:t>
      </w:r>
      <w:r w:rsidR="00FF2B2D" w:rsidRPr="004273D0">
        <w:rPr>
          <w:sz w:val="24"/>
        </w:rPr>
        <w:t xml:space="preserve">(car </w:t>
      </w:r>
      <w:proofErr w:type="spellStart"/>
      <w:r w:rsidR="00FF2B2D" w:rsidRPr="004273D0">
        <w:rPr>
          <w:sz w:val="24"/>
        </w:rPr>
        <w:t>sharing</w:t>
      </w:r>
      <w:proofErr w:type="spellEnd"/>
      <w:r w:rsidR="00FF2B2D" w:rsidRPr="004273D0">
        <w:rPr>
          <w:sz w:val="24"/>
        </w:rPr>
        <w:t xml:space="preserve">) </w:t>
      </w:r>
      <w:r w:rsidR="00B31C88" w:rsidRPr="004273D0">
        <w:rPr>
          <w:sz w:val="24"/>
        </w:rPr>
        <w:t xml:space="preserve">(u daljnjem tekstu: pružatelji usluga dijeljenja vozila) </w:t>
      </w:r>
      <w:r w:rsidR="003D7615" w:rsidRPr="004273D0">
        <w:rPr>
          <w:sz w:val="24"/>
        </w:rPr>
        <w:t>su</w:t>
      </w:r>
      <w:r w:rsidR="004B6BA8" w:rsidRPr="004273D0">
        <w:rPr>
          <w:sz w:val="24"/>
        </w:rPr>
        <w:t xml:space="preserve"> </w:t>
      </w:r>
      <w:r w:rsidR="003D7615" w:rsidRPr="004273D0">
        <w:rPr>
          <w:sz w:val="24"/>
        </w:rPr>
        <w:t>poduzetnici</w:t>
      </w:r>
      <w:r w:rsidR="00CC2F74" w:rsidRPr="004273D0">
        <w:rPr>
          <w:sz w:val="24"/>
        </w:rPr>
        <w:t xml:space="preserve"> koj</w:t>
      </w:r>
      <w:r w:rsidR="00FD2C1F" w:rsidRPr="004273D0">
        <w:rPr>
          <w:sz w:val="24"/>
        </w:rPr>
        <w:t>i</w:t>
      </w:r>
      <w:r w:rsidR="00CC2F74" w:rsidRPr="004273D0">
        <w:rPr>
          <w:sz w:val="24"/>
        </w:rPr>
        <w:t xml:space="preserve"> upravlja</w:t>
      </w:r>
      <w:r w:rsidR="00FD2C1F" w:rsidRPr="004273D0">
        <w:rPr>
          <w:sz w:val="24"/>
        </w:rPr>
        <w:t>ju</w:t>
      </w:r>
      <w:r w:rsidR="00CC2F74" w:rsidRPr="004273D0">
        <w:rPr>
          <w:sz w:val="24"/>
        </w:rPr>
        <w:t xml:space="preserve"> sustavom u kojem više korisnika može koristiti </w:t>
      </w:r>
      <w:r w:rsidR="00FD2C1F" w:rsidRPr="004273D0">
        <w:rPr>
          <w:sz w:val="24"/>
        </w:rPr>
        <w:t xml:space="preserve">isto </w:t>
      </w:r>
      <w:r w:rsidR="00B31C88" w:rsidRPr="004273D0">
        <w:rPr>
          <w:sz w:val="24"/>
        </w:rPr>
        <w:t xml:space="preserve">M1 </w:t>
      </w:r>
      <w:r w:rsidR="00CC2F74" w:rsidRPr="004273D0">
        <w:rPr>
          <w:sz w:val="24"/>
        </w:rPr>
        <w:t>vozil</w:t>
      </w:r>
      <w:r w:rsidR="00435F35">
        <w:rPr>
          <w:sz w:val="24"/>
        </w:rPr>
        <w:t>o</w:t>
      </w:r>
      <w:r w:rsidR="00CC2F74" w:rsidRPr="004273D0">
        <w:rPr>
          <w:sz w:val="24"/>
        </w:rPr>
        <w:t xml:space="preserve"> bez potrebe za njihovim vlasništvom</w:t>
      </w:r>
      <w:r w:rsidR="00FF2B2D" w:rsidRPr="004273D0">
        <w:rPr>
          <w:sz w:val="24"/>
        </w:rPr>
        <w:t>, na način da</w:t>
      </w:r>
      <w:r w:rsidR="00264A70" w:rsidRPr="004273D0">
        <w:rPr>
          <w:sz w:val="24"/>
        </w:rPr>
        <w:t xml:space="preserve"> pružatelji usluge dijeljenja vozila </w:t>
      </w:r>
      <w:r w:rsidR="00671AE5" w:rsidRPr="00982100">
        <w:rPr>
          <w:sz w:val="24"/>
        </w:rPr>
        <w:t>mora zadovoljiti sva tri kriterija</w:t>
      </w:r>
      <w:r w:rsidR="00F911DB" w:rsidRPr="00982100">
        <w:rPr>
          <w:sz w:val="24"/>
        </w:rPr>
        <w:t>, a to su da</w:t>
      </w:r>
      <w:r w:rsidR="00671AE5" w:rsidRPr="00982100">
        <w:rPr>
          <w:sz w:val="24"/>
        </w:rPr>
        <w:t xml:space="preserve"> </w:t>
      </w:r>
      <w:r w:rsidR="00264A70" w:rsidRPr="00982100">
        <w:rPr>
          <w:sz w:val="24"/>
        </w:rPr>
        <w:t>p</w:t>
      </w:r>
      <w:r w:rsidR="00CC2F74" w:rsidRPr="00982100">
        <w:rPr>
          <w:sz w:val="24"/>
        </w:rPr>
        <w:t>osjeduju</w:t>
      </w:r>
      <w:r w:rsidR="00CC2F74" w:rsidRPr="004273D0">
        <w:rPr>
          <w:sz w:val="24"/>
        </w:rPr>
        <w:t xml:space="preserve"> ili upravljaju </w:t>
      </w:r>
      <w:r w:rsidR="00CD7092" w:rsidRPr="004273D0">
        <w:rPr>
          <w:sz w:val="24"/>
        </w:rPr>
        <w:t xml:space="preserve">vlastitim </w:t>
      </w:r>
      <w:r w:rsidR="00CC2F74" w:rsidRPr="004273D0">
        <w:rPr>
          <w:sz w:val="24"/>
        </w:rPr>
        <w:t>voznim parkom</w:t>
      </w:r>
      <w:r w:rsidR="00264A70" w:rsidRPr="004273D0">
        <w:rPr>
          <w:sz w:val="24"/>
        </w:rPr>
        <w:t xml:space="preserve">, </w:t>
      </w:r>
      <w:r w:rsidR="00CC2F74" w:rsidRPr="004273D0">
        <w:rPr>
          <w:sz w:val="24"/>
        </w:rPr>
        <w:t>nude kratkoročni najam (obično putem aplikacije ili kartice)</w:t>
      </w:r>
      <w:r w:rsidR="00CD7092" w:rsidRPr="004273D0">
        <w:rPr>
          <w:sz w:val="24"/>
        </w:rPr>
        <w:t xml:space="preserve"> </w:t>
      </w:r>
      <w:r w:rsidR="00264A70" w:rsidRPr="004273D0">
        <w:rPr>
          <w:sz w:val="24"/>
        </w:rPr>
        <w:t xml:space="preserve">i </w:t>
      </w:r>
      <w:r w:rsidR="00CC2F74" w:rsidRPr="004273D0">
        <w:rPr>
          <w:sz w:val="24"/>
        </w:rPr>
        <w:t>omogućuju korištenje vozila na različitim lokacijama u gradu ili regiji</w:t>
      </w:r>
      <w:r w:rsidR="00264A70" w:rsidRPr="004273D0">
        <w:rPr>
          <w:sz w:val="24"/>
        </w:rPr>
        <w:t>.</w:t>
      </w:r>
      <w:r w:rsidR="00690047" w:rsidRPr="00690047">
        <w:rPr>
          <w:sz w:val="24"/>
        </w:rPr>
        <w:t xml:space="preserve"> </w:t>
      </w:r>
    </w:p>
    <w:p w14:paraId="16BF640A" w14:textId="269D7A23" w:rsidR="00CC2F74" w:rsidRPr="00690047" w:rsidRDefault="00690047" w:rsidP="00690047">
      <w:pPr>
        <w:pStyle w:val="Odlomakpopisa"/>
        <w:spacing w:before="120" w:line="276" w:lineRule="auto"/>
        <w:ind w:left="284"/>
        <w:rPr>
          <w:sz w:val="24"/>
        </w:rPr>
      </w:pPr>
      <w:r w:rsidRPr="004273D0">
        <w:rPr>
          <w:sz w:val="24"/>
        </w:rPr>
        <w:t>Navedena djelatnost je određena NKD 2025. pod sljedećom razinom djelatnosti: 77.11 Iznajmljivanje i davanje u zakup (leasing) automobila i motornih vozila lake kategorije.</w:t>
      </w:r>
    </w:p>
    <w:p w14:paraId="05F27D23" w14:textId="29A84E9A" w:rsidR="00FA6248" w:rsidRDefault="00B30617" w:rsidP="00FA6248">
      <w:pPr>
        <w:pStyle w:val="Odlomakpopisa"/>
        <w:spacing w:before="120" w:line="276" w:lineRule="auto"/>
        <w:ind w:left="284"/>
        <w:rPr>
          <w:sz w:val="24"/>
        </w:rPr>
      </w:pPr>
      <w:r>
        <w:rPr>
          <w:sz w:val="24"/>
        </w:rPr>
        <w:t>_________________________________________</w:t>
      </w:r>
    </w:p>
    <w:p w14:paraId="1C77DA28" w14:textId="77E469E1" w:rsidR="00A00B12" w:rsidRPr="007A7E06" w:rsidRDefault="00B30617" w:rsidP="00B30617">
      <w:pPr>
        <w:pStyle w:val="Tekstfusnote"/>
        <w:rPr>
          <w:rFonts w:ascii="Times New Roman" w:hAnsi="Times New Roman"/>
        </w:rPr>
      </w:pPr>
      <w:r>
        <w:rPr>
          <w:rStyle w:val="Referencafusnote"/>
          <w:rFonts w:ascii="Times New Roman" w:hAnsi="Times New Roman"/>
        </w:rPr>
        <w:t>1</w:t>
      </w:r>
      <w:r w:rsidR="00690047">
        <w:rPr>
          <w:rFonts w:ascii="Times New Roman" w:hAnsi="Times New Roman"/>
        </w:rPr>
        <w:t xml:space="preserve"> </w:t>
      </w:r>
      <w:r w:rsidR="00A00B12" w:rsidRPr="007A7E06">
        <w:rPr>
          <w:rFonts w:ascii="Times New Roman" w:hAnsi="Times New Roman"/>
          <w:sz w:val="18"/>
        </w:rPr>
        <w:t>Poduzetnik je svaki subjekt koji se bavi ekonomskom djelatnošću, bez obzira na njegov pravni oblik. To uključuje posebno, samozaposlene osobe i obiteljske poduzetnike koji se bave obrtom ili drugim djelatnostima te partnerstva ili udruženja koja se redovno bave ekonomskom djelatnošću sukladno Prilogu I. Uredbe Komisije (EU) 651/2014 o ocjenjivanju određenih kategorija potpora spojivima s unutarnjim tržištem u primjeni članaka 107. i 108. Ugovora.</w:t>
      </w:r>
    </w:p>
    <w:p w14:paraId="3CF8E641" w14:textId="72469440" w:rsidR="00A00B12" w:rsidRDefault="00B30617" w:rsidP="00B30617">
      <w:pPr>
        <w:pStyle w:val="Tekstfusnote"/>
      </w:pPr>
      <w:r>
        <w:rPr>
          <w:rStyle w:val="Referencafusnote"/>
        </w:rPr>
        <w:t>2</w:t>
      </w:r>
      <w:r w:rsidR="00A00B12">
        <w:t xml:space="preserve"> </w:t>
      </w:r>
      <w:r w:rsidR="00A00B12" w:rsidRPr="002272B8">
        <w:rPr>
          <w:rFonts w:ascii="Times New Roman" w:hAnsi="Times New Roman"/>
          <w:sz w:val="18"/>
        </w:rPr>
        <w:t>Kategorija M1 se odnosi na motorna vozila za prijevoz osoba koja osim sjedala za vozača imaju još najviše 8 sjedala</w:t>
      </w:r>
    </w:p>
    <w:p w14:paraId="33A62E85" w14:textId="521B2EEF" w:rsidR="00A00B12" w:rsidRDefault="00B30617" w:rsidP="00B30617">
      <w:pPr>
        <w:pStyle w:val="Tekstfusnote"/>
      </w:pPr>
      <w:r>
        <w:rPr>
          <w:rStyle w:val="Referencafusnote"/>
        </w:rPr>
        <w:t>3</w:t>
      </w:r>
      <w:r w:rsidR="00690047">
        <w:t xml:space="preserve"> </w:t>
      </w:r>
      <w:r w:rsidR="00A00B12" w:rsidRPr="002272B8">
        <w:rPr>
          <w:rFonts w:ascii="Times New Roman" w:hAnsi="Times New Roman"/>
          <w:sz w:val="18"/>
        </w:rPr>
        <w:t xml:space="preserve">Kategorija </w:t>
      </w:r>
      <w:r w:rsidR="00A00B12">
        <w:rPr>
          <w:rFonts w:ascii="Times New Roman" w:hAnsi="Times New Roman"/>
          <w:sz w:val="18"/>
        </w:rPr>
        <w:t>N</w:t>
      </w:r>
      <w:r w:rsidR="00A00B12" w:rsidRPr="002272B8">
        <w:rPr>
          <w:rFonts w:ascii="Times New Roman" w:hAnsi="Times New Roman"/>
          <w:sz w:val="18"/>
        </w:rPr>
        <w:t>1 se odnosi na</w:t>
      </w:r>
      <w:r w:rsidR="00A00B12">
        <w:rPr>
          <w:rFonts w:ascii="Times New Roman" w:hAnsi="Times New Roman"/>
          <w:sz w:val="18"/>
        </w:rPr>
        <w:t xml:space="preserve"> m</w:t>
      </w:r>
      <w:r w:rsidR="00A00B12" w:rsidRPr="002272B8">
        <w:rPr>
          <w:rFonts w:ascii="Times New Roman" w:hAnsi="Times New Roman"/>
          <w:sz w:val="18"/>
        </w:rPr>
        <w:t>otorna vozila za prijevoz tereta najveće dopuštene mase ≤ 3500 kg</w:t>
      </w:r>
    </w:p>
    <w:p w14:paraId="0953752B" w14:textId="115855B8" w:rsidR="00A00B12" w:rsidRPr="007F545B" w:rsidRDefault="00B30617" w:rsidP="00B30617">
      <w:pPr>
        <w:pStyle w:val="Tekstfusnote"/>
        <w:rPr>
          <w:rFonts w:ascii="Times New Roman" w:hAnsi="Times New Roman"/>
          <w:sz w:val="18"/>
        </w:rPr>
      </w:pPr>
      <w:r>
        <w:rPr>
          <w:rStyle w:val="Referencafusnote"/>
        </w:rPr>
        <w:t>4</w:t>
      </w:r>
      <w:r w:rsidR="00A00B12">
        <w:t xml:space="preserve"> </w:t>
      </w:r>
      <w:r w:rsidR="00A00B12" w:rsidRPr="007F545B">
        <w:rPr>
          <w:rFonts w:ascii="Times New Roman" w:hAnsi="Times New Roman"/>
          <w:sz w:val="18"/>
        </w:rPr>
        <w:t>Prijevoz za vlastite potrebe je prijevoz tereta koji obavljaju fizičke osobe -obrtnici</w:t>
      </w:r>
      <w:r w:rsidR="00A00B12">
        <w:rPr>
          <w:rFonts w:ascii="Times New Roman" w:hAnsi="Times New Roman"/>
          <w:sz w:val="18"/>
        </w:rPr>
        <w:t xml:space="preserve"> ili</w:t>
      </w:r>
      <w:r w:rsidR="00A00B12" w:rsidRPr="007F545B">
        <w:rPr>
          <w:rFonts w:ascii="Times New Roman" w:hAnsi="Times New Roman"/>
          <w:sz w:val="18"/>
        </w:rPr>
        <w:t xml:space="preserve"> pravne osobe kao logističku potporu svojoj osnovnoj djelatnosti, pri čemu je osnovnu djelatnost nemoguće obavljati bez tog prijevoza</w:t>
      </w:r>
      <w:r w:rsidR="00A00B12">
        <w:rPr>
          <w:rFonts w:ascii="Times New Roman" w:hAnsi="Times New Roman"/>
          <w:sz w:val="18"/>
        </w:rPr>
        <w:t>, a</w:t>
      </w:r>
      <w:r w:rsidR="00A00B12" w:rsidRPr="007F545B">
        <w:rPr>
          <w:rFonts w:ascii="Times New Roman" w:hAnsi="Times New Roman"/>
          <w:sz w:val="18"/>
        </w:rPr>
        <w:t xml:space="preserve"> prijevozna djelatnost je samo pomoćna djelatnost te osobe u obavljanju glavne djelatnosti</w:t>
      </w:r>
    </w:p>
    <w:p w14:paraId="5B658A6D" w14:textId="77777777" w:rsidR="00A00B12" w:rsidRPr="00A00B12" w:rsidRDefault="00A00B12" w:rsidP="00A00B12">
      <w:pPr>
        <w:spacing w:before="120" w:line="276" w:lineRule="auto"/>
        <w:rPr>
          <w:sz w:val="24"/>
        </w:rPr>
      </w:pPr>
    </w:p>
    <w:p w14:paraId="5B01D3BD" w14:textId="77777777" w:rsidR="00CF52E1" w:rsidRPr="007A7E06" w:rsidRDefault="00CF52E1" w:rsidP="000D4EE4">
      <w:pPr>
        <w:autoSpaceDE w:val="0"/>
        <w:autoSpaceDN w:val="0"/>
        <w:adjustRightInd w:val="0"/>
        <w:spacing w:line="276" w:lineRule="auto"/>
        <w:rPr>
          <w:rFonts w:eastAsiaTheme="minorHAnsi"/>
          <w:b/>
          <w:bCs/>
          <w:color w:val="000000"/>
          <w:sz w:val="24"/>
          <w:lang w:eastAsia="en-US"/>
        </w:rPr>
      </w:pPr>
      <w:r w:rsidRPr="007A7E06">
        <w:rPr>
          <w:rFonts w:eastAsiaTheme="minorHAnsi"/>
          <w:b/>
          <w:bCs/>
          <w:color w:val="000000"/>
          <w:sz w:val="24"/>
          <w:lang w:eastAsia="en-US"/>
        </w:rPr>
        <w:t>Pravna osnova:</w:t>
      </w:r>
    </w:p>
    <w:p w14:paraId="7024F00B"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Ugovor o Europskoj uniji (konsolidirana verzija, SL C 202, 2016) (UEU)</w:t>
      </w:r>
    </w:p>
    <w:p w14:paraId="5419D5E6"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Ugovor o funkcioniranju Europske unije (konsolidirana verzija, SL C 202/47, 7.6.2016.) (UFEU)</w:t>
      </w:r>
    </w:p>
    <w:p w14:paraId="7A935036" w14:textId="77777777" w:rsidR="00AD1A58"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Ugovor o pristupanju Republike Hrvatske Europskoj uniji (Narodne novine, Međunarodni ugovori, br. 2/2012)</w:t>
      </w:r>
    </w:p>
    <w:p w14:paraId="07379A3B" w14:textId="58CE39FC" w:rsidR="00AD1A58"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Direktiva (EU) 2018/410 Europskog parlamenta i Vijeća od 4. ožujka 2018. o izmjeni Direktive 2003/81/EZ radi poboljšanja troškovno učinkovitih smanjenja emisija i ulaganje za niske emisije ugljika te Odluke (EU) 2015/1814; ( Službeni list EU, L 76/3, 19.3.2018)</w:t>
      </w:r>
    </w:p>
    <w:p w14:paraId="24D24EEA" w14:textId="2737A3DF" w:rsidR="00AA44EB" w:rsidRPr="007A7E06" w:rsidRDefault="00CF52E1" w:rsidP="00D15BDF">
      <w:pPr>
        <w:pStyle w:val="Odlomakpopisa"/>
        <w:numPr>
          <w:ilvl w:val="0"/>
          <w:numId w:val="5"/>
        </w:numPr>
        <w:autoSpaceDE w:val="0"/>
        <w:autoSpaceDN w:val="0"/>
        <w:adjustRightInd w:val="0"/>
        <w:spacing w:before="120" w:after="160" w:line="276" w:lineRule="auto"/>
        <w:contextualSpacing w:val="0"/>
        <w:rPr>
          <w:rFonts w:eastAsiaTheme="minorEastAsia"/>
          <w:color w:val="000000"/>
          <w:sz w:val="24"/>
          <w:lang w:eastAsia="en-US"/>
        </w:rPr>
      </w:pPr>
      <w:bookmarkStart w:id="11" w:name="_Hlk139616915"/>
      <w:r w:rsidRPr="007A7E06">
        <w:rPr>
          <w:rFonts w:eastAsiaTheme="minorEastAsia"/>
          <w:color w:val="000000"/>
          <w:sz w:val="24"/>
          <w:lang w:eastAsia="en-US"/>
        </w:rPr>
        <w:t xml:space="preserve">Direktiva (EU) 2023/959 Europskog parlamenta i Vijeća od 10. svibnja 2023. o izmjeni Direktive 2003/87/EZ o uspostavi sustava trgovanja emisijskim jedinicama stakleničkih </w:t>
      </w:r>
      <w:r w:rsidRPr="007A7E06">
        <w:rPr>
          <w:rFonts w:eastAsiaTheme="minorEastAsia"/>
          <w:color w:val="000000"/>
          <w:sz w:val="24"/>
          <w:lang w:eastAsia="en-US"/>
        </w:rPr>
        <w:lastRenderedPageBreak/>
        <w:t>plinova unutar Unije i Odluke (EU) 2015/1814 o uspostavi i funkcioniranju rezerve za stabilnost tržišta za sustav trgovanja emisijama stakleničkih plinova Unije (Službeni list EU, L 130, 16.5.2023.)</w:t>
      </w:r>
    </w:p>
    <w:bookmarkEnd w:id="11"/>
    <w:p w14:paraId="3F4965CE"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Provedbena Uredba Komisije (EU) 2020/1001 od 9. srpnja 2020. o utvrđivanju detaljnih pravila za primjenu Direktive 2003/87/EZ Europskog parlamenta i Vijeća u pogledu djelovanja Modernizacijskog fonda kojim se podupiru ulaganja u modernizaciju energetskih sustava i poboljšanje energetske učinkovitosti određenih država članica (Službeni list EU,  L 221/107, 10.7.2020.)</w:t>
      </w:r>
    </w:p>
    <w:p w14:paraId="7DD355E4" w14:textId="74A40E83"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 xml:space="preserve">Provedbena uredba Komisije (EU) 2023/2606 </w:t>
      </w:r>
      <w:r w:rsidR="009E6326" w:rsidRPr="007A7E06">
        <w:rPr>
          <w:rFonts w:eastAsiaTheme="minorEastAsia"/>
          <w:color w:val="000000"/>
          <w:sz w:val="24"/>
          <w:lang w:eastAsia="en-US"/>
        </w:rPr>
        <w:t>od</w:t>
      </w:r>
      <w:r w:rsidRPr="007A7E06">
        <w:rPr>
          <w:rFonts w:eastAsiaTheme="minorEastAsia"/>
          <w:color w:val="000000"/>
          <w:sz w:val="24"/>
          <w:lang w:eastAsia="en-US"/>
        </w:rPr>
        <w:t xml:space="preserve"> 22. studenoga 2023. o izmjeni Provedbene uredbe Komisije (EU) 2020/1001 o utvrđivanju detaljnih pravila za primjenu Direktive 2003/87/EZ Europskog parlamenta i Vijeća u pogledu djelovanja Modernizacijskog fonda kojim se podupiru ulaganja u modernizaciju energetskih sustava i poboljšanje energetske učinkovitosti određenih država članica (Službeni list EU, L 2023/2606, 23.11.2023)</w:t>
      </w:r>
    </w:p>
    <w:p w14:paraId="2F9305AA"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Uredba Komisije (EU) br. 651/2014 od 17. lipnja 2014. o ocjenjivanju određenih kategorija potpora spojivima s unutarnjim tržištem u primjeni članaka 107. i 108. (Službeni list EU,SL L 187, 26.6.2014, str. 1–78; u daljnjem tekstu: Uredba (EU) br. 651/2014)</w:t>
      </w:r>
    </w:p>
    <w:p w14:paraId="364D0BB9"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Uredba Komisije (EU) br. 2017/1084 od 14. lipnja 2017. o izmjeni Uredbe (EU) br. 651/2014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(Tekst značajan za EGP) (Službeni list EU, L 156, 20.6.2017, p. 1–18;)</w:t>
      </w:r>
    </w:p>
    <w:p w14:paraId="44C77E31"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Uredba Komisije (EU) 2020/972 od 2. srpnja 2020. o izmjeni Uredbe (EU) br. 1407/2013 u pogledu njezina produljenja i o izmjeni Uredbe (EU) br. 651/2014 u pogledu njezina produljenja i odgovarajućih prilagodbi (Tekst značajan za EGPC/2020/4349, Službeni list EU, L 215, 7.7.2020.)</w:t>
      </w:r>
    </w:p>
    <w:p w14:paraId="3440EA4E" w14:textId="31C319B6" w:rsidR="00CF52E1" w:rsidRPr="007A7E06" w:rsidRDefault="00CF52E1" w:rsidP="00942646">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 xml:space="preserve">Uredba Komisije (EU) 2021/1237 </w:t>
      </w:r>
      <w:r w:rsidR="00771FC9" w:rsidRPr="007A7E06">
        <w:rPr>
          <w:rFonts w:eastAsiaTheme="minorEastAsia"/>
          <w:color w:val="000000"/>
          <w:sz w:val="24"/>
          <w:lang w:eastAsia="en-US"/>
        </w:rPr>
        <w:t>od</w:t>
      </w:r>
      <w:r w:rsidRPr="007A7E06">
        <w:rPr>
          <w:rFonts w:eastAsiaTheme="minorEastAsia"/>
          <w:color w:val="000000"/>
          <w:sz w:val="24"/>
          <w:lang w:eastAsia="en-US"/>
        </w:rPr>
        <w:t xml:space="preserve"> 23. srpnja 2021. o izmjeni Uredbe (EU) br. 651/2014 o ocjenjivanju određenih kategorija potpora spojivima s unutarnjim tržištem u primjeni članaka 107. i 108. Ugovora (Tekst značajan za EGP, Službeni list EU, L 270, str. 29.7.2021, str. 1–77; dalje: Uredba br. 2021/1237)</w:t>
      </w:r>
    </w:p>
    <w:p w14:paraId="39697745" w14:textId="56FE0421"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Uredba</w:t>
      </w:r>
      <w:r w:rsidRPr="007A7E06">
        <w:rPr>
          <w:rFonts w:eastAsiaTheme="minorEastAsia"/>
          <w:color w:val="000000" w:themeColor="text1"/>
          <w:sz w:val="24"/>
          <w:lang w:eastAsia="en-US"/>
        </w:rPr>
        <w:t xml:space="preserve"> Komisije (EU) 2023/1315 </w:t>
      </w:r>
      <w:proofErr w:type="spellStart"/>
      <w:r w:rsidRPr="007A7E06">
        <w:rPr>
          <w:rFonts w:eastAsiaTheme="minorEastAsia"/>
          <w:color w:val="000000" w:themeColor="text1"/>
          <w:sz w:val="24"/>
          <w:lang w:eastAsia="en-US"/>
        </w:rPr>
        <w:t>оd</w:t>
      </w:r>
      <w:proofErr w:type="spellEnd"/>
      <w:r w:rsidRPr="007A7E06">
        <w:rPr>
          <w:rFonts w:eastAsiaTheme="minorEastAsia"/>
          <w:color w:val="000000" w:themeColor="text1"/>
          <w:sz w:val="24"/>
          <w:lang w:eastAsia="en-US"/>
        </w:rPr>
        <w:t xml:space="preserve">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w:t>
      </w:r>
      <w:r w:rsidRPr="007A7E06">
        <w:rPr>
          <w:rFonts w:eastAsiaTheme="minorEastAsia"/>
          <w:color w:val="000000"/>
          <w:sz w:val="24"/>
          <w:lang w:eastAsia="en-US"/>
        </w:rPr>
        <w:t>108. Ugovora (SL L 167, 30.06.2023, dalje u tekstu: Uredba br. 2023/</w:t>
      </w:r>
      <w:r w:rsidR="00241F5D" w:rsidRPr="007A7E06">
        <w:rPr>
          <w:rFonts w:eastAsiaTheme="minorEastAsia"/>
          <w:color w:val="000000"/>
          <w:sz w:val="24"/>
          <w:lang w:eastAsia="en-US"/>
        </w:rPr>
        <w:t>131</w:t>
      </w:r>
      <w:r w:rsidR="00886FD7" w:rsidRPr="007A7E06">
        <w:rPr>
          <w:rFonts w:eastAsiaTheme="minorEastAsia"/>
          <w:color w:val="000000"/>
          <w:sz w:val="24"/>
          <w:lang w:eastAsia="en-US"/>
        </w:rPr>
        <w:t>5</w:t>
      </w:r>
      <w:r w:rsidRPr="007A7E06">
        <w:rPr>
          <w:rFonts w:eastAsiaTheme="minorEastAsia"/>
          <w:color w:val="000000"/>
          <w:sz w:val="24"/>
          <w:lang w:eastAsia="en-US"/>
        </w:rPr>
        <w:t>)</w:t>
      </w:r>
    </w:p>
    <w:p w14:paraId="18AE5D8F" w14:textId="6768A858" w:rsidR="001C54F0" w:rsidRPr="007A7E06" w:rsidRDefault="001C54F0"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 xml:space="preserve">Uredba Komisije (EU) 2023/2831 </w:t>
      </w:r>
      <w:proofErr w:type="spellStart"/>
      <w:r w:rsidRPr="007A7E06">
        <w:rPr>
          <w:rFonts w:eastAsiaTheme="minorEastAsia"/>
          <w:color w:val="000000"/>
          <w:sz w:val="24"/>
          <w:lang w:eastAsia="en-US"/>
        </w:rPr>
        <w:t>оd</w:t>
      </w:r>
      <w:proofErr w:type="spellEnd"/>
      <w:r w:rsidRPr="007A7E06">
        <w:rPr>
          <w:rFonts w:eastAsiaTheme="minorEastAsia"/>
          <w:color w:val="000000"/>
          <w:sz w:val="24"/>
          <w:lang w:eastAsia="en-US"/>
        </w:rPr>
        <w:t xml:space="preserve"> 13. prosinca 2023. o primjeni članaka 107. i 108. Ugovora o funkcioniranju Europske unije na de </w:t>
      </w:r>
      <w:proofErr w:type="spellStart"/>
      <w:r w:rsidRPr="007A7E06">
        <w:rPr>
          <w:rFonts w:eastAsiaTheme="minorEastAsia"/>
          <w:color w:val="000000"/>
          <w:sz w:val="24"/>
          <w:lang w:eastAsia="en-US"/>
        </w:rPr>
        <w:t>minimis</w:t>
      </w:r>
      <w:proofErr w:type="spellEnd"/>
      <w:r w:rsidRPr="007A7E06">
        <w:rPr>
          <w:rFonts w:eastAsiaTheme="minorEastAsia"/>
          <w:color w:val="000000"/>
          <w:sz w:val="24"/>
          <w:lang w:eastAsia="en-US"/>
        </w:rPr>
        <w:t xml:space="preserve"> potpore</w:t>
      </w:r>
    </w:p>
    <w:p w14:paraId="1E11701B"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lastRenderedPageBreak/>
        <w:t>Uredba br.(EU)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(Službeni list EU, L 328, 21.12.2018, str. 1–77)</w:t>
      </w:r>
    </w:p>
    <w:p w14:paraId="1E066DB7"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Konsolidirana verzija: 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w:t>
      </w:r>
    </w:p>
    <w:p w14:paraId="77ABB7E7"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Uredba (EU) 2020/852 Europskog Parlamenta i Vijeća od 18. lipnja 2020. o uspostavi okvira za olakšavanje održivih ulaganja i izmjeni Uredbe (EU) 2019/2088 (Uredba o EU taksonomiji)( Službeni list EU L 198)</w:t>
      </w:r>
    </w:p>
    <w:p w14:paraId="11BB227D"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 xml:space="preserve">Delegirana Uredba Komisije (EU) 2021/2139 </w:t>
      </w:r>
      <w:proofErr w:type="spellStart"/>
      <w:r w:rsidRPr="007A7E06">
        <w:rPr>
          <w:rFonts w:eastAsiaTheme="minorEastAsia"/>
          <w:color w:val="000000"/>
          <w:sz w:val="24"/>
          <w:lang w:eastAsia="en-US"/>
        </w:rPr>
        <w:t>оd</w:t>
      </w:r>
      <w:proofErr w:type="spellEnd"/>
      <w:r w:rsidRPr="007A7E06">
        <w:rPr>
          <w:rFonts w:eastAsiaTheme="minorEastAsia"/>
          <w:color w:val="000000"/>
          <w:sz w:val="24"/>
          <w:lang w:eastAsia="en-US"/>
        </w:rPr>
        <w:t xml:space="preserve">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(Službeni list EU L 442, L 188, L 2485, SL L 90307)</w:t>
      </w:r>
    </w:p>
    <w:p w14:paraId="5326DBC4"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Uredba (EU) 2016/679 Europskog parlamenta i Vijeća od 27. travnja 2016. o zaštiti pojedinaca u vezi s obradom osobnih podataka i o slobodnom kretanju takvih podataka te o stavljanju izvan snage Direktive 95/46/EZ - Opća uredba o zaštiti podataka (GDPR)</w:t>
      </w:r>
    </w:p>
    <w:p w14:paraId="14C9DD8D"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 Preporuka Komisije (EU) br. 2003/361/EC od 6. svibnja 2003. godine vezano za definiciju mikro, malih i srednjih poduzeća</w:t>
      </w:r>
    </w:p>
    <w:p w14:paraId="1F451A8E" w14:textId="4027AFB6"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Zakon o zaštiti okoliša („Narodne novine“, br. 80/13, 153/13, 78/15, 12/18, 118/18)</w:t>
      </w:r>
    </w:p>
    <w:p w14:paraId="39187322"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Zakon o klimatskim promjenama i zaštiti ozonskog sloja („Narodne novine“, br. 67/25)</w:t>
      </w:r>
    </w:p>
    <w:p w14:paraId="10D84C80" w14:textId="6CF60530" w:rsidR="00FA10CE" w:rsidRPr="007A7E06" w:rsidRDefault="00FA10CE" w:rsidP="00FA10CE">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Zakon o energetskoj učinkovitosti</w:t>
      </w:r>
      <w:r w:rsidR="00AC2628" w:rsidRPr="007A7E06">
        <w:rPr>
          <w:rFonts w:eastAsiaTheme="minorEastAsia"/>
          <w:color w:val="000000"/>
          <w:sz w:val="24"/>
          <w:lang w:eastAsia="en-US"/>
        </w:rPr>
        <w:t xml:space="preserve"> („Narodne novine“, br. 127/14., 116/18., 25/20., 32/21., 40/25)</w:t>
      </w:r>
    </w:p>
    <w:p w14:paraId="38313D7D"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Zakon o državnim potporama (</w:t>
      </w:r>
      <w:r w:rsidRPr="007A7E06">
        <w:rPr>
          <w:sz w:val="24"/>
        </w:rPr>
        <w:t>„Narodne novine“</w:t>
      </w:r>
      <w:r w:rsidRPr="007A7E06">
        <w:rPr>
          <w:rFonts w:eastAsiaTheme="minorEastAsia"/>
          <w:color w:val="000000"/>
          <w:sz w:val="24"/>
          <w:lang w:eastAsia="en-US"/>
        </w:rPr>
        <w:t>, br. 47/14, 69/17)</w:t>
      </w:r>
    </w:p>
    <w:p w14:paraId="5410AD64"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Zakon o javnoj nabavi (</w:t>
      </w:r>
      <w:r w:rsidRPr="007A7E06">
        <w:rPr>
          <w:sz w:val="24"/>
        </w:rPr>
        <w:t>„Narodne novine“</w:t>
      </w:r>
      <w:r w:rsidRPr="007A7E06">
        <w:rPr>
          <w:rFonts w:eastAsiaTheme="minorEastAsia"/>
          <w:color w:val="000000"/>
          <w:sz w:val="24"/>
          <w:lang w:eastAsia="en-US"/>
        </w:rPr>
        <w:t>, br. 120/16, 114/22)</w:t>
      </w:r>
    </w:p>
    <w:p w14:paraId="42D1470D"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lastRenderedPageBreak/>
        <w:t>Zakon o poticanju razvoja malog gospodarstva („</w:t>
      </w:r>
      <w:r w:rsidRPr="007A7E06">
        <w:rPr>
          <w:sz w:val="24"/>
        </w:rPr>
        <w:t>Narodne novine“,</w:t>
      </w:r>
      <w:r w:rsidRPr="007A7E06">
        <w:rPr>
          <w:rFonts w:eastAsiaTheme="minorEastAsia"/>
          <w:color w:val="000000"/>
          <w:sz w:val="24"/>
          <w:lang w:eastAsia="en-US"/>
        </w:rPr>
        <w:t xml:space="preserve"> br. 29/02, 63/07, 53/12, 56/13, 121/16)</w:t>
      </w:r>
    </w:p>
    <w:p w14:paraId="719F99BB"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Zakon o trgovačkim društvima (</w:t>
      </w:r>
      <w:r w:rsidRPr="007A7E06">
        <w:rPr>
          <w:sz w:val="24"/>
        </w:rPr>
        <w:t>„Narodne novine“,</w:t>
      </w:r>
      <w:r w:rsidRPr="007A7E06">
        <w:rPr>
          <w:rFonts w:eastAsiaTheme="minorEastAsia"/>
          <w:color w:val="000000"/>
          <w:sz w:val="24"/>
          <w:lang w:eastAsia="en-US"/>
        </w:rPr>
        <w:t xml:space="preserve"> br. 111/93, 34/99, 121/99, 52/00, 118/03,107/07, 146/08, 137/09, 152/11, 111/12, 68/13, 110/15, 40/19, 34/22, 114/22, 18/23, 130/23, 136/24)</w:t>
      </w:r>
    </w:p>
    <w:p w14:paraId="12D99D3D"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Zakon o sprječavanju pranja novca i financiranja terorizma (</w:t>
      </w:r>
      <w:r w:rsidRPr="007A7E06">
        <w:rPr>
          <w:sz w:val="24"/>
        </w:rPr>
        <w:t>„Narodne novine“,</w:t>
      </w:r>
      <w:r w:rsidRPr="007A7E06">
        <w:rPr>
          <w:rFonts w:eastAsiaTheme="minorEastAsia"/>
          <w:color w:val="000000"/>
          <w:sz w:val="24"/>
          <w:lang w:eastAsia="en-US"/>
        </w:rPr>
        <w:t xml:space="preserve"> br. 108/17, 39/19, 151/22)</w:t>
      </w:r>
    </w:p>
    <w:p w14:paraId="4171DBD7"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Zakon o financijskom poslovanju i predstečajnoj nagodbi (</w:t>
      </w:r>
      <w:r w:rsidRPr="007A7E06">
        <w:rPr>
          <w:sz w:val="24"/>
        </w:rPr>
        <w:t>„Narodne novine“,</w:t>
      </w:r>
      <w:r w:rsidRPr="007A7E06">
        <w:rPr>
          <w:rFonts w:eastAsiaTheme="minorEastAsia"/>
          <w:color w:val="000000"/>
          <w:sz w:val="24"/>
          <w:lang w:eastAsia="en-US"/>
        </w:rPr>
        <w:t xml:space="preserve"> br. 108/12, 81/13, 112/13, 71/15, 78/15, 114/22)</w:t>
      </w:r>
    </w:p>
    <w:p w14:paraId="480BA72A"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Opći porezni zakon („</w:t>
      </w:r>
      <w:r w:rsidRPr="007A7E06">
        <w:rPr>
          <w:sz w:val="24"/>
        </w:rPr>
        <w:t>Narodne novine“,</w:t>
      </w:r>
      <w:r w:rsidRPr="007A7E06">
        <w:rPr>
          <w:rFonts w:eastAsiaTheme="minorEastAsia"/>
          <w:color w:val="000000"/>
          <w:sz w:val="24"/>
          <w:lang w:eastAsia="en-US"/>
        </w:rPr>
        <w:t xml:space="preserve"> br. 115/16, 106/18, 121/19, 32/20, 42/20, 114/22 i 152/24)</w:t>
      </w:r>
    </w:p>
    <w:p w14:paraId="0218CADB"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Stečajni zakon (</w:t>
      </w:r>
      <w:r w:rsidRPr="007A7E06">
        <w:rPr>
          <w:sz w:val="24"/>
        </w:rPr>
        <w:t>„Narodne novine“,</w:t>
      </w:r>
      <w:r w:rsidRPr="007A7E06">
        <w:rPr>
          <w:rFonts w:eastAsiaTheme="minorEastAsia"/>
          <w:color w:val="000000"/>
          <w:sz w:val="24"/>
          <w:lang w:eastAsia="en-US"/>
        </w:rPr>
        <w:t xml:space="preserve"> br. 71/15, 104/17, 36/22, 27/24)</w:t>
      </w:r>
    </w:p>
    <w:p w14:paraId="0C2AE9CF"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 xml:space="preserve">Zakon o Fondu za zaštitu okoliša i energetsku učinkovitost ( </w:t>
      </w:r>
      <w:r w:rsidRPr="007A7E06">
        <w:rPr>
          <w:sz w:val="24"/>
        </w:rPr>
        <w:t>„Narodne novine“,</w:t>
      </w:r>
      <w:r w:rsidRPr="007A7E06">
        <w:rPr>
          <w:rFonts w:eastAsiaTheme="minorEastAsia"/>
          <w:color w:val="000000"/>
          <w:sz w:val="24"/>
          <w:lang w:eastAsia="en-US"/>
        </w:rPr>
        <w:t xml:space="preserve"> br. 107/03, 144/12)</w:t>
      </w:r>
    </w:p>
    <w:p w14:paraId="36B40ED2" w14:textId="19A71F7F" w:rsidR="00E71EA0" w:rsidRPr="007A7E06" w:rsidRDefault="00E71EA0"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Zakon o prijevozu u cestovnom prometu</w:t>
      </w:r>
      <w:r w:rsidR="00451EC7" w:rsidRPr="007A7E06">
        <w:rPr>
          <w:rFonts w:eastAsiaTheme="minorEastAsia"/>
          <w:color w:val="000000"/>
          <w:sz w:val="24"/>
          <w:lang w:eastAsia="en-US"/>
        </w:rPr>
        <w:t xml:space="preserve"> (</w:t>
      </w:r>
      <w:r w:rsidR="00451EC7" w:rsidRPr="007A7E06">
        <w:rPr>
          <w:sz w:val="24"/>
        </w:rPr>
        <w:t>„Narodne novine“,</w:t>
      </w:r>
      <w:r w:rsidR="00451EC7" w:rsidRPr="007A7E06">
        <w:rPr>
          <w:rFonts w:eastAsiaTheme="minorEastAsia"/>
          <w:color w:val="000000"/>
          <w:sz w:val="24"/>
          <w:lang w:eastAsia="en-US"/>
        </w:rPr>
        <w:t xml:space="preserve"> br.</w:t>
      </w:r>
      <w:r w:rsidR="0013484F" w:rsidRPr="007A7E06">
        <w:rPr>
          <w:rFonts w:eastAsiaTheme="minorEastAsia"/>
          <w:color w:val="000000"/>
          <w:sz w:val="24"/>
          <w:lang w:eastAsia="en-US"/>
        </w:rPr>
        <w:t xml:space="preserve"> </w:t>
      </w:r>
      <w:r w:rsidR="00451EC7" w:rsidRPr="007A7E06">
        <w:rPr>
          <w:rFonts w:eastAsiaTheme="minorEastAsia"/>
          <w:color w:val="000000"/>
          <w:sz w:val="24"/>
          <w:lang w:eastAsia="en-US"/>
        </w:rPr>
        <w:t>41/18, 98/19, 30/21,</w:t>
      </w:r>
      <w:r w:rsidR="0013484F" w:rsidRPr="007A7E06">
        <w:rPr>
          <w:rFonts w:eastAsiaTheme="minorEastAsia"/>
          <w:color w:val="000000"/>
          <w:sz w:val="24"/>
          <w:lang w:eastAsia="en-US"/>
        </w:rPr>
        <w:t xml:space="preserve"> </w:t>
      </w:r>
      <w:r w:rsidR="00451EC7" w:rsidRPr="007A7E06">
        <w:rPr>
          <w:rFonts w:eastAsiaTheme="minorEastAsia"/>
          <w:color w:val="000000"/>
          <w:sz w:val="24"/>
          <w:lang w:eastAsia="en-US"/>
        </w:rPr>
        <w:t>114/22, 136/24)</w:t>
      </w:r>
    </w:p>
    <w:p w14:paraId="637A73D6" w14:textId="4B176398" w:rsidR="00EC4CC1" w:rsidRPr="007A7E06" w:rsidRDefault="00EC4CC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Zakon o sigurnosti prometa na cestama</w:t>
      </w:r>
      <w:r w:rsidRPr="007A7E06">
        <w:rPr>
          <w:sz w:val="24"/>
        </w:rPr>
        <w:t xml:space="preserve"> </w:t>
      </w:r>
      <w:r w:rsidRPr="007A7E06">
        <w:rPr>
          <w:rFonts w:eastAsiaTheme="minorEastAsia"/>
          <w:color w:val="000000"/>
          <w:sz w:val="24"/>
          <w:lang w:eastAsia="en-US"/>
        </w:rPr>
        <w:t>(</w:t>
      </w:r>
      <w:r w:rsidRPr="007A7E06">
        <w:rPr>
          <w:sz w:val="24"/>
        </w:rPr>
        <w:t>„Narodne novine“,</w:t>
      </w:r>
      <w:r w:rsidRPr="007A7E06">
        <w:rPr>
          <w:rFonts w:eastAsiaTheme="minorEastAsia"/>
          <w:color w:val="000000"/>
          <w:sz w:val="24"/>
          <w:lang w:eastAsia="en-US"/>
        </w:rPr>
        <w:t xml:space="preserve"> br. 67/08, 48/10, 74/11, 80/13, 158/13, 92/14, 64/15, 108/17, 70/19, 42/20, 85/22, 114/22, 133/23, 145/24)</w:t>
      </w:r>
    </w:p>
    <w:p w14:paraId="53B8679E" w14:textId="57D96EFA" w:rsidR="000012B2" w:rsidRPr="007A7E06" w:rsidRDefault="000012B2"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Pravilnik o tehničkim uvjetima vozila u prometu na cestama</w:t>
      </w:r>
      <w:r w:rsidR="00DC15D3" w:rsidRPr="007A7E06">
        <w:rPr>
          <w:rFonts w:eastAsiaTheme="minorEastAsia"/>
          <w:color w:val="000000"/>
          <w:sz w:val="24"/>
          <w:lang w:eastAsia="en-US"/>
        </w:rPr>
        <w:t xml:space="preserve"> („Narodne novine“, br. 85/16, 24/17. 70/19, 60/20, 79/23, </w:t>
      </w:r>
      <w:r w:rsidR="008E71F9" w:rsidRPr="007A7E06">
        <w:rPr>
          <w:rFonts w:eastAsiaTheme="minorEastAsia"/>
          <w:color w:val="000000"/>
          <w:sz w:val="24"/>
          <w:lang w:eastAsia="en-US"/>
        </w:rPr>
        <w:t>5/25)</w:t>
      </w:r>
    </w:p>
    <w:p w14:paraId="10AF6C5E" w14:textId="4DA107EE" w:rsidR="00CE09B6" w:rsidRPr="007A7E06" w:rsidRDefault="00CE09B6"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Pravilnik o posebnim uvjetima za vozila kojima se obavlja javni cestovni prijevoz i prijevoz za vlastite potrebe ("Narodne novine", broj 50/18, 56/19, 107/20, 127/21, 147/21, 71/22, 154/24 i 86/25)</w:t>
      </w:r>
    </w:p>
    <w:p w14:paraId="56439325" w14:textId="26EEF8A3" w:rsidR="00753B9D" w:rsidRPr="007A7E06" w:rsidRDefault="00753B9D"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Pravilnik o podacima kod automatiziranog pretraživanja evidencija o vozilima i vlasnicima ili korisnicima vozila (</w:t>
      </w:r>
      <w:r w:rsidRPr="007A7E06">
        <w:rPr>
          <w:sz w:val="24"/>
        </w:rPr>
        <w:t>„Narodne novine“,</w:t>
      </w:r>
      <w:r w:rsidRPr="007A7E06">
        <w:rPr>
          <w:rFonts w:eastAsiaTheme="minorEastAsia"/>
          <w:color w:val="000000"/>
          <w:sz w:val="24"/>
          <w:lang w:eastAsia="en-US"/>
        </w:rPr>
        <w:t xml:space="preserve"> br.</w:t>
      </w:r>
      <w:r w:rsidRPr="007A7E06">
        <w:rPr>
          <w:sz w:val="24"/>
        </w:rPr>
        <w:t xml:space="preserve"> </w:t>
      </w:r>
      <w:r w:rsidRPr="007A7E06">
        <w:rPr>
          <w:rFonts w:eastAsiaTheme="minorEastAsia"/>
          <w:color w:val="000000"/>
          <w:sz w:val="24"/>
          <w:lang w:eastAsia="en-US"/>
        </w:rPr>
        <w:t>28/22 i 88/24)</w:t>
      </w:r>
    </w:p>
    <w:p w14:paraId="4ECCEC1F" w14:textId="33D38570" w:rsidR="00753B9D" w:rsidRPr="007A7E06" w:rsidRDefault="00753B9D"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Pravilnik o dozvolama u prijevozu tereta („Narodne novine“, br. 57/18, 131/20 i 2/24)</w:t>
      </w:r>
    </w:p>
    <w:p w14:paraId="24F4C74C" w14:textId="226470BF" w:rsidR="00CE09B6" w:rsidRPr="007A7E06" w:rsidRDefault="00CE09B6"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 xml:space="preserve">Pravilnik o tehničkim pregledima vozila na cesti </w:t>
      </w:r>
      <w:r w:rsidR="00C81FE7" w:rsidRPr="007A7E06">
        <w:rPr>
          <w:rFonts w:eastAsiaTheme="minorEastAsia"/>
          <w:color w:val="000000"/>
          <w:sz w:val="24"/>
          <w:lang w:eastAsia="en-US"/>
        </w:rPr>
        <w:t>(</w:t>
      </w:r>
      <w:r w:rsidRPr="007A7E06">
        <w:rPr>
          <w:rFonts w:eastAsiaTheme="minorEastAsia"/>
          <w:color w:val="000000"/>
          <w:sz w:val="24"/>
          <w:lang w:eastAsia="en-US"/>
        </w:rPr>
        <w:t>pročišćeni tekst - "Narodne novine", broj 132/17, 117/20, 100/22 i 4/25)</w:t>
      </w:r>
    </w:p>
    <w:p w14:paraId="275FA482" w14:textId="1F6ACE49" w:rsidR="00CE09B6" w:rsidRPr="007A7E06" w:rsidRDefault="00CE09B6"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Pravilnik o ispitivanju vozila (pročišćeni tekst - "Narodne novine", broj 152/09 i 8/15)</w:t>
      </w:r>
    </w:p>
    <w:p w14:paraId="12B39938" w14:textId="38996E3E" w:rsidR="00C61C9A"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Pravilnik o dostavi prijedloga državnih potpora, podataka o državnim potrebama i potporama male vrijednosti te registru državnih potpora i potpora male vrijednosti (</w:t>
      </w:r>
      <w:r w:rsidRPr="007A7E06">
        <w:rPr>
          <w:sz w:val="24"/>
        </w:rPr>
        <w:t xml:space="preserve">„Narodne novine“, </w:t>
      </w:r>
      <w:r w:rsidRPr="007A7E06">
        <w:rPr>
          <w:rFonts w:eastAsiaTheme="minorEastAsia"/>
          <w:color w:val="000000"/>
          <w:sz w:val="24"/>
          <w:lang w:eastAsia="en-US"/>
        </w:rPr>
        <w:t>br. 125/17)</w:t>
      </w:r>
    </w:p>
    <w:p w14:paraId="6D677A90"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Pravilnik o sustavu za praćenje, mjerenje i verifikaciju ušteda energije (</w:t>
      </w:r>
      <w:r w:rsidRPr="007A7E06">
        <w:rPr>
          <w:sz w:val="24"/>
        </w:rPr>
        <w:t>„Narodne novine“, br. 98/21, 30/22 i 96/23 u daljnjem tekstu: Pravilnik o uštedama)</w:t>
      </w:r>
    </w:p>
    <w:p w14:paraId="6A2DEF68" w14:textId="417104AB" w:rsidR="00753B9D" w:rsidRPr="007A7E06" w:rsidRDefault="00753B9D"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sz w:val="24"/>
        </w:rPr>
        <w:t>Pravilnik o registraciji i označavanju vozila</w:t>
      </w:r>
      <w:r w:rsidR="00CE09B6" w:rsidRPr="007A7E06">
        <w:rPr>
          <w:sz w:val="24"/>
        </w:rPr>
        <w:t xml:space="preserve"> („Narodne novine“, broj 130/17)</w:t>
      </w:r>
    </w:p>
    <w:p w14:paraId="78F23AD5" w14:textId="79F4CCAF" w:rsidR="00753B9D" w:rsidRPr="007A7E06" w:rsidRDefault="00753B9D"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lastRenderedPageBreak/>
        <w:t>Pravilnik o posebnim uvjetima za vozila kojima se obavlja javni cestovni prijevoz i prijevoz za vlastite potrebe („Narodne novine“, br. 50/18, 56/19, 107/20, 127/21, 147/21, 71/22 , 154/24 i 86/25)</w:t>
      </w:r>
    </w:p>
    <w:p w14:paraId="686EEE28" w14:textId="16487AB3" w:rsidR="00753B9D" w:rsidRPr="007A7E06" w:rsidRDefault="00753B9D"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Pravilnik o tehničkim uvjetima vozila u prometu na cestama („Narodne novine“, br.</w:t>
      </w:r>
      <w:r w:rsidRPr="007A7E06">
        <w:rPr>
          <w:sz w:val="24"/>
        </w:rPr>
        <w:t xml:space="preserve"> </w:t>
      </w:r>
      <w:r w:rsidRPr="007A7E06">
        <w:rPr>
          <w:rFonts w:eastAsiaTheme="minorEastAsia"/>
          <w:color w:val="000000"/>
          <w:sz w:val="24"/>
          <w:lang w:eastAsia="en-US"/>
        </w:rPr>
        <w:t>85/16, 24/17, 70/19, 60/20, 79/23 i 6/25)</w:t>
      </w:r>
    </w:p>
    <w:p w14:paraId="35D5C7F2" w14:textId="77777777" w:rsidR="00CF52E1" w:rsidRPr="007A7E06" w:rsidRDefault="00CF52E1" w:rsidP="00D15BDF">
      <w:pPr>
        <w:pStyle w:val="Odlomakpopisa"/>
        <w:numPr>
          <w:ilvl w:val="0"/>
          <w:numId w:val="5"/>
        </w:numPr>
        <w:autoSpaceDE w:val="0"/>
        <w:autoSpaceDN w:val="0"/>
        <w:adjustRightInd w:val="0"/>
        <w:spacing w:before="120" w:after="240" w:line="276" w:lineRule="auto"/>
        <w:contextualSpacing w:val="0"/>
        <w:rPr>
          <w:rFonts w:eastAsiaTheme="minorEastAsia"/>
          <w:color w:val="000000"/>
          <w:sz w:val="24"/>
          <w:lang w:eastAsia="en-US"/>
        </w:rPr>
      </w:pPr>
      <w:r w:rsidRPr="007A7E06">
        <w:rPr>
          <w:rFonts w:eastAsiaTheme="minorEastAsia"/>
          <w:color w:val="000000"/>
          <w:sz w:val="24"/>
          <w:lang w:eastAsia="en-US"/>
        </w:rPr>
        <w:t>Uredba o mehanizmima financiranja u okviru sustava trgovanja emisijama stakleničkih plinova („Narodne novine“, broj 107/23, 145/24)</w:t>
      </w:r>
    </w:p>
    <w:p w14:paraId="192946F6"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Odluka o donošenju Smjernica politike državnih potpora za razdoblje 2023. – 2025. („Narodne novine“, br. 19/2023)</w:t>
      </w:r>
    </w:p>
    <w:p w14:paraId="150920FF" w14:textId="18436FD3" w:rsidR="00482EB2" w:rsidRPr="007A7E06" w:rsidRDefault="00482EB2"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 xml:space="preserve">Odluka </w:t>
      </w:r>
      <w:r w:rsidR="00255456" w:rsidRPr="007A7E06">
        <w:rPr>
          <w:rFonts w:eastAsiaTheme="minorEastAsia"/>
          <w:color w:val="000000"/>
          <w:sz w:val="24"/>
          <w:lang w:eastAsia="en-US"/>
        </w:rPr>
        <w:t>o Nacionalnoj klasifikaciji djelatnosti 2025. – NKD 2025. („Narodne novine“, broj 47/2024)</w:t>
      </w:r>
    </w:p>
    <w:p w14:paraId="4EF46FFD"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Statut Fonda za zaštitu okoliša i energetsku učinkovitost (</w:t>
      </w:r>
      <w:r w:rsidRPr="007A7E06">
        <w:rPr>
          <w:sz w:val="24"/>
        </w:rPr>
        <w:t>„Narodne novine“,</w:t>
      </w:r>
      <w:r w:rsidRPr="007A7E06">
        <w:rPr>
          <w:rFonts w:eastAsiaTheme="minorEastAsia"/>
          <w:color w:val="000000"/>
          <w:sz w:val="24"/>
          <w:lang w:eastAsia="en-US"/>
        </w:rPr>
        <w:t xml:space="preserve"> br. 193/03, 73/04, 116/08, 101/09, 118/11, 67/13, 70/14, 155/14)</w:t>
      </w:r>
    </w:p>
    <w:p w14:paraId="12792237"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sz w:val="24"/>
        </w:rPr>
        <w:t>Nacionalna razvojna strategija Republike Hrvatske do 2030. godine („Narodne novine“, br. 13/2021)</w:t>
      </w:r>
    </w:p>
    <w:p w14:paraId="4C2261A2"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Strategija energetskog razvoja Republike Hrvatske do 2030. s pogledom na 2050. godinu (</w:t>
      </w:r>
      <w:r w:rsidRPr="007A7E06">
        <w:rPr>
          <w:sz w:val="24"/>
        </w:rPr>
        <w:t xml:space="preserve">„Narodne novine“, </w:t>
      </w:r>
      <w:r w:rsidRPr="007A7E06">
        <w:rPr>
          <w:rFonts w:eastAsiaTheme="minorEastAsia"/>
          <w:color w:val="000000"/>
          <w:sz w:val="24"/>
          <w:lang w:eastAsia="en-US"/>
        </w:rPr>
        <w:t>br. 25/20, u daljnjem tekstu: Strategija energetskog razvoja)</w:t>
      </w:r>
    </w:p>
    <w:p w14:paraId="5E0872E5" w14:textId="77777777"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 xml:space="preserve">Strategija </w:t>
      </w:r>
      <w:proofErr w:type="spellStart"/>
      <w:r w:rsidRPr="007A7E06">
        <w:rPr>
          <w:rFonts w:eastAsiaTheme="minorEastAsia"/>
          <w:color w:val="000000"/>
          <w:sz w:val="24"/>
          <w:lang w:eastAsia="en-US"/>
        </w:rPr>
        <w:t>niskougljičnog</w:t>
      </w:r>
      <w:proofErr w:type="spellEnd"/>
      <w:r w:rsidRPr="007A7E06">
        <w:rPr>
          <w:rFonts w:eastAsiaTheme="minorEastAsia"/>
          <w:color w:val="000000"/>
          <w:sz w:val="24"/>
          <w:lang w:eastAsia="en-US"/>
        </w:rPr>
        <w:t xml:space="preserve"> razvoja Republike Hrvatske do 2030. s pogledom na 2050.godinu (</w:t>
      </w:r>
      <w:r w:rsidRPr="007A7E06">
        <w:rPr>
          <w:sz w:val="24"/>
        </w:rPr>
        <w:t xml:space="preserve">„Narodne novine“, </w:t>
      </w:r>
      <w:r w:rsidRPr="007A7E06">
        <w:rPr>
          <w:rFonts w:eastAsiaTheme="minorEastAsia"/>
          <w:color w:val="000000"/>
          <w:sz w:val="24"/>
          <w:lang w:eastAsia="en-US"/>
        </w:rPr>
        <w:t>br. 63/21)</w:t>
      </w:r>
    </w:p>
    <w:p w14:paraId="052C9C61" w14:textId="77777777" w:rsidR="00CF52E1" w:rsidRPr="007A7E06" w:rsidRDefault="00CF52E1" w:rsidP="00D15BDF">
      <w:pPr>
        <w:pStyle w:val="Odlomakpopisa"/>
        <w:numPr>
          <w:ilvl w:val="0"/>
          <w:numId w:val="5"/>
        </w:numPr>
        <w:autoSpaceDE w:val="0"/>
        <w:autoSpaceDN w:val="0"/>
        <w:adjustRightInd w:val="0"/>
        <w:spacing w:before="120" w:line="276" w:lineRule="auto"/>
        <w:ind w:left="357" w:hanging="357"/>
        <w:contextualSpacing w:val="0"/>
        <w:rPr>
          <w:rFonts w:eastAsiaTheme="minorEastAsia"/>
          <w:color w:val="000000"/>
          <w:sz w:val="24"/>
          <w:lang w:eastAsia="en-US"/>
        </w:rPr>
      </w:pPr>
      <w:r w:rsidRPr="007A7E06">
        <w:rPr>
          <w:rFonts w:eastAsiaTheme="minorEastAsia"/>
          <w:color w:val="000000"/>
          <w:sz w:val="24"/>
          <w:lang w:eastAsia="en-US"/>
        </w:rPr>
        <w:t>Revidirani Integrirani nacionalni energetski i klimatski plan za Republiku Hrvatsku za razdoblje od 2021. do 2030. godine (u daljnjem tekstu: Integrirani nacionalni energetski i klimatski plan), ožujak 2025.</w:t>
      </w:r>
    </w:p>
    <w:p w14:paraId="1B77D8E8" w14:textId="0B6A78D1"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color w:val="000000"/>
          <w:sz w:val="24"/>
          <w:lang w:eastAsia="en-US"/>
        </w:rPr>
      </w:pPr>
      <w:r w:rsidRPr="007A7E06">
        <w:rPr>
          <w:rFonts w:eastAsiaTheme="minorEastAsia"/>
          <w:color w:val="000000"/>
          <w:sz w:val="24"/>
          <w:lang w:eastAsia="en-US"/>
        </w:rPr>
        <w:t xml:space="preserve">Odluke Komisije </w:t>
      </w:r>
      <w:r w:rsidRPr="007A7E06">
        <w:rPr>
          <w:sz w:val="24"/>
        </w:rPr>
        <w:t>C(</w:t>
      </w:r>
      <w:r w:rsidR="00F551A1" w:rsidRPr="007A7E06">
        <w:rPr>
          <w:sz w:val="24"/>
        </w:rPr>
        <w:t>2025</w:t>
      </w:r>
      <w:r w:rsidRPr="007A7E06">
        <w:rPr>
          <w:sz w:val="24"/>
        </w:rPr>
        <w:t xml:space="preserve">) </w:t>
      </w:r>
      <w:r w:rsidR="00F551A1" w:rsidRPr="007A7E06">
        <w:rPr>
          <w:sz w:val="24"/>
        </w:rPr>
        <w:t xml:space="preserve">3936 </w:t>
      </w:r>
      <w:r w:rsidRPr="007A7E06">
        <w:rPr>
          <w:rFonts w:eastAsiaTheme="minorEastAsia"/>
          <w:color w:val="000000"/>
          <w:sz w:val="24"/>
          <w:lang w:eastAsia="en-US"/>
        </w:rPr>
        <w:t xml:space="preserve">od </w:t>
      </w:r>
      <w:r w:rsidR="00F551A1" w:rsidRPr="007A7E06">
        <w:rPr>
          <w:rFonts w:eastAsiaTheme="minorEastAsia"/>
          <w:color w:val="000000"/>
          <w:sz w:val="24"/>
          <w:lang w:eastAsia="en-US"/>
        </w:rPr>
        <w:t>13</w:t>
      </w:r>
      <w:r w:rsidRPr="007A7E06">
        <w:rPr>
          <w:rFonts w:eastAsiaTheme="minorEastAsia"/>
          <w:color w:val="000000"/>
          <w:sz w:val="24"/>
          <w:lang w:eastAsia="en-US"/>
        </w:rPr>
        <w:t>.</w:t>
      </w:r>
      <w:r w:rsidR="00F551A1" w:rsidRPr="007A7E06">
        <w:rPr>
          <w:rFonts w:eastAsiaTheme="minorEastAsia"/>
          <w:color w:val="000000"/>
          <w:sz w:val="24"/>
          <w:lang w:eastAsia="en-US"/>
        </w:rPr>
        <w:t>06</w:t>
      </w:r>
      <w:r w:rsidRPr="007A7E06">
        <w:rPr>
          <w:rFonts w:eastAsiaTheme="minorEastAsia"/>
          <w:color w:val="000000"/>
          <w:sz w:val="24"/>
          <w:lang w:eastAsia="en-US"/>
        </w:rPr>
        <w:t>.</w:t>
      </w:r>
      <w:r w:rsidR="00F551A1" w:rsidRPr="007A7E06">
        <w:rPr>
          <w:rFonts w:eastAsiaTheme="minorEastAsia"/>
          <w:color w:val="000000"/>
          <w:sz w:val="24"/>
          <w:lang w:eastAsia="en-US"/>
        </w:rPr>
        <w:t>2025</w:t>
      </w:r>
      <w:r w:rsidRPr="007A7E06">
        <w:rPr>
          <w:rFonts w:eastAsiaTheme="minorEastAsia"/>
          <w:color w:val="000000"/>
          <w:sz w:val="24"/>
          <w:lang w:eastAsia="en-US"/>
        </w:rPr>
        <w:t>. o isplati prihoda Modernizacijskog fonda u skladu s Direktivom 2003/87/EZ Europskog parlamenta i Vijeća</w:t>
      </w:r>
      <w:r w:rsidR="00416A37" w:rsidRPr="007A7E06">
        <w:rPr>
          <w:rFonts w:eastAsiaTheme="minorEastAsia"/>
          <w:color w:val="000000"/>
          <w:sz w:val="24"/>
          <w:lang w:eastAsia="en-US"/>
        </w:rPr>
        <w:t>- prvi polugodišnji ciklus isplata 2025.</w:t>
      </w:r>
    </w:p>
    <w:p w14:paraId="5FC90170" w14:textId="36A7FAF1" w:rsidR="00CF52E1" w:rsidRPr="007A7E06" w:rsidRDefault="00CF52E1" w:rsidP="00D15BDF">
      <w:pPr>
        <w:pStyle w:val="Odlomakpopisa"/>
        <w:numPr>
          <w:ilvl w:val="0"/>
          <w:numId w:val="5"/>
        </w:numPr>
        <w:autoSpaceDE w:val="0"/>
        <w:autoSpaceDN w:val="0"/>
        <w:adjustRightInd w:val="0"/>
        <w:spacing w:before="120" w:line="276" w:lineRule="auto"/>
        <w:contextualSpacing w:val="0"/>
        <w:rPr>
          <w:rFonts w:eastAsiaTheme="minorEastAsia"/>
          <w:bCs/>
          <w:color w:val="000000"/>
          <w:sz w:val="24"/>
          <w:lang w:eastAsia="en-US"/>
        </w:rPr>
      </w:pPr>
      <w:r w:rsidRPr="007A7E06">
        <w:rPr>
          <w:bCs/>
          <w:sz w:val="24"/>
        </w:rPr>
        <w:t xml:space="preserve">Program </w:t>
      </w:r>
      <w:r w:rsidRPr="007A7E06">
        <w:rPr>
          <w:rFonts w:eastAsiaTheme="minorEastAsia"/>
          <w:bCs/>
          <w:color w:val="000000"/>
          <w:sz w:val="24"/>
          <w:lang w:eastAsia="en-US"/>
        </w:rPr>
        <w:t xml:space="preserve">dodjele državnih potpora za ulaganje </w:t>
      </w:r>
      <w:r w:rsidR="00C57EBE" w:rsidRPr="007A7E06">
        <w:rPr>
          <w:rFonts w:eastAsiaTheme="minorEastAsia"/>
          <w:bCs/>
          <w:color w:val="000000"/>
          <w:sz w:val="24"/>
          <w:lang w:eastAsia="en-US"/>
        </w:rPr>
        <w:t>u cestovni promet s nultim emisijama stakleničkih plinova iz sredstava Modernizacijskog fonda ( KLASA:</w:t>
      </w:r>
      <w:r w:rsidR="00554FFB" w:rsidRPr="007A7E06">
        <w:rPr>
          <w:rFonts w:eastAsiaTheme="minorEastAsia"/>
          <w:bCs/>
          <w:color w:val="000000"/>
          <w:sz w:val="24"/>
          <w:lang w:eastAsia="en-US"/>
        </w:rPr>
        <w:t xml:space="preserve"> 351-05/25-18/2; URBROJ: 517-03-1-3-25-10 od 18. veljače 2025.)</w:t>
      </w:r>
    </w:p>
    <w:p w14:paraId="0A482BF3" w14:textId="0A71BB78" w:rsidR="00700D4B" w:rsidRPr="007A7E06" w:rsidRDefault="00700D4B" w:rsidP="00D15BDF">
      <w:pPr>
        <w:pStyle w:val="Odlomakpopisa"/>
        <w:numPr>
          <w:ilvl w:val="0"/>
          <w:numId w:val="5"/>
        </w:numPr>
        <w:autoSpaceDE w:val="0"/>
        <w:autoSpaceDN w:val="0"/>
        <w:adjustRightInd w:val="0"/>
        <w:spacing w:before="120" w:line="276" w:lineRule="auto"/>
        <w:contextualSpacing w:val="0"/>
        <w:rPr>
          <w:rFonts w:eastAsiaTheme="minorEastAsia"/>
          <w:bCs/>
          <w:color w:val="000000"/>
          <w:sz w:val="24"/>
          <w:lang w:eastAsia="en-US"/>
        </w:rPr>
      </w:pPr>
      <w:r w:rsidRPr="007A7E06">
        <w:rPr>
          <w:bCs/>
          <w:sz w:val="24"/>
        </w:rPr>
        <w:t xml:space="preserve">Program </w:t>
      </w:r>
      <w:r w:rsidRPr="007A7E06">
        <w:rPr>
          <w:rFonts w:eastAsiaTheme="minorEastAsia"/>
          <w:bCs/>
          <w:color w:val="000000"/>
          <w:sz w:val="24"/>
          <w:lang w:eastAsia="en-US"/>
        </w:rPr>
        <w:t>dodjele potpora male vrijednosti za ulaganje u cestovni promet s nultim emisijama stakleničkih plinova iz sredstava Modernizacijskog fonda (KLASA: 351-05/25-18/2; URBROJ: 517-03-1-3-25-</w:t>
      </w:r>
      <w:r w:rsidR="006D3D62" w:rsidRPr="007A7E06">
        <w:rPr>
          <w:rFonts w:eastAsiaTheme="minorEastAsia"/>
          <w:bCs/>
          <w:color w:val="000000"/>
          <w:sz w:val="24"/>
          <w:lang w:eastAsia="en-US"/>
        </w:rPr>
        <w:t>6</w:t>
      </w:r>
      <w:r w:rsidRPr="007A7E06">
        <w:rPr>
          <w:rFonts w:eastAsiaTheme="minorEastAsia"/>
          <w:bCs/>
          <w:color w:val="000000"/>
          <w:sz w:val="24"/>
          <w:lang w:eastAsia="en-US"/>
        </w:rPr>
        <w:t xml:space="preserve"> od 1</w:t>
      </w:r>
      <w:r w:rsidR="006D3D62" w:rsidRPr="007A7E06">
        <w:rPr>
          <w:rFonts w:eastAsiaTheme="minorEastAsia"/>
          <w:bCs/>
          <w:color w:val="000000"/>
          <w:sz w:val="24"/>
          <w:lang w:eastAsia="en-US"/>
        </w:rPr>
        <w:t>7</w:t>
      </w:r>
      <w:r w:rsidRPr="007A7E06">
        <w:rPr>
          <w:rFonts w:eastAsiaTheme="minorEastAsia"/>
          <w:bCs/>
          <w:color w:val="000000"/>
          <w:sz w:val="24"/>
          <w:lang w:eastAsia="en-US"/>
        </w:rPr>
        <w:t>. veljače 2025.)</w:t>
      </w:r>
    </w:p>
    <w:p w14:paraId="515DA52A" w14:textId="2D61D649" w:rsidR="00CF52E1" w:rsidRPr="00F30B36" w:rsidRDefault="00CF52E1" w:rsidP="00F30B36">
      <w:pPr>
        <w:spacing w:before="120" w:after="240" w:line="276" w:lineRule="auto"/>
        <w:rPr>
          <w:i/>
          <w:iCs/>
          <w:sz w:val="24"/>
        </w:rPr>
      </w:pPr>
      <w:r w:rsidRPr="00F30B36">
        <w:rPr>
          <w:b/>
          <w:bCs/>
          <w:i/>
          <w:iCs/>
          <w:sz w:val="24"/>
        </w:rPr>
        <w:t>NAPOMENA:</w:t>
      </w:r>
      <w:r w:rsidRPr="00F30B36">
        <w:rPr>
          <w:i/>
          <w:iCs/>
          <w:sz w:val="24"/>
        </w:rPr>
        <w:t xml:space="preserve"> Uredba br. 651/2014, Uredba: 2017/1084, Uredba br. 2020/972, Uredba br. 2021/1237, Uredba br. 2023/</w:t>
      </w:r>
      <w:r w:rsidR="00886FD7" w:rsidRPr="00F30B36">
        <w:rPr>
          <w:i/>
          <w:iCs/>
          <w:sz w:val="24"/>
        </w:rPr>
        <w:t>1315</w:t>
      </w:r>
      <w:r w:rsidRPr="00F30B36">
        <w:rPr>
          <w:i/>
          <w:iCs/>
          <w:sz w:val="24"/>
        </w:rPr>
        <w:t xml:space="preserve"> (dalje u tekstu: </w:t>
      </w:r>
      <w:r w:rsidR="00B82176" w:rsidRPr="00F30B36">
        <w:rPr>
          <w:i/>
          <w:iCs/>
          <w:sz w:val="24"/>
        </w:rPr>
        <w:t xml:space="preserve">Uredba </w:t>
      </w:r>
      <w:r w:rsidRPr="00F30B36">
        <w:rPr>
          <w:i/>
          <w:iCs/>
          <w:sz w:val="24"/>
        </w:rPr>
        <w:t>o općem skupnom izuzeću).</w:t>
      </w:r>
    </w:p>
    <w:p w14:paraId="2435E7FD" w14:textId="77777777" w:rsidR="001B517C" w:rsidRPr="007A7E06" w:rsidRDefault="00B67E2E" w:rsidP="003A101D">
      <w:pPr>
        <w:pStyle w:val="Naslov2"/>
        <w:rPr>
          <w:sz w:val="24"/>
          <w:szCs w:val="24"/>
        </w:rPr>
      </w:pPr>
      <w:bookmarkStart w:id="12" w:name="_Toc99715840"/>
      <w:bookmarkStart w:id="13" w:name="_Toc100151192"/>
      <w:bookmarkStart w:id="14" w:name="_Toc100152308"/>
      <w:bookmarkStart w:id="15" w:name="_Toc100232379"/>
      <w:bookmarkStart w:id="16" w:name="_Toc100323458"/>
      <w:bookmarkStart w:id="17" w:name="_Toc102397399"/>
      <w:bookmarkStart w:id="18" w:name="_Toc102397541"/>
      <w:bookmarkStart w:id="19" w:name="_Toc102397400"/>
      <w:bookmarkStart w:id="20" w:name="_Toc102397542"/>
      <w:bookmarkStart w:id="21" w:name="_Toc102397403"/>
      <w:bookmarkStart w:id="22" w:name="_Toc102397545"/>
      <w:bookmarkStart w:id="23" w:name="_Toc102397404"/>
      <w:bookmarkStart w:id="24" w:name="_Toc102397546"/>
      <w:bookmarkStart w:id="25" w:name="_Toc100151194"/>
      <w:bookmarkStart w:id="26" w:name="_Toc100152310"/>
      <w:bookmarkStart w:id="27" w:name="_Toc100232381"/>
      <w:bookmarkStart w:id="28" w:name="_Toc100323460"/>
      <w:bookmarkStart w:id="29" w:name="_Toc99715842"/>
      <w:bookmarkStart w:id="30" w:name="_Toc100151195"/>
      <w:bookmarkStart w:id="31" w:name="_Toc100152311"/>
      <w:bookmarkStart w:id="32" w:name="_Toc100232382"/>
      <w:bookmarkStart w:id="33" w:name="_Toc99715843"/>
      <w:bookmarkStart w:id="34" w:name="_Toc100151196"/>
      <w:bookmarkStart w:id="35" w:name="_Toc100152312"/>
      <w:bookmarkStart w:id="36" w:name="_Toc100232383"/>
      <w:bookmarkStart w:id="37" w:name="_Toc99715844"/>
      <w:bookmarkStart w:id="38" w:name="_Toc100151197"/>
      <w:bookmarkStart w:id="39" w:name="_Toc100152313"/>
      <w:bookmarkStart w:id="40" w:name="_Toc100232384"/>
      <w:bookmarkStart w:id="41" w:name="_Toc99715845"/>
      <w:bookmarkStart w:id="42" w:name="_Toc100151198"/>
      <w:bookmarkStart w:id="43" w:name="_Toc100152314"/>
      <w:bookmarkStart w:id="44" w:name="_Toc100232385"/>
      <w:bookmarkStart w:id="45" w:name="_Toc99715846"/>
      <w:bookmarkStart w:id="46" w:name="_Toc100151199"/>
      <w:bookmarkStart w:id="47" w:name="_Toc100152315"/>
      <w:bookmarkStart w:id="48" w:name="_Toc100232386"/>
      <w:bookmarkStart w:id="49" w:name="_Toc100323465"/>
      <w:bookmarkStart w:id="50" w:name="_Toc99715847"/>
      <w:bookmarkStart w:id="51" w:name="_Toc100151200"/>
      <w:bookmarkStart w:id="52" w:name="_Toc100152316"/>
      <w:bookmarkStart w:id="53" w:name="_Toc100232387"/>
      <w:bookmarkStart w:id="54" w:name="_Toc99715848"/>
      <w:bookmarkStart w:id="55" w:name="_Toc100151201"/>
      <w:bookmarkStart w:id="56" w:name="_Toc100152317"/>
      <w:bookmarkStart w:id="57" w:name="_Toc100232388"/>
      <w:bookmarkStart w:id="58" w:name="_Toc100323467"/>
      <w:bookmarkStart w:id="59" w:name="_Toc99715849"/>
      <w:bookmarkStart w:id="60" w:name="_Toc100151202"/>
      <w:bookmarkStart w:id="61" w:name="_Toc100152318"/>
      <w:bookmarkStart w:id="62" w:name="_Toc100232389"/>
      <w:bookmarkStart w:id="63" w:name="_Toc99715850"/>
      <w:bookmarkStart w:id="64" w:name="_Toc100151203"/>
      <w:bookmarkStart w:id="65" w:name="_Toc100152319"/>
      <w:bookmarkStart w:id="66" w:name="_Toc100232390"/>
      <w:bookmarkStart w:id="67" w:name="_Toc100323469"/>
      <w:bookmarkStart w:id="68" w:name="_Toc99715851"/>
      <w:bookmarkStart w:id="69" w:name="_Toc100151204"/>
      <w:bookmarkStart w:id="70" w:name="_Toc100152320"/>
      <w:bookmarkStart w:id="71" w:name="_Toc100232391"/>
      <w:bookmarkStart w:id="72" w:name="_Toc99715852"/>
      <w:bookmarkStart w:id="73" w:name="_Toc100151205"/>
      <w:bookmarkStart w:id="74" w:name="_Toc100152321"/>
      <w:bookmarkStart w:id="75" w:name="_Toc100232392"/>
      <w:bookmarkStart w:id="76" w:name="_Toc100323471"/>
      <w:bookmarkStart w:id="77" w:name="_Toc99715853"/>
      <w:bookmarkStart w:id="78" w:name="_Toc100151206"/>
      <w:bookmarkStart w:id="79" w:name="_Toc100152322"/>
      <w:bookmarkStart w:id="80" w:name="_Toc100232393"/>
      <w:bookmarkStart w:id="81" w:name="_Toc99715854"/>
      <w:bookmarkStart w:id="82" w:name="_Toc100151207"/>
      <w:bookmarkStart w:id="83" w:name="_Toc100152323"/>
      <w:bookmarkStart w:id="84" w:name="_Toc100232394"/>
      <w:bookmarkStart w:id="85" w:name="_Toc100323473"/>
      <w:bookmarkStart w:id="86" w:name="_Toc99715855"/>
      <w:bookmarkStart w:id="87" w:name="_Toc100151208"/>
      <w:bookmarkStart w:id="88" w:name="_Toc100152324"/>
      <w:bookmarkStart w:id="89" w:name="_Toc100232395"/>
      <w:bookmarkStart w:id="90" w:name="_Toc99715856"/>
      <w:bookmarkStart w:id="91" w:name="_Toc100151209"/>
      <w:bookmarkStart w:id="92" w:name="_Toc100152325"/>
      <w:bookmarkStart w:id="93" w:name="_Toc100232396"/>
      <w:bookmarkStart w:id="94" w:name="_Toc100323475"/>
      <w:bookmarkStart w:id="95" w:name="_Toc99715857"/>
      <w:bookmarkStart w:id="96" w:name="_Toc100151210"/>
      <w:bookmarkStart w:id="97" w:name="_Toc100152326"/>
      <w:bookmarkStart w:id="98" w:name="_Toc100232397"/>
      <w:bookmarkStart w:id="99" w:name="_Toc99715858"/>
      <w:bookmarkStart w:id="100" w:name="_Toc100151211"/>
      <w:bookmarkStart w:id="101" w:name="_Toc100152327"/>
      <w:bookmarkStart w:id="102" w:name="_Toc100232398"/>
      <w:bookmarkStart w:id="103" w:name="_Toc100323477"/>
      <w:bookmarkStart w:id="104" w:name="_Toc99715859"/>
      <w:bookmarkStart w:id="105" w:name="_Toc100151212"/>
      <w:bookmarkStart w:id="106" w:name="_Toc100152328"/>
      <w:bookmarkStart w:id="107" w:name="_Toc100232399"/>
      <w:bookmarkStart w:id="108" w:name="_Toc99715860"/>
      <w:bookmarkStart w:id="109" w:name="_Toc100151213"/>
      <w:bookmarkStart w:id="110" w:name="_Toc100152329"/>
      <w:bookmarkStart w:id="111" w:name="_Toc100232400"/>
      <w:bookmarkStart w:id="112" w:name="_Toc99715861"/>
      <w:bookmarkStart w:id="113" w:name="_Toc100151214"/>
      <w:bookmarkStart w:id="114" w:name="_Toc100152330"/>
      <w:bookmarkStart w:id="115" w:name="_Toc100232401"/>
      <w:bookmarkStart w:id="116" w:name="_Toc99715862"/>
      <w:bookmarkStart w:id="117" w:name="_Toc100151215"/>
      <w:bookmarkStart w:id="118" w:name="_Toc100152331"/>
      <w:bookmarkStart w:id="119" w:name="_Toc100232402"/>
      <w:bookmarkStart w:id="120" w:name="_Toc99715863"/>
      <w:bookmarkStart w:id="121" w:name="_Toc100151216"/>
      <w:bookmarkStart w:id="122" w:name="_Toc100152332"/>
      <w:bookmarkStart w:id="123" w:name="_Toc100232403"/>
      <w:bookmarkStart w:id="124" w:name="_Toc99715864"/>
      <w:bookmarkStart w:id="125" w:name="_Toc100151217"/>
      <w:bookmarkStart w:id="126" w:name="_Toc100152333"/>
      <w:bookmarkStart w:id="127" w:name="_Toc100232404"/>
      <w:bookmarkStart w:id="128" w:name="_Toc99715865"/>
      <w:bookmarkStart w:id="129" w:name="_Toc100151218"/>
      <w:bookmarkStart w:id="130" w:name="_Toc100152334"/>
      <w:bookmarkStart w:id="131" w:name="_Toc100232405"/>
      <w:bookmarkStart w:id="132" w:name="_Toc99715866"/>
      <w:bookmarkStart w:id="133" w:name="_Toc100151219"/>
      <w:bookmarkStart w:id="134" w:name="_Toc100152335"/>
      <w:bookmarkStart w:id="135" w:name="_Toc100232406"/>
      <w:bookmarkStart w:id="136" w:name="_Toc99715867"/>
      <w:bookmarkStart w:id="137" w:name="_Toc100151220"/>
      <w:bookmarkStart w:id="138" w:name="_Toc100152336"/>
      <w:bookmarkStart w:id="139" w:name="_Toc100232407"/>
      <w:bookmarkStart w:id="140" w:name="_Toc99715868"/>
      <w:bookmarkStart w:id="141" w:name="_Toc100151221"/>
      <w:bookmarkStart w:id="142" w:name="_Toc100152337"/>
      <w:bookmarkStart w:id="143" w:name="_Toc100232408"/>
      <w:bookmarkStart w:id="144" w:name="_Toc99715869"/>
      <w:bookmarkStart w:id="145" w:name="_Toc100151222"/>
      <w:bookmarkStart w:id="146" w:name="_Toc100152338"/>
      <w:bookmarkStart w:id="147" w:name="_Toc100232409"/>
      <w:bookmarkStart w:id="148" w:name="_Toc99715870"/>
      <w:bookmarkStart w:id="149" w:name="_Toc100151223"/>
      <w:bookmarkStart w:id="150" w:name="_Toc100152339"/>
      <w:bookmarkStart w:id="151" w:name="_Toc100232410"/>
      <w:bookmarkStart w:id="152" w:name="_Toc99715871"/>
      <w:bookmarkStart w:id="153" w:name="_Toc100151224"/>
      <w:bookmarkStart w:id="154" w:name="_Toc100152340"/>
      <w:bookmarkStart w:id="155" w:name="_Toc100232411"/>
      <w:bookmarkStart w:id="156" w:name="_Toc99715872"/>
      <w:bookmarkStart w:id="157" w:name="_Toc100151225"/>
      <w:bookmarkStart w:id="158" w:name="_Toc100152341"/>
      <w:bookmarkStart w:id="159" w:name="_Toc100232412"/>
      <w:bookmarkStart w:id="160" w:name="_Toc99715873"/>
      <w:bookmarkStart w:id="161" w:name="_Toc100151226"/>
      <w:bookmarkStart w:id="162" w:name="_Toc100152342"/>
      <w:bookmarkStart w:id="163" w:name="_Toc100232413"/>
      <w:bookmarkStart w:id="164" w:name="_Toc99715874"/>
      <w:bookmarkStart w:id="165" w:name="_Toc100151227"/>
      <w:bookmarkStart w:id="166" w:name="_Toc100152343"/>
      <w:bookmarkStart w:id="167" w:name="_Toc100232414"/>
      <w:bookmarkStart w:id="168" w:name="_Toc99715875"/>
      <w:bookmarkStart w:id="169" w:name="_Toc100151228"/>
      <w:bookmarkStart w:id="170" w:name="_Toc100152344"/>
      <w:bookmarkStart w:id="171" w:name="_Toc100232415"/>
      <w:bookmarkStart w:id="172" w:name="_Toc99715876"/>
      <w:bookmarkStart w:id="173" w:name="_Toc100151229"/>
      <w:bookmarkStart w:id="174" w:name="_Toc100152345"/>
      <w:bookmarkStart w:id="175" w:name="_Toc100232416"/>
      <w:bookmarkStart w:id="176" w:name="_Toc99715877"/>
      <w:bookmarkStart w:id="177" w:name="_Toc100151230"/>
      <w:bookmarkStart w:id="178" w:name="_Toc100152346"/>
      <w:bookmarkStart w:id="179" w:name="_Toc100232417"/>
      <w:bookmarkStart w:id="180" w:name="_Toc99715878"/>
      <w:bookmarkStart w:id="181" w:name="_Toc100151231"/>
      <w:bookmarkStart w:id="182" w:name="_Toc100152347"/>
      <w:bookmarkStart w:id="183" w:name="_Toc100232418"/>
      <w:bookmarkStart w:id="184" w:name="_Toc99715879"/>
      <w:bookmarkStart w:id="185" w:name="_Toc100151232"/>
      <w:bookmarkStart w:id="186" w:name="_Toc100152348"/>
      <w:bookmarkStart w:id="187" w:name="_Toc100232419"/>
      <w:bookmarkStart w:id="188" w:name="_Toc99715880"/>
      <w:bookmarkStart w:id="189" w:name="_Toc100151233"/>
      <w:bookmarkStart w:id="190" w:name="_Toc100152349"/>
      <w:bookmarkStart w:id="191" w:name="_Toc100232420"/>
      <w:bookmarkStart w:id="192" w:name="_Toc99715881"/>
      <w:bookmarkStart w:id="193" w:name="_Toc100151234"/>
      <w:bookmarkStart w:id="194" w:name="_Toc100152350"/>
      <w:bookmarkStart w:id="195" w:name="_Toc100232421"/>
      <w:bookmarkStart w:id="196" w:name="_Toc100323500"/>
      <w:bookmarkStart w:id="197" w:name="_Toc99715882"/>
      <w:bookmarkStart w:id="198" w:name="_Toc100151235"/>
      <w:bookmarkStart w:id="199" w:name="_Toc100152351"/>
      <w:bookmarkStart w:id="200" w:name="_Toc100232422"/>
      <w:bookmarkStart w:id="201" w:name="_Toc99715883"/>
      <w:bookmarkStart w:id="202" w:name="_Toc100151236"/>
      <w:bookmarkStart w:id="203" w:name="_Toc100152352"/>
      <w:bookmarkStart w:id="204" w:name="_Toc100232423"/>
      <w:bookmarkStart w:id="205" w:name="_Toc100323502"/>
      <w:bookmarkStart w:id="206" w:name="_Toc99715884"/>
      <w:bookmarkStart w:id="207" w:name="_Toc100151237"/>
      <w:bookmarkStart w:id="208" w:name="_Toc100152353"/>
      <w:bookmarkStart w:id="209" w:name="_Toc100232424"/>
      <w:bookmarkStart w:id="210" w:name="_Toc99715885"/>
      <w:bookmarkStart w:id="211" w:name="_Toc100151238"/>
      <w:bookmarkStart w:id="212" w:name="_Toc100152354"/>
      <w:bookmarkStart w:id="213" w:name="_Toc100232425"/>
      <w:bookmarkStart w:id="214" w:name="_Toc100323504"/>
      <w:bookmarkStart w:id="215" w:name="_Toc99715886"/>
      <w:bookmarkStart w:id="216" w:name="_Toc100151239"/>
      <w:bookmarkStart w:id="217" w:name="_Toc100152355"/>
      <w:bookmarkStart w:id="218" w:name="_Toc100232426"/>
      <w:bookmarkStart w:id="219" w:name="_Toc99715887"/>
      <w:bookmarkStart w:id="220" w:name="_Toc100151240"/>
      <w:bookmarkStart w:id="221" w:name="_Toc100152356"/>
      <w:bookmarkStart w:id="222" w:name="_Toc100232427"/>
      <w:bookmarkStart w:id="223" w:name="_Toc99715888"/>
      <w:bookmarkStart w:id="224" w:name="_Toc100151241"/>
      <w:bookmarkStart w:id="225" w:name="_Toc100152357"/>
      <w:bookmarkStart w:id="226" w:name="_Toc100232428"/>
      <w:bookmarkStart w:id="227" w:name="_Toc99715889"/>
      <w:bookmarkStart w:id="228" w:name="_Toc100151242"/>
      <w:bookmarkStart w:id="229" w:name="_Toc100152358"/>
      <w:bookmarkStart w:id="230" w:name="_Toc100232429"/>
      <w:bookmarkStart w:id="231" w:name="_Toc99715890"/>
      <w:bookmarkStart w:id="232" w:name="_Toc100151243"/>
      <w:bookmarkStart w:id="233" w:name="_Toc100152359"/>
      <w:bookmarkStart w:id="234" w:name="_Toc100232430"/>
      <w:bookmarkStart w:id="235" w:name="_Toc99715891"/>
      <w:bookmarkStart w:id="236" w:name="_Toc100151244"/>
      <w:bookmarkStart w:id="237" w:name="_Toc100152360"/>
      <w:bookmarkStart w:id="238" w:name="_Toc100232431"/>
      <w:bookmarkStart w:id="239" w:name="_Toc99715892"/>
      <w:bookmarkStart w:id="240" w:name="_Toc100151245"/>
      <w:bookmarkStart w:id="241" w:name="_Toc100152361"/>
      <w:bookmarkStart w:id="242" w:name="_Toc100232432"/>
      <w:bookmarkStart w:id="243" w:name="_Toc99715893"/>
      <w:bookmarkStart w:id="244" w:name="_Toc100151246"/>
      <w:bookmarkStart w:id="245" w:name="_Toc100152362"/>
      <w:bookmarkStart w:id="246" w:name="_Toc100232433"/>
      <w:bookmarkStart w:id="247" w:name="_Toc99715894"/>
      <w:bookmarkStart w:id="248" w:name="_Toc100151247"/>
      <w:bookmarkStart w:id="249" w:name="_Toc100152363"/>
      <w:bookmarkStart w:id="250" w:name="_Toc100232434"/>
      <w:bookmarkStart w:id="251" w:name="_Toc99715895"/>
      <w:bookmarkStart w:id="252" w:name="_Toc100151248"/>
      <w:bookmarkStart w:id="253" w:name="_Toc100152364"/>
      <w:bookmarkStart w:id="254" w:name="_Toc100232435"/>
      <w:bookmarkStart w:id="255" w:name="_Toc99715896"/>
      <w:bookmarkStart w:id="256" w:name="_Toc100151249"/>
      <w:bookmarkStart w:id="257" w:name="_Toc100152365"/>
      <w:bookmarkStart w:id="258" w:name="_Toc100232436"/>
      <w:bookmarkStart w:id="259" w:name="_Toc99715897"/>
      <w:bookmarkStart w:id="260" w:name="_Toc100151250"/>
      <w:bookmarkStart w:id="261" w:name="_Toc100152366"/>
      <w:bookmarkStart w:id="262" w:name="_Toc100232437"/>
      <w:bookmarkStart w:id="263" w:name="_Toc99715898"/>
      <w:bookmarkStart w:id="264" w:name="_Toc100151251"/>
      <w:bookmarkStart w:id="265" w:name="_Toc100152367"/>
      <w:bookmarkStart w:id="266" w:name="_Toc100232438"/>
      <w:bookmarkStart w:id="267" w:name="_Toc99715899"/>
      <w:bookmarkStart w:id="268" w:name="_Toc100151252"/>
      <w:bookmarkStart w:id="269" w:name="_Toc100152368"/>
      <w:bookmarkStart w:id="270" w:name="_Toc100232439"/>
      <w:bookmarkStart w:id="271" w:name="_Toc99715900"/>
      <w:bookmarkStart w:id="272" w:name="_Toc100151253"/>
      <w:bookmarkStart w:id="273" w:name="_Toc100152369"/>
      <w:bookmarkStart w:id="274" w:name="_Toc100232440"/>
      <w:bookmarkStart w:id="275" w:name="_Toc99715901"/>
      <w:bookmarkStart w:id="276" w:name="_Toc100151254"/>
      <w:bookmarkStart w:id="277" w:name="_Toc100152370"/>
      <w:bookmarkStart w:id="278" w:name="_Toc100232441"/>
      <w:bookmarkStart w:id="279" w:name="_Toc99715902"/>
      <w:bookmarkStart w:id="280" w:name="_Toc100151255"/>
      <w:bookmarkStart w:id="281" w:name="_Toc100152371"/>
      <w:bookmarkStart w:id="282" w:name="_Toc100232442"/>
      <w:bookmarkStart w:id="283" w:name="_Toc99715903"/>
      <w:bookmarkStart w:id="284" w:name="_Toc100151256"/>
      <w:bookmarkStart w:id="285" w:name="_Toc100152372"/>
      <w:bookmarkStart w:id="286" w:name="_Toc100232443"/>
      <w:bookmarkStart w:id="287" w:name="_Toc99715904"/>
      <w:bookmarkStart w:id="288" w:name="_Toc100151257"/>
      <w:bookmarkStart w:id="289" w:name="_Toc100152373"/>
      <w:bookmarkStart w:id="290" w:name="_Toc100232444"/>
      <w:bookmarkStart w:id="291" w:name="_Toc99715905"/>
      <w:bookmarkStart w:id="292" w:name="_Toc100151258"/>
      <w:bookmarkStart w:id="293" w:name="_Toc100152374"/>
      <w:bookmarkStart w:id="294" w:name="_Toc100232445"/>
      <w:bookmarkStart w:id="295" w:name="_Toc99715906"/>
      <w:bookmarkStart w:id="296" w:name="_Toc100151259"/>
      <w:bookmarkStart w:id="297" w:name="_Toc100152375"/>
      <w:bookmarkStart w:id="298" w:name="_Toc100232446"/>
      <w:bookmarkStart w:id="299" w:name="_Toc99715907"/>
      <w:bookmarkStart w:id="300" w:name="_Toc100151260"/>
      <w:bookmarkStart w:id="301" w:name="_Toc100152376"/>
      <w:bookmarkStart w:id="302" w:name="_Toc100232447"/>
      <w:bookmarkStart w:id="303" w:name="_Toc99715908"/>
      <w:bookmarkStart w:id="304" w:name="_Toc100151261"/>
      <w:bookmarkStart w:id="305" w:name="_Toc100152377"/>
      <w:bookmarkStart w:id="306" w:name="_Toc100232448"/>
      <w:bookmarkStart w:id="307" w:name="_Toc99715909"/>
      <w:bookmarkStart w:id="308" w:name="_Toc100151262"/>
      <w:bookmarkStart w:id="309" w:name="_Toc100152378"/>
      <w:bookmarkStart w:id="310" w:name="_Toc100232449"/>
      <w:bookmarkStart w:id="311" w:name="_Toc99715910"/>
      <w:bookmarkStart w:id="312" w:name="_Toc100151263"/>
      <w:bookmarkStart w:id="313" w:name="_Toc100152379"/>
      <w:bookmarkStart w:id="314" w:name="_Toc100232450"/>
      <w:bookmarkStart w:id="315" w:name="_Toc99715911"/>
      <w:bookmarkStart w:id="316" w:name="_Toc100151264"/>
      <w:bookmarkStart w:id="317" w:name="_Toc100152380"/>
      <w:bookmarkStart w:id="318" w:name="_Toc100232451"/>
      <w:bookmarkStart w:id="319" w:name="_Toc99715912"/>
      <w:bookmarkStart w:id="320" w:name="_Toc100151265"/>
      <w:bookmarkStart w:id="321" w:name="_Toc100152381"/>
      <w:bookmarkStart w:id="322" w:name="_Toc100232452"/>
      <w:bookmarkStart w:id="323" w:name="_Toc99715913"/>
      <w:bookmarkStart w:id="324" w:name="_Toc100151266"/>
      <w:bookmarkStart w:id="325" w:name="_Toc100152382"/>
      <w:bookmarkStart w:id="326" w:name="_Toc100232453"/>
      <w:bookmarkStart w:id="327" w:name="_Toc99715914"/>
      <w:bookmarkStart w:id="328" w:name="_Toc100151267"/>
      <w:bookmarkStart w:id="329" w:name="_Toc100152383"/>
      <w:bookmarkStart w:id="330" w:name="_Toc100232454"/>
      <w:bookmarkStart w:id="331" w:name="_Toc99715915"/>
      <w:bookmarkStart w:id="332" w:name="_Toc100151268"/>
      <w:bookmarkStart w:id="333" w:name="_Toc100152384"/>
      <w:bookmarkStart w:id="334" w:name="_Toc100232455"/>
      <w:bookmarkStart w:id="335" w:name="_Toc99715916"/>
      <w:bookmarkStart w:id="336" w:name="_Toc100151269"/>
      <w:bookmarkStart w:id="337" w:name="_Toc100152385"/>
      <w:bookmarkStart w:id="338" w:name="_Toc100232456"/>
      <w:bookmarkStart w:id="339" w:name="_Toc99715917"/>
      <w:bookmarkStart w:id="340" w:name="_Toc100151270"/>
      <w:bookmarkStart w:id="341" w:name="_Toc100152386"/>
      <w:bookmarkStart w:id="342" w:name="_Toc100232457"/>
      <w:bookmarkStart w:id="343" w:name="_Toc99715918"/>
      <w:bookmarkStart w:id="344" w:name="_Toc100151271"/>
      <w:bookmarkStart w:id="345" w:name="_Toc100152387"/>
      <w:bookmarkStart w:id="346" w:name="_Toc100232458"/>
      <w:bookmarkStart w:id="347" w:name="_Toc99715919"/>
      <w:bookmarkStart w:id="348" w:name="_Toc100151272"/>
      <w:bookmarkStart w:id="349" w:name="_Toc100152388"/>
      <w:bookmarkStart w:id="350" w:name="_Toc100232459"/>
      <w:bookmarkStart w:id="351" w:name="_Toc99715920"/>
      <w:bookmarkStart w:id="352" w:name="_Toc100151273"/>
      <w:bookmarkStart w:id="353" w:name="_Toc100152389"/>
      <w:bookmarkStart w:id="354" w:name="_Toc100232460"/>
      <w:bookmarkStart w:id="355" w:name="_Toc99715921"/>
      <w:bookmarkStart w:id="356" w:name="_Toc100151274"/>
      <w:bookmarkStart w:id="357" w:name="_Toc100152390"/>
      <w:bookmarkStart w:id="358" w:name="_Toc100232461"/>
      <w:bookmarkStart w:id="359" w:name="_Toc99715922"/>
      <w:bookmarkStart w:id="360" w:name="_Toc100151275"/>
      <w:bookmarkStart w:id="361" w:name="_Toc100152391"/>
      <w:bookmarkStart w:id="362" w:name="_Toc100232462"/>
      <w:bookmarkStart w:id="363" w:name="_Toc99715923"/>
      <w:bookmarkStart w:id="364" w:name="_Toc100151276"/>
      <w:bookmarkStart w:id="365" w:name="_Toc100152392"/>
      <w:bookmarkStart w:id="366" w:name="_Toc100232463"/>
      <w:bookmarkStart w:id="367" w:name="_Toc99715924"/>
      <w:bookmarkStart w:id="368" w:name="_Toc100151277"/>
      <w:bookmarkStart w:id="369" w:name="_Toc100152393"/>
      <w:bookmarkStart w:id="370" w:name="_Toc100232464"/>
      <w:bookmarkStart w:id="371" w:name="_Toc99715925"/>
      <w:bookmarkStart w:id="372" w:name="_Toc100151278"/>
      <w:bookmarkStart w:id="373" w:name="_Toc100152394"/>
      <w:bookmarkStart w:id="374" w:name="_Toc100232465"/>
      <w:bookmarkStart w:id="375" w:name="_Toc99715926"/>
      <w:bookmarkStart w:id="376" w:name="_Toc100151279"/>
      <w:bookmarkStart w:id="377" w:name="_Toc100152395"/>
      <w:bookmarkStart w:id="378" w:name="_Toc100232466"/>
      <w:bookmarkStart w:id="379" w:name="_Toc99715927"/>
      <w:bookmarkStart w:id="380" w:name="_Toc100151280"/>
      <w:bookmarkStart w:id="381" w:name="_Toc100152396"/>
      <w:bookmarkStart w:id="382" w:name="_Toc100232467"/>
      <w:bookmarkStart w:id="383" w:name="_Toc99715928"/>
      <w:bookmarkStart w:id="384" w:name="_Toc100151281"/>
      <w:bookmarkStart w:id="385" w:name="_Toc100152397"/>
      <w:bookmarkStart w:id="386" w:name="_Toc100232468"/>
      <w:bookmarkStart w:id="387" w:name="_Toc99715929"/>
      <w:bookmarkStart w:id="388" w:name="_Toc100151282"/>
      <w:bookmarkStart w:id="389" w:name="_Toc100152398"/>
      <w:bookmarkStart w:id="390" w:name="_Toc100232469"/>
      <w:bookmarkStart w:id="391" w:name="_Toc99715930"/>
      <w:bookmarkStart w:id="392" w:name="_Toc100151283"/>
      <w:bookmarkStart w:id="393" w:name="_Toc100152399"/>
      <w:bookmarkStart w:id="394" w:name="_Toc100232470"/>
      <w:bookmarkStart w:id="395" w:name="_Toc99715931"/>
      <w:bookmarkStart w:id="396" w:name="_Toc100151284"/>
      <w:bookmarkStart w:id="397" w:name="_Toc100152400"/>
      <w:bookmarkStart w:id="398" w:name="_Toc100232471"/>
      <w:bookmarkStart w:id="399" w:name="_Toc99715932"/>
      <w:bookmarkStart w:id="400" w:name="_Toc100151285"/>
      <w:bookmarkStart w:id="401" w:name="_Toc100152401"/>
      <w:bookmarkStart w:id="402" w:name="_Toc100232472"/>
      <w:bookmarkStart w:id="403" w:name="_Toc99715933"/>
      <w:bookmarkStart w:id="404" w:name="_Toc100151286"/>
      <w:bookmarkStart w:id="405" w:name="_Toc100152402"/>
      <w:bookmarkStart w:id="406" w:name="_Toc100232473"/>
      <w:bookmarkStart w:id="407" w:name="_Toc99715934"/>
      <w:bookmarkStart w:id="408" w:name="_Toc100151287"/>
      <w:bookmarkStart w:id="409" w:name="_Toc100152403"/>
      <w:bookmarkStart w:id="410" w:name="_Toc100232474"/>
      <w:bookmarkStart w:id="411" w:name="_Toc99715935"/>
      <w:bookmarkStart w:id="412" w:name="_Toc100151288"/>
      <w:bookmarkStart w:id="413" w:name="_Toc100152404"/>
      <w:bookmarkStart w:id="414" w:name="_Toc100232475"/>
      <w:bookmarkStart w:id="415" w:name="_Toc99715936"/>
      <w:bookmarkStart w:id="416" w:name="_Toc100151289"/>
      <w:bookmarkStart w:id="417" w:name="_Toc100152405"/>
      <w:bookmarkStart w:id="418" w:name="_Toc100232476"/>
      <w:bookmarkStart w:id="419" w:name="_Toc99715937"/>
      <w:bookmarkStart w:id="420" w:name="_Toc100151290"/>
      <w:bookmarkStart w:id="421" w:name="_Toc100152406"/>
      <w:bookmarkStart w:id="422" w:name="_Toc100232477"/>
      <w:bookmarkStart w:id="423" w:name="_Toc99715938"/>
      <w:bookmarkStart w:id="424" w:name="_Toc100151291"/>
      <w:bookmarkStart w:id="425" w:name="_Toc100152407"/>
      <w:bookmarkStart w:id="426" w:name="_Toc100232478"/>
      <w:bookmarkStart w:id="427" w:name="_Toc99715939"/>
      <w:bookmarkStart w:id="428" w:name="_Toc100151292"/>
      <w:bookmarkStart w:id="429" w:name="_Toc100152408"/>
      <w:bookmarkStart w:id="430" w:name="_Toc100232479"/>
      <w:bookmarkStart w:id="431" w:name="_Toc100323558"/>
      <w:bookmarkStart w:id="432" w:name="_Toc102397406"/>
      <w:bookmarkStart w:id="433" w:name="_Toc102397548"/>
      <w:bookmarkStart w:id="434" w:name="_Toc102397407"/>
      <w:bookmarkStart w:id="435" w:name="_Toc102397549"/>
      <w:bookmarkStart w:id="436" w:name="_Toc102397408"/>
      <w:bookmarkStart w:id="437" w:name="_Toc102397550"/>
      <w:bookmarkStart w:id="438" w:name="_Toc102397409"/>
      <w:bookmarkStart w:id="439" w:name="_Toc102397551"/>
      <w:bookmarkStart w:id="440" w:name="_Toc100232481"/>
      <w:bookmarkStart w:id="441" w:name="_Toc100323560"/>
      <w:bookmarkStart w:id="442" w:name="_Toc99715941"/>
      <w:bookmarkStart w:id="443" w:name="_Toc100151294"/>
      <w:bookmarkStart w:id="444" w:name="_Toc100152410"/>
      <w:bookmarkStart w:id="445" w:name="_Toc100232482"/>
      <w:bookmarkStart w:id="446" w:name="_Toc100323561"/>
      <w:bookmarkStart w:id="447" w:name="_Toc98503850"/>
      <w:bookmarkStart w:id="448" w:name="_Toc98744581"/>
      <w:bookmarkStart w:id="449" w:name="_Toc99715942"/>
      <w:bookmarkStart w:id="450" w:name="_Toc100151295"/>
      <w:bookmarkStart w:id="451" w:name="_Toc100152411"/>
      <w:bookmarkStart w:id="452" w:name="_Toc100232483"/>
      <w:bookmarkStart w:id="453" w:name="_Toc100323562"/>
      <w:bookmarkStart w:id="454" w:name="_Toc512526811"/>
      <w:bookmarkStart w:id="455" w:name="_Toc118366369"/>
      <w:bookmarkStart w:id="456" w:name="_Toc211006269"/>
      <w:bookmarkStart w:id="457" w:name="_Toc47684523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7A7E06">
        <w:rPr>
          <w:sz w:val="24"/>
          <w:szCs w:val="24"/>
        </w:rPr>
        <w:t>Predmet</w:t>
      </w:r>
      <w:r w:rsidR="003801A3" w:rsidRPr="007A7E06">
        <w:rPr>
          <w:sz w:val="24"/>
          <w:szCs w:val="24"/>
        </w:rPr>
        <w:t xml:space="preserve"> i </w:t>
      </w:r>
      <w:r w:rsidRPr="007A7E06">
        <w:rPr>
          <w:sz w:val="24"/>
          <w:szCs w:val="24"/>
        </w:rPr>
        <w:t>svrha</w:t>
      </w:r>
      <w:r w:rsidR="00C02426" w:rsidRPr="007A7E06">
        <w:rPr>
          <w:sz w:val="24"/>
          <w:szCs w:val="24"/>
        </w:rPr>
        <w:t xml:space="preserve"> Poziva</w:t>
      </w:r>
      <w:bookmarkEnd w:id="454"/>
      <w:bookmarkEnd w:id="455"/>
      <w:bookmarkEnd w:id="456"/>
    </w:p>
    <w:p w14:paraId="4311ACE1" w14:textId="658B2D4B" w:rsidR="00B768BE" w:rsidRPr="007A7E06" w:rsidRDefault="00AA6E1D" w:rsidP="000D4EE4">
      <w:pPr>
        <w:pStyle w:val="Tijeloteksta"/>
        <w:keepNext/>
        <w:keepLines/>
        <w:kinsoku w:val="0"/>
        <w:overflowPunct w:val="0"/>
        <w:spacing w:after="120" w:line="276" w:lineRule="auto"/>
        <w:ind w:left="0"/>
        <w:rPr>
          <w:sz w:val="24"/>
        </w:rPr>
      </w:pPr>
      <w:r w:rsidRPr="007A7E06">
        <w:rPr>
          <w:rStyle w:val="Bodytext3TimesNewRoman11pt"/>
          <w:rFonts w:eastAsia="AngsanaUPC"/>
          <w:bCs/>
          <w:sz w:val="24"/>
          <w:szCs w:val="24"/>
          <w:lang w:val="hr-HR"/>
        </w:rPr>
        <w:lastRenderedPageBreak/>
        <w:t xml:space="preserve">Predmet </w:t>
      </w:r>
      <w:r w:rsidR="002B4C09" w:rsidRPr="007A7E06">
        <w:rPr>
          <w:rStyle w:val="Bodytext3TimesNewRoman11pt"/>
          <w:rFonts w:eastAsia="AngsanaUPC"/>
          <w:bCs/>
          <w:sz w:val="24"/>
          <w:szCs w:val="24"/>
          <w:lang w:val="hr-HR"/>
        </w:rPr>
        <w:t>P</w:t>
      </w:r>
      <w:r w:rsidRPr="007A7E06">
        <w:rPr>
          <w:rStyle w:val="Bodytext3TimesNewRoman11pt"/>
          <w:rFonts w:eastAsia="AngsanaUPC"/>
          <w:bCs/>
          <w:sz w:val="24"/>
          <w:szCs w:val="24"/>
          <w:lang w:val="hr-HR"/>
        </w:rPr>
        <w:t xml:space="preserve">oziva je </w:t>
      </w:r>
      <w:r w:rsidR="00EC1DCB" w:rsidRPr="007A7E06">
        <w:rPr>
          <w:rStyle w:val="Bodytext3TimesNewRoman11pt"/>
          <w:rFonts w:eastAsia="AngsanaUPC"/>
          <w:bCs/>
          <w:sz w:val="24"/>
          <w:szCs w:val="24"/>
          <w:lang w:val="hr-HR"/>
        </w:rPr>
        <w:t xml:space="preserve">podupiranje </w:t>
      </w:r>
      <w:r w:rsidR="00FF0DFC" w:rsidRPr="007A7E06">
        <w:rPr>
          <w:rStyle w:val="Bodytext3TimesNewRoman11pt"/>
          <w:rFonts w:eastAsia="AngsanaUPC"/>
          <w:bCs/>
          <w:sz w:val="24"/>
          <w:szCs w:val="24"/>
          <w:lang w:val="hr-HR"/>
        </w:rPr>
        <w:t>n</w:t>
      </w:r>
      <w:r w:rsidR="00536E9E" w:rsidRPr="007A7E06">
        <w:rPr>
          <w:rStyle w:val="Bodytext3TimesNewRoman11pt"/>
          <w:rFonts w:eastAsia="AngsanaUPC"/>
          <w:bCs/>
          <w:sz w:val="24"/>
          <w:szCs w:val="24"/>
          <w:lang w:val="hr-HR"/>
        </w:rPr>
        <w:t>abav</w:t>
      </w:r>
      <w:r w:rsidR="00FF0DFC" w:rsidRPr="007A7E06">
        <w:rPr>
          <w:rStyle w:val="Bodytext3TimesNewRoman11pt"/>
          <w:rFonts w:eastAsia="AngsanaUPC"/>
          <w:bCs/>
          <w:sz w:val="24"/>
          <w:szCs w:val="24"/>
          <w:lang w:val="hr-HR"/>
        </w:rPr>
        <w:t>e</w:t>
      </w:r>
      <w:r w:rsidR="00F3328A" w:rsidRPr="007A7E06">
        <w:rPr>
          <w:rStyle w:val="Bodytext3TimesNewRoman11pt"/>
          <w:rFonts w:eastAsia="AngsanaUPC"/>
          <w:bCs/>
          <w:sz w:val="24"/>
          <w:szCs w:val="24"/>
          <w:lang w:val="hr-HR"/>
        </w:rPr>
        <w:t xml:space="preserve"> vozila s nultim emisijama</w:t>
      </w:r>
      <w:r w:rsidR="00AC2628" w:rsidRPr="007A7E06">
        <w:rPr>
          <w:rStyle w:val="Bodytext3TimesNewRoman11pt"/>
          <w:rFonts w:eastAsia="AngsanaUPC"/>
          <w:bCs/>
          <w:sz w:val="24"/>
          <w:szCs w:val="24"/>
          <w:lang w:val="hr-HR"/>
        </w:rPr>
        <w:t>,</w:t>
      </w:r>
      <w:r w:rsidR="005D1FF1" w:rsidRPr="007A7E06">
        <w:rPr>
          <w:rStyle w:val="Bodytext3TimesNewRoman11pt"/>
          <w:rFonts w:eastAsia="AngsanaUPC"/>
          <w:bCs/>
          <w:sz w:val="24"/>
          <w:szCs w:val="24"/>
          <w:lang w:val="hr-HR"/>
        </w:rPr>
        <w:t xml:space="preserve"> </w:t>
      </w:r>
      <w:r w:rsidR="006A1C9F" w:rsidRPr="007A7E06">
        <w:rPr>
          <w:rStyle w:val="Bodytext3TimesNewRoman11pt"/>
          <w:rFonts w:eastAsia="AngsanaUPC"/>
          <w:bCs/>
          <w:sz w:val="24"/>
          <w:szCs w:val="24"/>
          <w:lang w:val="hr-HR"/>
        </w:rPr>
        <w:t xml:space="preserve">tj. </w:t>
      </w:r>
      <w:r w:rsidR="005D1FF1" w:rsidRPr="007A7E06">
        <w:rPr>
          <w:rStyle w:val="Bodytext3TimesNewRoman11pt"/>
          <w:rFonts w:eastAsia="AngsanaUPC"/>
          <w:bCs/>
          <w:sz w:val="24"/>
          <w:szCs w:val="24"/>
          <w:lang w:val="hr-HR"/>
        </w:rPr>
        <w:t>električnih vozila</w:t>
      </w:r>
      <w:r w:rsidR="00F3328A" w:rsidRPr="007A7E06">
        <w:rPr>
          <w:rStyle w:val="Bodytext3TimesNewRoman11pt"/>
          <w:rFonts w:eastAsia="AngsanaUPC"/>
          <w:bCs/>
          <w:sz w:val="24"/>
          <w:szCs w:val="24"/>
          <w:lang w:val="hr-HR"/>
        </w:rPr>
        <w:t xml:space="preserve"> </w:t>
      </w:r>
      <w:r w:rsidR="00FA10CE" w:rsidRPr="007A7E06">
        <w:rPr>
          <w:rStyle w:val="Bodytext3TimesNewRoman11pt"/>
          <w:rFonts w:eastAsia="AngsanaUPC"/>
          <w:bCs/>
          <w:sz w:val="24"/>
          <w:szCs w:val="24"/>
          <w:lang w:val="hr-HR"/>
        </w:rPr>
        <w:t xml:space="preserve">kategorije M1 ili N1 </w:t>
      </w:r>
      <w:r w:rsidR="008E45DA" w:rsidRPr="007A7E06">
        <w:rPr>
          <w:sz w:val="24"/>
        </w:rPr>
        <w:t>u cilju</w:t>
      </w:r>
      <w:r w:rsidR="000A4431" w:rsidRPr="007A7E06">
        <w:rPr>
          <w:sz w:val="24"/>
        </w:rPr>
        <w:t xml:space="preserve"> ispunjavanja </w:t>
      </w:r>
      <w:r w:rsidR="008A33BC" w:rsidRPr="007A7E06">
        <w:rPr>
          <w:sz w:val="24"/>
        </w:rPr>
        <w:t xml:space="preserve">smanjenja emisija stakleničkih plinova </w:t>
      </w:r>
      <w:r w:rsidR="00C81FE7" w:rsidRPr="007A7E06">
        <w:rPr>
          <w:sz w:val="24"/>
        </w:rPr>
        <w:t>u sektoru</w:t>
      </w:r>
      <w:r w:rsidR="008A33BC" w:rsidRPr="007A7E06">
        <w:rPr>
          <w:sz w:val="24"/>
        </w:rPr>
        <w:t xml:space="preserve"> prometa u odnosu na 2005</w:t>
      </w:r>
      <w:r w:rsidR="00805D8B" w:rsidRPr="007A7E06">
        <w:rPr>
          <w:sz w:val="24"/>
        </w:rPr>
        <w:t>.</w:t>
      </w:r>
      <w:r w:rsidR="008A33BC" w:rsidRPr="007A7E06">
        <w:rPr>
          <w:sz w:val="24"/>
        </w:rPr>
        <w:t xml:space="preserve"> za 20,99% </w:t>
      </w:r>
      <w:r w:rsidR="00AC2628" w:rsidRPr="007A7E06">
        <w:rPr>
          <w:sz w:val="24"/>
        </w:rPr>
        <w:t xml:space="preserve">u </w:t>
      </w:r>
      <w:r w:rsidR="000A4431" w:rsidRPr="007A7E06">
        <w:rPr>
          <w:sz w:val="24"/>
        </w:rPr>
        <w:t>Republi</w:t>
      </w:r>
      <w:r w:rsidR="00AC2628" w:rsidRPr="007A7E06">
        <w:rPr>
          <w:sz w:val="24"/>
        </w:rPr>
        <w:t>ci</w:t>
      </w:r>
      <w:r w:rsidR="000A4431" w:rsidRPr="007A7E06">
        <w:rPr>
          <w:sz w:val="24"/>
        </w:rPr>
        <w:t xml:space="preserve"> Hrvatsk</w:t>
      </w:r>
      <w:r w:rsidR="00AC2628" w:rsidRPr="007A7E06">
        <w:rPr>
          <w:sz w:val="24"/>
        </w:rPr>
        <w:t>oj</w:t>
      </w:r>
      <w:r w:rsidR="000A4431" w:rsidRPr="007A7E06">
        <w:rPr>
          <w:sz w:val="24"/>
        </w:rPr>
        <w:t xml:space="preserve"> do 2030. godine</w:t>
      </w:r>
      <w:r w:rsidR="00D01B68" w:rsidRPr="007A7E06">
        <w:rPr>
          <w:sz w:val="24"/>
        </w:rPr>
        <w:t>.</w:t>
      </w:r>
      <w:bookmarkEnd w:id="457"/>
    </w:p>
    <w:p w14:paraId="6269F74F" w14:textId="50145CE3" w:rsidR="00447D0A" w:rsidRPr="007A7E06" w:rsidRDefault="005A79FB" w:rsidP="000D4EE4">
      <w:pPr>
        <w:pStyle w:val="Default"/>
        <w:spacing w:before="120" w:after="120" w:line="276" w:lineRule="auto"/>
        <w:jc w:val="both"/>
      </w:pPr>
      <w:r w:rsidRPr="007A7E06">
        <w:t xml:space="preserve">Očekivani učinak </w:t>
      </w:r>
      <w:r w:rsidR="00521FFC" w:rsidRPr="007A7E06">
        <w:t>Poziva</w:t>
      </w:r>
      <w:r w:rsidRPr="007A7E06">
        <w:t xml:space="preserve"> </w:t>
      </w:r>
      <w:r w:rsidR="003337CB" w:rsidRPr="007A7E06">
        <w:t xml:space="preserve">je </w:t>
      </w:r>
      <w:r w:rsidR="002051D7" w:rsidRPr="007A7E06">
        <w:t>nabava</w:t>
      </w:r>
      <w:r w:rsidR="00D63756" w:rsidRPr="007A7E06">
        <w:t xml:space="preserve"> </w:t>
      </w:r>
      <w:r w:rsidR="00FF44F9" w:rsidRPr="007A7E06">
        <w:t>najmanje 5</w:t>
      </w:r>
      <w:r w:rsidR="00536EF3" w:rsidRPr="007A7E06">
        <w:t>000</w:t>
      </w:r>
      <w:r w:rsidR="007276A3" w:rsidRPr="007A7E06">
        <w:t xml:space="preserve"> </w:t>
      </w:r>
      <w:r w:rsidR="00F80AD3" w:rsidRPr="007A7E06">
        <w:t xml:space="preserve">električnih </w:t>
      </w:r>
      <w:r w:rsidR="007276A3" w:rsidRPr="007A7E06">
        <w:t xml:space="preserve">vozila kojima će </w:t>
      </w:r>
      <w:r w:rsidR="0093419E" w:rsidRPr="007A7E06">
        <w:t xml:space="preserve">se postići </w:t>
      </w:r>
      <w:r w:rsidR="003337CB" w:rsidRPr="007A7E06">
        <w:t>ukupno smanjenje emisija stakleničkih plinova za</w:t>
      </w:r>
      <w:r w:rsidR="007841A5" w:rsidRPr="007A7E06">
        <w:t xml:space="preserve"> </w:t>
      </w:r>
      <w:r w:rsidR="00406F7E" w:rsidRPr="007A7E06">
        <w:t>15.938,90</w:t>
      </w:r>
      <w:r w:rsidR="00AA3E29" w:rsidRPr="007A7E06">
        <w:t xml:space="preserve"> </w:t>
      </w:r>
      <w:r w:rsidR="003337CB" w:rsidRPr="007A7E06">
        <w:t>tCO</w:t>
      </w:r>
      <w:r w:rsidR="003337CB" w:rsidRPr="007A7E06">
        <w:rPr>
          <w:vertAlign w:val="subscript"/>
        </w:rPr>
        <w:t>2</w:t>
      </w:r>
      <w:r w:rsidR="003337CB" w:rsidRPr="007A7E06">
        <w:t>/godišnje</w:t>
      </w:r>
      <w:r w:rsidR="007841A5" w:rsidRPr="007A7E06">
        <w:t xml:space="preserve"> </w:t>
      </w:r>
      <w:r w:rsidR="00D01B68" w:rsidRPr="007A7E06">
        <w:t xml:space="preserve">i uštede energije </w:t>
      </w:r>
      <w:r w:rsidR="008B36BE" w:rsidRPr="007A7E06">
        <w:t xml:space="preserve">od </w:t>
      </w:r>
      <w:r w:rsidR="008113AB" w:rsidRPr="007A7E06">
        <w:t xml:space="preserve"> </w:t>
      </w:r>
      <w:r w:rsidR="00FF5712" w:rsidRPr="007A7E06">
        <w:t xml:space="preserve"> </w:t>
      </w:r>
      <w:r w:rsidR="00187195" w:rsidRPr="007A7E06">
        <w:t>84.924.66 M</w:t>
      </w:r>
      <w:r w:rsidR="00FF5712" w:rsidRPr="007A7E06">
        <w:t>Wh/godišnje</w:t>
      </w:r>
      <w:r w:rsidR="00724903" w:rsidRPr="007A7E06">
        <w:t xml:space="preserve"> </w:t>
      </w:r>
      <w:r w:rsidR="007841A5" w:rsidRPr="007A7E06">
        <w:t xml:space="preserve">što </w:t>
      </w:r>
      <w:r w:rsidR="00CF33FA" w:rsidRPr="007A7E06">
        <w:t xml:space="preserve">je u skladu s mjerama </w:t>
      </w:r>
      <w:r w:rsidR="00CF33FA" w:rsidRPr="007A7E06">
        <w:rPr>
          <w:b/>
        </w:rPr>
        <w:t>Integriranog nacionalnog energetsko klimatskog plana</w:t>
      </w:r>
      <w:r w:rsidR="00CF33FA" w:rsidRPr="007A7E06">
        <w:t xml:space="preserve"> posebice mjerama </w:t>
      </w:r>
      <w:r w:rsidR="00B87020" w:rsidRPr="007A7E06">
        <w:t>TR-2: Program sufinanciranja kupnje novih vozila na alternativna goriva i razvoja infrastrukture za alternativna goriva u cestovnom prometu i TR-3: Poboljšanje sustava javnog prijevoza i promicanje održivog integriranog</w:t>
      </w:r>
      <w:r w:rsidR="008B36BE" w:rsidRPr="007A7E06">
        <w:t xml:space="preserve"> prijevoza. </w:t>
      </w:r>
    </w:p>
    <w:tbl>
      <w:tblPr>
        <w:tblStyle w:val="Reetkatablice"/>
        <w:tblW w:w="8950" w:type="dxa"/>
        <w:jc w:val="center"/>
        <w:tblLayout w:type="fixed"/>
        <w:tblLook w:val="04A0" w:firstRow="1" w:lastRow="0" w:firstColumn="1" w:lastColumn="0" w:noHBand="0" w:noVBand="1"/>
      </w:tblPr>
      <w:tblGrid>
        <w:gridCol w:w="2981"/>
        <w:gridCol w:w="1843"/>
        <w:gridCol w:w="2126"/>
        <w:gridCol w:w="2000"/>
      </w:tblGrid>
      <w:tr w:rsidR="006D6355" w:rsidRPr="006975D3" w14:paraId="4E3DA99E" w14:textId="77777777" w:rsidTr="00AA3E29">
        <w:trPr>
          <w:trHeight w:val="982"/>
          <w:jc w:val="center"/>
        </w:trPr>
        <w:tc>
          <w:tcPr>
            <w:tcW w:w="2981" w:type="dxa"/>
            <w:shd w:val="clear" w:color="auto" w:fill="BDD6EE" w:themeFill="accent1" w:themeFillTint="66"/>
            <w:vAlign w:val="center"/>
          </w:tcPr>
          <w:p w14:paraId="49C27F59" w14:textId="0346A06E" w:rsidR="00853673" w:rsidRPr="006975D3" w:rsidRDefault="00853673" w:rsidP="000D4EE4">
            <w:pPr>
              <w:spacing w:before="120" w:after="120" w:line="276" w:lineRule="auto"/>
              <w:jc w:val="center"/>
              <w:rPr>
                <w:sz w:val="20"/>
                <w:szCs w:val="20"/>
              </w:rPr>
            </w:pPr>
            <w:r w:rsidRPr="006975D3">
              <w:rPr>
                <w:sz w:val="20"/>
                <w:szCs w:val="20"/>
              </w:rPr>
              <w:t>Korisnici potpore</w:t>
            </w:r>
          </w:p>
        </w:tc>
        <w:tc>
          <w:tcPr>
            <w:tcW w:w="1843" w:type="dxa"/>
            <w:shd w:val="clear" w:color="auto" w:fill="BDD6EE" w:themeFill="accent1" w:themeFillTint="66"/>
          </w:tcPr>
          <w:p w14:paraId="248AE44C" w14:textId="78F4742B" w:rsidR="00853673" w:rsidRPr="006975D3" w:rsidRDefault="00853673" w:rsidP="000D4EE4">
            <w:pPr>
              <w:spacing w:before="120" w:after="120" w:line="276" w:lineRule="auto"/>
              <w:jc w:val="center"/>
              <w:rPr>
                <w:sz w:val="20"/>
                <w:szCs w:val="20"/>
              </w:rPr>
            </w:pPr>
            <w:r w:rsidRPr="006975D3">
              <w:rPr>
                <w:sz w:val="20"/>
                <w:szCs w:val="20"/>
              </w:rPr>
              <w:t xml:space="preserve">Broj </w:t>
            </w:r>
            <w:r w:rsidR="00F80AD3" w:rsidRPr="006975D3">
              <w:rPr>
                <w:sz w:val="20"/>
                <w:szCs w:val="20"/>
              </w:rPr>
              <w:t xml:space="preserve">električnih </w:t>
            </w:r>
            <w:r w:rsidRPr="006975D3">
              <w:rPr>
                <w:sz w:val="20"/>
                <w:szCs w:val="20"/>
              </w:rPr>
              <w:t>vozila</w:t>
            </w:r>
          </w:p>
          <w:p w14:paraId="459C4C94" w14:textId="35093816" w:rsidR="00853673" w:rsidRPr="006975D3" w:rsidRDefault="00853673" w:rsidP="000D4EE4">
            <w:pPr>
              <w:spacing w:before="120" w:after="120" w:line="276" w:lineRule="auto"/>
              <w:jc w:val="center"/>
              <w:rPr>
                <w:sz w:val="20"/>
                <w:szCs w:val="20"/>
              </w:rPr>
            </w:pPr>
            <w:r w:rsidRPr="006975D3">
              <w:rPr>
                <w:sz w:val="20"/>
                <w:szCs w:val="20"/>
              </w:rPr>
              <w:t>(kom)</w:t>
            </w:r>
          </w:p>
        </w:tc>
        <w:tc>
          <w:tcPr>
            <w:tcW w:w="2126" w:type="dxa"/>
            <w:shd w:val="clear" w:color="auto" w:fill="BDD6EE" w:themeFill="accent1" w:themeFillTint="66"/>
          </w:tcPr>
          <w:p w14:paraId="18329C0A" w14:textId="66CF65E1" w:rsidR="00853673" w:rsidRPr="006975D3" w:rsidRDefault="00853673" w:rsidP="000D4EE4">
            <w:pPr>
              <w:spacing w:before="120" w:after="120" w:line="276" w:lineRule="auto"/>
              <w:jc w:val="center"/>
              <w:rPr>
                <w:sz w:val="20"/>
                <w:szCs w:val="20"/>
              </w:rPr>
            </w:pPr>
            <w:r w:rsidRPr="006975D3">
              <w:rPr>
                <w:sz w:val="20"/>
                <w:szCs w:val="20"/>
              </w:rPr>
              <w:t>Smanjenje emisija stakleničkih plinova (tCO</w:t>
            </w:r>
            <w:r w:rsidRPr="006975D3">
              <w:rPr>
                <w:sz w:val="20"/>
                <w:szCs w:val="20"/>
                <w:vertAlign w:val="subscript"/>
              </w:rPr>
              <w:t>2</w:t>
            </w:r>
            <w:r w:rsidRPr="006975D3">
              <w:rPr>
                <w:sz w:val="20"/>
                <w:szCs w:val="20"/>
              </w:rPr>
              <w:t>/god)</w:t>
            </w:r>
          </w:p>
        </w:tc>
        <w:tc>
          <w:tcPr>
            <w:tcW w:w="2000" w:type="dxa"/>
            <w:shd w:val="clear" w:color="auto" w:fill="BDD6EE" w:themeFill="accent1" w:themeFillTint="66"/>
          </w:tcPr>
          <w:p w14:paraId="6147066D" w14:textId="77777777" w:rsidR="000E6A44" w:rsidRPr="006975D3" w:rsidRDefault="00853673" w:rsidP="000D4EE4">
            <w:pPr>
              <w:spacing w:before="120" w:after="120" w:line="276" w:lineRule="auto"/>
              <w:jc w:val="center"/>
              <w:rPr>
                <w:sz w:val="20"/>
                <w:szCs w:val="20"/>
              </w:rPr>
            </w:pPr>
            <w:r w:rsidRPr="006975D3">
              <w:rPr>
                <w:sz w:val="20"/>
                <w:szCs w:val="20"/>
              </w:rPr>
              <w:t xml:space="preserve">Ušteda energije </w:t>
            </w:r>
          </w:p>
          <w:p w14:paraId="6898F00A" w14:textId="096CD812" w:rsidR="00853673" w:rsidRPr="006975D3" w:rsidRDefault="00853673" w:rsidP="000D4EE4">
            <w:pPr>
              <w:spacing w:before="120" w:after="120" w:line="276" w:lineRule="auto"/>
              <w:jc w:val="center"/>
              <w:rPr>
                <w:sz w:val="20"/>
                <w:szCs w:val="20"/>
              </w:rPr>
            </w:pPr>
            <w:r w:rsidRPr="006975D3">
              <w:rPr>
                <w:sz w:val="20"/>
                <w:szCs w:val="20"/>
              </w:rPr>
              <w:t>(</w:t>
            </w:r>
            <w:r w:rsidR="00187195" w:rsidRPr="006975D3">
              <w:rPr>
                <w:sz w:val="20"/>
                <w:szCs w:val="20"/>
              </w:rPr>
              <w:t>MWh</w:t>
            </w:r>
            <w:r w:rsidRPr="006975D3">
              <w:rPr>
                <w:sz w:val="20"/>
                <w:szCs w:val="20"/>
              </w:rPr>
              <w:t>/</w:t>
            </w:r>
            <w:r w:rsidR="00187195" w:rsidRPr="006975D3">
              <w:rPr>
                <w:sz w:val="20"/>
                <w:szCs w:val="20"/>
              </w:rPr>
              <w:t>godišnje</w:t>
            </w:r>
            <w:r w:rsidRPr="006975D3">
              <w:rPr>
                <w:sz w:val="20"/>
                <w:szCs w:val="20"/>
              </w:rPr>
              <w:t>)</w:t>
            </w:r>
          </w:p>
        </w:tc>
      </w:tr>
      <w:tr w:rsidR="007C6325" w:rsidRPr="006975D3" w14:paraId="79E814D4" w14:textId="77777777" w:rsidTr="00AA3E29">
        <w:trPr>
          <w:trHeight w:val="541"/>
          <w:jc w:val="center"/>
        </w:trPr>
        <w:tc>
          <w:tcPr>
            <w:tcW w:w="2981" w:type="dxa"/>
            <w:vAlign w:val="center"/>
          </w:tcPr>
          <w:p w14:paraId="2EA0E126" w14:textId="157C1A98" w:rsidR="007C6325" w:rsidRPr="006975D3" w:rsidRDefault="007C6325" w:rsidP="000D4EE4">
            <w:pPr>
              <w:spacing w:line="276" w:lineRule="auto"/>
              <w:jc w:val="center"/>
              <w:rPr>
                <w:sz w:val="20"/>
                <w:szCs w:val="20"/>
              </w:rPr>
            </w:pPr>
            <w:bookmarkStart w:id="458" w:name="_Hlk212212090"/>
            <w:r w:rsidRPr="006975D3">
              <w:rPr>
                <w:sz w:val="20"/>
                <w:szCs w:val="20"/>
              </w:rPr>
              <w:t>Pružatelji autotaksi prijevoza</w:t>
            </w:r>
          </w:p>
        </w:tc>
        <w:tc>
          <w:tcPr>
            <w:tcW w:w="1843" w:type="dxa"/>
            <w:vAlign w:val="center"/>
          </w:tcPr>
          <w:p w14:paraId="6CEA44F8" w14:textId="21C431F3" w:rsidR="007C6325" w:rsidRPr="006975D3" w:rsidRDefault="007C6325" w:rsidP="000D4EE4">
            <w:pPr>
              <w:spacing w:line="276" w:lineRule="auto"/>
              <w:jc w:val="center"/>
              <w:rPr>
                <w:sz w:val="20"/>
                <w:szCs w:val="20"/>
              </w:rPr>
            </w:pPr>
            <w:r w:rsidRPr="006975D3">
              <w:rPr>
                <w:sz w:val="20"/>
                <w:szCs w:val="20"/>
              </w:rPr>
              <w:t>2.445</w:t>
            </w:r>
          </w:p>
        </w:tc>
        <w:tc>
          <w:tcPr>
            <w:tcW w:w="2126" w:type="dxa"/>
            <w:vAlign w:val="center"/>
          </w:tcPr>
          <w:p w14:paraId="7264D9F3" w14:textId="620C73C5" w:rsidR="007C6325" w:rsidRPr="006975D3" w:rsidRDefault="00B83C8B" w:rsidP="000D4EE4">
            <w:pPr>
              <w:spacing w:line="276" w:lineRule="auto"/>
              <w:jc w:val="center"/>
              <w:rPr>
                <w:sz w:val="20"/>
                <w:szCs w:val="20"/>
                <w:highlight w:val="yellow"/>
              </w:rPr>
            </w:pPr>
            <w:r w:rsidRPr="006975D3">
              <w:rPr>
                <w:sz w:val="20"/>
                <w:szCs w:val="20"/>
              </w:rPr>
              <w:t>8.087,79</w:t>
            </w:r>
          </w:p>
        </w:tc>
        <w:tc>
          <w:tcPr>
            <w:tcW w:w="2000" w:type="dxa"/>
            <w:vAlign w:val="center"/>
          </w:tcPr>
          <w:p w14:paraId="220A22DC" w14:textId="71E77BD7" w:rsidR="007C6325" w:rsidRPr="006975D3" w:rsidRDefault="00187195" w:rsidP="000D4EE4">
            <w:pPr>
              <w:spacing w:line="276" w:lineRule="auto"/>
              <w:jc w:val="center"/>
              <w:rPr>
                <w:sz w:val="20"/>
                <w:szCs w:val="20"/>
              </w:rPr>
            </w:pPr>
            <w:r w:rsidRPr="006975D3">
              <w:rPr>
                <w:sz w:val="20"/>
                <w:szCs w:val="20"/>
              </w:rPr>
              <w:t>32.751,83</w:t>
            </w:r>
          </w:p>
        </w:tc>
      </w:tr>
      <w:tr w:rsidR="007C6325" w:rsidRPr="006975D3" w14:paraId="4485D27D" w14:textId="77777777" w:rsidTr="00AA3E29">
        <w:trPr>
          <w:trHeight w:val="541"/>
          <w:jc w:val="center"/>
        </w:trPr>
        <w:tc>
          <w:tcPr>
            <w:tcW w:w="2981" w:type="dxa"/>
            <w:vAlign w:val="center"/>
          </w:tcPr>
          <w:p w14:paraId="6D06E9CF" w14:textId="5E4F95B3" w:rsidR="007C6325" w:rsidRPr="006975D3" w:rsidRDefault="007C6325" w:rsidP="000D4EE4">
            <w:pPr>
              <w:spacing w:line="276" w:lineRule="auto"/>
              <w:jc w:val="center"/>
              <w:rPr>
                <w:sz w:val="20"/>
                <w:szCs w:val="20"/>
              </w:rPr>
            </w:pPr>
            <w:r w:rsidRPr="006975D3">
              <w:rPr>
                <w:sz w:val="20"/>
                <w:szCs w:val="20"/>
              </w:rPr>
              <w:t>Korisnici dostavnih vozila</w:t>
            </w:r>
          </w:p>
        </w:tc>
        <w:tc>
          <w:tcPr>
            <w:tcW w:w="1843" w:type="dxa"/>
            <w:vAlign w:val="center"/>
          </w:tcPr>
          <w:p w14:paraId="3D44AD06" w14:textId="55FEEAED" w:rsidR="007C6325" w:rsidRPr="006975D3" w:rsidRDefault="007C6325" w:rsidP="000D4EE4">
            <w:pPr>
              <w:spacing w:line="276" w:lineRule="auto"/>
              <w:jc w:val="center"/>
              <w:rPr>
                <w:sz w:val="20"/>
                <w:szCs w:val="20"/>
              </w:rPr>
            </w:pPr>
            <w:r w:rsidRPr="006975D3">
              <w:rPr>
                <w:sz w:val="20"/>
                <w:szCs w:val="20"/>
              </w:rPr>
              <w:t>2.222</w:t>
            </w:r>
          </w:p>
        </w:tc>
        <w:tc>
          <w:tcPr>
            <w:tcW w:w="2126" w:type="dxa"/>
            <w:vAlign w:val="center"/>
          </w:tcPr>
          <w:p w14:paraId="0EAE9EB7" w14:textId="0FFE3AC2" w:rsidR="007C6325" w:rsidRPr="006975D3" w:rsidRDefault="00B83C8B" w:rsidP="000D4EE4">
            <w:pPr>
              <w:spacing w:line="276" w:lineRule="auto"/>
              <w:jc w:val="center"/>
              <w:rPr>
                <w:sz w:val="20"/>
                <w:szCs w:val="20"/>
                <w:highlight w:val="yellow"/>
              </w:rPr>
            </w:pPr>
            <w:r w:rsidRPr="006975D3">
              <w:rPr>
                <w:sz w:val="20"/>
                <w:szCs w:val="20"/>
              </w:rPr>
              <w:t>6</w:t>
            </w:r>
            <w:r w:rsidR="007C6325" w:rsidRPr="006975D3">
              <w:rPr>
                <w:sz w:val="20"/>
                <w:szCs w:val="20"/>
              </w:rPr>
              <w:t>.</w:t>
            </w:r>
            <w:r w:rsidR="00ED5976" w:rsidRPr="006975D3">
              <w:rPr>
                <w:sz w:val="20"/>
                <w:szCs w:val="20"/>
              </w:rPr>
              <w:t>7</w:t>
            </w:r>
            <w:r w:rsidRPr="006975D3">
              <w:rPr>
                <w:sz w:val="20"/>
                <w:szCs w:val="20"/>
              </w:rPr>
              <w:t>4</w:t>
            </w:r>
            <w:r w:rsidR="00ED5976" w:rsidRPr="006975D3">
              <w:rPr>
                <w:sz w:val="20"/>
                <w:szCs w:val="20"/>
              </w:rPr>
              <w:t>9,</w:t>
            </w:r>
            <w:r w:rsidRPr="006975D3">
              <w:rPr>
                <w:sz w:val="20"/>
                <w:szCs w:val="20"/>
              </w:rPr>
              <w:t>58</w:t>
            </w:r>
          </w:p>
        </w:tc>
        <w:tc>
          <w:tcPr>
            <w:tcW w:w="2000" w:type="dxa"/>
            <w:vAlign w:val="center"/>
          </w:tcPr>
          <w:p w14:paraId="5C0B9CA8" w14:textId="51F275D9" w:rsidR="007C6325" w:rsidRPr="006975D3" w:rsidRDefault="00187195" w:rsidP="000D4EE4">
            <w:pPr>
              <w:spacing w:line="276" w:lineRule="auto"/>
              <w:jc w:val="center"/>
              <w:rPr>
                <w:sz w:val="20"/>
                <w:szCs w:val="20"/>
              </w:rPr>
            </w:pPr>
            <w:r w:rsidRPr="006975D3">
              <w:rPr>
                <w:sz w:val="20"/>
                <w:szCs w:val="20"/>
              </w:rPr>
              <w:t xml:space="preserve">47.712.15 </w:t>
            </w:r>
          </w:p>
        </w:tc>
      </w:tr>
      <w:tr w:rsidR="007C6325" w:rsidRPr="006975D3" w14:paraId="70BDB329" w14:textId="77777777" w:rsidTr="00AA3E29">
        <w:trPr>
          <w:trHeight w:val="541"/>
          <w:jc w:val="center"/>
        </w:trPr>
        <w:tc>
          <w:tcPr>
            <w:tcW w:w="2981" w:type="dxa"/>
            <w:vAlign w:val="center"/>
          </w:tcPr>
          <w:p w14:paraId="57741116" w14:textId="38AF58F2" w:rsidR="007C6325" w:rsidRPr="006975D3" w:rsidRDefault="007C6325" w:rsidP="000D4EE4">
            <w:pPr>
              <w:spacing w:line="276" w:lineRule="auto"/>
              <w:jc w:val="center"/>
              <w:rPr>
                <w:bCs/>
                <w:sz w:val="20"/>
                <w:szCs w:val="20"/>
              </w:rPr>
            </w:pPr>
            <w:r w:rsidRPr="006975D3">
              <w:rPr>
                <w:bCs/>
                <w:sz w:val="20"/>
                <w:szCs w:val="20"/>
              </w:rPr>
              <w:t>Pružatelji usluge dijeljenja vozila</w:t>
            </w:r>
          </w:p>
        </w:tc>
        <w:tc>
          <w:tcPr>
            <w:tcW w:w="1843" w:type="dxa"/>
            <w:vAlign w:val="center"/>
          </w:tcPr>
          <w:p w14:paraId="1AC04D70" w14:textId="4E284BF0" w:rsidR="007C6325" w:rsidRPr="006975D3" w:rsidRDefault="007C6325" w:rsidP="000D4EE4">
            <w:pPr>
              <w:spacing w:line="276" w:lineRule="auto"/>
              <w:jc w:val="center"/>
              <w:rPr>
                <w:sz w:val="20"/>
                <w:szCs w:val="20"/>
              </w:rPr>
            </w:pPr>
            <w:r w:rsidRPr="006975D3">
              <w:rPr>
                <w:sz w:val="20"/>
                <w:szCs w:val="20"/>
              </w:rPr>
              <w:t>333</w:t>
            </w:r>
          </w:p>
        </w:tc>
        <w:tc>
          <w:tcPr>
            <w:tcW w:w="2126" w:type="dxa"/>
            <w:vAlign w:val="center"/>
          </w:tcPr>
          <w:p w14:paraId="5E67905C" w14:textId="08BA6498" w:rsidR="007C6325" w:rsidRPr="006975D3" w:rsidRDefault="00B83C8B" w:rsidP="000D4EE4">
            <w:pPr>
              <w:spacing w:line="276" w:lineRule="auto"/>
              <w:jc w:val="center"/>
              <w:rPr>
                <w:sz w:val="20"/>
                <w:szCs w:val="20"/>
                <w:highlight w:val="yellow"/>
              </w:rPr>
            </w:pPr>
            <w:r w:rsidRPr="006975D3">
              <w:rPr>
                <w:sz w:val="20"/>
                <w:szCs w:val="20"/>
              </w:rPr>
              <w:t>1.101.53</w:t>
            </w:r>
          </w:p>
        </w:tc>
        <w:tc>
          <w:tcPr>
            <w:tcW w:w="2000" w:type="dxa"/>
            <w:vAlign w:val="center"/>
          </w:tcPr>
          <w:p w14:paraId="461A0EFC" w14:textId="3978C4FA" w:rsidR="007C6325" w:rsidRPr="006975D3" w:rsidRDefault="00187195" w:rsidP="000D4EE4">
            <w:pPr>
              <w:spacing w:line="276" w:lineRule="auto"/>
              <w:jc w:val="center"/>
              <w:rPr>
                <w:sz w:val="20"/>
                <w:szCs w:val="20"/>
              </w:rPr>
            </w:pPr>
            <w:r w:rsidRPr="006975D3">
              <w:rPr>
                <w:sz w:val="20"/>
                <w:szCs w:val="20"/>
              </w:rPr>
              <w:t xml:space="preserve"> 4.460,68</w:t>
            </w:r>
          </w:p>
        </w:tc>
      </w:tr>
    </w:tbl>
    <w:bookmarkEnd w:id="458"/>
    <w:p w14:paraId="6F175914" w14:textId="47BE215F" w:rsidR="00690047" w:rsidRDefault="00A337B2" w:rsidP="000D4EE4">
      <w:pPr>
        <w:pStyle w:val="Default"/>
        <w:spacing w:before="120" w:after="120" w:line="276" w:lineRule="auto"/>
        <w:jc w:val="both"/>
        <w:rPr>
          <w:b/>
          <w:iCs/>
          <w:color w:val="000000" w:themeColor="text1"/>
          <w:sz w:val="20"/>
          <w:szCs w:val="20"/>
        </w:rPr>
      </w:pPr>
      <w:r w:rsidRPr="007A7E06">
        <w:rPr>
          <w:b/>
          <w:iCs/>
          <w:color w:val="000000" w:themeColor="text1"/>
          <w:sz w:val="20"/>
          <w:szCs w:val="20"/>
        </w:rPr>
        <w:t xml:space="preserve">Tablica 1: Prikaz očekivanih pokazatelja </w:t>
      </w:r>
    </w:p>
    <w:p w14:paraId="4318DC5F" w14:textId="77777777" w:rsidR="00690047" w:rsidRPr="007A7E06" w:rsidRDefault="00690047" w:rsidP="000D4EE4">
      <w:pPr>
        <w:pStyle w:val="Default"/>
        <w:spacing w:before="120" w:after="120" w:line="276" w:lineRule="auto"/>
        <w:jc w:val="both"/>
        <w:rPr>
          <w:b/>
          <w:iCs/>
          <w:color w:val="000000" w:themeColor="text1"/>
          <w:sz w:val="20"/>
          <w:szCs w:val="20"/>
        </w:rPr>
      </w:pPr>
    </w:p>
    <w:p w14:paraId="2D88847A" w14:textId="1AC9F04C" w:rsidR="00690047" w:rsidRDefault="006D7785" w:rsidP="00690047">
      <w:pPr>
        <w:pStyle w:val="Naslov2"/>
        <w:rPr>
          <w:sz w:val="24"/>
          <w:szCs w:val="24"/>
        </w:rPr>
      </w:pPr>
      <w:bookmarkStart w:id="459" w:name="_Toc99715944"/>
      <w:bookmarkStart w:id="460" w:name="_Toc100151297"/>
      <w:bookmarkStart w:id="461" w:name="_Toc100152413"/>
      <w:bookmarkStart w:id="462" w:name="_Toc100232485"/>
      <w:bookmarkStart w:id="463" w:name="_Toc100323564"/>
      <w:bookmarkStart w:id="464" w:name="_Toc99715945"/>
      <w:bookmarkStart w:id="465" w:name="_Toc100151298"/>
      <w:bookmarkStart w:id="466" w:name="_Toc100152414"/>
      <w:bookmarkStart w:id="467" w:name="_Toc100232486"/>
      <w:bookmarkStart w:id="468" w:name="_Toc99716006"/>
      <w:bookmarkStart w:id="469" w:name="_Toc100151359"/>
      <w:bookmarkStart w:id="470" w:name="_Toc100152475"/>
      <w:bookmarkStart w:id="471" w:name="_Toc100232547"/>
      <w:bookmarkStart w:id="472" w:name="_Toc100323617"/>
      <w:bookmarkStart w:id="473" w:name="_Toc99716007"/>
      <w:bookmarkStart w:id="474" w:name="_Toc100151360"/>
      <w:bookmarkStart w:id="475" w:name="_Toc100152476"/>
      <w:bookmarkStart w:id="476" w:name="_Toc100232548"/>
      <w:bookmarkStart w:id="477" w:name="_Toc99716008"/>
      <w:bookmarkStart w:id="478" w:name="_Toc100151361"/>
      <w:bookmarkStart w:id="479" w:name="_Toc100152477"/>
      <w:bookmarkStart w:id="480" w:name="_Toc100232549"/>
      <w:bookmarkStart w:id="481" w:name="_Toc100323619"/>
      <w:bookmarkStart w:id="482" w:name="_Toc99716009"/>
      <w:bookmarkStart w:id="483" w:name="_Toc100151362"/>
      <w:bookmarkStart w:id="484" w:name="_Toc100152478"/>
      <w:bookmarkStart w:id="485" w:name="_Toc100232550"/>
      <w:bookmarkStart w:id="486" w:name="_Toc99716012"/>
      <w:bookmarkStart w:id="487" w:name="_Toc100151365"/>
      <w:bookmarkStart w:id="488" w:name="_Toc100152481"/>
      <w:bookmarkStart w:id="489" w:name="_Toc100232553"/>
      <w:bookmarkStart w:id="490" w:name="_Toc100323622"/>
      <w:bookmarkStart w:id="491" w:name="_Toc476845238"/>
      <w:bookmarkStart w:id="492" w:name="_Toc512526812"/>
      <w:bookmarkStart w:id="493" w:name="_Toc118366370"/>
      <w:bookmarkStart w:id="494" w:name="_Toc211006270"/>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7A7E06">
        <w:t>S</w:t>
      </w:r>
      <w:r w:rsidRPr="005532AA">
        <w:rPr>
          <w:sz w:val="24"/>
          <w:szCs w:val="24"/>
        </w:rPr>
        <w:t>redstva Modernizacijskog fonda</w:t>
      </w:r>
      <w:r w:rsidR="00AA0E22" w:rsidRPr="005532AA">
        <w:rPr>
          <w:sz w:val="24"/>
          <w:szCs w:val="24"/>
        </w:rPr>
        <w:t xml:space="preserve">, </w:t>
      </w:r>
      <w:r w:rsidR="00B67E2E" w:rsidRPr="005532AA">
        <w:rPr>
          <w:sz w:val="24"/>
          <w:szCs w:val="24"/>
        </w:rPr>
        <w:t xml:space="preserve">iznosi </w:t>
      </w:r>
      <w:r w:rsidR="00AA0E22" w:rsidRPr="005532AA">
        <w:rPr>
          <w:sz w:val="24"/>
          <w:szCs w:val="24"/>
        </w:rPr>
        <w:t xml:space="preserve">i intenzitet </w:t>
      </w:r>
      <w:bookmarkEnd w:id="491"/>
      <w:bookmarkEnd w:id="492"/>
      <w:r w:rsidR="00B87876" w:rsidRPr="005532AA">
        <w:rPr>
          <w:sz w:val="24"/>
          <w:szCs w:val="24"/>
        </w:rPr>
        <w:t>potpor</w:t>
      </w:r>
      <w:bookmarkEnd w:id="493"/>
      <w:r w:rsidR="00957678" w:rsidRPr="005532AA">
        <w:rPr>
          <w:sz w:val="24"/>
          <w:szCs w:val="24"/>
        </w:rPr>
        <w:t>a</w:t>
      </w:r>
      <w:bookmarkEnd w:id="494"/>
    </w:p>
    <w:p w14:paraId="7FF5C710" w14:textId="77777777" w:rsidR="00690047" w:rsidRPr="00987250" w:rsidRDefault="00690047" w:rsidP="00987250">
      <w:pPr>
        <w:spacing w:before="120" w:after="120"/>
        <w:rPr>
          <w:sz w:val="24"/>
          <w:szCs w:val="28"/>
        </w:rPr>
      </w:pPr>
      <w:r w:rsidRPr="00987250">
        <w:rPr>
          <w:sz w:val="24"/>
          <w:szCs w:val="28"/>
        </w:rPr>
        <w:t xml:space="preserve">Raspoloživi iznos sredstava iz Modernizacijskog fonda u okviru ovog Poziva iznosi </w:t>
      </w:r>
      <w:r w:rsidRPr="00987250">
        <w:rPr>
          <w:b/>
          <w:bCs/>
          <w:sz w:val="24"/>
          <w:szCs w:val="28"/>
        </w:rPr>
        <w:t>45.000.000,00 eura</w:t>
      </w:r>
      <w:r w:rsidRPr="00987250">
        <w:rPr>
          <w:sz w:val="24"/>
          <w:szCs w:val="28"/>
        </w:rPr>
        <w:t>.</w:t>
      </w:r>
    </w:p>
    <w:p w14:paraId="12E2BE0E" w14:textId="77777777" w:rsidR="00690047" w:rsidRPr="00987250" w:rsidRDefault="00690047" w:rsidP="00987250">
      <w:pPr>
        <w:spacing w:before="120" w:after="120"/>
        <w:rPr>
          <w:sz w:val="24"/>
          <w:szCs w:val="28"/>
        </w:rPr>
      </w:pPr>
      <w:r w:rsidRPr="00987250">
        <w:rPr>
          <w:sz w:val="24"/>
          <w:szCs w:val="28"/>
        </w:rPr>
        <w:t>Unutar navedenog raspoloživog iznosa Modernizacijskog fonda, sredstva su u okviru Programa ulaganja raspodijeljena:</w:t>
      </w:r>
    </w:p>
    <w:p w14:paraId="1FA1E1B3" w14:textId="77777777" w:rsidR="00690047" w:rsidRPr="00987250" w:rsidRDefault="00690047" w:rsidP="00987250">
      <w:pPr>
        <w:spacing w:before="120" w:after="120"/>
        <w:rPr>
          <w:b/>
          <w:bCs/>
          <w:sz w:val="24"/>
          <w:szCs w:val="28"/>
        </w:rPr>
      </w:pPr>
      <w:r w:rsidRPr="00987250">
        <w:rPr>
          <w:sz w:val="24"/>
          <w:szCs w:val="28"/>
        </w:rPr>
        <w:t>•</w:t>
      </w:r>
      <w:r w:rsidRPr="00987250">
        <w:rPr>
          <w:sz w:val="24"/>
          <w:szCs w:val="28"/>
        </w:rPr>
        <w:tab/>
        <w:t xml:space="preserve">za pružatelje autotaksi prijevoza </w:t>
      </w:r>
      <w:r w:rsidRPr="00987250">
        <w:rPr>
          <w:b/>
          <w:bCs/>
          <w:sz w:val="24"/>
          <w:szCs w:val="28"/>
        </w:rPr>
        <w:t>22.000.000,00 eura</w:t>
      </w:r>
    </w:p>
    <w:p w14:paraId="205C55DD" w14:textId="77777777" w:rsidR="00690047" w:rsidRPr="00987250" w:rsidRDefault="00690047" w:rsidP="00987250">
      <w:pPr>
        <w:spacing w:before="120" w:after="120"/>
        <w:rPr>
          <w:sz w:val="24"/>
          <w:szCs w:val="28"/>
        </w:rPr>
      </w:pPr>
      <w:r w:rsidRPr="00987250">
        <w:rPr>
          <w:sz w:val="24"/>
          <w:szCs w:val="28"/>
        </w:rPr>
        <w:t>•</w:t>
      </w:r>
      <w:r w:rsidRPr="00987250">
        <w:rPr>
          <w:sz w:val="24"/>
          <w:szCs w:val="28"/>
        </w:rPr>
        <w:tab/>
        <w:t xml:space="preserve">za korisnike dostavnih vozila </w:t>
      </w:r>
      <w:r w:rsidRPr="00987250">
        <w:rPr>
          <w:b/>
          <w:bCs/>
          <w:sz w:val="24"/>
          <w:szCs w:val="28"/>
        </w:rPr>
        <w:t>20.000.000,00 eura</w:t>
      </w:r>
    </w:p>
    <w:p w14:paraId="27FD4FE4" w14:textId="1156BDDA" w:rsidR="00690047" w:rsidRPr="00987250" w:rsidRDefault="00690047" w:rsidP="00987250">
      <w:pPr>
        <w:spacing w:before="120" w:after="120"/>
        <w:rPr>
          <w:sz w:val="24"/>
          <w:szCs w:val="28"/>
        </w:rPr>
      </w:pPr>
      <w:r w:rsidRPr="00987250">
        <w:rPr>
          <w:sz w:val="24"/>
          <w:szCs w:val="28"/>
        </w:rPr>
        <w:t>•</w:t>
      </w:r>
      <w:r w:rsidRPr="00987250">
        <w:rPr>
          <w:sz w:val="24"/>
          <w:szCs w:val="28"/>
        </w:rPr>
        <w:tab/>
        <w:t xml:space="preserve">za pružatelje usluge iznajmljivanja i davanje u zakup automobila (dijeljenje vozila) </w:t>
      </w:r>
      <w:r w:rsidRPr="00987250">
        <w:rPr>
          <w:b/>
          <w:bCs/>
          <w:sz w:val="24"/>
          <w:szCs w:val="28"/>
        </w:rPr>
        <w:t>3.000.000,00 eura</w:t>
      </w:r>
    </w:p>
    <w:p w14:paraId="2D0FE315" w14:textId="77777777" w:rsidR="00D35870" w:rsidRDefault="00D35870" w:rsidP="00D35870"/>
    <w:p w14:paraId="7772B22B" w14:textId="6B295E34" w:rsidR="00A424E4" w:rsidRPr="00B162EF" w:rsidRDefault="00B379A4" w:rsidP="00D35870">
      <w:pPr>
        <w:spacing w:line="276" w:lineRule="auto"/>
        <w:rPr>
          <w:sz w:val="24"/>
          <w:szCs w:val="28"/>
        </w:rPr>
      </w:pPr>
      <w:r w:rsidRPr="00B162EF">
        <w:rPr>
          <w:sz w:val="24"/>
          <w:szCs w:val="28"/>
        </w:rPr>
        <w:t xml:space="preserve">Sukladno </w:t>
      </w:r>
      <w:r w:rsidR="006C6EC8" w:rsidRPr="00B162EF">
        <w:rPr>
          <w:b/>
          <w:bCs/>
          <w:sz w:val="24"/>
          <w:szCs w:val="28"/>
        </w:rPr>
        <w:t xml:space="preserve">Programu </w:t>
      </w:r>
      <w:r w:rsidR="00AD7EA4" w:rsidRPr="00B162EF">
        <w:rPr>
          <w:rFonts w:eastAsiaTheme="minorEastAsia"/>
          <w:b/>
          <w:bCs/>
          <w:color w:val="000000" w:themeColor="text1"/>
          <w:sz w:val="24"/>
          <w:szCs w:val="28"/>
          <w:lang w:eastAsia="en-US"/>
        </w:rPr>
        <w:t xml:space="preserve">dodjele državnih potpora za ulaganje </w:t>
      </w:r>
      <w:r w:rsidR="005D68D8" w:rsidRPr="00B162EF">
        <w:rPr>
          <w:b/>
          <w:bCs/>
          <w:sz w:val="24"/>
          <w:szCs w:val="28"/>
        </w:rPr>
        <w:t>u cestovni promet s nultim emisijama stakleničkih plinova</w:t>
      </w:r>
      <w:r w:rsidR="005D68D8" w:rsidRPr="00B162EF">
        <w:rPr>
          <w:rFonts w:eastAsiaTheme="minorEastAsia"/>
          <w:b/>
          <w:bCs/>
          <w:color w:val="000000" w:themeColor="text1"/>
          <w:sz w:val="24"/>
          <w:szCs w:val="28"/>
          <w:lang w:eastAsia="en-US"/>
        </w:rPr>
        <w:t xml:space="preserve"> </w:t>
      </w:r>
      <w:r w:rsidR="1448DCD2" w:rsidRPr="00B162EF">
        <w:rPr>
          <w:rFonts w:eastAsiaTheme="minorEastAsia"/>
          <w:b/>
          <w:bCs/>
          <w:color w:val="000000" w:themeColor="text1"/>
          <w:sz w:val="24"/>
          <w:szCs w:val="28"/>
          <w:lang w:eastAsia="en-US"/>
        </w:rPr>
        <w:t>iz sredstava Modernizacijskog fonda</w:t>
      </w:r>
      <w:r w:rsidR="1448DCD2" w:rsidRPr="00B162EF">
        <w:rPr>
          <w:rFonts w:eastAsiaTheme="minorEastAsia"/>
          <w:color w:val="000000" w:themeColor="text1"/>
          <w:sz w:val="24"/>
          <w:szCs w:val="28"/>
          <w:lang w:eastAsia="en-US"/>
        </w:rPr>
        <w:t xml:space="preserve"> </w:t>
      </w:r>
      <w:r w:rsidR="006C6EC8" w:rsidRPr="00B162EF">
        <w:rPr>
          <w:sz w:val="24"/>
          <w:szCs w:val="28"/>
        </w:rPr>
        <w:t>(</w:t>
      </w:r>
      <w:r w:rsidR="001F7C5D" w:rsidRPr="00B162EF">
        <w:rPr>
          <w:sz w:val="24"/>
          <w:szCs w:val="28"/>
        </w:rPr>
        <w:t>u daljnjem tekstu</w:t>
      </w:r>
      <w:r w:rsidR="006C6EC8" w:rsidRPr="00B162EF">
        <w:rPr>
          <w:sz w:val="24"/>
          <w:szCs w:val="28"/>
        </w:rPr>
        <w:t xml:space="preserve">: </w:t>
      </w:r>
      <w:r w:rsidR="00B768BE" w:rsidRPr="00B162EF">
        <w:rPr>
          <w:sz w:val="24"/>
          <w:szCs w:val="28"/>
        </w:rPr>
        <w:t>Program</w:t>
      </w:r>
      <w:r w:rsidR="00AB0609" w:rsidRPr="00B162EF">
        <w:rPr>
          <w:sz w:val="24"/>
          <w:szCs w:val="28"/>
        </w:rPr>
        <w:t xml:space="preserve"> </w:t>
      </w:r>
      <w:r w:rsidR="007330B8" w:rsidRPr="00B162EF">
        <w:rPr>
          <w:sz w:val="24"/>
          <w:szCs w:val="28"/>
        </w:rPr>
        <w:t>potpore</w:t>
      </w:r>
      <w:r w:rsidR="006C6EC8" w:rsidRPr="00B162EF">
        <w:rPr>
          <w:sz w:val="24"/>
          <w:szCs w:val="28"/>
        </w:rPr>
        <w:t>)</w:t>
      </w:r>
      <w:r w:rsidR="00AB0609" w:rsidRPr="00B162EF">
        <w:rPr>
          <w:sz w:val="24"/>
          <w:szCs w:val="28"/>
        </w:rPr>
        <w:t xml:space="preserve">, </w:t>
      </w:r>
      <w:r w:rsidRPr="00B162EF">
        <w:rPr>
          <w:sz w:val="24"/>
          <w:szCs w:val="28"/>
        </w:rPr>
        <w:t xml:space="preserve">sredstva Poziva dodjeljivat će se </w:t>
      </w:r>
      <w:bookmarkStart w:id="495" w:name="_Hlk209533678"/>
      <w:r w:rsidR="00257CC7" w:rsidRPr="00B162EF">
        <w:rPr>
          <w:sz w:val="24"/>
          <w:szCs w:val="28"/>
        </w:rPr>
        <w:t xml:space="preserve">malim, srednjim i velikim poduzetnicima </w:t>
      </w:r>
      <w:bookmarkEnd w:id="495"/>
      <w:r w:rsidRPr="00B162EF">
        <w:rPr>
          <w:sz w:val="24"/>
          <w:szCs w:val="28"/>
        </w:rPr>
        <w:t xml:space="preserve">prema pravilima za dodjelu državnih potpora za zaštitu okoliša na koje se odnose posebne odredbe Odjeljka 7. </w:t>
      </w:r>
      <w:r w:rsidR="008153CE" w:rsidRPr="00B162EF">
        <w:rPr>
          <w:sz w:val="24"/>
          <w:szCs w:val="28"/>
        </w:rPr>
        <w:t>U</w:t>
      </w:r>
      <w:r w:rsidRPr="00B162EF">
        <w:rPr>
          <w:sz w:val="24"/>
          <w:szCs w:val="28"/>
        </w:rPr>
        <w:t xml:space="preserve">redbe </w:t>
      </w:r>
      <w:r w:rsidR="00B8200D" w:rsidRPr="00B162EF">
        <w:rPr>
          <w:rFonts w:eastAsiaTheme="minorEastAsia"/>
          <w:color w:val="000000" w:themeColor="text1"/>
          <w:sz w:val="24"/>
          <w:szCs w:val="28"/>
          <w:lang w:eastAsia="en-US"/>
        </w:rPr>
        <w:t xml:space="preserve">o općem skupnom izuzeću </w:t>
      </w:r>
      <w:r w:rsidRPr="00B162EF">
        <w:rPr>
          <w:sz w:val="24"/>
          <w:szCs w:val="28"/>
        </w:rPr>
        <w:t xml:space="preserve">i to kroz potpore za ulaganje </w:t>
      </w:r>
      <w:r w:rsidR="008366EB" w:rsidRPr="00B162EF">
        <w:rPr>
          <w:sz w:val="24"/>
          <w:szCs w:val="28"/>
        </w:rPr>
        <w:t>u nabavu vozila s nultim emisijama</w:t>
      </w:r>
      <w:r w:rsidRPr="00B162EF">
        <w:rPr>
          <w:sz w:val="24"/>
          <w:szCs w:val="28"/>
        </w:rPr>
        <w:t xml:space="preserve"> koje se odnosi članak </w:t>
      </w:r>
      <w:r w:rsidR="009D023C" w:rsidRPr="00B162EF">
        <w:rPr>
          <w:sz w:val="24"/>
          <w:szCs w:val="28"/>
        </w:rPr>
        <w:t>36.b</w:t>
      </w:r>
      <w:r w:rsidRPr="00B162EF">
        <w:rPr>
          <w:sz w:val="24"/>
          <w:szCs w:val="28"/>
        </w:rPr>
        <w:t xml:space="preserve"> </w:t>
      </w:r>
      <w:r w:rsidR="00B87876" w:rsidRPr="00B162EF">
        <w:rPr>
          <w:sz w:val="24"/>
          <w:szCs w:val="28"/>
        </w:rPr>
        <w:t xml:space="preserve">iste </w:t>
      </w:r>
      <w:r w:rsidRPr="00B162EF">
        <w:rPr>
          <w:sz w:val="24"/>
          <w:szCs w:val="28"/>
        </w:rPr>
        <w:t>Uredbe.</w:t>
      </w:r>
      <w:r w:rsidR="0024283E" w:rsidRPr="00B162EF">
        <w:rPr>
          <w:sz w:val="24"/>
          <w:szCs w:val="28"/>
        </w:rPr>
        <w:t xml:space="preserve"> </w:t>
      </w:r>
    </w:p>
    <w:p w14:paraId="48BFB839" w14:textId="207D217E" w:rsidR="00644EDE" w:rsidRPr="00556EFC" w:rsidRDefault="0024283E" w:rsidP="000D4EE4">
      <w:pPr>
        <w:keepNext/>
        <w:keepLines/>
        <w:spacing w:before="120" w:after="120" w:line="276" w:lineRule="auto"/>
        <w:rPr>
          <w:sz w:val="24"/>
          <w:u w:val="single"/>
        </w:rPr>
      </w:pPr>
      <w:r w:rsidRPr="007A7E06">
        <w:rPr>
          <w:sz w:val="24"/>
        </w:rPr>
        <w:lastRenderedPageBreak/>
        <w:t xml:space="preserve">Sukladno članku 6. Uredbe </w:t>
      </w:r>
      <w:r w:rsidR="00B8200D" w:rsidRPr="007A7E06">
        <w:rPr>
          <w:rFonts w:eastAsiaTheme="minorEastAsia"/>
          <w:color w:val="000000"/>
          <w:sz w:val="24"/>
          <w:lang w:eastAsia="en-US"/>
        </w:rPr>
        <w:t>o općem skupnom izuzeću</w:t>
      </w:r>
      <w:r w:rsidRPr="007A7E06">
        <w:rPr>
          <w:sz w:val="24"/>
        </w:rPr>
        <w:t>, koji se odnosi na učinak poticaja, aktivnosti koje se prijavljuju prema Programu potpora ne smiju započeti prije prijave projektnog prijedloga na Poziv i isto se odnosi na provedbu aktivnosti projekta.</w:t>
      </w:r>
      <w:r w:rsidR="00644EDE" w:rsidRPr="007A7E06">
        <w:rPr>
          <w:sz w:val="24"/>
        </w:rPr>
        <w:t xml:space="preserve"> </w:t>
      </w:r>
      <w:r w:rsidR="00644EDE" w:rsidRPr="00556EFC">
        <w:rPr>
          <w:sz w:val="24"/>
          <w:u w:val="single"/>
        </w:rPr>
        <w:t xml:space="preserve">U okviru Programa </w:t>
      </w:r>
      <w:r w:rsidR="007330B8" w:rsidRPr="00556EFC">
        <w:rPr>
          <w:sz w:val="24"/>
          <w:u w:val="single"/>
        </w:rPr>
        <w:t>potpore</w:t>
      </w:r>
      <w:r w:rsidR="00644EDE" w:rsidRPr="00556EFC">
        <w:rPr>
          <w:sz w:val="24"/>
          <w:u w:val="single"/>
        </w:rPr>
        <w:t xml:space="preserve"> moguća je dodjela sredstava Modernizacijskog fonda u iznosu 2</w:t>
      </w:r>
      <w:r w:rsidR="007330B8" w:rsidRPr="00556EFC">
        <w:rPr>
          <w:sz w:val="24"/>
          <w:u w:val="single"/>
        </w:rPr>
        <w:t>3</w:t>
      </w:r>
      <w:r w:rsidR="008366EB" w:rsidRPr="00556EFC">
        <w:rPr>
          <w:sz w:val="24"/>
          <w:u w:val="single"/>
        </w:rPr>
        <w:t>.000.000</w:t>
      </w:r>
      <w:r w:rsidR="00644EDE" w:rsidRPr="00556EFC">
        <w:rPr>
          <w:sz w:val="24"/>
          <w:u w:val="single"/>
        </w:rPr>
        <w:t xml:space="preserve"> eura</w:t>
      </w:r>
      <w:r w:rsidR="007330B8" w:rsidRPr="00556EFC">
        <w:rPr>
          <w:sz w:val="24"/>
          <w:u w:val="single"/>
        </w:rPr>
        <w:t xml:space="preserve"> za male, srednje i velike poduzetnike</w:t>
      </w:r>
      <w:r w:rsidR="00644EDE" w:rsidRPr="00556EFC">
        <w:rPr>
          <w:sz w:val="24"/>
          <w:u w:val="single"/>
        </w:rPr>
        <w:t xml:space="preserve">. </w:t>
      </w:r>
    </w:p>
    <w:p w14:paraId="179FB34A" w14:textId="7BC12EC0" w:rsidR="00B11EBF" w:rsidRPr="007A7E06" w:rsidRDefault="00B11EBF" w:rsidP="000D4EE4">
      <w:pPr>
        <w:keepNext/>
        <w:keepLines/>
        <w:spacing w:before="120" w:after="120" w:line="276" w:lineRule="auto"/>
        <w:rPr>
          <w:sz w:val="24"/>
        </w:rPr>
      </w:pPr>
      <w:r w:rsidRPr="007A7E06">
        <w:rPr>
          <w:bCs/>
          <w:sz w:val="24"/>
        </w:rPr>
        <w:t xml:space="preserve">Sukladno </w:t>
      </w:r>
      <w:r w:rsidRPr="007A7E06">
        <w:rPr>
          <w:b/>
          <w:sz w:val="24"/>
        </w:rPr>
        <w:t xml:space="preserve">Programu </w:t>
      </w:r>
      <w:r w:rsidRPr="007A7E06">
        <w:rPr>
          <w:rFonts w:eastAsiaTheme="minorEastAsia"/>
          <w:b/>
          <w:color w:val="000000"/>
          <w:sz w:val="24"/>
          <w:lang w:eastAsia="en-US"/>
        </w:rPr>
        <w:t xml:space="preserve">dodjele potpora male vrijednosti za ulaganje u cestovni promet s nultim emisijama stakleničkih plinova iz sredstava Modernizacijskog fonda </w:t>
      </w:r>
      <w:r w:rsidRPr="007A7E06">
        <w:rPr>
          <w:sz w:val="24"/>
        </w:rPr>
        <w:t xml:space="preserve">(u daljnjem tekstu: Program </w:t>
      </w:r>
      <w:r w:rsidR="009314BD" w:rsidRPr="007A7E06">
        <w:rPr>
          <w:i/>
          <w:iCs/>
          <w:sz w:val="24"/>
        </w:rPr>
        <w:t xml:space="preserve">de </w:t>
      </w:r>
      <w:proofErr w:type="spellStart"/>
      <w:r w:rsidR="009314BD" w:rsidRPr="007A7E06">
        <w:rPr>
          <w:i/>
          <w:iCs/>
          <w:sz w:val="24"/>
        </w:rPr>
        <w:t>minimis</w:t>
      </w:r>
      <w:proofErr w:type="spellEnd"/>
      <w:r w:rsidRPr="007A7E06">
        <w:rPr>
          <w:sz w:val="24"/>
        </w:rPr>
        <w:t>)</w:t>
      </w:r>
      <w:r w:rsidR="00434502" w:rsidRPr="007A7E06">
        <w:rPr>
          <w:sz w:val="24"/>
        </w:rPr>
        <w:t xml:space="preserve"> </w:t>
      </w:r>
      <w:r w:rsidR="00284A22" w:rsidRPr="007A7E06">
        <w:rPr>
          <w:sz w:val="24"/>
        </w:rPr>
        <w:t xml:space="preserve">sredstva Poziva dodjeljivat će se mikro poduzetnicima prema pravilima </w:t>
      </w:r>
      <w:r w:rsidR="00E1654D" w:rsidRPr="007A7E06">
        <w:rPr>
          <w:sz w:val="24"/>
        </w:rPr>
        <w:t xml:space="preserve">Uredbe </w:t>
      </w:r>
      <w:r w:rsidR="00A604E6" w:rsidRPr="007A7E06">
        <w:rPr>
          <w:sz w:val="24"/>
        </w:rPr>
        <w:t>Komisije (EU) 2023/2831.</w:t>
      </w:r>
      <w:r w:rsidR="00661789" w:rsidRPr="007A7E06">
        <w:rPr>
          <w:sz w:val="24"/>
        </w:rPr>
        <w:t xml:space="preserve"> </w:t>
      </w:r>
      <w:r w:rsidR="00661789" w:rsidRPr="00556EFC">
        <w:rPr>
          <w:sz w:val="24"/>
          <w:u w:val="single"/>
        </w:rPr>
        <w:t xml:space="preserve">U okviru Programa </w:t>
      </w:r>
      <w:r w:rsidR="00661789" w:rsidRPr="00556EFC">
        <w:rPr>
          <w:i/>
          <w:iCs/>
          <w:sz w:val="24"/>
          <w:u w:val="single"/>
        </w:rPr>
        <w:t xml:space="preserve">de </w:t>
      </w:r>
      <w:proofErr w:type="spellStart"/>
      <w:r w:rsidR="00661789" w:rsidRPr="00556EFC">
        <w:rPr>
          <w:i/>
          <w:iCs/>
          <w:sz w:val="24"/>
          <w:u w:val="single"/>
        </w:rPr>
        <w:t>minimis</w:t>
      </w:r>
      <w:proofErr w:type="spellEnd"/>
      <w:r w:rsidR="00661789" w:rsidRPr="00556EFC">
        <w:rPr>
          <w:sz w:val="24"/>
          <w:u w:val="single"/>
        </w:rPr>
        <w:t xml:space="preserve"> moguća je dodjela sredstava Modernizacijskog fonda u iznosu 22</w:t>
      </w:r>
      <w:r w:rsidR="008366EB" w:rsidRPr="00556EFC">
        <w:rPr>
          <w:sz w:val="24"/>
          <w:u w:val="single"/>
        </w:rPr>
        <w:t>.000.000</w:t>
      </w:r>
      <w:r w:rsidR="00D13146" w:rsidRPr="00556EFC">
        <w:rPr>
          <w:sz w:val="24"/>
          <w:u w:val="single"/>
        </w:rPr>
        <w:t xml:space="preserve"> </w:t>
      </w:r>
      <w:r w:rsidR="00661789" w:rsidRPr="00556EFC">
        <w:rPr>
          <w:sz w:val="24"/>
          <w:u w:val="single"/>
        </w:rPr>
        <w:t>eura</w:t>
      </w:r>
      <w:r w:rsidR="007330B8" w:rsidRPr="00556EFC">
        <w:rPr>
          <w:sz w:val="24"/>
          <w:u w:val="single"/>
        </w:rPr>
        <w:t xml:space="preserve"> za mikro poduzetnike</w:t>
      </w:r>
      <w:r w:rsidR="00661789" w:rsidRPr="00556EFC">
        <w:rPr>
          <w:sz w:val="24"/>
          <w:u w:val="single"/>
        </w:rPr>
        <w:t>.</w:t>
      </w:r>
      <w:r w:rsidR="00661789" w:rsidRPr="007A7E06">
        <w:rPr>
          <w:sz w:val="24"/>
        </w:rPr>
        <w:t xml:space="preserve"> </w:t>
      </w:r>
    </w:p>
    <w:p w14:paraId="0EBE2302" w14:textId="78A9EE83" w:rsidR="00646731" w:rsidRPr="007A7E06" w:rsidRDefault="007B39FB" w:rsidP="000D4EE4">
      <w:pPr>
        <w:spacing w:line="276" w:lineRule="auto"/>
        <w:rPr>
          <w:sz w:val="24"/>
        </w:rPr>
      </w:pPr>
      <w:r w:rsidRPr="007A7E06">
        <w:rPr>
          <w:sz w:val="24"/>
        </w:rPr>
        <w:t>Najviši iznos</w:t>
      </w:r>
      <w:r w:rsidR="000F5BC6" w:rsidRPr="007A7E06">
        <w:rPr>
          <w:sz w:val="24"/>
        </w:rPr>
        <w:t xml:space="preserve"> </w:t>
      </w:r>
      <w:r w:rsidRPr="007A7E06">
        <w:rPr>
          <w:sz w:val="24"/>
        </w:rPr>
        <w:t xml:space="preserve">sredstava iz Modernizacijskog fonda koji može biti dodijeljen za financiranje </w:t>
      </w:r>
      <w:r w:rsidR="003820DC" w:rsidRPr="007A7E06">
        <w:rPr>
          <w:sz w:val="24"/>
        </w:rPr>
        <w:t>jednog vozila</w:t>
      </w:r>
      <w:r w:rsidRPr="007A7E06">
        <w:rPr>
          <w:sz w:val="24"/>
        </w:rPr>
        <w:t xml:space="preserve"> u sklopu ovog Poziva je</w:t>
      </w:r>
      <w:r w:rsidR="00824777" w:rsidRPr="007A7E06">
        <w:rPr>
          <w:sz w:val="24"/>
        </w:rPr>
        <w:t xml:space="preserve"> </w:t>
      </w:r>
      <w:r w:rsidR="00824777" w:rsidRPr="007A7E06">
        <w:rPr>
          <w:b/>
          <w:bCs/>
          <w:sz w:val="24"/>
        </w:rPr>
        <w:t>9</w:t>
      </w:r>
      <w:r w:rsidR="00D838F8" w:rsidRPr="007A7E06">
        <w:rPr>
          <w:b/>
          <w:bCs/>
          <w:sz w:val="24"/>
        </w:rPr>
        <w:t>.</w:t>
      </w:r>
      <w:r w:rsidR="00824777" w:rsidRPr="007A7E06">
        <w:rPr>
          <w:b/>
          <w:sz w:val="24"/>
        </w:rPr>
        <w:t>0</w:t>
      </w:r>
      <w:r w:rsidR="00D838F8" w:rsidRPr="007A7E06">
        <w:rPr>
          <w:b/>
          <w:sz w:val="24"/>
        </w:rPr>
        <w:t>00</w:t>
      </w:r>
      <w:r w:rsidR="000F3DCF" w:rsidRPr="007A7E06">
        <w:rPr>
          <w:b/>
          <w:sz w:val="24"/>
        </w:rPr>
        <w:t xml:space="preserve">,00 </w:t>
      </w:r>
      <w:r w:rsidR="002F7C7D" w:rsidRPr="007A7E06">
        <w:rPr>
          <w:b/>
          <w:sz w:val="24"/>
        </w:rPr>
        <w:t>eura</w:t>
      </w:r>
      <w:r w:rsidR="00C22D1B" w:rsidRPr="007A7E06">
        <w:rPr>
          <w:sz w:val="24"/>
        </w:rPr>
        <w:t xml:space="preserve">. </w:t>
      </w:r>
    </w:p>
    <w:p w14:paraId="27A57419" w14:textId="487FF63D" w:rsidR="00A424E4" w:rsidRPr="007A7E06" w:rsidRDefault="004321B1" w:rsidP="00FF2B2D">
      <w:pPr>
        <w:spacing w:line="276" w:lineRule="auto"/>
        <w:rPr>
          <w:sz w:val="24"/>
        </w:rPr>
      </w:pPr>
      <w:r w:rsidRPr="007A7E06">
        <w:rPr>
          <w:sz w:val="24"/>
        </w:rPr>
        <w:t>Pravo na sredstva Modernizacijskog fonda ostvaruj</w:t>
      </w:r>
      <w:r w:rsidR="003A1404" w:rsidRPr="007A7E06">
        <w:rPr>
          <w:sz w:val="24"/>
        </w:rPr>
        <w:t>u</w:t>
      </w:r>
      <w:r w:rsidRPr="007A7E06">
        <w:rPr>
          <w:sz w:val="24"/>
        </w:rPr>
        <w:t xml:space="preserve"> se </w:t>
      </w:r>
      <w:r w:rsidR="0068244C" w:rsidRPr="007A7E06">
        <w:rPr>
          <w:sz w:val="24"/>
        </w:rPr>
        <w:t xml:space="preserve">temeljem </w:t>
      </w:r>
      <w:r w:rsidRPr="007A7E06">
        <w:rPr>
          <w:sz w:val="24"/>
        </w:rPr>
        <w:t>Odluk</w:t>
      </w:r>
      <w:r w:rsidR="0068244C" w:rsidRPr="007A7E06">
        <w:rPr>
          <w:sz w:val="24"/>
        </w:rPr>
        <w:t>e</w:t>
      </w:r>
      <w:r w:rsidRPr="007A7E06">
        <w:rPr>
          <w:sz w:val="24"/>
        </w:rPr>
        <w:t xml:space="preserve"> o dodjeli sredstava</w:t>
      </w:r>
      <w:r w:rsidR="0068244C" w:rsidRPr="007A7E06">
        <w:rPr>
          <w:sz w:val="24"/>
        </w:rPr>
        <w:t>.</w:t>
      </w:r>
      <w:r w:rsidR="00612BDD" w:rsidRPr="007A7E06">
        <w:rPr>
          <w:sz w:val="24"/>
        </w:rPr>
        <w:t xml:space="preserve"> </w:t>
      </w:r>
      <w:r w:rsidR="000F1E55" w:rsidRPr="007A7E06">
        <w:rPr>
          <w:color w:val="000000" w:themeColor="text1"/>
          <w:sz w:val="24"/>
        </w:rPr>
        <w:t xml:space="preserve">Ministarstvo u okviru ovog Poziva dodjeljuje potpore Modernizacijskog fonda do iskorištenja raspoloživog iznosa sredstava </w:t>
      </w:r>
      <w:r w:rsidR="000F1E55" w:rsidRPr="007A7E06">
        <w:rPr>
          <w:sz w:val="24"/>
        </w:rPr>
        <w:t xml:space="preserve">te </w:t>
      </w:r>
      <w:r w:rsidR="00A424E4" w:rsidRPr="007A7E06">
        <w:rPr>
          <w:sz w:val="24"/>
        </w:rPr>
        <w:t>zadržava pravo ne dodijeliti sva raspoloživa sredstva u okviru ovog Poziva.</w:t>
      </w:r>
    </w:p>
    <w:p w14:paraId="43454165" w14:textId="2C65CD2E" w:rsidR="003D7BB3" w:rsidRDefault="00246B97" w:rsidP="000D4EE4">
      <w:pPr>
        <w:spacing w:before="120" w:after="120" w:line="276" w:lineRule="auto"/>
        <w:rPr>
          <w:sz w:val="24"/>
        </w:rPr>
      </w:pPr>
      <w:r w:rsidRPr="007A7E06">
        <w:rPr>
          <w:sz w:val="24"/>
        </w:rPr>
        <w:t>M</w:t>
      </w:r>
      <w:r w:rsidR="00E3658F" w:rsidRPr="007A7E06">
        <w:rPr>
          <w:sz w:val="24"/>
        </w:rPr>
        <w:t xml:space="preserve">aksimalni </w:t>
      </w:r>
      <w:r w:rsidR="00192480" w:rsidRPr="007A7E06">
        <w:rPr>
          <w:sz w:val="24"/>
        </w:rPr>
        <w:t>iznos sredst</w:t>
      </w:r>
      <w:r w:rsidR="00884D98" w:rsidRPr="007A7E06">
        <w:rPr>
          <w:sz w:val="24"/>
        </w:rPr>
        <w:t xml:space="preserve">ava i </w:t>
      </w:r>
      <w:r w:rsidR="00E3658F" w:rsidRPr="007A7E06">
        <w:rPr>
          <w:sz w:val="24"/>
        </w:rPr>
        <w:t xml:space="preserve">intenziteti potpore </w:t>
      </w:r>
      <w:r w:rsidR="00B8200D" w:rsidRPr="007A7E06">
        <w:rPr>
          <w:sz w:val="24"/>
        </w:rPr>
        <w:t xml:space="preserve">koji se mogu dodijeliti </w:t>
      </w:r>
      <w:r w:rsidRPr="007A7E06">
        <w:rPr>
          <w:sz w:val="24"/>
        </w:rPr>
        <w:t>u odnosu na prihvatljive troškove pojedine vrste ulaganja, ovisno o</w:t>
      </w:r>
      <w:r w:rsidR="007046A2" w:rsidRPr="007A7E06">
        <w:rPr>
          <w:sz w:val="24"/>
        </w:rPr>
        <w:t xml:space="preserve"> </w:t>
      </w:r>
      <w:r w:rsidRPr="007A7E06">
        <w:rPr>
          <w:sz w:val="24"/>
        </w:rPr>
        <w:t>veličini poduzeća</w:t>
      </w:r>
      <w:r w:rsidR="00FA6248" w:rsidRPr="00FA6248">
        <w:rPr>
          <w:sz w:val="24"/>
          <w:vertAlign w:val="superscript"/>
        </w:rPr>
        <w:t>5</w:t>
      </w:r>
      <w:r w:rsidRPr="00FA6248">
        <w:rPr>
          <w:sz w:val="24"/>
          <w:vertAlign w:val="superscript"/>
        </w:rPr>
        <w:t xml:space="preserve"> </w:t>
      </w:r>
      <w:r w:rsidRPr="007A7E06">
        <w:rPr>
          <w:sz w:val="24"/>
        </w:rPr>
        <w:t xml:space="preserve">sukladno članku 107. stavku 3. točka (a) i točka (c) Ugovora o funkcioniranju Europske unije </w:t>
      </w:r>
      <w:r w:rsidR="00884D98" w:rsidRPr="007A7E06">
        <w:rPr>
          <w:sz w:val="24"/>
        </w:rPr>
        <w:t>te</w:t>
      </w:r>
      <w:r w:rsidRPr="007A7E06">
        <w:rPr>
          <w:sz w:val="24"/>
        </w:rPr>
        <w:t xml:space="preserve"> Programu potpore</w:t>
      </w:r>
      <w:r w:rsidR="00884D98" w:rsidRPr="007A7E06">
        <w:rPr>
          <w:sz w:val="24"/>
        </w:rPr>
        <w:t xml:space="preserve"> ili Programu </w:t>
      </w:r>
      <w:r w:rsidR="00884D98" w:rsidRPr="007A7E06">
        <w:rPr>
          <w:i/>
          <w:iCs/>
          <w:sz w:val="24"/>
        </w:rPr>
        <w:t xml:space="preserve">de </w:t>
      </w:r>
      <w:proofErr w:type="spellStart"/>
      <w:r w:rsidR="00884D98" w:rsidRPr="007A7E06">
        <w:rPr>
          <w:i/>
          <w:iCs/>
          <w:sz w:val="24"/>
        </w:rPr>
        <w:t>minimis</w:t>
      </w:r>
      <w:proofErr w:type="spellEnd"/>
      <w:r w:rsidRPr="007A7E06">
        <w:rPr>
          <w:sz w:val="24"/>
        </w:rPr>
        <w:t>, su sljedeći</w:t>
      </w:r>
      <w:r w:rsidR="00E3658F" w:rsidRPr="007A7E06">
        <w:rPr>
          <w:sz w:val="24"/>
        </w:rPr>
        <w:t>:</w:t>
      </w:r>
    </w:p>
    <w:p w14:paraId="728207E9" w14:textId="38D5F4AE" w:rsidR="00FA6248" w:rsidRPr="007A7E06" w:rsidRDefault="00FA6248" w:rsidP="00FA6248">
      <w:pPr>
        <w:pStyle w:val="Tekstfusnote"/>
        <w:spacing w:after="120"/>
        <w:rPr>
          <w:rFonts w:ascii="Times New Roman" w:hAnsi="Times New Roman"/>
          <w:sz w:val="18"/>
          <w:szCs w:val="18"/>
        </w:rPr>
      </w:pPr>
      <w:r>
        <w:rPr>
          <w:rFonts w:ascii="Times New Roman" w:hAnsi="Times New Roman"/>
          <w:sz w:val="18"/>
          <w:szCs w:val="18"/>
        </w:rPr>
        <w:t xml:space="preserve">5 </w:t>
      </w:r>
      <w:r w:rsidRPr="007A7E06">
        <w:rPr>
          <w:rFonts w:ascii="Times New Roman" w:hAnsi="Times New Roman"/>
          <w:sz w:val="18"/>
          <w:szCs w:val="18"/>
        </w:rPr>
        <w:t>Mikro, malo, srednje ili veliko poduzeće sukladno Prilogu I. Uredbe Komisije (EU) 651/2014 o ocjenjivanju određenih kategorija potpora spojivima s unutarnjim tržištem u primjeni članaka 107. i 108. Ugovora.</w:t>
      </w:r>
    </w:p>
    <w:p w14:paraId="4B053FBF" w14:textId="77777777" w:rsidR="006975D3" w:rsidRPr="007A7E06" w:rsidRDefault="006975D3" w:rsidP="000D4EE4">
      <w:pPr>
        <w:spacing w:before="120" w:after="120" w:line="276" w:lineRule="auto"/>
        <w:rPr>
          <w:rStyle w:val="hps"/>
          <w:b/>
          <w:sz w:val="24"/>
        </w:rPr>
      </w:pPr>
    </w:p>
    <w:tbl>
      <w:tblPr>
        <w:tblStyle w:val="Reetkatablice"/>
        <w:tblW w:w="8955" w:type="dxa"/>
        <w:jc w:val="center"/>
        <w:tblLayout w:type="fixed"/>
        <w:tblLook w:val="04A0" w:firstRow="1" w:lastRow="0" w:firstColumn="1" w:lastColumn="0" w:noHBand="0" w:noVBand="1"/>
      </w:tblPr>
      <w:tblGrid>
        <w:gridCol w:w="1273"/>
        <w:gridCol w:w="1559"/>
        <w:gridCol w:w="2694"/>
        <w:gridCol w:w="3429"/>
      </w:tblGrid>
      <w:tr w:rsidR="002F4860" w:rsidRPr="0081689A" w14:paraId="1F6695A8" w14:textId="77777777" w:rsidTr="00A66330">
        <w:trPr>
          <w:trHeight w:val="832"/>
          <w:jc w:val="center"/>
        </w:trPr>
        <w:tc>
          <w:tcPr>
            <w:tcW w:w="1273" w:type="dxa"/>
            <w:tcBorders>
              <w:top w:val="single" w:sz="2" w:space="0" w:color="auto"/>
              <w:left w:val="single" w:sz="2" w:space="0" w:color="auto"/>
              <w:bottom w:val="single" w:sz="12" w:space="0" w:color="auto"/>
              <w:right w:val="single" w:sz="6" w:space="0" w:color="auto"/>
            </w:tcBorders>
            <w:shd w:val="clear" w:color="auto" w:fill="BDD6EE" w:themeFill="accent1" w:themeFillTint="66"/>
          </w:tcPr>
          <w:p w14:paraId="285BA85D" w14:textId="77777777" w:rsidR="00FB46BC" w:rsidRPr="0081689A" w:rsidRDefault="00FB46BC" w:rsidP="000D4EE4">
            <w:pPr>
              <w:spacing w:before="120" w:after="120" w:line="276" w:lineRule="auto"/>
              <w:jc w:val="center"/>
              <w:rPr>
                <w:b/>
                <w:bCs/>
                <w:sz w:val="20"/>
                <w:szCs w:val="20"/>
              </w:rPr>
            </w:pPr>
            <w:r w:rsidRPr="0081689A">
              <w:rPr>
                <w:b/>
                <w:bCs/>
                <w:sz w:val="20"/>
                <w:szCs w:val="20"/>
              </w:rPr>
              <w:t>Korisnici potpore</w:t>
            </w:r>
          </w:p>
        </w:tc>
        <w:tc>
          <w:tcPr>
            <w:tcW w:w="1559" w:type="dxa"/>
            <w:tcBorders>
              <w:top w:val="single" w:sz="2" w:space="0" w:color="auto"/>
              <w:left w:val="single" w:sz="6" w:space="0" w:color="auto"/>
              <w:bottom w:val="single" w:sz="12" w:space="0" w:color="auto"/>
              <w:right w:val="single" w:sz="6" w:space="0" w:color="auto"/>
            </w:tcBorders>
            <w:shd w:val="clear" w:color="auto" w:fill="BDD6EE" w:themeFill="accent1" w:themeFillTint="66"/>
          </w:tcPr>
          <w:p w14:paraId="1FF14198" w14:textId="7DE80D51" w:rsidR="00FB46BC" w:rsidRPr="0081689A" w:rsidRDefault="00A8712A" w:rsidP="000D4EE4">
            <w:pPr>
              <w:spacing w:before="120" w:after="120" w:line="276" w:lineRule="auto"/>
              <w:jc w:val="center"/>
              <w:rPr>
                <w:b/>
                <w:bCs/>
                <w:sz w:val="20"/>
                <w:szCs w:val="20"/>
              </w:rPr>
            </w:pPr>
            <w:r w:rsidRPr="0081689A">
              <w:rPr>
                <w:b/>
                <w:bCs/>
                <w:sz w:val="20"/>
                <w:szCs w:val="20"/>
              </w:rPr>
              <w:t>Vrsta poduzetnika</w:t>
            </w:r>
          </w:p>
        </w:tc>
        <w:tc>
          <w:tcPr>
            <w:tcW w:w="2694" w:type="dxa"/>
            <w:tcBorders>
              <w:top w:val="single" w:sz="2" w:space="0" w:color="auto"/>
              <w:left w:val="single" w:sz="6" w:space="0" w:color="auto"/>
              <w:bottom w:val="single" w:sz="12" w:space="0" w:color="auto"/>
              <w:right w:val="single" w:sz="6" w:space="0" w:color="auto"/>
            </w:tcBorders>
            <w:shd w:val="clear" w:color="auto" w:fill="BDD6EE" w:themeFill="accent1" w:themeFillTint="66"/>
          </w:tcPr>
          <w:p w14:paraId="056E22F0" w14:textId="0FBE3C25" w:rsidR="00F52D49" w:rsidRPr="0081689A" w:rsidRDefault="00A118E6" w:rsidP="000D4EE4">
            <w:pPr>
              <w:spacing w:before="120" w:after="120" w:line="276" w:lineRule="auto"/>
              <w:jc w:val="center"/>
              <w:rPr>
                <w:b/>
                <w:bCs/>
                <w:sz w:val="20"/>
                <w:szCs w:val="20"/>
              </w:rPr>
            </w:pPr>
            <w:r w:rsidRPr="0081689A">
              <w:rPr>
                <w:b/>
                <w:bCs/>
                <w:sz w:val="20"/>
                <w:szCs w:val="20"/>
              </w:rPr>
              <w:t xml:space="preserve">Najviši iznos </w:t>
            </w:r>
            <w:r w:rsidR="00F52D49" w:rsidRPr="0081689A">
              <w:rPr>
                <w:b/>
                <w:bCs/>
                <w:sz w:val="20"/>
                <w:szCs w:val="20"/>
              </w:rPr>
              <w:t>dodijeljene potpore</w:t>
            </w:r>
          </w:p>
        </w:tc>
        <w:tc>
          <w:tcPr>
            <w:tcW w:w="3429" w:type="dxa"/>
            <w:tcBorders>
              <w:top w:val="single" w:sz="2" w:space="0" w:color="auto"/>
              <w:left w:val="single" w:sz="6" w:space="0" w:color="auto"/>
              <w:bottom w:val="single" w:sz="12" w:space="0" w:color="auto"/>
              <w:right w:val="single" w:sz="2" w:space="0" w:color="auto"/>
            </w:tcBorders>
            <w:shd w:val="clear" w:color="auto" w:fill="BDD6EE" w:themeFill="accent1" w:themeFillTint="66"/>
          </w:tcPr>
          <w:p w14:paraId="25D39D3C" w14:textId="1BB6075A" w:rsidR="00FB46BC" w:rsidRPr="0081689A" w:rsidRDefault="009F6205" w:rsidP="000D4EE4">
            <w:pPr>
              <w:spacing w:before="120" w:after="120" w:line="276" w:lineRule="auto"/>
              <w:jc w:val="center"/>
              <w:rPr>
                <w:b/>
                <w:bCs/>
                <w:sz w:val="20"/>
                <w:szCs w:val="20"/>
              </w:rPr>
            </w:pPr>
            <w:r w:rsidRPr="0081689A">
              <w:rPr>
                <w:b/>
                <w:bCs/>
                <w:sz w:val="20"/>
                <w:szCs w:val="20"/>
              </w:rPr>
              <w:t>Izvor provjere</w:t>
            </w:r>
          </w:p>
        </w:tc>
      </w:tr>
      <w:tr w:rsidR="0094092A" w:rsidRPr="0081689A" w14:paraId="35F79CA0" w14:textId="77777777" w:rsidTr="00A66330">
        <w:trPr>
          <w:trHeight w:val="541"/>
          <w:jc w:val="center"/>
        </w:trPr>
        <w:tc>
          <w:tcPr>
            <w:tcW w:w="1273" w:type="dxa"/>
            <w:vMerge w:val="restart"/>
            <w:tcBorders>
              <w:top w:val="single" w:sz="12" w:space="0" w:color="auto"/>
            </w:tcBorders>
            <w:shd w:val="clear" w:color="auto" w:fill="FFFFFF" w:themeFill="background1"/>
            <w:vAlign w:val="center"/>
          </w:tcPr>
          <w:p w14:paraId="3C3F563D" w14:textId="06EC1D5F" w:rsidR="0046044A" w:rsidRPr="0081689A" w:rsidRDefault="0046044A" w:rsidP="000D4EE4">
            <w:pPr>
              <w:spacing w:line="276" w:lineRule="auto"/>
              <w:jc w:val="center"/>
              <w:rPr>
                <w:b/>
                <w:bCs/>
                <w:sz w:val="20"/>
                <w:szCs w:val="20"/>
              </w:rPr>
            </w:pPr>
            <w:r w:rsidRPr="0081689A">
              <w:rPr>
                <w:b/>
                <w:bCs/>
                <w:sz w:val="20"/>
                <w:szCs w:val="20"/>
              </w:rPr>
              <w:t>Pružatelji autotaksi prijevoza</w:t>
            </w:r>
          </w:p>
        </w:tc>
        <w:tc>
          <w:tcPr>
            <w:tcW w:w="1559" w:type="dxa"/>
            <w:tcBorders>
              <w:top w:val="single" w:sz="12" w:space="0" w:color="auto"/>
            </w:tcBorders>
            <w:shd w:val="clear" w:color="auto" w:fill="FFFFFF" w:themeFill="background1"/>
            <w:vAlign w:val="center"/>
          </w:tcPr>
          <w:p w14:paraId="64DC3AA6" w14:textId="264EBF9E" w:rsidR="0046044A" w:rsidRPr="0081689A" w:rsidRDefault="0046044A" w:rsidP="000D4EE4">
            <w:pPr>
              <w:spacing w:line="276" w:lineRule="auto"/>
              <w:jc w:val="center"/>
              <w:rPr>
                <w:sz w:val="20"/>
                <w:szCs w:val="20"/>
              </w:rPr>
            </w:pPr>
            <w:r w:rsidRPr="0081689A">
              <w:rPr>
                <w:sz w:val="20"/>
                <w:szCs w:val="20"/>
              </w:rPr>
              <w:t>mikro</w:t>
            </w:r>
          </w:p>
        </w:tc>
        <w:tc>
          <w:tcPr>
            <w:tcW w:w="2694" w:type="dxa"/>
            <w:tcBorders>
              <w:top w:val="single" w:sz="12" w:space="0" w:color="auto"/>
            </w:tcBorders>
            <w:shd w:val="clear" w:color="auto" w:fill="FFFFFF" w:themeFill="background1"/>
            <w:vAlign w:val="center"/>
          </w:tcPr>
          <w:p w14:paraId="6FC2DFFF" w14:textId="7EF8B861" w:rsidR="0046044A" w:rsidRPr="0081689A" w:rsidRDefault="002F4860" w:rsidP="000D4EE4">
            <w:pPr>
              <w:spacing w:line="276" w:lineRule="auto"/>
              <w:jc w:val="center"/>
              <w:rPr>
                <w:sz w:val="20"/>
                <w:szCs w:val="20"/>
              </w:rPr>
            </w:pPr>
            <w:r w:rsidRPr="0081689A">
              <w:rPr>
                <w:sz w:val="20"/>
                <w:szCs w:val="20"/>
              </w:rPr>
              <w:t xml:space="preserve">najviše 50 % </w:t>
            </w:r>
            <w:r w:rsidR="00C81FE7" w:rsidRPr="0081689A">
              <w:rPr>
                <w:sz w:val="20"/>
                <w:szCs w:val="20"/>
              </w:rPr>
              <w:t xml:space="preserve">prihvatljivih troškova </w:t>
            </w:r>
            <w:r w:rsidRPr="0081689A">
              <w:rPr>
                <w:sz w:val="20"/>
                <w:szCs w:val="20"/>
              </w:rPr>
              <w:t>vrijednosti vozila</w:t>
            </w:r>
            <w:r w:rsidR="00C81FE7" w:rsidRPr="0081689A">
              <w:rPr>
                <w:sz w:val="20"/>
                <w:szCs w:val="20"/>
              </w:rPr>
              <w:t xml:space="preserve">, a </w:t>
            </w:r>
            <w:r w:rsidRPr="0081689A">
              <w:rPr>
                <w:sz w:val="20"/>
                <w:szCs w:val="20"/>
              </w:rPr>
              <w:t xml:space="preserve">najviše </w:t>
            </w:r>
            <w:r w:rsidR="003820DC" w:rsidRPr="0081689A">
              <w:rPr>
                <w:sz w:val="20"/>
                <w:szCs w:val="20"/>
              </w:rPr>
              <w:t>9</w:t>
            </w:r>
            <w:r w:rsidR="0046044A" w:rsidRPr="0081689A">
              <w:rPr>
                <w:sz w:val="20"/>
                <w:szCs w:val="20"/>
              </w:rPr>
              <w:t>.000,00 eura</w:t>
            </w:r>
          </w:p>
        </w:tc>
        <w:tc>
          <w:tcPr>
            <w:tcW w:w="3429" w:type="dxa"/>
            <w:tcBorders>
              <w:top w:val="single" w:sz="12" w:space="0" w:color="auto"/>
            </w:tcBorders>
            <w:shd w:val="clear" w:color="auto" w:fill="FFFFFF" w:themeFill="background1"/>
            <w:vAlign w:val="center"/>
          </w:tcPr>
          <w:p w14:paraId="221836D8" w14:textId="58EC4094" w:rsidR="0046044A" w:rsidRPr="0081689A" w:rsidRDefault="009D20FB" w:rsidP="000D4EE4">
            <w:pPr>
              <w:spacing w:line="276" w:lineRule="auto"/>
              <w:jc w:val="center"/>
              <w:rPr>
                <w:sz w:val="20"/>
                <w:szCs w:val="20"/>
              </w:rPr>
            </w:pPr>
            <w:r w:rsidRPr="0081689A">
              <w:rPr>
                <w:sz w:val="20"/>
                <w:szCs w:val="20"/>
              </w:rPr>
              <w:t xml:space="preserve">Poglavlje II. </w:t>
            </w:r>
            <w:r w:rsidR="00A93F92" w:rsidRPr="0081689A">
              <w:rPr>
                <w:sz w:val="20"/>
                <w:szCs w:val="20"/>
              </w:rPr>
              <w:t xml:space="preserve">Dodjela </w:t>
            </w:r>
            <w:r w:rsidR="00A93F92" w:rsidRPr="0081689A">
              <w:rPr>
                <w:i/>
                <w:iCs/>
                <w:sz w:val="20"/>
                <w:szCs w:val="20"/>
              </w:rPr>
              <w:t xml:space="preserve">de </w:t>
            </w:r>
            <w:proofErr w:type="spellStart"/>
            <w:r w:rsidR="00A93F92" w:rsidRPr="0081689A">
              <w:rPr>
                <w:i/>
                <w:iCs/>
                <w:sz w:val="20"/>
                <w:szCs w:val="20"/>
              </w:rPr>
              <w:t>minimis</w:t>
            </w:r>
            <w:proofErr w:type="spellEnd"/>
            <w:r w:rsidR="00A93F92" w:rsidRPr="0081689A">
              <w:rPr>
                <w:sz w:val="20"/>
                <w:szCs w:val="20"/>
              </w:rPr>
              <w:t xml:space="preserve"> potpore članak 10. </w:t>
            </w:r>
            <w:r w:rsidR="009F6205" w:rsidRPr="0081689A">
              <w:rPr>
                <w:sz w:val="20"/>
                <w:szCs w:val="20"/>
              </w:rPr>
              <w:t>Program</w:t>
            </w:r>
            <w:r w:rsidR="00A93F92" w:rsidRPr="0081689A">
              <w:rPr>
                <w:sz w:val="20"/>
                <w:szCs w:val="20"/>
              </w:rPr>
              <w:t>a</w:t>
            </w:r>
            <w:r w:rsidR="009F6205" w:rsidRPr="0081689A">
              <w:rPr>
                <w:sz w:val="20"/>
                <w:szCs w:val="20"/>
              </w:rPr>
              <w:t xml:space="preserve"> </w:t>
            </w:r>
            <w:r w:rsidR="007973AF" w:rsidRPr="0081689A">
              <w:rPr>
                <w:i/>
                <w:iCs/>
                <w:sz w:val="20"/>
                <w:szCs w:val="20"/>
              </w:rPr>
              <w:t xml:space="preserve">de </w:t>
            </w:r>
            <w:proofErr w:type="spellStart"/>
            <w:r w:rsidR="007973AF" w:rsidRPr="0081689A">
              <w:rPr>
                <w:i/>
                <w:iCs/>
                <w:sz w:val="20"/>
                <w:szCs w:val="20"/>
              </w:rPr>
              <w:t>minimis</w:t>
            </w:r>
            <w:proofErr w:type="spellEnd"/>
          </w:p>
        </w:tc>
      </w:tr>
      <w:tr w:rsidR="009F6205" w:rsidRPr="0081689A" w14:paraId="4F321AD6" w14:textId="77777777" w:rsidTr="00A66330">
        <w:trPr>
          <w:trHeight w:val="541"/>
          <w:jc w:val="center"/>
        </w:trPr>
        <w:tc>
          <w:tcPr>
            <w:tcW w:w="1273" w:type="dxa"/>
            <w:vMerge/>
            <w:shd w:val="clear" w:color="auto" w:fill="FFFFFF" w:themeFill="background1"/>
            <w:vAlign w:val="center"/>
          </w:tcPr>
          <w:p w14:paraId="0C37824B" w14:textId="77777777" w:rsidR="009F6205" w:rsidRPr="0081689A" w:rsidRDefault="009F6205" w:rsidP="000D4EE4">
            <w:pPr>
              <w:spacing w:line="276" w:lineRule="auto"/>
              <w:jc w:val="center"/>
              <w:rPr>
                <w:sz w:val="20"/>
                <w:szCs w:val="20"/>
              </w:rPr>
            </w:pPr>
          </w:p>
        </w:tc>
        <w:tc>
          <w:tcPr>
            <w:tcW w:w="1559" w:type="dxa"/>
            <w:shd w:val="clear" w:color="auto" w:fill="FFFFFF" w:themeFill="background1"/>
            <w:vAlign w:val="center"/>
          </w:tcPr>
          <w:p w14:paraId="488E2B52" w14:textId="78CAA467" w:rsidR="009F6205" w:rsidRPr="0081689A" w:rsidRDefault="009F6205" w:rsidP="000D4EE4">
            <w:pPr>
              <w:spacing w:line="276" w:lineRule="auto"/>
              <w:jc w:val="center"/>
              <w:rPr>
                <w:sz w:val="20"/>
                <w:szCs w:val="20"/>
              </w:rPr>
            </w:pPr>
            <w:r w:rsidRPr="0081689A">
              <w:rPr>
                <w:sz w:val="20"/>
                <w:szCs w:val="20"/>
              </w:rPr>
              <w:t>mali</w:t>
            </w:r>
          </w:p>
        </w:tc>
        <w:tc>
          <w:tcPr>
            <w:tcW w:w="2694" w:type="dxa"/>
            <w:shd w:val="clear" w:color="auto" w:fill="FFFFFF" w:themeFill="background1"/>
            <w:vAlign w:val="center"/>
          </w:tcPr>
          <w:p w14:paraId="1120CBD9" w14:textId="2689177E" w:rsidR="009F6205" w:rsidRPr="0081689A" w:rsidRDefault="009F6205" w:rsidP="000D4EE4">
            <w:pPr>
              <w:spacing w:line="276" w:lineRule="auto"/>
              <w:jc w:val="center"/>
              <w:rPr>
                <w:sz w:val="20"/>
                <w:szCs w:val="20"/>
              </w:rPr>
            </w:pPr>
            <w:r w:rsidRPr="0081689A">
              <w:rPr>
                <w:sz w:val="20"/>
                <w:szCs w:val="20"/>
              </w:rPr>
              <w:t>50 % prihvatljivih troškova vrijednosti vozila</w:t>
            </w:r>
            <w:r w:rsidR="00C81FE7" w:rsidRPr="0081689A">
              <w:rPr>
                <w:sz w:val="20"/>
                <w:szCs w:val="20"/>
              </w:rPr>
              <w:t>, a najviše 9.000,00 eura</w:t>
            </w:r>
          </w:p>
        </w:tc>
        <w:tc>
          <w:tcPr>
            <w:tcW w:w="3429" w:type="dxa"/>
            <w:vMerge w:val="restart"/>
            <w:shd w:val="clear" w:color="auto" w:fill="FFFFFF" w:themeFill="background1"/>
            <w:vAlign w:val="center"/>
          </w:tcPr>
          <w:p w14:paraId="3238FC41" w14:textId="760E6C33" w:rsidR="009F6205" w:rsidRPr="0081689A" w:rsidRDefault="0087772B" w:rsidP="000D4EE4">
            <w:pPr>
              <w:spacing w:line="276" w:lineRule="auto"/>
              <w:jc w:val="center"/>
              <w:rPr>
                <w:sz w:val="20"/>
                <w:szCs w:val="20"/>
              </w:rPr>
            </w:pPr>
            <w:r w:rsidRPr="0081689A">
              <w:rPr>
                <w:sz w:val="20"/>
                <w:szCs w:val="20"/>
              </w:rPr>
              <w:t>Poglavlje II. Vrsta potpora, prihvatljivi troškovi te intenzitet potpore, članak 11. Programa potpora</w:t>
            </w:r>
            <w:r w:rsidR="002F4860" w:rsidRPr="0081689A">
              <w:rPr>
                <w:sz w:val="20"/>
                <w:szCs w:val="20"/>
              </w:rPr>
              <w:t xml:space="preserve"> </w:t>
            </w:r>
          </w:p>
        </w:tc>
      </w:tr>
      <w:tr w:rsidR="009F6205" w:rsidRPr="0081689A" w14:paraId="493FDF75" w14:textId="77777777" w:rsidTr="00A66330">
        <w:trPr>
          <w:trHeight w:val="541"/>
          <w:jc w:val="center"/>
        </w:trPr>
        <w:tc>
          <w:tcPr>
            <w:tcW w:w="1273" w:type="dxa"/>
            <w:vMerge/>
            <w:shd w:val="clear" w:color="auto" w:fill="FFFFFF" w:themeFill="background1"/>
            <w:vAlign w:val="center"/>
          </w:tcPr>
          <w:p w14:paraId="01678BC7" w14:textId="77777777" w:rsidR="009F6205" w:rsidRPr="0081689A" w:rsidRDefault="009F6205" w:rsidP="000D4EE4">
            <w:pPr>
              <w:spacing w:line="276" w:lineRule="auto"/>
              <w:jc w:val="center"/>
              <w:rPr>
                <w:sz w:val="20"/>
                <w:szCs w:val="20"/>
              </w:rPr>
            </w:pPr>
          </w:p>
        </w:tc>
        <w:tc>
          <w:tcPr>
            <w:tcW w:w="1559" w:type="dxa"/>
            <w:shd w:val="clear" w:color="auto" w:fill="FFFFFF" w:themeFill="background1"/>
            <w:vAlign w:val="center"/>
          </w:tcPr>
          <w:p w14:paraId="7C6A0D9B" w14:textId="686F8EDB" w:rsidR="009F6205" w:rsidRPr="0081689A" w:rsidRDefault="009F6205" w:rsidP="000D4EE4">
            <w:pPr>
              <w:spacing w:line="276" w:lineRule="auto"/>
              <w:jc w:val="center"/>
              <w:rPr>
                <w:sz w:val="20"/>
                <w:szCs w:val="20"/>
              </w:rPr>
            </w:pPr>
            <w:r w:rsidRPr="0081689A">
              <w:rPr>
                <w:sz w:val="20"/>
                <w:szCs w:val="20"/>
              </w:rPr>
              <w:t>srednji</w:t>
            </w:r>
          </w:p>
        </w:tc>
        <w:tc>
          <w:tcPr>
            <w:tcW w:w="2694" w:type="dxa"/>
            <w:shd w:val="clear" w:color="auto" w:fill="FFFFFF" w:themeFill="background1"/>
            <w:vAlign w:val="center"/>
          </w:tcPr>
          <w:p w14:paraId="0B98FBFC" w14:textId="09C39A0C" w:rsidR="009F6205" w:rsidRPr="0081689A" w:rsidRDefault="009F6205" w:rsidP="000D4EE4">
            <w:pPr>
              <w:spacing w:line="276" w:lineRule="auto"/>
              <w:jc w:val="center"/>
              <w:rPr>
                <w:sz w:val="20"/>
                <w:szCs w:val="20"/>
              </w:rPr>
            </w:pPr>
            <w:r w:rsidRPr="0081689A">
              <w:rPr>
                <w:sz w:val="20"/>
                <w:szCs w:val="20"/>
              </w:rPr>
              <w:t>40% prihvatljivih troškova vrijednosti vozila</w:t>
            </w:r>
            <w:r w:rsidR="002F4860" w:rsidRPr="0081689A">
              <w:rPr>
                <w:sz w:val="20"/>
                <w:szCs w:val="20"/>
              </w:rPr>
              <w:t xml:space="preserve"> ili najviše 9.000,00 eura</w:t>
            </w:r>
          </w:p>
        </w:tc>
        <w:tc>
          <w:tcPr>
            <w:tcW w:w="3429" w:type="dxa"/>
            <w:vMerge/>
            <w:shd w:val="clear" w:color="auto" w:fill="FFFFFF" w:themeFill="background1"/>
            <w:vAlign w:val="center"/>
          </w:tcPr>
          <w:p w14:paraId="07079731" w14:textId="77777777" w:rsidR="009F6205" w:rsidRPr="0081689A" w:rsidRDefault="009F6205" w:rsidP="000D4EE4">
            <w:pPr>
              <w:spacing w:line="276" w:lineRule="auto"/>
              <w:jc w:val="center"/>
              <w:rPr>
                <w:sz w:val="20"/>
                <w:szCs w:val="20"/>
              </w:rPr>
            </w:pPr>
          </w:p>
        </w:tc>
      </w:tr>
      <w:tr w:rsidR="009F6205" w:rsidRPr="0081689A" w14:paraId="5993171A" w14:textId="77777777" w:rsidTr="00A66330">
        <w:trPr>
          <w:trHeight w:val="541"/>
          <w:jc w:val="center"/>
        </w:trPr>
        <w:tc>
          <w:tcPr>
            <w:tcW w:w="1273" w:type="dxa"/>
            <w:vMerge/>
            <w:tcBorders>
              <w:bottom w:val="single" w:sz="2" w:space="0" w:color="auto"/>
            </w:tcBorders>
            <w:shd w:val="clear" w:color="auto" w:fill="FFFFFF" w:themeFill="background1"/>
            <w:vAlign w:val="center"/>
          </w:tcPr>
          <w:p w14:paraId="6814D7B8" w14:textId="77777777" w:rsidR="009F6205" w:rsidRPr="0081689A" w:rsidRDefault="009F6205" w:rsidP="000D4EE4">
            <w:pPr>
              <w:spacing w:line="276" w:lineRule="auto"/>
              <w:jc w:val="center"/>
              <w:rPr>
                <w:sz w:val="20"/>
                <w:szCs w:val="20"/>
              </w:rPr>
            </w:pPr>
          </w:p>
        </w:tc>
        <w:tc>
          <w:tcPr>
            <w:tcW w:w="1559" w:type="dxa"/>
            <w:tcBorders>
              <w:bottom w:val="single" w:sz="2" w:space="0" w:color="auto"/>
            </w:tcBorders>
            <w:shd w:val="clear" w:color="auto" w:fill="FFFFFF" w:themeFill="background1"/>
            <w:vAlign w:val="center"/>
          </w:tcPr>
          <w:p w14:paraId="02A489EF" w14:textId="18B35686" w:rsidR="009F6205" w:rsidRPr="0081689A" w:rsidRDefault="009F6205" w:rsidP="000D4EE4">
            <w:pPr>
              <w:spacing w:line="276" w:lineRule="auto"/>
              <w:jc w:val="center"/>
              <w:rPr>
                <w:sz w:val="20"/>
                <w:szCs w:val="20"/>
              </w:rPr>
            </w:pPr>
            <w:r w:rsidRPr="0081689A">
              <w:rPr>
                <w:sz w:val="20"/>
                <w:szCs w:val="20"/>
              </w:rPr>
              <w:t>veliki</w:t>
            </w:r>
          </w:p>
        </w:tc>
        <w:tc>
          <w:tcPr>
            <w:tcW w:w="2694" w:type="dxa"/>
            <w:tcBorders>
              <w:bottom w:val="single" w:sz="2" w:space="0" w:color="auto"/>
            </w:tcBorders>
            <w:shd w:val="clear" w:color="auto" w:fill="FFFFFF" w:themeFill="background1"/>
            <w:vAlign w:val="center"/>
          </w:tcPr>
          <w:p w14:paraId="7D4C525D" w14:textId="7B0ECB7B" w:rsidR="009F6205" w:rsidRPr="0081689A" w:rsidRDefault="009F6205" w:rsidP="000D4EE4">
            <w:pPr>
              <w:spacing w:line="276" w:lineRule="auto"/>
              <w:jc w:val="center"/>
              <w:rPr>
                <w:sz w:val="20"/>
                <w:szCs w:val="20"/>
              </w:rPr>
            </w:pPr>
            <w:r w:rsidRPr="0081689A">
              <w:rPr>
                <w:sz w:val="20"/>
                <w:szCs w:val="20"/>
              </w:rPr>
              <w:t xml:space="preserve">30 % prihvatljivih troškova vrijednosti </w:t>
            </w:r>
            <w:r w:rsidR="00C81FE7" w:rsidRPr="0081689A">
              <w:rPr>
                <w:sz w:val="20"/>
                <w:szCs w:val="20"/>
              </w:rPr>
              <w:t>vozila, a najviše 9.000,00 eura</w:t>
            </w:r>
          </w:p>
        </w:tc>
        <w:tc>
          <w:tcPr>
            <w:tcW w:w="3429" w:type="dxa"/>
            <w:vMerge/>
            <w:tcBorders>
              <w:bottom w:val="single" w:sz="4" w:space="0" w:color="auto"/>
            </w:tcBorders>
            <w:shd w:val="clear" w:color="auto" w:fill="FFFFFF" w:themeFill="background1"/>
            <w:vAlign w:val="center"/>
          </w:tcPr>
          <w:p w14:paraId="7400B0FF" w14:textId="77777777" w:rsidR="009F6205" w:rsidRPr="0081689A" w:rsidRDefault="009F6205" w:rsidP="000D4EE4">
            <w:pPr>
              <w:spacing w:line="276" w:lineRule="auto"/>
              <w:jc w:val="center"/>
              <w:rPr>
                <w:sz w:val="20"/>
                <w:szCs w:val="20"/>
              </w:rPr>
            </w:pPr>
          </w:p>
        </w:tc>
      </w:tr>
      <w:tr w:rsidR="002702BC" w:rsidRPr="0081689A" w14:paraId="74DCB66E" w14:textId="77777777" w:rsidTr="00D35870">
        <w:trPr>
          <w:trHeight w:val="541"/>
          <w:jc w:val="center"/>
        </w:trPr>
        <w:tc>
          <w:tcPr>
            <w:tcW w:w="8955" w:type="dxa"/>
            <w:gridSpan w:val="4"/>
            <w:tcBorders>
              <w:top w:val="single" w:sz="2" w:space="0" w:color="auto"/>
              <w:left w:val="single" w:sz="4" w:space="0" w:color="FFFFFF" w:themeColor="background1"/>
              <w:right w:val="single" w:sz="4" w:space="0" w:color="FFFFFF" w:themeColor="background1"/>
            </w:tcBorders>
            <w:shd w:val="clear" w:color="auto" w:fill="FFFFFF" w:themeFill="background1"/>
            <w:vAlign w:val="center"/>
          </w:tcPr>
          <w:p w14:paraId="3FE337D4" w14:textId="587D1621" w:rsidR="002702BC" w:rsidRPr="0081689A" w:rsidRDefault="002702BC" w:rsidP="000D4EE4">
            <w:pPr>
              <w:spacing w:line="276" w:lineRule="auto"/>
              <w:rPr>
                <w:b/>
                <w:bCs/>
                <w:sz w:val="20"/>
                <w:szCs w:val="20"/>
              </w:rPr>
            </w:pPr>
            <w:r w:rsidRPr="0081689A">
              <w:rPr>
                <w:b/>
                <w:bCs/>
                <w:sz w:val="20"/>
                <w:szCs w:val="20"/>
              </w:rPr>
              <w:t xml:space="preserve">Tablica 2. </w:t>
            </w:r>
            <w:r w:rsidRPr="0081689A">
              <w:rPr>
                <w:rStyle w:val="hps"/>
                <w:b/>
                <w:bCs/>
                <w:sz w:val="20"/>
                <w:szCs w:val="20"/>
              </w:rPr>
              <w:t>Maksimalne vrijednosti potpore</w:t>
            </w:r>
            <w:r w:rsidRPr="0081689A">
              <w:rPr>
                <w:b/>
                <w:bCs/>
                <w:sz w:val="20"/>
                <w:szCs w:val="20"/>
              </w:rPr>
              <w:t xml:space="preserve"> za pružatelji autotaksi prijevoza</w:t>
            </w:r>
          </w:p>
          <w:p w14:paraId="44EDE0FA" w14:textId="7BA3BA3C" w:rsidR="00A66330" w:rsidRPr="0081689A" w:rsidRDefault="00A66330" w:rsidP="000D4EE4">
            <w:pPr>
              <w:spacing w:line="276" w:lineRule="auto"/>
              <w:rPr>
                <w:b/>
                <w:bCs/>
                <w:sz w:val="20"/>
                <w:szCs w:val="20"/>
              </w:rPr>
            </w:pPr>
          </w:p>
        </w:tc>
      </w:tr>
      <w:tr w:rsidR="00D35870" w:rsidRPr="0081689A" w14:paraId="0A48BEEC" w14:textId="77777777" w:rsidTr="00D35870">
        <w:trPr>
          <w:trHeight w:val="541"/>
          <w:jc w:val="center"/>
        </w:trPr>
        <w:tc>
          <w:tcPr>
            <w:tcW w:w="8955" w:type="dxa"/>
            <w:gridSpan w:val="4"/>
            <w:shd w:val="clear" w:color="auto" w:fill="FFFFFF" w:themeFill="background1"/>
            <w:vAlign w:val="center"/>
          </w:tcPr>
          <w:p w14:paraId="56AEC858" w14:textId="77777777" w:rsidR="00D35870" w:rsidRPr="0081689A" w:rsidRDefault="00D35870" w:rsidP="000D4EE4">
            <w:pPr>
              <w:spacing w:line="276" w:lineRule="auto"/>
              <w:rPr>
                <w:b/>
                <w:bCs/>
                <w:sz w:val="20"/>
                <w:szCs w:val="20"/>
              </w:rPr>
            </w:pPr>
          </w:p>
        </w:tc>
      </w:tr>
      <w:tr w:rsidR="002702BC" w:rsidRPr="0081689A" w14:paraId="5B82A3F2" w14:textId="77777777" w:rsidTr="00D35870">
        <w:trPr>
          <w:trHeight w:val="541"/>
          <w:jc w:val="center"/>
        </w:trPr>
        <w:tc>
          <w:tcPr>
            <w:tcW w:w="1273" w:type="dxa"/>
            <w:tcBorders>
              <w:left w:val="single" w:sz="2" w:space="0" w:color="auto"/>
              <w:bottom w:val="single" w:sz="12" w:space="0" w:color="auto"/>
              <w:right w:val="single" w:sz="2" w:space="0" w:color="auto"/>
            </w:tcBorders>
            <w:shd w:val="clear" w:color="auto" w:fill="BDD6EE" w:themeFill="accent1" w:themeFillTint="66"/>
          </w:tcPr>
          <w:p w14:paraId="524F821C" w14:textId="4045EC1E" w:rsidR="002702BC" w:rsidRPr="0081689A" w:rsidRDefault="002702BC" w:rsidP="000D4EE4">
            <w:pPr>
              <w:spacing w:before="120" w:after="120" w:line="276" w:lineRule="auto"/>
              <w:jc w:val="center"/>
              <w:rPr>
                <w:b/>
                <w:bCs/>
                <w:sz w:val="20"/>
                <w:szCs w:val="20"/>
              </w:rPr>
            </w:pPr>
            <w:r w:rsidRPr="0081689A">
              <w:rPr>
                <w:b/>
                <w:bCs/>
                <w:sz w:val="20"/>
                <w:szCs w:val="20"/>
              </w:rPr>
              <w:t>Korisnici potpore</w:t>
            </w:r>
          </w:p>
        </w:tc>
        <w:tc>
          <w:tcPr>
            <w:tcW w:w="1559" w:type="dxa"/>
            <w:tcBorders>
              <w:left w:val="single" w:sz="2" w:space="0" w:color="auto"/>
              <w:bottom w:val="single" w:sz="12" w:space="0" w:color="auto"/>
              <w:right w:val="single" w:sz="2" w:space="0" w:color="auto"/>
            </w:tcBorders>
            <w:shd w:val="clear" w:color="auto" w:fill="BDD6EE" w:themeFill="accent1" w:themeFillTint="66"/>
          </w:tcPr>
          <w:p w14:paraId="4F3F5898" w14:textId="55800A8C" w:rsidR="002702BC" w:rsidRPr="0081689A" w:rsidRDefault="002702BC" w:rsidP="000D4EE4">
            <w:pPr>
              <w:spacing w:before="120" w:after="120" w:line="276" w:lineRule="auto"/>
              <w:jc w:val="center"/>
              <w:rPr>
                <w:b/>
                <w:bCs/>
                <w:sz w:val="20"/>
                <w:szCs w:val="20"/>
              </w:rPr>
            </w:pPr>
            <w:r w:rsidRPr="0081689A">
              <w:rPr>
                <w:b/>
                <w:bCs/>
                <w:sz w:val="20"/>
                <w:szCs w:val="20"/>
              </w:rPr>
              <w:t>Vrsta poduzetnika</w:t>
            </w:r>
          </w:p>
        </w:tc>
        <w:tc>
          <w:tcPr>
            <w:tcW w:w="2694" w:type="dxa"/>
            <w:tcBorders>
              <w:left w:val="single" w:sz="2" w:space="0" w:color="auto"/>
              <w:bottom w:val="single" w:sz="12" w:space="0" w:color="auto"/>
              <w:right w:val="single" w:sz="2" w:space="0" w:color="auto"/>
            </w:tcBorders>
            <w:shd w:val="clear" w:color="auto" w:fill="BDD6EE" w:themeFill="accent1" w:themeFillTint="66"/>
          </w:tcPr>
          <w:p w14:paraId="4C3692B0" w14:textId="10161A81" w:rsidR="002702BC" w:rsidRPr="0081689A" w:rsidRDefault="002702BC" w:rsidP="000D4EE4">
            <w:pPr>
              <w:spacing w:before="120" w:after="120" w:line="276" w:lineRule="auto"/>
              <w:jc w:val="center"/>
              <w:rPr>
                <w:b/>
                <w:bCs/>
                <w:sz w:val="20"/>
                <w:szCs w:val="20"/>
              </w:rPr>
            </w:pPr>
            <w:r w:rsidRPr="0081689A">
              <w:rPr>
                <w:b/>
                <w:bCs/>
                <w:sz w:val="20"/>
                <w:szCs w:val="20"/>
              </w:rPr>
              <w:t xml:space="preserve">Najviši iznos dodijeljene potpore </w:t>
            </w:r>
          </w:p>
        </w:tc>
        <w:tc>
          <w:tcPr>
            <w:tcW w:w="3429" w:type="dxa"/>
            <w:tcBorders>
              <w:left w:val="single" w:sz="2" w:space="0" w:color="auto"/>
              <w:bottom w:val="single" w:sz="12" w:space="0" w:color="auto"/>
              <w:right w:val="single" w:sz="2" w:space="0" w:color="auto"/>
            </w:tcBorders>
            <w:shd w:val="clear" w:color="auto" w:fill="BDD6EE" w:themeFill="accent1" w:themeFillTint="66"/>
          </w:tcPr>
          <w:p w14:paraId="64A6511D" w14:textId="1B4F1D24" w:rsidR="002702BC" w:rsidRPr="0081689A" w:rsidRDefault="002702BC" w:rsidP="000D4EE4">
            <w:pPr>
              <w:spacing w:before="120" w:after="120" w:line="276" w:lineRule="auto"/>
              <w:jc w:val="center"/>
              <w:rPr>
                <w:b/>
                <w:bCs/>
                <w:sz w:val="20"/>
                <w:szCs w:val="20"/>
              </w:rPr>
            </w:pPr>
            <w:r w:rsidRPr="0081689A">
              <w:rPr>
                <w:b/>
                <w:bCs/>
                <w:sz w:val="20"/>
                <w:szCs w:val="20"/>
              </w:rPr>
              <w:t>Izvor provjere</w:t>
            </w:r>
          </w:p>
        </w:tc>
      </w:tr>
      <w:tr w:rsidR="00937AE8" w:rsidRPr="0081689A" w14:paraId="596B9F5C" w14:textId="77777777" w:rsidTr="00A66330">
        <w:trPr>
          <w:trHeight w:val="541"/>
          <w:jc w:val="center"/>
        </w:trPr>
        <w:tc>
          <w:tcPr>
            <w:tcW w:w="1273" w:type="dxa"/>
            <w:vMerge w:val="restart"/>
            <w:tcBorders>
              <w:top w:val="single" w:sz="12" w:space="0" w:color="auto"/>
            </w:tcBorders>
            <w:shd w:val="clear" w:color="auto" w:fill="FFFFFF" w:themeFill="background1"/>
            <w:vAlign w:val="center"/>
          </w:tcPr>
          <w:p w14:paraId="1CF905EE" w14:textId="530C77F2" w:rsidR="00937AE8" w:rsidRPr="0081689A" w:rsidRDefault="00937AE8" w:rsidP="000D4EE4">
            <w:pPr>
              <w:spacing w:line="276" w:lineRule="auto"/>
              <w:jc w:val="center"/>
              <w:rPr>
                <w:b/>
                <w:bCs/>
                <w:sz w:val="20"/>
                <w:szCs w:val="20"/>
              </w:rPr>
            </w:pPr>
            <w:bookmarkStart w:id="496" w:name="_Hlk207624584"/>
            <w:r w:rsidRPr="0081689A">
              <w:rPr>
                <w:b/>
                <w:bCs/>
                <w:sz w:val="20"/>
                <w:szCs w:val="20"/>
              </w:rPr>
              <w:lastRenderedPageBreak/>
              <w:t>Korisnici dostavnih vozila</w:t>
            </w:r>
          </w:p>
        </w:tc>
        <w:tc>
          <w:tcPr>
            <w:tcW w:w="1559" w:type="dxa"/>
            <w:tcBorders>
              <w:top w:val="single" w:sz="12" w:space="0" w:color="auto"/>
            </w:tcBorders>
            <w:shd w:val="clear" w:color="auto" w:fill="FFFFFF" w:themeFill="background1"/>
            <w:vAlign w:val="center"/>
          </w:tcPr>
          <w:p w14:paraId="18653695" w14:textId="45B30E72" w:rsidR="00937AE8" w:rsidRPr="0081689A" w:rsidRDefault="00937AE8" w:rsidP="000D4EE4">
            <w:pPr>
              <w:spacing w:line="276" w:lineRule="auto"/>
              <w:jc w:val="center"/>
              <w:rPr>
                <w:sz w:val="20"/>
                <w:szCs w:val="20"/>
              </w:rPr>
            </w:pPr>
            <w:r w:rsidRPr="0081689A">
              <w:rPr>
                <w:sz w:val="20"/>
                <w:szCs w:val="20"/>
              </w:rPr>
              <w:t>mikro</w:t>
            </w:r>
          </w:p>
        </w:tc>
        <w:tc>
          <w:tcPr>
            <w:tcW w:w="2694" w:type="dxa"/>
            <w:tcBorders>
              <w:top w:val="single" w:sz="12" w:space="0" w:color="auto"/>
            </w:tcBorders>
            <w:shd w:val="clear" w:color="auto" w:fill="FFFFFF" w:themeFill="background1"/>
            <w:vAlign w:val="center"/>
          </w:tcPr>
          <w:p w14:paraId="7DEBB1AA" w14:textId="58CC537F" w:rsidR="00937AE8" w:rsidRPr="0081689A" w:rsidRDefault="002F4860" w:rsidP="000D4EE4">
            <w:pPr>
              <w:spacing w:line="276" w:lineRule="auto"/>
              <w:jc w:val="center"/>
              <w:rPr>
                <w:sz w:val="20"/>
                <w:szCs w:val="20"/>
              </w:rPr>
            </w:pPr>
            <w:r w:rsidRPr="0081689A">
              <w:rPr>
                <w:sz w:val="20"/>
                <w:szCs w:val="20"/>
              </w:rPr>
              <w:t xml:space="preserve">najviše 50 % </w:t>
            </w:r>
            <w:r w:rsidR="00C81FE7" w:rsidRPr="0081689A">
              <w:rPr>
                <w:sz w:val="20"/>
                <w:szCs w:val="20"/>
              </w:rPr>
              <w:t xml:space="preserve">prihvatljivih troškova </w:t>
            </w:r>
            <w:r w:rsidRPr="0081689A">
              <w:rPr>
                <w:sz w:val="20"/>
                <w:szCs w:val="20"/>
              </w:rPr>
              <w:t xml:space="preserve">vrijednosti </w:t>
            </w:r>
            <w:r w:rsidR="00C81FE7" w:rsidRPr="0081689A">
              <w:rPr>
                <w:sz w:val="20"/>
                <w:szCs w:val="20"/>
              </w:rPr>
              <w:t>vozila, a najviše 9.000,00 eura</w:t>
            </w:r>
          </w:p>
        </w:tc>
        <w:tc>
          <w:tcPr>
            <w:tcW w:w="3429" w:type="dxa"/>
            <w:tcBorders>
              <w:top w:val="single" w:sz="12" w:space="0" w:color="auto"/>
            </w:tcBorders>
            <w:shd w:val="clear" w:color="auto" w:fill="FFFFFF" w:themeFill="background1"/>
            <w:vAlign w:val="center"/>
          </w:tcPr>
          <w:p w14:paraId="560BC828" w14:textId="1ABBE8C8" w:rsidR="00937AE8" w:rsidRPr="0081689A" w:rsidRDefault="00A93F92" w:rsidP="000D4EE4">
            <w:pPr>
              <w:spacing w:line="276" w:lineRule="auto"/>
              <w:jc w:val="center"/>
              <w:rPr>
                <w:sz w:val="20"/>
                <w:szCs w:val="20"/>
              </w:rPr>
            </w:pPr>
            <w:r w:rsidRPr="0081689A">
              <w:rPr>
                <w:sz w:val="20"/>
                <w:szCs w:val="20"/>
              </w:rPr>
              <w:t xml:space="preserve">Poglavlje II. Dodjela </w:t>
            </w:r>
            <w:r w:rsidRPr="0081689A">
              <w:rPr>
                <w:i/>
                <w:iCs/>
                <w:sz w:val="20"/>
                <w:szCs w:val="20"/>
              </w:rPr>
              <w:t xml:space="preserve">de </w:t>
            </w:r>
            <w:proofErr w:type="spellStart"/>
            <w:r w:rsidRPr="0081689A">
              <w:rPr>
                <w:i/>
                <w:iCs/>
                <w:sz w:val="20"/>
                <w:szCs w:val="20"/>
              </w:rPr>
              <w:t>minimis</w:t>
            </w:r>
            <w:proofErr w:type="spellEnd"/>
            <w:r w:rsidRPr="0081689A">
              <w:rPr>
                <w:sz w:val="20"/>
                <w:szCs w:val="20"/>
              </w:rPr>
              <w:t xml:space="preserve"> potpore članak 10. Programa </w:t>
            </w:r>
            <w:r w:rsidRPr="0081689A">
              <w:rPr>
                <w:i/>
                <w:iCs/>
                <w:sz w:val="20"/>
                <w:szCs w:val="20"/>
              </w:rPr>
              <w:t xml:space="preserve">de </w:t>
            </w:r>
            <w:proofErr w:type="spellStart"/>
            <w:r w:rsidRPr="0081689A">
              <w:rPr>
                <w:i/>
                <w:iCs/>
                <w:sz w:val="20"/>
                <w:szCs w:val="20"/>
              </w:rPr>
              <w:t>minimis</w:t>
            </w:r>
            <w:proofErr w:type="spellEnd"/>
          </w:p>
        </w:tc>
      </w:tr>
      <w:tr w:rsidR="00937AE8" w:rsidRPr="0081689A" w14:paraId="24869176" w14:textId="77777777" w:rsidTr="00A66330">
        <w:trPr>
          <w:trHeight w:val="541"/>
          <w:jc w:val="center"/>
        </w:trPr>
        <w:tc>
          <w:tcPr>
            <w:tcW w:w="1273" w:type="dxa"/>
            <w:vMerge/>
            <w:shd w:val="clear" w:color="auto" w:fill="FFFFFF" w:themeFill="background1"/>
            <w:vAlign w:val="center"/>
          </w:tcPr>
          <w:p w14:paraId="70D16195" w14:textId="77777777" w:rsidR="00937AE8" w:rsidRPr="0081689A" w:rsidRDefault="00937AE8" w:rsidP="000D4EE4">
            <w:pPr>
              <w:spacing w:line="276" w:lineRule="auto"/>
              <w:jc w:val="center"/>
              <w:rPr>
                <w:sz w:val="20"/>
                <w:szCs w:val="20"/>
              </w:rPr>
            </w:pPr>
          </w:p>
        </w:tc>
        <w:tc>
          <w:tcPr>
            <w:tcW w:w="1559" w:type="dxa"/>
            <w:tcBorders>
              <w:bottom w:val="single" w:sz="4" w:space="0" w:color="auto"/>
            </w:tcBorders>
            <w:shd w:val="clear" w:color="auto" w:fill="FFFFFF" w:themeFill="background1"/>
            <w:vAlign w:val="center"/>
          </w:tcPr>
          <w:p w14:paraId="2B997E9A" w14:textId="34854D7E" w:rsidR="00937AE8" w:rsidRPr="0081689A" w:rsidRDefault="00937AE8" w:rsidP="000D4EE4">
            <w:pPr>
              <w:spacing w:line="276" w:lineRule="auto"/>
              <w:jc w:val="center"/>
              <w:rPr>
                <w:sz w:val="20"/>
                <w:szCs w:val="20"/>
              </w:rPr>
            </w:pPr>
            <w:r w:rsidRPr="0081689A">
              <w:rPr>
                <w:sz w:val="20"/>
                <w:szCs w:val="20"/>
              </w:rPr>
              <w:t>mali</w:t>
            </w:r>
          </w:p>
        </w:tc>
        <w:tc>
          <w:tcPr>
            <w:tcW w:w="2694" w:type="dxa"/>
            <w:tcBorders>
              <w:bottom w:val="single" w:sz="4" w:space="0" w:color="auto"/>
            </w:tcBorders>
            <w:shd w:val="clear" w:color="auto" w:fill="FFFFFF" w:themeFill="background1"/>
            <w:vAlign w:val="center"/>
          </w:tcPr>
          <w:p w14:paraId="3A9A9BF5" w14:textId="668DACC1" w:rsidR="00937AE8" w:rsidRPr="0081689A" w:rsidRDefault="00937AE8" w:rsidP="000D4EE4">
            <w:pPr>
              <w:spacing w:line="276" w:lineRule="auto"/>
              <w:jc w:val="center"/>
              <w:rPr>
                <w:sz w:val="20"/>
                <w:szCs w:val="20"/>
              </w:rPr>
            </w:pPr>
            <w:r w:rsidRPr="0081689A">
              <w:rPr>
                <w:sz w:val="20"/>
                <w:szCs w:val="20"/>
              </w:rPr>
              <w:t xml:space="preserve">50 % prihvatljivih troškova vrijednosti </w:t>
            </w:r>
            <w:r w:rsidR="00C81FE7" w:rsidRPr="0081689A">
              <w:rPr>
                <w:sz w:val="20"/>
                <w:szCs w:val="20"/>
              </w:rPr>
              <w:t>vozila, a najviše 9.000,00 eura</w:t>
            </w:r>
          </w:p>
        </w:tc>
        <w:tc>
          <w:tcPr>
            <w:tcW w:w="3429" w:type="dxa"/>
            <w:vMerge w:val="restart"/>
            <w:shd w:val="clear" w:color="auto" w:fill="FFFFFF" w:themeFill="background1"/>
            <w:vAlign w:val="center"/>
          </w:tcPr>
          <w:p w14:paraId="585DE0D1" w14:textId="56DBFCA8" w:rsidR="00937AE8" w:rsidRPr="0081689A" w:rsidRDefault="007973AF" w:rsidP="000D4EE4">
            <w:pPr>
              <w:spacing w:line="276" w:lineRule="auto"/>
              <w:jc w:val="center"/>
              <w:rPr>
                <w:color w:val="000000"/>
                <w:sz w:val="20"/>
                <w:szCs w:val="20"/>
              </w:rPr>
            </w:pPr>
            <w:r w:rsidRPr="0081689A">
              <w:rPr>
                <w:sz w:val="20"/>
                <w:szCs w:val="20"/>
              </w:rPr>
              <w:t>Poglavlje II. Vrsta potpora, prihvatljivi troškovi te intenzitet potpore</w:t>
            </w:r>
            <w:r w:rsidR="0087772B" w:rsidRPr="0081689A">
              <w:rPr>
                <w:sz w:val="20"/>
                <w:szCs w:val="20"/>
              </w:rPr>
              <w:t>, članak 11.</w:t>
            </w:r>
            <w:r w:rsidRPr="0081689A">
              <w:rPr>
                <w:sz w:val="20"/>
                <w:szCs w:val="20"/>
              </w:rPr>
              <w:t xml:space="preserve"> Program</w:t>
            </w:r>
            <w:r w:rsidR="0087772B" w:rsidRPr="0081689A">
              <w:rPr>
                <w:sz w:val="20"/>
                <w:szCs w:val="20"/>
              </w:rPr>
              <w:t>a</w:t>
            </w:r>
            <w:r w:rsidRPr="0081689A">
              <w:rPr>
                <w:sz w:val="20"/>
                <w:szCs w:val="20"/>
              </w:rPr>
              <w:t xml:space="preserve"> potpora</w:t>
            </w:r>
          </w:p>
        </w:tc>
      </w:tr>
      <w:bookmarkEnd w:id="496"/>
      <w:tr w:rsidR="00937AE8" w:rsidRPr="0081689A" w14:paraId="60B783A2" w14:textId="77777777" w:rsidTr="00A66330">
        <w:trPr>
          <w:trHeight w:val="541"/>
          <w:jc w:val="center"/>
        </w:trPr>
        <w:tc>
          <w:tcPr>
            <w:tcW w:w="1273" w:type="dxa"/>
            <w:vMerge/>
            <w:shd w:val="clear" w:color="auto" w:fill="DEEAF6" w:themeFill="accent1" w:themeFillTint="33"/>
            <w:vAlign w:val="center"/>
          </w:tcPr>
          <w:p w14:paraId="3B72BBB1" w14:textId="77777777" w:rsidR="00937AE8" w:rsidRPr="0081689A" w:rsidRDefault="00937AE8" w:rsidP="000D4EE4">
            <w:pPr>
              <w:spacing w:line="276" w:lineRule="auto"/>
              <w:jc w:val="center"/>
              <w:rPr>
                <w:sz w:val="20"/>
                <w:szCs w:val="20"/>
              </w:rPr>
            </w:pPr>
          </w:p>
        </w:tc>
        <w:tc>
          <w:tcPr>
            <w:tcW w:w="1559" w:type="dxa"/>
            <w:shd w:val="clear" w:color="auto" w:fill="FFFFFF" w:themeFill="background1"/>
          </w:tcPr>
          <w:p w14:paraId="3B9747DF" w14:textId="5AA86A75" w:rsidR="00937AE8" w:rsidRPr="0081689A" w:rsidRDefault="00937AE8" w:rsidP="000D4EE4">
            <w:pPr>
              <w:spacing w:line="276" w:lineRule="auto"/>
              <w:jc w:val="center"/>
              <w:rPr>
                <w:sz w:val="20"/>
                <w:szCs w:val="20"/>
              </w:rPr>
            </w:pPr>
            <w:r w:rsidRPr="0081689A">
              <w:rPr>
                <w:sz w:val="20"/>
                <w:szCs w:val="20"/>
              </w:rPr>
              <w:t>srednji</w:t>
            </w:r>
          </w:p>
        </w:tc>
        <w:tc>
          <w:tcPr>
            <w:tcW w:w="2694" w:type="dxa"/>
            <w:shd w:val="clear" w:color="auto" w:fill="FFFFFF" w:themeFill="background1"/>
          </w:tcPr>
          <w:p w14:paraId="35AD164C" w14:textId="229C1446" w:rsidR="00937AE8" w:rsidRPr="0081689A" w:rsidRDefault="00937AE8" w:rsidP="000D4EE4">
            <w:pPr>
              <w:spacing w:line="276" w:lineRule="auto"/>
              <w:jc w:val="center"/>
              <w:rPr>
                <w:sz w:val="20"/>
                <w:szCs w:val="20"/>
              </w:rPr>
            </w:pPr>
            <w:r w:rsidRPr="0081689A">
              <w:rPr>
                <w:sz w:val="20"/>
                <w:szCs w:val="20"/>
              </w:rPr>
              <w:t xml:space="preserve">40% prihvatljivih troškova vrijednosti </w:t>
            </w:r>
            <w:r w:rsidR="00C81FE7" w:rsidRPr="0081689A">
              <w:rPr>
                <w:sz w:val="20"/>
                <w:szCs w:val="20"/>
              </w:rPr>
              <w:t>vozila, a najviše 9.000,00 eura</w:t>
            </w:r>
          </w:p>
        </w:tc>
        <w:tc>
          <w:tcPr>
            <w:tcW w:w="3429" w:type="dxa"/>
            <w:vMerge/>
            <w:vAlign w:val="center"/>
          </w:tcPr>
          <w:p w14:paraId="4C3D24BF" w14:textId="77777777" w:rsidR="00937AE8" w:rsidRPr="0081689A" w:rsidRDefault="00937AE8" w:rsidP="000D4EE4">
            <w:pPr>
              <w:spacing w:line="276" w:lineRule="auto"/>
              <w:jc w:val="center"/>
              <w:rPr>
                <w:sz w:val="20"/>
                <w:szCs w:val="20"/>
              </w:rPr>
            </w:pPr>
          </w:p>
        </w:tc>
      </w:tr>
      <w:tr w:rsidR="00937AE8" w:rsidRPr="0081689A" w14:paraId="42E0FFEE" w14:textId="77777777" w:rsidTr="00A66330">
        <w:trPr>
          <w:trHeight w:val="541"/>
          <w:jc w:val="center"/>
        </w:trPr>
        <w:tc>
          <w:tcPr>
            <w:tcW w:w="1273" w:type="dxa"/>
            <w:vMerge/>
            <w:tcBorders>
              <w:bottom w:val="single" w:sz="2" w:space="0" w:color="auto"/>
            </w:tcBorders>
            <w:shd w:val="clear" w:color="auto" w:fill="DEEAF6" w:themeFill="accent1" w:themeFillTint="33"/>
            <w:vAlign w:val="center"/>
          </w:tcPr>
          <w:p w14:paraId="11F28BE5" w14:textId="77777777" w:rsidR="00937AE8" w:rsidRPr="0081689A" w:rsidRDefault="00937AE8" w:rsidP="000D4EE4">
            <w:pPr>
              <w:spacing w:line="276" w:lineRule="auto"/>
              <w:jc w:val="center"/>
              <w:rPr>
                <w:sz w:val="20"/>
                <w:szCs w:val="20"/>
              </w:rPr>
            </w:pPr>
          </w:p>
        </w:tc>
        <w:tc>
          <w:tcPr>
            <w:tcW w:w="1559" w:type="dxa"/>
            <w:tcBorders>
              <w:bottom w:val="single" w:sz="2" w:space="0" w:color="auto"/>
            </w:tcBorders>
            <w:shd w:val="clear" w:color="auto" w:fill="FFFFFF" w:themeFill="background1"/>
          </w:tcPr>
          <w:p w14:paraId="20ED9919" w14:textId="11863426" w:rsidR="00937AE8" w:rsidRPr="0081689A" w:rsidRDefault="00937AE8" w:rsidP="000D4EE4">
            <w:pPr>
              <w:spacing w:line="276" w:lineRule="auto"/>
              <w:jc w:val="center"/>
              <w:rPr>
                <w:sz w:val="20"/>
                <w:szCs w:val="20"/>
              </w:rPr>
            </w:pPr>
            <w:r w:rsidRPr="0081689A">
              <w:rPr>
                <w:sz w:val="20"/>
                <w:szCs w:val="20"/>
              </w:rPr>
              <w:t>veliki</w:t>
            </w:r>
          </w:p>
        </w:tc>
        <w:tc>
          <w:tcPr>
            <w:tcW w:w="2694" w:type="dxa"/>
            <w:tcBorders>
              <w:bottom w:val="single" w:sz="2" w:space="0" w:color="auto"/>
            </w:tcBorders>
            <w:shd w:val="clear" w:color="auto" w:fill="FFFFFF" w:themeFill="background1"/>
          </w:tcPr>
          <w:p w14:paraId="561723CE" w14:textId="4182701F" w:rsidR="00937AE8" w:rsidRPr="0081689A" w:rsidRDefault="00937AE8" w:rsidP="000D4EE4">
            <w:pPr>
              <w:spacing w:line="276" w:lineRule="auto"/>
              <w:jc w:val="center"/>
              <w:rPr>
                <w:sz w:val="20"/>
                <w:szCs w:val="20"/>
              </w:rPr>
            </w:pPr>
            <w:r w:rsidRPr="0081689A">
              <w:rPr>
                <w:sz w:val="20"/>
                <w:szCs w:val="20"/>
              </w:rPr>
              <w:t xml:space="preserve">30 % prihvatljivih troškova vrijednosti </w:t>
            </w:r>
            <w:r w:rsidR="00C81FE7" w:rsidRPr="0081689A">
              <w:rPr>
                <w:sz w:val="20"/>
                <w:szCs w:val="20"/>
              </w:rPr>
              <w:t>vozila, a najviše 9.000,00 eura</w:t>
            </w:r>
          </w:p>
        </w:tc>
        <w:tc>
          <w:tcPr>
            <w:tcW w:w="3429" w:type="dxa"/>
            <w:vMerge/>
            <w:tcBorders>
              <w:bottom w:val="single" w:sz="2" w:space="0" w:color="auto"/>
            </w:tcBorders>
            <w:vAlign w:val="center"/>
          </w:tcPr>
          <w:p w14:paraId="50C579DD" w14:textId="77777777" w:rsidR="00937AE8" w:rsidRPr="0081689A" w:rsidRDefault="00937AE8" w:rsidP="000D4EE4">
            <w:pPr>
              <w:spacing w:line="276" w:lineRule="auto"/>
              <w:jc w:val="center"/>
              <w:rPr>
                <w:sz w:val="20"/>
                <w:szCs w:val="20"/>
              </w:rPr>
            </w:pPr>
          </w:p>
        </w:tc>
      </w:tr>
      <w:tr w:rsidR="002702BC" w:rsidRPr="0081689A" w14:paraId="6E0EECC3" w14:textId="77777777" w:rsidTr="003A101D">
        <w:trPr>
          <w:trHeight w:val="541"/>
          <w:jc w:val="center"/>
        </w:trPr>
        <w:tc>
          <w:tcPr>
            <w:tcW w:w="8955" w:type="dxa"/>
            <w:gridSpan w:val="4"/>
            <w:tcBorders>
              <w:top w:val="single" w:sz="2" w:space="0" w:color="auto"/>
              <w:left w:val="nil"/>
              <w:bottom w:val="single" w:sz="4" w:space="0" w:color="auto"/>
              <w:right w:val="nil"/>
            </w:tcBorders>
            <w:shd w:val="clear" w:color="auto" w:fill="FFFFFF" w:themeFill="background1"/>
            <w:vAlign w:val="center"/>
          </w:tcPr>
          <w:p w14:paraId="1C360B3F" w14:textId="77777777" w:rsidR="00A0690B" w:rsidRDefault="002702BC" w:rsidP="000D4EE4">
            <w:pPr>
              <w:spacing w:line="276" w:lineRule="auto"/>
              <w:jc w:val="left"/>
              <w:rPr>
                <w:b/>
                <w:bCs/>
                <w:sz w:val="20"/>
                <w:szCs w:val="20"/>
              </w:rPr>
            </w:pPr>
            <w:r w:rsidRPr="0081689A">
              <w:rPr>
                <w:b/>
                <w:bCs/>
                <w:sz w:val="20"/>
                <w:szCs w:val="20"/>
              </w:rPr>
              <w:t>Tablica 3. Maksimalne vrijednosti potpore za korisnike dostavnih vozila</w:t>
            </w:r>
          </w:p>
          <w:p w14:paraId="43D15F00" w14:textId="77777777" w:rsidR="00D35870" w:rsidRDefault="00D35870" w:rsidP="000D4EE4">
            <w:pPr>
              <w:spacing w:line="276" w:lineRule="auto"/>
              <w:jc w:val="left"/>
              <w:rPr>
                <w:b/>
                <w:bCs/>
                <w:sz w:val="20"/>
                <w:szCs w:val="20"/>
              </w:rPr>
            </w:pPr>
          </w:p>
          <w:p w14:paraId="3B7E0EEA" w14:textId="6BB7A457" w:rsidR="00D35870" w:rsidRPr="0081689A" w:rsidRDefault="00D35870" w:rsidP="000D4EE4">
            <w:pPr>
              <w:spacing w:line="276" w:lineRule="auto"/>
              <w:jc w:val="left"/>
              <w:rPr>
                <w:b/>
                <w:bCs/>
                <w:sz w:val="20"/>
                <w:szCs w:val="20"/>
              </w:rPr>
            </w:pPr>
          </w:p>
        </w:tc>
      </w:tr>
      <w:tr w:rsidR="002702BC" w:rsidRPr="0081689A" w14:paraId="0B41598A" w14:textId="77777777" w:rsidTr="00A66330">
        <w:trPr>
          <w:trHeight w:val="541"/>
          <w:jc w:val="center"/>
        </w:trPr>
        <w:tc>
          <w:tcPr>
            <w:tcW w:w="1273" w:type="dxa"/>
            <w:tcBorders>
              <w:top w:val="single" w:sz="4" w:space="0" w:color="auto"/>
              <w:bottom w:val="single" w:sz="12" w:space="0" w:color="auto"/>
            </w:tcBorders>
            <w:shd w:val="clear" w:color="auto" w:fill="BDD6EE" w:themeFill="accent1" w:themeFillTint="66"/>
          </w:tcPr>
          <w:p w14:paraId="4CDE9FFF" w14:textId="56F1CCC5" w:rsidR="002702BC" w:rsidRPr="0081689A" w:rsidRDefault="002702BC" w:rsidP="000D4EE4">
            <w:pPr>
              <w:spacing w:before="120" w:after="120" w:line="276" w:lineRule="auto"/>
              <w:jc w:val="center"/>
              <w:rPr>
                <w:b/>
                <w:bCs/>
                <w:sz w:val="20"/>
                <w:szCs w:val="20"/>
              </w:rPr>
            </w:pPr>
            <w:r w:rsidRPr="0081689A">
              <w:rPr>
                <w:b/>
                <w:bCs/>
                <w:sz w:val="20"/>
                <w:szCs w:val="20"/>
              </w:rPr>
              <w:t>Korisnici potpore</w:t>
            </w:r>
          </w:p>
        </w:tc>
        <w:tc>
          <w:tcPr>
            <w:tcW w:w="1559" w:type="dxa"/>
            <w:tcBorders>
              <w:top w:val="single" w:sz="4" w:space="0" w:color="auto"/>
              <w:bottom w:val="single" w:sz="12" w:space="0" w:color="auto"/>
            </w:tcBorders>
            <w:shd w:val="clear" w:color="auto" w:fill="BDD6EE" w:themeFill="accent1" w:themeFillTint="66"/>
          </w:tcPr>
          <w:p w14:paraId="13ACD234" w14:textId="1549873F" w:rsidR="002702BC" w:rsidRPr="0081689A" w:rsidRDefault="002702BC" w:rsidP="000D4EE4">
            <w:pPr>
              <w:spacing w:before="120" w:after="120" w:line="276" w:lineRule="auto"/>
              <w:jc w:val="center"/>
              <w:rPr>
                <w:b/>
                <w:bCs/>
                <w:sz w:val="20"/>
                <w:szCs w:val="20"/>
              </w:rPr>
            </w:pPr>
            <w:r w:rsidRPr="0081689A">
              <w:rPr>
                <w:b/>
                <w:bCs/>
                <w:sz w:val="20"/>
                <w:szCs w:val="20"/>
              </w:rPr>
              <w:t>Vrsta poduzetnika</w:t>
            </w:r>
          </w:p>
        </w:tc>
        <w:tc>
          <w:tcPr>
            <w:tcW w:w="2694" w:type="dxa"/>
            <w:tcBorders>
              <w:top w:val="single" w:sz="4" w:space="0" w:color="auto"/>
              <w:bottom w:val="single" w:sz="12" w:space="0" w:color="auto"/>
            </w:tcBorders>
            <w:shd w:val="clear" w:color="auto" w:fill="BDD6EE" w:themeFill="accent1" w:themeFillTint="66"/>
          </w:tcPr>
          <w:p w14:paraId="6808E330" w14:textId="3B039025" w:rsidR="002702BC" w:rsidRPr="0081689A" w:rsidRDefault="002702BC" w:rsidP="000D4EE4">
            <w:pPr>
              <w:spacing w:before="120" w:after="120" w:line="276" w:lineRule="auto"/>
              <w:jc w:val="center"/>
              <w:rPr>
                <w:b/>
                <w:bCs/>
                <w:sz w:val="20"/>
                <w:szCs w:val="20"/>
              </w:rPr>
            </w:pPr>
            <w:r w:rsidRPr="0081689A">
              <w:rPr>
                <w:b/>
                <w:bCs/>
                <w:sz w:val="20"/>
                <w:szCs w:val="20"/>
              </w:rPr>
              <w:t xml:space="preserve">Najviši iznos dodijeljene </w:t>
            </w:r>
            <w:r w:rsidR="00F53673" w:rsidRPr="0081689A">
              <w:rPr>
                <w:b/>
                <w:bCs/>
                <w:sz w:val="20"/>
                <w:szCs w:val="20"/>
              </w:rPr>
              <w:t xml:space="preserve">potpore </w:t>
            </w:r>
          </w:p>
        </w:tc>
        <w:tc>
          <w:tcPr>
            <w:tcW w:w="3429" w:type="dxa"/>
            <w:tcBorders>
              <w:top w:val="single" w:sz="4" w:space="0" w:color="auto"/>
              <w:bottom w:val="single" w:sz="12" w:space="0" w:color="auto"/>
            </w:tcBorders>
            <w:shd w:val="clear" w:color="auto" w:fill="BDD6EE" w:themeFill="accent1" w:themeFillTint="66"/>
          </w:tcPr>
          <w:p w14:paraId="3800A186" w14:textId="76AF9440" w:rsidR="002702BC" w:rsidRPr="0081689A" w:rsidRDefault="002702BC" w:rsidP="000D4EE4">
            <w:pPr>
              <w:spacing w:before="120" w:after="120" w:line="276" w:lineRule="auto"/>
              <w:jc w:val="center"/>
              <w:rPr>
                <w:b/>
                <w:bCs/>
                <w:sz w:val="20"/>
                <w:szCs w:val="20"/>
              </w:rPr>
            </w:pPr>
            <w:r w:rsidRPr="0081689A">
              <w:rPr>
                <w:b/>
                <w:bCs/>
                <w:sz w:val="20"/>
                <w:szCs w:val="20"/>
              </w:rPr>
              <w:t>Izvor provjere</w:t>
            </w:r>
          </w:p>
        </w:tc>
      </w:tr>
      <w:tr w:rsidR="002B7992" w:rsidRPr="0081689A" w14:paraId="4D81D27D" w14:textId="77777777" w:rsidTr="00A66330">
        <w:trPr>
          <w:trHeight w:val="541"/>
          <w:jc w:val="center"/>
        </w:trPr>
        <w:tc>
          <w:tcPr>
            <w:tcW w:w="1273" w:type="dxa"/>
            <w:vMerge w:val="restart"/>
            <w:tcBorders>
              <w:top w:val="single" w:sz="12" w:space="0" w:color="auto"/>
            </w:tcBorders>
            <w:shd w:val="clear" w:color="auto" w:fill="FFFFFF" w:themeFill="background1"/>
            <w:vAlign w:val="center"/>
          </w:tcPr>
          <w:p w14:paraId="74F7377E" w14:textId="0CF199DA" w:rsidR="002B7992" w:rsidRPr="0081689A" w:rsidRDefault="00C440B1" w:rsidP="000D4EE4">
            <w:pPr>
              <w:spacing w:line="276" w:lineRule="auto"/>
              <w:jc w:val="center"/>
              <w:rPr>
                <w:sz w:val="20"/>
                <w:szCs w:val="20"/>
              </w:rPr>
            </w:pPr>
            <w:r w:rsidRPr="0081689A">
              <w:rPr>
                <w:sz w:val="20"/>
                <w:szCs w:val="20"/>
              </w:rPr>
              <w:t xml:space="preserve">Pružatelji usluge </w:t>
            </w:r>
            <w:r w:rsidR="006F193B" w:rsidRPr="0081689A">
              <w:rPr>
                <w:sz w:val="20"/>
                <w:szCs w:val="20"/>
              </w:rPr>
              <w:t>dijeljenja vozila</w:t>
            </w:r>
          </w:p>
        </w:tc>
        <w:tc>
          <w:tcPr>
            <w:tcW w:w="1559" w:type="dxa"/>
            <w:tcBorders>
              <w:top w:val="single" w:sz="12" w:space="0" w:color="auto"/>
            </w:tcBorders>
            <w:shd w:val="clear" w:color="auto" w:fill="FFFFFF" w:themeFill="background1"/>
            <w:vAlign w:val="center"/>
          </w:tcPr>
          <w:p w14:paraId="4B18D3C2" w14:textId="1423D5A0" w:rsidR="002B7992" w:rsidRPr="0081689A" w:rsidRDefault="002B7992" w:rsidP="000D4EE4">
            <w:pPr>
              <w:spacing w:line="276" w:lineRule="auto"/>
              <w:jc w:val="center"/>
              <w:rPr>
                <w:sz w:val="20"/>
                <w:szCs w:val="20"/>
              </w:rPr>
            </w:pPr>
            <w:r w:rsidRPr="0081689A">
              <w:rPr>
                <w:sz w:val="20"/>
                <w:szCs w:val="20"/>
              </w:rPr>
              <w:t xml:space="preserve">mali </w:t>
            </w:r>
          </w:p>
        </w:tc>
        <w:tc>
          <w:tcPr>
            <w:tcW w:w="2694" w:type="dxa"/>
            <w:tcBorders>
              <w:top w:val="single" w:sz="12" w:space="0" w:color="auto"/>
            </w:tcBorders>
            <w:shd w:val="clear" w:color="auto" w:fill="FFFFFF" w:themeFill="background1"/>
            <w:vAlign w:val="center"/>
          </w:tcPr>
          <w:p w14:paraId="6C2FBE9C" w14:textId="158D90F2" w:rsidR="002B7992" w:rsidRPr="0081689A" w:rsidRDefault="002B7992" w:rsidP="000D4EE4">
            <w:pPr>
              <w:spacing w:line="276" w:lineRule="auto"/>
              <w:jc w:val="center"/>
              <w:rPr>
                <w:sz w:val="20"/>
                <w:szCs w:val="20"/>
              </w:rPr>
            </w:pPr>
            <w:r w:rsidRPr="0081689A">
              <w:rPr>
                <w:sz w:val="20"/>
                <w:szCs w:val="20"/>
              </w:rPr>
              <w:t xml:space="preserve">50 % prihvatljivih troškova vrijednosti </w:t>
            </w:r>
            <w:r w:rsidR="00C81FE7" w:rsidRPr="0081689A">
              <w:rPr>
                <w:sz w:val="20"/>
                <w:szCs w:val="20"/>
              </w:rPr>
              <w:t>vozila, a najviše 9.000,00 eura</w:t>
            </w:r>
          </w:p>
        </w:tc>
        <w:tc>
          <w:tcPr>
            <w:tcW w:w="3429" w:type="dxa"/>
            <w:vMerge w:val="restart"/>
            <w:tcBorders>
              <w:top w:val="single" w:sz="12" w:space="0" w:color="auto"/>
            </w:tcBorders>
            <w:shd w:val="clear" w:color="auto" w:fill="FFFFFF" w:themeFill="background1"/>
            <w:vAlign w:val="center"/>
          </w:tcPr>
          <w:p w14:paraId="7EB0538A" w14:textId="20E71046" w:rsidR="002B7992" w:rsidRPr="0081689A" w:rsidRDefault="0087772B" w:rsidP="000D4EE4">
            <w:pPr>
              <w:spacing w:line="276" w:lineRule="auto"/>
              <w:jc w:val="center"/>
              <w:rPr>
                <w:sz w:val="20"/>
                <w:szCs w:val="20"/>
              </w:rPr>
            </w:pPr>
            <w:r w:rsidRPr="0081689A">
              <w:rPr>
                <w:sz w:val="20"/>
                <w:szCs w:val="20"/>
              </w:rPr>
              <w:t>Poglavlje II. Vrsta potpora, prihvatljivi troškovi te intenzitet potpore, članak 11. Programa potpora</w:t>
            </w:r>
          </w:p>
        </w:tc>
      </w:tr>
      <w:tr w:rsidR="002B7992" w:rsidRPr="0081689A" w14:paraId="1520868D" w14:textId="77777777" w:rsidTr="00A66330">
        <w:trPr>
          <w:trHeight w:val="541"/>
          <w:jc w:val="center"/>
        </w:trPr>
        <w:tc>
          <w:tcPr>
            <w:tcW w:w="1273" w:type="dxa"/>
            <w:vMerge/>
            <w:shd w:val="clear" w:color="auto" w:fill="FFFFFF" w:themeFill="background1"/>
            <w:vAlign w:val="center"/>
          </w:tcPr>
          <w:p w14:paraId="0874DAE8" w14:textId="77777777" w:rsidR="002B7992" w:rsidRPr="0081689A" w:rsidRDefault="002B7992" w:rsidP="000D4EE4">
            <w:pPr>
              <w:spacing w:line="276" w:lineRule="auto"/>
              <w:jc w:val="center"/>
              <w:rPr>
                <w:sz w:val="20"/>
                <w:szCs w:val="20"/>
              </w:rPr>
            </w:pPr>
          </w:p>
        </w:tc>
        <w:tc>
          <w:tcPr>
            <w:tcW w:w="1559" w:type="dxa"/>
            <w:shd w:val="clear" w:color="auto" w:fill="FFFFFF" w:themeFill="background1"/>
            <w:vAlign w:val="center"/>
          </w:tcPr>
          <w:p w14:paraId="05FEB36D" w14:textId="04B95614" w:rsidR="002B7992" w:rsidRPr="0081689A" w:rsidRDefault="002B7992" w:rsidP="000D4EE4">
            <w:pPr>
              <w:spacing w:line="276" w:lineRule="auto"/>
              <w:jc w:val="center"/>
              <w:rPr>
                <w:sz w:val="20"/>
                <w:szCs w:val="20"/>
              </w:rPr>
            </w:pPr>
            <w:r w:rsidRPr="0081689A">
              <w:rPr>
                <w:sz w:val="20"/>
                <w:szCs w:val="20"/>
              </w:rPr>
              <w:t>srednji</w:t>
            </w:r>
          </w:p>
        </w:tc>
        <w:tc>
          <w:tcPr>
            <w:tcW w:w="2694" w:type="dxa"/>
            <w:shd w:val="clear" w:color="auto" w:fill="FFFFFF" w:themeFill="background1"/>
            <w:vAlign w:val="center"/>
          </w:tcPr>
          <w:p w14:paraId="17361878" w14:textId="3C719067" w:rsidR="002B7992" w:rsidRPr="0081689A" w:rsidRDefault="002B7992" w:rsidP="000D4EE4">
            <w:pPr>
              <w:spacing w:line="276" w:lineRule="auto"/>
              <w:jc w:val="center"/>
              <w:rPr>
                <w:sz w:val="20"/>
                <w:szCs w:val="20"/>
              </w:rPr>
            </w:pPr>
            <w:r w:rsidRPr="0081689A">
              <w:rPr>
                <w:sz w:val="20"/>
                <w:szCs w:val="20"/>
              </w:rPr>
              <w:t xml:space="preserve">40 % prihvatljivih troškova vrijednosti </w:t>
            </w:r>
            <w:r w:rsidR="00C81FE7" w:rsidRPr="0081689A">
              <w:rPr>
                <w:sz w:val="20"/>
                <w:szCs w:val="20"/>
              </w:rPr>
              <w:t>vozila, a najviše 9.000,00 eura</w:t>
            </w:r>
          </w:p>
        </w:tc>
        <w:tc>
          <w:tcPr>
            <w:tcW w:w="3429" w:type="dxa"/>
            <w:vMerge/>
            <w:shd w:val="clear" w:color="auto" w:fill="FFFFFF" w:themeFill="background1"/>
            <w:vAlign w:val="center"/>
          </w:tcPr>
          <w:p w14:paraId="11556C18" w14:textId="60B10A4A" w:rsidR="002B7992" w:rsidRPr="0081689A" w:rsidRDefault="002B7992" w:rsidP="000D4EE4">
            <w:pPr>
              <w:spacing w:line="276" w:lineRule="auto"/>
              <w:jc w:val="center"/>
              <w:rPr>
                <w:color w:val="000000"/>
                <w:sz w:val="20"/>
                <w:szCs w:val="20"/>
              </w:rPr>
            </w:pPr>
          </w:p>
        </w:tc>
      </w:tr>
      <w:tr w:rsidR="002B7992" w:rsidRPr="0081689A" w14:paraId="1785E5D1" w14:textId="77777777" w:rsidTr="00A66330">
        <w:trPr>
          <w:trHeight w:val="541"/>
          <w:jc w:val="center"/>
        </w:trPr>
        <w:tc>
          <w:tcPr>
            <w:tcW w:w="1273" w:type="dxa"/>
            <w:vMerge/>
            <w:shd w:val="clear" w:color="auto" w:fill="FFFFFF" w:themeFill="background1"/>
            <w:vAlign w:val="center"/>
          </w:tcPr>
          <w:p w14:paraId="367CB87C" w14:textId="77777777" w:rsidR="002B7992" w:rsidRPr="0081689A" w:rsidRDefault="002B7992" w:rsidP="000D4EE4">
            <w:pPr>
              <w:spacing w:line="276" w:lineRule="auto"/>
              <w:jc w:val="center"/>
              <w:rPr>
                <w:sz w:val="20"/>
                <w:szCs w:val="20"/>
              </w:rPr>
            </w:pPr>
          </w:p>
        </w:tc>
        <w:tc>
          <w:tcPr>
            <w:tcW w:w="1559" w:type="dxa"/>
            <w:shd w:val="clear" w:color="auto" w:fill="FFFFFF" w:themeFill="background1"/>
          </w:tcPr>
          <w:p w14:paraId="69BE40E4" w14:textId="53CC8E4E" w:rsidR="002B7992" w:rsidRPr="0081689A" w:rsidRDefault="002B7992" w:rsidP="000D4EE4">
            <w:pPr>
              <w:spacing w:line="276" w:lineRule="auto"/>
              <w:jc w:val="center"/>
              <w:rPr>
                <w:sz w:val="20"/>
                <w:szCs w:val="20"/>
              </w:rPr>
            </w:pPr>
            <w:r w:rsidRPr="0081689A">
              <w:rPr>
                <w:sz w:val="20"/>
                <w:szCs w:val="20"/>
              </w:rPr>
              <w:t>veliki</w:t>
            </w:r>
          </w:p>
        </w:tc>
        <w:tc>
          <w:tcPr>
            <w:tcW w:w="2694" w:type="dxa"/>
            <w:shd w:val="clear" w:color="auto" w:fill="FFFFFF" w:themeFill="background1"/>
          </w:tcPr>
          <w:p w14:paraId="42CC4E7C" w14:textId="6D9A4134" w:rsidR="002B7992" w:rsidRPr="0081689A" w:rsidRDefault="002B7992" w:rsidP="000D4EE4">
            <w:pPr>
              <w:spacing w:line="276" w:lineRule="auto"/>
              <w:jc w:val="center"/>
              <w:rPr>
                <w:sz w:val="20"/>
                <w:szCs w:val="20"/>
              </w:rPr>
            </w:pPr>
            <w:r w:rsidRPr="0081689A">
              <w:rPr>
                <w:sz w:val="20"/>
                <w:szCs w:val="20"/>
              </w:rPr>
              <w:t xml:space="preserve">30 % prihvatljivih troškova vrijednosti </w:t>
            </w:r>
            <w:r w:rsidR="00C81FE7" w:rsidRPr="0081689A">
              <w:rPr>
                <w:sz w:val="20"/>
                <w:szCs w:val="20"/>
              </w:rPr>
              <w:t>vozila, a najviše 9.000,00 eura</w:t>
            </w:r>
          </w:p>
        </w:tc>
        <w:tc>
          <w:tcPr>
            <w:tcW w:w="3429" w:type="dxa"/>
            <w:vMerge/>
            <w:shd w:val="clear" w:color="auto" w:fill="FFFFFF" w:themeFill="background1"/>
            <w:vAlign w:val="center"/>
          </w:tcPr>
          <w:p w14:paraId="32EBB4DA" w14:textId="77777777" w:rsidR="002B7992" w:rsidRPr="0081689A" w:rsidRDefault="002B7992" w:rsidP="000D4EE4">
            <w:pPr>
              <w:spacing w:line="276" w:lineRule="auto"/>
              <w:jc w:val="center"/>
              <w:rPr>
                <w:sz w:val="20"/>
                <w:szCs w:val="20"/>
              </w:rPr>
            </w:pPr>
          </w:p>
        </w:tc>
      </w:tr>
    </w:tbl>
    <w:p w14:paraId="3275E018" w14:textId="13093B2E" w:rsidR="003D7BB3" w:rsidRPr="007A7E06" w:rsidRDefault="0026652F" w:rsidP="000D4EE4">
      <w:pPr>
        <w:spacing w:before="120" w:after="120" w:line="276" w:lineRule="auto"/>
        <w:rPr>
          <w:rStyle w:val="hps"/>
          <w:b/>
          <w:sz w:val="20"/>
          <w:szCs w:val="20"/>
        </w:rPr>
      </w:pPr>
      <w:r w:rsidRPr="007A7E06">
        <w:rPr>
          <w:rStyle w:val="hps"/>
          <w:b/>
          <w:sz w:val="20"/>
          <w:szCs w:val="20"/>
        </w:rPr>
        <w:t xml:space="preserve">Tablica </w:t>
      </w:r>
      <w:r w:rsidR="002702BC" w:rsidRPr="007A7E06">
        <w:rPr>
          <w:rStyle w:val="hps"/>
          <w:b/>
          <w:sz w:val="20"/>
          <w:szCs w:val="20"/>
        </w:rPr>
        <w:t>4</w:t>
      </w:r>
      <w:r w:rsidRPr="007A7E06">
        <w:rPr>
          <w:rStyle w:val="hps"/>
          <w:b/>
          <w:sz w:val="20"/>
          <w:szCs w:val="20"/>
        </w:rPr>
        <w:t xml:space="preserve">: </w:t>
      </w:r>
      <w:r w:rsidR="00240796" w:rsidRPr="007A7E06">
        <w:rPr>
          <w:rStyle w:val="hps"/>
          <w:b/>
          <w:sz w:val="20"/>
          <w:szCs w:val="20"/>
        </w:rPr>
        <w:t>Maksimaln</w:t>
      </w:r>
      <w:r w:rsidR="00C440B1" w:rsidRPr="007A7E06">
        <w:rPr>
          <w:rStyle w:val="hps"/>
          <w:b/>
          <w:sz w:val="20"/>
          <w:szCs w:val="20"/>
        </w:rPr>
        <w:t>e vrijednosti</w:t>
      </w:r>
      <w:r w:rsidR="00240796" w:rsidRPr="007A7E06">
        <w:rPr>
          <w:rStyle w:val="hps"/>
          <w:b/>
          <w:sz w:val="20"/>
          <w:szCs w:val="20"/>
        </w:rPr>
        <w:t xml:space="preserve"> potpore </w:t>
      </w:r>
      <w:r w:rsidR="002702BC" w:rsidRPr="007A7E06">
        <w:rPr>
          <w:rStyle w:val="hps"/>
          <w:b/>
          <w:sz w:val="20"/>
          <w:szCs w:val="20"/>
        </w:rPr>
        <w:t>za p</w:t>
      </w:r>
      <w:r w:rsidR="002702BC" w:rsidRPr="007A7E06">
        <w:rPr>
          <w:b/>
          <w:sz w:val="20"/>
          <w:szCs w:val="20"/>
        </w:rPr>
        <w:t xml:space="preserve">ružatelje usluge </w:t>
      </w:r>
      <w:r w:rsidR="00E8445B" w:rsidRPr="00D33123">
        <w:rPr>
          <w:b/>
          <w:sz w:val="20"/>
          <w:szCs w:val="20"/>
        </w:rPr>
        <w:t>dijeljenja vozila</w:t>
      </w:r>
    </w:p>
    <w:p w14:paraId="065ABA2A" w14:textId="77777777" w:rsidR="00A66330" w:rsidRPr="007A7E06" w:rsidRDefault="00A66330" w:rsidP="000D4EE4">
      <w:pPr>
        <w:spacing w:after="120" w:line="276" w:lineRule="auto"/>
        <w:rPr>
          <w:rStyle w:val="hps"/>
          <w:b/>
          <w:bCs/>
          <w:sz w:val="24"/>
        </w:rPr>
      </w:pPr>
    </w:p>
    <w:p w14:paraId="78185299" w14:textId="32912C3C" w:rsidR="001F0E14" w:rsidRPr="007A7E06" w:rsidRDefault="00F96B4C" w:rsidP="000D4EE4">
      <w:pPr>
        <w:spacing w:after="120" w:line="276" w:lineRule="auto"/>
        <w:rPr>
          <w:rStyle w:val="hps"/>
          <w:b/>
          <w:bCs/>
          <w:sz w:val="24"/>
        </w:rPr>
      </w:pPr>
      <w:r w:rsidRPr="007A7E06">
        <w:rPr>
          <w:rStyle w:val="hps"/>
          <w:b/>
          <w:bCs/>
          <w:sz w:val="24"/>
        </w:rPr>
        <w:t>Uz sredstva Modernizacijskog fonda P</w:t>
      </w:r>
      <w:r w:rsidR="001F0E14" w:rsidRPr="007A7E06">
        <w:rPr>
          <w:rStyle w:val="hps"/>
          <w:b/>
          <w:bCs/>
          <w:sz w:val="24"/>
        </w:rPr>
        <w:t xml:space="preserve">rijavitelj </w:t>
      </w:r>
      <w:r w:rsidR="00CF22DB" w:rsidRPr="007A7E06">
        <w:rPr>
          <w:rStyle w:val="hps"/>
          <w:b/>
          <w:bCs/>
          <w:sz w:val="24"/>
        </w:rPr>
        <w:t>je</w:t>
      </w:r>
      <w:r w:rsidR="001F0E14" w:rsidRPr="007A7E06">
        <w:rPr>
          <w:rStyle w:val="hps"/>
          <w:b/>
          <w:bCs/>
          <w:sz w:val="24"/>
        </w:rPr>
        <w:t xml:space="preserve"> obvez</w:t>
      </w:r>
      <w:r w:rsidR="00CF22DB" w:rsidRPr="007A7E06">
        <w:rPr>
          <w:rStyle w:val="hps"/>
          <w:b/>
          <w:bCs/>
          <w:sz w:val="24"/>
        </w:rPr>
        <w:t>an</w:t>
      </w:r>
      <w:r w:rsidR="001F0E14" w:rsidRPr="007A7E06">
        <w:rPr>
          <w:rStyle w:val="hps"/>
          <w:b/>
          <w:bCs/>
          <w:sz w:val="24"/>
        </w:rPr>
        <w:t xml:space="preserve"> </w:t>
      </w:r>
      <w:r w:rsidR="00523B15" w:rsidRPr="007A7E06">
        <w:rPr>
          <w:rStyle w:val="hps"/>
          <w:b/>
          <w:bCs/>
          <w:sz w:val="24"/>
        </w:rPr>
        <w:t>osigurati</w:t>
      </w:r>
      <w:r w:rsidR="001F0E14" w:rsidRPr="007A7E06">
        <w:rPr>
          <w:rStyle w:val="hps"/>
          <w:b/>
          <w:bCs/>
          <w:sz w:val="24"/>
        </w:rPr>
        <w:t>:</w:t>
      </w:r>
    </w:p>
    <w:p w14:paraId="3B0B2021" w14:textId="2E9CFAC6" w:rsidR="001F0E14" w:rsidRPr="007A7E06" w:rsidRDefault="001F0E14" w:rsidP="00D15BDF">
      <w:pPr>
        <w:pStyle w:val="Odlomakpopisa"/>
        <w:numPr>
          <w:ilvl w:val="0"/>
          <w:numId w:val="6"/>
        </w:numPr>
        <w:spacing w:line="276" w:lineRule="auto"/>
        <w:ind w:left="709" w:hanging="425"/>
        <w:rPr>
          <w:rStyle w:val="hps"/>
          <w:sz w:val="24"/>
        </w:rPr>
      </w:pPr>
      <w:r w:rsidRPr="007A7E06">
        <w:rPr>
          <w:rStyle w:val="hps"/>
          <w:sz w:val="24"/>
        </w:rPr>
        <w:t>sredstva za financiranje razlike između iznosa ukupnih prihvatljivih troškova projekta te</w:t>
      </w:r>
      <w:r w:rsidR="00AA0EB5" w:rsidRPr="007A7E06">
        <w:rPr>
          <w:rStyle w:val="hps"/>
          <w:sz w:val="24"/>
        </w:rPr>
        <w:t xml:space="preserve"> iznosa</w:t>
      </w:r>
      <w:r w:rsidR="004E6814" w:rsidRPr="007A7E06">
        <w:rPr>
          <w:rStyle w:val="hps"/>
          <w:sz w:val="24"/>
        </w:rPr>
        <w:t xml:space="preserve"> </w:t>
      </w:r>
      <w:r w:rsidR="00523B15" w:rsidRPr="007A7E06">
        <w:rPr>
          <w:rStyle w:val="hps"/>
          <w:sz w:val="24"/>
        </w:rPr>
        <w:t>traženih</w:t>
      </w:r>
      <w:r w:rsidRPr="007A7E06">
        <w:rPr>
          <w:rStyle w:val="hps"/>
          <w:sz w:val="24"/>
        </w:rPr>
        <w:t xml:space="preserve"> sredstava;</w:t>
      </w:r>
    </w:p>
    <w:p w14:paraId="39AABDF4" w14:textId="687EBE3C" w:rsidR="009351E3" w:rsidRDefault="001F0E14" w:rsidP="00987250">
      <w:pPr>
        <w:pStyle w:val="Odlomakpopisa"/>
        <w:numPr>
          <w:ilvl w:val="0"/>
          <w:numId w:val="21"/>
        </w:numPr>
        <w:spacing w:before="120" w:after="240" w:line="276" w:lineRule="auto"/>
        <w:ind w:left="714" w:hanging="357"/>
        <w:rPr>
          <w:rStyle w:val="hps"/>
          <w:sz w:val="24"/>
        </w:rPr>
      </w:pPr>
      <w:r w:rsidRPr="007A7E06">
        <w:rPr>
          <w:rStyle w:val="hps"/>
          <w:sz w:val="24"/>
        </w:rPr>
        <w:t>sredstva za financiranje ukupnih neprihvatljivih troškova projekt</w:t>
      </w:r>
      <w:r w:rsidR="00523B15" w:rsidRPr="007A7E06">
        <w:rPr>
          <w:rStyle w:val="hps"/>
          <w:sz w:val="24"/>
        </w:rPr>
        <w:t>a</w:t>
      </w:r>
      <w:r w:rsidRPr="007A7E06">
        <w:rPr>
          <w:rStyle w:val="hps"/>
          <w:sz w:val="24"/>
        </w:rPr>
        <w:t>.</w:t>
      </w:r>
      <w:bookmarkStart w:id="497" w:name="_Toc103949536"/>
      <w:bookmarkStart w:id="498" w:name="_Toc100151370"/>
      <w:bookmarkStart w:id="499" w:name="_Toc100152486"/>
      <w:bookmarkStart w:id="500" w:name="_Toc100232558"/>
      <w:bookmarkStart w:id="501" w:name="_Toc100323626"/>
      <w:bookmarkStart w:id="502" w:name="_Toc99716014"/>
      <w:bookmarkStart w:id="503" w:name="_Toc100151371"/>
      <w:bookmarkStart w:id="504" w:name="_Toc100152487"/>
      <w:bookmarkStart w:id="505" w:name="_Toc100232559"/>
      <w:bookmarkStart w:id="506" w:name="_Toc99716015"/>
      <w:bookmarkStart w:id="507" w:name="_Toc100151372"/>
      <w:bookmarkStart w:id="508" w:name="_Toc100152488"/>
      <w:bookmarkStart w:id="509" w:name="_Toc100232560"/>
      <w:bookmarkStart w:id="510" w:name="_Toc99716016"/>
      <w:bookmarkStart w:id="511" w:name="_Toc100151373"/>
      <w:bookmarkStart w:id="512" w:name="_Toc100152489"/>
      <w:bookmarkStart w:id="513" w:name="_Toc100232561"/>
      <w:bookmarkStart w:id="514" w:name="_Toc99716017"/>
      <w:bookmarkStart w:id="515" w:name="_Toc100151374"/>
      <w:bookmarkStart w:id="516" w:name="_Toc100152490"/>
      <w:bookmarkStart w:id="517" w:name="_Toc100232562"/>
      <w:bookmarkStart w:id="518" w:name="_Toc99716018"/>
      <w:bookmarkStart w:id="519" w:name="_Toc100151375"/>
      <w:bookmarkStart w:id="520" w:name="_Toc100152491"/>
      <w:bookmarkStart w:id="521" w:name="_Toc100232563"/>
      <w:bookmarkStart w:id="522" w:name="_Toc100323631"/>
      <w:bookmarkStart w:id="523" w:name="_Toc99716019"/>
      <w:bookmarkStart w:id="524" w:name="_Toc100151376"/>
      <w:bookmarkStart w:id="525" w:name="_Toc100152492"/>
      <w:bookmarkStart w:id="526" w:name="_Toc100232564"/>
      <w:bookmarkStart w:id="527" w:name="_Toc99716020"/>
      <w:bookmarkStart w:id="528" w:name="_Toc100151377"/>
      <w:bookmarkStart w:id="529" w:name="_Toc100152493"/>
      <w:bookmarkStart w:id="530" w:name="_Toc100232565"/>
      <w:bookmarkStart w:id="531" w:name="_Toc99716021"/>
      <w:bookmarkStart w:id="532" w:name="_Toc100151378"/>
      <w:bookmarkStart w:id="533" w:name="_Toc100152494"/>
      <w:bookmarkStart w:id="534" w:name="_Toc100232566"/>
      <w:bookmarkStart w:id="535" w:name="_Toc99716022"/>
      <w:bookmarkStart w:id="536" w:name="_Toc100151379"/>
      <w:bookmarkStart w:id="537" w:name="_Toc100152495"/>
      <w:bookmarkStart w:id="538" w:name="_Toc100232567"/>
      <w:bookmarkStart w:id="539" w:name="_Toc99716023"/>
      <w:bookmarkStart w:id="540" w:name="_Toc100151380"/>
      <w:bookmarkStart w:id="541" w:name="_Toc100152496"/>
      <w:bookmarkStart w:id="542" w:name="_Toc100232568"/>
      <w:bookmarkStart w:id="543" w:name="_Toc99716024"/>
      <w:bookmarkStart w:id="544" w:name="_Toc100151381"/>
      <w:bookmarkStart w:id="545" w:name="_Toc100152497"/>
      <w:bookmarkStart w:id="546" w:name="_Toc100232569"/>
      <w:bookmarkStart w:id="547" w:name="_Toc99716025"/>
      <w:bookmarkStart w:id="548" w:name="_Toc100151382"/>
      <w:bookmarkStart w:id="549" w:name="_Toc100152498"/>
      <w:bookmarkStart w:id="550" w:name="_Toc100232570"/>
      <w:bookmarkStart w:id="551" w:name="_Toc99716026"/>
      <w:bookmarkStart w:id="552" w:name="_Toc100151383"/>
      <w:bookmarkStart w:id="553" w:name="_Toc100152499"/>
      <w:bookmarkStart w:id="554" w:name="_Toc100232571"/>
      <w:bookmarkStart w:id="555" w:name="_Toc99716027"/>
      <w:bookmarkStart w:id="556" w:name="_Toc100151384"/>
      <w:bookmarkStart w:id="557" w:name="_Toc100152500"/>
      <w:bookmarkStart w:id="558" w:name="_Toc100232572"/>
      <w:bookmarkStart w:id="559" w:name="_Toc99716028"/>
      <w:bookmarkStart w:id="560" w:name="_Toc100151385"/>
      <w:bookmarkStart w:id="561" w:name="_Toc100152501"/>
      <w:bookmarkStart w:id="562" w:name="_Toc100232573"/>
      <w:bookmarkStart w:id="563" w:name="_Toc99716029"/>
      <w:bookmarkStart w:id="564" w:name="_Toc100151386"/>
      <w:bookmarkStart w:id="565" w:name="_Toc100152502"/>
      <w:bookmarkStart w:id="566" w:name="_Toc100232574"/>
      <w:bookmarkStart w:id="567" w:name="_Toc99716030"/>
      <w:bookmarkStart w:id="568" w:name="_Toc100151387"/>
      <w:bookmarkStart w:id="569" w:name="_Toc100152503"/>
      <w:bookmarkStart w:id="570" w:name="_Toc100232575"/>
      <w:bookmarkStart w:id="571" w:name="_Toc99716031"/>
      <w:bookmarkStart w:id="572" w:name="_Toc100151388"/>
      <w:bookmarkStart w:id="573" w:name="_Toc100152504"/>
      <w:bookmarkStart w:id="574" w:name="_Toc100232576"/>
      <w:bookmarkStart w:id="575" w:name="_Toc99716036"/>
      <w:bookmarkStart w:id="576" w:name="_Toc100151393"/>
      <w:bookmarkStart w:id="577" w:name="_Toc100152509"/>
      <w:bookmarkStart w:id="578" w:name="_Toc100232581"/>
      <w:bookmarkStart w:id="579" w:name="_Toc99716037"/>
      <w:bookmarkStart w:id="580" w:name="_Toc100151394"/>
      <w:bookmarkStart w:id="581" w:name="_Toc100152510"/>
      <w:bookmarkStart w:id="582" w:name="_Toc100232582"/>
      <w:bookmarkStart w:id="583" w:name="_Toc99716038"/>
      <w:bookmarkStart w:id="584" w:name="_Toc100151395"/>
      <w:bookmarkStart w:id="585" w:name="_Toc100152511"/>
      <w:bookmarkStart w:id="586" w:name="_Toc100232583"/>
      <w:bookmarkStart w:id="587" w:name="_Toc99716039"/>
      <w:bookmarkStart w:id="588" w:name="_Toc100151396"/>
      <w:bookmarkStart w:id="589" w:name="_Toc100152512"/>
      <w:bookmarkStart w:id="590" w:name="_Toc100232584"/>
      <w:bookmarkStart w:id="591" w:name="_Toc99716040"/>
      <w:bookmarkStart w:id="592" w:name="_Toc100151397"/>
      <w:bookmarkStart w:id="593" w:name="_Toc100152513"/>
      <w:bookmarkStart w:id="594" w:name="_Toc100232585"/>
      <w:bookmarkStart w:id="595" w:name="_Toc100323652"/>
      <w:bookmarkStart w:id="596" w:name="_Toc476845404"/>
      <w:bookmarkStart w:id="597" w:name="_Toc476845490"/>
      <w:bookmarkStart w:id="598" w:name="_Toc476845576"/>
      <w:bookmarkStart w:id="599" w:name="_Toc478026620"/>
      <w:bookmarkStart w:id="600" w:name="_Toc478026706"/>
      <w:bookmarkStart w:id="601" w:name="_Toc484409971"/>
      <w:bookmarkStart w:id="602" w:name="_Toc484410400"/>
      <w:bookmarkStart w:id="603" w:name="_Toc484410485"/>
      <w:bookmarkStart w:id="604" w:name="_Toc484426467"/>
      <w:bookmarkStart w:id="605" w:name="_Toc484426551"/>
      <w:bookmarkStart w:id="606" w:name="_Toc486426510"/>
      <w:bookmarkStart w:id="607" w:name="_Toc494352569"/>
      <w:bookmarkStart w:id="608" w:name="_Toc494377731"/>
      <w:bookmarkStart w:id="609" w:name="_Toc476845406"/>
      <w:bookmarkStart w:id="610" w:name="_Toc476845492"/>
      <w:bookmarkStart w:id="611" w:name="_Toc476845578"/>
      <w:bookmarkStart w:id="612" w:name="_Toc478026622"/>
      <w:bookmarkStart w:id="613" w:name="_Toc478026708"/>
      <w:bookmarkStart w:id="614" w:name="_Toc484409973"/>
      <w:bookmarkStart w:id="615" w:name="_Toc484410402"/>
      <w:bookmarkStart w:id="616" w:name="_Toc484410487"/>
      <w:bookmarkStart w:id="617" w:name="_Toc484426469"/>
      <w:bookmarkStart w:id="618" w:name="_Toc484426553"/>
      <w:bookmarkStart w:id="619" w:name="_Toc486426512"/>
      <w:bookmarkStart w:id="620" w:name="_Toc494352571"/>
      <w:bookmarkStart w:id="621" w:name="_Toc494377733"/>
      <w:bookmarkStart w:id="622" w:name="_Toc476845407"/>
      <w:bookmarkStart w:id="623" w:name="_Toc476845493"/>
      <w:bookmarkStart w:id="624" w:name="_Toc476845579"/>
      <w:bookmarkStart w:id="625" w:name="_Toc478026623"/>
      <w:bookmarkStart w:id="626" w:name="_Toc478026709"/>
      <w:bookmarkStart w:id="627" w:name="_Toc484409974"/>
      <w:bookmarkStart w:id="628" w:name="_Toc484410403"/>
      <w:bookmarkStart w:id="629" w:name="_Toc484410488"/>
      <w:bookmarkStart w:id="630" w:name="_Toc484426470"/>
      <w:bookmarkStart w:id="631" w:name="_Toc484426554"/>
      <w:bookmarkStart w:id="632" w:name="_Toc486426513"/>
      <w:bookmarkStart w:id="633" w:name="_Toc494352572"/>
      <w:bookmarkStart w:id="634" w:name="_Toc494377734"/>
      <w:bookmarkStart w:id="635" w:name="_Toc99716041"/>
      <w:bookmarkStart w:id="636" w:name="_Toc100151398"/>
      <w:bookmarkStart w:id="637" w:name="_Toc100152514"/>
      <w:bookmarkStart w:id="638" w:name="_Toc100232586"/>
      <w:bookmarkStart w:id="639" w:name="_Toc99716042"/>
      <w:bookmarkStart w:id="640" w:name="_Toc100151399"/>
      <w:bookmarkStart w:id="641" w:name="_Toc100152515"/>
      <w:bookmarkStart w:id="642" w:name="_Toc100232587"/>
      <w:bookmarkStart w:id="643" w:name="_Toc99716043"/>
      <w:bookmarkStart w:id="644" w:name="_Toc100151400"/>
      <w:bookmarkStart w:id="645" w:name="_Toc100152516"/>
      <w:bookmarkStart w:id="646" w:name="_Toc100232588"/>
      <w:bookmarkStart w:id="647" w:name="_Toc99716044"/>
      <w:bookmarkStart w:id="648" w:name="_Toc100151401"/>
      <w:bookmarkStart w:id="649" w:name="_Toc100152517"/>
      <w:bookmarkStart w:id="650" w:name="_Toc100232589"/>
      <w:bookmarkStart w:id="651" w:name="_Toc99716045"/>
      <w:bookmarkStart w:id="652" w:name="_Toc100151402"/>
      <w:bookmarkStart w:id="653" w:name="_Toc100152518"/>
      <w:bookmarkStart w:id="654" w:name="_Toc100232590"/>
      <w:bookmarkStart w:id="655" w:name="_Toc99716046"/>
      <w:bookmarkStart w:id="656" w:name="_Toc100151403"/>
      <w:bookmarkStart w:id="657" w:name="_Toc100152519"/>
      <w:bookmarkStart w:id="658" w:name="_Toc100232591"/>
      <w:bookmarkStart w:id="659" w:name="_Toc99716047"/>
      <w:bookmarkStart w:id="660" w:name="_Toc100151404"/>
      <w:bookmarkStart w:id="661" w:name="_Toc100152520"/>
      <w:bookmarkStart w:id="662" w:name="_Toc100232592"/>
      <w:bookmarkStart w:id="663" w:name="_Toc99716048"/>
      <w:bookmarkStart w:id="664" w:name="_Toc100151405"/>
      <w:bookmarkStart w:id="665" w:name="_Toc100152521"/>
      <w:bookmarkStart w:id="666" w:name="_Toc100232593"/>
      <w:bookmarkStart w:id="667" w:name="_Toc99716049"/>
      <w:bookmarkStart w:id="668" w:name="_Toc100151406"/>
      <w:bookmarkStart w:id="669" w:name="_Toc100152522"/>
      <w:bookmarkStart w:id="670" w:name="_Toc100232594"/>
      <w:bookmarkStart w:id="671" w:name="_Toc99716050"/>
      <w:bookmarkStart w:id="672" w:name="_Toc100151407"/>
      <w:bookmarkStart w:id="673" w:name="_Toc100152523"/>
      <w:bookmarkStart w:id="674" w:name="_Toc100232595"/>
      <w:bookmarkStart w:id="675" w:name="_Toc99716051"/>
      <w:bookmarkStart w:id="676" w:name="_Toc100151408"/>
      <w:bookmarkStart w:id="677" w:name="_Toc100152524"/>
      <w:bookmarkStart w:id="678" w:name="_Toc100232596"/>
      <w:bookmarkStart w:id="679" w:name="_Toc99716052"/>
      <w:bookmarkStart w:id="680" w:name="_Toc100151409"/>
      <w:bookmarkStart w:id="681" w:name="_Toc100152525"/>
      <w:bookmarkStart w:id="682" w:name="_Toc100232597"/>
      <w:bookmarkStart w:id="683" w:name="_Toc99716053"/>
      <w:bookmarkStart w:id="684" w:name="_Toc100151410"/>
      <w:bookmarkStart w:id="685" w:name="_Toc100152526"/>
      <w:bookmarkStart w:id="686" w:name="_Toc100232598"/>
      <w:bookmarkStart w:id="687" w:name="_Toc99716054"/>
      <w:bookmarkStart w:id="688" w:name="_Toc100151411"/>
      <w:bookmarkStart w:id="689" w:name="_Toc100152527"/>
      <w:bookmarkStart w:id="690" w:name="_Toc100232599"/>
      <w:bookmarkStart w:id="691" w:name="_Toc99716055"/>
      <w:bookmarkStart w:id="692" w:name="_Toc100151412"/>
      <w:bookmarkStart w:id="693" w:name="_Toc100152528"/>
      <w:bookmarkStart w:id="694" w:name="_Toc100232600"/>
      <w:bookmarkStart w:id="695" w:name="_Toc99716056"/>
      <w:bookmarkStart w:id="696" w:name="_Toc100151413"/>
      <w:bookmarkStart w:id="697" w:name="_Toc100152529"/>
      <w:bookmarkStart w:id="698" w:name="_Toc100232601"/>
      <w:bookmarkStart w:id="699" w:name="_Toc99716057"/>
      <w:bookmarkStart w:id="700" w:name="_Toc100151414"/>
      <w:bookmarkStart w:id="701" w:name="_Toc100152530"/>
      <w:bookmarkStart w:id="702" w:name="_Toc100232602"/>
      <w:bookmarkStart w:id="703" w:name="_Toc99716058"/>
      <w:bookmarkStart w:id="704" w:name="_Toc100151415"/>
      <w:bookmarkStart w:id="705" w:name="_Toc100152531"/>
      <w:bookmarkStart w:id="706" w:name="_Toc100232603"/>
      <w:bookmarkStart w:id="707" w:name="_Toc99716059"/>
      <w:bookmarkStart w:id="708" w:name="_Toc100151416"/>
      <w:bookmarkStart w:id="709" w:name="_Toc100152532"/>
      <w:bookmarkStart w:id="710" w:name="_Toc100232604"/>
      <w:bookmarkStart w:id="711" w:name="_Toc99716060"/>
      <w:bookmarkStart w:id="712" w:name="_Toc100151417"/>
      <w:bookmarkStart w:id="713" w:name="_Toc100152533"/>
      <w:bookmarkStart w:id="714" w:name="_Toc100232605"/>
      <w:bookmarkStart w:id="715" w:name="_Toc99716061"/>
      <w:bookmarkStart w:id="716" w:name="_Toc100151418"/>
      <w:bookmarkStart w:id="717" w:name="_Toc100152534"/>
      <w:bookmarkStart w:id="718" w:name="_Toc100232606"/>
      <w:bookmarkStart w:id="719" w:name="_Toc99716062"/>
      <w:bookmarkStart w:id="720" w:name="_Toc100151419"/>
      <w:bookmarkStart w:id="721" w:name="_Toc100152535"/>
      <w:bookmarkStart w:id="722" w:name="_Toc100232607"/>
      <w:bookmarkStart w:id="723" w:name="_Toc99716063"/>
      <w:bookmarkStart w:id="724" w:name="_Toc100151420"/>
      <w:bookmarkStart w:id="725" w:name="_Toc100152536"/>
      <w:bookmarkStart w:id="726" w:name="_Toc100232608"/>
      <w:bookmarkStart w:id="727" w:name="_Toc99716064"/>
      <w:bookmarkStart w:id="728" w:name="_Toc100151421"/>
      <w:bookmarkStart w:id="729" w:name="_Toc100152537"/>
      <w:bookmarkStart w:id="730" w:name="_Toc100232609"/>
      <w:bookmarkStart w:id="731" w:name="_Toc99716065"/>
      <w:bookmarkStart w:id="732" w:name="_Toc100151422"/>
      <w:bookmarkStart w:id="733" w:name="_Toc100152538"/>
      <w:bookmarkStart w:id="734" w:name="_Toc100232610"/>
      <w:bookmarkStart w:id="735" w:name="_Toc99716066"/>
      <w:bookmarkStart w:id="736" w:name="_Toc100151423"/>
      <w:bookmarkStart w:id="737" w:name="_Toc100152539"/>
      <w:bookmarkStart w:id="738" w:name="_Toc100232611"/>
      <w:bookmarkStart w:id="739" w:name="_Toc99716067"/>
      <w:bookmarkStart w:id="740" w:name="_Toc100151424"/>
      <w:bookmarkStart w:id="741" w:name="_Toc100152540"/>
      <w:bookmarkStart w:id="742" w:name="_Toc100232612"/>
      <w:bookmarkStart w:id="743" w:name="_Toc99716068"/>
      <w:bookmarkStart w:id="744" w:name="_Toc100151425"/>
      <w:bookmarkStart w:id="745" w:name="_Toc100152541"/>
      <w:bookmarkStart w:id="746" w:name="_Toc100232613"/>
      <w:bookmarkStart w:id="747" w:name="_Toc99716069"/>
      <w:bookmarkStart w:id="748" w:name="_Toc100151426"/>
      <w:bookmarkStart w:id="749" w:name="_Toc100152542"/>
      <w:bookmarkStart w:id="750" w:name="_Toc100232614"/>
      <w:bookmarkStart w:id="751" w:name="_Toc99716070"/>
      <w:bookmarkStart w:id="752" w:name="_Toc100151427"/>
      <w:bookmarkStart w:id="753" w:name="_Toc100152543"/>
      <w:bookmarkStart w:id="754" w:name="_Toc100232615"/>
      <w:bookmarkStart w:id="755" w:name="_Toc99716071"/>
      <w:bookmarkStart w:id="756" w:name="_Toc100151428"/>
      <w:bookmarkStart w:id="757" w:name="_Toc100152544"/>
      <w:bookmarkStart w:id="758" w:name="_Toc100232616"/>
      <w:bookmarkStart w:id="759" w:name="_Toc100323683"/>
      <w:bookmarkStart w:id="760" w:name="_Toc99716072"/>
      <w:bookmarkStart w:id="761" w:name="_Toc100151429"/>
      <w:bookmarkStart w:id="762" w:name="_Toc100152545"/>
      <w:bookmarkStart w:id="763" w:name="_Toc100232617"/>
      <w:bookmarkStart w:id="764" w:name="_Toc99716073"/>
      <w:bookmarkStart w:id="765" w:name="_Toc100151430"/>
      <w:bookmarkStart w:id="766" w:name="_Toc100152546"/>
      <w:bookmarkStart w:id="767" w:name="_Toc100232618"/>
      <w:bookmarkStart w:id="768" w:name="_Toc99716074"/>
      <w:bookmarkStart w:id="769" w:name="_Toc100151431"/>
      <w:bookmarkStart w:id="770" w:name="_Toc100152547"/>
      <w:bookmarkStart w:id="771" w:name="_Toc100232619"/>
      <w:bookmarkStart w:id="772" w:name="_Toc99716075"/>
      <w:bookmarkStart w:id="773" w:name="_Toc100151432"/>
      <w:bookmarkStart w:id="774" w:name="_Toc100152548"/>
      <w:bookmarkStart w:id="775" w:name="_Toc100232620"/>
      <w:bookmarkStart w:id="776" w:name="_Toc99716076"/>
      <w:bookmarkStart w:id="777" w:name="_Toc100151433"/>
      <w:bookmarkStart w:id="778" w:name="_Toc100152549"/>
      <w:bookmarkStart w:id="779" w:name="_Toc100232621"/>
      <w:bookmarkStart w:id="780" w:name="_Toc100323688"/>
      <w:bookmarkStart w:id="781" w:name="_Toc99716077"/>
      <w:bookmarkStart w:id="782" w:name="_Toc100151434"/>
      <w:bookmarkStart w:id="783" w:name="_Toc100152550"/>
      <w:bookmarkStart w:id="784" w:name="_Toc100232622"/>
      <w:bookmarkStart w:id="785" w:name="_Toc99716078"/>
      <w:bookmarkStart w:id="786" w:name="_Toc100151435"/>
      <w:bookmarkStart w:id="787" w:name="_Toc100152551"/>
      <w:bookmarkStart w:id="788" w:name="_Toc100232623"/>
      <w:bookmarkStart w:id="789" w:name="_Toc99716079"/>
      <w:bookmarkStart w:id="790" w:name="_Toc100151436"/>
      <w:bookmarkStart w:id="791" w:name="_Toc100152552"/>
      <w:bookmarkStart w:id="792" w:name="_Toc100232624"/>
      <w:bookmarkStart w:id="793" w:name="_Toc99716080"/>
      <w:bookmarkStart w:id="794" w:name="_Toc100151437"/>
      <w:bookmarkStart w:id="795" w:name="_Toc100152553"/>
      <w:bookmarkStart w:id="796" w:name="_Toc100232625"/>
      <w:bookmarkStart w:id="797" w:name="_Toc99716081"/>
      <w:bookmarkStart w:id="798" w:name="_Toc100151438"/>
      <w:bookmarkStart w:id="799" w:name="_Toc100152554"/>
      <w:bookmarkStart w:id="800" w:name="_Toc100232626"/>
      <w:bookmarkStart w:id="801" w:name="_Toc98503854"/>
      <w:bookmarkStart w:id="802" w:name="_Toc98744585"/>
      <w:bookmarkStart w:id="803" w:name="_Toc99716082"/>
      <w:bookmarkStart w:id="804" w:name="_Toc100151439"/>
      <w:bookmarkStart w:id="805" w:name="_Toc100152555"/>
      <w:bookmarkStart w:id="806" w:name="_Toc100232627"/>
      <w:bookmarkStart w:id="807" w:name="_Toc100323694"/>
      <w:bookmarkStart w:id="808" w:name="_Toc99716083"/>
      <w:bookmarkStart w:id="809" w:name="_Toc100151440"/>
      <w:bookmarkStart w:id="810" w:name="_Toc100152556"/>
      <w:bookmarkStart w:id="811" w:name="_Toc100232628"/>
      <w:bookmarkStart w:id="812" w:name="_Toc99716084"/>
      <w:bookmarkStart w:id="813" w:name="_Toc100151441"/>
      <w:bookmarkStart w:id="814" w:name="_Toc100152557"/>
      <w:bookmarkStart w:id="815" w:name="_Toc100232629"/>
      <w:bookmarkStart w:id="816" w:name="_Toc99716085"/>
      <w:bookmarkStart w:id="817" w:name="_Toc100151442"/>
      <w:bookmarkStart w:id="818" w:name="_Toc100152558"/>
      <w:bookmarkStart w:id="819" w:name="_Toc100232630"/>
      <w:bookmarkStart w:id="820" w:name="_Toc100323697"/>
      <w:bookmarkStart w:id="821" w:name="_Toc98503856"/>
      <w:bookmarkStart w:id="822" w:name="_Toc98744587"/>
      <w:bookmarkStart w:id="823" w:name="_Toc99716086"/>
      <w:bookmarkStart w:id="824" w:name="_Toc100151443"/>
      <w:bookmarkStart w:id="825" w:name="_Toc100152559"/>
      <w:bookmarkStart w:id="826" w:name="_Toc100232631"/>
      <w:bookmarkStart w:id="827" w:name="_Toc100323698"/>
      <w:bookmarkStart w:id="828" w:name="_Toc476845242"/>
      <w:bookmarkStart w:id="829" w:name="_Toc512526817"/>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36044024" w14:textId="3C2EE6D8" w:rsidR="00970480" w:rsidRPr="0081689A" w:rsidRDefault="00970480" w:rsidP="00970480">
      <w:pPr>
        <w:pStyle w:val="Naslov2"/>
        <w:rPr>
          <w:sz w:val="24"/>
          <w:szCs w:val="24"/>
        </w:rPr>
      </w:pPr>
      <w:r w:rsidRPr="0081689A">
        <w:rPr>
          <w:sz w:val="24"/>
          <w:szCs w:val="24"/>
        </w:rPr>
        <w:t>Dvostruko financiranje</w:t>
      </w:r>
    </w:p>
    <w:p w14:paraId="1C28684B" w14:textId="667ADCBF" w:rsidR="00970480" w:rsidRPr="000B7C83" w:rsidRDefault="00970480" w:rsidP="00970480">
      <w:pPr>
        <w:spacing w:before="120" w:after="120" w:line="276" w:lineRule="auto"/>
        <w:rPr>
          <w:rStyle w:val="hps"/>
          <w:sz w:val="24"/>
        </w:rPr>
      </w:pPr>
      <w:r w:rsidRPr="000B7C83">
        <w:rPr>
          <w:rStyle w:val="hps"/>
          <w:sz w:val="24"/>
        </w:rPr>
        <w:t>Načelo zabrane dvostrukog financiranja podrazumijeva da nije dozvoljeno dvostruko financiranje istih troškova iz sredstava Modernizacijskog fonda i drugih programa Europske Unije te javnih izvora.</w:t>
      </w:r>
    </w:p>
    <w:p w14:paraId="01032562" w14:textId="61691C1C" w:rsidR="00FD2C1F" w:rsidRDefault="00970480" w:rsidP="00987250">
      <w:pPr>
        <w:spacing w:before="120" w:after="360" w:line="276" w:lineRule="auto"/>
        <w:rPr>
          <w:rStyle w:val="hps"/>
          <w:sz w:val="24"/>
        </w:rPr>
      </w:pPr>
      <w:r w:rsidRPr="000B7C83">
        <w:rPr>
          <w:rStyle w:val="hps"/>
          <w:sz w:val="24"/>
        </w:rPr>
        <w:t>U slučaju da se ustanovi dvostruko financiranje projekta u bilo kojem trenutku tijekom provedbe i praćenja projekta, Prijavitelj</w:t>
      </w:r>
      <w:r w:rsidR="00C11729" w:rsidRPr="000B7C83">
        <w:rPr>
          <w:rStyle w:val="hps"/>
          <w:sz w:val="24"/>
        </w:rPr>
        <w:t>u će se uskratiti isplata sredstava, odnosno ako su sredstva već isplaćena Prijavitelj</w:t>
      </w:r>
      <w:r w:rsidRPr="000B7C83">
        <w:rPr>
          <w:rStyle w:val="hps"/>
          <w:sz w:val="24"/>
        </w:rPr>
        <w:t xml:space="preserve"> podliježe postupku povrata sredstava koji odgovara iznosu bespovratnih sredstava za troškove za koje se utvrdi da su predmet dvostrukog financiranja.</w:t>
      </w:r>
    </w:p>
    <w:p w14:paraId="5AF02DF6" w14:textId="2473E413" w:rsidR="005928CC" w:rsidRPr="005532AA" w:rsidRDefault="00C51254" w:rsidP="0057032A">
      <w:pPr>
        <w:pStyle w:val="Naslov1"/>
        <w:numPr>
          <w:ilvl w:val="0"/>
          <w:numId w:val="24"/>
        </w:numPr>
      </w:pPr>
      <w:bookmarkStart w:id="830" w:name="_Toc103771578"/>
      <w:bookmarkStart w:id="831" w:name="_Toc103948794"/>
      <w:bookmarkStart w:id="832" w:name="_Toc103949538"/>
      <w:bookmarkStart w:id="833" w:name="_Toc104465482"/>
      <w:bookmarkStart w:id="834" w:name="_Toc118366371"/>
      <w:bookmarkStart w:id="835" w:name="_Toc211006271"/>
      <w:bookmarkEnd w:id="830"/>
      <w:bookmarkEnd w:id="831"/>
      <w:bookmarkEnd w:id="832"/>
      <w:bookmarkEnd w:id="833"/>
      <w:r w:rsidRPr="005532AA">
        <w:t>PRAVILA POZIVA</w:t>
      </w:r>
      <w:bookmarkStart w:id="836" w:name="bookmark9"/>
      <w:bookmarkEnd w:id="828"/>
      <w:bookmarkEnd w:id="829"/>
      <w:bookmarkEnd w:id="834"/>
      <w:bookmarkEnd w:id="835"/>
      <w:bookmarkEnd w:id="836"/>
    </w:p>
    <w:p w14:paraId="4B201839" w14:textId="4EAC8033" w:rsidR="00A0462B" w:rsidRPr="005532AA" w:rsidRDefault="00A0462B" w:rsidP="00D15BDF">
      <w:pPr>
        <w:pStyle w:val="Naslov2"/>
        <w:numPr>
          <w:ilvl w:val="1"/>
          <w:numId w:val="24"/>
        </w:numPr>
        <w:rPr>
          <w:sz w:val="24"/>
          <w:szCs w:val="24"/>
        </w:rPr>
      </w:pPr>
      <w:bookmarkStart w:id="837" w:name="_Toc486426519"/>
      <w:bookmarkStart w:id="838" w:name="_Toc494352577"/>
      <w:bookmarkStart w:id="839" w:name="_Toc494377739"/>
      <w:bookmarkStart w:id="840" w:name="_Toc494380771"/>
      <w:bookmarkStart w:id="841" w:name="_Toc501112671"/>
      <w:bookmarkStart w:id="842" w:name="_Toc501112745"/>
      <w:bookmarkStart w:id="843" w:name="_Toc503873255"/>
      <w:bookmarkStart w:id="844" w:name="_Toc503873832"/>
      <w:bookmarkStart w:id="845" w:name="_Toc509916870"/>
      <w:bookmarkStart w:id="846" w:name="_Toc509916984"/>
      <w:bookmarkStart w:id="847" w:name="_Toc509922640"/>
      <w:bookmarkStart w:id="848" w:name="_Toc511561637"/>
      <w:bookmarkStart w:id="849" w:name="_Toc512526818"/>
      <w:bookmarkStart w:id="850" w:name="_Toc9429911"/>
      <w:bookmarkStart w:id="851" w:name="_Toc9430112"/>
      <w:bookmarkStart w:id="852" w:name="_Toc9430181"/>
      <w:bookmarkStart w:id="853" w:name="_Toc9506655"/>
      <w:bookmarkStart w:id="854" w:name="_Toc9516339"/>
      <w:bookmarkStart w:id="855" w:name="_Toc10122956"/>
      <w:bookmarkStart w:id="856" w:name="_Toc10553261"/>
      <w:bookmarkStart w:id="857" w:name="_Toc10632691"/>
      <w:bookmarkStart w:id="858" w:name="_Toc42800507"/>
      <w:bookmarkStart w:id="859" w:name="_Toc43034432"/>
      <w:bookmarkStart w:id="860" w:name="_Toc45714572"/>
      <w:bookmarkStart w:id="861" w:name="_Toc98503858"/>
      <w:bookmarkStart w:id="862" w:name="_Toc98744589"/>
      <w:bookmarkStart w:id="863" w:name="_Toc99716088"/>
      <w:bookmarkStart w:id="864" w:name="_Toc100151445"/>
      <w:bookmarkStart w:id="865" w:name="_Toc100152561"/>
      <w:bookmarkStart w:id="866" w:name="_Toc100232633"/>
      <w:bookmarkStart w:id="867" w:name="_Toc100323700"/>
      <w:bookmarkStart w:id="868" w:name="_Toc102375031"/>
      <w:bookmarkStart w:id="869" w:name="_Toc102375166"/>
      <w:bookmarkStart w:id="870" w:name="_Toc102375408"/>
      <w:bookmarkStart w:id="871" w:name="_Toc102397413"/>
      <w:bookmarkStart w:id="872" w:name="_Toc102397555"/>
      <w:bookmarkStart w:id="873" w:name="_Toc476845243"/>
      <w:bookmarkStart w:id="874" w:name="_Toc512526819"/>
      <w:bookmarkStart w:id="875" w:name="_Toc118366372"/>
      <w:bookmarkStart w:id="876" w:name="_Toc211006272"/>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sidRPr="005532AA">
        <w:rPr>
          <w:sz w:val="24"/>
          <w:szCs w:val="24"/>
        </w:rPr>
        <w:t xml:space="preserve">Prihvatljivost </w:t>
      </w:r>
      <w:r w:rsidR="00AD08BC" w:rsidRPr="005532AA">
        <w:rPr>
          <w:sz w:val="24"/>
          <w:szCs w:val="24"/>
        </w:rPr>
        <w:t>P</w:t>
      </w:r>
      <w:r w:rsidRPr="005532AA">
        <w:rPr>
          <w:sz w:val="24"/>
          <w:szCs w:val="24"/>
        </w:rPr>
        <w:t>rijavitelja</w:t>
      </w:r>
      <w:bookmarkEnd w:id="873"/>
      <w:bookmarkEnd w:id="874"/>
      <w:bookmarkEnd w:id="875"/>
      <w:bookmarkEnd w:id="876"/>
    </w:p>
    <w:p w14:paraId="22D9E620" w14:textId="4B4BAABD" w:rsidR="000C3CB6" w:rsidRPr="007A7E06" w:rsidRDefault="00684840" w:rsidP="000D4EE4">
      <w:pPr>
        <w:spacing w:before="120" w:after="120" w:line="276" w:lineRule="auto"/>
        <w:rPr>
          <w:sz w:val="24"/>
        </w:rPr>
      </w:pPr>
      <w:r w:rsidRPr="007735DE">
        <w:rPr>
          <w:sz w:val="24"/>
        </w:rPr>
        <w:lastRenderedPageBreak/>
        <w:t>Prijavitelj</w:t>
      </w:r>
      <w:r w:rsidR="00AD08BC" w:rsidRPr="007735DE">
        <w:rPr>
          <w:sz w:val="24"/>
        </w:rPr>
        <w:t>i</w:t>
      </w:r>
      <w:r w:rsidRPr="007735DE">
        <w:rPr>
          <w:sz w:val="24"/>
        </w:rPr>
        <w:t xml:space="preserve"> u sklopu ovog Poziva mogu biti</w:t>
      </w:r>
      <w:r w:rsidR="00650F66" w:rsidRPr="007735DE">
        <w:rPr>
          <w:sz w:val="24"/>
        </w:rPr>
        <w:t xml:space="preserve"> </w:t>
      </w:r>
      <w:r w:rsidR="00CD0406" w:rsidRPr="007735DE">
        <w:rPr>
          <w:bCs/>
          <w:sz w:val="24"/>
        </w:rPr>
        <w:t>mikro, mali, srednji i veliki poduzetnici</w:t>
      </w:r>
      <w:r w:rsidR="00CD0406" w:rsidRPr="007735DE">
        <w:rPr>
          <w:sz w:val="24"/>
        </w:rPr>
        <w:t xml:space="preserve"> koji su </w:t>
      </w:r>
      <w:r w:rsidR="00207B14" w:rsidRPr="007735DE">
        <w:rPr>
          <w:sz w:val="24"/>
        </w:rPr>
        <w:t>trgovačka društva i</w:t>
      </w:r>
      <w:r w:rsidR="00F209AF" w:rsidRPr="007735DE">
        <w:rPr>
          <w:sz w:val="24"/>
        </w:rPr>
        <w:t>li</w:t>
      </w:r>
      <w:r w:rsidR="00207B14" w:rsidRPr="007735DE">
        <w:rPr>
          <w:sz w:val="24"/>
        </w:rPr>
        <w:t xml:space="preserve"> obrtnici</w:t>
      </w:r>
      <w:r w:rsidR="00CD0406" w:rsidRPr="007735DE">
        <w:rPr>
          <w:sz w:val="24"/>
        </w:rPr>
        <w:t xml:space="preserve">, a </w:t>
      </w:r>
      <w:r w:rsidR="000C3CB6" w:rsidRPr="007735DE">
        <w:rPr>
          <w:sz w:val="24"/>
        </w:rPr>
        <w:t xml:space="preserve">koji </w:t>
      </w:r>
      <w:r w:rsidR="00F209AF" w:rsidRPr="007735DE">
        <w:rPr>
          <w:sz w:val="24"/>
        </w:rPr>
        <w:t>obavljaju minimalno jednu od sljedećih razina djelatnosti određene</w:t>
      </w:r>
      <w:r w:rsidR="00FD5474" w:rsidRPr="007735DE">
        <w:rPr>
          <w:sz w:val="24"/>
        </w:rPr>
        <w:t xml:space="preserve"> Nacionalno</w:t>
      </w:r>
      <w:r w:rsidR="00F209AF" w:rsidRPr="007735DE">
        <w:rPr>
          <w:sz w:val="24"/>
        </w:rPr>
        <w:t>m</w:t>
      </w:r>
      <w:r w:rsidR="00FD5474" w:rsidRPr="007735DE">
        <w:rPr>
          <w:sz w:val="24"/>
        </w:rPr>
        <w:t xml:space="preserve"> klasifikacij</w:t>
      </w:r>
      <w:r w:rsidR="00F209AF" w:rsidRPr="007735DE">
        <w:rPr>
          <w:sz w:val="24"/>
        </w:rPr>
        <w:t>om</w:t>
      </w:r>
      <w:r w:rsidR="00FD5474" w:rsidRPr="007735DE">
        <w:rPr>
          <w:sz w:val="24"/>
        </w:rPr>
        <w:t xml:space="preserve"> djelatnosti 2025. </w:t>
      </w:r>
      <w:r w:rsidR="00747843" w:rsidRPr="007735DE">
        <w:rPr>
          <w:sz w:val="24"/>
        </w:rPr>
        <w:t>(</w:t>
      </w:r>
      <w:r w:rsidR="00FD5474" w:rsidRPr="007735DE">
        <w:rPr>
          <w:sz w:val="24"/>
        </w:rPr>
        <w:t>NKD 2025.</w:t>
      </w:r>
      <w:r w:rsidR="00747843" w:rsidRPr="007735DE">
        <w:rPr>
          <w:sz w:val="24"/>
        </w:rPr>
        <w:t>)</w:t>
      </w:r>
      <w:r w:rsidR="000C3CB6" w:rsidRPr="007735DE">
        <w:rPr>
          <w:sz w:val="24"/>
        </w:rPr>
        <w:t>:</w:t>
      </w:r>
    </w:p>
    <w:p w14:paraId="1C5E1AF7" w14:textId="77777777" w:rsidR="000C3CB6" w:rsidRPr="007A7E06" w:rsidRDefault="000C3CB6" w:rsidP="003A101D">
      <w:pPr>
        <w:spacing w:before="120" w:line="276" w:lineRule="auto"/>
        <w:ind w:firstLine="425"/>
        <w:rPr>
          <w:sz w:val="24"/>
        </w:rPr>
      </w:pPr>
      <w:r w:rsidRPr="007A7E06">
        <w:rPr>
          <w:sz w:val="24"/>
        </w:rPr>
        <w:t>•</w:t>
      </w:r>
      <w:r w:rsidRPr="007A7E06">
        <w:rPr>
          <w:sz w:val="24"/>
        </w:rPr>
        <w:tab/>
        <w:t>49.33 Uslužne djelatnosti prijevoza putnika vozilom s vozačem na zahtjev</w:t>
      </w:r>
    </w:p>
    <w:p w14:paraId="613D4694" w14:textId="77777777" w:rsidR="000C3CB6" w:rsidRPr="007A7E06" w:rsidRDefault="000C3CB6" w:rsidP="003A101D">
      <w:pPr>
        <w:spacing w:before="120" w:line="276" w:lineRule="auto"/>
        <w:ind w:firstLine="425"/>
        <w:rPr>
          <w:sz w:val="24"/>
        </w:rPr>
      </w:pPr>
      <w:r w:rsidRPr="007A7E06">
        <w:rPr>
          <w:sz w:val="24"/>
        </w:rPr>
        <w:t>•</w:t>
      </w:r>
      <w:r w:rsidRPr="007A7E06">
        <w:rPr>
          <w:sz w:val="24"/>
        </w:rPr>
        <w:tab/>
        <w:t>49.41 Cestovni prijevoz robe</w:t>
      </w:r>
    </w:p>
    <w:p w14:paraId="6E722EDD" w14:textId="7AD9C46F" w:rsidR="00D22150" w:rsidRPr="007A7E06" w:rsidRDefault="000C3CB6" w:rsidP="003A101D">
      <w:pPr>
        <w:spacing w:before="120" w:line="276" w:lineRule="auto"/>
        <w:ind w:firstLine="425"/>
        <w:rPr>
          <w:strike/>
          <w:sz w:val="24"/>
          <w:highlight w:val="yellow"/>
        </w:rPr>
      </w:pPr>
      <w:r w:rsidRPr="007A7E06">
        <w:rPr>
          <w:sz w:val="24"/>
        </w:rPr>
        <w:t>•</w:t>
      </w:r>
      <w:r w:rsidRPr="007A7E06">
        <w:rPr>
          <w:sz w:val="24"/>
        </w:rPr>
        <w:tab/>
        <w:t>77.11 Iznajmljivanje i davanje u zakup (leasing) automobila i motornih vozila lake kategorije</w:t>
      </w:r>
    </w:p>
    <w:p w14:paraId="35F1A9CA" w14:textId="07C5D61D" w:rsidR="00A54941" w:rsidRPr="007A7E06" w:rsidRDefault="00561CDC" w:rsidP="000D4EE4">
      <w:pPr>
        <w:spacing w:before="120" w:after="120" w:line="276" w:lineRule="auto"/>
        <w:rPr>
          <w:sz w:val="24"/>
        </w:rPr>
      </w:pPr>
      <w:r w:rsidRPr="007A7E06">
        <w:rPr>
          <w:sz w:val="24"/>
        </w:rPr>
        <w:t>Prijavitelji</w:t>
      </w:r>
      <w:r w:rsidR="00D57BB5" w:rsidRPr="007A7E06">
        <w:rPr>
          <w:sz w:val="24"/>
        </w:rPr>
        <w:t xml:space="preserve"> u projektnom prijedlogu</w:t>
      </w:r>
      <w:r w:rsidRPr="007A7E06">
        <w:rPr>
          <w:sz w:val="24"/>
        </w:rPr>
        <w:t xml:space="preserve"> moraju djelovati </w:t>
      </w:r>
      <w:r w:rsidRPr="007A7E06">
        <w:rPr>
          <w:b/>
          <w:sz w:val="24"/>
        </w:rPr>
        <w:t>pojedinačno</w:t>
      </w:r>
      <w:r w:rsidRPr="007A7E06">
        <w:rPr>
          <w:sz w:val="24"/>
        </w:rPr>
        <w:t>. Partnerske organizacije i partnerstvo</w:t>
      </w:r>
      <w:r w:rsidR="00FA6248" w:rsidRPr="00FA6248">
        <w:rPr>
          <w:sz w:val="24"/>
          <w:vertAlign w:val="superscript"/>
        </w:rPr>
        <w:t>6</w:t>
      </w:r>
      <w:r w:rsidR="00D35870">
        <w:rPr>
          <w:sz w:val="24"/>
          <w:vertAlign w:val="superscript"/>
        </w:rPr>
        <w:t xml:space="preserve"> </w:t>
      </w:r>
      <w:r w:rsidRPr="007A7E06">
        <w:rPr>
          <w:sz w:val="24"/>
        </w:rPr>
        <w:t xml:space="preserve">bilo koje vrste </w:t>
      </w:r>
      <w:r w:rsidRPr="007A7E06">
        <w:rPr>
          <w:b/>
          <w:sz w:val="24"/>
        </w:rPr>
        <w:t>nisu</w:t>
      </w:r>
      <w:r w:rsidRPr="007A7E06">
        <w:rPr>
          <w:sz w:val="24"/>
        </w:rPr>
        <w:t xml:space="preserve"> prihvatljivi</w:t>
      </w:r>
      <w:r w:rsidR="00A0462B" w:rsidRPr="007A7E06">
        <w:rPr>
          <w:sz w:val="24"/>
        </w:rPr>
        <w:t>.</w:t>
      </w:r>
    </w:p>
    <w:p w14:paraId="130B7A56" w14:textId="1C281737" w:rsidR="006E6921" w:rsidRPr="007A7E06" w:rsidRDefault="0067786C" w:rsidP="000D4EE4">
      <w:pPr>
        <w:kinsoku w:val="0"/>
        <w:overflowPunct w:val="0"/>
        <w:spacing w:before="120" w:after="120" w:line="276" w:lineRule="auto"/>
        <w:rPr>
          <w:sz w:val="24"/>
        </w:rPr>
      </w:pPr>
      <w:bookmarkStart w:id="877" w:name="_Toc98744592"/>
      <w:bookmarkStart w:id="878" w:name="_Toc99716091"/>
      <w:bookmarkStart w:id="879" w:name="_Toc100323703"/>
      <w:bookmarkStart w:id="880" w:name="_Toc98744593"/>
      <w:bookmarkStart w:id="881" w:name="_Toc99716092"/>
      <w:bookmarkStart w:id="882" w:name="_Toc100323704"/>
      <w:bookmarkStart w:id="883" w:name="_Toc98744594"/>
      <w:bookmarkStart w:id="884" w:name="_Toc99716093"/>
      <w:bookmarkStart w:id="885" w:name="_Toc100323705"/>
      <w:bookmarkStart w:id="886" w:name="bookmark10"/>
      <w:bookmarkEnd w:id="877"/>
      <w:bookmarkEnd w:id="878"/>
      <w:bookmarkEnd w:id="879"/>
      <w:bookmarkEnd w:id="880"/>
      <w:bookmarkEnd w:id="881"/>
      <w:bookmarkEnd w:id="882"/>
      <w:bookmarkEnd w:id="883"/>
      <w:bookmarkEnd w:id="884"/>
      <w:bookmarkEnd w:id="885"/>
      <w:bookmarkEnd w:id="886"/>
      <w:r w:rsidRPr="007A7E06">
        <w:rPr>
          <w:b/>
          <w:sz w:val="24"/>
        </w:rPr>
        <w:t>Prijavitelj mora dokazati da ne podliježe k</w:t>
      </w:r>
      <w:r w:rsidR="006E6921" w:rsidRPr="007A7E06">
        <w:rPr>
          <w:b/>
          <w:sz w:val="24"/>
        </w:rPr>
        <w:t>riteriji</w:t>
      </w:r>
      <w:r w:rsidRPr="007A7E06">
        <w:rPr>
          <w:b/>
          <w:sz w:val="24"/>
        </w:rPr>
        <w:t>ma</w:t>
      </w:r>
      <w:r w:rsidR="006E6921" w:rsidRPr="007A7E06">
        <w:rPr>
          <w:b/>
          <w:sz w:val="24"/>
        </w:rPr>
        <w:t xml:space="preserve"> za isključenje Prijavitelja</w:t>
      </w:r>
      <w:r w:rsidRPr="007A7E06">
        <w:rPr>
          <w:sz w:val="24"/>
        </w:rPr>
        <w:t xml:space="preserve"> </w:t>
      </w:r>
      <w:r w:rsidR="000576AD" w:rsidRPr="007A7E06">
        <w:rPr>
          <w:sz w:val="24"/>
        </w:rPr>
        <w:t xml:space="preserve">potpisanom i ovjerenom </w:t>
      </w:r>
      <w:r w:rsidR="007914C2" w:rsidRPr="007A7E06">
        <w:rPr>
          <w:sz w:val="24"/>
        </w:rPr>
        <w:t>I</w:t>
      </w:r>
      <w:r w:rsidR="000576AD" w:rsidRPr="007A7E06">
        <w:rPr>
          <w:sz w:val="24"/>
        </w:rPr>
        <w:t xml:space="preserve">zjavom </w:t>
      </w:r>
      <w:r w:rsidR="00E64348" w:rsidRPr="007A7E06">
        <w:rPr>
          <w:sz w:val="24"/>
        </w:rPr>
        <w:t>Prijavitelja (Obrazac 2.)</w:t>
      </w:r>
      <w:r w:rsidR="00771429" w:rsidRPr="007A7E06">
        <w:rPr>
          <w:sz w:val="24"/>
        </w:rPr>
        <w:t xml:space="preserve"> te </w:t>
      </w:r>
      <w:r w:rsidR="005C030D" w:rsidRPr="007A7E06">
        <w:rPr>
          <w:sz w:val="24"/>
        </w:rPr>
        <w:t>propisanim obveznim dokumentima</w:t>
      </w:r>
      <w:r w:rsidR="00F6499B" w:rsidRPr="007A7E06">
        <w:rPr>
          <w:sz w:val="24"/>
        </w:rPr>
        <w:t>.</w:t>
      </w:r>
    </w:p>
    <w:p w14:paraId="514F99F0" w14:textId="77777777" w:rsidR="00DF1528" w:rsidRPr="007A7E06" w:rsidRDefault="00DF1528" w:rsidP="000D4EE4">
      <w:pPr>
        <w:kinsoku w:val="0"/>
        <w:overflowPunct w:val="0"/>
        <w:spacing w:before="120" w:line="276" w:lineRule="auto"/>
        <w:rPr>
          <w:sz w:val="24"/>
        </w:rPr>
      </w:pPr>
      <w:r w:rsidRPr="007A7E06">
        <w:rPr>
          <w:sz w:val="24"/>
        </w:rPr>
        <w:t xml:space="preserve">Potpora se </w:t>
      </w:r>
      <w:r w:rsidRPr="007A7E06">
        <w:rPr>
          <w:b/>
          <w:sz w:val="24"/>
        </w:rPr>
        <w:t>ne može dodijeliti</w:t>
      </w:r>
      <w:r w:rsidRPr="007A7E06">
        <w:rPr>
          <w:sz w:val="24"/>
        </w:rPr>
        <w:t xml:space="preserve"> Prijavitelju koji:</w:t>
      </w:r>
    </w:p>
    <w:p w14:paraId="501E6D0B" w14:textId="54B9284F" w:rsidR="00975E97" w:rsidRPr="007A7E06" w:rsidRDefault="00975E97" w:rsidP="000D4EE4">
      <w:pPr>
        <w:numPr>
          <w:ilvl w:val="0"/>
          <w:numId w:val="3"/>
        </w:numPr>
        <w:kinsoku w:val="0"/>
        <w:overflowPunct w:val="0"/>
        <w:spacing w:line="276" w:lineRule="auto"/>
        <w:ind w:left="567" w:hanging="283"/>
        <w:contextualSpacing/>
        <w:rPr>
          <w:i/>
          <w:sz w:val="24"/>
        </w:rPr>
      </w:pPr>
      <w:r w:rsidRPr="007A7E06">
        <w:rPr>
          <w:sz w:val="24"/>
        </w:rPr>
        <w:t xml:space="preserve">u trenutku podnošenja projektnog prijedloga nije registriran </w:t>
      </w:r>
      <w:r w:rsidR="00404B12" w:rsidRPr="007A7E06">
        <w:rPr>
          <w:sz w:val="24"/>
        </w:rPr>
        <w:t xml:space="preserve">barem </w:t>
      </w:r>
      <w:r w:rsidRPr="007A7E06">
        <w:rPr>
          <w:sz w:val="24"/>
        </w:rPr>
        <w:t xml:space="preserve">za </w:t>
      </w:r>
      <w:r w:rsidR="00404B12" w:rsidRPr="007A7E06">
        <w:rPr>
          <w:sz w:val="24"/>
        </w:rPr>
        <w:t xml:space="preserve">jednu od </w:t>
      </w:r>
      <w:r w:rsidRPr="007A7E06">
        <w:rPr>
          <w:sz w:val="24"/>
        </w:rPr>
        <w:t>prihvatljiv</w:t>
      </w:r>
      <w:r w:rsidR="00404B12" w:rsidRPr="007A7E06">
        <w:rPr>
          <w:sz w:val="24"/>
        </w:rPr>
        <w:t>ih</w:t>
      </w:r>
      <w:r w:rsidRPr="007A7E06">
        <w:rPr>
          <w:sz w:val="24"/>
        </w:rPr>
        <w:t xml:space="preserve"> djelatnosti</w:t>
      </w:r>
      <w:r w:rsidR="009D6B28" w:rsidRPr="007A7E06">
        <w:rPr>
          <w:sz w:val="24"/>
        </w:rPr>
        <w:t xml:space="preserve"> </w:t>
      </w:r>
      <w:r w:rsidRPr="007A7E06">
        <w:rPr>
          <w:sz w:val="24"/>
        </w:rPr>
        <w:t>najmanje godinu dana prije predaje projektnog prijedloga</w:t>
      </w:r>
    </w:p>
    <w:p w14:paraId="790B7EFF" w14:textId="312C55FD" w:rsidR="00FA6248" w:rsidRPr="007A7E06" w:rsidRDefault="00361DE8" w:rsidP="006F1403">
      <w:pPr>
        <w:kinsoku w:val="0"/>
        <w:overflowPunct w:val="0"/>
        <w:spacing w:line="276" w:lineRule="auto"/>
        <w:ind w:left="567"/>
        <w:contextualSpacing/>
        <w:rPr>
          <w:i/>
          <w:sz w:val="24"/>
        </w:rPr>
      </w:pPr>
      <w:r w:rsidRPr="007A7E06">
        <w:rPr>
          <w:i/>
          <w:sz w:val="24"/>
        </w:rPr>
        <w:t xml:space="preserve">dokazuje se: izvod iz sudskog ili obrtnog registra, odgovarajuće rješenje/potvrdu nadležnih tijela o obavljanju djelatnosti, dokaz o upisu u odgovarajući registar za obavljanje djelatnosti, ili drugi primjenjivi </w:t>
      </w:r>
      <w:r w:rsidR="001F578F" w:rsidRPr="007A7E06">
        <w:rPr>
          <w:i/>
          <w:sz w:val="24"/>
        </w:rPr>
        <w:t xml:space="preserve">jednakovrijedan </w:t>
      </w:r>
      <w:r w:rsidRPr="007A7E06">
        <w:rPr>
          <w:i/>
          <w:sz w:val="24"/>
        </w:rPr>
        <w:t>dokument</w:t>
      </w:r>
      <w:r w:rsidR="001F578F" w:rsidRPr="007A7E06">
        <w:rPr>
          <w:i/>
          <w:sz w:val="24"/>
        </w:rPr>
        <w:t xml:space="preserve"> izdan od strane nadležnog tijela</w:t>
      </w:r>
    </w:p>
    <w:p w14:paraId="7F7315A1" w14:textId="67EC8206" w:rsidR="00E91734" w:rsidRPr="007A7E06" w:rsidRDefault="00C45ECD" w:rsidP="005439A6">
      <w:pPr>
        <w:pStyle w:val="Odlomakpopisa"/>
        <w:numPr>
          <w:ilvl w:val="0"/>
          <w:numId w:val="16"/>
        </w:numPr>
        <w:kinsoku w:val="0"/>
        <w:overflowPunct w:val="0"/>
        <w:spacing w:line="276" w:lineRule="auto"/>
        <w:ind w:left="567" w:hanging="283"/>
        <w:rPr>
          <w:i/>
          <w:sz w:val="24"/>
        </w:rPr>
      </w:pPr>
      <w:r w:rsidRPr="007A7E06">
        <w:rPr>
          <w:iCs/>
          <w:sz w:val="24"/>
        </w:rPr>
        <w:t>nema sjedište na području Republike Hrvatske</w:t>
      </w:r>
      <w:r w:rsidR="0011575A" w:rsidRPr="007A7E06">
        <w:rPr>
          <w:iCs/>
          <w:sz w:val="24"/>
        </w:rPr>
        <w:t xml:space="preserve"> </w:t>
      </w:r>
      <w:r w:rsidR="00D57068" w:rsidRPr="007A7E06">
        <w:rPr>
          <w:iCs/>
          <w:sz w:val="24"/>
        </w:rPr>
        <w:t xml:space="preserve">(odnosi se samo na </w:t>
      </w:r>
      <w:proofErr w:type="spellStart"/>
      <w:r w:rsidR="00D57068" w:rsidRPr="007A7E06">
        <w:rPr>
          <w:iCs/>
          <w:sz w:val="24"/>
        </w:rPr>
        <w:t>mikropoduzetnike</w:t>
      </w:r>
      <w:proofErr w:type="spellEnd"/>
      <w:r w:rsidR="00D57068" w:rsidRPr="007A7E06">
        <w:rPr>
          <w:iCs/>
          <w:sz w:val="24"/>
        </w:rPr>
        <w:t xml:space="preserve">, tj. korisnike Programa </w:t>
      </w:r>
      <w:r w:rsidR="00D57068" w:rsidRPr="007A7E06">
        <w:rPr>
          <w:i/>
          <w:sz w:val="24"/>
        </w:rPr>
        <w:t xml:space="preserve">de </w:t>
      </w:r>
      <w:proofErr w:type="spellStart"/>
      <w:r w:rsidR="00D57068" w:rsidRPr="007A7E06">
        <w:rPr>
          <w:i/>
          <w:sz w:val="24"/>
        </w:rPr>
        <w:t>minimis</w:t>
      </w:r>
      <w:proofErr w:type="spellEnd"/>
      <w:r w:rsidR="00D57068" w:rsidRPr="007A7E06">
        <w:rPr>
          <w:iCs/>
          <w:sz w:val="24"/>
        </w:rPr>
        <w:t>)</w:t>
      </w:r>
      <w:r w:rsidR="005439A6" w:rsidRPr="007A7E06">
        <w:rPr>
          <w:iCs/>
          <w:sz w:val="24"/>
        </w:rPr>
        <w:t xml:space="preserve"> </w:t>
      </w:r>
      <w:r w:rsidR="00E91734" w:rsidRPr="007A7E06">
        <w:rPr>
          <w:i/>
          <w:sz w:val="24"/>
        </w:rPr>
        <w:t>dokazuje se:</w:t>
      </w:r>
      <w:r w:rsidR="00AC7083" w:rsidRPr="007A7E06">
        <w:rPr>
          <w:sz w:val="24"/>
        </w:rPr>
        <w:t xml:space="preserve"> </w:t>
      </w:r>
      <w:r w:rsidR="00AC7083" w:rsidRPr="007A7E06">
        <w:rPr>
          <w:i/>
          <w:sz w:val="24"/>
        </w:rPr>
        <w:t>izvod iz sudskog ili obrtnog registra</w:t>
      </w:r>
    </w:p>
    <w:p w14:paraId="70790A17" w14:textId="6B7CE881" w:rsidR="00DF1528" w:rsidRPr="007A7E06" w:rsidRDefault="00DF1528" w:rsidP="00D15BDF">
      <w:pPr>
        <w:numPr>
          <w:ilvl w:val="0"/>
          <w:numId w:val="16"/>
        </w:numPr>
        <w:kinsoku w:val="0"/>
        <w:overflowPunct w:val="0"/>
        <w:spacing w:line="276" w:lineRule="auto"/>
        <w:ind w:left="567" w:hanging="283"/>
        <w:contextualSpacing/>
        <w:rPr>
          <w:iCs/>
          <w:sz w:val="24"/>
        </w:rPr>
      </w:pPr>
      <w:r w:rsidRPr="007A7E06">
        <w:rPr>
          <w:iCs/>
          <w:sz w:val="24"/>
        </w:rPr>
        <w:t xml:space="preserve">ispunjava kriterije za isključenje od </w:t>
      </w:r>
      <w:r w:rsidRPr="00FF512D">
        <w:rPr>
          <w:iCs/>
          <w:sz w:val="24"/>
        </w:rPr>
        <w:t xml:space="preserve">dodjele </w:t>
      </w:r>
      <w:r w:rsidR="00DC767B" w:rsidRPr="00FF512D">
        <w:rPr>
          <w:iCs/>
          <w:sz w:val="24"/>
        </w:rPr>
        <w:t xml:space="preserve">potpore </w:t>
      </w:r>
      <w:r w:rsidRPr="00FF512D">
        <w:rPr>
          <w:iCs/>
          <w:sz w:val="24"/>
        </w:rPr>
        <w:t>propisane</w:t>
      </w:r>
      <w:r w:rsidRPr="007A7E06">
        <w:rPr>
          <w:iCs/>
          <w:sz w:val="24"/>
        </w:rPr>
        <w:t xml:space="preserve"> u Programu potpora</w:t>
      </w:r>
      <w:r w:rsidR="009314BD" w:rsidRPr="007A7E06">
        <w:rPr>
          <w:iCs/>
          <w:sz w:val="24"/>
        </w:rPr>
        <w:t xml:space="preserve"> i</w:t>
      </w:r>
      <w:r w:rsidR="00A51293" w:rsidRPr="007A7E06">
        <w:rPr>
          <w:iCs/>
          <w:sz w:val="24"/>
        </w:rPr>
        <w:t>li</w:t>
      </w:r>
      <w:r w:rsidR="009314BD" w:rsidRPr="007A7E06">
        <w:rPr>
          <w:iCs/>
          <w:sz w:val="24"/>
        </w:rPr>
        <w:t xml:space="preserve"> Programu de </w:t>
      </w:r>
      <w:proofErr w:type="spellStart"/>
      <w:r w:rsidR="009314BD" w:rsidRPr="007A7E06">
        <w:rPr>
          <w:iCs/>
          <w:sz w:val="24"/>
        </w:rPr>
        <w:t>minimis</w:t>
      </w:r>
      <w:proofErr w:type="spellEnd"/>
    </w:p>
    <w:p w14:paraId="6E850592" w14:textId="6C2A7EC7" w:rsidR="00DF1528" w:rsidRPr="007A7E06" w:rsidRDefault="00DF1528" w:rsidP="000D4EE4">
      <w:pPr>
        <w:pStyle w:val="Odlomakpopisa"/>
        <w:kinsoku w:val="0"/>
        <w:overflowPunct w:val="0"/>
        <w:spacing w:line="276" w:lineRule="auto"/>
        <w:ind w:left="567"/>
        <w:rPr>
          <w:i/>
          <w:sz w:val="24"/>
        </w:rPr>
      </w:pPr>
      <w:r w:rsidRPr="007A7E06">
        <w:rPr>
          <w:i/>
          <w:sz w:val="24"/>
        </w:rPr>
        <w:t>dokazuje se: Izjavom Prijavitelja</w:t>
      </w:r>
      <w:r w:rsidRPr="007A7E06">
        <w:rPr>
          <w:iCs/>
          <w:sz w:val="24"/>
        </w:rPr>
        <w:t xml:space="preserve">, </w:t>
      </w:r>
      <w:r w:rsidRPr="007A7E06">
        <w:rPr>
          <w:i/>
          <w:sz w:val="24"/>
        </w:rPr>
        <w:t>Dokazom o registraciji (Izvod iz sudskog ili obrtnog registra),</w:t>
      </w:r>
      <w:r w:rsidRPr="007A7E06">
        <w:rPr>
          <w:iCs/>
          <w:sz w:val="24"/>
        </w:rPr>
        <w:t xml:space="preserve"> </w:t>
      </w:r>
      <w:r w:rsidRPr="007A7E06">
        <w:rPr>
          <w:i/>
          <w:sz w:val="24"/>
        </w:rPr>
        <w:t>Potvrdom Porezne uprave</w:t>
      </w:r>
      <w:bookmarkStart w:id="887" w:name="_Ref191289806"/>
      <w:r w:rsidR="00D35870" w:rsidRPr="00D35870">
        <w:rPr>
          <w:i/>
          <w:sz w:val="24"/>
          <w:vertAlign w:val="superscript"/>
        </w:rPr>
        <w:t>7</w:t>
      </w:r>
      <w:bookmarkEnd w:id="887"/>
      <w:r w:rsidRPr="007A7E06">
        <w:rPr>
          <w:i/>
          <w:sz w:val="24"/>
        </w:rPr>
        <w:t>, ostalim dostupnim izvorima</w:t>
      </w:r>
    </w:p>
    <w:p w14:paraId="573069F7" w14:textId="77777777" w:rsidR="00DF1528" w:rsidRPr="007A7E06" w:rsidRDefault="00DF1528" w:rsidP="00D15BDF">
      <w:pPr>
        <w:numPr>
          <w:ilvl w:val="0"/>
          <w:numId w:val="16"/>
        </w:numPr>
        <w:spacing w:line="276" w:lineRule="auto"/>
        <w:ind w:left="567" w:hanging="283"/>
        <w:contextualSpacing/>
        <w:rPr>
          <w:sz w:val="24"/>
        </w:rPr>
      </w:pPr>
      <w:r w:rsidRPr="007A7E06">
        <w:rPr>
          <w:sz w:val="24"/>
        </w:rPr>
        <w:t>ne ispunjava sve preuzete ugovorne obveze na temelju prijašnjih dodjela sredstava za sufinanciranje projekata od strane Fonda pravovremeno i u potpunosti</w:t>
      </w:r>
    </w:p>
    <w:p w14:paraId="775DFB99" w14:textId="77777777" w:rsidR="00DF1528" w:rsidRPr="007A7E06" w:rsidRDefault="00DF1528" w:rsidP="000D4EE4">
      <w:pPr>
        <w:pStyle w:val="Odlomakpopisa"/>
        <w:spacing w:line="276" w:lineRule="auto"/>
        <w:ind w:left="567"/>
        <w:rPr>
          <w:i/>
          <w:sz w:val="24"/>
        </w:rPr>
      </w:pPr>
      <w:r w:rsidRPr="007A7E06">
        <w:rPr>
          <w:i/>
          <w:sz w:val="24"/>
        </w:rPr>
        <w:t>dokazuje se: Izjavom Prijavitelja, ostalim dostupnim izvorima</w:t>
      </w:r>
    </w:p>
    <w:p w14:paraId="6B8A271F" w14:textId="36698EB4" w:rsidR="00DF1528" w:rsidRPr="007A7E06" w:rsidRDefault="00DF1528" w:rsidP="00D15BDF">
      <w:pPr>
        <w:numPr>
          <w:ilvl w:val="0"/>
          <w:numId w:val="16"/>
        </w:numPr>
        <w:kinsoku w:val="0"/>
        <w:overflowPunct w:val="0"/>
        <w:spacing w:line="276" w:lineRule="auto"/>
        <w:ind w:left="567" w:hanging="283"/>
        <w:contextualSpacing/>
        <w:rPr>
          <w:i/>
          <w:sz w:val="24"/>
        </w:rPr>
      </w:pPr>
      <w:r w:rsidRPr="007A7E06">
        <w:rPr>
          <w:sz w:val="24"/>
        </w:rPr>
        <w:t>je dobio državnu potporu za isti opravdani trošak projekta u skladu s Programom potpora</w:t>
      </w:r>
      <w:r w:rsidR="00A51293" w:rsidRPr="007A7E06">
        <w:rPr>
          <w:iCs/>
          <w:sz w:val="24"/>
        </w:rPr>
        <w:t xml:space="preserve"> ili Program</w:t>
      </w:r>
      <w:r w:rsidR="00CD0406" w:rsidRPr="007A7E06">
        <w:rPr>
          <w:iCs/>
          <w:sz w:val="24"/>
        </w:rPr>
        <w:t>om</w:t>
      </w:r>
      <w:r w:rsidR="00A51293" w:rsidRPr="007A7E06">
        <w:rPr>
          <w:iCs/>
          <w:sz w:val="24"/>
        </w:rPr>
        <w:t xml:space="preserve"> de </w:t>
      </w:r>
      <w:proofErr w:type="spellStart"/>
      <w:r w:rsidR="00A51293" w:rsidRPr="007A7E06">
        <w:rPr>
          <w:iCs/>
          <w:sz w:val="24"/>
        </w:rPr>
        <w:t>minimis</w:t>
      </w:r>
      <w:proofErr w:type="spellEnd"/>
    </w:p>
    <w:p w14:paraId="2E0BCAEC" w14:textId="77777777" w:rsidR="00DF1528" w:rsidRPr="007A7E06" w:rsidRDefault="00DF1528" w:rsidP="000D4EE4">
      <w:pPr>
        <w:pStyle w:val="Odlomakpopisa"/>
        <w:kinsoku w:val="0"/>
        <w:overflowPunct w:val="0"/>
        <w:spacing w:line="276" w:lineRule="auto"/>
        <w:ind w:left="567"/>
        <w:rPr>
          <w:i/>
          <w:sz w:val="24"/>
        </w:rPr>
      </w:pPr>
      <w:r w:rsidRPr="007A7E06">
        <w:rPr>
          <w:i/>
          <w:sz w:val="24"/>
        </w:rPr>
        <w:t>dokazuje se: Prijavnim obrascem, Izjavom Prijavitelja, ostalim dostupnim izvorima</w:t>
      </w:r>
    </w:p>
    <w:p w14:paraId="2F947E69" w14:textId="7855E922" w:rsidR="009F0EC4" w:rsidRPr="007A7E06" w:rsidRDefault="00DF1528" w:rsidP="00D15BDF">
      <w:pPr>
        <w:numPr>
          <w:ilvl w:val="0"/>
          <w:numId w:val="16"/>
        </w:numPr>
        <w:kinsoku w:val="0"/>
        <w:overflowPunct w:val="0"/>
        <w:spacing w:before="120" w:line="276" w:lineRule="auto"/>
        <w:ind w:left="567" w:hanging="283"/>
        <w:contextualSpacing/>
        <w:rPr>
          <w:i/>
          <w:sz w:val="24"/>
        </w:rPr>
      </w:pPr>
      <w:r w:rsidRPr="007A7E06">
        <w:rPr>
          <w:sz w:val="24"/>
        </w:rPr>
        <w:t>je dostavio lažne informacije za podneseni projektni prijedlog</w:t>
      </w:r>
      <w:r w:rsidR="009F0EC4" w:rsidRPr="007A7E06">
        <w:rPr>
          <w:sz w:val="24"/>
        </w:rPr>
        <w:t>:</w:t>
      </w:r>
      <w:r w:rsidR="009F0EC4" w:rsidRPr="007A7E06">
        <w:rPr>
          <w:i/>
          <w:sz w:val="24"/>
        </w:rPr>
        <w:t xml:space="preserve"> </w:t>
      </w:r>
    </w:p>
    <w:p w14:paraId="31745945" w14:textId="1E72A79A" w:rsidR="00DF1528" w:rsidRPr="007A7E06" w:rsidRDefault="00DF1528" w:rsidP="000D4EE4">
      <w:pPr>
        <w:kinsoku w:val="0"/>
        <w:overflowPunct w:val="0"/>
        <w:spacing w:before="120" w:line="276" w:lineRule="auto"/>
        <w:ind w:left="567"/>
        <w:contextualSpacing/>
        <w:rPr>
          <w:i/>
          <w:sz w:val="24"/>
        </w:rPr>
      </w:pPr>
      <w:r w:rsidRPr="007A7E06">
        <w:rPr>
          <w:i/>
          <w:sz w:val="24"/>
        </w:rPr>
        <w:t>dokazuje se: Izjavom Prijavitelja, ostalim dostupnim izvorima</w:t>
      </w:r>
    </w:p>
    <w:p w14:paraId="1A94CB59" w14:textId="542E1C6C" w:rsidR="00DF1528" w:rsidRPr="007A7E06" w:rsidRDefault="00DF1528" w:rsidP="00D15BDF">
      <w:pPr>
        <w:pStyle w:val="Odlomakpopisa"/>
        <w:numPr>
          <w:ilvl w:val="0"/>
          <w:numId w:val="16"/>
        </w:numPr>
        <w:kinsoku w:val="0"/>
        <w:overflowPunct w:val="0"/>
        <w:spacing w:line="276" w:lineRule="auto"/>
        <w:ind w:left="567" w:hanging="283"/>
        <w:rPr>
          <w:i/>
          <w:sz w:val="24"/>
        </w:rPr>
      </w:pPr>
      <w:r w:rsidRPr="007A7E06">
        <w:rPr>
          <w:sz w:val="24"/>
        </w:rPr>
        <w:t>nema najmanje jednog (1) zaposlenog na puno radno vrijeme na temelju sati rada godinu dana prije predaje projektnog prijedloga</w:t>
      </w:r>
      <w:r w:rsidR="008D078F" w:rsidRPr="007A7E06">
        <w:rPr>
          <w:sz w:val="24"/>
        </w:rPr>
        <w:t>.</w:t>
      </w:r>
      <w:r w:rsidR="00496297" w:rsidRPr="007A7E06">
        <w:rPr>
          <w:sz w:val="24"/>
        </w:rPr>
        <w:t xml:space="preserve"> </w:t>
      </w:r>
      <w:r w:rsidRPr="007A7E06">
        <w:rPr>
          <w:i/>
          <w:sz w:val="24"/>
        </w:rPr>
        <w:t xml:space="preserve">dokazuje se: </w:t>
      </w:r>
      <w:r w:rsidRPr="007A7E06">
        <w:rPr>
          <w:i/>
          <w:iCs/>
          <w:sz w:val="24"/>
        </w:rPr>
        <w:t>GFI-POD</w:t>
      </w:r>
      <w:r w:rsidR="005A4F52">
        <w:rPr>
          <w:i/>
          <w:iCs/>
          <w:sz w:val="24"/>
        </w:rPr>
        <w:fldChar w:fldCharType="begin"/>
      </w:r>
      <w:r w:rsidR="005A4F52">
        <w:rPr>
          <w:i/>
          <w:iCs/>
          <w:sz w:val="24"/>
        </w:rPr>
        <w:instrText xml:space="preserve"> NOTEREF _Ref191289806 \f \h </w:instrText>
      </w:r>
      <w:r w:rsidR="005A4F52">
        <w:rPr>
          <w:i/>
          <w:iCs/>
          <w:sz w:val="24"/>
        </w:rPr>
      </w:r>
      <w:r w:rsidR="005A4F52">
        <w:rPr>
          <w:i/>
          <w:iCs/>
          <w:sz w:val="24"/>
        </w:rPr>
        <w:fldChar w:fldCharType="separate"/>
      </w:r>
      <w:r w:rsidR="005A4F52" w:rsidRPr="005A4F52">
        <w:rPr>
          <w:rStyle w:val="Referencafusnote"/>
        </w:rPr>
        <w:t>7</w:t>
      </w:r>
      <w:r w:rsidR="005A4F52">
        <w:rPr>
          <w:i/>
          <w:iCs/>
          <w:sz w:val="24"/>
        </w:rPr>
        <w:fldChar w:fldCharType="end"/>
      </w:r>
      <w:r w:rsidRPr="007A7E06">
        <w:rPr>
          <w:i/>
          <w:iCs/>
          <w:sz w:val="24"/>
        </w:rPr>
        <w:t>,</w:t>
      </w:r>
      <w:r w:rsidR="00D33123">
        <w:rPr>
          <w:i/>
          <w:iCs/>
          <w:sz w:val="24"/>
        </w:rPr>
        <w:t xml:space="preserve"> </w:t>
      </w:r>
      <w:r w:rsidRPr="007A7E06">
        <w:rPr>
          <w:i/>
          <w:iCs/>
          <w:sz w:val="24"/>
        </w:rPr>
        <w:t>REGOS</w:t>
      </w:r>
      <w:r w:rsidR="00FA6248" w:rsidRPr="00FA6248">
        <w:rPr>
          <w:i/>
          <w:iCs/>
          <w:sz w:val="24"/>
          <w:vertAlign w:val="superscript"/>
        </w:rPr>
        <w:t>7</w:t>
      </w:r>
      <w:r w:rsidR="005A4F52">
        <w:rPr>
          <w:i/>
          <w:iCs/>
          <w:sz w:val="24"/>
        </w:rPr>
        <w:fldChar w:fldCharType="begin"/>
      </w:r>
      <w:r w:rsidR="005A4F52">
        <w:rPr>
          <w:i/>
          <w:iCs/>
          <w:sz w:val="24"/>
        </w:rPr>
        <w:instrText xml:space="preserve"> NOTEREF _Ref191289806 \f \h </w:instrText>
      </w:r>
      <w:r w:rsidR="005A4F52">
        <w:rPr>
          <w:i/>
          <w:iCs/>
          <w:sz w:val="24"/>
        </w:rPr>
      </w:r>
      <w:r w:rsidR="005A4F52">
        <w:rPr>
          <w:i/>
          <w:iCs/>
          <w:sz w:val="24"/>
        </w:rPr>
        <w:fldChar w:fldCharType="separate"/>
      </w:r>
      <w:r w:rsidR="005A4F52" w:rsidRPr="005A4F52">
        <w:rPr>
          <w:rStyle w:val="Referencafusnote"/>
        </w:rPr>
        <w:t>7</w:t>
      </w:r>
      <w:r w:rsidR="005A4F52">
        <w:rPr>
          <w:i/>
          <w:iCs/>
          <w:sz w:val="24"/>
        </w:rPr>
        <w:fldChar w:fldCharType="end"/>
      </w:r>
      <w:r w:rsidRPr="007A7E06">
        <w:rPr>
          <w:i/>
          <w:iCs/>
          <w:sz w:val="24"/>
        </w:rPr>
        <w:t>, Potvrda HZMO-a</w:t>
      </w:r>
      <w:r w:rsidR="005A4F52">
        <w:rPr>
          <w:i/>
          <w:iCs/>
          <w:sz w:val="24"/>
        </w:rPr>
        <w:fldChar w:fldCharType="begin"/>
      </w:r>
      <w:r w:rsidR="005A4F52">
        <w:rPr>
          <w:i/>
          <w:iCs/>
          <w:sz w:val="24"/>
        </w:rPr>
        <w:instrText xml:space="preserve"> NOTEREF _Ref191289806 \f \h </w:instrText>
      </w:r>
      <w:r w:rsidR="005A4F52">
        <w:rPr>
          <w:i/>
          <w:iCs/>
          <w:sz w:val="24"/>
        </w:rPr>
      </w:r>
      <w:r w:rsidR="005A4F52">
        <w:rPr>
          <w:i/>
          <w:iCs/>
          <w:sz w:val="24"/>
        </w:rPr>
        <w:fldChar w:fldCharType="separate"/>
      </w:r>
      <w:r w:rsidR="005A4F52" w:rsidRPr="005A4F52">
        <w:rPr>
          <w:rStyle w:val="Referencafusnote"/>
        </w:rPr>
        <w:t>7</w:t>
      </w:r>
      <w:r w:rsidR="005A4F52">
        <w:rPr>
          <w:i/>
          <w:iCs/>
          <w:sz w:val="24"/>
        </w:rPr>
        <w:fldChar w:fldCharType="end"/>
      </w:r>
      <w:r w:rsidRPr="007A7E06">
        <w:rPr>
          <w:i/>
          <w:sz w:val="24"/>
        </w:rPr>
        <w:t>, ostalim dostupnim izvorima</w:t>
      </w:r>
    </w:p>
    <w:p w14:paraId="73310AE0" w14:textId="73ABB3B1" w:rsidR="009F0EC4" w:rsidRPr="007A7E06" w:rsidRDefault="00DF1528" w:rsidP="00805110">
      <w:pPr>
        <w:numPr>
          <w:ilvl w:val="0"/>
          <w:numId w:val="16"/>
        </w:numPr>
        <w:tabs>
          <w:tab w:val="left" w:pos="567"/>
        </w:tabs>
        <w:kinsoku w:val="0"/>
        <w:overflowPunct w:val="0"/>
        <w:spacing w:line="276" w:lineRule="auto"/>
        <w:ind w:left="567" w:hanging="283"/>
        <w:contextualSpacing/>
        <w:rPr>
          <w:sz w:val="24"/>
        </w:rPr>
      </w:pPr>
      <w:r w:rsidRPr="007A7E06">
        <w:rPr>
          <w:b/>
          <w:bCs/>
          <w:sz w:val="24"/>
        </w:rPr>
        <w:t>a)</w:t>
      </w:r>
      <w:r w:rsidRPr="007A7E06">
        <w:rPr>
          <w:sz w:val="24"/>
        </w:rPr>
        <w:t xml:space="preserve"> ako vodi poslovne knjige i evidencije sukladno Zakonu o porezu na dobit, ima iskazan negativan EBITDA (poslovni prihod – poslovni rashod + amortizacija) u 2024. godini,, </w:t>
      </w:r>
      <w:r w:rsidRPr="007A7E06">
        <w:rPr>
          <w:i/>
          <w:iCs/>
          <w:sz w:val="24"/>
        </w:rPr>
        <w:t>dokazuje se: GFI-POD za 2024</w:t>
      </w:r>
      <w:bookmarkStart w:id="888" w:name="_Ref212704719"/>
      <w:r w:rsidR="00D35870">
        <w:rPr>
          <w:i/>
          <w:iCs/>
          <w:sz w:val="24"/>
        </w:rPr>
        <w:t>.</w:t>
      </w:r>
      <w:r w:rsidR="00FA6248" w:rsidRPr="00FA6248">
        <w:rPr>
          <w:i/>
          <w:iCs/>
          <w:sz w:val="24"/>
          <w:vertAlign w:val="superscript"/>
        </w:rPr>
        <w:t>8</w:t>
      </w:r>
      <w:bookmarkEnd w:id="888"/>
      <w:r w:rsidRPr="007A7E06">
        <w:rPr>
          <w:i/>
          <w:iCs/>
          <w:sz w:val="24"/>
        </w:rPr>
        <w:t xml:space="preserve">, ostalim dostupnim izvorima </w:t>
      </w:r>
    </w:p>
    <w:p w14:paraId="51B42567" w14:textId="77777777" w:rsidR="00805110" w:rsidRDefault="00DF1528" w:rsidP="00805110">
      <w:pPr>
        <w:tabs>
          <w:tab w:val="left" w:pos="426"/>
        </w:tabs>
        <w:kinsoku w:val="0"/>
        <w:overflowPunct w:val="0"/>
        <w:spacing w:line="276" w:lineRule="auto"/>
        <w:ind w:left="567"/>
        <w:contextualSpacing/>
        <w:rPr>
          <w:sz w:val="24"/>
        </w:rPr>
      </w:pPr>
      <w:r w:rsidRPr="007A7E06">
        <w:rPr>
          <w:i/>
          <w:iCs/>
          <w:sz w:val="24"/>
        </w:rPr>
        <w:t xml:space="preserve">ili </w:t>
      </w:r>
    </w:p>
    <w:p w14:paraId="7DF18725" w14:textId="1D198D5B" w:rsidR="00DF1528" w:rsidRPr="00805110" w:rsidRDefault="00DF1528" w:rsidP="00805110">
      <w:pPr>
        <w:tabs>
          <w:tab w:val="left" w:pos="426"/>
        </w:tabs>
        <w:kinsoku w:val="0"/>
        <w:overflowPunct w:val="0"/>
        <w:spacing w:line="276" w:lineRule="auto"/>
        <w:ind w:left="567"/>
        <w:contextualSpacing/>
        <w:rPr>
          <w:sz w:val="24"/>
        </w:rPr>
      </w:pPr>
      <w:r w:rsidRPr="00805110">
        <w:rPr>
          <w:b/>
          <w:bCs/>
          <w:sz w:val="24"/>
        </w:rPr>
        <w:lastRenderedPageBreak/>
        <w:t>b)</w:t>
      </w:r>
      <w:r w:rsidRPr="00805110">
        <w:rPr>
          <w:sz w:val="24"/>
        </w:rPr>
        <w:t xml:space="preserve"> ako vodi poslovne knjige i evidencije sukladno Zakonu o porezu na dohodak, ima iskazan gubitak u 2024.</w:t>
      </w:r>
      <w:r w:rsidR="00056B5A" w:rsidRPr="00805110">
        <w:rPr>
          <w:sz w:val="24"/>
        </w:rPr>
        <w:t xml:space="preserve"> godini</w:t>
      </w:r>
      <w:r w:rsidRPr="00805110">
        <w:rPr>
          <w:sz w:val="24"/>
        </w:rPr>
        <w:t xml:space="preserve">, </w:t>
      </w:r>
      <w:r w:rsidRPr="00805110">
        <w:rPr>
          <w:i/>
          <w:iCs/>
          <w:sz w:val="24"/>
        </w:rPr>
        <w:t>dokazuje se: Obrazac DOH</w:t>
      </w:r>
      <w:bookmarkStart w:id="889" w:name="_Ref212704731"/>
      <w:r w:rsidR="00FA6248" w:rsidRPr="00FA6248">
        <w:rPr>
          <w:i/>
          <w:iCs/>
          <w:sz w:val="24"/>
          <w:vertAlign w:val="superscript"/>
        </w:rPr>
        <w:t>9</w:t>
      </w:r>
      <w:bookmarkEnd w:id="889"/>
      <w:r w:rsidRPr="00805110">
        <w:rPr>
          <w:i/>
          <w:iCs/>
          <w:sz w:val="24"/>
        </w:rPr>
        <w:t>, ostalim dostupnim izvorima</w:t>
      </w:r>
    </w:p>
    <w:p w14:paraId="35DA9166" w14:textId="77777777" w:rsidR="00DF1528" w:rsidRPr="007A7E06" w:rsidRDefault="00DF1528" w:rsidP="00D15BDF">
      <w:pPr>
        <w:numPr>
          <w:ilvl w:val="0"/>
          <w:numId w:val="16"/>
        </w:numPr>
        <w:kinsoku w:val="0"/>
        <w:overflowPunct w:val="0"/>
        <w:spacing w:line="276" w:lineRule="auto"/>
        <w:ind w:left="567" w:hanging="283"/>
        <w:contextualSpacing/>
        <w:rPr>
          <w:i/>
          <w:sz w:val="24"/>
        </w:rPr>
      </w:pPr>
      <w:r w:rsidRPr="007A7E06">
        <w:rPr>
          <w:iCs/>
          <w:sz w:val="24"/>
        </w:rPr>
        <w:t>ima poslovne račune u blokadi</w:t>
      </w:r>
    </w:p>
    <w:p w14:paraId="3BD2F23A" w14:textId="77777777" w:rsidR="006A7EB2" w:rsidRDefault="00DF1528" w:rsidP="006A7EB2">
      <w:pPr>
        <w:pStyle w:val="Odlomakpopisa"/>
        <w:spacing w:line="276" w:lineRule="auto"/>
        <w:ind w:left="567"/>
        <w:rPr>
          <w:i/>
          <w:sz w:val="24"/>
        </w:rPr>
      </w:pPr>
      <w:r w:rsidRPr="007A7E06">
        <w:rPr>
          <w:i/>
          <w:sz w:val="24"/>
        </w:rPr>
        <w:t>dokazuje se: uvidom u Jedinstveni registar računa - JRR (FINA)</w:t>
      </w:r>
      <w:r w:rsidR="00805110" w:rsidRPr="008C0ECC">
        <w:rPr>
          <w:i/>
          <w:sz w:val="24"/>
          <w:vertAlign w:val="superscript"/>
        </w:rPr>
        <w:fldChar w:fldCharType="begin"/>
      </w:r>
      <w:r w:rsidR="00805110" w:rsidRPr="008C0ECC">
        <w:rPr>
          <w:i/>
          <w:sz w:val="24"/>
          <w:vertAlign w:val="superscript"/>
        </w:rPr>
        <w:instrText xml:space="preserve"> NOTEREF _Ref191289806 \f \h </w:instrText>
      </w:r>
      <w:r w:rsidR="00805110" w:rsidRPr="008C0ECC">
        <w:rPr>
          <w:i/>
          <w:sz w:val="24"/>
          <w:vertAlign w:val="superscript"/>
        </w:rPr>
      </w:r>
      <w:r w:rsidR="008C0ECC">
        <w:rPr>
          <w:i/>
          <w:sz w:val="24"/>
          <w:vertAlign w:val="superscript"/>
        </w:rPr>
        <w:instrText xml:space="preserve"> \* MERGEFORMAT </w:instrText>
      </w:r>
      <w:r w:rsidR="00805110" w:rsidRPr="008C0ECC">
        <w:rPr>
          <w:i/>
          <w:sz w:val="24"/>
          <w:vertAlign w:val="superscript"/>
        </w:rPr>
        <w:fldChar w:fldCharType="separate"/>
      </w:r>
      <w:r w:rsidR="00805110" w:rsidRPr="008C0ECC">
        <w:rPr>
          <w:rStyle w:val="Referencafusnote"/>
        </w:rPr>
        <w:t>7</w:t>
      </w:r>
      <w:r w:rsidR="00805110" w:rsidRPr="008C0ECC">
        <w:rPr>
          <w:i/>
          <w:sz w:val="24"/>
          <w:vertAlign w:val="superscript"/>
        </w:rPr>
        <w:fldChar w:fldCharType="end"/>
      </w:r>
      <w:r w:rsidR="00805110" w:rsidRPr="007A7E06">
        <w:rPr>
          <w:rStyle w:val="Referencakomentara"/>
        </w:rPr>
        <w:t xml:space="preserve"> </w:t>
      </w:r>
      <w:r w:rsidRPr="007A7E06">
        <w:rPr>
          <w:i/>
          <w:sz w:val="24"/>
        </w:rPr>
        <w:t xml:space="preserve"> ostalim dostupnim izvorim</w:t>
      </w:r>
      <w:r w:rsidR="00EB6147">
        <w:rPr>
          <w:i/>
          <w:sz w:val="24"/>
        </w:rPr>
        <w:t>a</w:t>
      </w:r>
    </w:p>
    <w:p w14:paraId="5CA2094E" w14:textId="723A260F" w:rsidR="00536F8F" w:rsidRPr="006A7EB2" w:rsidRDefault="00536F8F" w:rsidP="006A7EB2">
      <w:pPr>
        <w:pStyle w:val="Odlomakpopisa"/>
        <w:numPr>
          <w:ilvl w:val="0"/>
          <w:numId w:val="16"/>
        </w:numPr>
        <w:spacing w:line="276" w:lineRule="auto"/>
        <w:ind w:left="567" w:hanging="283"/>
        <w:rPr>
          <w:i/>
          <w:sz w:val="24"/>
        </w:rPr>
      </w:pPr>
      <w:r w:rsidRPr="006A7EB2">
        <w:rPr>
          <w:sz w:val="24"/>
        </w:rPr>
        <w:t xml:space="preserve">posjeduje </w:t>
      </w:r>
      <w:r w:rsidR="00326338" w:rsidRPr="006A7EB2">
        <w:rPr>
          <w:sz w:val="24"/>
        </w:rPr>
        <w:t xml:space="preserve">pravomoćan / izvršan </w:t>
      </w:r>
      <w:r w:rsidRPr="006A7EB2">
        <w:rPr>
          <w:sz w:val="24"/>
        </w:rPr>
        <w:t>akt kojim se trajno ili privremeno zabranjuje obavljanje djelatnosti autotaksi prijevoza, dostave ili iznajmljivanja i davanje u zakup (leasing) automobila i motornih vozila lake kategorije (</w:t>
      </w:r>
      <w:r w:rsidR="009F0EC4" w:rsidRPr="006A7EB2">
        <w:rPr>
          <w:sz w:val="24"/>
        </w:rPr>
        <w:t>dijeljenje vozila</w:t>
      </w:r>
      <w:r w:rsidRPr="006A7EB2">
        <w:rPr>
          <w:sz w:val="24"/>
        </w:rPr>
        <w:t>)</w:t>
      </w:r>
    </w:p>
    <w:p w14:paraId="0D407DBA" w14:textId="2CACC3BE" w:rsidR="00536F8F" w:rsidRDefault="00536F8F" w:rsidP="000D4EE4">
      <w:pPr>
        <w:pStyle w:val="Odlomakpopisa"/>
        <w:spacing w:line="276" w:lineRule="auto"/>
        <w:ind w:left="567"/>
        <w:rPr>
          <w:i/>
          <w:iCs/>
          <w:sz w:val="24"/>
        </w:rPr>
      </w:pPr>
      <w:r w:rsidRPr="007A7E06">
        <w:rPr>
          <w:i/>
          <w:iCs/>
          <w:sz w:val="24"/>
        </w:rPr>
        <w:t xml:space="preserve">dokazuje se: Aktom izdavatelja licencije ili ostalih odgovarajućih akata </w:t>
      </w:r>
    </w:p>
    <w:p w14:paraId="25ED6A50" w14:textId="7E382717" w:rsidR="006F1403" w:rsidRDefault="006F1403" w:rsidP="000D4EE4">
      <w:pPr>
        <w:pStyle w:val="Odlomakpopisa"/>
        <w:spacing w:line="276" w:lineRule="auto"/>
        <w:ind w:left="567"/>
        <w:rPr>
          <w:i/>
          <w:iCs/>
          <w:sz w:val="24"/>
        </w:rPr>
      </w:pPr>
      <w:r>
        <w:rPr>
          <w:i/>
          <w:iCs/>
          <w:sz w:val="24"/>
        </w:rPr>
        <w:t>________________________________________________</w:t>
      </w:r>
    </w:p>
    <w:p w14:paraId="236E706D" w14:textId="316E4DE4" w:rsidR="006F1403" w:rsidRPr="006F1403" w:rsidRDefault="006F1403" w:rsidP="006F1403">
      <w:pPr>
        <w:pStyle w:val="Tekstfusnote"/>
        <w:spacing w:after="120"/>
        <w:rPr>
          <w:rFonts w:ascii="Times New Roman" w:hAnsi="Times New Roman"/>
          <w:sz w:val="18"/>
          <w:szCs w:val="18"/>
        </w:rPr>
      </w:pPr>
      <w:r w:rsidRPr="006F1403">
        <w:rPr>
          <w:rFonts w:ascii="Times New Roman" w:hAnsi="Times New Roman"/>
          <w:sz w:val="18"/>
          <w:szCs w:val="18"/>
          <w:vertAlign w:val="superscript"/>
        </w:rPr>
        <w:t>6</w:t>
      </w:r>
      <w:r>
        <w:rPr>
          <w:rFonts w:ascii="Times New Roman" w:hAnsi="Times New Roman"/>
          <w:sz w:val="18"/>
          <w:szCs w:val="18"/>
        </w:rPr>
        <w:t xml:space="preserve"> </w:t>
      </w:r>
      <w:r w:rsidRPr="007A7E06">
        <w:rPr>
          <w:rFonts w:ascii="Times New Roman" w:hAnsi="Times New Roman"/>
          <w:sz w:val="18"/>
          <w:szCs w:val="18"/>
        </w:rPr>
        <w:t>Partner je svaka pravna osoba javnog ili privatnog prava, uključujući osobe privatnog prava registrirane za obavljanje gospodarske djelatnosti i subjekte malog gospodarstva, kako su definirani sukladno članku 3. Priloga I. Uredbe GBER.</w:t>
      </w:r>
    </w:p>
    <w:p w14:paraId="76980D9C" w14:textId="743F9CB7" w:rsidR="008C0ECC" w:rsidRPr="007A7E06" w:rsidRDefault="008C0ECC" w:rsidP="008C0ECC">
      <w:pPr>
        <w:pStyle w:val="Tekstfusnote"/>
      </w:pPr>
      <w:r w:rsidRPr="006F1403">
        <w:rPr>
          <w:rFonts w:ascii="Times New Roman" w:hAnsi="Times New Roman"/>
          <w:sz w:val="18"/>
          <w:szCs w:val="18"/>
          <w:vertAlign w:val="superscript"/>
        </w:rPr>
        <w:t>7</w:t>
      </w:r>
      <w:r>
        <w:rPr>
          <w:rFonts w:ascii="Times New Roman" w:hAnsi="Times New Roman"/>
          <w:sz w:val="18"/>
          <w:szCs w:val="18"/>
        </w:rPr>
        <w:t xml:space="preserve"> </w:t>
      </w:r>
      <w:r w:rsidRPr="007A7E06">
        <w:rPr>
          <w:rFonts w:ascii="Times New Roman" w:hAnsi="Times New Roman"/>
          <w:sz w:val="18"/>
          <w:szCs w:val="18"/>
        </w:rPr>
        <w:t>uključujući jednakovrijednu dokumentaciju koja je izdana od strane nadležnog tijela (npr. za slučajeve poduzeća koja nisu registrirana u RH u trenutku prijave</w:t>
      </w:r>
      <w:r w:rsidRPr="007A7E06">
        <w:t>)</w:t>
      </w:r>
    </w:p>
    <w:p w14:paraId="424F0ABD" w14:textId="7918A85A" w:rsidR="008C0ECC" w:rsidRPr="005F4005" w:rsidRDefault="008C0ECC" w:rsidP="008C0ECC">
      <w:pPr>
        <w:pStyle w:val="Tekstfusnote"/>
        <w:rPr>
          <w:sz w:val="18"/>
          <w:szCs w:val="18"/>
        </w:rPr>
      </w:pPr>
      <w:r w:rsidRPr="006F1403">
        <w:rPr>
          <w:vertAlign w:val="superscript"/>
        </w:rPr>
        <w:t>8</w:t>
      </w:r>
      <w:r>
        <w:t xml:space="preserve"> </w:t>
      </w:r>
      <w:r w:rsidRPr="007A7E06">
        <w:rPr>
          <w:rFonts w:ascii="Times New Roman" w:hAnsi="Times New Roman"/>
          <w:sz w:val="18"/>
          <w:szCs w:val="18"/>
        </w:rPr>
        <w:t xml:space="preserve">Ako se projektni prijedlog predaje nakon </w:t>
      </w:r>
      <w:r w:rsidRPr="005F4005">
        <w:rPr>
          <w:rFonts w:ascii="Times New Roman" w:hAnsi="Times New Roman"/>
          <w:sz w:val="18"/>
          <w:szCs w:val="18"/>
        </w:rPr>
        <w:t>30.04.2026.. potrebno je dostaviti tražene podatke za 2025. godinu</w:t>
      </w:r>
    </w:p>
    <w:p w14:paraId="78FFD8BF" w14:textId="41FF8426" w:rsidR="00536F8F" w:rsidRPr="007A7E06" w:rsidRDefault="008C0ECC" w:rsidP="00987250">
      <w:pPr>
        <w:spacing w:after="240" w:line="276" w:lineRule="auto"/>
        <w:rPr>
          <w:sz w:val="24"/>
        </w:rPr>
      </w:pPr>
      <w:r w:rsidRPr="006F1403">
        <w:rPr>
          <w:sz w:val="18"/>
          <w:szCs w:val="18"/>
          <w:vertAlign w:val="superscript"/>
        </w:rPr>
        <w:t>9</w:t>
      </w:r>
      <w:r w:rsidRPr="005F4005">
        <w:rPr>
          <w:sz w:val="18"/>
          <w:szCs w:val="18"/>
        </w:rPr>
        <w:t xml:space="preserve"> Ako se projektni prijedlog predaje nakon 28.02.2026.</w:t>
      </w:r>
      <w:r w:rsidRPr="007A7E06">
        <w:rPr>
          <w:sz w:val="18"/>
          <w:szCs w:val="18"/>
        </w:rPr>
        <w:t xml:space="preserve"> potrebno je dostaviti tražene podatke za 2025. godinu</w:t>
      </w:r>
    </w:p>
    <w:p w14:paraId="3F21EFCB" w14:textId="397D9565" w:rsidR="00E11CF6" w:rsidRPr="007A7E06" w:rsidRDefault="001B7B79" w:rsidP="00D15BDF">
      <w:pPr>
        <w:pStyle w:val="Naslov2"/>
        <w:numPr>
          <w:ilvl w:val="1"/>
          <w:numId w:val="24"/>
        </w:numPr>
        <w:rPr>
          <w:sz w:val="24"/>
          <w:szCs w:val="24"/>
        </w:rPr>
      </w:pPr>
      <w:bookmarkStart w:id="890" w:name="_Toc103949541"/>
      <w:bookmarkStart w:id="891" w:name="_Toc103949542"/>
      <w:bookmarkStart w:id="892" w:name="_Toc100151447"/>
      <w:bookmarkStart w:id="893" w:name="_Toc100152563"/>
      <w:bookmarkStart w:id="894" w:name="_Toc100232635"/>
      <w:bookmarkStart w:id="895" w:name="_Toc99716095"/>
      <w:bookmarkStart w:id="896" w:name="_Toc100151448"/>
      <w:bookmarkStart w:id="897" w:name="_Toc100152564"/>
      <w:bookmarkStart w:id="898" w:name="_Toc100232636"/>
      <w:bookmarkStart w:id="899" w:name="_Toc99716096"/>
      <w:bookmarkStart w:id="900" w:name="_Toc100151449"/>
      <w:bookmarkStart w:id="901" w:name="_Toc100152565"/>
      <w:bookmarkStart w:id="902" w:name="_Toc100232637"/>
      <w:bookmarkStart w:id="903" w:name="_Toc99716097"/>
      <w:bookmarkStart w:id="904" w:name="_Toc100151450"/>
      <w:bookmarkStart w:id="905" w:name="_Toc100152566"/>
      <w:bookmarkStart w:id="906" w:name="_Toc100232638"/>
      <w:bookmarkStart w:id="907" w:name="_Toc99716098"/>
      <w:bookmarkStart w:id="908" w:name="_Toc100151451"/>
      <w:bookmarkStart w:id="909" w:name="_Toc100152567"/>
      <w:bookmarkStart w:id="910" w:name="_Toc100232639"/>
      <w:bookmarkStart w:id="911" w:name="_Toc99716099"/>
      <w:bookmarkStart w:id="912" w:name="_Toc100151452"/>
      <w:bookmarkStart w:id="913" w:name="_Toc100152568"/>
      <w:bookmarkStart w:id="914" w:name="_Toc100232640"/>
      <w:bookmarkStart w:id="915" w:name="_Toc99716100"/>
      <w:bookmarkStart w:id="916" w:name="_Toc100151453"/>
      <w:bookmarkStart w:id="917" w:name="_Toc100152569"/>
      <w:bookmarkStart w:id="918" w:name="_Toc100232641"/>
      <w:bookmarkStart w:id="919" w:name="_Toc99716101"/>
      <w:bookmarkStart w:id="920" w:name="_Toc100151454"/>
      <w:bookmarkStart w:id="921" w:name="_Toc100152570"/>
      <w:bookmarkStart w:id="922" w:name="_Toc100232642"/>
      <w:bookmarkStart w:id="923" w:name="_Toc99716102"/>
      <w:bookmarkStart w:id="924" w:name="_Toc100151455"/>
      <w:bookmarkStart w:id="925" w:name="_Toc100152571"/>
      <w:bookmarkStart w:id="926" w:name="_Toc100232643"/>
      <w:bookmarkStart w:id="927" w:name="_Toc99716103"/>
      <w:bookmarkStart w:id="928" w:name="_Toc100151456"/>
      <w:bookmarkStart w:id="929" w:name="_Toc100152572"/>
      <w:bookmarkStart w:id="930" w:name="_Toc100232644"/>
      <w:bookmarkStart w:id="931" w:name="_Toc99716104"/>
      <w:bookmarkStart w:id="932" w:name="_Toc100151457"/>
      <w:bookmarkStart w:id="933" w:name="_Toc100152573"/>
      <w:bookmarkStart w:id="934" w:name="_Toc100232645"/>
      <w:bookmarkStart w:id="935" w:name="_Toc99716105"/>
      <w:bookmarkStart w:id="936" w:name="_Toc100151458"/>
      <w:bookmarkStart w:id="937" w:name="_Toc100152574"/>
      <w:bookmarkStart w:id="938" w:name="_Toc100232646"/>
      <w:bookmarkStart w:id="939" w:name="_Toc99716106"/>
      <w:bookmarkStart w:id="940" w:name="_Toc100151459"/>
      <w:bookmarkStart w:id="941" w:name="_Toc100152575"/>
      <w:bookmarkStart w:id="942" w:name="_Toc100232647"/>
      <w:bookmarkStart w:id="943" w:name="_Toc99716107"/>
      <w:bookmarkStart w:id="944" w:name="_Toc100151460"/>
      <w:bookmarkStart w:id="945" w:name="_Toc100152576"/>
      <w:bookmarkStart w:id="946" w:name="_Toc100232648"/>
      <w:bookmarkStart w:id="947" w:name="_Toc99716108"/>
      <w:bookmarkStart w:id="948" w:name="_Toc100151461"/>
      <w:bookmarkStart w:id="949" w:name="_Toc100152577"/>
      <w:bookmarkStart w:id="950" w:name="_Toc100232649"/>
      <w:bookmarkStart w:id="951" w:name="_Toc99716109"/>
      <w:bookmarkStart w:id="952" w:name="_Toc100151462"/>
      <w:bookmarkStart w:id="953" w:name="_Toc100152578"/>
      <w:bookmarkStart w:id="954" w:name="_Toc100232650"/>
      <w:bookmarkStart w:id="955" w:name="_Toc99716110"/>
      <w:bookmarkStart w:id="956" w:name="_Toc100151463"/>
      <w:bookmarkStart w:id="957" w:name="_Toc100152579"/>
      <w:bookmarkStart w:id="958" w:name="_Toc100232651"/>
      <w:bookmarkStart w:id="959" w:name="_Toc99716111"/>
      <w:bookmarkStart w:id="960" w:name="_Toc100151464"/>
      <w:bookmarkStart w:id="961" w:name="_Toc100152580"/>
      <w:bookmarkStart w:id="962" w:name="_Toc100232652"/>
      <w:bookmarkStart w:id="963" w:name="_Toc99716112"/>
      <w:bookmarkStart w:id="964" w:name="_Toc100151465"/>
      <w:bookmarkStart w:id="965" w:name="_Toc100152581"/>
      <w:bookmarkStart w:id="966" w:name="_Toc100232653"/>
      <w:bookmarkStart w:id="967" w:name="_Toc99716113"/>
      <w:bookmarkStart w:id="968" w:name="_Toc100151466"/>
      <w:bookmarkStart w:id="969" w:name="_Toc100152582"/>
      <w:bookmarkStart w:id="970" w:name="_Toc100232654"/>
      <w:bookmarkStart w:id="971" w:name="_Toc99716114"/>
      <w:bookmarkStart w:id="972" w:name="_Toc100151467"/>
      <w:bookmarkStart w:id="973" w:name="_Toc100152583"/>
      <w:bookmarkStart w:id="974" w:name="_Toc100232655"/>
      <w:bookmarkStart w:id="975" w:name="_Toc99716115"/>
      <w:bookmarkStart w:id="976" w:name="_Toc100151468"/>
      <w:bookmarkStart w:id="977" w:name="_Toc100152584"/>
      <w:bookmarkStart w:id="978" w:name="_Toc100232656"/>
      <w:bookmarkStart w:id="979" w:name="_Toc99716116"/>
      <w:bookmarkStart w:id="980" w:name="_Toc100151469"/>
      <w:bookmarkStart w:id="981" w:name="_Toc100152585"/>
      <w:bookmarkStart w:id="982" w:name="_Toc100232657"/>
      <w:bookmarkStart w:id="983" w:name="_Toc99716117"/>
      <w:bookmarkStart w:id="984" w:name="_Toc100151470"/>
      <w:bookmarkStart w:id="985" w:name="_Toc100152586"/>
      <w:bookmarkStart w:id="986" w:name="_Toc100232658"/>
      <w:bookmarkStart w:id="987" w:name="_Toc99716118"/>
      <w:bookmarkStart w:id="988" w:name="_Toc100151471"/>
      <w:bookmarkStart w:id="989" w:name="_Toc100152587"/>
      <w:bookmarkStart w:id="990" w:name="_Toc100232659"/>
      <w:bookmarkStart w:id="991" w:name="_Toc99716119"/>
      <w:bookmarkStart w:id="992" w:name="_Toc100151472"/>
      <w:bookmarkStart w:id="993" w:name="_Toc100152588"/>
      <w:bookmarkStart w:id="994" w:name="_Toc100232660"/>
      <w:bookmarkStart w:id="995" w:name="_Toc99716120"/>
      <w:bookmarkStart w:id="996" w:name="_Toc100151473"/>
      <w:bookmarkStart w:id="997" w:name="_Toc100152589"/>
      <w:bookmarkStart w:id="998" w:name="_Toc100232661"/>
      <w:bookmarkStart w:id="999" w:name="_Toc99716121"/>
      <w:bookmarkStart w:id="1000" w:name="_Toc100151474"/>
      <w:bookmarkStart w:id="1001" w:name="_Toc100152590"/>
      <w:bookmarkStart w:id="1002" w:name="_Toc100232662"/>
      <w:bookmarkStart w:id="1003" w:name="_Toc99716122"/>
      <w:bookmarkStart w:id="1004" w:name="_Toc100151475"/>
      <w:bookmarkStart w:id="1005" w:name="_Toc100152591"/>
      <w:bookmarkStart w:id="1006" w:name="_Toc100232663"/>
      <w:bookmarkStart w:id="1007" w:name="_Toc99716123"/>
      <w:bookmarkStart w:id="1008" w:name="_Toc100151476"/>
      <w:bookmarkStart w:id="1009" w:name="_Toc100152592"/>
      <w:bookmarkStart w:id="1010" w:name="_Toc100232664"/>
      <w:bookmarkStart w:id="1011" w:name="_Toc99716124"/>
      <w:bookmarkStart w:id="1012" w:name="_Toc100151477"/>
      <w:bookmarkStart w:id="1013" w:name="_Toc100152593"/>
      <w:bookmarkStart w:id="1014" w:name="_Toc100232665"/>
      <w:bookmarkStart w:id="1015" w:name="_Toc99716125"/>
      <w:bookmarkStart w:id="1016" w:name="_Toc100151478"/>
      <w:bookmarkStart w:id="1017" w:name="_Toc100152594"/>
      <w:bookmarkStart w:id="1018" w:name="_Toc100232666"/>
      <w:bookmarkStart w:id="1019" w:name="_Toc100323738"/>
      <w:bookmarkStart w:id="1020" w:name="_Toc99716126"/>
      <w:bookmarkStart w:id="1021" w:name="_Toc100151479"/>
      <w:bookmarkStart w:id="1022" w:name="_Toc100152595"/>
      <w:bookmarkStart w:id="1023" w:name="_Toc100232667"/>
      <w:bookmarkStart w:id="1024" w:name="_Toc99716127"/>
      <w:bookmarkStart w:id="1025" w:name="_Toc100151480"/>
      <w:bookmarkStart w:id="1026" w:name="_Toc100152596"/>
      <w:bookmarkStart w:id="1027" w:name="_Toc100232668"/>
      <w:bookmarkStart w:id="1028" w:name="_Toc99716128"/>
      <w:bookmarkStart w:id="1029" w:name="_Toc100151481"/>
      <w:bookmarkStart w:id="1030" w:name="_Toc100152597"/>
      <w:bookmarkStart w:id="1031" w:name="_Toc100232669"/>
      <w:bookmarkStart w:id="1032" w:name="_Toc99716129"/>
      <w:bookmarkStart w:id="1033" w:name="_Toc100151482"/>
      <w:bookmarkStart w:id="1034" w:name="_Toc100152598"/>
      <w:bookmarkStart w:id="1035" w:name="_Toc100232670"/>
      <w:bookmarkStart w:id="1036" w:name="_Toc98503863"/>
      <w:bookmarkStart w:id="1037" w:name="_Toc98744597"/>
      <w:bookmarkStart w:id="1038" w:name="_Toc99716130"/>
      <w:bookmarkStart w:id="1039" w:name="_Toc100151483"/>
      <w:bookmarkStart w:id="1040" w:name="_Toc100152599"/>
      <w:bookmarkStart w:id="1041" w:name="_Toc100232671"/>
      <w:bookmarkStart w:id="1042" w:name="_Toc100323743"/>
      <w:bookmarkStart w:id="1043" w:name="_Toc98503864"/>
      <w:bookmarkStart w:id="1044" w:name="_Toc98744598"/>
      <w:bookmarkStart w:id="1045" w:name="_Toc99716131"/>
      <w:bookmarkStart w:id="1046" w:name="_Toc100151484"/>
      <w:bookmarkStart w:id="1047" w:name="_Toc100152600"/>
      <w:bookmarkStart w:id="1048" w:name="_Toc100232672"/>
      <w:bookmarkStart w:id="1049" w:name="_Toc100323744"/>
      <w:bookmarkStart w:id="1050" w:name="_Toc98503865"/>
      <w:bookmarkStart w:id="1051" w:name="_Toc98744599"/>
      <w:bookmarkStart w:id="1052" w:name="_Toc99716132"/>
      <w:bookmarkStart w:id="1053" w:name="_Toc100151485"/>
      <w:bookmarkStart w:id="1054" w:name="_Toc100152601"/>
      <w:bookmarkStart w:id="1055" w:name="_Toc100232673"/>
      <w:bookmarkStart w:id="1056" w:name="_Toc100323745"/>
      <w:bookmarkStart w:id="1057" w:name="_Toc99716133"/>
      <w:bookmarkStart w:id="1058" w:name="_Toc100151486"/>
      <w:bookmarkStart w:id="1059" w:name="_Toc100152602"/>
      <w:bookmarkStart w:id="1060" w:name="_Toc100232674"/>
      <w:bookmarkStart w:id="1061" w:name="_Toc99716134"/>
      <w:bookmarkStart w:id="1062" w:name="_Toc100151487"/>
      <w:bookmarkStart w:id="1063" w:name="_Toc100152603"/>
      <w:bookmarkStart w:id="1064" w:name="_Toc100232675"/>
      <w:bookmarkStart w:id="1065" w:name="_Toc99716135"/>
      <w:bookmarkStart w:id="1066" w:name="_Toc100151488"/>
      <w:bookmarkStart w:id="1067" w:name="_Toc100152604"/>
      <w:bookmarkStart w:id="1068" w:name="_Toc100232676"/>
      <w:bookmarkStart w:id="1069" w:name="_Toc99716136"/>
      <w:bookmarkStart w:id="1070" w:name="_Toc100151489"/>
      <w:bookmarkStart w:id="1071" w:name="_Toc100152605"/>
      <w:bookmarkStart w:id="1072" w:name="_Toc100232677"/>
      <w:bookmarkStart w:id="1073" w:name="_Toc99716137"/>
      <w:bookmarkStart w:id="1074" w:name="_Toc100151490"/>
      <w:bookmarkStart w:id="1075" w:name="_Toc100152606"/>
      <w:bookmarkStart w:id="1076" w:name="_Toc100232678"/>
      <w:bookmarkStart w:id="1077" w:name="_Toc99716138"/>
      <w:bookmarkStart w:id="1078" w:name="_Toc100151491"/>
      <w:bookmarkStart w:id="1079" w:name="_Toc100152607"/>
      <w:bookmarkStart w:id="1080" w:name="_Toc100232679"/>
      <w:bookmarkStart w:id="1081" w:name="_Toc99716139"/>
      <w:bookmarkStart w:id="1082" w:name="_Toc100151492"/>
      <w:bookmarkStart w:id="1083" w:name="_Toc100152608"/>
      <w:bookmarkStart w:id="1084" w:name="_Toc100232680"/>
      <w:bookmarkStart w:id="1085" w:name="_Toc99716140"/>
      <w:bookmarkStart w:id="1086" w:name="_Toc100151493"/>
      <w:bookmarkStart w:id="1087" w:name="_Toc100152609"/>
      <w:bookmarkStart w:id="1088" w:name="_Toc100232681"/>
      <w:bookmarkStart w:id="1089" w:name="_Toc99716141"/>
      <w:bookmarkStart w:id="1090" w:name="_Toc100151494"/>
      <w:bookmarkStart w:id="1091" w:name="_Toc100152610"/>
      <w:bookmarkStart w:id="1092" w:name="_Toc100232682"/>
      <w:bookmarkStart w:id="1093" w:name="_Toc99716142"/>
      <w:bookmarkStart w:id="1094" w:name="_Toc100151495"/>
      <w:bookmarkStart w:id="1095" w:name="_Toc100152611"/>
      <w:bookmarkStart w:id="1096" w:name="_Toc100232683"/>
      <w:bookmarkStart w:id="1097" w:name="_Toc99716143"/>
      <w:bookmarkStart w:id="1098" w:name="_Toc100151496"/>
      <w:bookmarkStart w:id="1099" w:name="_Toc100152612"/>
      <w:bookmarkStart w:id="1100" w:name="_Toc100232684"/>
      <w:bookmarkStart w:id="1101" w:name="_Toc99716144"/>
      <w:bookmarkStart w:id="1102" w:name="_Toc100151497"/>
      <w:bookmarkStart w:id="1103" w:name="_Toc100152613"/>
      <w:bookmarkStart w:id="1104" w:name="_Toc100232685"/>
      <w:bookmarkStart w:id="1105" w:name="_Toc99716145"/>
      <w:bookmarkStart w:id="1106" w:name="_Toc100151498"/>
      <w:bookmarkStart w:id="1107" w:name="_Toc100152614"/>
      <w:bookmarkStart w:id="1108" w:name="_Toc100232686"/>
      <w:bookmarkStart w:id="1109" w:name="_Toc100323758"/>
      <w:bookmarkStart w:id="1110" w:name="_Toc98503867"/>
      <w:bookmarkStart w:id="1111" w:name="_Toc98744601"/>
      <w:bookmarkStart w:id="1112" w:name="_Toc99716146"/>
      <w:bookmarkStart w:id="1113" w:name="_Toc100151499"/>
      <w:bookmarkStart w:id="1114" w:name="_Toc100152615"/>
      <w:bookmarkStart w:id="1115" w:name="_Toc100232687"/>
      <w:bookmarkStart w:id="1116" w:name="_Toc100323759"/>
      <w:bookmarkStart w:id="1117" w:name="_Toc98503868"/>
      <w:bookmarkStart w:id="1118" w:name="_Toc98744602"/>
      <w:bookmarkStart w:id="1119" w:name="_Toc99716147"/>
      <w:bookmarkStart w:id="1120" w:name="_Toc100151500"/>
      <w:bookmarkStart w:id="1121" w:name="_Toc100152616"/>
      <w:bookmarkStart w:id="1122" w:name="_Toc100232688"/>
      <w:bookmarkStart w:id="1123" w:name="_Toc100323760"/>
      <w:bookmarkStart w:id="1124" w:name="_Toc98503869"/>
      <w:bookmarkStart w:id="1125" w:name="_Toc98744603"/>
      <w:bookmarkStart w:id="1126" w:name="_Toc99716148"/>
      <w:bookmarkStart w:id="1127" w:name="_Toc100151501"/>
      <w:bookmarkStart w:id="1128" w:name="_Toc100152617"/>
      <w:bookmarkStart w:id="1129" w:name="_Toc100232689"/>
      <w:bookmarkStart w:id="1130" w:name="_Toc100323761"/>
      <w:bookmarkStart w:id="1131" w:name="_Toc98503870"/>
      <w:bookmarkStart w:id="1132" w:name="_Toc98744604"/>
      <w:bookmarkStart w:id="1133" w:name="_Toc99716149"/>
      <w:bookmarkStart w:id="1134" w:name="_Toc100151502"/>
      <w:bookmarkStart w:id="1135" w:name="_Toc100152618"/>
      <w:bookmarkStart w:id="1136" w:name="_Toc100232690"/>
      <w:bookmarkStart w:id="1137" w:name="_Toc100323762"/>
      <w:bookmarkStart w:id="1138" w:name="bookmark14"/>
      <w:bookmarkStart w:id="1139" w:name="_Toc476845248"/>
      <w:bookmarkStart w:id="1140" w:name="_Toc512526824"/>
      <w:bookmarkStart w:id="1141" w:name="_Toc118366373"/>
      <w:bookmarkStart w:id="1142" w:name="_Toc211006273"/>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r w:rsidRPr="007A7E06">
        <w:rPr>
          <w:sz w:val="24"/>
          <w:szCs w:val="24"/>
        </w:rPr>
        <w:t xml:space="preserve"> </w:t>
      </w:r>
      <w:r w:rsidR="00185021" w:rsidRPr="007A7E06">
        <w:rPr>
          <w:sz w:val="24"/>
          <w:szCs w:val="24"/>
        </w:rPr>
        <w:t xml:space="preserve">Prihvatljivost </w:t>
      </w:r>
      <w:r w:rsidR="00DE2C32" w:rsidRPr="007A7E06">
        <w:rPr>
          <w:sz w:val="24"/>
          <w:szCs w:val="24"/>
        </w:rPr>
        <w:t>P</w:t>
      </w:r>
      <w:r w:rsidR="00185021" w:rsidRPr="007A7E06">
        <w:rPr>
          <w:sz w:val="24"/>
          <w:szCs w:val="24"/>
        </w:rPr>
        <w:t>rojekta</w:t>
      </w:r>
      <w:bookmarkEnd w:id="1139"/>
      <w:bookmarkEnd w:id="1140"/>
      <w:bookmarkEnd w:id="1141"/>
      <w:bookmarkEnd w:id="1142"/>
    </w:p>
    <w:p w14:paraId="13F9204E" w14:textId="1ACACC84" w:rsidR="00534365" w:rsidRPr="007A7E06" w:rsidRDefault="00CB4992" w:rsidP="000D4EE4">
      <w:pPr>
        <w:spacing w:before="120" w:after="120" w:line="276" w:lineRule="auto"/>
        <w:rPr>
          <w:sz w:val="24"/>
        </w:rPr>
      </w:pPr>
      <w:r w:rsidRPr="007A7E06">
        <w:rPr>
          <w:sz w:val="24"/>
        </w:rPr>
        <w:t xml:space="preserve">Kako bi bio prihvatljiv, </w:t>
      </w:r>
      <w:r w:rsidR="00DE2C32" w:rsidRPr="007A7E06">
        <w:rPr>
          <w:sz w:val="24"/>
        </w:rPr>
        <w:t>P</w:t>
      </w:r>
      <w:r w:rsidRPr="007A7E06">
        <w:rPr>
          <w:sz w:val="24"/>
        </w:rPr>
        <w:t xml:space="preserve">rojekt mora udovoljiti svim kriterijima prihvatljivosti, </w:t>
      </w:r>
      <w:r w:rsidR="005C030D" w:rsidRPr="007A7E06">
        <w:rPr>
          <w:sz w:val="24"/>
        </w:rPr>
        <w:t>navedenim u nastavku</w:t>
      </w:r>
      <w:r w:rsidR="00534365" w:rsidRPr="007A7E06">
        <w:rPr>
          <w:sz w:val="24"/>
        </w:rPr>
        <w:t>:</w:t>
      </w:r>
    </w:p>
    <w:p w14:paraId="79D15DC4" w14:textId="2D52B703" w:rsidR="005F4005" w:rsidRPr="00E24369" w:rsidRDefault="00385E21" w:rsidP="00C22D1B">
      <w:pPr>
        <w:pStyle w:val="Odlomakpopisa"/>
        <w:numPr>
          <w:ilvl w:val="0"/>
          <w:numId w:val="3"/>
        </w:numPr>
        <w:spacing w:line="276" w:lineRule="auto"/>
        <w:rPr>
          <w:i/>
          <w:iCs/>
          <w:sz w:val="24"/>
        </w:rPr>
      </w:pPr>
      <w:r w:rsidRPr="00E24369">
        <w:rPr>
          <w:sz w:val="24"/>
        </w:rPr>
        <w:t xml:space="preserve">Vozilo koje se zamjenjuje električnim vozilom </w:t>
      </w:r>
      <w:r w:rsidR="006E4E04" w:rsidRPr="00E24369">
        <w:rPr>
          <w:sz w:val="24"/>
        </w:rPr>
        <w:t xml:space="preserve">ima ostvarenu </w:t>
      </w:r>
      <w:r w:rsidR="00A7424D" w:rsidRPr="00E24369">
        <w:rPr>
          <w:sz w:val="24"/>
        </w:rPr>
        <w:t xml:space="preserve">godišnju </w:t>
      </w:r>
      <w:r w:rsidR="006E4E04" w:rsidRPr="00E24369">
        <w:rPr>
          <w:sz w:val="24"/>
        </w:rPr>
        <w:t>kilometražu</w:t>
      </w:r>
      <w:r w:rsidRPr="00E24369">
        <w:rPr>
          <w:sz w:val="24"/>
        </w:rPr>
        <w:t xml:space="preserve"> </w:t>
      </w:r>
      <w:r w:rsidR="007B2ECF">
        <w:rPr>
          <w:sz w:val="24"/>
        </w:rPr>
        <w:t xml:space="preserve">veću ili jednaku </w:t>
      </w:r>
      <w:r w:rsidRPr="00E24369">
        <w:rPr>
          <w:sz w:val="24"/>
        </w:rPr>
        <w:t>30.000</w:t>
      </w:r>
      <w:r w:rsidR="007B2ECF">
        <w:rPr>
          <w:sz w:val="24"/>
        </w:rPr>
        <w:t xml:space="preserve"> </w:t>
      </w:r>
      <w:r w:rsidRPr="00E24369">
        <w:rPr>
          <w:sz w:val="24"/>
        </w:rPr>
        <w:t>km</w:t>
      </w:r>
      <w:r w:rsidR="00C95E0A" w:rsidRPr="00E24369">
        <w:rPr>
          <w:sz w:val="24"/>
        </w:rPr>
        <w:t xml:space="preserve">, </w:t>
      </w:r>
      <w:r w:rsidR="005F4005" w:rsidRPr="00E24369">
        <w:rPr>
          <w:sz w:val="24"/>
        </w:rPr>
        <w:t xml:space="preserve">u razdoblju </w:t>
      </w:r>
      <w:r w:rsidR="00DC767B" w:rsidRPr="00E24369">
        <w:rPr>
          <w:sz w:val="24"/>
        </w:rPr>
        <w:t>između</w:t>
      </w:r>
      <w:r w:rsidR="005F4005" w:rsidRPr="00E24369">
        <w:rPr>
          <w:sz w:val="24"/>
        </w:rPr>
        <w:t xml:space="preserve"> zadnje dvije registracije vozila koje prethode datumu predaje projektnog prijedloga </w:t>
      </w:r>
      <w:r w:rsidR="00C95E0A" w:rsidRPr="00E24369">
        <w:rPr>
          <w:sz w:val="24"/>
        </w:rPr>
        <w:t>tijekom kojih je</w:t>
      </w:r>
      <w:r w:rsidR="005F4005" w:rsidRPr="00E24369">
        <w:rPr>
          <w:sz w:val="24"/>
        </w:rPr>
        <w:t xml:space="preserve"> Prijavitelj</w:t>
      </w:r>
      <w:r w:rsidR="00C95E0A" w:rsidRPr="00E24369">
        <w:rPr>
          <w:sz w:val="24"/>
        </w:rPr>
        <w:t xml:space="preserve"> bio vlasnik</w:t>
      </w:r>
      <w:r w:rsidR="00A7424D" w:rsidRPr="00E24369">
        <w:rPr>
          <w:sz w:val="24"/>
        </w:rPr>
        <w:t>/ korisnik</w:t>
      </w:r>
      <w:r w:rsidR="00C22D1B" w:rsidRPr="00E24369">
        <w:rPr>
          <w:sz w:val="24"/>
        </w:rPr>
        <w:t xml:space="preserve"> upisan u važećoj prometnoj dozvoli</w:t>
      </w:r>
      <w:r w:rsidR="00C95E0A" w:rsidRPr="00E24369">
        <w:rPr>
          <w:sz w:val="24"/>
        </w:rPr>
        <w:t xml:space="preserve"> vozila</w:t>
      </w:r>
      <w:r w:rsidR="005F4005" w:rsidRPr="00E24369">
        <w:rPr>
          <w:sz w:val="24"/>
        </w:rPr>
        <w:t xml:space="preserve"> izdanoj</w:t>
      </w:r>
      <w:r w:rsidR="00C95E0A" w:rsidRPr="00E24369">
        <w:rPr>
          <w:sz w:val="24"/>
        </w:rPr>
        <w:t xml:space="preserve"> </w:t>
      </w:r>
      <w:r w:rsidR="00C22D1B" w:rsidRPr="00E24369">
        <w:rPr>
          <w:sz w:val="24"/>
        </w:rPr>
        <w:t>u Republici Hrvatskoj</w:t>
      </w:r>
      <w:r w:rsidR="00C22D1B" w:rsidRPr="00E24369">
        <w:t>;</w:t>
      </w:r>
    </w:p>
    <w:p w14:paraId="46CB1253" w14:textId="5B918CBF" w:rsidR="00385E21" w:rsidRPr="007A7E06" w:rsidRDefault="00385E21" w:rsidP="005F4005">
      <w:pPr>
        <w:pStyle w:val="Odlomakpopisa"/>
        <w:spacing w:line="276" w:lineRule="auto"/>
        <w:ind w:left="360"/>
        <w:rPr>
          <w:i/>
          <w:iCs/>
          <w:sz w:val="24"/>
        </w:rPr>
      </w:pPr>
      <w:r w:rsidRPr="007A7E06">
        <w:rPr>
          <w:i/>
          <w:iCs/>
          <w:sz w:val="24"/>
        </w:rPr>
        <w:t>dokazuje se:</w:t>
      </w:r>
      <w:r w:rsidRPr="007A7E06">
        <w:rPr>
          <w:sz w:val="24"/>
        </w:rPr>
        <w:t xml:space="preserve"> </w:t>
      </w:r>
      <w:r w:rsidRPr="007A7E06">
        <w:rPr>
          <w:i/>
          <w:iCs/>
          <w:sz w:val="24"/>
        </w:rPr>
        <w:t>Potvrdom Stanice za tehnički pregled o stanju</w:t>
      </w:r>
      <w:r w:rsidR="00A7424D" w:rsidRPr="007A7E06">
        <w:rPr>
          <w:i/>
          <w:iCs/>
          <w:sz w:val="24"/>
        </w:rPr>
        <w:t xml:space="preserve"> brojača kilometara na prethodnim redovnim tehničkim pregledima i prometnom dozvolom vozila koje se zamjenjuje električnim</w:t>
      </w:r>
    </w:p>
    <w:p w14:paraId="370168A6" w14:textId="53643827" w:rsidR="003C1111" w:rsidRPr="007A7E06" w:rsidRDefault="001D3FA1" w:rsidP="00D15BDF">
      <w:pPr>
        <w:pStyle w:val="Odlomakpopisa"/>
        <w:numPr>
          <w:ilvl w:val="0"/>
          <w:numId w:val="17"/>
        </w:numPr>
        <w:spacing w:line="276" w:lineRule="auto"/>
        <w:ind w:left="426" w:hanging="284"/>
        <w:rPr>
          <w:rFonts w:eastAsiaTheme="minorHAnsi"/>
          <w:iCs/>
          <w:sz w:val="24"/>
        </w:rPr>
      </w:pPr>
      <w:r w:rsidRPr="007A7E06">
        <w:rPr>
          <w:rFonts w:eastAsiaTheme="minorHAnsi"/>
          <w:iCs/>
          <w:sz w:val="24"/>
        </w:rPr>
        <w:t xml:space="preserve">Projekt je u skladu s </w:t>
      </w:r>
      <w:r w:rsidR="00ED769F" w:rsidRPr="007A7E06">
        <w:rPr>
          <w:rFonts w:eastAsiaTheme="minorHAnsi"/>
          <w:iCs/>
          <w:sz w:val="24"/>
        </w:rPr>
        <w:t xml:space="preserve">Programom </w:t>
      </w:r>
      <w:r w:rsidR="005F7D99" w:rsidRPr="007A7E06">
        <w:rPr>
          <w:rFonts w:eastAsiaTheme="minorHAnsi"/>
          <w:iCs/>
          <w:sz w:val="24"/>
        </w:rPr>
        <w:t xml:space="preserve">državnih </w:t>
      </w:r>
      <w:r w:rsidR="008E76BC" w:rsidRPr="007A7E06">
        <w:rPr>
          <w:rFonts w:eastAsiaTheme="minorHAnsi"/>
          <w:iCs/>
          <w:sz w:val="24"/>
        </w:rPr>
        <w:t>potpora</w:t>
      </w:r>
      <w:r w:rsidR="00137402" w:rsidRPr="007A7E06">
        <w:rPr>
          <w:rFonts w:eastAsiaTheme="minorHAnsi"/>
          <w:iCs/>
          <w:sz w:val="24"/>
        </w:rPr>
        <w:t xml:space="preserve"> ili Programom de </w:t>
      </w:r>
      <w:proofErr w:type="spellStart"/>
      <w:r w:rsidR="00137402" w:rsidRPr="007A7E06">
        <w:rPr>
          <w:rFonts w:eastAsiaTheme="minorHAnsi"/>
          <w:iCs/>
          <w:sz w:val="24"/>
        </w:rPr>
        <w:t>minimis</w:t>
      </w:r>
      <w:proofErr w:type="spellEnd"/>
    </w:p>
    <w:p w14:paraId="0FCE3364" w14:textId="2CB46E10" w:rsidR="001D3FA1" w:rsidRPr="007A7E06" w:rsidRDefault="00D72BD0" w:rsidP="000D4EE4">
      <w:pPr>
        <w:pStyle w:val="Odlomakpopisa"/>
        <w:spacing w:line="276" w:lineRule="auto"/>
        <w:ind w:left="426"/>
        <w:rPr>
          <w:rFonts w:eastAsiaTheme="minorHAnsi"/>
          <w:i/>
          <w:sz w:val="24"/>
        </w:rPr>
      </w:pPr>
      <w:bookmarkStart w:id="1143" w:name="_Hlk207699259"/>
      <w:r w:rsidRPr="007A7E06">
        <w:rPr>
          <w:rFonts w:eastAsiaTheme="minorHAnsi"/>
          <w:i/>
          <w:sz w:val="24"/>
        </w:rPr>
        <w:t xml:space="preserve">dokazuje se: </w:t>
      </w:r>
      <w:bookmarkEnd w:id="1143"/>
      <w:r w:rsidRPr="007A7E06">
        <w:rPr>
          <w:rFonts w:eastAsiaTheme="minorHAnsi"/>
          <w:i/>
          <w:sz w:val="24"/>
        </w:rPr>
        <w:t>Prijavnim obrascem</w:t>
      </w:r>
      <w:r w:rsidRPr="00E24369">
        <w:rPr>
          <w:rFonts w:eastAsiaTheme="minorHAnsi"/>
          <w:i/>
          <w:sz w:val="24"/>
        </w:rPr>
        <w:t xml:space="preserve">, Izjavom </w:t>
      </w:r>
      <w:r w:rsidR="00810F1E" w:rsidRPr="00E24369">
        <w:rPr>
          <w:rFonts w:eastAsiaTheme="minorHAnsi"/>
          <w:i/>
          <w:sz w:val="24"/>
        </w:rPr>
        <w:t>P</w:t>
      </w:r>
      <w:r w:rsidRPr="00E24369">
        <w:rPr>
          <w:rFonts w:eastAsiaTheme="minorHAnsi"/>
          <w:i/>
          <w:sz w:val="24"/>
        </w:rPr>
        <w:t>rijavitelja</w:t>
      </w:r>
      <w:r w:rsidR="005B47E0" w:rsidRPr="00E24369">
        <w:rPr>
          <w:rFonts w:eastAsiaTheme="minorHAnsi"/>
          <w:i/>
          <w:sz w:val="24"/>
        </w:rPr>
        <w:t>,</w:t>
      </w:r>
      <w:r w:rsidR="005F4005" w:rsidRPr="00E24369">
        <w:rPr>
          <w:rFonts w:eastAsiaTheme="minorHAnsi"/>
          <w:i/>
          <w:sz w:val="24"/>
        </w:rPr>
        <w:t xml:space="preserve"> Izjavom o primljenim de </w:t>
      </w:r>
      <w:proofErr w:type="spellStart"/>
      <w:r w:rsidR="005F4005" w:rsidRPr="00E24369">
        <w:rPr>
          <w:rFonts w:eastAsiaTheme="minorHAnsi"/>
          <w:i/>
          <w:sz w:val="24"/>
        </w:rPr>
        <w:t>minimis</w:t>
      </w:r>
      <w:proofErr w:type="spellEnd"/>
      <w:r w:rsidR="005F4005" w:rsidRPr="00E24369">
        <w:rPr>
          <w:rFonts w:eastAsiaTheme="minorHAnsi"/>
          <w:i/>
          <w:sz w:val="24"/>
        </w:rPr>
        <w:t xml:space="preserve"> potporama,</w:t>
      </w:r>
      <w:r w:rsidR="005B47E0" w:rsidRPr="00E24369">
        <w:rPr>
          <w:rFonts w:eastAsiaTheme="minorHAnsi"/>
          <w:i/>
          <w:sz w:val="24"/>
        </w:rPr>
        <w:t xml:space="preserve"> ostali</w:t>
      </w:r>
      <w:r w:rsidR="003526EA" w:rsidRPr="00E24369">
        <w:rPr>
          <w:rFonts w:eastAsiaTheme="minorHAnsi"/>
          <w:i/>
          <w:sz w:val="24"/>
        </w:rPr>
        <w:t>m</w:t>
      </w:r>
      <w:r w:rsidR="005B47E0" w:rsidRPr="00E24369">
        <w:rPr>
          <w:rFonts w:eastAsiaTheme="minorHAnsi"/>
          <w:i/>
          <w:sz w:val="24"/>
        </w:rPr>
        <w:t xml:space="preserve"> dostupni</w:t>
      </w:r>
      <w:r w:rsidR="003526EA" w:rsidRPr="00E24369">
        <w:rPr>
          <w:rFonts w:eastAsiaTheme="minorHAnsi"/>
          <w:i/>
          <w:sz w:val="24"/>
        </w:rPr>
        <w:t>m</w:t>
      </w:r>
      <w:r w:rsidR="005B47E0" w:rsidRPr="00E24369">
        <w:rPr>
          <w:rFonts w:eastAsiaTheme="minorHAnsi"/>
          <w:i/>
          <w:sz w:val="24"/>
        </w:rPr>
        <w:t xml:space="preserve"> izvori</w:t>
      </w:r>
      <w:r w:rsidR="0078670F" w:rsidRPr="00E24369">
        <w:rPr>
          <w:rFonts w:eastAsiaTheme="minorHAnsi"/>
          <w:i/>
          <w:sz w:val="24"/>
        </w:rPr>
        <w:t>m</w:t>
      </w:r>
      <w:r w:rsidR="003C1111" w:rsidRPr="00E24369">
        <w:rPr>
          <w:rFonts w:eastAsiaTheme="minorHAnsi"/>
          <w:i/>
          <w:sz w:val="24"/>
        </w:rPr>
        <w:t>a</w:t>
      </w:r>
    </w:p>
    <w:p w14:paraId="5ADA106B" w14:textId="7DACF5B6" w:rsidR="007417FB" w:rsidRPr="007A7E06" w:rsidRDefault="00FF5BFF" w:rsidP="00D15BDF">
      <w:pPr>
        <w:pStyle w:val="Odlomakpopisa"/>
        <w:numPr>
          <w:ilvl w:val="0"/>
          <w:numId w:val="17"/>
        </w:numPr>
        <w:spacing w:line="276" w:lineRule="auto"/>
        <w:ind w:left="426" w:hanging="284"/>
        <w:rPr>
          <w:rFonts w:eastAsiaTheme="minorHAnsi"/>
          <w:iCs/>
          <w:sz w:val="24"/>
        </w:rPr>
      </w:pPr>
      <w:r w:rsidRPr="007A7E06">
        <w:rPr>
          <w:rFonts w:eastAsiaTheme="minorHAnsi"/>
          <w:iCs/>
          <w:sz w:val="24"/>
        </w:rPr>
        <w:t xml:space="preserve">Projekt </w:t>
      </w:r>
      <w:r w:rsidR="00A7424D" w:rsidRPr="007A7E06">
        <w:rPr>
          <w:rFonts w:eastAsiaTheme="minorHAnsi"/>
          <w:iCs/>
          <w:sz w:val="24"/>
        </w:rPr>
        <w:t xml:space="preserve">će </w:t>
      </w:r>
      <w:r w:rsidRPr="007A7E06">
        <w:rPr>
          <w:rFonts w:eastAsiaTheme="minorHAnsi"/>
          <w:iCs/>
          <w:sz w:val="24"/>
        </w:rPr>
        <w:t>se provodi</w:t>
      </w:r>
      <w:r w:rsidR="00A7424D" w:rsidRPr="007A7E06">
        <w:rPr>
          <w:rFonts w:eastAsiaTheme="minorHAnsi"/>
          <w:iCs/>
          <w:sz w:val="24"/>
        </w:rPr>
        <w:t>ti</w:t>
      </w:r>
      <w:r w:rsidRPr="007A7E06">
        <w:rPr>
          <w:rFonts w:eastAsiaTheme="minorHAnsi"/>
          <w:iCs/>
          <w:sz w:val="24"/>
        </w:rPr>
        <w:t xml:space="preserve"> na teritoriju Republike Hrvatske</w:t>
      </w:r>
    </w:p>
    <w:p w14:paraId="4F55EB32" w14:textId="49F183AF" w:rsidR="00FF5BFF" w:rsidRPr="007A7E06" w:rsidRDefault="00FF5BFF" w:rsidP="000D4EE4">
      <w:pPr>
        <w:spacing w:line="276" w:lineRule="auto"/>
        <w:ind w:left="142" w:firstLine="284"/>
        <w:rPr>
          <w:rFonts w:eastAsiaTheme="minorHAnsi"/>
          <w:iCs/>
          <w:sz w:val="24"/>
        </w:rPr>
      </w:pPr>
      <w:r w:rsidRPr="007A7E06">
        <w:rPr>
          <w:rFonts w:eastAsiaTheme="minorHAnsi"/>
          <w:iCs/>
          <w:sz w:val="24"/>
        </w:rPr>
        <w:t xml:space="preserve">dokazuje </w:t>
      </w:r>
      <w:r w:rsidRPr="007A7E06">
        <w:rPr>
          <w:rFonts w:eastAsiaTheme="minorHAnsi"/>
          <w:i/>
          <w:sz w:val="24"/>
        </w:rPr>
        <w:t>se:</w:t>
      </w:r>
      <w:r w:rsidR="004067CF" w:rsidRPr="007A7E06">
        <w:rPr>
          <w:rFonts w:eastAsiaTheme="minorHAnsi"/>
          <w:i/>
          <w:sz w:val="24"/>
        </w:rPr>
        <w:t xml:space="preserve"> Prijavni</w:t>
      </w:r>
      <w:r w:rsidR="002E11BF" w:rsidRPr="007A7E06">
        <w:rPr>
          <w:rFonts w:eastAsiaTheme="minorHAnsi"/>
          <w:i/>
          <w:sz w:val="24"/>
        </w:rPr>
        <w:t>m</w:t>
      </w:r>
      <w:r w:rsidR="004067CF" w:rsidRPr="007A7E06">
        <w:rPr>
          <w:rFonts w:eastAsiaTheme="minorHAnsi"/>
          <w:i/>
          <w:sz w:val="24"/>
        </w:rPr>
        <w:t xml:space="preserve"> obra</w:t>
      </w:r>
      <w:r w:rsidR="002E11BF" w:rsidRPr="007A7E06">
        <w:rPr>
          <w:rFonts w:eastAsiaTheme="minorHAnsi"/>
          <w:i/>
          <w:sz w:val="24"/>
        </w:rPr>
        <w:t>scem</w:t>
      </w:r>
    </w:p>
    <w:p w14:paraId="6BF0D7F5" w14:textId="713B9A5C" w:rsidR="008873AC" w:rsidRPr="007A7E06" w:rsidRDefault="00E23C45" w:rsidP="00D15BDF">
      <w:pPr>
        <w:pStyle w:val="Odlomakpopisa"/>
        <w:numPr>
          <w:ilvl w:val="0"/>
          <w:numId w:val="17"/>
        </w:numPr>
        <w:spacing w:line="276" w:lineRule="auto"/>
        <w:ind w:left="426" w:hanging="284"/>
        <w:rPr>
          <w:rFonts w:eastAsiaTheme="minorHAnsi"/>
          <w:iCs/>
          <w:sz w:val="24"/>
        </w:rPr>
      </w:pPr>
      <w:r w:rsidRPr="007A7E06">
        <w:rPr>
          <w:rFonts w:eastAsiaTheme="minorHAnsi"/>
          <w:iCs/>
          <w:sz w:val="24"/>
        </w:rPr>
        <w:t>Projekt</w:t>
      </w:r>
      <w:r w:rsidR="003526EA" w:rsidRPr="007A7E06">
        <w:rPr>
          <w:rFonts w:eastAsiaTheme="minorHAnsi"/>
          <w:iCs/>
          <w:sz w:val="24"/>
        </w:rPr>
        <w:t xml:space="preserve"> </w:t>
      </w:r>
      <w:r w:rsidRPr="007A7E06">
        <w:rPr>
          <w:rFonts w:eastAsiaTheme="minorHAnsi"/>
          <w:iCs/>
          <w:sz w:val="24"/>
        </w:rPr>
        <w:t>je u skladu s predmetom Poziva</w:t>
      </w:r>
      <w:r w:rsidR="00640F7B" w:rsidRPr="007A7E06">
        <w:rPr>
          <w:rFonts w:eastAsiaTheme="minorHAnsi"/>
          <w:iCs/>
          <w:sz w:val="24"/>
        </w:rPr>
        <w:t xml:space="preserve"> </w:t>
      </w:r>
    </w:p>
    <w:p w14:paraId="74962B69" w14:textId="48CE0D65" w:rsidR="00E23C45" w:rsidRPr="007A7E06" w:rsidRDefault="00E23C45" w:rsidP="000D4EE4">
      <w:pPr>
        <w:spacing w:line="276" w:lineRule="auto"/>
        <w:ind w:left="142" w:firstLine="284"/>
        <w:rPr>
          <w:rFonts w:eastAsiaTheme="minorHAnsi"/>
          <w:i/>
          <w:sz w:val="24"/>
        </w:rPr>
      </w:pPr>
      <w:r w:rsidRPr="007A7E06">
        <w:rPr>
          <w:rFonts w:eastAsiaTheme="minorHAnsi"/>
          <w:i/>
          <w:sz w:val="24"/>
        </w:rPr>
        <w:t xml:space="preserve">dokazuje se: Prijavnim obrascem, Izjavom </w:t>
      </w:r>
      <w:r w:rsidR="00810F1E" w:rsidRPr="007A7E06">
        <w:rPr>
          <w:rFonts w:eastAsiaTheme="minorHAnsi"/>
          <w:i/>
          <w:sz w:val="24"/>
        </w:rPr>
        <w:t>P</w:t>
      </w:r>
      <w:r w:rsidRPr="007A7E06">
        <w:rPr>
          <w:rFonts w:eastAsiaTheme="minorHAnsi"/>
          <w:i/>
          <w:sz w:val="24"/>
        </w:rPr>
        <w:t>rijavitelja</w:t>
      </w:r>
    </w:p>
    <w:p w14:paraId="7E97EE79" w14:textId="35C0C714" w:rsidR="00047077" w:rsidRPr="007A7E06" w:rsidRDefault="00047077" w:rsidP="00D15BDF">
      <w:pPr>
        <w:pStyle w:val="Odlomakpopisa"/>
        <w:numPr>
          <w:ilvl w:val="0"/>
          <w:numId w:val="17"/>
        </w:numPr>
        <w:spacing w:line="276" w:lineRule="auto"/>
        <w:ind w:left="426" w:hanging="284"/>
        <w:rPr>
          <w:rFonts w:eastAsiaTheme="minorHAnsi"/>
          <w:iCs/>
          <w:sz w:val="24"/>
        </w:rPr>
      </w:pPr>
      <w:r w:rsidRPr="007A7E06">
        <w:rPr>
          <w:rFonts w:eastAsiaTheme="minorHAnsi"/>
          <w:iCs/>
          <w:sz w:val="24"/>
        </w:rPr>
        <w:t>Projekt poštuje načelo ̋ ne nanosi bitnu štetu ̋ - načelo DNSH</w:t>
      </w:r>
    </w:p>
    <w:p w14:paraId="76A2F68B" w14:textId="71664C26" w:rsidR="00047077" w:rsidRPr="007A7E06" w:rsidRDefault="00235A9E" w:rsidP="000D4EE4">
      <w:pPr>
        <w:spacing w:line="276" w:lineRule="auto"/>
        <w:ind w:left="142" w:firstLine="284"/>
        <w:rPr>
          <w:rFonts w:eastAsiaTheme="minorHAnsi"/>
          <w:i/>
          <w:sz w:val="24"/>
        </w:rPr>
      </w:pPr>
      <w:r w:rsidRPr="007A7E06">
        <w:rPr>
          <w:rFonts w:eastAsiaTheme="minorHAnsi"/>
          <w:i/>
          <w:sz w:val="24"/>
        </w:rPr>
        <w:t>dokazuje se: Prijavni</w:t>
      </w:r>
      <w:r w:rsidR="002E11BF" w:rsidRPr="007A7E06">
        <w:rPr>
          <w:rFonts w:eastAsiaTheme="minorHAnsi"/>
          <w:i/>
          <w:sz w:val="24"/>
        </w:rPr>
        <w:t>m</w:t>
      </w:r>
      <w:r w:rsidRPr="007A7E06">
        <w:rPr>
          <w:rFonts w:eastAsiaTheme="minorHAnsi"/>
          <w:i/>
          <w:sz w:val="24"/>
        </w:rPr>
        <w:t xml:space="preserve"> </w:t>
      </w:r>
      <w:r w:rsidRPr="00E24369">
        <w:rPr>
          <w:rFonts w:eastAsiaTheme="minorHAnsi"/>
          <w:i/>
          <w:sz w:val="24"/>
        </w:rPr>
        <w:t>obra</w:t>
      </w:r>
      <w:r w:rsidR="002E11BF" w:rsidRPr="00E24369">
        <w:rPr>
          <w:rFonts w:eastAsiaTheme="minorHAnsi"/>
          <w:i/>
          <w:sz w:val="24"/>
        </w:rPr>
        <w:t>scem</w:t>
      </w:r>
      <w:r w:rsidR="00326338" w:rsidRPr="00E24369">
        <w:rPr>
          <w:rFonts w:eastAsiaTheme="minorHAnsi"/>
          <w:i/>
          <w:sz w:val="24"/>
        </w:rPr>
        <w:t xml:space="preserve"> i obrascem za DNSH</w:t>
      </w:r>
    </w:p>
    <w:p w14:paraId="4B4CA399" w14:textId="77777777" w:rsidR="008B7DA3" w:rsidRPr="007A7E06" w:rsidRDefault="008B7DA3" w:rsidP="00D15BDF">
      <w:pPr>
        <w:pStyle w:val="Odlomakpopisa"/>
        <w:numPr>
          <w:ilvl w:val="0"/>
          <w:numId w:val="17"/>
        </w:numPr>
        <w:spacing w:line="276" w:lineRule="auto"/>
        <w:ind w:left="426" w:hanging="284"/>
        <w:rPr>
          <w:rFonts w:eastAsiaTheme="minorHAnsi"/>
          <w:iCs/>
          <w:sz w:val="24"/>
        </w:rPr>
      </w:pPr>
      <w:r w:rsidRPr="007A7E06">
        <w:rPr>
          <w:rFonts w:eastAsiaTheme="minorHAnsi"/>
          <w:iCs/>
          <w:sz w:val="24"/>
        </w:rPr>
        <w:t>Projekt u trenutku podnošenja projektnog prijedloga nije fizički niti financijski završen;</w:t>
      </w:r>
    </w:p>
    <w:p w14:paraId="349E13EC" w14:textId="1FEBA1AE" w:rsidR="008B7DA3" w:rsidRPr="007A7E06" w:rsidRDefault="008B7DA3" w:rsidP="000D4EE4">
      <w:pPr>
        <w:spacing w:line="276" w:lineRule="auto"/>
        <w:ind w:left="142" w:firstLine="284"/>
        <w:rPr>
          <w:rFonts w:eastAsiaTheme="minorHAnsi"/>
          <w:i/>
          <w:sz w:val="24"/>
        </w:rPr>
      </w:pPr>
      <w:r w:rsidRPr="007A7E06">
        <w:rPr>
          <w:rFonts w:eastAsiaTheme="minorHAnsi"/>
          <w:i/>
          <w:sz w:val="24"/>
        </w:rPr>
        <w:t xml:space="preserve">dokazuje se: </w:t>
      </w:r>
      <w:r w:rsidR="002E11BF" w:rsidRPr="007A7E06">
        <w:rPr>
          <w:rFonts w:eastAsiaTheme="minorHAnsi"/>
          <w:i/>
          <w:sz w:val="24"/>
        </w:rPr>
        <w:t xml:space="preserve">Prijavnim obrascem </w:t>
      </w:r>
      <w:r w:rsidRPr="007A7E06">
        <w:rPr>
          <w:rFonts w:eastAsiaTheme="minorHAnsi"/>
          <w:i/>
          <w:sz w:val="24"/>
        </w:rPr>
        <w:t>te uvidom u Obrazac 2 Izjava Prijavitelja</w:t>
      </w:r>
    </w:p>
    <w:p w14:paraId="40890DAE" w14:textId="4B8B375A" w:rsidR="003C1111" w:rsidRPr="007A7E06" w:rsidRDefault="00D72BD0" w:rsidP="00D15BDF">
      <w:pPr>
        <w:pStyle w:val="Odlomakpopisa"/>
        <w:numPr>
          <w:ilvl w:val="0"/>
          <w:numId w:val="17"/>
        </w:numPr>
        <w:spacing w:line="276" w:lineRule="auto"/>
        <w:ind w:left="426" w:hanging="284"/>
        <w:rPr>
          <w:rFonts w:eastAsiaTheme="minorHAnsi"/>
          <w:i/>
          <w:sz w:val="24"/>
        </w:rPr>
      </w:pPr>
      <w:r w:rsidRPr="007A7E06">
        <w:rPr>
          <w:sz w:val="24"/>
        </w:rPr>
        <w:t>Provedba projekta</w:t>
      </w:r>
      <w:r w:rsidR="008C0ECC" w:rsidRPr="008C0ECC">
        <w:rPr>
          <w:sz w:val="24"/>
          <w:vertAlign w:val="superscript"/>
        </w:rPr>
        <w:t>10</w:t>
      </w:r>
      <w:r w:rsidRPr="007A7E06">
        <w:rPr>
          <w:sz w:val="24"/>
        </w:rPr>
        <w:t xml:space="preserve"> </w:t>
      </w:r>
      <w:r w:rsidRPr="007A7E06">
        <w:rPr>
          <w:sz w:val="24"/>
          <w:u w:val="single"/>
        </w:rPr>
        <w:t>nije započela prije predaje</w:t>
      </w:r>
      <w:r w:rsidRPr="007A7E06">
        <w:rPr>
          <w:sz w:val="24"/>
        </w:rPr>
        <w:t xml:space="preserve"> projektnog prijedloga</w:t>
      </w:r>
    </w:p>
    <w:p w14:paraId="2691767B" w14:textId="77777777" w:rsidR="000D6B58" w:rsidRDefault="00D72BD0" w:rsidP="000D6B58">
      <w:pPr>
        <w:spacing w:line="276" w:lineRule="auto"/>
        <w:ind w:left="142" w:firstLine="284"/>
        <w:rPr>
          <w:rFonts w:eastAsiaTheme="minorHAnsi"/>
          <w:i/>
          <w:sz w:val="24"/>
        </w:rPr>
      </w:pPr>
      <w:r w:rsidRPr="007A7E06">
        <w:rPr>
          <w:i/>
          <w:sz w:val="24"/>
        </w:rPr>
        <w:t xml:space="preserve">dokazuje se: Prijavnim obrascem, Izjavom </w:t>
      </w:r>
      <w:r w:rsidR="00810F1E" w:rsidRPr="007A7E06">
        <w:rPr>
          <w:i/>
          <w:sz w:val="24"/>
        </w:rPr>
        <w:t>P</w:t>
      </w:r>
      <w:r w:rsidRPr="007A7E06">
        <w:rPr>
          <w:i/>
          <w:sz w:val="24"/>
        </w:rPr>
        <w:t xml:space="preserve">rijavitelja </w:t>
      </w:r>
    </w:p>
    <w:p w14:paraId="4BE169A2" w14:textId="514E98AD" w:rsidR="000D6B58" w:rsidRDefault="000D6B58" w:rsidP="00D15BDF">
      <w:pPr>
        <w:pStyle w:val="Odlomakpopisa"/>
        <w:numPr>
          <w:ilvl w:val="0"/>
          <w:numId w:val="17"/>
        </w:numPr>
        <w:spacing w:line="276" w:lineRule="auto"/>
        <w:ind w:left="426" w:hanging="284"/>
        <w:rPr>
          <w:sz w:val="24"/>
        </w:rPr>
      </w:pPr>
      <w:r w:rsidRPr="007A7E06">
        <w:rPr>
          <w:sz w:val="24"/>
        </w:rPr>
        <w:t>Predviđeno trajanje projekta nije dulje od 36 mjeseci</w:t>
      </w:r>
    </w:p>
    <w:p w14:paraId="29B36415" w14:textId="6213457E" w:rsidR="000D6B58" w:rsidRDefault="000D6B58" w:rsidP="000D6B58">
      <w:pPr>
        <w:pStyle w:val="Odlomakpopisa"/>
        <w:spacing w:line="276" w:lineRule="auto"/>
        <w:ind w:left="426"/>
        <w:rPr>
          <w:sz w:val="24"/>
        </w:rPr>
      </w:pPr>
      <w:r w:rsidRPr="007A7E06">
        <w:rPr>
          <w:i/>
          <w:sz w:val="24"/>
        </w:rPr>
        <w:t>dokazuje se: Prijavnim obrascem, Izjavom Prijavitelja</w:t>
      </w:r>
    </w:p>
    <w:p w14:paraId="1BFFBF54" w14:textId="7D68660D" w:rsidR="00690BF1" w:rsidRPr="007A7E06" w:rsidRDefault="00A2789E" w:rsidP="00D15BDF">
      <w:pPr>
        <w:pStyle w:val="Odlomakpopisa"/>
        <w:numPr>
          <w:ilvl w:val="0"/>
          <w:numId w:val="17"/>
        </w:numPr>
        <w:spacing w:line="276" w:lineRule="auto"/>
        <w:ind w:left="426" w:hanging="284"/>
        <w:rPr>
          <w:sz w:val="24"/>
        </w:rPr>
      </w:pPr>
      <w:r w:rsidRPr="007A7E06">
        <w:rPr>
          <w:sz w:val="24"/>
        </w:rPr>
        <w:t>P</w:t>
      </w:r>
      <w:r w:rsidR="00690BF1" w:rsidRPr="007A7E06">
        <w:rPr>
          <w:sz w:val="24"/>
        </w:rPr>
        <w:t>rojekt mora rezultirati</w:t>
      </w:r>
      <w:r w:rsidR="009E7454" w:rsidRPr="007A7E06">
        <w:rPr>
          <w:sz w:val="24"/>
        </w:rPr>
        <w:t xml:space="preserve"> </w:t>
      </w:r>
      <w:r w:rsidR="007061F5" w:rsidRPr="007A7E06">
        <w:rPr>
          <w:sz w:val="24"/>
        </w:rPr>
        <w:t xml:space="preserve">kupnjom </w:t>
      </w:r>
      <w:r w:rsidR="006305A7" w:rsidRPr="007A7E06">
        <w:rPr>
          <w:sz w:val="24"/>
        </w:rPr>
        <w:t>N1 ili M1 kategorije</w:t>
      </w:r>
      <w:r w:rsidR="00D32134" w:rsidRPr="007A7E06">
        <w:rPr>
          <w:sz w:val="24"/>
        </w:rPr>
        <w:t>-</w:t>
      </w:r>
      <w:r w:rsidR="006305A7" w:rsidRPr="007A7E06">
        <w:rPr>
          <w:sz w:val="24"/>
        </w:rPr>
        <w:t xml:space="preserve"> </w:t>
      </w:r>
      <w:r w:rsidR="007061F5" w:rsidRPr="007A7E06">
        <w:rPr>
          <w:sz w:val="24"/>
        </w:rPr>
        <w:t>novog</w:t>
      </w:r>
      <w:r w:rsidR="008C0ECC" w:rsidRPr="008C0ECC">
        <w:rPr>
          <w:sz w:val="24"/>
          <w:vertAlign w:val="superscript"/>
        </w:rPr>
        <w:t>11</w:t>
      </w:r>
      <w:r w:rsidR="006A7EB2">
        <w:rPr>
          <w:sz w:val="24"/>
        </w:rPr>
        <w:t xml:space="preserve"> </w:t>
      </w:r>
      <w:r w:rsidR="007061F5" w:rsidRPr="007A7E06">
        <w:rPr>
          <w:sz w:val="24"/>
        </w:rPr>
        <w:t xml:space="preserve">električnog vozila </w:t>
      </w:r>
    </w:p>
    <w:p w14:paraId="4A325171" w14:textId="77777777" w:rsidR="000D6B58" w:rsidRDefault="00690BF1" w:rsidP="000D6B58">
      <w:pPr>
        <w:kinsoku w:val="0"/>
        <w:overflowPunct w:val="0"/>
        <w:spacing w:line="276" w:lineRule="auto"/>
        <w:ind w:left="426"/>
        <w:rPr>
          <w:i/>
          <w:sz w:val="24"/>
        </w:rPr>
      </w:pPr>
      <w:r w:rsidRPr="007A7E06">
        <w:rPr>
          <w:i/>
          <w:sz w:val="24"/>
        </w:rPr>
        <w:t>dokazuje se: Prijavnim obrascem i Izjavom Prijavitelja</w:t>
      </w:r>
    </w:p>
    <w:p w14:paraId="70669102" w14:textId="40DD3747" w:rsidR="000D6B58" w:rsidRDefault="000D6B58" w:rsidP="00D15BDF">
      <w:pPr>
        <w:pStyle w:val="Odlomakpopisa"/>
        <w:numPr>
          <w:ilvl w:val="0"/>
          <w:numId w:val="17"/>
        </w:numPr>
        <w:spacing w:line="276" w:lineRule="auto"/>
        <w:ind w:left="426" w:hanging="284"/>
        <w:rPr>
          <w:sz w:val="24"/>
        </w:rPr>
      </w:pPr>
      <w:r w:rsidRPr="000D6B58">
        <w:rPr>
          <w:sz w:val="24"/>
        </w:rPr>
        <w:lastRenderedPageBreak/>
        <w:t>M1 kategorija električnog vozila mora imati kapacitet baterije 40 kWh i više, N1 kategorija električnog vozila mora imati kapacitet baterije 75 kWh i više</w:t>
      </w:r>
    </w:p>
    <w:p w14:paraId="37A92EF9" w14:textId="58F8B427" w:rsidR="000D6B58" w:rsidRPr="000D6B58" w:rsidRDefault="000D6B58" w:rsidP="000D6B58">
      <w:pPr>
        <w:pStyle w:val="Odlomakpopisa"/>
        <w:kinsoku w:val="0"/>
        <w:overflowPunct w:val="0"/>
        <w:spacing w:line="276" w:lineRule="auto"/>
        <w:ind w:left="426"/>
        <w:rPr>
          <w:i/>
          <w:iCs/>
          <w:color w:val="000000" w:themeColor="text1"/>
          <w:sz w:val="24"/>
        </w:rPr>
      </w:pPr>
      <w:r w:rsidRPr="000D6B58">
        <w:rPr>
          <w:i/>
          <w:iCs/>
          <w:color w:val="000000" w:themeColor="text1"/>
          <w:sz w:val="24"/>
        </w:rPr>
        <w:t>dokazuje se: informativna ponuda  za kupnju vozila</w:t>
      </w:r>
    </w:p>
    <w:p w14:paraId="1DFEEAAA" w14:textId="52AA7565" w:rsidR="00BF5ED7" w:rsidRPr="007A7E06" w:rsidRDefault="00997B28" w:rsidP="00D15BDF">
      <w:pPr>
        <w:pStyle w:val="Odlomakpopisa"/>
        <w:numPr>
          <w:ilvl w:val="0"/>
          <w:numId w:val="17"/>
        </w:numPr>
        <w:spacing w:line="276" w:lineRule="auto"/>
        <w:ind w:left="426" w:hanging="284"/>
        <w:rPr>
          <w:sz w:val="24"/>
        </w:rPr>
      </w:pPr>
      <w:r w:rsidRPr="007A7E06">
        <w:rPr>
          <w:sz w:val="24"/>
        </w:rPr>
        <w:t>Za Projekt je zaokružena financijska konstrukcija u skladu s točkom 1.</w:t>
      </w:r>
      <w:r w:rsidR="001E4DC2" w:rsidRPr="007A7E06">
        <w:rPr>
          <w:sz w:val="24"/>
        </w:rPr>
        <w:t>2</w:t>
      </w:r>
      <w:r w:rsidRPr="007A7E06">
        <w:rPr>
          <w:sz w:val="24"/>
        </w:rPr>
        <w:t xml:space="preserve"> Poziva</w:t>
      </w:r>
    </w:p>
    <w:p w14:paraId="05AC182F" w14:textId="14806DBF" w:rsidR="009073E4" w:rsidRDefault="001E1104" w:rsidP="000D4EE4">
      <w:pPr>
        <w:pStyle w:val="Odlomakpopisa"/>
        <w:spacing w:after="160" w:line="276" w:lineRule="auto"/>
        <w:ind w:left="426"/>
        <w:rPr>
          <w:i/>
          <w:sz w:val="24"/>
        </w:rPr>
      </w:pPr>
      <w:r w:rsidRPr="007A7E06">
        <w:rPr>
          <w:i/>
          <w:sz w:val="24"/>
        </w:rPr>
        <w:t>dokazuje se</w:t>
      </w:r>
      <w:r w:rsidR="001C744C" w:rsidRPr="007A7E06">
        <w:rPr>
          <w:i/>
          <w:sz w:val="24"/>
        </w:rPr>
        <w:t>:</w:t>
      </w:r>
      <w:r w:rsidRPr="007A7E06">
        <w:rPr>
          <w:i/>
          <w:sz w:val="24"/>
        </w:rPr>
        <w:t xml:space="preserve"> </w:t>
      </w:r>
      <w:r w:rsidR="006612A7" w:rsidRPr="007A7E06">
        <w:rPr>
          <w:i/>
          <w:sz w:val="24"/>
        </w:rPr>
        <w:t>Neobvezujućom izjavom banke o financiranju ili uvjetn</w:t>
      </w:r>
      <w:r w:rsidR="00997B28" w:rsidRPr="007A7E06">
        <w:rPr>
          <w:i/>
          <w:sz w:val="24"/>
        </w:rPr>
        <w:t>om</w:t>
      </w:r>
      <w:r w:rsidR="006612A7" w:rsidRPr="007A7E06">
        <w:rPr>
          <w:i/>
          <w:sz w:val="24"/>
        </w:rPr>
        <w:t xml:space="preserve"> odluk</w:t>
      </w:r>
      <w:r w:rsidR="00997B28" w:rsidRPr="007A7E06">
        <w:rPr>
          <w:i/>
          <w:sz w:val="24"/>
        </w:rPr>
        <w:t>om</w:t>
      </w:r>
      <w:r w:rsidR="006612A7" w:rsidRPr="007A7E06">
        <w:rPr>
          <w:i/>
          <w:sz w:val="24"/>
        </w:rPr>
        <w:t xml:space="preserve"> o odobrenju kredita ili obvezujuć</w:t>
      </w:r>
      <w:r w:rsidR="00997B28" w:rsidRPr="007A7E06">
        <w:rPr>
          <w:i/>
          <w:sz w:val="24"/>
        </w:rPr>
        <w:t>im</w:t>
      </w:r>
      <w:r w:rsidR="006612A7" w:rsidRPr="007A7E06">
        <w:rPr>
          <w:i/>
          <w:sz w:val="24"/>
        </w:rPr>
        <w:t xml:space="preserve"> pismo</w:t>
      </w:r>
      <w:r w:rsidR="00997B28" w:rsidRPr="007A7E06">
        <w:rPr>
          <w:i/>
          <w:sz w:val="24"/>
        </w:rPr>
        <w:t>m</w:t>
      </w:r>
      <w:r w:rsidR="006612A7" w:rsidRPr="007A7E06">
        <w:rPr>
          <w:i/>
          <w:sz w:val="24"/>
        </w:rPr>
        <w:t xml:space="preserve"> namjere banke kao dokaz o zatvorenoj financijskoj konstrukciji</w:t>
      </w:r>
      <w:r w:rsidR="00997B28" w:rsidRPr="007A7E06">
        <w:rPr>
          <w:i/>
          <w:sz w:val="24"/>
        </w:rPr>
        <w:t>, Izjavom o osiguranju vlastitih sredstava</w:t>
      </w:r>
      <w:bookmarkStart w:id="1144" w:name="_Toc476845249"/>
      <w:bookmarkStart w:id="1145" w:name="_Toc512526825"/>
      <w:r w:rsidR="00895154" w:rsidRPr="007A7E06">
        <w:rPr>
          <w:i/>
          <w:sz w:val="24"/>
        </w:rPr>
        <w:t xml:space="preserve"> ili drugim jednakovrijednim dokumentom</w:t>
      </w:r>
    </w:p>
    <w:p w14:paraId="7BCB80A6" w14:textId="4B1D9CF1" w:rsidR="00C42A13" w:rsidRPr="007A7E06" w:rsidRDefault="00C42A13" w:rsidP="000D4EE4">
      <w:pPr>
        <w:pStyle w:val="Odlomakpopisa"/>
        <w:spacing w:after="160" w:line="276" w:lineRule="auto"/>
        <w:ind w:left="426"/>
        <w:rPr>
          <w:i/>
          <w:sz w:val="24"/>
        </w:rPr>
      </w:pPr>
      <w:r>
        <w:rPr>
          <w:i/>
          <w:sz w:val="24"/>
        </w:rPr>
        <w:t>________________________________________________</w:t>
      </w:r>
    </w:p>
    <w:p w14:paraId="4FCF556F" w14:textId="1EAB283D" w:rsidR="008C0ECC" w:rsidRPr="007A7E06" w:rsidRDefault="008C0ECC" w:rsidP="00987250">
      <w:pPr>
        <w:pStyle w:val="Tekstfusnote"/>
        <w:spacing w:before="120" w:after="120"/>
        <w:rPr>
          <w:rFonts w:ascii="Times New Roman" w:hAnsi="Times New Roman"/>
          <w:sz w:val="18"/>
          <w:szCs w:val="18"/>
        </w:rPr>
      </w:pPr>
      <w:r w:rsidRPr="00C42A13">
        <w:rPr>
          <w:rFonts w:ascii="Times New Roman" w:hAnsi="Times New Roman"/>
          <w:sz w:val="18"/>
          <w:szCs w:val="18"/>
          <w:vertAlign w:val="superscript"/>
        </w:rPr>
        <w:t>10</w:t>
      </w:r>
      <w:r>
        <w:rPr>
          <w:rFonts w:ascii="Times New Roman" w:hAnsi="Times New Roman"/>
          <w:sz w:val="18"/>
          <w:szCs w:val="18"/>
        </w:rPr>
        <w:t xml:space="preserve"> </w:t>
      </w:r>
      <w:r w:rsidRPr="007A7E06">
        <w:rPr>
          <w:rFonts w:ascii="Times New Roman" w:hAnsi="Times New Roman"/>
          <w:sz w:val="18"/>
          <w:szCs w:val="18"/>
        </w:rPr>
        <w:t xml:space="preserve">Početkom provedbe projekta smatra se zakonski obvezujuća obveza za naručivanje usluga ili bilo koja druga obveza koja ulaganje čini neopozivim (npr. potpis ugovora s prodavateljem električnog vozila, izdavanje narudžbenice, itd.). </w:t>
      </w:r>
    </w:p>
    <w:p w14:paraId="4B95B10F" w14:textId="5037E8C5" w:rsidR="00833B84" w:rsidRDefault="008C0ECC" w:rsidP="00987250">
      <w:pPr>
        <w:spacing w:before="120" w:after="240" w:line="276" w:lineRule="auto"/>
        <w:rPr>
          <w:sz w:val="18"/>
          <w:szCs w:val="18"/>
        </w:rPr>
      </w:pPr>
      <w:r w:rsidRPr="00C42A13">
        <w:rPr>
          <w:sz w:val="18"/>
          <w:szCs w:val="18"/>
          <w:vertAlign w:val="superscript"/>
        </w:rPr>
        <w:t>11</w:t>
      </w:r>
      <w:r>
        <w:t xml:space="preserve"> </w:t>
      </w:r>
      <w:r w:rsidRPr="00C42A13">
        <w:rPr>
          <w:sz w:val="18"/>
          <w:szCs w:val="18"/>
        </w:rPr>
        <w:t>Novim električnim vozilom se smatra isključivo novo motorno vozilo homologirano za cestovni promet u Republici Hrvatskoj koje će nakon kupnje biti prvi put registrirano u Republici Hrvatskoj</w:t>
      </w:r>
    </w:p>
    <w:p w14:paraId="25E3EA64" w14:textId="656D0E36" w:rsidR="00AD1A58" w:rsidRPr="007A7E06" w:rsidRDefault="00AD1A58" w:rsidP="00D15BDF">
      <w:pPr>
        <w:pStyle w:val="Naslov2"/>
        <w:keepNext/>
        <w:keepLines/>
        <w:numPr>
          <w:ilvl w:val="1"/>
          <w:numId w:val="24"/>
        </w:numPr>
        <w:rPr>
          <w:sz w:val="24"/>
          <w:szCs w:val="24"/>
        </w:rPr>
      </w:pPr>
      <w:bookmarkStart w:id="1146" w:name="_Toc118366374"/>
      <w:bookmarkStart w:id="1147" w:name="_Toc211006274"/>
      <w:bookmarkEnd w:id="1144"/>
      <w:bookmarkEnd w:id="1145"/>
      <w:r w:rsidRPr="007A7E06">
        <w:rPr>
          <w:sz w:val="24"/>
          <w:szCs w:val="24"/>
        </w:rPr>
        <w:t>Prihvatljivost projektnih aktivnosti</w:t>
      </w:r>
      <w:bookmarkStart w:id="1148" w:name="_Toc476845420"/>
      <w:bookmarkStart w:id="1149" w:name="_Toc476845506"/>
      <w:bookmarkStart w:id="1150" w:name="_Toc476845592"/>
      <w:bookmarkStart w:id="1151" w:name="_Toc478026636"/>
      <w:bookmarkStart w:id="1152" w:name="_Toc478026722"/>
      <w:bookmarkStart w:id="1153" w:name="_Toc484409988"/>
      <w:bookmarkStart w:id="1154" w:name="_Toc484410417"/>
      <w:bookmarkStart w:id="1155" w:name="_Toc484410502"/>
      <w:bookmarkStart w:id="1156" w:name="_Toc484426484"/>
      <w:bookmarkStart w:id="1157" w:name="_Toc484426568"/>
      <w:bookmarkStart w:id="1158" w:name="_Toc486426527"/>
      <w:bookmarkStart w:id="1159" w:name="_Toc486426528"/>
      <w:bookmarkStart w:id="1160" w:name="_Toc486426529"/>
      <w:bookmarkStart w:id="1161" w:name="_Toc486426530"/>
      <w:bookmarkStart w:id="1162" w:name="_Toc486426531"/>
      <w:bookmarkStart w:id="1163" w:name="_Toc486426532"/>
      <w:bookmarkStart w:id="1164" w:name="_Toc486426533"/>
      <w:bookmarkStart w:id="1165" w:name="_Toc486426534"/>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2D80D420" w14:textId="23C36DC1" w:rsidR="00AD1A58" w:rsidRDefault="00AD1A58" w:rsidP="00987250">
      <w:pPr>
        <w:keepNext/>
        <w:keepLines/>
        <w:spacing w:before="120" w:after="240" w:line="276" w:lineRule="auto"/>
        <w:rPr>
          <w:rFonts w:eastAsiaTheme="majorEastAsia"/>
          <w:iCs/>
          <w:sz w:val="24"/>
        </w:rPr>
      </w:pPr>
      <w:r w:rsidRPr="007A7E06">
        <w:rPr>
          <w:sz w:val="24"/>
        </w:rPr>
        <w:t xml:space="preserve">Aktivnosti prihvatljive za financiranje u okviru Poziva su aktivnosti koje pridonose ostvarivanju svrhe i pokazatelja Poziva, odnosno aktivnosti </w:t>
      </w:r>
      <w:r w:rsidRPr="007A7E06">
        <w:rPr>
          <w:rFonts w:eastAsiaTheme="majorEastAsia"/>
          <w:iCs/>
          <w:sz w:val="24"/>
        </w:rPr>
        <w:t>ulaganja u nabavu</w:t>
      </w:r>
      <w:r w:rsidR="00F33102" w:rsidRPr="007A7E06">
        <w:rPr>
          <w:rFonts w:eastAsiaTheme="majorEastAsia"/>
          <w:iCs/>
          <w:sz w:val="24"/>
        </w:rPr>
        <w:t xml:space="preserve"> </w:t>
      </w:r>
      <w:r w:rsidRPr="007A7E06">
        <w:rPr>
          <w:rFonts w:eastAsiaTheme="majorEastAsia"/>
          <w:iCs/>
          <w:sz w:val="24"/>
        </w:rPr>
        <w:t>novog električnog vozila</w:t>
      </w:r>
      <w:r w:rsidR="00F33102" w:rsidRPr="007A7E06">
        <w:rPr>
          <w:rFonts w:eastAsiaTheme="majorEastAsia"/>
          <w:iCs/>
          <w:sz w:val="24"/>
        </w:rPr>
        <w:t>.</w:t>
      </w:r>
      <w:r w:rsidRPr="007A7E06">
        <w:rPr>
          <w:rFonts w:eastAsiaTheme="majorEastAsia"/>
          <w:iCs/>
          <w:sz w:val="24"/>
        </w:rPr>
        <w:t xml:space="preserve"> </w:t>
      </w:r>
    </w:p>
    <w:p w14:paraId="763826A1" w14:textId="24464EB0" w:rsidR="00296165" w:rsidRPr="000B02FB" w:rsidRDefault="001F0DFC" w:rsidP="000B02FB">
      <w:pPr>
        <w:pStyle w:val="Naslov2"/>
        <w:keepNext/>
        <w:keepLines/>
        <w:numPr>
          <w:ilvl w:val="1"/>
          <w:numId w:val="24"/>
        </w:numPr>
        <w:rPr>
          <w:sz w:val="24"/>
          <w:szCs w:val="24"/>
        </w:rPr>
      </w:pPr>
      <w:bookmarkStart w:id="1166" w:name="_Toc103949547"/>
      <w:bookmarkStart w:id="1167" w:name="_Toc103949548"/>
      <w:bookmarkStart w:id="1168" w:name="_Toc476845252"/>
      <w:bookmarkStart w:id="1169" w:name="_Toc476845437"/>
      <w:bookmarkStart w:id="1170" w:name="_Toc476845523"/>
      <w:bookmarkStart w:id="1171" w:name="_Toc476845609"/>
      <w:bookmarkStart w:id="1172" w:name="_Toc478026653"/>
      <w:bookmarkStart w:id="1173" w:name="_Toc478026739"/>
      <w:bookmarkStart w:id="1174" w:name="_Toc98503877"/>
      <w:bookmarkStart w:id="1175" w:name="_Toc98744611"/>
      <w:bookmarkStart w:id="1176" w:name="_Toc99716154"/>
      <w:bookmarkStart w:id="1177" w:name="_Toc100151507"/>
      <w:bookmarkStart w:id="1178" w:name="_Toc100152622"/>
      <w:bookmarkStart w:id="1179" w:name="_Toc100232694"/>
      <w:bookmarkStart w:id="1180" w:name="_Toc100323767"/>
      <w:bookmarkStart w:id="1181" w:name="_Toc98503878"/>
      <w:bookmarkStart w:id="1182" w:name="_Toc98744612"/>
      <w:bookmarkStart w:id="1183" w:name="_Toc99716155"/>
      <w:bookmarkStart w:id="1184" w:name="_Toc100151508"/>
      <w:bookmarkStart w:id="1185" w:name="_Toc100152623"/>
      <w:bookmarkStart w:id="1186" w:name="_Toc100232695"/>
      <w:bookmarkStart w:id="1187" w:name="_Toc100323768"/>
      <w:bookmarkStart w:id="1188" w:name="_Toc98503879"/>
      <w:bookmarkStart w:id="1189" w:name="_Toc98744613"/>
      <w:bookmarkStart w:id="1190" w:name="_Toc99716156"/>
      <w:bookmarkStart w:id="1191" w:name="_Toc100151509"/>
      <w:bookmarkStart w:id="1192" w:name="_Toc100152624"/>
      <w:bookmarkStart w:id="1193" w:name="_Toc100232696"/>
      <w:bookmarkStart w:id="1194" w:name="_Toc100323769"/>
      <w:bookmarkStart w:id="1195" w:name="_Toc102375042"/>
      <w:bookmarkStart w:id="1196" w:name="_Toc102375176"/>
      <w:bookmarkStart w:id="1197" w:name="_Toc102375418"/>
      <w:bookmarkStart w:id="1198" w:name="_Toc102397423"/>
      <w:bookmarkStart w:id="1199" w:name="_Toc102397565"/>
      <w:bookmarkStart w:id="1200" w:name="_Toc102375043"/>
      <w:bookmarkStart w:id="1201" w:name="_Toc102375177"/>
      <w:bookmarkStart w:id="1202" w:name="_Toc102375419"/>
      <w:bookmarkStart w:id="1203" w:name="_Toc102397424"/>
      <w:bookmarkStart w:id="1204" w:name="_Toc102397566"/>
      <w:bookmarkStart w:id="1205" w:name="_Toc102375044"/>
      <w:bookmarkStart w:id="1206" w:name="_Toc102375178"/>
      <w:bookmarkStart w:id="1207" w:name="_Toc102375420"/>
      <w:bookmarkStart w:id="1208" w:name="_Toc102397425"/>
      <w:bookmarkStart w:id="1209" w:name="_Toc102397567"/>
      <w:bookmarkStart w:id="1210" w:name="_Toc102375045"/>
      <w:bookmarkStart w:id="1211" w:name="_Toc102375179"/>
      <w:bookmarkStart w:id="1212" w:name="_Toc102375421"/>
      <w:bookmarkStart w:id="1213" w:name="_Toc102397426"/>
      <w:bookmarkStart w:id="1214" w:name="_Toc102397568"/>
      <w:bookmarkStart w:id="1215" w:name="_Toc476845439"/>
      <w:bookmarkStart w:id="1216" w:name="_Toc476845525"/>
      <w:bookmarkStart w:id="1217" w:name="_Toc476845611"/>
      <w:bookmarkStart w:id="1218" w:name="_Toc478026655"/>
      <w:bookmarkStart w:id="1219" w:name="_Toc478026741"/>
      <w:bookmarkStart w:id="1220" w:name="_Toc476845440"/>
      <w:bookmarkStart w:id="1221" w:name="_Toc476845526"/>
      <w:bookmarkStart w:id="1222" w:name="_Toc476845612"/>
      <w:bookmarkStart w:id="1223" w:name="_Toc478026656"/>
      <w:bookmarkStart w:id="1224" w:name="_Toc478026742"/>
      <w:bookmarkStart w:id="1225" w:name="_Toc484410000"/>
      <w:bookmarkStart w:id="1226" w:name="_Toc484410429"/>
      <w:bookmarkStart w:id="1227" w:name="_Toc484410514"/>
      <w:bookmarkStart w:id="1228" w:name="_Toc484426496"/>
      <w:bookmarkStart w:id="1229" w:name="_Toc484426580"/>
      <w:bookmarkStart w:id="1230" w:name="_Toc486426539"/>
      <w:bookmarkStart w:id="1231" w:name="_Toc512526830"/>
      <w:bookmarkStart w:id="1232" w:name="_Toc118366375"/>
      <w:bookmarkStart w:id="1233" w:name="_Toc21100627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r w:rsidRPr="007A7E06">
        <w:rPr>
          <w:sz w:val="24"/>
          <w:szCs w:val="24"/>
        </w:rPr>
        <w:tab/>
      </w:r>
      <w:r w:rsidR="00C664BC" w:rsidRPr="007A7E06">
        <w:rPr>
          <w:sz w:val="24"/>
          <w:szCs w:val="24"/>
        </w:rPr>
        <w:t>Prihvatljiv</w:t>
      </w:r>
      <w:r w:rsidR="00AE5C90" w:rsidRPr="007A7E06">
        <w:rPr>
          <w:sz w:val="24"/>
          <w:szCs w:val="24"/>
        </w:rPr>
        <w:t>ost</w:t>
      </w:r>
      <w:r w:rsidR="00C664BC" w:rsidRPr="007A7E06">
        <w:rPr>
          <w:sz w:val="24"/>
          <w:szCs w:val="24"/>
        </w:rPr>
        <w:t xml:space="preserve"> </w:t>
      </w:r>
      <w:r w:rsidR="00A154FE" w:rsidRPr="007A7E06">
        <w:rPr>
          <w:sz w:val="24"/>
          <w:szCs w:val="24"/>
        </w:rPr>
        <w:t>troškov</w:t>
      </w:r>
      <w:bookmarkEnd w:id="1231"/>
      <w:r w:rsidR="00AE5C90" w:rsidRPr="007A7E06">
        <w:rPr>
          <w:sz w:val="24"/>
          <w:szCs w:val="24"/>
        </w:rPr>
        <w:t>a</w:t>
      </w:r>
      <w:bookmarkEnd w:id="1232"/>
      <w:bookmarkEnd w:id="1233"/>
    </w:p>
    <w:p w14:paraId="039E1EE2" w14:textId="6A841F7E" w:rsidR="00746CB9" w:rsidRPr="007A7E06" w:rsidRDefault="00C664BC" w:rsidP="000D4EE4">
      <w:pPr>
        <w:keepNext/>
        <w:keepLines/>
        <w:spacing w:after="120" w:line="276" w:lineRule="auto"/>
        <w:rPr>
          <w:sz w:val="24"/>
        </w:rPr>
      </w:pPr>
      <w:r w:rsidRPr="007A7E06">
        <w:rPr>
          <w:sz w:val="24"/>
        </w:rPr>
        <w:t xml:space="preserve">Prihvatljivi troškovi po Pozivu su isključivo troškovi </w:t>
      </w:r>
      <w:r w:rsidR="00746CB9" w:rsidRPr="007A7E06">
        <w:rPr>
          <w:sz w:val="24"/>
        </w:rPr>
        <w:t xml:space="preserve">provedbe prihvatljivih projektnih aktivnosti </w:t>
      </w:r>
      <w:r w:rsidRPr="007A7E06">
        <w:rPr>
          <w:sz w:val="24"/>
        </w:rPr>
        <w:t>koji su neposredno vezani uz Projekt i neophodni za njegovu realizaciju</w:t>
      </w:r>
      <w:r w:rsidR="00C31808" w:rsidRPr="007A7E06">
        <w:rPr>
          <w:sz w:val="24"/>
        </w:rPr>
        <w:t>.</w:t>
      </w:r>
    </w:p>
    <w:p w14:paraId="1006F295" w14:textId="2A9B9C44" w:rsidR="00AE5C90" w:rsidRPr="007A7E06" w:rsidRDefault="00746CB9" w:rsidP="000D4EE4">
      <w:pPr>
        <w:keepNext/>
        <w:keepLines/>
        <w:spacing w:after="120" w:line="276" w:lineRule="auto"/>
        <w:rPr>
          <w:sz w:val="24"/>
        </w:rPr>
      </w:pPr>
      <w:r w:rsidRPr="007A7E06">
        <w:rPr>
          <w:sz w:val="24"/>
        </w:rPr>
        <w:t xml:space="preserve">Prihvatljivi troškovi moraju </w:t>
      </w:r>
      <w:r w:rsidR="00C664BC" w:rsidRPr="007A7E06">
        <w:rPr>
          <w:sz w:val="24"/>
        </w:rPr>
        <w:t>nasta</w:t>
      </w:r>
      <w:r w:rsidRPr="007A7E06">
        <w:rPr>
          <w:sz w:val="24"/>
        </w:rPr>
        <w:t>ti</w:t>
      </w:r>
      <w:r w:rsidR="00C664BC" w:rsidRPr="007A7E06">
        <w:rPr>
          <w:sz w:val="24"/>
        </w:rPr>
        <w:t xml:space="preserve"> kod</w:t>
      </w:r>
      <w:r w:rsidR="00AE5C90" w:rsidRPr="007A7E06">
        <w:rPr>
          <w:sz w:val="24"/>
        </w:rPr>
        <w:t xml:space="preserve"> Prijavitelja </w:t>
      </w:r>
      <w:r w:rsidR="0098158F" w:rsidRPr="007A7E06">
        <w:rPr>
          <w:sz w:val="24"/>
        </w:rPr>
        <w:t xml:space="preserve">i biti plaćeni </w:t>
      </w:r>
      <w:r w:rsidR="00AE5C90" w:rsidRPr="007A7E06">
        <w:rPr>
          <w:sz w:val="24"/>
        </w:rPr>
        <w:t>tijekom razdoblja prihvatljivosti troškova</w:t>
      </w:r>
      <w:r w:rsidR="0078536B" w:rsidRPr="007A7E06">
        <w:rPr>
          <w:sz w:val="24"/>
        </w:rPr>
        <w:t xml:space="preserve"> definiranog u točki 5. Poziva</w:t>
      </w:r>
      <w:r w:rsidRPr="007A7E06">
        <w:rPr>
          <w:sz w:val="24"/>
        </w:rPr>
        <w:t>, što se dokazuje</w:t>
      </w:r>
      <w:r w:rsidR="00AE5C90" w:rsidRPr="007A7E06">
        <w:rPr>
          <w:sz w:val="24"/>
        </w:rPr>
        <w:t xml:space="preserve"> </w:t>
      </w:r>
      <w:r w:rsidR="007A65E7" w:rsidRPr="007A7E06">
        <w:rPr>
          <w:sz w:val="24"/>
        </w:rPr>
        <w:t>računima ili računovodstvenim dokumentima jednake dokazne vrijednosti</w:t>
      </w:r>
      <w:r w:rsidR="00331301" w:rsidRPr="007A7E06">
        <w:rPr>
          <w:sz w:val="24"/>
        </w:rPr>
        <w:t xml:space="preserve"> te dokazima o plaćanju računa (izvod iz transakcijskog računa ili drugi odgovarajući dokaz)</w:t>
      </w:r>
      <w:r w:rsidR="007A65E7" w:rsidRPr="007A7E06">
        <w:rPr>
          <w:sz w:val="24"/>
        </w:rPr>
        <w:t>.</w:t>
      </w:r>
      <w:r w:rsidR="004D7511" w:rsidRPr="007A7E06">
        <w:rPr>
          <w:sz w:val="24"/>
        </w:rPr>
        <w:t xml:space="preserve"> Vrijeme nastanka troškova utvrđuje se datumom izdavanja računa</w:t>
      </w:r>
      <w:r w:rsidR="00A91477" w:rsidRPr="007A7E06">
        <w:rPr>
          <w:sz w:val="24"/>
        </w:rPr>
        <w:t xml:space="preserve"> i drugom dokumentacijom</w:t>
      </w:r>
      <w:r w:rsidR="004D7511" w:rsidRPr="007A7E06">
        <w:rPr>
          <w:sz w:val="24"/>
        </w:rPr>
        <w:t>.</w:t>
      </w:r>
    </w:p>
    <w:p w14:paraId="7870FEBD" w14:textId="7BEE41AF" w:rsidR="00C664BC" w:rsidRPr="007A7E06" w:rsidRDefault="00C664BC" w:rsidP="000D4EE4">
      <w:pPr>
        <w:spacing w:after="120" w:line="276" w:lineRule="auto"/>
        <w:rPr>
          <w:sz w:val="24"/>
        </w:rPr>
      </w:pPr>
      <w:r w:rsidRPr="007A7E06">
        <w:rPr>
          <w:sz w:val="24"/>
        </w:rPr>
        <w:t xml:space="preserve">Po ovom Pozivu </w:t>
      </w:r>
      <w:r w:rsidR="00333E51" w:rsidRPr="007A7E06">
        <w:rPr>
          <w:sz w:val="24"/>
        </w:rPr>
        <w:t>prihvatljivi</w:t>
      </w:r>
      <w:r w:rsidRPr="007A7E06">
        <w:rPr>
          <w:sz w:val="24"/>
        </w:rPr>
        <w:t xml:space="preserve"> su</w:t>
      </w:r>
      <w:r w:rsidR="000B2EB6" w:rsidRPr="007A7E06">
        <w:rPr>
          <w:sz w:val="24"/>
        </w:rPr>
        <w:t xml:space="preserve"> troškovi</w:t>
      </w:r>
      <w:r w:rsidR="00C3285D" w:rsidRPr="007A7E06">
        <w:rPr>
          <w:sz w:val="24"/>
        </w:rPr>
        <w:t xml:space="preserve"> provedbe prihvatljivih projektnih aktivnosti definiranih točkom 2.3 Poziva</w:t>
      </w:r>
      <w:r w:rsidRPr="007A7E06">
        <w:rPr>
          <w:sz w:val="24"/>
        </w:rPr>
        <w:t>:</w:t>
      </w:r>
    </w:p>
    <w:p w14:paraId="4DE21202" w14:textId="744BA4E7" w:rsidR="00092B6C" w:rsidRPr="007A7E06" w:rsidRDefault="007F5BE5" w:rsidP="00D15BDF">
      <w:pPr>
        <w:pStyle w:val="Odlomakpopisa"/>
        <w:numPr>
          <w:ilvl w:val="0"/>
          <w:numId w:val="7"/>
        </w:numPr>
        <w:spacing w:line="276" w:lineRule="auto"/>
        <w:ind w:left="357" w:hanging="357"/>
        <w:contextualSpacing w:val="0"/>
        <w:rPr>
          <w:sz w:val="24"/>
        </w:rPr>
      </w:pPr>
      <w:r w:rsidRPr="007A7E06">
        <w:rPr>
          <w:sz w:val="24"/>
        </w:rPr>
        <w:t>Nabava</w:t>
      </w:r>
      <w:r w:rsidR="00886E28" w:rsidRPr="007A7E06">
        <w:rPr>
          <w:sz w:val="24"/>
        </w:rPr>
        <w:t xml:space="preserve"> </w:t>
      </w:r>
      <w:r w:rsidR="00ED7085" w:rsidRPr="007A7E06">
        <w:rPr>
          <w:sz w:val="24"/>
        </w:rPr>
        <w:t xml:space="preserve">novog </w:t>
      </w:r>
      <w:r w:rsidR="00E4689F" w:rsidRPr="007A7E06">
        <w:rPr>
          <w:sz w:val="24"/>
        </w:rPr>
        <w:t>električnog vozila</w:t>
      </w:r>
      <w:r w:rsidR="00B46B7D" w:rsidRPr="007A7E06">
        <w:rPr>
          <w:sz w:val="24"/>
        </w:rPr>
        <w:t xml:space="preserve"> N1 kategorije</w:t>
      </w:r>
      <w:r w:rsidR="008E0507" w:rsidRPr="007A7E06">
        <w:rPr>
          <w:sz w:val="24"/>
        </w:rPr>
        <w:t xml:space="preserve"> </w:t>
      </w:r>
      <w:r w:rsidR="00092B6C" w:rsidRPr="007A7E06">
        <w:rPr>
          <w:sz w:val="24"/>
        </w:rPr>
        <w:t>s kapacitetom baterije od 75 kWh i više</w:t>
      </w:r>
    </w:p>
    <w:p w14:paraId="7E76695A" w14:textId="15023AE4" w:rsidR="00092B6C" w:rsidRPr="00987250" w:rsidRDefault="007F5BE5" w:rsidP="00987250">
      <w:pPr>
        <w:pStyle w:val="Odlomakpopisa"/>
        <w:numPr>
          <w:ilvl w:val="0"/>
          <w:numId w:val="22"/>
        </w:numPr>
        <w:spacing w:after="240" w:line="276" w:lineRule="auto"/>
        <w:ind w:left="357" w:hanging="357"/>
        <w:contextualSpacing w:val="0"/>
        <w:rPr>
          <w:sz w:val="24"/>
        </w:rPr>
      </w:pPr>
      <w:r w:rsidRPr="00987250">
        <w:rPr>
          <w:sz w:val="24"/>
        </w:rPr>
        <w:t>Nabava</w:t>
      </w:r>
      <w:r w:rsidR="008E0507" w:rsidRPr="00987250">
        <w:rPr>
          <w:sz w:val="24"/>
        </w:rPr>
        <w:t xml:space="preserve"> </w:t>
      </w:r>
      <w:r w:rsidR="00ED7085" w:rsidRPr="00987250">
        <w:rPr>
          <w:sz w:val="24"/>
        </w:rPr>
        <w:t xml:space="preserve">novog </w:t>
      </w:r>
      <w:r w:rsidR="00092B6C" w:rsidRPr="00987250">
        <w:rPr>
          <w:sz w:val="24"/>
        </w:rPr>
        <w:t>električnog vozila M1 kategorije s kapacitetom baterije od 40 kWh i više</w:t>
      </w:r>
    </w:p>
    <w:p w14:paraId="288DF631" w14:textId="778A0726" w:rsidR="007821D4" w:rsidRPr="007A7E06" w:rsidRDefault="007821D4" w:rsidP="000D4EE4">
      <w:pPr>
        <w:spacing w:line="276" w:lineRule="auto"/>
        <w:rPr>
          <w:sz w:val="24"/>
        </w:rPr>
      </w:pPr>
      <w:r w:rsidRPr="007A7E06">
        <w:rPr>
          <w:sz w:val="24"/>
        </w:rPr>
        <w:t xml:space="preserve">Prihvatljivi trošak </w:t>
      </w:r>
      <w:r w:rsidR="007F5BE5" w:rsidRPr="007A7E06">
        <w:rPr>
          <w:sz w:val="24"/>
        </w:rPr>
        <w:t>nabave</w:t>
      </w:r>
      <w:r w:rsidRPr="007A7E06">
        <w:rPr>
          <w:sz w:val="24"/>
        </w:rPr>
        <w:t xml:space="preserve"> električnog vozila izračunava se sukladno Prilogu </w:t>
      </w:r>
      <w:r w:rsidR="00252E9F">
        <w:rPr>
          <w:sz w:val="24"/>
        </w:rPr>
        <w:t>5</w:t>
      </w:r>
      <w:r w:rsidRPr="007A7E06">
        <w:rPr>
          <w:sz w:val="24"/>
        </w:rPr>
        <w:t xml:space="preserve">. Poziva - Metodologija izračuna razlike između troškova ulaganja u kupnju vozila s nultim emisijama i troškova ulaganja u kupnju vozila iste kategorije u skladu s važećim normama unije koje bi bilo nabavljeno bez dodjele potpore. </w:t>
      </w:r>
    </w:p>
    <w:p w14:paraId="2B1C2A7F" w14:textId="2BE05CF9" w:rsidR="00471720" w:rsidRPr="007A7E06" w:rsidRDefault="00471720" w:rsidP="000D4EE4">
      <w:pPr>
        <w:spacing w:line="276" w:lineRule="auto"/>
        <w:rPr>
          <w:sz w:val="24"/>
        </w:rPr>
      </w:pPr>
      <w:r w:rsidRPr="007A7E06">
        <w:rPr>
          <w:sz w:val="24"/>
        </w:rPr>
        <w:t xml:space="preserve">Trošak nabave vozila mora nastati u razdoblju provedbe projekta na način kako je definirano u točki 5. Poziva i biti plaćen u </w:t>
      </w:r>
      <w:r w:rsidR="0052693C" w:rsidRPr="007A7E06">
        <w:rPr>
          <w:sz w:val="24"/>
        </w:rPr>
        <w:t xml:space="preserve">cijelosti u </w:t>
      </w:r>
      <w:r w:rsidRPr="007A7E06">
        <w:rPr>
          <w:sz w:val="24"/>
        </w:rPr>
        <w:t xml:space="preserve">razdoblju prihvatljivosti troškova da bi bio prihvatljiv za sufinanciranje iz sredstava Modernizacijskog fonda, te korisnik mora dostaviti Fondu </w:t>
      </w:r>
      <w:r w:rsidR="00C22D1B" w:rsidRPr="007A7E06">
        <w:rPr>
          <w:sz w:val="24"/>
        </w:rPr>
        <w:t xml:space="preserve">cjeloviti </w:t>
      </w:r>
      <w:r w:rsidRPr="007A7E06">
        <w:rPr>
          <w:sz w:val="24"/>
        </w:rPr>
        <w:t>zahtjev za isplatu sredstava najkasnije do kraja razdoblja prihvatljivosti troškova.</w:t>
      </w:r>
      <w:r w:rsidR="001D6BB6" w:rsidRPr="007A7E06">
        <w:rPr>
          <w:sz w:val="24"/>
        </w:rPr>
        <w:t xml:space="preserve"> </w:t>
      </w:r>
    </w:p>
    <w:p w14:paraId="447524A2" w14:textId="66825438" w:rsidR="00764DEA" w:rsidRPr="0081689A" w:rsidRDefault="00764DEA" w:rsidP="00764DEA">
      <w:pPr>
        <w:spacing w:after="120" w:line="276" w:lineRule="auto"/>
        <w:rPr>
          <w:sz w:val="24"/>
        </w:rPr>
      </w:pPr>
      <w:r w:rsidRPr="0081689A">
        <w:rPr>
          <w:sz w:val="24"/>
        </w:rPr>
        <w:t xml:space="preserve">Ako se vozilo nabavlja putem financijskog leasinga učešće korisnika u financijskom leasingu </w:t>
      </w:r>
      <w:r w:rsidRPr="0081689A">
        <w:rPr>
          <w:b/>
          <w:bCs/>
          <w:sz w:val="24"/>
        </w:rPr>
        <w:t xml:space="preserve">obvezno mora biti veće ili jednako iznosu dodijeljenih bespovratnih sredstava </w:t>
      </w:r>
      <w:r w:rsidR="006D45FA" w:rsidRPr="0081689A">
        <w:rPr>
          <w:sz w:val="24"/>
        </w:rPr>
        <w:t>Modernizacijskog fonda za vozilo koje se nabavlja</w:t>
      </w:r>
      <w:r w:rsidRPr="0081689A">
        <w:rPr>
          <w:sz w:val="24"/>
        </w:rPr>
        <w:t>.</w:t>
      </w:r>
    </w:p>
    <w:p w14:paraId="66E53FB5" w14:textId="26F109F0" w:rsidR="00056B5A" w:rsidRPr="007A7E06" w:rsidRDefault="00056B5A" w:rsidP="00987250">
      <w:pPr>
        <w:spacing w:after="240" w:line="276" w:lineRule="auto"/>
        <w:rPr>
          <w:sz w:val="24"/>
        </w:rPr>
      </w:pPr>
      <w:r w:rsidRPr="0081689A">
        <w:rPr>
          <w:sz w:val="24"/>
        </w:rPr>
        <w:lastRenderedPageBreak/>
        <w:t>Radi izbjegavanja dvostrukog financiranja prihvatljivih troškova prilikom prijave na Poziv, prijavitelji su dužni voditi računa da za prijavljenu kupnju vozila nisu ostvarili pravo</w:t>
      </w:r>
      <w:r w:rsidR="001E20A7" w:rsidRPr="0081689A">
        <w:rPr>
          <w:sz w:val="24"/>
        </w:rPr>
        <w:t xml:space="preserve"> na </w:t>
      </w:r>
      <w:r w:rsidR="001E20A7" w:rsidRPr="0081689A">
        <w:rPr>
          <w:rStyle w:val="hps"/>
          <w:sz w:val="24"/>
        </w:rPr>
        <w:t>sredst</w:t>
      </w:r>
      <w:r w:rsidR="00DC6E52" w:rsidRPr="0081689A">
        <w:rPr>
          <w:rStyle w:val="hps"/>
          <w:sz w:val="24"/>
        </w:rPr>
        <w:t>va</w:t>
      </w:r>
      <w:r w:rsidR="001E20A7" w:rsidRPr="0081689A">
        <w:rPr>
          <w:rStyle w:val="hps"/>
          <w:sz w:val="24"/>
        </w:rPr>
        <w:t xml:space="preserve"> </w:t>
      </w:r>
      <w:r w:rsidR="00DC6E52" w:rsidRPr="0081689A">
        <w:rPr>
          <w:rStyle w:val="hps"/>
          <w:sz w:val="24"/>
        </w:rPr>
        <w:t xml:space="preserve">iz </w:t>
      </w:r>
      <w:r w:rsidR="001E20A7" w:rsidRPr="0081689A">
        <w:rPr>
          <w:rStyle w:val="hps"/>
          <w:sz w:val="24"/>
        </w:rPr>
        <w:t>Modernizacijskog fonda i drugih programa Europske Unije te javnih izvora</w:t>
      </w:r>
      <w:r w:rsidRPr="0081689A">
        <w:rPr>
          <w:sz w:val="24"/>
        </w:rPr>
        <w:t>, na način da ukupan iznos odobrenih sredstava ne čini 100% i više prihvatljivih i opravdanih troškova.</w:t>
      </w:r>
    </w:p>
    <w:p w14:paraId="4260ABAB" w14:textId="152C6FED" w:rsidR="0032413B" w:rsidRPr="007A7E06" w:rsidRDefault="008611B6" w:rsidP="000D4EE4">
      <w:pPr>
        <w:pStyle w:val="Naslov2"/>
        <w:numPr>
          <w:ilvl w:val="0"/>
          <w:numId w:val="0"/>
        </w:numPr>
        <w:rPr>
          <w:sz w:val="24"/>
          <w:szCs w:val="24"/>
        </w:rPr>
      </w:pPr>
      <w:bookmarkStart w:id="1234" w:name="_Toc103949550"/>
      <w:bookmarkStart w:id="1235" w:name="_Toc102375047"/>
      <w:bookmarkStart w:id="1236" w:name="_Toc102375181"/>
      <w:bookmarkStart w:id="1237" w:name="_Toc102375423"/>
      <w:bookmarkStart w:id="1238" w:name="_Toc102397428"/>
      <w:bookmarkStart w:id="1239" w:name="_Toc102397570"/>
      <w:bookmarkStart w:id="1240" w:name="_Toc100232699"/>
      <w:bookmarkStart w:id="1241" w:name="_Toc100232700"/>
      <w:bookmarkStart w:id="1242" w:name="_Toc100232701"/>
      <w:bookmarkStart w:id="1243" w:name="_Toc100232702"/>
      <w:bookmarkStart w:id="1244" w:name="_Toc100232703"/>
      <w:bookmarkStart w:id="1245" w:name="_Toc98744616"/>
      <w:bookmarkStart w:id="1246" w:name="_Toc99716159"/>
      <w:bookmarkStart w:id="1247" w:name="_Toc100151512"/>
      <w:bookmarkStart w:id="1248" w:name="_Toc100152627"/>
      <w:bookmarkStart w:id="1249" w:name="_Toc100232704"/>
      <w:bookmarkStart w:id="1250" w:name="_Toc100323777"/>
      <w:bookmarkStart w:id="1251" w:name="_Toc98744617"/>
      <w:bookmarkStart w:id="1252" w:name="_Toc99716160"/>
      <w:bookmarkStart w:id="1253" w:name="_Toc100151513"/>
      <w:bookmarkStart w:id="1254" w:name="_Toc100152628"/>
      <w:bookmarkStart w:id="1255" w:name="_Toc100232705"/>
      <w:bookmarkStart w:id="1256" w:name="_Toc100323778"/>
      <w:bookmarkStart w:id="1257" w:name="_Toc512526831"/>
      <w:bookmarkStart w:id="1258" w:name="_Toc118366376"/>
      <w:bookmarkStart w:id="1259" w:name="_Toc211006276"/>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r w:rsidRPr="007A7E06">
        <w:rPr>
          <w:sz w:val="24"/>
          <w:szCs w:val="24"/>
        </w:rPr>
        <w:t xml:space="preserve">2.5. </w:t>
      </w:r>
      <w:r w:rsidR="0032413B" w:rsidRPr="007A7E06">
        <w:rPr>
          <w:sz w:val="24"/>
          <w:szCs w:val="24"/>
        </w:rPr>
        <w:t xml:space="preserve">Neprihvatljivi </w:t>
      </w:r>
      <w:r w:rsidR="00A154FE" w:rsidRPr="007A7E06">
        <w:rPr>
          <w:sz w:val="24"/>
          <w:szCs w:val="24"/>
        </w:rPr>
        <w:t>troškovi</w:t>
      </w:r>
      <w:bookmarkEnd w:id="1257"/>
      <w:bookmarkEnd w:id="1258"/>
      <w:bookmarkEnd w:id="1259"/>
    </w:p>
    <w:p w14:paraId="11A6A64D" w14:textId="62AC0DB5" w:rsidR="00296165" w:rsidRPr="007A7E06" w:rsidRDefault="0094526F" w:rsidP="000D4EE4">
      <w:pPr>
        <w:pStyle w:val="StandardWeb"/>
        <w:spacing w:before="120" w:beforeAutospacing="0" w:after="120" w:afterAutospacing="0" w:line="276" w:lineRule="auto"/>
        <w:rPr>
          <w:noProof w:val="0"/>
          <w:sz w:val="24"/>
        </w:rPr>
      </w:pPr>
      <w:r w:rsidRPr="007A7E06">
        <w:rPr>
          <w:noProof w:val="0"/>
          <w:sz w:val="24"/>
        </w:rPr>
        <w:t>Po ovom Pozivu n</w:t>
      </w:r>
      <w:r w:rsidR="00296165" w:rsidRPr="007A7E06">
        <w:rPr>
          <w:noProof w:val="0"/>
          <w:sz w:val="24"/>
        </w:rPr>
        <w:t xml:space="preserve">eprihvatljivi </w:t>
      </w:r>
      <w:r w:rsidR="00A154FE" w:rsidRPr="007A7E06">
        <w:rPr>
          <w:noProof w:val="0"/>
          <w:sz w:val="24"/>
        </w:rPr>
        <w:t xml:space="preserve">troškovi </w:t>
      </w:r>
      <w:r w:rsidRPr="007A7E06">
        <w:rPr>
          <w:noProof w:val="0"/>
          <w:sz w:val="24"/>
        </w:rPr>
        <w:t>su</w:t>
      </w:r>
      <w:r w:rsidR="00296165" w:rsidRPr="007A7E06">
        <w:rPr>
          <w:noProof w:val="0"/>
          <w:sz w:val="24"/>
        </w:rPr>
        <w:t>:</w:t>
      </w:r>
    </w:p>
    <w:p w14:paraId="41469005" w14:textId="55D15D38" w:rsidR="00296165" w:rsidRPr="007A7E06" w:rsidRDefault="007E4549" w:rsidP="00D15BDF">
      <w:pPr>
        <w:pStyle w:val="Odlomakpopisa"/>
        <w:numPr>
          <w:ilvl w:val="0"/>
          <w:numId w:val="9"/>
        </w:numPr>
        <w:spacing w:line="276" w:lineRule="auto"/>
        <w:ind w:left="426" w:hanging="426"/>
        <w:contextualSpacing w:val="0"/>
        <w:rPr>
          <w:rFonts w:eastAsiaTheme="minorHAnsi"/>
          <w:sz w:val="24"/>
        </w:rPr>
      </w:pPr>
      <w:r w:rsidRPr="007A7E06">
        <w:rPr>
          <w:rFonts w:eastAsiaTheme="minorHAnsi"/>
          <w:sz w:val="24"/>
        </w:rPr>
        <w:t>Porez na dodanu vrijednost (PDV)</w:t>
      </w:r>
      <w:r w:rsidR="00457B03" w:rsidRPr="007A7E06">
        <w:rPr>
          <w:rFonts w:eastAsiaTheme="minorHAnsi"/>
          <w:sz w:val="24"/>
        </w:rPr>
        <w:t>;</w:t>
      </w:r>
    </w:p>
    <w:p w14:paraId="4B0FE48F" w14:textId="77777777" w:rsidR="00296165" w:rsidRPr="007A7E06" w:rsidRDefault="00296165" w:rsidP="00D15BDF">
      <w:pPr>
        <w:pStyle w:val="Odlomakpopisa"/>
        <w:numPr>
          <w:ilvl w:val="0"/>
          <w:numId w:val="9"/>
        </w:numPr>
        <w:spacing w:line="276" w:lineRule="auto"/>
        <w:ind w:left="426" w:hanging="426"/>
        <w:contextualSpacing w:val="0"/>
        <w:rPr>
          <w:rFonts w:eastAsiaTheme="minorHAnsi"/>
          <w:sz w:val="24"/>
        </w:rPr>
      </w:pPr>
      <w:r w:rsidRPr="007A7E06">
        <w:rPr>
          <w:rFonts w:eastAsiaTheme="minorHAnsi"/>
          <w:sz w:val="24"/>
        </w:rPr>
        <w:t>Kamate na dug</w:t>
      </w:r>
      <w:r w:rsidR="00457B03" w:rsidRPr="007A7E06">
        <w:rPr>
          <w:rFonts w:eastAsiaTheme="minorHAnsi"/>
          <w:sz w:val="24"/>
        </w:rPr>
        <w:t>;</w:t>
      </w:r>
    </w:p>
    <w:p w14:paraId="1BB2E370" w14:textId="07C5AFB0" w:rsidR="007A1995" w:rsidRPr="007A7E06" w:rsidRDefault="007A1995" w:rsidP="00D15BDF">
      <w:pPr>
        <w:pStyle w:val="Odlomakpopisa"/>
        <w:numPr>
          <w:ilvl w:val="0"/>
          <w:numId w:val="9"/>
        </w:numPr>
        <w:spacing w:line="276" w:lineRule="auto"/>
        <w:ind w:left="426" w:hanging="426"/>
        <w:contextualSpacing w:val="0"/>
        <w:rPr>
          <w:rFonts w:eastAsiaTheme="minorHAnsi"/>
          <w:sz w:val="24"/>
        </w:rPr>
      </w:pPr>
      <w:r w:rsidRPr="007A7E06">
        <w:rPr>
          <w:rFonts w:eastAsiaTheme="minorHAnsi"/>
          <w:sz w:val="24"/>
        </w:rPr>
        <w:t xml:space="preserve">Kazne, financijske globe, troškovi povezani s </w:t>
      </w:r>
      <w:proofErr w:type="spellStart"/>
      <w:r w:rsidRPr="007A7E06">
        <w:rPr>
          <w:rFonts w:eastAsiaTheme="minorHAnsi"/>
          <w:sz w:val="24"/>
        </w:rPr>
        <w:t>predstečajem</w:t>
      </w:r>
      <w:proofErr w:type="spellEnd"/>
      <w:r w:rsidRPr="007A7E06">
        <w:rPr>
          <w:rFonts w:eastAsiaTheme="minorHAnsi"/>
          <w:sz w:val="24"/>
        </w:rPr>
        <w:t>, stečajem i likvidacijom;</w:t>
      </w:r>
    </w:p>
    <w:p w14:paraId="21BF1E96" w14:textId="3994AED7" w:rsidR="007A1995" w:rsidRPr="007A7E06" w:rsidRDefault="007A1995" w:rsidP="00D15BDF">
      <w:pPr>
        <w:pStyle w:val="Odlomakpopisa"/>
        <w:numPr>
          <w:ilvl w:val="0"/>
          <w:numId w:val="9"/>
        </w:numPr>
        <w:spacing w:line="276" w:lineRule="auto"/>
        <w:ind w:left="426" w:hanging="426"/>
        <w:contextualSpacing w:val="0"/>
        <w:rPr>
          <w:rFonts w:eastAsiaTheme="minorHAnsi"/>
          <w:sz w:val="24"/>
        </w:rPr>
      </w:pPr>
      <w:r w:rsidRPr="007A7E06">
        <w:rPr>
          <w:rFonts w:eastAsiaTheme="minorHAnsi"/>
          <w:sz w:val="24"/>
        </w:rPr>
        <w:t>Gubi</w:t>
      </w:r>
      <w:r w:rsidR="00044344" w:rsidRPr="007A7E06">
        <w:rPr>
          <w:rFonts w:eastAsiaTheme="minorHAnsi"/>
          <w:sz w:val="24"/>
        </w:rPr>
        <w:t>t</w:t>
      </w:r>
      <w:r w:rsidRPr="007A7E06">
        <w:rPr>
          <w:rFonts w:eastAsiaTheme="minorHAnsi"/>
          <w:sz w:val="24"/>
        </w:rPr>
        <w:t>ci zbog fluktuacija valutnih tečaja i provizija na valutni tečaj;</w:t>
      </w:r>
    </w:p>
    <w:p w14:paraId="41FCB320" w14:textId="77777777" w:rsidR="007A1995" w:rsidRPr="007A7E06" w:rsidRDefault="007A1995" w:rsidP="00D15BDF">
      <w:pPr>
        <w:pStyle w:val="Odlomakpopisa"/>
        <w:numPr>
          <w:ilvl w:val="0"/>
          <w:numId w:val="9"/>
        </w:numPr>
        <w:spacing w:line="276" w:lineRule="auto"/>
        <w:ind w:left="426" w:hanging="426"/>
        <w:contextualSpacing w:val="0"/>
        <w:rPr>
          <w:rFonts w:eastAsiaTheme="minorHAnsi"/>
          <w:sz w:val="24"/>
        </w:rPr>
      </w:pPr>
      <w:r w:rsidRPr="007A7E06">
        <w:rPr>
          <w:rFonts w:eastAsiaTheme="minorHAnsi"/>
          <w:sz w:val="24"/>
        </w:rPr>
        <w:t>Troškovi za otvaranje, zatvaranje i vođenje računa, naknade za financijske transfere, trošak ishođenja kredita ili pozajmice kod financijske institucije, javnobilježnički trošak;</w:t>
      </w:r>
    </w:p>
    <w:p w14:paraId="1E013111" w14:textId="4CD63D97" w:rsidR="007A1995" w:rsidRPr="007A7E06" w:rsidRDefault="00C22D1B" w:rsidP="00D15BDF">
      <w:pPr>
        <w:pStyle w:val="Odlomakpopisa"/>
        <w:numPr>
          <w:ilvl w:val="0"/>
          <w:numId w:val="9"/>
        </w:numPr>
        <w:spacing w:line="276" w:lineRule="auto"/>
        <w:ind w:left="426" w:hanging="426"/>
        <w:contextualSpacing w:val="0"/>
        <w:rPr>
          <w:rFonts w:eastAsiaTheme="minorHAnsi"/>
          <w:sz w:val="24"/>
        </w:rPr>
      </w:pPr>
      <w:r w:rsidRPr="007A7E06">
        <w:rPr>
          <w:rFonts w:eastAsiaTheme="minorHAnsi"/>
          <w:sz w:val="24"/>
        </w:rPr>
        <w:t xml:space="preserve">Troškovi </w:t>
      </w:r>
      <w:r w:rsidR="007A1995" w:rsidRPr="007A7E06">
        <w:rPr>
          <w:rFonts w:eastAsiaTheme="minorHAnsi"/>
          <w:sz w:val="24"/>
        </w:rPr>
        <w:t>povezani s računovodstvenim uslugama i uslugama revizije;</w:t>
      </w:r>
    </w:p>
    <w:p w14:paraId="1C1A8B48" w14:textId="77777777" w:rsidR="007A1995" w:rsidRPr="007A7E06" w:rsidRDefault="007A1995" w:rsidP="00D15BDF">
      <w:pPr>
        <w:pStyle w:val="Odlomakpopisa"/>
        <w:numPr>
          <w:ilvl w:val="0"/>
          <w:numId w:val="9"/>
        </w:numPr>
        <w:spacing w:line="276" w:lineRule="auto"/>
        <w:ind w:left="426" w:hanging="426"/>
        <w:contextualSpacing w:val="0"/>
        <w:rPr>
          <w:rFonts w:eastAsiaTheme="minorHAnsi"/>
          <w:sz w:val="24"/>
        </w:rPr>
      </w:pPr>
      <w:r w:rsidRPr="007A7E06">
        <w:rPr>
          <w:rFonts w:eastAsiaTheme="minorHAnsi"/>
          <w:sz w:val="24"/>
        </w:rPr>
        <w:t>Troškovi jamstava koja izdaje banka ili druga financijska institucija;</w:t>
      </w:r>
    </w:p>
    <w:p w14:paraId="01ACB1B6" w14:textId="77777777" w:rsidR="00C03358" w:rsidRPr="007A7E06" w:rsidRDefault="007A1995" w:rsidP="00D15BDF">
      <w:pPr>
        <w:pStyle w:val="Odlomakpopisa"/>
        <w:numPr>
          <w:ilvl w:val="0"/>
          <w:numId w:val="9"/>
        </w:numPr>
        <w:autoSpaceDE w:val="0"/>
        <w:autoSpaceDN w:val="0"/>
        <w:adjustRightInd w:val="0"/>
        <w:spacing w:line="276" w:lineRule="auto"/>
        <w:ind w:left="425" w:hanging="425"/>
        <w:contextualSpacing w:val="0"/>
        <w:rPr>
          <w:rFonts w:eastAsiaTheme="minorHAnsi"/>
          <w:sz w:val="24"/>
        </w:rPr>
      </w:pPr>
      <w:r w:rsidRPr="007A7E06">
        <w:rPr>
          <w:rFonts w:eastAsiaTheme="minorHAnsi"/>
          <w:sz w:val="24"/>
        </w:rPr>
        <w:t>Troškovi iskazani kao paušalni iznosi ili fiksna stopa;</w:t>
      </w:r>
      <w:bookmarkStart w:id="1260" w:name="_Toc484410004"/>
      <w:bookmarkStart w:id="1261" w:name="_Toc484410433"/>
      <w:bookmarkStart w:id="1262" w:name="_Toc484410518"/>
      <w:bookmarkStart w:id="1263" w:name="_Toc484426500"/>
      <w:bookmarkStart w:id="1264" w:name="_Toc484426584"/>
      <w:bookmarkStart w:id="1265" w:name="_Toc486426543"/>
      <w:bookmarkStart w:id="1266" w:name="_Toc494352592"/>
      <w:bookmarkStart w:id="1267" w:name="_Toc494377754"/>
      <w:bookmarkStart w:id="1268" w:name="_Toc512526836"/>
      <w:bookmarkStart w:id="1269" w:name="_Toc476845254"/>
      <w:bookmarkEnd w:id="1260"/>
      <w:bookmarkEnd w:id="1261"/>
      <w:bookmarkEnd w:id="1262"/>
      <w:bookmarkEnd w:id="1263"/>
      <w:bookmarkEnd w:id="1264"/>
      <w:bookmarkEnd w:id="1265"/>
      <w:bookmarkEnd w:id="1266"/>
      <w:bookmarkEnd w:id="1267"/>
    </w:p>
    <w:p w14:paraId="49AC7F46" w14:textId="698D37ED" w:rsidR="00C03358" w:rsidRPr="007A7E06" w:rsidRDefault="00C03358" w:rsidP="00D15BDF">
      <w:pPr>
        <w:pStyle w:val="Odlomakpopisa"/>
        <w:numPr>
          <w:ilvl w:val="0"/>
          <w:numId w:val="9"/>
        </w:numPr>
        <w:autoSpaceDE w:val="0"/>
        <w:autoSpaceDN w:val="0"/>
        <w:adjustRightInd w:val="0"/>
        <w:spacing w:line="276" w:lineRule="auto"/>
        <w:ind w:left="425" w:hanging="425"/>
        <w:contextualSpacing w:val="0"/>
        <w:rPr>
          <w:rFonts w:eastAsiaTheme="minorHAnsi"/>
          <w:sz w:val="24"/>
        </w:rPr>
      </w:pPr>
      <w:r w:rsidRPr="007A7E06">
        <w:rPr>
          <w:rFonts w:eastAsiaTheme="minorHAnsi"/>
          <w:sz w:val="24"/>
        </w:rPr>
        <w:t xml:space="preserve">Troškovi </w:t>
      </w:r>
      <w:r w:rsidR="00E357CF" w:rsidRPr="007A7E06">
        <w:rPr>
          <w:rFonts w:eastAsiaTheme="minorHAnsi"/>
          <w:sz w:val="24"/>
        </w:rPr>
        <w:t xml:space="preserve">rada </w:t>
      </w:r>
      <w:r w:rsidRPr="007A7E06">
        <w:rPr>
          <w:rFonts w:eastAsiaTheme="minorHAnsi"/>
          <w:sz w:val="24"/>
        </w:rPr>
        <w:t xml:space="preserve">zaposlenika Prijavitelja </w:t>
      </w:r>
    </w:p>
    <w:p w14:paraId="729A9ABD" w14:textId="2A92E04F" w:rsidR="00305319" w:rsidRPr="009F7217" w:rsidRDefault="00DC6E52" w:rsidP="00DC6E52">
      <w:pPr>
        <w:pStyle w:val="Odlomakpopisa"/>
        <w:numPr>
          <w:ilvl w:val="0"/>
          <w:numId w:val="9"/>
        </w:numPr>
        <w:autoSpaceDE w:val="0"/>
        <w:autoSpaceDN w:val="0"/>
        <w:adjustRightInd w:val="0"/>
        <w:spacing w:line="276" w:lineRule="auto"/>
        <w:ind w:left="425" w:hanging="425"/>
        <w:contextualSpacing w:val="0"/>
        <w:rPr>
          <w:rFonts w:eastAsiaTheme="minorHAnsi"/>
          <w:sz w:val="24"/>
        </w:rPr>
      </w:pPr>
      <w:r w:rsidRPr="009F7217">
        <w:rPr>
          <w:rFonts w:eastAsiaTheme="minorHAnsi"/>
          <w:sz w:val="24"/>
        </w:rPr>
        <w:t xml:space="preserve">Troškovi kupnje vozila koja su prethodno </w:t>
      </w:r>
      <w:r w:rsidR="00C22D1B" w:rsidRPr="009F7217">
        <w:rPr>
          <w:rFonts w:eastAsiaTheme="minorHAnsi"/>
          <w:sz w:val="24"/>
        </w:rPr>
        <w:t>sufinancirana od strane davatelja subvencija</w:t>
      </w:r>
    </w:p>
    <w:p w14:paraId="25D875C7" w14:textId="0DA3F889" w:rsidR="006D45FA" w:rsidRPr="009F7217" w:rsidRDefault="00DC6E52" w:rsidP="00987250">
      <w:pPr>
        <w:pStyle w:val="Odlomakpopisa"/>
        <w:numPr>
          <w:ilvl w:val="0"/>
          <w:numId w:val="9"/>
        </w:numPr>
        <w:autoSpaceDE w:val="0"/>
        <w:autoSpaceDN w:val="0"/>
        <w:adjustRightInd w:val="0"/>
        <w:spacing w:after="360" w:line="276" w:lineRule="auto"/>
        <w:ind w:left="425" w:hanging="425"/>
        <w:contextualSpacing w:val="0"/>
        <w:rPr>
          <w:rFonts w:eastAsiaTheme="minorHAnsi"/>
          <w:sz w:val="24"/>
        </w:rPr>
      </w:pPr>
      <w:r w:rsidRPr="009F7217">
        <w:rPr>
          <w:rFonts w:eastAsiaTheme="minorHAnsi"/>
          <w:sz w:val="24"/>
        </w:rPr>
        <w:t>Troškovi</w:t>
      </w:r>
      <w:r w:rsidR="006D45FA" w:rsidRPr="009F7217">
        <w:rPr>
          <w:rFonts w:eastAsiaTheme="minorHAnsi"/>
          <w:sz w:val="24"/>
        </w:rPr>
        <w:t xml:space="preserve"> koji </w:t>
      </w:r>
      <w:r w:rsidRPr="009F7217">
        <w:rPr>
          <w:rFonts w:eastAsiaTheme="minorHAnsi"/>
          <w:sz w:val="24"/>
        </w:rPr>
        <w:t>su nastali</w:t>
      </w:r>
      <w:r w:rsidR="006D45FA" w:rsidRPr="009F7217">
        <w:rPr>
          <w:rFonts w:eastAsiaTheme="minorHAnsi"/>
          <w:sz w:val="24"/>
        </w:rPr>
        <w:t xml:space="preserve"> temeljem korištenja vozila prema sklopljenom ugovoru o operativnom leasingu</w:t>
      </w:r>
    </w:p>
    <w:p w14:paraId="258B1263" w14:textId="5E7D4577" w:rsidR="00477E97" w:rsidRPr="0057032A" w:rsidRDefault="00EA4771" w:rsidP="0057032A">
      <w:pPr>
        <w:pStyle w:val="Naslov1"/>
        <w:numPr>
          <w:ilvl w:val="0"/>
          <w:numId w:val="22"/>
        </w:numPr>
      </w:pPr>
      <w:bookmarkStart w:id="1270" w:name="_Toc118366377"/>
      <w:bookmarkStart w:id="1271" w:name="_Toc211006277"/>
      <w:r w:rsidRPr="0057032A">
        <w:t>NAČIN P</w:t>
      </w:r>
      <w:bookmarkStart w:id="1272" w:name="_Toc486426548"/>
      <w:bookmarkStart w:id="1273" w:name="_Toc494352597"/>
      <w:bookmarkStart w:id="1274" w:name="_Toc494377759"/>
      <w:bookmarkEnd w:id="1268"/>
      <w:bookmarkEnd w:id="1272"/>
      <w:bookmarkEnd w:id="1273"/>
      <w:bookmarkEnd w:id="1274"/>
      <w:r w:rsidR="00D61498" w:rsidRPr="0057032A">
        <w:t>ODNOŠENJA PROJEKTNOG PRIJEDLOGA</w:t>
      </w:r>
      <w:bookmarkEnd w:id="1270"/>
      <w:bookmarkEnd w:id="1271"/>
    </w:p>
    <w:p w14:paraId="634D1B9B" w14:textId="7CEDDAE6" w:rsidR="00734381" w:rsidRPr="007A7E06" w:rsidRDefault="00833B84" w:rsidP="003A101D">
      <w:pPr>
        <w:pStyle w:val="Naslov2"/>
        <w:numPr>
          <w:ilvl w:val="0"/>
          <w:numId w:val="0"/>
        </w:numPr>
        <w:ind w:left="284"/>
      </w:pPr>
      <w:bookmarkStart w:id="1275" w:name="_Toc494380790"/>
      <w:bookmarkStart w:id="1276" w:name="_Toc501112690"/>
      <w:bookmarkStart w:id="1277" w:name="_Toc501112764"/>
      <w:bookmarkStart w:id="1278" w:name="_Toc503873274"/>
      <w:bookmarkStart w:id="1279" w:name="_Toc503873851"/>
      <w:bookmarkStart w:id="1280" w:name="_Toc509916889"/>
      <w:bookmarkStart w:id="1281" w:name="_Toc509917003"/>
      <w:bookmarkStart w:id="1282" w:name="_Toc509922659"/>
      <w:bookmarkStart w:id="1283" w:name="_Toc511561656"/>
      <w:bookmarkStart w:id="1284" w:name="_Toc512526837"/>
      <w:bookmarkStart w:id="1285" w:name="_Toc9429931"/>
      <w:bookmarkStart w:id="1286" w:name="_Toc9430132"/>
      <w:bookmarkStart w:id="1287" w:name="_Toc9430201"/>
      <w:bookmarkStart w:id="1288" w:name="_Toc9506675"/>
      <w:bookmarkStart w:id="1289" w:name="_Toc9516359"/>
      <w:bookmarkStart w:id="1290" w:name="_Toc10122976"/>
      <w:bookmarkStart w:id="1291" w:name="_Toc10553281"/>
      <w:bookmarkStart w:id="1292" w:name="_Toc10632711"/>
      <w:bookmarkStart w:id="1293" w:name="_Toc42800527"/>
      <w:bookmarkStart w:id="1294" w:name="_Toc43034452"/>
      <w:bookmarkStart w:id="1295" w:name="_Toc45714592"/>
      <w:bookmarkStart w:id="1296" w:name="_Toc98503888"/>
      <w:bookmarkStart w:id="1297" w:name="_Toc98744620"/>
      <w:bookmarkStart w:id="1298" w:name="_Toc99716164"/>
      <w:bookmarkStart w:id="1299" w:name="_Toc100151517"/>
      <w:bookmarkStart w:id="1300" w:name="_Toc100152632"/>
      <w:bookmarkStart w:id="1301" w:name="_Toc100232709"/>
      <w:bookmarkStart w:id="1302" w:name="_Toc100323786"/>
      <w:bookmarkStart w:id="1303" w:name="_Toc102375051"/>
      <w:bookmarkStart w:id="1304" w:name="_Toc102375185"/>
      <w:bookmarkStart w:id="1305" w:name="_Toc102375427"/>
      <w:bookmarkStart w:id="1306" w:name="_Toc102397432"/>
      <w:bookmarkStart w:id="1307" w:name="_Toc102397574"/>
      <w:bookmarkStart w:id="1308" w:name="_Toc103948802"/>
      <w:bookmarkStart w:id="1309" w:name="_Toc103949553"/>
      <w:bookmarkStart w:id="1310" w:name="_Toc104465490"/>
      <w:bookmarkStart w:id="1311" w:name="_Toc104472464"/>
      <w:bookmarkStart w:id="1312" w:name="_Toc118366378"/>
      <w:bookmarkStart w:id="1313" w:name="_Toc211006278"/>
      <w:bookmarkStart w:id="1314" w:name="_Toc512526838"/>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r w:rsidRPr="007A7E06">
        <w:t>3</w:t>
      </w:r>
      <w:r w:rsidR="005D0BD5" w:rsidRPr="007A7E06">
        <w:t xml:space="preserve">.1. </w:t>
      </w:r>
      <w:bookmarkStart w:id="1315" w:name="_Toc103948803"/>
      <w:bookmarkStart w:id="1316" w:name="_Toc103949554"/>
      <w:bookmarkStart w:id="1317" w:name="_Toc104465491"/>
      <w:bookmarkStart w:id="1318" w:name="_Toc104472465"/>
      <w:bookmarkEnd w:id="1315"/>
      <w:bookmarkEnd w:id="1316"/>
      <w:bookmarkEnd w:id="1317"/>
      <w:bookmarkEnd w:id="1318"/>
      <w:r w:rsidR="00734381" w:rsidRPr="007A7E06">
        <w:t>Podnošenje projektnog prijedloga</w:t>
      </w:r>
      <w:bookmarkEnd w:id="1312"/>
      <w:bookmarkEnd w:id="1313"/>
    </w:p>
    <w:p w14:paraId="4B55BF99" w14:textId="11C5A51B" w:rsidR="00B979A3" w:rsidRPr="007A7E06" w:rsidRDefault="00734381" w:rsidP="000D4EE4">
      <w:pPr>
        <w:pStyle w:val="Odlomakpopisa"/>
        <w:spacing w:before="120" w:after="120" w:line="276" w:lineRule="auto"/>
        <w:ind w:left="0"/>
        <w:contextualSpacing w:val="0"/>
        <w:rPr>
          <w:sz w:val="24"/>
        </w:rPr>
      </w:pPr>
      <w:r w:rsidRPr="007A7E06">
        <w:rPr>
          <w:sz w:val="24"/>
        </w:rPr>
        <w:t>Projektni prijedlog podnosi se od strane ovlaštene osobe Prijavitelja</w:t>
      </w:r>
      <w:r w:rsidR="008734B0" w:rsidRPr="007A7E06">
        <w:rPr>
          <w:sz w:val="24"/>
        </w:rPr>
        <w:t xml:space="preserve"> na propisanim obrascima i sa cjelokupnom obaveznom dokumentacijom (</w:t>
      </w:r>
      <w:r w:rsidR="00184841" w:rsidRPr="007A7E06">
        <w:rPr>
          <w:sz w:val="24"/>
        </w:rPr>
        <w:t xml:space="preserve">iz točke </w:t>
      </w:r>
      <w:r w:rsidR="00B979A3" w:rsidRPr="007A7E06">
        <w:rPr>
          <w:sz w:val="24"/>
        </w:rPr>
        <w:t>3</w:t>
      </w:r>
      <w:r w:rsidR="00184841" w:rsidRPr="007A7E06">
        <w:rPr>
          <w:sz w:val="24"/>
        </w:rPr>
        <w:t>.</w:t>
      </w:r>
      <w:r w:rsidR="00B979A3" w:rsidRPr="007A7E06">
        <w:rPr>
          <w:sz w:val="24"/>
        </w:rPr>
        <w:t>2</w:t>
      </w:r>
      <w:r w:rsidR="00184841" w:rsidRPr="007A7E06">
        <w:rPr>
          <w:sz w:val="24"/>
        </w:rPr>
        <w:t>. Poziva</w:t>
      </w:r>
      <w:r w:rsidR="008734B0" w:rsidRPr="007A7E06">
        <w:rPr>
          <w:sz w:val="24"/>
        </w:rPr>
        <w:t>),</w:t>
      </w:r>
      <w:r w:rsidR="00184841" w:rsidRPr="007A7E06">
        <w:rPr>
          <w:sz w:val="24"/>
        </w:rPr>
        <w:t xml:space="preserve"> u elektroničkom obliku na </w:t>
      </w:r>
      <w:r w:rsidR="001B33C7" w:rsidRPr="007A7E06">
        <w:rPr>
          <w:sz w:val="24"/>
        </w:rPr>
        <w:t>USB-u/</w:t>
      </w:r>
      <w:r w:rsidR="00184841" w:rsidRPr="007A7E06">
        <w:rPr>
          <w:sz w:val="24"/>
        </w:rPr>
        <w:t>CD-u/DVD-u</w:t>
      </w:r>
      <w:r w:rsidR="008734B0" w:rsidRPr="007A7E06">
        <w:rPr>
          <w:sz w:val="24"/>
        </w:rPr>
        <w:t xml:space="preserve">, </w:t>
      </w:r>
      <w:r w:rsidR="00184841" w:rsidRPr="007A7E06">
        <w:rPr>
          <w:sz w:val="24"/>
        </w:rPr>
        <w:t xml:space="preserve">isključivo preporučenom poštom </w:t>
      </w:r>
      <w:r w:rsidR="00C70C72" w:rsidRPr="007A7E06">
        <w:rPr>
          <w:sz w:val="24"/>
        </w:rPr>
        <w:t xml:space="preserve">s povratnicom </w:t>
      </w:r>
      <w:r w:rsidR="00184841" w:rsidRPr="007A7E06">
        <w:rPr>
          <w:sz w:val="24"/>
        </w:rPr>
        <w:t>u zatvorenoj omotnici</w:t>
      </w:r>
      <w:r w:rsidR="00B979A3" w:rsidRPr="007A7E06">
        <w:rPr>
          <w:sz w:val="24"/>
        </w:rPr>
        <w:t xml:space="preserve"> </w:t>
      </w:r>
      <w:r w:rsidR="00184841" w:rsidRPr="007A7E06">
        <w:rPr>
          <w:sz w:val="24"/>
        </w:rPr>
        <w:t>na adresu:</w:t>
      </w:r>
    </w:p>
    <w:p w14:paraId="5F3021BC" w14:textId="3C1BA1A0" w:rsidR="00184841" w:rsidRPr="007A7E06" w:rsidRDefault="00184841" w:rsidP="000D4EE4">
      <w:pPr>
        <w:spacing w:before="120" w:after="120" w:line="276" w:lineRule="auto"/>
        <w:rPr>
          <w:b/>
          <w:sz w:val="24"/>
        </w:rPr>
      </w:pPr>
      <w:r w:rsidRPr="007A7E06">
        <w:rPr>
          <w:b/>
          <w:sz w:val="24"/>
        </w:rPr>
        <w:t>Fond za zaštitu okoliša i energetsku učinkovitost, Radnička ces</w:t>
      </w:r>
      <w:r w:rsidR="008734B0" w:rsidRPr="007A7E06">
        <w:rPr>
          <w:b/>
          <w:sz w:val="24"/>
        </w:rPr>
        <w:t>ta 80, 10000 Zagreb</w:t>
      </w:r>
    </w:p>
    <w:p w14:paraId="548B1D5C" w14:textId="77777777" w:rsidR="00184841" w:rsidRPr="007A7E06" w:rsidRDefault="00184841" w:rsidP="000D4EE4">
      <w:pPr>
        <w:spacing w:before="120" w:after="120" w:line="276" w:lineRule="auto"/>
        <w:rPr>
          <w:sz w:val="24"/>
        </w:rPr>
      </w:pPr>
      <w:r w:rsidRPr="007A7E06">
        <w:rPr>
          <w:sz w:val="24"/>
        </w:rPr>
        <w:t>Zatvorena omotnica mora sadržavati:</w:t>
      </w:r>
    </w:p>
    <w:p w14:paraId="77F23A1F" w14:textId="0F7EE183" w:rsidR="00184841" w:rsidRPr="007A7E06" w:rsidRDefault="00184841" w:rsidP="000D4EE4">
      <w:pPr>
        <w:pStyle w:val="Odlomakpopisa"/>
        <w:spacing w:before="120" w:after="120" w:line="276" w:lineRule="auto"/>
        <w:ind w:left="567"/>
        <w:rPr>
          <w:sz w:val="24"/>
        </w:rPr>
      </w:pPr>
      <w:r w:rsidRPr="007A7E06">
        <w:rPr>
          <w:sz w:val="24"/>
        </w:rPr>
        <w:t xml:space="preserve">- naziv i adresu </w:t>
      </w:r>
      <w:r w:rsidR="00810F1E" w:rsidRPr="007A7E06">
        <w:rPr>
          <w:sz w:val="24"/>
        </w:rPr>
        <w:t>P</w:t>
      </w:r>
      <w:r w:rsidRPr="007A7E06">
        <w:rPr>
          <w:sz w:val="24"/>
        </w:rPr>
        <w:t>rijavitelja,</w:t>
      </w:r>
    </w:p>
    <w:p w14:paraId="22ACA017" w14:textId="69988A3A" w:rsidR="00184841" w:rsidRPr="007A7E06" w:rsidRDefault="00184841" w:rsidP="000D4EE4">
      <w:pPr>
        <w:pStyle w:val="Odlomakpopisa"/>
        <w:spacing w:before="120" w:after="120" w:line="276" w:lineRule="auto"/>
        <w:ind w:left="567"/>
        <w:rPr>
          <w:sz w:val="24"/>
        </w:rPr>
      </w:pPr>
      <w:r w:rsidRPr="007A7E06">
        <w:rPr>
          <w:sz w:val="24"/>
        </w:rPr>
        <w:t>-</w:t>
      </w:r>
      <w:r w:rsidR="0092408C" w:rsidRPr="007A7E06">
        <w:rPr>
          <w:sz w:val="24"/>
        </w:rPr>
        <w:t xml:space="preserve"> </w:t>
      </w:r>
      <w:r w:rsidRPr="007A7E06">
        <w:rPr>
          <w:sz w:val="24"/>
        </w:rPr>
        <w:t>datum</w:t>
      </w:r>
      <w:r w:rsidR="0092408C" w:rsidRPr="007A7E06">
        <w:rPr>
          <w:sz w:val="24"/>
        </w:rPr>
        <w:t xml:space="preserve"> </w:t>
      </w:r>
      <w:r w:rsidRPr="007A7E06">
        <w:rPr>
          <w:sz w:val="24"/>
        </w:rPr>
        <w:t>i vrijeme zaprimanja u poštanskom uredu</w:t>
      </w:r>
      <w:r w:rsidR="008C0ECC" w:rsidRPr="008C0ECC">
        <w:rPr>
          <w:sz w:val="24"/>
          <w:vertAlign w:val="superscript"/>
        </w:rPr>
        <w:t>12</w:t>
      </w:r>
      <w:r w:rsidRPr="007A7E06">
        <w:rPr>
          <w:sz w:val="24"/>
        </w:rPr>
        <w:t>,</w:t>
      </w:r>
    </w:p>
    <w:p w14:paraId="3C849A8D" w14:textId="3390363A" w:rsidR="003C3335" w:rsidRPr="007A7E06" w:rsidRDefault="00184841" w:rsidP="000D4EE4">
      <w:pPr>
        <w:pStyle w:val="Odlomakpopisa"/>
        <w:spacing w:before="120" w:after="120" w:line="276" w:lineRule="auto"/>
        <w:ind w:left="567"/>
        <w:rPr>
          <w:sz w:val="24"/>
        </w:rPr>
      </w:pPr>
      <w:r w:rsidRPr="007A7E06">
        <w:rPr>
          <w:sz w:val="24"/>
        </w:rPr>
        <w:t xml:space="preserve">- naznaku </w:t>
      </w:r>
      <w:r w:rsidR="00B979A3" w:rsidRPr="007A7E06">
        <w:rPr>
          <w:sz w:val="24"/>
        </w:rPr>
        <w:t xml:space="preserve">Poziv za dodjelu sredstava </w:t>
      </w:r>
      <w:r w:rsidR="009B09F3" w:rsidRPr="007A7E06">
        <w:rPr>
          <w:b/>
          <w:sz w:val="24"/>
        </w:rPr>
        <w:t>„MF-</w:t>
      </w:r>
      <w:r w:rsidR="000612C3" w:rsidRPr="007A7E06">
        <w:rPr>
          <w:b/>
          <w:sz w:val="24"/>
        </w:rPr>
        <w:t>202</w:t>
      </w:r>
      <w:r w:rsidR="00CF0D7F" w:rsidRPr="007A7E06">
        <w:rPr>
          <w:b/>
          <w:sz w:val="24"/>
        </w:rPr>
        <w:t>5</w:t>
      </w:r>
      <w:r w:rsidR="009B09F3" w:rsidRPr="007A7E06">
        <w:rPr>
          <w:b/>
          <w:sz w:val="24"/>
        </w:rPr>
        <w:t>-</w:t>
      </w:r>
      <w:r w:rsidR="007F5BE5" w:rsidRPr="007A7E06">
        <w:rPr>
          <w:b/>
          <w:sz w:val="24"/>
        </w:rPr>
        <w:t>3</w:t>
      </w:r>
      <w:r w:rsidR="009B09F3" w:rsidRPr="007A7E06">
        <w:rPr>
          <w:b/>
          <w:sz w:val="24"/>
        </w:rPr>
        <w:t>-1“</w:t>
      </w:r>
      <w:r w:rsidRPr="007A7E06">
        <w:rPr>
          <w:b/>
          <w:sz w:val="24"/>
        </w:rPr>
        <w:t>.</w:t>
      </w:r>
    </w:p>
    <w:p w14:paraId="2ECCCCED" w14:textId="713EB6E3" w:rsidR="00184841" w:rsidRPr="007A7E06" w:rsidRDefault="004024C1" w:rsidP="000D4EE4">
      <w:pPr>
        <w:spacing w:before="120" w:after="120" w:line="276" w:lineRule="auto"/>
        <w:rPr>
          <w:b/>
          <w:sz w:val="24"/>
        </w:rPr>
      </w:pPr>
      <w:r w:rsidRPr="007A7E06">
        <w:rPr>
          <w:sz w:val="24"/>
        </w:rPr>
        <w:t>Rok za dostavu</w:t>
      </w:r>
      <w:r w:rsidR="00184841" w:rsidRPr="007A7E06">
        <w:rPr>
          <w:sz w:val="24"/>
        </w:rPr>
        <w:t xml:space="preserve"> </w:t>
      </w:r>
      <w:r w:rsidR="00591112" w:rsidRPr="007A7E06">
        <w:rPr>
          <w:sz w:val="24"/>
        </w:rPr>
        <w:t>projektnih prijedloga</w:t>
      </w:r>
      <w:r w:rsidR="00184841" w:rsidRPr="007A7E06">
        <w:rPr>
          <w:sz w:val="24"/>
        </w:rPr>
        <w:t xml:space="preserve"> na </w:t>
      </w:r>
      <w:r w:rsidR="00591112" w:rsidRPr="007A7E06">
        <w:rPr>
          <w:sz w:val="24"/>
        </w:rPr>
        <w:t>Poziv</w:t>
      </w:r>
      <w:r w:rsidR="00184841" w:rsidRPr="007A7E06">
        <w:rPr>
          <w:sz w:val="24"/>
        </w:rPr>
        <w:t xml:space="preserve"> započinje </w:t>
      </w:r>
      <w:r w:rsidR="00BE5B49" w:rsidRPr="007A7E06">
        <w:rPr>
          <w:b/>
          <w:sz w:val="24"/>
        </w:rPr>
        <w:t>-----------------------</w:t>
      </w:r>
      <w:r w:rsidR="00184841" w:rsidRPr="007A7E06">
        <w:rPr>
          <w:b/>
          <w:sz w:val="24"/>
        </w:rPr>
        <w:t>202</w:t>
      </w:r>
      <w:r w:rsidR="00C3285D" w:rsidRPr="007A7E06">
        <w:rPr>
          <w:b/>
          <w:sz w:val="24"/>
        </w:rPr>
        <w:t>5</w:t>
      </w:r>
      <w:r w:rsidR="00184841" w:rsidRPr="007A7E06">
        <w:rPr>
          <w:b/>
          <w:sz w:val="24"/>
        </w:rPr>
        <w:t xml:space="preserve">. godine u </w:t>
      </w:r>
      <w:r w:rsidR="00591112" w:rsidRPr="007A7E06">
        <w:rPr>
          <w:b/>
          <w:sz w:val="24"/>
        </w:rPr>
        <w:t>09</w:t>
      </w:r>
      <w:r w:rsidR="00184841" w:rsidRPr="007A7E06">
        <w:rPr>
          <w:b/>
          <w:sz w:val="24"/>
        </w:rPr>
        <w:t>:00 sati.</w:t>
      </w:r>
    </w:p>
    <w:p w14:paraId="504C29EA" w14:textId="742FCB22" w:rsidR="00D5602E" w:rsidRPr="007A7E06" w:rsidRDefault="004024C1" w:rsidP="000D4EE4">
      <w:pPr>
        <w:spacing w:before="120" w:after="120" w:line="276" w:lineRule="auto"/>
        <w:rPr>
          <w:sz w:val="24"/>
        </w:rPr>
      </w:pPr>
      <w:r w:rsidRPr="007A7E06">
        <w:rPr>
          <w:sz w:val="24"/>
        </w:rPr>
        <w:t xml:space="preserve">Rok za dostavu projektnih prijedloga na Poziv završava najkasnije </w:t>
      </w:r>
      <w:r w:rsidR="00D5602E" w:rsidRPr="007A7E06">
        <w:rPr>
          <w:sz w:val="24"/>
        </w:rPr>
        <w:t>do</w:t>
      </w:r>
      <w:r w:rsidR="0038316C" w:rsidRPr="007A7E06">
        <w:rPr>
          <w:sz w:val="24"/>
        </w:rPr>
        <w:t xml:space="preserve"> </w:t>
      </w:r>
      <w:r w:rsidR="00A213A8" w:rsidRPr="007A7E06">
        <w:rPr>
          <w:sz w:val="24"/>
        </w:rPr>
        <w:t>30.09.</w:t>
      </w:r>
      <w:r w:rsidR="00FD05E6" w:rsidRPr="007A7E06">
        <w:rPr>
          <w:sz w:val="24"/>
        </w:rPr>
        <w:t>202</w:t>
      </w:r>
      <w:r w:rsidR="00A213A8" w:rsidRPr="007A7E06">
        <w:rPr>
          <w:sz w:val="24"/>
        </w:rPr>
        <w:t>6</w:t>
      </w:r>
      <w:r w:rsidR="00FD05E6" w:rsidRPr="007A7E06">
        <w:rPr>
          <w:sz w:val="24"/>
        </w:rPr>
        <w:t>.</w:t>
      </w:r>
      <w:r w:rsidR="00FB0D82" w:rsidRPr="007A7E06">
        <w:rPr>
          <w:sz w:val="24"/>
        </w:rPr>
        <w:t xml:space="preserve"> do 12:00 sati</w:t>
      </w:r>
      <w:r w:rsidR="00FD05E6" w:rsidRPr="007A7E06">
        <w:rPr>
          <w:sz w:val="24"/>
        </w:rPr>
        <w:t xml:space="preserve"> </w:t>
      </w:r>
      <w:r w:rsidR="00D5602E" w:rsidRPr="007A7E06">
        <w:rPr>
          <w:sz w:val="24"/>
        </w:rPr>
        <w:t xml:space="preserve">ili do iskorištenja sredstava, ovisno o tome koji uvjet prije nastupi. Obavijest o privremenom/trajnom zatvaranju </w:t>
      </w:r>
      <w:r w:rsidRPr="007A7E06">
        <w:rPr>
          <w:sz w:val="24"/>
        </w:rPr>
        <w:t xml:space="preserve">te ponovnom otvaranju </w:t>
      </w:r>
      <w:r w:rsidR="00D5602E" w:rsidRPr="007A7E06">
        <w:rPr>
          <w:sz w:val="24"/>
        </w:rPr>
        <w:t xml:space="preserve">Poziva bit će javno dostupna putem mrežne stranice </w:t>
      </w:r>
      <w:r w:rsidR="00AD5A88" w:rsidRPr="007A7E06">
        <w:rPr>
          <w:bCs/>
          <w:sz w:val="24"/>
        </w:rPr>
        <w:t xml:space="preserve">Ministarstva </w:t>
      </w:r>
      <w:hyperlink r:id="rId13" w:history="1">
        <w:r w:rsidR="00ED5FB1" w:rsidRPr="007A7E06">
          <w:rPr>
            <w:rStyle w:val="Hiperveza"/>
            <w:bCs/>
            <w:sz w:val="24"/>
          </w:rPr>
          <w:t>www.mzozt.hr</w:t>
        </w:r>
      </w:hyperlink>
      <w:r w:rsidR="00ED5FB1" w:rsidRPr="007A7E06">
        <w:rPr>
          <w:bCs/>
          <w:sz w:val="24"/>
        </w:rPr>
        <w:t xml:space="preserve"> </w:t>
      </w:r>
      <w:r w:rsidR="00AD5A88" w:rsidRPr="007A7E06">
        <w:rPr>
          <w:bCs/>
          <w:sz w:val="24"/>
        </w:rPr>
        <w:t xml:space="preserve"> i </w:t>
      </w:r>
      <w:r w:rsidR="00D5602E" w:rsidRPr="007A7E06">
        <w:rPr>
          <w:sz w:val="24"/>
        </w:rPr>
        <w:t xml:space="preserve">Fonda </w:t>
      </w:r>
      <w:hyperlink r:id="rId14" w:history="1">
        <w:r w:rsidR="00D5602E" w:rsidRPr="007A7E06">
          <w:rPr>
            <w:rStyle w:val="Hiperveza"/>
            <w:sz w:val="24"/>
          </w:rPr>
          <w:t>www.fzoeu.hr</w:t>
        </w:r>
      </w:hyperlink>
      <w:r w:rsidR="00FD05E6" w:rsidRPr="007A7E06">
        <w:rPr>
          <w:sz w:val="24"/>
        </w:rPr>
        <w:t>.</w:t>
      </w:r>
    </w:p>
    <w:p w14:paraId="033DE767" w14:textId="62A6C69A" w:rsidR="008734B0" w:rsidRDefault="008734B0" w:rsidP="000D4EE4">
      <w:pPr>
        <w:spacing w:before="120" w:after="120" w:line="276" w:lineRule="auto"/>
        <w:rPr>
          <w:i/>
          <w:sz w:val="24"/>
          <w:u w:val="single"/>
        </w:rPr>
      </w:pPr>
      <w:r w:rsidRPr="007A7E06">
        <w:rPr>
          <w:sz w:val="24"/>
        </w:rPr>
        <w:lastRenderedPageBreak/>
        <w:t>N</w:t>
      </w:r>
      <w:r w:rsidR="001B33C7" w:rsidRPr="007A7E06">
        <w:rPr>
          <w:sz w:val="24"/>
        </w:rPr>
        <w:t>A</w:t>
      </w:r>
      <w:r w:rsidRPr="007A7E06">
        <w:rPr>
          <w:sz w:val="24"/>
        </w:rPr>
        <w:t xml:space="preserve">POMENA: </w:t>
      </w:r>
      <w:r w:rsidRPr="007A7E06">
        <w:rPr>
          <w:i/>
          <w:sz w:val="24"/>
        </w:rPr>
        <w:t>Projektni prijedlozi koji neće biti dostavljeni u naznačenom roku</w:t>
      </w:r>
      <w:r w:rsidR="004024C1" w:rsidRPr="007A7E06">
        <w:rPr>
          <w:i/>
          <w:sz w:val="24"/>
        </w:rPr>
        <w:t xml:space="preserve"> za dostavu</w:t>
      </w:r>
      <w:r w:rsidRPr="007A7E06">
        <w:rPr>
          <w:i/>
          <w:sz w:val="24"/>
        </w:rPr>
        <w:t xml:space="preserve"> </w:t>
      </w:r>
      <w:r w:rsidRPr="007A7E06">
        <w:rPr>
          <w:i/>
          <w:sz w:val="24"/>
          <w:u w:val="single"/>
        </w:rPr>
        <w:t>neće biti razmatrani.</w:t>
      </w:r>
      <w:r w:rsidR="004024C1" w:rsidRPr="007A7E06">
        <w:rPr>
          <w:i/>
          <w:sz w:val="24"/>
          <w:u w:val="single"/>
        </w:rPr>
        <w:t xml:space="preserve"> </w:t>
      </w:r>
    </w:p>
    <w:p w14:paraId="530BBEA3" w14:textId="331DF81C" w:rsidR="00EE0D4F" w:rsidRPr="007A7E06" w:rsidRDefault="00EE0D4F" w:rsidP="000D4EE4">
      <w:pPr>
        <w:spacing w:before="120" w:after="120" w:line="276" w:lineRule="auto"/>
        <w:rPr>
          <w:sz w:val="24"/>
        </w:rPr>
      </w:pPr>
      <w:r w:rsidRPr="007A7E06">
        <w:rPr>
          <w:sz w:val="24"/>
        </w:rPr>
        <w:t>Prijavitelj u roku za dostavu projektnog prijedloga, a prije donošenja Odluke o dodjeli sredstava Ministarstva, može odustati od projektnog prijedloga ili dopuniti isti</w:t>
      </w:r>
      <w:r w:rsidR="0090063F" w:rsidRPr="007A7E06">
        <w:rPr>
          <w:sz w:val="24"/>
        </w:rPr>
        <w:t xml:space="preserve"> isključivo na zahtjev Odbora za odabir projekata</w:t>
      </w:r>
      <w:r w:rsidRPr="007A7E06">
        <w:rPr>
          <w:sz w:val="24"/>
        </w:rPr>
        <w:t>. U slučaju dopune projektni prijedlog dobiva novi redni broj koji se tada smatra rednim brojem podnošenja projektnog prijedloga.</w:t>
      </w:r>
      <w:r w:rsidR="0090063F" w:rsidRPr="007A7E06">
        <w:rPr>
          <w:sz w:val="24"/>
        </w:rPr>
        <w:t xml:space="preserve"> </w:t>
      </w:r>
    </w:p>
    <w:p w14:paraId="213401ED" w14:textId="6B826DA4" w:rsidR="00C70C72" w:rsidRDefault="00C62F0D" w:rsidP="000D4EE4">
      <w:pPr>
        <w:spacing w:after="160" w:line="276" w:lineRule="auto"/>
        <w:rPr>
          <w:b/>
          <w:bCs/>
          <w:sz w:val="24"/>
        </w:rPr>
      </w:pPr>
      <w:r w:rsidRPr="007A7E06">
        <w:rPr>
          <w:b/>
          <w:bCs/>
          <w:sz w:val="24"/>
        </w:rPr>
        <w:t>Jedan Prijavitelj u sklopu ovog Poziva može</w:t>
      </w:r>
      <w:r w:rsidR="00E62BCE" w:rsidRPr="007A7E06">
        <w:rPr>
          <w:b/>
          <w:bCs/>
          <w:sz w:val="24"/>
        </w:rPr>
        <w:t xml:space="preserve"> podnijeti jed</w:t>
      </w:r>
      <w:r w:rsidR="00A0690B" w:rsidRPr="007A7E06">
        <w:rPr>
          <w:b/>
          <w:bCs/>
          <w:sz w:val="24"/>
        </w:rPr>
        <w:t xml:space="preserve">an </w:t>
      </w:r>
      <w:r w:rsidR="00B514E7" w:rsidRPr="007A7E06">
        <w:rPr>
          <w:b/>
          <w:bCs/>
          <w:sz w:val="24"/>
        </w:rPr>
        <w:t xml:space="preserve">ili više </w:t>
      </w:r>
      <w:r w:rsidR="00A0690B" w:rsidRPr="007A7E06">
        <w:rPr>
          <w:b/>
          <w:bCs/>
          <w:sz w:val="24"/>
        </w:rPr>
        <w:t>projektni</w:t>
      </w:r>
      <w:r w:rsidR="00B514E7" w:rsidRPr="007A7E06">
        <w:rPr>
          <w:b/>
          <w:bCs/>
          <w:sz w:val="24"/>
        </w:rPr>
        <w:t>h</w:t>
      </w:r>
      <w:r w:rsidR="00A0690B" w:rsidRPr="007A7E06">
        <w:rPr>
          <w:b/>
          <w:bCs/>
          <w:sz w:val="24"/>
        </w:rPr>
        <w:t xml:space="preserve"> prijedlog</w:t>
      </w:r>
      <w:r w:rsidR="00B514E7" w:rsidRPr="007A7E06">
        <w:rPr>
          <w:b/>
          <w:bCs/>
          <w:sz w:val="24"/>
        </w:rPr>
        <w:t>a</w:t>
      </w:r>
      <w:r w:rsidR="00A0690B" w:rsidRPr="007A7E06">
        <w:rPr>
          <w:b/>
          <w:bCs/>
          <w:sz w:val="24"/>
        </w:rPr>
        <w:t xml:space="preserve"> odnosno</w:t>
      </w:r>
      <w:r w:rsidR="00E62BCE" w:rsidRPr="007A7E06">
        <w:rPr>
          <w:b/>
          <w:bCs/>
          <w:sz w:val="24"/>
        </w:rPr>
        <w:t xml:space="preserve"> prijav</w:t>
      </w:r>
      <w:r w:rsidR="00ED5FB1" w:rsidRPr="007A7E06">
        <w:rPr>
          <w:b/>
          <w:bCs/>
          <w:sz w:val="24"/>
        </w:rPr>
        <w:t>a</w:t>
      </w:r>
      <w:r w:rsidR="00E62BCE" w:rsidRPr="007A7E06">
        <w:rPr>
          <w:b/>
          <w:bCs/>
          <w:sz w:val="24"/>
        </w:rPr>
        <w:t xml:space="preserve">, pri čemu </w:t>
      </w:r>
      <w:r w:rsidR="000A727B" w:rsidRPr="007A7E06">
        <w:rPr>
          <w:b/>
          <w:bCs/>
          <w:sz w:val="24"/>
        </w:rPr>
        <w:t xml:space="preserve">se </w:t>
      </w:r>
      <w:r w:rsidR="00E62BCE" w:rsidRPr="007A7E06">
        <w:rPr>
          <w:b/>
          <w:bCs/>
          <w:sz w:val="24"/>
        </w:rPr>
        <w:t>jedn</w:t>
      </w:r>
      <w:r w:rsidR="000A727B" w:rsidRPr="007A7E06">
        <w:rPr>
          <w:b/>
          <w:bCs/>
          <w:sz w:val="24"/>
        </w:rPr>
        <w:t>om</w:t>
      </w:r>
      <w:r w:rsidR="00E62BCE" w:rsidRPr="007A7E06">
        <w:rPr>
          <w:b/>
          <w:bCs/>
          <w:sz w:val="24"/>
        </w:rPr>
        <w:t xml:space="preserve"> prijav</w:t>
      </w:r>
      <w:r w:rsidR="000A727B" w:rsidRPr="007A7E06">
        <w:rPr>
          <w:b/>
          <w:bCs/>
          <w:sz w:val="24"/>
        </w:rPr>
        <w:t>om</w:t>
      </w:r>
      <w:r w:rsidR="00E62BCE" w:rsidRPr="007A7E06">
        <w:rPr>
          <w:b/>
          <w:bCs/>
          <w:sz w:val="24"/>
        </w:rPr>
        <w:t xml:space="preserve"> može </w:t>
      </w:r>
      <w:r w:rsidR="000A727B" w:rsidRPr="007A7E06">
        <w:rPr>
          <w:b/>
          <w:bCs/>
          <w:sz w:val="24"/>
        </w:rPr>
        <w:t xml:space="preserve">tražiti sufinanciranje za </w:t>
      </w:r>
      <w:r w:rsidR="00E62BCE" w:rsidRPr="007A7E06">
        <w:rPr>
          <w:b/>
          <w:bCs/>
          <w:sz w:val="24"/>
        </w:rPr>
        <w:t xml:space="preserve">jedno ili više </w:t>
      </w:r>
      <w:r w:rsidR="006A18BA" w:rsidRPr="007A7E06">
        <w:rPr>
          <w:b/>
          <w:bCs/>
          <w:sz w:val="24"/>
        </w:rPr>
        <w:t xml:space="preserve">električnih </w:t>
      </w:r>
      <w:r w:rsidR="00E62BCE" w:rsidRPr="007A7E06">
        <w:rPr>
          <w:b/>
          <w:bCs/>
          <w:sz w:val="24"/>
        </w:rPr>
        <w:t>vozila.</w:t>
      </w:r>
      <w:r w:rsidR="00E62BCE" w:rsidRPr="007A7E06" w:rsidDel="00E62BCE">
        <w:rPr>
          <w:b/>
          <w:bCs/>
          <w:sz w:val="24"/>
        </w:rPr>
        <w:t xml:space="preserve"> </w:t>
      </w:r>
      <w:r w:rsidR="000237D7" w:rsidRPr="007A7E06">
        <w:rPr>
          <w:b/>
          <w:bCs/>
          <w:sz w:val="24"/>
        </w:rPr>
        <w:t xml:space="preserve">Projektni prijedlozi, odnosno sva dokumentacija tražena ovim Pozivom izrađuju se na hrvatskom jeziku i latiničnom pismu. </w:t>
      </w:r>
    </w:p>
    <w:p w14:paraId="309484A1" w14:textId="77DF6B5D" w:rsidR="00C42A13" w:rsidRPr="00C42A13" w:rsidRDefault="00C42A13" w:rsidP="000D4EE4">
      <w:pPr>
        <w:spacing w:after="160" w:line="276" w:lineRule="auto"/>
        <w:rPr>
          <w:sz w:val="24"/>
        </w:rPr>
      </w:pPr>
      <w:r w:rsidRPr="00C42A13">
        <w:rPr>
          <w:sz w:val="24"/>
        </w:rPr>
        <w:t>_____________________________________</w:t>
      </w:r>
      <w:r>
        <w:rPr>
          <w:sz w:val="24"/>
        </w:rPr>
        <w:t>__________</w:t>
      </w:r>
    </w:p>
    <w:p w14:paraId="2C586B13" w14:textId="77777777" w:rsidR="00C42A13" w:rsidRPr="007A7E06" w:rsidRDefault="00C42A13" w:rsidP="00987250">
      <w:pPr>
        <w:pStyle w:val="Tekstfusnote"/>
        <w:spacing w:before="120" w:after="360"/>
        <w:rPr>
          <w:rFonts w:ascii="Times New Roman" w:hAnsi="Times New Roman"/>
          <w:sz w:val="18"/>
          <w:szCs w:val="18"/>
        </w:rPr>
      </w:pPr>
      <w:r w:rsidRPr="00C42A13">
        <w:rPr>
          <w:rFonts w:ascii="Times New Roman" w:hAnsi="Times New Roman"/>
          <w:sz w:val="18"/>
          <w:szCs w:val="18"/>
          <w:vertAlign w:val="superscript"/>
        </w:rPr>
        <w:t>12</w:t>
      </w:r>
      <w:r>
        <w:rPr>
          <w:rFonts w:ascii="Times New Roman" w:hAnsi="Times New Roman"/>
          <w:sz w:val="18"/>
          <w:szCs w:val="18"/>
        </w:rPr>
        <w:t xml:space="preserve"> </w:t>
      </w:r>
      <w:r w:rsidRPr="007A7E06">
        <w:rPr>
          <w:rFonts w:ascii="Times New Roman" w:hAnsi="Times New Roman"/>
          <w:sz w:val="18"/>
          <w:szCs w:val="18"/>
        </w:rPr>
        <w:t>Vrijeme zaprimanja u poštanskom uredu je vrijeme zaprimanja preporučene pošiljke evidentirano u online sustavu praćenja poštanskih pošiljaka (posiljka.posta.hr i ostali)</w:t>
      </w:r>
    </w:p>
    <w:p w14:paraId="6F48740F" w14:textId="65097FE3" w:rsidR="00B979A3" w:rsidRPr="007A7E06" w:rsidRDefault="00B979A3" w:rsidP="000D4EE4">
      <w:pPr>
        <w:pStyle w:val="Naslov2"/>
        <w:numPr>
          <w:ilvl w:val="0"/>
          <w:numId w:val="0"/>
        </w:numPr>
        <w:ind w:left="709" w:hanging="709"/>
        <w:rPr>
          <w:sz w:val="24"/>
          <w:szCs w:val="24"/>
        </w:rPr>
      </w:pPr>
      <w:bookmarkStart w:id="1319" w:name="_Toc118366379"/>
      <w:bookmarkStart w:id="1320" w:name="_Toc211006279"/>
      <w:r w:rsidRPr="007A7E06">
        <w:rPr>
          <w:sz w:val="24"/>
          <w:szCs w:val="24"/>
        </w:rPr>
        <w:t>3.2. Obvezna dokumentacija</w:t>
      </w:r>
      <w:bookmarkEnd w:id="1319"/>
      <w:bookmarkEnd w:id="1320"/>
    </w:p>
    <w:bookmarkEnd w:id="1314"/>
    <w:p w14:paraId="0BB08F1F" w14:textId="48BD680F" w:rsidR="00806DCD" w:rsidRPr="007A7E06" w:rsidRDefault="0079513D" w:rsidP="000D4EE4">
      <w:pPr>
        <w:spacing w:before="120" w:after="120" w:line="276" w:lineRule="auto"/>
        <w:rPr>
          <w:sz w:val="24"/>
        </w:rPr>
      </w:pPr>
      <w:r w:rsidRPr="007A7E06">
        <w:rPr>
          <w:sz w:val="24"/>
          <w:u w:val="single"/>
        </w:rPr>
        <w:t>Svaki</w:t>
      </w:r>
      <w:r w:rsidRPr="007A7E06">
        <w:rPr>
          <w:sz w:val="24"/>
        </w:rPr>
        <w:t xml:space="preserve"> p</w:t>
      </w:r>
      <w:r w:rsidR="005C5A32" w:rsidRPr="007A7E06">
        <w:rPr>
          <w:sz w:val="24"/>
        </w:rPr>
        <w:t xml:space="preserve">rojektni prijedlog </w:t>
      </w:r>
      <w:r w:rsidR="003801A3" w:rsidRPr="007A7E06">
        <w:rPr>
          <w:sz w:val="24"/>
        </w:rPr>
        <w:t xml:space="preserve">mora </w:t>
      </w:r>
      <w:r w:rsidR="005C5A32" w:rsidRPr="007A7E06">
        <w:rPr>
          <w:sz w:val="24"/>
        </w:rPr>
        <w:t>sadržavati sljedeće dokumente u traženom formatu:</w:t>
      </w:r>
    </w:p>
    <w:p w14:paraId="23C1BB13" w14:textId="7E3A01FE" w:rsidR="00AC5F55" w:rsidRPr="007A7E06" w:rsidRDefault="00AC5F55" w:rsidP="00D15BDF">
      <w:pPr>
        <w:pStyle w:val="Odlomakpopisa"/>
        <w:numPr>
          <w:ilvl w:val="0"/>
          <w:numId w:val="18"/>
        </w:numPr>
        <w:spacing w:before="120" w:after="60" w:line="276" w:lineRule="auto"/>
        <w:ind w:left="284" w:hanging="284"/>
        <w:contextualSpacing w:val="0"/>
        <w:rPr>
          <w:sz w:val="24"/>
        </w:rPr>
      </w:pPr>
      <w:r w:rsidRPr="007A7E06">
        <w:rPr>
          <w:sz w:val="24"/>
        </w:rPr>
        <w:t>Prijavni obrazac</w:t>
      </w:r>
      <w:r w:rsidR="00C03F7D" w:rsidRPr="007A7E06">
        <w:rPr>
          <w:sz w:val="24"/>
        </w:rPr>
        <w:t>;</w:t>
      </w:r>
      <w:r w:rsidRPr="007A7E06">
        <w:rPr>
          <w:sz w:val="24"/>
        </w:rPr>
        <w:t xml:space="preserve"> </w:t>
      </w:r>
      <w:r w:rsidRPr="007A7E06">
        <w:rPr>
          <w:i/>
          <w:iCs/>
          <w:sz w:val="24"/>
        </w:rPr>
        <w:t>u .</w:t>
      </w:r>
      <w:proofErr w:type="spellStart"/>
      <w:r w:rsidRPr="007A7E06">
        <w:rPr>
          <w:i/>
          <w:iCs/>
          <w:sz w:val="24"/>
        </w:rPr>
        <w:t>xlsx</w:t>
      </w:r>
      <w:proofErr w:type="spellEnd"/>
      <w:r w:rsidRPr="007A7E06">
        <w:rPr>
          <w:i/>
          <w:iCs/>
          <w:sz w:val="24"/>
        </w:rPr>
        <w:t xml:space="preserve"> formatu</w:t>
      </w:r>
      <w:r w:rsidR="00207A61" w:rsidRPr="007A7E06">
        <w:rPr>
          <w:i/>
          <w:iCs/>
          <w:sz w:val="24"/>
        </w:rPr>
        <w:t xml:space="preserve"> (Obrazac 1. Poziva)</w:t>
      </w:r>
      <w:r w:rsidR="007917C8" w:rsidRPr="007A7E06">
        <w:rPr>
          <w:i/>
          <w:iCs/>
          <w:sz w:val="24"/>
        </w:rPr>
        <w:t>;</w:t>
      </w:r>
    </w:p>
    <w:p w14:paraId="32E2A8F6" w14:textId="4A33F9A7" w:rsidR="00252962" w:rsidRPr="007A7E06" w:rsidRDefault="00252962" w:rsidP="00D15BDF">
      <w:pPr>
        <w:numPr>
          <w:ilvl w:val="0"/>
          <w:numId w:val="18"/>
        </w:numPr>
        <w:autoSpaceDE w:val="0"/>
        <w:autoSpaceDN w:val="0"/>
        <w:adjustRightInd w:val="0"/>
        <w:spacing w:afterLines="60" w:after="144" w:line="276" w:lineRule="auto"/>
        <w:ind w:left="284" w:hanging="284"/>
        <w:rPr>
          <w:bCs/>
          <w:sz w:val="24"/>
        </w:rPr>
      </w:pPr>
      <w:r w:rsidRPr="007A7E06">
        <w:rPr>
          <w:bCs/>
          <w:sz w:val="24"/>
        </w:rPr>
        <w:t xml:space="preserve">Izjava prijavitelja; </w:t>
      </w:r>
      <w:r w:rsidRPr="007A7E06">
        <w:rPr>
          <w:bCs/>
          <w:i/>
          <w:iCs/>
          <w:sz w:val="24"/>
        </w:rPr>
        <w:t>u .pdf formatu (Obrazac 2. Poziva)</w:t>
      </w:r>
      <w:r w:rsidR="007917C8" w:rsidRPr="007A7E06">
        <w:rPr>
          <w:bCs/>
          <w:i/>
          <w:iCs/>
          <w:sz w:val="24"/>
        </w:rPr>
        <w:t>;</w:t>
      </w:r>
    </w:p>
    <w:p w14:paraId="11B961D3" w14:textId="48F72232" w:rsidR="00252962" w:rsidRDefault="00252962" w:rsidP="00D15BDF">
      <w:pPr>
        <w:numPr>
          <w:ilvl w:val="0"/>
          <w:numId w:val="18"/>
        </w:numPr>
        <w:autoSpaceDE w:val="0"/>
        <w:autoSpaceDN w:val="0"/>
        <w:adjustRightInd w:val="0"/>
        <w:spacing w:afterLines="60" w:after="144" w:line="276" w:lineRule="auto"/>
        <w:ind w:left="284" w:hanging="284"/>
        <w:rPr>
          <w:bCs/>
          <w:sz w:val="24"/>
        </w:rPr>
      </w:pPr>
      <w:r w:rsidRPr="007A7E06">
        <w:rPr>
          <w:bCs/>
          <w:sz w:val="24"/>
        </w:rPr>
        <w:t>Skupna izjava Prijavitelja; u .pdf formatu (Obrazac 3. Poziva)</w:t>
      </w:r>
      <w:r w:rsidR="007917C8" w:rsidRPr="007A7E06">
        <w:rPr>
          <w:bCs/>
          <w:sz w:val="24"/>
        </w:rPr>
        <w:t>;</w:t>
      </w:r>
    </w:p>
    <w:p w14:paraId="4DB5D2EA" w14:textId="1240EFA6" w:rsidR="00F07E42" w:rsidRPr="009F7217" w:rsidRDefault="00F07E42" w:rsidP="00F07E42">
      <w:pPr>
        <w:pStyle w:val="Odlomakpopisa"/>
        <w:numPr>
          <w:ilvl w:val="0"/>
          <w:numId w:val="18"/>
        </w:numPr>
        <w:spacing w:before="120" w:after="60" w:line="276" w:lineRule="auto"/>
        <w:rPr>
          <w:i/>
          <w:sz w:val="24"/>
        </w:rPr>
      </w:pPr>
      <w:r w:rsidRPr="009F7217">
        <w:rPr>
          <w:iCs/>
          <w:sz w:val="24"/>
        </w:rPr>
        <w:t xml:space="preserve">Izjavu o primljenim </w:t>
      </w:r>
      <w:r w:rsidR="009E570A" w:rsidRPr="009F7217">
        <w:rPr>
          <w:iCs/>
          <w:sz w:val="24"/>
        </w:rPr>
        <w:t xml:space="preserve">de </w:t>
      </w:r>
      <w:proofErr w:type="spellStart"/>
      <w:r w:rsidR="009E570A" w:rsidRPr="009F7217">
        <w:rPr>
          <w:iCs/>
          <w:sz w:val="24"/>
        </w:rPr>
        <w:t>minimis</w:t>
      </w:r>
      <w:proofErr w:type="spellEnd"/>
      <w:r w:rsidR="009E570A" w:rsidRPr="009F7217">
        <w:rPr>
          <w:iCs/>
          <w:sz w:val="24"/>
        </w:rPr>
        <w:t xml:space="preserve"> </w:t>
      </w:r>
      <w:r w:rsidRPr="009F7217">
        <w:rPr>
          <w:iCs/>
          <w:sz w:val="24"/>
        </w:rPr>
        <w:t xml:space="preserve">potporama i povezanim poduzećima, ovjerenu (ako je primjenjivo) i potpisanu od odgovorne/ovlaštene osobe prijavitelja, ne stariju od 30 dana od dana prijave na Poziv – odnosi se na prijavitelje mikro poduzetnike (Obrazac </w:t>
      </w:r>
      <w:r w:rsidR="009F7217" w:rsidRPr="009F7217">
        <w:rPr>
          <w:iCs/>
          <w:sz w:val="24"/>
        </w:rPr>
        <w:t>5</w:t>
      </w:r>
      <w:r w:rsidRPr="009F7217">
        <w:rPr>
          <w:iCs/>
          <w:sz w:val="24"/>
        </w:rPr>
        <w:t xml:space="preserve">.) </w:t>
      </w:r>
    </w:p>
    <w:p w14:paraId="68092DDE" w14:textId="77777777" w:rsidR="007917C8" w:rsidRPr="007A7E06" w:rsidRDefault="007917C8" w:rsidP="00D15BDF">
      <w:pPr>
        <w:numPr>
          <w:ilvl w:val="0"/>
          <w:numId w:val="18"/>
        </w:numPr>
        <w:autoSpaceDE w:val="0"/>
        <w:autoSpaceDN w:val="0"/>
        <w:adjustRightInd w:val="0"/>
        <w:spacing w:afterLines="60" w:after="144" w:line="276" w:lineRule="auto"/>
        <w:ind w:left="284" w:hanging="284"/>
        <w:rPr>
          <w:bCs/>
          <w:sz w:val="24"/>
        </w:rPr>
      </w:pPr>
      <w:r w:rsidRPr="007A7E06">
        <w:rPr>
          <w:bCs/>
          <w:sz w:val="24"/>
        </w:rPr>
        <w:t xml:space="preserve">Financijski izvještaji za prethodno porezno razdoblje sukladno propisanim rokovima za podnošenje istih: </w:t>
      </w:r>
    </w:p>
    <w:p w14:paraId="43318037" w14:textId="1E145FE6" w:rsidR="007917C8" w:rsidRPr="009F7217" w:rsidRDefault="00415B42" w:rsidP="00D15BDF">
      <w:pPr>
        <w:pStyle w:val="Odlomakpopisa"/>
        <w:numPr>
          <w:ilvl w:val="0"/>
          <w:numId w:val="19"/>
        </w:numPr>
        <w:autoSpaceDE w:val="0"/>
        <w:autoSpaceDN w:val="0"/>
        <w:adjustRightInd w:val="0"/>
        <w:spacing w:afterLines="60" w:after="144" w:line="276" w:lineRule="auto"/>
        <w:ind w:left="709" w:hanging="283"/>
        <w:rPr>
          <w:bCs/>
          <w:sz w:val="24"/>
        </w:rPr>
      </w:pPr>
      <w:r w:rsidRPr="009F7217">
        <w:rPr>
          <w:bCs/>
          <w:sz w:val="24"/>
        </w:rPr>
        <w:t xml:space="preserve">Obrazac </w:t>
      </w:r>
      <w:r w:rsidR="007917C8" w:rsidRPr="009F7217">
        <w:rPr>
          <w:bCs/>
          <w:sz w:val="24"/>
        </w:rPr>
        <w:t>GFI-POD</w:t>
      </w:r>
      <w:r w:rsidR="00F07E42" w:rsidRPr="009F7217">
        <w:rPr>
          <w:bCs/>
          <w:sz w:val="24"/>
          <w:vertAlign w:val="superscript"/>
        </w:rPr>
        <w:fldChar w:fldCharType="begin"/>
      </w:r>
      <w:r w:rsidR="00F07E42" w:rsidRPr="009F7217">
        <w:rPr>
          <w:bCs/>
          <w:sz w:val="24"/>
        </w:rPr>
        <w:instrText xml:space="preserve"> NOTEREF _Ref212704719 \f \h </w:instrText>
      </w:r>
      <w:r w:rsidR="00F07E42" w:rsidRPr="009F7217">
        <w:rPr>
          <w:bCs/>
          <w:sz w:val="24"/>
          <w:vertAlign w:val="superscript"/>
        </w:rPr>
        <w:instrText xml:space="preserve"> \* MERGEFORMAT </w:instrText>
      </w:r>
      <w:r w:rsidR="00F07E42" w:rsidRPr="009F7217">
        <w:rPr>
          <w:bCs/>
          <w:sz w:val="24"/>
          <w:vertAlign w:val="superscript"/>
        </w:rPr>
      </w:r>
      <w:r w:rsidR="00F07E42" w:rsidRPr="009F7217">
        <w:rPr>
          <w:bCs/>
          <w:sz w:val="24"/>
          <w:vertAlign w:val="superscript"/>
        </w:rPr>
        <w:fldChar w:fldCharType="separate"/>
      </w:r>
      <w:r w:rsidR="00F07E42" w:rsidRPr="009F7217">
        <w:rPr>
          <w:rStyle w:val="Referencafusnote"/>
        </w:rPr>
        <w:t>8</w:t>
      </w:r>
      <w:r w:rsidR="00F07E42" w:rsidRPr="009F7217">
        <w:rPr>
          <w:bCs/>
          <w:sz w:val="24"/>
          <w:vertAlign w:val="superscript"/>
        </w:rPr>
        <w:fldChar w:fldCharType="end"/>
      </w:r>
      <w:r w:rsidR="007917C8" w:rsidRPr="009F7217">
        <w:rPr>
          <w:bCs/>
          <w:sz w:val="24"/>
        </w:rPr>
        <w:t xml:space="preserve">. </w:t>
      </w:r>
      <w:r w:rsidRPr="009F7217">
        <w:rPr>
          <w:bCs/>
          <w:sz w:val="24"/>
        </w:rPr>
        <w:t xml:space="preserve">za </w:t>
      </w:r>
      <w:r w:rsidR="00F07E42" w:rsidRPr="009F7217">
        <w:rPr>
          <w:bCs/>
          <w:sz w:val="24"/>
        </w:rPr>
        <w:t xml:space="preserve">2024. (ili 2025.) ovisno koji dokument je </w:t>
      </w:r>
      <w:r w:rsidR="007917C8" w:rsidRPr="009F7217">
        <w:rPr>
          <w:bCs/>
          <w:sz w:val="24"/>
        </w:rPr>
        <w:t>zadnje dostup</w:t>
      </w:r>
      <w:r w:rsidR="00F07E42" w:rsidRPr="009F7217">
        <w:rPr>
          <w:bCs/>
          <w:sz w:val="24"/>
        </w:rPr>
        <w:t>an</w:t>
      </w:r>
      <w:r w:rsidR="007917C8" w:rsidRPr="009F7217">
        <w:rPr>
          <w:bCs/>
          <w:sz w:val="24"/>
        </w:rPr>
        <w:t xml:space="preserve"> u odnosu na trenutak prijave ili drugi važeći jednakovrijedni dokumenti koje je izdalo nadležno tijelo</w:t>
      </w:r>
      <w:r w:rsidR="007917C8" w:rsidRPr="009F7217">
        <w:rPr>
          <w:bCs/>
          <w:i/>
          <w:iCs/>
          <w:sz w:val="24"/>
        </w:rPr>
        <w:t>; u .pdf formatu</w:t>
      </w:r>
      <w:r w:rsidR="007917C8" w:rsidRPr="009F7217">
        <w:rPr>
          <w:bCs/>
          <w:sz w:val="24"/>
        </w:rPr>
        <w:t xml:space="preserve"> (odnosi se na Prijavitelje koji vode poslovne knjige i evidencije sukladno Zakonu o porezu na dobit) </w:t>
      </w:r>
    </w:p>
    <w:p w14:paraId="159DC5E2" w14:textId="0EAFAEC8" w:rsidR="007917C8" w:rsidRPr="009F7217" w:rsidRDefault="007917C8" w:rsidP="00D15BDF">
      <w:pPr>
        <w:pStyle w:val="Odlomakpopisa"/>
        <w:numPr>
          <w:ilvl w:val="0"/>
          <w:numId w:val="19"/>
        </w:numPr>
        <w:autoSpaceDE w:val="0"/>
        <w:autoSpaceDN w:val="0"/>
        <w:adjustRightInd w:val="0"/>
        <w:spacing w:afterLines="60" w:after="144" w:line="276" w:lineRule="auto"/>
        <w:ind w:left="709" w:hanging="283"/>
        <w:rPr>
          <w:bCs/>
          <w:sz w:val="24"/>
        </w:rPr>
      </w:pPr>
      <w:r w:rsidRPr="009F7217">
        <w:rPr>
          <w:bCs/>
          <w:sz w:val="24"/>
        </w:rPr>
        <w:t>Obrazac DOH</w:t>
      </w:r>
      <w:r w:rsidR="00F07E42" w:rsidRPr="009F7217">
        <w:rPr>
          <w:bCs/>
          <w:sz w:val="24"/>
          <w:vertAlign w:val="superscript"/>
        </w:rPr>
        <w:fldChar w:fldCharType="begin"/>
      </w:r>
      <w:r w:rsidR="00F07E42" w:rsidRPr="009F7217">
        <w:rPr>
          <w:bCs/>
          <w:sz w:val="24"/>
        </w:rPr>
        <w:instrText xml:space="preserve"> NOTEREF _Ref212704731 \f \h </w:instrText>
      </w:r>
      <w:r w:rsidR="00F07E42" w:rsidRPr="009F7217">
        <w:rPr>
          <w:bCs/>
          <w:sz w:val="24"/>
          <w:vertAlign w:val="superscript"/>
        </w:rPr>
        <w:instrText xml:space="preserve"> \* MERGEFORMAT </w:instrText>
      </w:r>
      <w:r w:rsidR="00F07E42" w:rsidRPr="009F7217">
        <w:rPr>
          <w:bCs/>
          <w:sz w:val="24"/>
          <w:vertAlign w:val="superscript"/>
        </w:rPr>
      </w:r>
      <w:r w:rsidR="00F07E42" w:rsidRPr="009F7217">
        <w:rPr>
          <w:bCs/>
          <w:sz w:val="24"/>
          <w:vertAlign w:val="superscript"/>
        </w:rPr>
        <w:fldChar w:fldCharType="separate"/>
      </w:r>
      <w:r w:rsidR="00F07E42" w:rsidRPr="009F7217">
        <w:rPr>
          <w:rStyle w:val="Referencafusnote"/>
        </w:rPr>
        <w:t>9</w:t>
      </w:r>
      <w:r w:rsidR="00F07E42" w:rsidRPr="009F7217">
        <w:rPr>
          <w:bCs/>
          <w:sz w:val="24"/>
          <w:vertAlign w:val="superscript"/>
        </w:rPr>
        <w:fldChar w:fldCharType="end"/>
      </w:r>
      <w:r w:rsidRPr="009F7217">
        <w:rPr>
          <w:bCs/>
          <w:sz w:val="24"/>
        </w:rPr>
        <w:t xml:space="preserve"> </w:t>
      </w:r>
      <w:r w:rsidR="00F07E42" w:rsidRPr="009F7217">
        <w:rPr>
          <w:bCs/>
          <w:sz w:val="24"/>
        </w:rPr>
        <w:t>za 2024. (ili 2025.) ovisno koji dokument je zadnje dostupan</w:t>
      </w:r>
      <w:r w:rsidRPr="009F7217">
        <w:rPr>
          <w:bCs/>
          <w:sz w:val="24"/>
        </w:rPr>
        <w:t xml:space="preserve"> u odnosu na trenutak prijave te Potvrdu HZMO-a o broju zaposlenih </w:t>
      </w:r>
      <w:r w:rsidR="00415B42" w:rsidRPr="009F7217">
        <w:rPr>
          <w:bCs/>
          <w:sz w:val="24"/>
        </w:rPr>
        <w:t>-</w:t>
      </w:r>
      <w:r w:rsidRPr="009F7217">
        <w:rPr>
          <w:bCs/>
          <w:sz w:val="24"/>
        </w:rPr>
        <w:t xml:space="preserve"> </w:t>
      </w:r>
      <w:r w:rsidR="00415B42" w:rsidRPr="009F7217">
        <w:rPr>
          <w:bCs/>
          <w:sz w:val="24"/>
        </w:rPr>
        <w:t xml:space="preserve">za godinu </w:t>
      </w:r>
      <w:r w:rsidRPr="009F7217">
        <w:rPr>
          <w:bCs/>
          <w:sz w:val="24"/>
        </w:rPr>
        <w:t>zadnje dostup</w:t>
      </w:r>
      <w:r w:rsidR="00415B42" w:rsidRPr="009F7217">
        <w:rPr>
          <w:bCs/>
          <w:sz w:val="24"/>
        </w:rPr>
        <w:t>nu</w:t>
      </w:r>
      <w:r w:rsidRPr="009F7217">
        <w:rPr>
          <w:bCs/>
          <w:sz w:val="24"/>
        </w:rPr>
        <w:t xml:space="preserve"> u odnosu na trenutak prijave ili druge važeće jednakovrijedne dokumente koje je izdalo nadležno tijelo; </w:t>
      </w:r>
      <w:r w:rsidRPr="009F7217">
        <w:rPr>
          <w:bCs/>
          <w:i/>
          <w:iCs/>
          <w:sz w:val="24"/>
        </w:rPr>
        <w:t>u .pdf formatu</w:t>
      </w:r>
      <w:r w:rsidRPr="009F7217">
        <w:rPr>
          <w:bCs/>
          <w:sz w:val="24"/>
        </w:rPr>
        <w:t xml:space="preserve"> (odnosi se na Prijavitelje koji vode poslovne knjige i evidencije sukladno Zakonu o porezu na dohodak)  </w:t>
      </w:r>
    </w:p>
    <w:p w14:paraId="37B1995D" w14:textId="63392666" w:rsidR="00253024" w:rsidRPr="007A7E06" w:rsidRDefault="00AC5F55" w:rsidP="00D15BDF">
      <w:pPr>
        <w:numPr>
          <w:ilvl w:val="0"/>
          <w:numId w:val="18"/>
        </w:numPr>
        <w:autoSpaceDE w:val="0"/>
        <w:autoSpaceDN w:val="0"/>
        <w:adjustRightInd w:val="0"/>
        <w:spacing w:afterLines="60" w:after="144" w:line="276" w:lineRule="auto"/>
        <w:ind w:left="284" w:hanging="284"/>
        <w:rPr>
          <w:bCs/>
          <w:sz w:val="24"/>
        </w:rPr>
      </w:pPr>
      <w:r w:rsidRPr="007A7E06">
        <w:rPr>
          <w:bCs/>
          <w:sz w:val="24"/>
        </w:rPr>
        <w:t>Dokaz o registraciji</w:t>
      </w:r>
      <w:r w:rsidR="001B2C11" w:rsidRPr="007A7E06">
        <w:rPr>
          <w:bCs/>
          <w:sz w:val="24"/>
        </w:rPr>
        <w:t xml:space="preserve"> djelatnosti</w:t>
      </w:r>
      <w:r w:rsidRPr="007A7E06">
        <w:rPr>
          <w:bCs/>
          <w:sz w:val="24"/>
        </w:rPr>
        <w:t xml:space="preserve">, </w:t>
      </w:r>
      <w:r w:rsidR="007917C8" w:rsidRPr="007A7E06">
        <w:rPr>
          <w:bCs/>
          <w:sz w:val="24"/>
        </w:rPr>
        <w:t>odgovarajuće rješenje/potvrdu nadležnih tijela o obavljanju djelatnosti, dokaz o upisu u odgovarajući registar za</w:t>
      </w:r>
      <w:r w:rsidR="007917C8" w:rsidRPr="007A7E06">
        <w:rPr>
          <w:sz w:val="24"/>
        </w:rPr>
        <w:t xml:space="preserve"> obavljanje djelatnosti, ili drugi primjenjivi dokument; </w:t>
      </w:r>
      <w:r w:rsidRPr="007A7E06">
        <w:rPr>
          <w:bCs/>
          <w:sz w:val="24"/>
        </w:rPr>
        <w:t>važeći na dan prijave na Poziv</w:t>
      </w:r>
      <w:r w:rsidR="007917C8" w:rsidRPr="007A7E06">
        <w:rPr>
          <w:bCs/>
          <w:sz w:val="24"/>
        </w:rPr>
        <w:t xml:space="preserve">; </w:t>
      </w:r>
      <w:r w:rsidR="007917C8" w:rsidRPr="007A7E06">
        <w:rPr>
          <w:bCs/>
          <w:i/>
          <w:iCs/>
          <w:sz w:val="24"/>
        </w:rPr>
        <w:t xml:space="preserve">u .pdf formatu </w:t>
      </w:r>
      <w:r w:rsidRPr="007A7E06">
        <w:rPr>
          <w:bCs/>
          <w:i/>
          <w:iCs/>
          <w:sz w:val="24"/>
        </w:rPr>
        <w:t>(</w:t>
      </w:r>
      <w:r w:rsidR="000E6318" w:rsidRPr="007A7E06">
        <w:rPr>
          <w:bCs/>
          <w:i/>
          <w:iCs/>
          <w:sz w:val="24"/>
        </w:rPr>
        <w:t>I</w:t>
      </w:r>
      <w:r w:rsidRPr="007A7E06">
        <w:rPr>
          <w:bCs/>
          <w:i/>
          <w:iCs/>
          <w:sz w:val="24"/>
        </w:rPr>
        <w:t>zvod iz sudskog</w:t>
      </w:r>
      <w:r w:rsidR="00FD05E6" w:rsidRPr="007A7E06">
        <w:rPr>
          <w:bCs/>
          <w:i/>
          <w:iCs/>
          <w:sz w:val="24"/>
        </w:rPr>
        <w:t xml:space="preserve"> ili obrtnog</w:t>
      </w:r>
      <w:r w:rsidRPr="007A7E06">
        <w:rPr>
          <w:bCs/>
          <w:i/>
          <w:iCs/>
          <w:sz w:val="24"/>
        </w:rPr>
        <w:t xml:space="preserve"> registra)</w:t>
      </w:r>
      <w:r w:rsidR="00C03F7D" w:rsidRPr="007A7E06">
        <w:rPr>
          <w:bCs/>
          <w:sz w:val="24"/>
        </w:rPr>
        <w:t>;</w:t>
      </w:r>
      <w:r w:rsidR="008D672A" w:rsidRPr="007A7E06">
        <w:rPr>
          <w:bCs/>
          <w:sz w:val="24"/>
        </w:rPr>
        <w:t xml:space="preserve"> </w:t>
      </w:r>
    </w:p>
    <w:p w14:paraId="3BFC1D87" w14:textId="4844999E" w:rsidR="007917C8" w:rsidRPr="007A7E06" w:rsidRDefault="007917C8" w:rsidP="00D15BDF">
      <w:pPr>
        <w:numPr>
          <w:ilvl w:val="0"/>
          <w:numId w:val="18"/>
        </w:numPr>
        <w:autoSpaceDE w:val="0"/>
        <w:autoSpaceDN w:val="0"/>
        <w:adjustRightInd w:val="0"/>
        <w:spacing w:afterLines="60" w:after="144" w:line="276" w:lineRule="auto"/>
        <w:ind w:left="284" w:hanging="284"/>
        <w:rPr>
          <w:bCs/>
          <w:sz w:val="24"/>
        </w:rPr>
      </w:pPr>
      <w:r w:rsidRPr="007A7E06">
        <w:rPr>
          <w:sz w:val="24"/>
        </w:rPr>
        <w:lastRenderedPageBreak/>
        <w:t xml:space="preserve">Dokaz o zatvorenoj financijskoj konstrukciji (neobvezujuća izjava banke o financiranju ili uvjetna odluka o odobrenju kredita ili obvezujuće pismo namjere banke ili izjava o osiguranju vlastitih sredstava ili drugi važeći jednakovrijedni dokument); </w:t>
      </w:r>
      <w:r w:rsidRPr="007A7E06">
        <w:rPr>
          <w:i/>
          <w:iCs/>
          <w:sz w:val="24"/>
        </w:rPr>
        <w:t>u</w:t>
      </w:r>
      <w:r w:rsidR="002A6BBF" w:rsidRPr="007A7E06">
        <w:rPr>
          <w:i/>
          <w:iCs/>
          <w:sz w:val="24"/>
        </w:rPr>
        <w:t xml:space="preserve"> </w:t>
      </w:r>
      <w:r w:rsidRPr="007A7E06">
        <w:rPr>
          <w:i/>
          <w:iCs/>
          <w:sz w:val="24"/>
        </w:rPr>
        <w:t>pdf formatu;</w:t>
      </w:r>
    </w:p>
    <w:p w14:paraId="01E0DF27" w14:textId="62BBDF5C" w:rsidR="00536F8F" w:rsidRPr="009F7217" w:rsidRDefault="00536F8F" w:rsidP="00D15BDF">
      <w:pPr>
        <w:numPr>
          <w:ilvl w:val="0"/>
          <w:numId w:val="18"/>
        </w:numPr>
        <w:autoSpaceDE w:val="0"/>
        <w:autoSpaceDN w:val="0"/>
        <w:adjustRightInd w:val="0"/>
        <w:spacing w:afterLines="60" w:after="144" w:line="276" w:lineRule="auto"/>
        <w:ind w:left="284" w:hanging="284"/>
        <w:rPr>
          <w:bCs/>
          <w:sz w:val="24"/>
        </w:rPr>
      </w:pPr>
      <w:r w:rsidRPr="009F7217">
        <w:rPr>
          <w:bCs/>
          <w:sz w:val="24"/>
        </w:rPr>
        <w:t xml:space="preserve">Licencija za </w:t>
      </w:r>
      <w:r w:rsidR="00C22D1B" w:rsidRPr="009F7217">
        <w:rPr>
          <w:bCs/>
          <w:sz w:val="24"/>
        </w:rPr>
        <w:t>autotaksi prijevoz,</w:t>
      </w:r>
      <w:r w:rsidRPr="009F7217">
        <w:rPr>
          <w:bCs/>
          <w:sz w:val="24"/>
        </w:rPr>
        <w:t xml:space="preserve"> ako je primjenjivo, </w:t>
      </w:r>
      <w:r w:rsidRPr="009F7217">
        <w:rPr>
          <w:bCs/>
          <w:i/>
          <w:iCs/>
          <w:sz w:val="24"/>
        </w:rPr>
        <w:t>u pdf formatu;</w:t>
      </w:r>
    </w:p>
    <w:p w14:paraId="6D0D9271" w14:textId="26A3E91E" w:rsidR="00253024" w:rsidRPr="009F7217" w:rsidRDefault="00253024" w:rsidP="00D15BDF">
      <w:pPr>
        <w:numPr>
          <w:ilvl w:val="0"/>
          <w:numId w:val="18"/>
        </w:numPr>
        <w:autoSpaceDE w:val="0"/>
        <w:autoSpaceDN w:val="0"/>
        <w:adjustRightInd w:val="0"/>
        <w:spacing w:afterLines="60" w:after="144" w:line="276" w:lineRule="auto"/>
        <w:ind w:left="284" w:hanging="284"/>
        <w:rPr>
          <w:bCs/>
          <w:sz w:val="24"/>
        </w:rPr>
      </w:pPr>
      <w:r w:rsidRPr="009F7217">
        <w:rPr>
          <w:sz w:val="24"/>
        </w:rPr>
        <w:t>Potvrdu Porezne uprave o podmirenju obveza javnih davanja</w:t>
      </w:r>
      <w:r w:rsidR="00F07E42" w:rsidRPr="009F7217">
        <w:rPr>
          <w:sz w:val="24"/>
        </w:rPr>
        <w:t xml:space="preserve"> ili drugi važeći jednakovrijedni dokument koje je izdalo nadležno tijelo</w:t>
      </w:r>
      <w:r w:rsidRPr="009F7217">
        <w:rPr>
          <w:sz w:val="24"/>
        </w:rPr>
        <w:t>, ne stariju od 30 dana od dana prijave na Poziv</w:t>
      </w:r>
      <w:r w:rsidR="008C0ECC" w:rsidRPr="008C0ECC">
        <w:rPr>
          <w:sz w:val="24"/>
          <w:vertAlign w:val="superscript"/>
        </w:rPr>
        <w:t>13</w:t>
      </w:r>
      <w:r w:rsidR="007917C8" w:rsidRPr="009F7217">
        <w:rPr>
          <w:sz w:val="24"/>
        </w:rPr>
        <w:t>;</w:t>
      </w:r>
      <w:r w:rsidR="00AA3A9C" w:rsidRPr="009F7217">
        <w:rPr>
          <w:bCs/>
          <w:i/>
          <w:iCs/>
          <w:sz w:val="24"/>
        </w:rPr>
        <w:t xml:space="preserve"> u .pdf formatu;</w:t>
      </w:r>
    </w:p>
    <w:p w14:paraId="2C96C76E" w14:textId="2735E792" w:rsidR="00C0456D" w:rsidRPr="007A7E06" w:rsidRDefault="00253024" w:rsidP="00D15BDF">
      <w:pPr>
        <w:pStyle w:val="Odlomakpopisa"/>
        <w:numPr>
          <w:ilvl w:val="0"/>
          <w:numId w:val="18"/>
        </w:numPr>
        <w:spacing w:line="276" w:lineRule="auto"/>
        <w:rPr>
          <w:sz w:val="24"/>
        </w:rPr>
      </w:pPr>
      <w:r w:rsidRPr="007A7E06">
        <w:rPr>
          <w:sz w:val="24"/>
        </w:rPr>
        <w:t>Informativnu ponudu</w:t>
      </w:r>
      <w:r w:rsidR="008C0ECC" w:rsidRPr="008C0ECC">
        <w:rPr>
          <w:sz w:val="24"/>
          <w:vertAlign w:val="superscript"/>
        </w:rPr>
        <w:t>14</w:t>
      </w:r>
      <w:r w:rsidRPr="007A7E06">
        <w:rPr>
          <w:sz w:val="24"/>
        </w:rPr>
        <w:t xml:space="preserve"> za kupnju vozila izdanu od strane prodajnog mjesta, pri čemu ponuda obvezno mora imati iskazanu cijenu vozila u eurima te iz </w:t>
      </w:r>
      <w:bookmarkStart w:id="1321" w:name="_Hlk202943033"/>
      <w:r w:rsidRPr="007A7E06">
        <w:rPr>
          <w:sz w:val="24"/>
        </w:rPr>
        <w:t>iste</w:t>
      </w:r>
      <w:bookmarkEnd w:id="1321"/>
      <w:r w:rsidRPr="007A7E06">
        <w:rPr>
          <w:sz w:val="24"/>
        </w:rPr>
        <w:t xml:space="preserve"> moraju biti vidljive tehničke </w:t>
      </w:r>
      <w:r w:rsidR="00D1178D" w:rsidRPr="007A7E06">
        <w:rPr>
          <w:sz w:val="24"/>
        </w:rPr>
        <w:t>značajke</w:t>
      </w:r>
      <w:r w:rsidRPr="007A7E06">
        <w:rPr>
          <w:sz w:val="24"/>
        </w:rPr>
        <w:t xml:space="preserve"> vozila: kategorija (proizvođač, model, vrsta pogona), snaga vozila (kW), potrošnja (kWh/100 km, Wh/km ili kg/100 km)</w:t>
      </w:r>
      <w:r w:rsidR="00305319" w:rsidRPr="007A7E06">
        <w:rPr>
          <w:sz w:val="24"/>
        </w:rPr>
        <w:t>, duljina (m) i masa (t)</w:t>
      </w:r>
      <w:r w:rsidRPr="007A7E06">
        <w:rPr>
          <w:sz w:val="24"/>
        </w:rPr>
        <w:t>,</w:t>
      </w:r>
      <w:r w:rsidR="00AA3A9C" w:rsidRPr="007A7E06">
        <w:rPr>
          <w:sz w:val="24"/>
        </w:rPr>
        <w:t xml:space="preserve"> </w:t>
      </w:r>
      <w:r w:rsidR="00AA3A9C" w:rsidRPr="007A7E06">
        <w:rPr>
          <w:i/>
          <w:iCs/>
          <w:sz w:val="24"/>
        </w:rPr>
        <w:t>u .pdf formatu;</w:t>
      </w:r>
    </w:p>
    <w:p w14:paraId="4E947984" w14:textId="77777777" w:rsidR="00736A96" w:rsidRPr="007A7E06" w:rsidRDefault="00736A96" w:rsidP="000D4EE4">
      <w:pPr>
        <w:pStyle w:val="Odlomakpopisa"/>
        <w:spacing w:line="276" w:lineRule="auto"/>
        <w:ind w:left="360"/>
        <w:rPr>
          <w:sz w:val="24"/>
        </w:rPr>
      </w:pPr>
    </w:p>
    <w:p w14:paraId="658D399D" w14:textId="505CA0BB" w:rsidR="00AA3A9C" w:rsidRPr="007A7E06" w:rsidRDefault="00247697" w:rsidP="00D15BDF">
      <w:pPr>
        <w:pStyle w:val="Odlomakpopisa"/>
        <w:numPr>
          <w:ilvl w:val="0"/>
          <w:numId w:val="18"/>
        </w:numPr>
        <w:spacing w:before="120" w:after="60" w:line="276" w:lineRule="auto"/>
        <w:rPr>
          <w:i/>
          <w:sz w:val="24"/>
        </w:rPr>
      </w:pPr>
      <w:r w:rsidRPr="007A7E06">
        <w:rPr>
          <w:iCs/>
          <w:sz w:val="24"/>
        </w:rPr>
        <w:t xml:space="preserve">Potvrdu </w:t>
      </w:r>
      <w:r w:rsidR="00C22D1B" w:rsidRPr="007A7E06">
        <w:rPr>
          <w:iCs/>
          <w:sz w:val="24"/>
        </w:rPr>
        <w:t>Stanice za tehnički pregled</w:t>
      </w:r>
      <w:r w:rsidRPr="007A7E06">
        <w:rPr>
          <w:iCs/>
          <w:sz w:val="24"/>
        </w:rPr>
        <w:t xml:space="preserve"> o stanju brojača kilometara na prethodn</w:t>
      </w:r>
      <w:r w:rsidR="000E1BA7">
        <w:rPr>
          <w:iCs/>
          <w:sz w:val="24"/>
        </w:rPr>
        <w:t>om</w:t>
      </w:r>
      <w:r w:rsidRPr="007A7E06">
        <w:rPr>
          <w:iCs/>
          <w:sz w:val="24"/>
        </w:rPr>
        <w:t xml:space="preserve"> redovn</w:t>
      </w:r>
      <w:r w:rsidR="000E1BA7">
        <w:rPr>
          <w:iCs/>
          <w:sz w:val="24"/>
        </w:rPr>
        <w:t>om</w:t>
      </w:r>
      <w:r w:rsidRPr="007A7E06">
        <w:rPr>
          <w:iCs/>
          <w:sz w:val="24"/>
        </w:rPr>
        <w:t xml:space="preserve"> tehničk</w:t>
      </w:r>
      <w:r w:rsidR="000E1BA7">
        <w:rPr>
          <w:iCs/>
          <w:sz w:val="24"/>
        </w:rPr>
        <w:t>om</w:t>
      </w:r>
      <w:r w:rsidRPr="007A7E06">
        <w:rPr>
          <w:iCs/>
          <w:sz w:val="24"/>
        </w:rPr>
        <w:t xml:space="preserve"> pregled</w:t>
      </w:r>
      <w:r w:rsidR="000E1BA7">
        <w:rPr>
          <w:iCs/>
          <w:sz w:val="24"/>
        </w:rPr>
        <w:t>u</w:t>
      </w:r>
      <w:r w:rsidRPr="007A7E06">
        <w:rPr>
          <w:iCs/>
          <w:sz w:val="24"/>
        </w:rPr>
        <w:t xml:space="preserve"> </w:t>
      </w:r>
      <w:r w:rsidR="00982100" w:rsidRPr="00982100">
        <w:rPr>
          <w:iCs/>
          <w:sz w:val="24"/>
        </w:rPr>
        <w:t>kao dokaz prihvatljivosti da vozilom na fosilno gorivo Prijavitelj prelazi 30.000,00 km/godišnje kako je definirano u točki 2.2. Poziva</w:t>
      </w:r>
      <w:r w:rsidR="00A0690B" w:rsidRPr="007A7E06">
        <w:rPr>
          <w:iCs/>
          <w:sz w:val="24"/>
        </w:rPr>
        <w:t>,</w:t>
      </w:r>
      <w:r w:rsidR="00A0690B" w:rsidRPr="007A7E06">
        <w:rPr>
          <w:i/>
          <w:iCs/>
          <w:sz w:val="24"/>
        </w:rPr>
        <w:t xml:space="preserve"> u .pdf formatu;</w:t>
      </w:r>
    </w:p>
    <w:p w14:paraId="246452A3" w14:textId="0428D651" w:rsidR="00E07E58" w:rsidRPr="007A7E06" w:rsidRDefault="00105134" w:rsidP="00942646">
      <w:pPr>
        <w:spacing w:before="120" w:after="60" w:line="276" w:lineRule="auto"/>
        <w:rPr>
          <w:sz w:val="24"/>
        </w:rPr>
      </w:pPr>
      <w:r w:rsidRPr="007A7E06">
        <w:rPr>
          <w:sz w:val="24"/>
        </w:rPr>
        <w:t>Dokumentacija koja zaht</w:t>
      </w:r>
      <w:r w:rsidR="00577E5B" w:rsidRPr="007A7E06">
        <w:rPr>
          <w:sz w:val="24"/>
        </w:rPr>
        <w:t>i</w:t>
      </w:r>
      <w:r w:rsidRPr="007A7E06">
        <w:rPr>
          <w:sz w:val="24"/>
        </w:rPr>
        <w:t>jeva potpis Prijavitelja mora biti skenirani izvornik</w:t>
      </w:r>
      <w:r w:rsidR="00DF68EA" w:rsidRPr="007A7E06">
        <w:rPr>
          <w:sz w:val="24"/>
        </w:rPr>
        <w:t xml:space="preserve"> u .pdf formatu</w:t>
      </w:r>
      <w:r w:rsidR="005D4B5B" w:rsidRPr="007A7E06">
        <w:rPr>
          <w:sz w:val="24"/>
        </w:rPr>
        <w:t>,</w:t>
      </w:r>
      <w:r w:rsidRPr="007A7E06">
        <w:rPr>
          <w:sz w:val="24"/>
        </w:rPr>
        <w:t xml:space="preserve"> potpis</w:t>
      </w:r>
      <w:r w:rsidR="005D4B5B" w:rsidRPr="007A7E06">
        <w:rPr>
          <w:sz w:val="24"/>
        </w:rPr>
        <w:t>an od</w:t>
      </w:r>
      <w:r w:rsidRPr="007A7E06">
        <w:rPr>
          <w:sz w:val="24"/>
        </w:rPr>
        <w:t xml:space="preserve"> </w:t>
      </w:r>
      <w:r w:rsidR="00E07E58" w:rsidRPr="007A7E06">
        <w:rPr>
          <w:sz w:val="24"/>
        </w:rPr>
        <w:t>odgovorne/</w:t>
      </w:r>
      <w:r w:rsidRPr="007A7E06">
        <w:rPr>
          <w:sz w:val="24"/>
        </w:rPr>
        <w:t>ovlaštene osobe za zastupanje</w:t>
      </w:r>
      <w:r w:rsidR="00E07E58" w:rsidRPr="007A7E06">
        <w:rPr>
          <w:sz w:val="24"/>
        </w:rPr>
        <w:t>.</w:t>
      </w:r>
    </w:p>
    <w:p w14:paraId="2F56DDBC" w14:textId="3776CD86" w:rsidR="00E07E58" w:rsidRPr="007A7E06" w:rsidRDefault="00E07E58" w:rsidP="00987250">
      <w:pPr>
        <w:spacing w:before="120" w:after="360" w:line="276" w:lineRule="auto"/>
        <w:rPr>
          <w:sz w:val="24"/>
        </w:rPr>
      </w:pPr>
      <w:r w:rsidRPr="007A7E06">
        <w:rPr>
          <w:sz w:val="24"/>
        </w:rPr>
        <w:t xml:space="preserve">Izvornici cjelokupne dokumentacije koja se dostavlja u sklopu </w:t>
      </w:r>
      <w:r w:rsidR="003074FA" w:rsidRPr="007A7E06">
        <w:rPr>
          <w:sz w:val="24"/>
        </w:rPr>
        <w:t xml:space="preserve">podnošenja projektne prijave </w:t>
      </w:r>
      <w:r w:rsidRPr="007A7E06">
        <w:rPr>
          <w:sz w:val="24"/>
        </w:rPr>
        <w:t>trebaju biti dostupni Fondu na zahtjev</w:t>
      </w:r>
      <w:r w:rsidR="00FD0620" w:rsidRPr="007A7E06">
        <w:rPr>
          <w:sz w:val="24"/>
        </w:rPr>
        <w:t xml:space="preserve"> u traženom roku</w:t>
      </w:r>
      <w:r w:rsidRPr="007A7E06">
        <w:rPr>
          <w:sz w:val="24"/>
        </w:rPr>
        <w:t>.</w:t>
      </w:r>
    </w:p>
    <w:p w14:paraId="5A70595B" w14:textId="1534803E" w:rsidR="008A19AE" w:rsidRPr="007A7E06" w:rsidRDefault="005D0BD5" w:rsidP="000D4EE4">
      <w:pPr>
        <w:pStyle w:val="Naslov2"/>
        <w:numPr>
          <w:ilvl w:val="0"/>
          <w:numId w:val="0"/>
        </w:numPr>
        <w:rPr>
          <w:sz w:val="24"/>
          <w:szCs w:val="24"/>
        </w:rPr>
      </w:pPr>
      <w:bookmarkStart w:id="1322" w:name="_Toc118366380"/>
      <w:bookmarkStart w:id="1323" w:name="_Toc211006280"/>
      <w:r w:rsidRPr="007A7E06">
        <w:rPr>
          <w:sz w:val="24"/>
          <w:szCs w:val="24"/>
        </w:rPr>
        <w:t xml:space="preserve">3.3. </w:t>
      </w:r>
      <w:r w:rsidR="00AE0937" w:rsidRPr="007A7E06">
        <w:rPr>
          <w:sz w:val="24"/>
          <w:szCs w:val="24"/>
        </w:rPr>
        <w:t>P</w:t>
      </w:r>
      <w:r w:rsidR="00A1008B" w:rsidRPr="007A7E06">
        <w:rPr>
          <w:sz w:val="24"/>
          <w:szCs w:val="24"/>
        </w:rPr>
        <w:t>itanja i odgovori</w:t>
      </w:r>
      <w:bookmarkEnd w:id="1322"/>
      <w:bookmarkEnd w:id="1323"/>
    </w:p>
    <w:p w14:paraId="2320ED53" w14:textId="2C469265" w:rsidR="00BD61C4" w:rsidRPr="007A7E06" w:rsidRDefault="002F296E" w:rsidP="000D4EE4">
      <w:pPr>
        <w:keepNext/>
        <w:keepLines/>
        <w:spacing w:before="120" w:after="120" w:line="276" w:lineRule="auto"/>
        <w:rPr>
          <w:sz w:val="24"/>
        </w:rPr>
      </w:pPr>
      <w:r w:rsidRPr="007A7E06">
        <w:rPr>
          <w:sz w:val="24"/>
        </w:rPr>
        <w:t>Potencijalni P</w:t>
      </w:r>
      <w:r w:rsidR="00F7341C" w:rsidRPr="007A7E06">
        <w:rPr>
          <w:sz w:val="24"/>
        </w:rPr>
        <w:t xml:space="preserve">rijavitelji mogu kontinuirano </w:t>
      </w:r>
      <w:r w:rsidR="00D319B7" w:rsidRPr="007A7E06">
        <w:rPr>
          <w:sz w:val="24"/>
        </w:rPr>
        <w:t xml:space="preserve">za vrijeme Poziva </w:t>
      </w:r>
      <w:r w:rsidR="00A1008B" w:rsidRPr="007A7E06">
        <w:rPr>
          <w:sz w:val="24"/>
        </w:rPr>
        <w:t xml:space="preserve">u pisanom obliku </w:t>
      </w:r>
      <w:r w:rsidR="00F7341C" w:rsidRPr="007A7E06">
        <w:rPr>
          <w:sz w:val="24"/>
        </w:rPr>
        <w:t>postavljati pitanja</w:t>
      </w:r>
      <w:r w:rsidR="00313BE1" w:rsidRPr="007A7E06">
        <w:rPr>
          <w:sz w:val="24"/>
        </w:rPr>
        <w:t xml:space="preserve"> slanjem upita elektroničkom poštom na adresu: </w:t>
      </w:r>
      <w:hyperlink r:id="rId15" w:history="1">
        <w:r w:rsidR="00CF0D8F" w:rsidRPr="007A7E06">
          <w:rPr>
            <w:rStyle w:val="Hiperveza"/>
            <w:sz w:val="24"/>
          </w:rPr>
          <w:t>upiti.modernizacijski-fond@mzozt.hr</w:t>
        </w:r>
      </w:hyperlink>
      <w:r w:rsidR="00EB3507" w:rsidRPr="007A7E06">
        <w:rPr>
          <w:sz w:val="24"/>
        </w:rPr>
        <w:t xml:space="preserve"> </w:t>
      </w:r>
      <w:r w:rsidR="00A1008B" w:rsidRPr="007A7E06">
        <w:rPr>
          <w:sz w:val="24"/>
        </w:rPr>
        <w:t xml:space="preserve">s jasnim navođenjem </w:t>
      </w:r>
      <w:r w:rsidR="00802A9A" w:rsidRPr="007A7E06">
        <w:rPr>
          <w:sz w:val="24"/>
        </w:rPr>
        <w:t>naznake Poziva „MF-</w:t>
      </w:r>
      <w:r w:rsidR="00A57D65" w:rsidRPr="007A7E06">
        <w:rPr>
          <w:sz w:val="24"/>
        </w:rPr>
        <w:t>202</w:t>
      </w:r>
      <w:r w:rsidR="009C0253" w:rsidRPr="007A7E06">
        <w:rPr>
          <w:sz w:val="24"/>
        </w:rPr>
        <w:t>5</w:t>
      </w:r>
      <w:r w:rsidR="00802A9A" w:rsidRPr="007A7E06">
        <w:rPr>
          <w:sz w:val="24"/>
        </w:rPr>
        <w:t>-</w:t>
      </w:r>
      <w:r w:rsidR="00D43F8D" w:rsidRPr="007A7E06">
        <w:rPr>
          <w:sz w:val="24"/>
        </w:rPr>
        <w:t>3</w:t>
      </w:r>
      <w:r w:rsidR="00802A9A" w:rsidRPr="007A7E06">
        <w:rPr>
          <w:sz w:val="24"/>
        </w:rPr>
        <w:t>-1“</w:t>
      </w:r>
      <w:r w:rsidR="00D3133F" w:rsidRPr="007A7E06">
        <w:rPr>
          <w:sz w:val="24"/>
        </w:rPr>
        <w:t xml:space="preserve"> </w:t>
      </w:r>
      <w:r w:rsidR="00C44FB5" w:rsidRPr="007A7E06">
        <w:rPr>
          <w:sz w:val="24"/>
        </w:rPr>
        <w:t xml:space="preserve">najkasnije </w:t>
      </w:r>
      <w:r w:rsidR="00AD601D" w:rsidRPr="007A7E06">
        <w:rPr>
          <w:sz w:val="24"/>
        </w:rPr>
        <w:t>14</w:t>
      </w:r>
      <w:r w:rsidR="00C44FB5" w:rsidRPr="007A7E06">
        <w:rPr>
          <w:sz w:val="24"/>
        </w:rPr>
        <w:t xml:space="preserve"> dana prije isteka roka za podnošenje projektnih prijedloga.</w:t>
      </w:r>
    </w:p>
    <w:p w14:paraId="731F9007" w14:textId="1B00000E" w:rsidR="00EB3507" w:rsidRPr="007A7E06" w:rsidRDefault="00D319B7" w:rsidP="000D4EE4">
      <w:pPr>
        <w:spacing w:before="120" w:after="120" w:line="276" w:lineRule="auto"/>
        <w:rPr>
          <w:sz w:val="24"/>
        </w:rPr>
      </w:pPr>
      <w:r w:rsidRPr="007A7E06">
        <w:rPr>
          <w:sz w:val="24"/>
        </w:rPr>
        <w:t>Odgovori će se objaviti tijekom postupka dodjele na mrežnoj stranici Ministarstva u roku do 7 radnih dana od dana zaprimanja pojedinog pitanja</w:t>
      </w:r>
      <w:r w:rsidR="004205C7" w:rsidRPr="007A7E06">
        <w:rPr>
          <w:sz w:val="24"/>
        </w:rPr>
        <w:t>, a najkasnije do 7 radnih dana prije isteka roka za podnošenje projektnih prijedloga iz točke 3.</w:t>
      </w:r>
      <w:r w:rsidR="00530364" w:rsidRPr="007A7E06">
        <w:rPr>
          <w:sz w:val="24"/>
        </w:rPr>
        <w:t>1</w:t>
      </w:r>
      <w:r w:rsidR="004205C7" w:rsidRPr="007A7E06">
        <w:rPr>
          <w:sz w:val="24"/>
        </w:rPr>
        <w:t xml:space="preserve">. </w:t>
      </w:r>
      <w:r w:rsidR="00313BE1" w:rsidRPr="007A7E06">
        <w:rPr>
          <w:sz w:val="24"/>
        </w:rPr>
        <w:t>Poziva</w:t>
      </w:r>
      <w:r w:rsidRPr="007A7E06">
        <w:rPr>
          <w:sz w:val="24"/>
        </w:rPr>
        <w:t>.</w:t>
      </w:r>
    </w:p>
    <w:p w14:paraId="5E8F6014" w14:textId="4BF3A2DD" w:rsidR="00AA0EB5" w:rsidRDefault="009C4704" w:rsidP="000D4EE4">
      <w:pPr>
        <w:spacing w:before="120" w:after="120" w:line="276" w:lineRule="auto"/>
        <w:rPr>
          <w:sz w:val="24"/>
        </w:rPr>
      </w:pPr>
      <w:r w:rsidRPr="007A7E06">
        <w:rPr>
          <w:sz w:val="24"/>
        </w:rPr>
        <w:t xml:space="preserve">U svrhu osiguravanja poštivanja načela jednakog postupanja prema svim </w:t>
      </w:r>
      <w:r w:rsidR="00714AAD" w:rsidRPr="007A7E06">
        <w:rPr>
          <w:sz w:val="24"/>
        </w:rPr>
        <w:t>P</w:t>
      </w:r>
      <w:r w:rsidRPr="007A7E06">
        <w:rPr>
          <w:sz w:val="24"/>
        </w:rPr>
        <w:t xml:space="preserve">rijaviteljima, </w:t>
      </w:r>
      <w:r w:rsidR="00AA57E8" w:rsidRPr="007A7E06">
        <w:rPr>
          <w:sz w:val="24"/>
        </w:rPr>
        <w:t xml:space="preserve">Ministarstvo </w:t>
      </w:r>
      <w:r w:rsidRPr="007A7E06">
        <w:rPr>
          <w:sz w:val="24"/>
        </w:rPr>
        <w:t xml:space="preserve">ne može dati prethodno mišljenje vezano uz prihvatljivost </w:t>
      </w:r>
      <w:r w:rsidR="00714AAD" w:rsidRPr="007A7E06">
        <w:rPr>
          <w:sz w:val="24"/>
        </w:rPr>
        <w:t>P</w:t>
      </w:r>
      <w:r w:rsidRPr="007A7E06">
        <w:rPr>
          <w:sz w:val="24"/>
        </w:rPr>
        <w:t>rijavitelja, projekta ili određenih aktivnosti i troškova.</w:t>
      </w:r>
      <w:bookmarkStart w:id="1324" w:name="_Toc100232726"/>
      <w:bookmarkStart w:id="1325" w:name="_Toc100323802"/>
      <w:bookmarkEnd w:id="1324"/>
      <w:bookmarkEnd w:id="1325"/>
    </w:p>
    <w:p w14:paraId="0B2BC716" w14:textId="5091B547" w:rsidR="00960637" w:rsidRPr="007A7E06" w:rsidRDefault="00960637" w:rsidP="000D4EE4">
      <w:pPr>
        <w:spacing w:before="120" w:after="120" w:line="276" w:lineRule="auto"/>
        <w:rPr>
          <w:sz w:val="24"/>
        </w:rPr>
      </w:pPr>
      <w:r>
        <w:rPr>
          <w:sz w:val="24"/>
        </w:rPr>
        <w:t>______________________________</w:t>
      </w:r>
    </w:p>
    <w:p w14:paraId="0D9AD93F" w14:textId="74213440" w:rsidR="00960637" w:rsidRPr="008C0ECC" w:rsidRDefault="00960637" w:rsidP="00960637">
      <w:pPr>
        <w:pStyle w:val="Tekstfusnote"/>
        <w:rPr>
          <w:rFonts w:ascii="Times New Roman" w:hAnsi="Times New Roman"/>
          <w:sz w:val="18"/>
          <w:szCs w:val="18"/>
        </w:rPr>
      </w:pPr>
      <w:r w:rsidRPr="00960637">
        <w:rPr>
          <w:rFonts w:ascii="Times New Roman" w:hAnsi="Times New Roman"/>
          <w:sz w:val="18"/>
          <w:szCs w:val="18"/>
          <w:vertAlign w:val="superscript"/>
        </w:rPr>
        <w:t>13</w:t>
      </w:r>
      <w:r w:rsidRPr="008C0ECC">
        <w:rPr>
          <w:rFonts w:ascii="Times New Roman" w:hAnsi="Times New Roman"/>
          <w:sz w:val="18"/>
          <w:szCs w:val="18"/>
        </w:rPr>
        <w:t xml:space="preserve"> Sukladno članku 150. Općeg poreznog zakona ("Narodne novine" broj 115/16, 106/18, 121/19, 32/20, 42/20, 114/22 i 152/24), dospjeli porezni dug koji ne prelazi iznos od 1,50 eura neće se smatrati poreznim dugom u smislu uvjeta ovog Poziva</w:t>
      </w:r>
    </w:p>
    <w:p w14:paraId="088CFA7D" w14:textId="494CED3C" w:rsidR="00960637" w:rsidRPr="008C0ECC" w:rsidRDefault="00960637" w:rsidP="00800277">
      <w:pPr>
        <w:spacing w:after="360" w:line="276" w:lineRule="auto"/>
        <w:rPr>
          <w:rFonts w:eastAsiaTheme="minorHAnsi"/>
          <w:szCs w:val="22"/>
        </w:rPr>
      </w:pPr>
      <w:r w:rsidRPr="00960637">
        <w:rPr>
          <w:sz w:val="18"/>
          <w:szCs w:val="18"/>
          <w:vertAlign w:val="superscript"/>
        </w:rPr>
        <w:t>14</w:t>
      </w:r>
      <w:r w:rsidRPr="008C0ECC">
        <w:rPr>
          <w:sz w:val="18"/>
          <w:szCs w:val="18"/>
        </w:rPr>
        <w:t xml:space="preserve"> Ako tehničke značajke nisu navedene u ponudi iste mogu biti izražene katalogom, certifikatom ili jednakovrijednim dokumentom.</w:t>
      </w:r>
    </w:p>
    <w:p w14:paraId="3D65B80E" w14:textId="3CB7428C" w:rsidR="00AE2759" w:rsidRPr="0057032A" w:rsidRDefault="00025803" w:rsidP="0057032A">
      <w:pPr>
        <w:pStyle w:val="Naslov1"/>
        <w:numPr>
          <w:ilvl w:val="0"/>
          <w:numId w:val="22"/>
        </w:numPr>
      </w:pPr>
      <w:bookmarkStart w:id="1326" w:name="_Toc512526843"/>
      <w:bookmarkStart w:id="1327" w:name="_Toc118366381"/>
      <w:bookmarkStart w:id="1328" w:name="_Toc211006281"/>
      <w:r w:rsidRPr="0057032A">
        <w:t>POSTUPAK DODJELE</w:t>
      </w:r>
      <w:bookmarkEnd w:id="1269"/>
      <w:bookmarkEnd w:id="1326"/>
      <w:r w:rsidR="00266705" w:rsidRPr="0057032A">
        <w:t xml:space="preserve"> </w:t>
      </w:r>
      <w:r w:rsidRPr="0057032A">
        <w:t>SREDSTAVA</w:t>
      </w:r>
      <w:bookmarkEnd w:id="1327"/>
      <w:bookmarkEnd w:id="1328"/>
    </w:p>
    <w:p w14:paraId="35AE5E14" w14:textId="4749A262" w:rsidR="00892EA0" w:rsidRDefault="00892EA0" w:rsidP="00800277">
      <w:pPr>
        <w:spacing w:after="240" w:line="276" w:lineRule="auto"/>
        <w:rPr>
          <w:rFonts w:eastAsiaTheme="minorHAnsi"/>
          <w:sz w:val="24"/>
        </w:rPr>
      </w:pPr>
      <w:bookmarkStart w:id="1329" w:name="_Toc100151536"/>
      <w:bookmarkStart w:id="1330" w:name="_Toc100152651"/>
      <w:bookmarkStart w:id="1331" w:name="_Toc100232729"/>
      <w:bookmarkStart w:id="1332" w:name="_Toc486426555"/>
      <w:bookmarkStart w:id="1333" w:name="_Toc494352604"/>
      <w:bookmarkStart w:id="1334" w:name="_Toc494377766"/>
      <w:bookmarkStart w:id="1335" w:name="_Toc494380797"/>
      <w:bookmarkStart w:id="1336" w:name="_Toc501112697"/>
      <w:bookmarkStart w:id="1337" w:name="_Toc501112771"/>
      <w:bookmarkStart w:id="1338" w:name="_Toc503873281"/>
      <w:bookmarkStart w:id="1339" w:name="_Toc503873858"/>
      <w:bookmarkStart w:id="1340" w:name="_Toc509916896"/>
      <w:bookmarkStart w:id="1341" w:name="_Toc509917010"/>
      <w:bookmarkStart w:id="1342" w:name="_Toc509922666"/>
      <w:bookmarkStart w:id="1343" w:name="_Toc511561663"/>
      <w:bookmarkStart w:id="1344" w:name="_Toc512526844"/>
      <w:bookmarkStart w:id="1345" w:name="_Toc9429938"/>
      <w:bookmarkStart w:id="1346" w:name="_Toc9430139"/>
      <w:bookmarkStart w:id="1347" w:name="_Toc9430208"/>
      <w:bookmarkStart w:id="1348" w:name="_Toc9506682"/>
      <w:bookmarkStart w:id="1349" w:name="_Toc9516366"/>
      <w:bookmarkStart w:id="1350" w:name="_Toc10122983"/>
      <w:bookmarkStart w:id="1351" w:name="_Toc10553288"/>
      <w:bookmarkStart w:id="1352" w:name="_Toc10632718"/>
      <w:bookmarkStart w:id="1353" w:name="_Toc42800534"/>
      <w:bookmarkStart w:id="1354" w:name="_Toc43034459"/>
      <w:bookmarkStart w:id="1355" w:name="_Toc45714599"/>
      <w:bookmarkStart w:id="1356" w:name="_Toc98503895"/>
      <w:bookmarkStart w:id="1357" w:name="_Toc98744627"/>
      <w:bookmarkStart w:id="1358" w:name="_Toc99716172"/>
      <w:bookmarkStart w:id="1359" w:name="_Toc100151538"/>
      <w:bookmarkStart w:id="1360" w:name="_Toc100152653"/>
      <w:bookmarkStart w:id="1361" w:name="_Toc100232731"/>
      <w:bookmarkStart w:id="1362" w:name="_Toc100323805"/>
      <w:bookmarkStart w:id="1363" w:name="_Toc102375058"/>
      <w:bookmarkStart w:id="1364" w:name="_Toc102375192"/>
      <w:bookmarkStart w:id="1365" w:name="_Toc102375434"/>
      <w:bookmarkStart w:id="1366" w:name="_Toc102397439"/>
      <w:bookmarkStart w:id="1367" w:name="_Toc102397581"/>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r w:rsidRPr="007A7E06">
        <w:rPr>
          <w:rFonts w:eastAsiaTheme="minorHAnsi"/>
          <w:sz w:val="24"/>
        </w:rPr>
        <w:lastRenderedPageBreak/>
        <w:t xml:space="preserve">Postupak dodjele sredstava </w:t>
      </w:r>
      <w:r w:rsidR="001A3DBD" w:rsidRPr="007A7E06">
        <w:rPr>
          <w:rFonts w:eastAsiaTheme="minorHAnsi"/>
          <w:sz w:val="24"/>
        </w:rPr>
        <w:t xml:space="preserve">iz Modernizacijskog fonda provode Ministarstvo i Fond, pri čemu je </w:t>
      </w:r>
      <w:r w:rsidR="00D10E30" w:rsidRPr="007A7E06">
        <w:rPr>
          <w:rFonts w:eastAsiaTheme="minorHAnsi"/>
          <w:sz w:val="24"/>
        </w:rPr>
        <w:t xml:space="preserve">Odbor za odabir projekata kojega osniva </w:t>
      </w:r>
      <w:r w:rsidR="001A3DBD" w:rsidRPr="007A7E06">
        <w:rPr>
          <w:rFonts w:eastAsiaTheme="minorHAnsi"/>
          <w:sz w:val="24"/>
        </w:rPr>
        <w:t>Fond</w:t>
      </w:r>
      <w:r w:rsidR="00D10E30" w:rsidRPr="007A7E06">
        <w:rPr>
          <w:rFonts w:eastAsiaTheme="minorHAnsi"/>
          <w:sz w:val="24"/>
        </w:rPr>
        <w:t xml:space="preserve"> (dalje u tekstu: Odbor)</w:t>
      </w:r>
      <w:r w:rsidR="001A3DBD" w:rsidRPr="007A7E06">
        <w:rPr>
          <w:rFonts w:eastAsiaTheme="minorHAnsi"/>
          <w:sz w:val="24"/>
        </w:rPr>
        <w:t xml:space="preserve"> zadužen za provjeru projektnih prijedloga u skladu sa zahtjevima i kriterijima utvrđenim Poziv</w:t>
      </w:r>
      <w:r w:rsidR="00294F2C" w:rsidRPr="007A7E06">
        <w:rPr>
          <w:rFonts w:eastAsiaTheme="minorHAnsi"/>
          <w:sz w:val="24"/>
        </w:rPr>
        <w:t>om</w:t>
      </w:r>
      <w:r w:rsidR="001A3DBD" w:rsidRPr="007A7E06">
        <w:rPr>
          <w:rFonts w:eastAsiaTheme="minorHAnsi"/>
          <w:sz w:val="24"/>
        </w:rPr>
        <w:t xml:space="preserve">, a Ministarstvo je zaduženo za </w:t>
      </w:r>
      <w:r w:rsidR="000459F7" w:rsidRPr="007A7E06">
        <w:rPr>
          <w:rFonts w:eastAsiaTheme="minorHAnsi"/>
          <w:sz w:val="24"/>
        </w:rPr>
        <w:t xml:space="preserve">donošenje Odluka o </w:t>
      </w:r>
      <w:r w:rsidR="001A3DBD" w:rsidRPr="007A7E06">
        <w:rPr>
          <w:rFonts w:eastAsiaTheme="minorHAnsi"/>
          <w:sz w:val="24"/>
        </w:rPr>
        <w:t>dodjel</w:t>
      </w:r>
      <w:r w:rsidR="000459F7" w:rsidRPr="007A7E06">
        <w:rPr>
          <w:rFonts w:eastAsiaTheme="minorHAnsi"/>
          <w:sz w:val="24"/>
        </w:rPr>
        <w:t>i</w:t>
      </w:r>
      <w:r w:rsidR="001A3DBD" w:rsidRPr="007A7E06">
        <w:rPr>
          <w:rFonts w:eastAsiaTheme="minorHAnsi"/>
          <w:sz w:val="24"/>
        </w:rPr>
        <w:t xml:space="preserve"> sredstava</w:t>
      </w:r>
      <w:r w:rsidR="009663C3" w:rsidRPr="007A7E06">
        <w:rPr>
          <w:rFonts w:eastAsiaTheme="minorHAnsi"/>
          <w:sz w:val="24"/>
        </w:rPr>
        <w:t>.</w:t>
      </w:r>
    </w:p>
    <w:p w14:paraId="037D8628" w14:textId="6F65F07B" w:rsidR="00982229" w:rsidRPr="007A7E06" w:rsidRDefault="00180FBB" w:rsidP="00151603">
      <w:pPr>
        <w:pStyle w:val="Naslov2"/>
        <w:numPr>
          <w:ilvl w:val="1"/>
          <w:numId w:val="25"/>
        </w:numPr>
        <w:ind w:left="426" w:hanging="426"/>
        <w:rPr>
          <w:sz w:val="24"/>
          <w:szCs w:val="24"/>
        </w:rPr>
      </w:pPr>
      <w:bookmarkStart w:id="1368" w:name="_Toc118366382"/>
      <w:bookmarkStart w:id="1369" w:name="_Toc211006282"/>
      <w:r w:rsidRPr="007A7E06">
        <w:rPr>
          <w:sz w:val="24"/>
          <w:szCs w:val="24"/>
        </w:rPr>
        <w:t xml:space="preserve">Provjera </w:t>
      </w:r>
      <w:r w:rsidR="00627AF6" w:rsidRPr="007A7E06">
        <w:rPr>
          <w:sz w:val="24"/>
          <w:szCs w:val="24"/>
        </w:rPr>
        <w:t>projektnih prijedloga</w:t>
      </w:r>
      <w:bookmarkEnd w:id="1368"/>
      <w:bookmarkEnd w:id="1369"/>
    </w:p>
    <w:p w14:paraId="1E10B9C0" w14:textId="6F4A2A0F" w:rsidR="00FA3AA4" w:rsidRPr="007A7E06" w:rsidRDefault="00A76518" w:rsidP="000D4EE4">
      <w:pPr>
        <w:autoSpaceDE w:val="0"/>
        <w:autoSpaceDN w:val="0"/>
        <w:adjustRightInd w:val="0"/>
        <w:spacing w:after="120" w:line="276" w:lineRule="auto"/>
        <w:rPr>
          <w:rFonts w:eastAsiaTheme="minorHAnsi"/>
          <w:sz w:val="24"/>
        </w:rPr>
      </w:pPr>
      <w:r w:rsidRPr="007A7E06">
        <w:rPr>
          <w:rFonts w:eastAsiaTheme="minorHAnsi"/>
          <w:sz w:val="24"/>
        </w:rPr>
        <w:t>Provjeru projektnih prijedloga u skladu sa zahtjevima i kriterijima utvrđenim Poziv</w:t>
      </w:r>
      <w:r w:rsidR="000E4146" w:rsidRPr="007A7E06">
        <w:rPr>
          <w:rFonts w:eastAsiaTheme="minorHAnsi"/>
          <w:sz w:val="24"/>
        </w:rPr>
        <w:t>om</w:t>
      </w:r>
      <w:r w:rsidRPr="007A7E06">
        <w:rPr>
          <w:rFonts w:eastAsiaTheme="minorHAnsi"/>
          <w:sz w:val="24"/>
        </w:rPr>
        <w:t xml:space="preserve"> provodi Odbor.</w:t>
      </w:r>
      <w:r w:rsidR="00672931" w:rsidRPr="007A7E06">
        <w:rPr>
          <w:rFonts w:eastAsiaTheme="minorHAnsi"/>
          <w:sz w:val="24"/>
        </w:rPr>
        <w:t xml:space="preserve"> Odbor je sastavljen od predstavnika Fonda i Ministarstva.</w:t>
      </w:r>
    </w:p>
    <w:p w14:paraId="4F4EADCF" w14:textId="6EE7549A" w:rsidR="00E43D57" w:rsidRPr="007A7E06" w:rsidRDefault="00F838A2" w:rsidP="000D4EE4">
      <w:pPr>
        <w:autoSpaceDE w:val="0"/>
        <w:autoSpaceDN w:val="0"/>
        <w:adjustRightInd w:val="0"/>
        <w:spacing w:after="120" w:line="276" w:lineRule="auto"/>
        <w:rPr>
          <w:rFonts w:eastAsiaTheme="minorHAnsi"/>
          <w:sz w:val="24"/>
        </w:rPr>
      </w:pPr>
      <w:r w:rsidRPr="007A7E06">
        <w:rPr>
          <w:rFonts w:eastAsiaTheme="minorHAnsi"/>
          <w:sz w:val="24"/>
        </w:rPr>
        <w:t>Obveze Odbora su: provođenje provjere projektnih prijedloga u skladu sa zahtjevima i kriterijima utvrđenim u Pozivu; priprema Izvješća o provedenom pregledu pristigl</w:t>
      </w:r>
      <w:r w:rsidR="00965C87" w:rsidRPr="007A7E06">
        <w:rPr>
          <w:rFonts w:eastAsiaTheme="minorHAnsi"/>
          <w:sz w:val="24"/>
        </w:rPr>
        <w:t>og</w:t>
      </w:r>
      <w:r w:rsidRPr="007A7E06">
        <w:rPr>
          <w:rFonts w:eastAsiaTheme="minorHAnsi"/>
          <w:sz w:val="24"/>
        </w:rPr>
        <w:t xml:space="preserve"> projektn</w:t>
      </w:r>
      <w:r w:rsidR="00965C87" w:rsidRPr="007A7E06">
        <w:rPr>
          <w:rFonts w:eastAsiaTheme="minorHAnsi"/>
          <w:sz w:val="24"/>
        </w:rPr>
        <w:t>og</w:t>
      </w:r>
      <w:r w:rsidRPr="007A7E06">
        <w:rPr>
          <w:rFonts w:eastAsiaTheme="minorHAnsi"/>
          <w:sz w:val="24"/>
        </w:rPr>
        <w:t xml:space="preserve"> prijedloga (u daljnjem tekstu: Izvješće)</w:t>
      </w:r>
      <w:r w:rsidR="0046683D" w:rsidRPr="007A7E06">
        <w:rPr>
          <w:rFonts w:eastAsiaTheme="minorHAnsi"/>
          <w:sz w:val="24"/>
        </w:rPr>
        <w:t xml:space="preserve"> i</w:t>
      </w:r>
      <w:r w:rsidRPr="007A7E06">
        <w:rPr>
          <w:rFonts w:eastAsiaTheme="minorHAnsi"/>
          <w:sz w:val="24"/>
        </w:rPr>
        <w:t xml:space="preserve"> dostava Izvješć</w:t>
      </w:r>
      <w:r w:rsidR="00FA3AA4" w:rsidRPr="007A7E06">
        <w:rPr>
          <w:rFonts w:eastAsiaTheme="minorHAnsi"/>
          <w:sz w:val="24"/>
        </w:rPr>
        <w:t>a</w:t>
      </w:r>
      <w:r w:rsidRPr="007A7E06">
        <w:rPr>
          <w:rFonts w:eastAsiaTheme="minorHAnsi"/>
          <w:sz w:val="24"/>
        </w:rPr>
        <w:t xml:space="preserve"> </w:t>
      </w:r>
      <w:r w:rsidR="00FA3AA4" w:rsidRPr="007A7E06">
        <w:rPr>
          <w:rFonts w:eastAsiaTheme="minorHAnsi"/>
          <w:sz w:val="24"/>
        </w:rPr>
        <w:t xml:space="preserve">Ministarstvu </w:t>
      </w:r>
      <w:r w:rsidRPr="007A7E06">
        <w:rPr>
          <w:rFonts w:eastAsiaTheme="minorHAnsi"/>
          <w:sz w:val="24"/>
        </w:rPr>
        <w:t xml:space="preserve">najkasnije 90 dana od </w:t>
      </w:r>
      <w:r w:rsidR="00D10E30" w:rsidRPr="007A7E06">
        <w:rPr>
          <w:rFonts w:eastAsiaTheme="minorHAnsi"/>
          <w:sz w:val="24"/>
        </w:rPr>
        <w:t>zaprimanja</w:t>
      </w:r>
      <w:r w:rsidR="00DF5AA7" w:rsidRPr="007A7E06">
        <w:rPr>
          <w:rFonts w:eastAsiaTheme="minorHAnsi"/>
          <w:sz w:val="24"/>
        </w:rPr>
        <w:t xml:space="preserve"> projektnog prijedloga</w:t>
      </w:r>
      <w:r w:rsidRPr="007A7E06">
        <w:rPr>
          <w:rFonts w:eastAsiaTheme="minorHAnsi"/>
          <w:sz w:val="24"/>
        </w:rPr>
        <w:t>.</w:t>
      </w:r>
    </w:p>
    <w:p w14:paraId="5066955C" w14:textId="5324DB80" w:rsidR="000E4146" w:rsidRPr="007A7E06" w:rsidRDefault="00E43D57" w:rsidP="000D4EE4">
      <w:pPr>
        <w:autoSpaceDE w:val="0"/>
        <w:autoSpaceDN w:val="0"/>
        <w:adjustRightInd w:val="0"/>
        <w:spacing w:after="120" w:line="276" w:lineRule="auto"/>
        <w:rPr>
          <w:rFonts w:eastAsiaTheme="minorHAnsi"/>
          <w:color w:val="000000"/>
          <w:sz w:val="24"/>
          <w:lang w:eastAsia="en-US"/>
        </w:rPr>
      </w:pPr>
      <w:r w:rsidRPr="007A7E06">
        <w:rPr>
          <w:rFonts w:eastAsiaTheme="minorHAnsi"/>
          <w:color w:val="000000"/>
          <w:sz w:val="24"/>
          <w:lang w:eastAsia="en-US"/>
        </w:rPr>
        <w:t>Provjera projektnog prijedloga obuhvaća</w:t>
      </w:r>
      <w:r w:rsidR="00BF2AFA" w:rsidRPr="007A7E06">
        <w:rPr>
          <w:rFonts w:eastAsiaTheme="minorHAnsi"/>
          <w:color w:val="000000"/>
          <w:sz w:val="24"/>
          <w:lang w:eastAsia="en-US"/>
        </w:rPr>
        <w:t xml:space="preserve"> </w:t>
      </w:r>
      <w:r w:rsidR="000E4146" w:rsidRPr="007A7E06">
        <w:rPr>
          <w:rFonts w:eastAsiaTheme="minorHAnsi"/>
          <w:color w:val="000000"/>
          <w:sz w:val="24"/>
          <w:lang w:eastAsia="en-US"/>
        </w:rPr>
        <w:t>provjeru</w:t>
      </w:r>
      <w:r w:rsidR="00DF5AA7" w:rsidRPr="007A7E06">
        <w:rPr>
          <w:rFonts w:eastAsiaTheme="minorHAnsi"/>
          <w:color w:val="000000"/>
          <w:sz w:val="24"/>
          <w:lang w:eastAsia="en-US"/>
        </w:rPr>
        <w:t xml:space="preserve"> prema slijedeć</w:t>
      </w:r>
      <w:r w:rsidR="000A03F2" w:rsidRPr="007A7E06">
        <w:rPr>
          <w:rFonts w:eastAsiaTheme="minorHAnsi"/>
          <w:color w:val="000000"/>
          <w:sz w:val="24"/>
          <w:lang w:eastAsia="en-US"/>
        </w:rPr>
        <w:t>im</w:t>
      </w:r>
      <w:r w:rsidR="00DF5AA7" w:rsidRPr="007A7E06">
        <w:rPr>
          <w:rFonts w:eastAsiaTheme="minorHAnsi"/>
          <w:color w:val="000000"/>
          <w:sz w:val="24"/>
          <w:lang w:eastAsia="en-US"/>
        </w:rPr>
        <w:t xml:space="preserve"> </w:t>
      </w:r>
      <w:r w:rsidR="00D93A5F" w:rsidRPr="007A7E06">
        <w:rPr>
          <w:rFonts w:eastAsiaTheme="minorHAnsi"/>
          <w:color w:val="000000"/>
          <w:sz w:val="24"/>
          <w:lang w:eastAsia="en-US"/>
        </w:rPr>
        <w:t>kriterijima</w:t>
      </w:r>
      <w:r w:rsidR="00BF2AFA" w:rsidRPr="007A7E06">
        <w:rPr>
          <w:rFonts w:eastAsiaTheme="minorHAnsi"/>
          <w:color w:val="000000"/>
          <w:sz w:val="24"/>
          <w:lang w:eastAsia="en-US"/>
        </w:rPr>
        <w:t>:</w:t>
      </w:r>
    </w:p>
    <w:p w14:paraId="07EDD8FA" w14:textId="144DFC9A" w:rsidR="000E4146" w:rsidRPr="007A7E06" w:rsidRDefault="000E4146" w:rsidP="00D15BDF">
      <w:pPr>
        <w:pStyle w:val="Odlomakpopisa"/>
        <w:numPr>
          <w:ilvl w:val="0"/>
          <w:numId w:val="10"/>
        </w:numPr>
        <w:autoSpaceDE w:val="0"/>
        <w:autoSpaceDN w:val="0"/>
        <w:adjustRightInd w:val="0"/>
        <w:spacing w:line="276" w:lineRule="auto"/>
        <w:ind w:left="714" w:hanging="357"/>
        <w:contextualSpacing w:val="0"/>
        <w:rPr>
          <w:rFonts w:eastAsiaTheme="minorHAnsi"/>
          <w:color w:val="000000"/>
          <w:sz w:val="24"/>
          <w:lang w:eastAsia="en-US"/>
        </w:rPr>
      </w:pPr>
      <w:r w:rsidRPr="007A7E06">
        <w:rPr>
          <w:rFonts w:eastAsiaTheme="minorHAnsi"/>
          <w:color w:val="000000"/>
          <w:sz w:val="24"/>
          <w:lang w:eastAsia="en-US"/>
        </w:rPr>
        <w:t xml:space="preserve">način i </w:t>
      </w:r>
      <w:r w:rsidR="00D93A5F" w:rsidRPr="007A7E06">
        <w:rPr>
          <w:rFonts w:eastAsiaTheme="minorHAnsi"/>
          <w:color w:val="000000"/>
          <w:sz w:val="24"/>
          <w:lang w:eastAsia="en-US"/>
        </w:rPr>
        <w:t xml:space="preserve">vrijeme </w:t>
      </w:r>
      <w:r w:rsidRPr="007A7E06">
        <w:rPr>
          <w:rFonts w:eastAsiaTheme="minorHAnsi"/>
          <w:color w:val="000000"/>
          <w:sz w:val="24"/>
          <w:lang w:eastAsia="en-US"/>
        </w:rPr>
        <w:t>podnošenja</w:t>
      </w:r>
      <w:r w:rsidR="00D61498" w:rsidRPr="007A7E06">
        <w:rPr>
          <w:rFonts w:eastAsiaTheme="minorHAnsi"/>
          <w:color w:val="000000"/>
          <w:sz w:val="24"/>
          <w:lang w:eastAsia="en-US"/>
        </w:rPr>
        <w:t xml:space="preserve"> projektnog prijedloga</w:t>
      </w:r>
      <w:r w:rsidRPr="007A7E06">
        <w:rPr>
          <w:rFonts w:eastAsiaTheme="minorHAnsi"/>
          <w:color w:val="000000"/>
          <w:sz w:val="24"/>
          <w:lang w:eastAsia="en-US"/>
        </w:rPr>
        <w:t>,</w:t>
      </w:r>
    </w:p>
    <w:p w14:paraId="20B1761B" w14:textId="20CC73E8" w:rsidR="00BF2AFA" w:rsidRPr="007A7E06" w:rsidRDefault="00BF2AFA" w:rsidP="00D15BDF">
      <w:pPr>
        <w:pStyle w:val="Odlomakpopisa"/>
        <w:numPr>
          <w:ilvl w:val="0"/>
          <w:numId w:val="10"/>
        </w:numPr>
        <w:autoSpaceDE w:val="0"/>
        <w:autoSpaceDN w:val="0"/>
        <w:adjustRightInd w:val="0"/>
        <w:spacing w:line="276" w:lineRule="auto"/>
        <w:ind w:left="714" w:hanging="357"/>
        <w:contextualSpacing w:val="0"/>
        <w:rPr>
          <w:rFonts w:eastAsiaTheme="minorHAnsi"/>
          <w:color w:val="000000"/>
          <w:sz w:val="24"/>
          <w:lang w:eastAsia="en-US"/>
        </w:rPr>
      </w:pPr>
      <w:r w:rsidRPr="007A7E06">
        <w:rPr>
          <w:rFonts w:eastAsiaTheme="minorHAnsi"/>
          <w:color w:val="000000"/>
          <w:sz w:val="24"/>
          <w:lang w:eastAsia="en-US"/>
        </w:rPr>
        <w:t>potpunost dostavljene dokumentacije</w:t>
      </w:r>
      <w:r w:rsidR="000E7094" w:rsidRPr="007A7E06">
        <w:rPr>
          <w:rFonts w:eastAsiaTheme="minorHAnsi"/>
          <w:color w:val="000000"/>
          <w:sz w:val="24"/>
          <w:lang w:eastAsia="en-US"/>
        </w:rPr>
        <w:t>,</w:t>
      </w:r>
    </w:p>
    <w:p w14:paraId="33286B10" w14:textId="1A84E6FA" w:rsidR="00DF5AA7" w:rsidRPr="007A7E06" w:rsidRDefault="000E7094" w:rsidP="00D15BDF">
      <w:pPr>
        <w:pStyle w:val="Odlomakpopisa"/>
        <w:numPr>
          <w:ilvl w:val="0"/>
          <w:numId w:val="10"/>
        </w:numPr>
        <w:autoSpaceDE w:val="0"/>
        <w:autoSpaceDN w:val="0"/>
        <w:adjustRightInd w:val="0"/>
        <w:spacing w:line="276" w:lineRule="auto"/>
        <w:ind w:left="714" w:hanging="357"/>
        <w:contextualSpacing w:val="0"/>
        <w:rPr>
          <w:rFonts w:eastAsiaTheme="minorHAnsi"/>
          <w:color w:val="000000"/>
          <w:sz w:val="24"/>
          <w:lang w:eastAsia="en-US"/>
        </w:rPr>
      </w:pPr>
      <w:r w:rsidRPr="007A7E06">
        <w:rPr>
          <w:rFonts w:eastAsiaTheme="minorHAnsi"/>
          <w:color w:val="000000"/>
          <w:sz w:val="24"/>
          <w:lang w:eastAsia="en-US"/>
        </w:rPr>
        <w:t>prihvatljivost Prijavitelja</w:t>
      </w:r>
    </w:p>
    <w:p w14:paraId="105F24EA" w14:textId="6612925F" w:rsidR="000E7094" w:rsidRPr="007A7E06" w:rsidRDefault="00DF5AA7" w:rsidP="00D15BDF">
      <w:pPr>
        <w:pStyle w:val="Odlomakpopisa"/>
        <w:numPr>
          <w:ilvl w:val="0"/>
          <w:numId w:val="10"/>
        </w:numPr>
        <w:autoSpaceDE w:val="0"/>
        <w:autoSpaceDN w:val="0"/>
        <w:adjustRightInd w:val="0"/>
        <w:spacing w:line="276" w:lineRule="auto"/>
        <w:ind w:left="714" w:hanging="357"/>
        <w:contextualSpacing w:val="0"/>
        <w:rPr>
          <w:rFonts w:eastAsiaTheme="minorHAnsi"/>
          <w:color w:val="000000"/>
          <w:sz w:val="24"/>
          <w:lang w:eastAsia="en-US"/>
        </w:rPr>
      </w:pPr>
      <w:r w:rsidRPr="007A7E06">
        <w:rPr>
          <w:rFonts w:eastAsiaTheme="minorHAnsi"/>
          <w:color w:val="000000"/>
          <w:sz w:val="24"/>
          <w:lang w:eastAsia="en-US"/>
        </w:rPr>
        <w:t xml:space="preserve">prihvatljivost </w:t>
      </w:r>
      <w:r w:rsidR="000E7094" w:rsidRPr="007A7E06">
        <w:rPr>
          <w:rFonts w:eastAsiaTheme="minorHAnsi"/>
          <w:color w:val="000000"/>
          <w:sz w:val="24"/>
          <w:lang w:eastAsia="en-US"/>
        </w:rPr>
        <w:t>Projekta,</w:t>
      </w:r>
    </w:p>
    <w:p w14:paraId="41C40890" w14:textId="37C66848" w:rsidR="000E7094" w:rsidRPr="007A7E06" w:rsidRDefault="000E7094" w:rsidP="00D15BDF">
      <w:pPr>
        <w:pStyle w:val="Odlomakpopisa"/>
        <w:numPr>
          <w:ilvl w:val="0"/>
          <w:numId w:val="10"/>
        </w:numPr>
        <w:autoSpaceDE w:val="0"/>
        <w:autoSpaceDN w:val="0"/>
        <w:adjustRightInd w:val="0"/>
        <w:spacing w:line="276" w:lineRule="auto"/>
        <w:ind w:left="714" w:hanging="357"/>
        <w:contextualSpacing w:val="0"/>
        <w:rPr>
          <w:rFonts w:eastAsiaTheme="minorHAnsi"/>
          <w:color w:val="000000"/>
          <w:sz w:val="24"/>
          <w:lang w:eastAsia="en-US"/>
        </w:rPr>
      </w:pPr>
      <w:r w:rsidRPr="007A7E06">
        <w:rPr>
          <w:rFonts w:eastAsiaTheme="minorHAnsi"/>
          <w:color w:val="000000"/>
          <w:sz w:val="24"/>
          <w:lang w:eastAsia="en-US"/>
        </w:rPr>
        <w:t>prihvatljivost projektnih aktivnosti,</w:t>
      </w:r>
    </w:p>
    <w:p w14:paraId="3D55DC08" w14:textId="10C02375" w:rsidR="000E7094" w:rsidRPr="007A7E06" w:rsidRDefault="000E7094" w:rsidP="00D15BDF">
      <w:pPr>
        <w:pStyle w:val="Odlomakpopisa"/>
        <w:numPr>
          <w:ilvl w:val="0"/>
          <w:numId w:val="10"/>
        </w:numPr>
        <w:autoSpaceDE w:val="0"/>
        <w:autoSpaceDN w:val="0"/>
        <w:adjustRightInd w:val="0"/>
        <w:spacing w:line="276" w:lineRule="auto"/>
        <w:ind w:left="714" w:hanging="357"/>
        <w:contextualSpacing w:val="0"/>
        <w:rPr>
          <w:rFonts w:eastAsiaTheme="minorHAnsi"/>
          <w:color w:val="000000"/>
          <w:sz w:val="24"/>
          <w:lang w:eastAsia="en-US"/>
        </w:rPr>
      </w:pPr>
      <w:r w:rsidRPr="007A7E06">
        <w:rPr>
          <w:rFonts w:eastAsiaTheme="minorHAnsi"/>
          <w:color w:val="000000"/>
          <w:sz w:val="24"/>
          <w:lang w:eastAsia="en-US"/>
        </w:rPr>
        <w:t>prihvatljivost troškova</w:t>
      </w:r>
      <w:r w:rsidR="00BC6964" w:rsidRPr="007A7E06">
        <w:rPr>
          <w:rFonts w:eastAsiaTheme="minorHAnsi"/>
          <w:color w:val="000000"/>
          <w:sz w:val="24"/>
          <w:lang w:eastAsia="en-US"/>
        </w:rPr>
        <w:t>.</w:t>
      </w:r>
    </w:p>
    <w:p w14:paraId="3025D797" w14:textId="342E19CA" w:rsidR="00965C87" w:rsidRPr="007A7E06" w:rsidRDefault="00965C87" w:rsidP="00800277">
      <w:pPr>
        <w:autoSpaceDE w:val="0"/>
        <w:autoSpaceDN w:val="0"/>
        <w:adjustRightInd w:val="0"/>
        <w:spacing w:after="360" w:line="276" w:lineRule="auto"/>
        <w:rPr>
          <w:rFonts w:eastAsiaTheme="minorHAnsi"/>
          <w:color w:val="000000"/>
          <w:sz w:val="24"/>
          <w:lang w:eastAsia="en-US"/>
        </w:rPr>
      </w:pPr>
      <w:r w:rsidRPr="007A7E06">
        <w:rPr>
          <w:rFonts w:eastAsiaTheme="minorHAnsi"/>
          <w:color w:val="000000"/>
          <w:sz w:val="24"/>
          <w:lang w:eastAsia="en-US"/>
        </w:rPr>
        <w:t xml:space="preserve">Projektni prijedlozi koji ne udovolje provjeru pod a. ne razmatraju se, što podrazumijeva da se za njih ne provode provjere navedene u točkama b. do </w:t>
      </w:r>
      <w:r w:rsidR="00DF5AA7" w:rsidRPr="007A7E06">
        <w:rPr>
          <w:rFonts w:eastAsiaTheme="minorHAnsi"/>
          <w:color w:val="000000"/>
          <w:sz w:val="24"/>
          <w:lang w:eastAsia="en-US"/>
        </w:rPr>
        <w:t>f</w:t>
      </w:r>
      <w:r w:rsidRPr="007A7E06">
        <w:rPr>
          <w:rFonts w:eastAsiaTheme="minorHAnsi"/>
          <w:color w:val="000000"/>
          <w:sz w:val="24"/>
          <w:lang w:eastAsia="en-US"/>
        </w:rPr>
        <w:t>. Projektni prijedlozi koji ne udovolje provjer</w:t>
      </w:r>
      <w:r w:rsidR="005A2643" w:rsidRPr="007A7E06">
        <w:rPr>
          <w:rFonts w:eastAsiaTheme="minorHAnsi"/>
          <w:color w:val="000000"/>
          <w:sz w:val="24"/>
          <w:lang w:eastAsia="en-US"/>
        </w:rPr>
        <w:t>ama</w:t>
      </w:r>
      <w:r w:rsidRPr="007A7E06">
        <w:rPr>
          <w:rFonts w:eastAsiaTheme="minorHAnsi"/>
          <w:color w:val="000000"/>
          <w:sz w:val="24"/>
          <w:lang w:eastAsia="en-US"/>
        </w:rPr>
        <w:t xml:space="preserve"> naveden</w:t>
      </w:r>
      <w:r w:rsidR="00565258" w:rsidRPr="007A7E06">
        <w:rPr>
          <w:rFonts w:eastAsiaTheme="minorHAnsi"/>
          <w:color w:val="000000"/>
          <w:sz w:val="24"/>
          <w:lang w:eastAsia="en-US"/>
        </w:rPr>
        <w:t>im</w:t>
      </w:r>
      <w:r w:rsidRPr="007A7E06">
        <w:rPr>
          <w:rFonts w:eastAsiaTheme="minorHAnsi"/>
          <w:color w:val="000000"/>
          <w:sz w:val="24"/>
          <w:lang w:eastAsia="en-US"/>
        </w:rPr>
        <w:t xml:space="preserve"> pod b. i/ili c</w:t>
      </w:r>
      <w:r w:rsidR="00F619C5" w:rsidRPr="007A7E06">
        <w:rPr>
          <w:rFonts w:eastAsiaTheme="minorHAnsi"/>
          <w:color w:val="000000"/>
          <w:sz w:val="24"/>
          <w:lang w:eastAsia="en-US"/>
        </w:rPr>
        <w:t>.</w:t>
      </w:r>
      <w:r w:rsidR="00DF5AA7" w:rsidRPr="007A7E06">
        <w:rPr>
          <w:rFonts w:eastAsiaTheme="minorHAnsi"/>
          <w:color w:val="000000"/>
          <w:sz w:val="24"/>
          <w:lang w:eastAsia="en-US"/>
        </w:rPr>
        <w:t xml:space="preserve"> i/ili d</w:t>
      </w:r>
      <w:r w:rsidR="00F619C5" w:rsidRPr="007A7E06">
        <w:rPr>
          <w:rFonts w:eastAsiaTheme="minorHAnsi"/>
          <w:color w:val="000000"/>
          <w:sz w:val="24"/>
          <w:lang w:eastAsia="en-US"/>
        </w:rPr>
        <w:t>. i/ili e. i/ili f.</w:t>
      </w:r>
      <w:r w:rsidRPr="007A7E06">
        <w:rPr>
          <w:rFonts w:eastAsiaTheme="minorHAnsi"/>
          <w:color w:val="000000"/>
          <w:sz w:val="24"/>
          <w:lang w:eastAsia="en-US"/>
        </w:rPr>
        <w:t xml:space="preserve"> smatraju se neprihvatljivima te se isključuju iz daljnjeg tijeka postupka provjere</w:t>
      </w:r>
      <w:r w:rsidR="002B7003" w:rsidRPr="007A7E06">
        <w:rPr>
          <w:rFonts w:eastAsiaTheme="minorHAnsi"/>
          <w:color w:val="000000"/>
          <w:sz w:val="24"/>
          <w:lang w:eastAsia="en-US"/>
        </w:rPr>
        <w:t>.</w:t>
      </w:r>
      <w:r w:rsidRPr="007A7E06">
        <w:rPr>
          <w:rFonts w:eastAsiaTheme="minorHAnsi"/>
          <w:color w:val="000000"/>
          <w:sz w:val="24"/>
          <w:lang w:eastAsia="en-US"/>
        </w:rPr>
        <w:t xml:space="preserve"> O razlozima neprihvatljivosti prijavitelji se obavještavaju na način i u rokovima definiranim točkom 4.2. Poziva.</w:t>
      </w:r>
    </w:p>
    <w:p w14:paraId="08C5A50D" w14:textId="329AB9FA" w:rsidR="00B21D07" w:rsidRPr="007A7E06" w:rsidRDefault="00B21D07" w:rsidP="00151603">
      <w:pPr>
        <w:pStyle w:val="Naslov2"/>
        <w:numPr>
          <w:ilvl w:val="1"/>
          <w:numId w:val="25"/>
        </w:numPr>
        <w:tabs>
          <w:tab w:val="left" w:pos="426"/>
        </w:tabs>
        <w:ind w:left="284" w:hanging="284"/>
        <w:rPr>
          <w:sz w:val="24"/>
          <w:szCs w:val="24"/>
        </w:rPr>
      </w:pPr>
      <w:bookmarkStart w:id="1370" w:name="_Toc211006283"/>
      <w:r w:rsidRPr="007A7E06">
        <w:rPr>
          <w:sz w:val="24"/>
          <w:szCs w:val="24"/>
        </w:rPr>
        <w:t xml:space="preserve">Pojašnjenja </w:t>
      </w:r>
      <w:r w:rsidR="00110F99" w:rsidRPr="007A7E06">
        <w:rPr>
          <w:sz w:val="24"/>
          <w:szCs w:val="24"/>
        </w:rPr>
        <w:t xml:space="preserve">i dopune </w:t>
      </w:r>
      <w:r w:rsidRPr="007A7E06">
        <w:rPr>
          <w:sz w:val="24"/>
          <w:szCs w:val="24"/>
        </w:rPr>
        <w:t>tijekom postupka dodjele</w:t>
      </w:r>
      <w:bookmarkEnd w:id="1370"/>
    </w:p>
    <w:p w14:paraId="21599EFE" w14:textId="7E1DE0EC" w:rsidR="00B21D07" w:rsidRPr="007A7E06" w:rsidRDefault="00B21D07" w:rsidP="000D4EE4">
      <w:pPr>
        <w:widowControl w:val="0"/>
        <w:autoSpaceDE w:val="0"/>
        <w:autoSpaceDN w:val="0"/>
        <w:adjustRightInd w:val="0"/>
        <w:spacing w:before="120" w:after="120" w:line="276" w:lineRule="auto"/>
        <w:rPr>
          <w:color w:val="000000"/>
          <w:sz w:val="24"/>
        </w:rPr>
      </w:pPr>
      <w:r w:rsidRPr="007A7E06">
        <w:rPr>
          <w:color w:val="000000"/>
          <w:sz w:val="24"/>
        </w:rPr>
        <w:t xml:space="preserve">U </w:t>
      </w:r>
      <w:r w:rsidRPr="007A7E06">
        <w:rPr>
          <w:sz w:val="24"/>
        </w:rPr>
        <w:t>postupku provjere projektnih prijedloga</w:t>
      </w:r>
      <w:r w:rsidRPr="007A7E06">
        <w:rPr>
          <w:color w:val="000000"/>
          <w:sz w:val="24"/>
        </w:rPr>
        <w:t>, ako u projektnom prijedlogu dostavljeni podaci nisu jasni ili je uočena neusklađenost u dostavljenim poda</w:t>
      </w:r>
      <w:r w:rsidR="00AF7130" w:rsidRPr="007A7E06">
        <w:rPr>
          <w:color w:val="000000"/>
          <w:sz w:val="24"/>
        </w:rPr>
        <w:t>t</w:t>
      </w:r>
      <w:r w:rsidRPr="007A7E06">
        <w:rPr>
          <w:color w:val="000000"/>
          <w:sz w:val="24"/>
        </w:rPr>
        <w:t xml:space="preserve">cima koja objektivno onemogućava provedbu postupka dodjele, </w:t>
      </w:r>
      <w:r w:rsidR="005A6D85" w:rsidRPr="007A7E06">
        <w:rPr>
          <w:color w:val="000000"/>
          <w:sz w:val="24"/>
        </w:rPr>
        <w:t>Odbor</w:t>
      </w:r>
      <w:r w:rsidRPr="007A7E06">
        <w:rPr>
          <w:color w:val="000000"/>
          <w:sz w:val="24"/>
        </w:rPr>
        <w:t xml:space="preserve"> od Prijavitelja može zahtijevati pojašnjenja</w:t>
      </w:r>
      <w:r w:rsidR="003950D5" w:rsidRPr="007A7E06">
        <w:rPr>
          <w:color w:val="000000"/>
          <w:sz w:val="24"/>
        </w:rPr>
        <w:t xml:space="preserve"> ili dopunu dokumentacije</w:t>
      </w:r>
      <w:r w:rsidRPr="007A7E06">
        <w:rPr>
          <w:color w:val="000000"/>
          <w:sz w:val="24"/>
        </w:rPr>
        <w:t>.</w:t>
      </w:r>
      <w:r w:rsidR="00691B90" w:rsidRPr="007A7E06">
        <w:rPr>
          <w:color w:val="000000"/>
          <w:sz w:val="24"/>
        </w:rPr>
        <w:t xml:space="preserve"> </w:t>
      </w:r>
      <w:r w:rsidR="00691B90" w:rsidRPr="007A7E06">
        <w:rPr>
          <w:sz w:val="24"/>
        </w:rPr>
        <w:t>Ako Odbor može samostalno nesporno utvrditi točnost podataka koji su nejasno ili neusklađeno navedeni u projektnom prijedlogu, za isto neće zahtijevati pojašnjenje od Prijavitelja.</w:t>
      </w:r>
    </w:p>
    <w:p w14:paraId="063543C1" w14:textId="7E64CC4A" w:rsidR="00B21D07" w:rsidRPr="007A7E06" w:rsidRDefault="00B21D07" w:rsidP="000D4EE4">
      <w:pPr>
        <w:widowControl w:val="0"/>
        <w:autoSpaceDE w:val="0"/>
        <w:autoSpaceDN w:val="0"/>
        <w:adjustRightInd w:val="0"/>
        <w:spacing w:before="120" w:after="120" w:line="276" w:lineRule="auto"/>
        <w:rPr>
          <w:color w:val="000000"/>
          <w:sz w:val="24"/>
        </w:rPr>
      </w:pPr>
      <w:r w:rsidRPr="007A7E06">
        <w:rPr>
          <w:color w:val="000000"/>
          <w:sz w:val="24"/>
        </w:rPr>
        <w:t>Zahtjev za pojašnjenjem</w:t>
      </w:r>
      <w:r w:rsidR="00510069" w:rsidRPr="007A7E06">
        <w:rPr>
          <w:color w:val="000000"/>
          <w:sz w:val="24"/>
        </w:rPr>
        <w:t xml:space="preserve"> </w:t>
      </w:r>
      <w:r w:rsidRPr="007A7E06">
        <w:rPr>
          <w:color w:val="000000"/>
          <w:sz w:val="24"/>
        </w:rPr>
        <w:t xml:space="preserve">Prijavitelju </w:t>
      </w:r>
      <w:r w:rsidR="002247A3" w:rsidRPr="007A7E06">
        <w:rPr>
          <w:color w:val="000000"/>
          <w:sz w:val="24"/>
        </w:rPr>
        <w:t>se dostavlja</w:t>
      </w:r>
      <w:r w:rsidRPr="007A7E06">
        <w:rPr>
          <w:color w:val="000000"/>
          <w:sz w:val="24"/>
        </w:rPr>
        <w:t xml:space="preserve"> </w:t>
      </w:r>
      <w:r w:rsidR="007F1C6D" w:rsidRPr="007A7E06">
        <w:rPr>
          <w:color w:val="000000"/>
          <w:sz w:val="24"/>
        </w:rPr>
        <w:t>putem elektroničke pošte</w:t>
      </w:r>
      <w:r w:rsidR="001619E9" w:rsidRPr="007A7E06">
        <w:rPr>
          <w:color w:val="000000"/>
          <w:sz w:val="24"/>
        </w:rPr>
        <w:t>,</w:t>
      </w:r>
      <w:r w:rsidR="007F1C6D" w:rsidRPr="007A7E06">
        <w:rPr>
          <w:color w:val="000000"/>
          <w:sz w:val="24"/>
        </w:rPr>
        <w:t xml:space="preserve"> </w:t>
      </w:r>
      <w:r w:rsidRPr="007A7E06">
        <w:rPr>
          <w:color w:val="000000"/>
          <w:sz w:val="24"/>
        </w:rPr>
        <w:t xml:space="preserve">te je </w:t>
      </w:r>
      <w:r w:rsidR="001619E9" w:rsidRPr="007A7E06">
        <w:rPr>
          <w:color w:val="000000"/>
          <w:sz w:val="24"/>
        </w:rPr>
        <w:t xml:space="preserve">Prijavitelj </w:t>
      </w:r>
      <w:r w:rsidRPr="007A7E06">
        <w:rPr>
          <w:color w:val="000000"/>
          <w:sz w:val="24"/>
        </w:rPr>
        <w:t>na nj</w:t>
      </w:r>
      <w:r w:rsidR="002247A3" w:rsidRPr="007A7E06">
        <w:rPr>
          <w:color w:val="000000"/>
          <w:sz w:val="24"/>
        </w:rPr>
        <w:t>ega</w:t>
      </w:r>
      <w:r w:rsidRPr="007A7E06">
        <w:rPr>
          <w:color w:val="000000"/>
          <w:sz w:val="24"/>
        </w:rPr>
        <w:t xml:space="preserve"> obvezan odgovoriti</w:t>
      </w:r>
      <w:r w:rsidR="007F1C6D" w:rsidRPr="007A7E06">
        <w:rPr>
          <w:color w:val="000000"/>
          <w:sz w:val="24"/>
        </w:rPr>
        <w:t xml:space="preserve"> istim putem</w:t>
      </w:r>
      <w:r w:rsidRPr="007A7E06">
        <w:rPr>
          <w:color w:val="000000"/>
          <w:sz w:val="24"/>
        </w:rPr>
        <w:t>. Odgovorom na zahtjev za pojašnjenjem nije moguće raditi ispravke ili dopune dostavljene dokumentacije</w:t>
      </w:r>
      <w:r w:rsidR="003950D5" w:rsidRPr="007A7E06">
        <w:rPr>
          <w:color w:val="000000"/>
          <w:sz w:val="24"/>
        </w:rPr>
        <w:t xml:space="preserve"> osim ako to nije traženo od strane Odbora.</w:t>
      </w:r>
    </w:p>
    <w:p w14:paraId="40374239" w14:textId="733AECB3" w:rsidR="00510069" w:rsidRPr="007A7E06" w:rsidRDefault="00510069" w:rsidP="000D4EE4">
      <w:pPr>
        <w:widowControl w:val="0"/>
        <w:autoSpaceDE w:val="0"/>
        <w:autoSpaceDN w:val="0"/>
        <w:adjustRightInd w:val="0"/>
        <w:spacing w:before="120" w:after="120" w:line="276" w:lineRule="auto"/>
        <w:rPr>
          <w:color w:val="000000"/>
          <w:sz w:val="24"/>
        </w:rPr>
      </w:pPr>
      <w:r w:rsidRPr="007A7E06">
        <w:rPr>
          <w:color w:val="000000"/>
          <w:sz w:val="24"/>
        </w:rPr>
        <w:t>Zahtjev za dopunom projektnog prijedloga Prijavitelju se dostavlja putem elektroničke pošte</w:t>
      </w:r>
      <w:r w:rsidR="000570F1" w:rsidRPr="007A7E06">
        <w:rPr>
          <w:color w:val="000000"/>
          <w:sz w:val="24"/>
        </w:rPr>
        <w:t xml:space="preserve"> samo u slučaju ako Poziv nije privremeno ili trajno zatvoren</w:t>
      </w:r>
      <w:r w:rsidR="00587590" w:rsidRPr="007A7E06">
        <w:rPr>
          <w:color w:val="000000"/>
          <w:sz w:val="24"/>
        </w:rPr>
        <w:t>,</w:t>
      </w:r>
      <w:r w:rsidRPr="007A7E06">
        <w:rPr>
          <w:color w:val="000000"/>
          <w:sz w:val="24"/>
        </w:rPr>
        <w:t xml:space="preserve"> te je na njega </w:t>
      </w:r>
      <w:r w:rsidR="00D63994" w:rsidRPr="007A7E06">
        <w:rPr>
          <w:color w:val="000000"/>
          <w:sz w:val="24"/>
        </w:rPr>
        <w:t xml:space="preserve">u tom slučaju </w:t>
      </w:r>
      <w:r w:rsidRPr="007A7E06">
        <w:rPr>
          <w:color w:val="000000"/>
          <w:sz w:val="24"/>
        </w:rPr>
        <w:t>obvezan odgovoriti istim putem.</w:t>
      </w:r>
      <w:r w:rsidR="000570F1" w:rsidRPr="007A7E06">
        <w:rPr>
          <w:color w:val="000000"/>
          <w:sz w:val="24"/>
        </w:rPr>
        <w:t xml:space="preserve"> </w:t>
      </w:r>
      <w:r w:rsidR="000570F1" w:rsidRPr="007A7E06">
        <w:rPr>
          <w:sz w:val="24"/>
        </w:rPr>
        <w:t xml:space="preserve">Odbor pridržava pravo ne zatražiti dopunu projektnog prijedloga ako zbog opravdanih razloga (npr. privremeno ili trajno zatvoren Poziv u trenutku postupka provjere projektnog prijedloga, velik broj pristiglih projektnih prijedloga </w:t>
      </w:r>
      <w:r w:rsidR="00683BEC" w:rsidRPr="007A7E06">
        <w:rPr>
          <w:sz w:val="24"/>
        </w:rPr>
        <w:t>neposredno prije</w:t>
      </w:r>
      <w:r w:rsidR="000570F1" w:rsidRPr="007A7E06">
        <w:rPr>
          <w:sz w:val="24"/>
        </w:rPr>
        <w:t xml:space="preserve"> istek</w:t>
      </w:r>
      <w:r w:rsidR="00683BEC" w:rsidRPr="007A7E06">
        <w:rPr>
          <w:sz w:val="24"/>
        </w:rPr>
        <w:t>a</w:t>
      </w:r>
      <w:r w:rsidR="000570F1" w:rsidRPr="007A7E06">
        <w:rPr>
          <w:sz w:val="24"/>
        </w:rPr>
        <w:t xml:space="preserve"> roka za </w:t>
      </w:r>
      <w:r w:rsidR="00683BEC" w:rsidRPr="007A7E06">
        <w:rPr>
          <w:sz w:val="24"/>
        </w:rPr>
        <w:t>dostavu projektnog prijedloga</w:t>
      </w:r>
      <w:r w:rsidR="000570F1" w:rsidRPr="007A7E06">
        <w:rPr>
          <w:sz w:val="24"/>
        </w:rPr>
        <w:t xml:space="preserve"> i sl.) nije moguće odrediti primjereni rok za </w:t>
      </w:r>
      <w:r w:rsidR="00683BEC" w:rsidRPr="007A7E06">
        <w:rPr>
          <w:sz w:val="24"/>
        </w:rPr>
        <w:lastRenderedPageBreak/>
        <w:t xml:space="preserve">dostavu </w:t>
      </w:r>
      <w:r w:rsidR="000570F1" w:rsidRPr="007A7E06">
        <w:rPr>
          <w:sz w:val="24"/>
        </w:rPr>
        <w:t>dopun</w:t>
      </w:r>
      <w:r w:rsidR="00683BEC" w:rsidRPr="007A7E06">
        <w:rPr>
          <w:sz w:val="24"/>
        </w:rPr>
        <w:t>e</w:t>
      </w:r>
      <w:r w:rsidR="000570F1" w:rsidRPr="007A7E06">
        <w:rPr>
          <w:sz w:val="24"/>
        </w:rPr>
        <w:t xml:space="preserve"> projektnog prijedloga</w:t>
      </w:r>
      <w:r w:rsidR="00683BEC" w:rsidRPr="007A7E06">
        <w:rPr>
          <w:sz w:val="24"/>
        </w:rPr>
        <w:t>.</w:t>
      </w:r>
    </w:p>
    <w:p w14:paraId="4474EF8C" w14:textId="45B6C2E0" w:rsidR="00B21D07" w:rsidRDefault="005A6D85" w:rsidP="00800277">
      <w:pPr>
        <w:widowControl w:val="0"/>
        <w:autoSpaceDE w:val="0"/>
        <w:autoSpaceDN w:val="0"/>
        <w:adjustRightInd w:val="0"/>
        <w:spacing w:before="120" w:after="360" w:line="276" w:lineRule="auto"/>
        <w:rPr>
          <w:rFonts w:eastAsiaTheme="minorHAnsi"/>
          <w:color w:val="000000"/>
          <w:sz w:val="24"/>
          <w:lang w:eastAsia="en-US"/>
        </w:rPr>
      </w:pPr>
      <w:r w:rsidRPr="007A7E06">
        <w:rPr>
          <w:color w:val="000000"/>
          <w:sz w:val="24"/>
        </w:rPr>
        <w:t>Ako</w:t>
      </w:r>
      <w:r w:rsidR="00B21D07" w:rsidRPr="007A7E06">
        <w:rPr>
          <w:color w:val="000000"/>
          <w:sz w:val="24"/>
        </w:rPr>
        <w:t xml:space="preserve"> Prijavitelj ne postupi u skladu sa zahtjevom za pojašnjenjem</w:t>
      </w:r>
      <w:r w:rsidR="000570F1" w:rsidRPr="007A7E06">
        <w:rPr>
          <w:color w:val="000000"/>
          <w:sz w:val="24"/>
        </w:rPr>
        <w:t xml:space="preserve"> ili dopunom i</w:t>
      </w:r>
      <w:r w:rsidR="00B21D07" w:rsidRPr="007A7E06">
        <w:rPr>
          <w:color w:val="000000"/>
          <w:sz w:val="24"/>
        </w:rPr>
        <w:t xml:space="preserve"> u zahtijevanom roku, projektni prijedlog se </w:t>
      </w:r>
      <w:r w:rsidR="00B21D07" w:rsidRPr="007A7E06">
        <w:rPr>
          <w:rFonts w:eastAsiaTheme="minorHAnsi"/>
          <w:color w:val="000000"/>
          <w:sz w:val="24"/>
          <w:lang w:eastAsia="en-US"/>
        </w:rPr>
        <w:t>isključuje iz daljnjeg tijeka postupka provjere.</w:t>
      </w:r>
    </w:p>
    <w:p w14:paraId="640CDCDB" w14:textId="5A5FB9A8" w:rsidR="00DA52BA" w:rsidRPr="007A7E06" w:rsidRDefault="00DA52BA" w:rsidP="00151603">
      <w:pPr>
        <w:pStyle w:val="Naslov2"/>
        <w:numPr>
          <w:ilvl w:val="1"/>
          <w:numId w:val="25"/>
        </w:numPr>
        <w:ind w:left="426" w:hanging="426"/>
        <w:rPr>
          <w:sz w:val="24"/>
          <w:szCs w:val="24"/>
        </w:rPr>
      </w:pPr>
      <w:bookmarkStart w:id="1371" w:name="_Toc211006284"/>
      <w:r w:rsidRPr="007A7E06">
        <w:rPr>
          <w:sz w:val="24"/>
          <w:szCs w:val="24"/>
          <w:lang w:eastAsia="en-US"/>
        </w:rPr>
        <w:t xml:space="preserve">Izvješće o provedenom </w:t>
      </w:r>
      <w:r w:rsidR="00B61B16" w:rsidRPr="007A7E06">
        <w:rPr>
          <w:sz w:val="24"/>
          <w:szCs w:val="24"/>
          <w:lang w:eastAsia="en-US"/>
        </w:rPr>
        <w:t>postupku provjere projektnog prijedloga</w:t>
      </w:r>
      <w:bookmarkEnd w:id="1371"/>
      <w:r w:rsidRPr="007A7E06">
        <w:rPr>
          <w:sz w:val="24"/>
          <w:szCs w:val="24"/>
          <w:lang w:eastAsia="en-US"/>
        </w:rPr>
        <w:t xml:space="preserve"> </w:t>
      </w:r>
    </w:p>
    <w:p w14:paraId="1AE11284" w14:textId="77777777" w:rsidR="00DF0FEB" w:rsidRPr="007A7E06" w:rsidRDefault="00DA52BA" w:rsidP="000D4EE4">
      <w:pPr>
        <w:spacing w:line="276" w:lineRule="auto"/>
        <w:rPr>
          <w:rFonts w:eastAsiaTheme="minorHAnsi"/>
          <w:sz w:val="24"/>
          <w:lang w:eastAsia="en-US"/>
        </w:rPr>
      </w:pPr>
      <w:r w:rsidRPr="007A7E06">
        <w:rPr>
          <w:rFonts w:eastAsiaTheme="minorHAnsi"/>
          <w:sz w:val="24"/>
          <w:lang w:eastAsia="en-US"/>
        </w:rPr>
        <w:t xml:space="preserve">Po završetku postupka </w:t>
      </w:r>
      <w:r w:rsidR="009C7DB0" w:rsidRPr="007A7E06">
        <w:rPr>
          <w:rFonts w:eastAsiaTheme="minorHAnsi"/>
          <w:sz w:val="24"/>
          <w:lang w:eastAsia="en-US"/>
        </w:rPr>
        <w:t>provjere</w:t>
      </w:r>
      <w:r w:rsidRPr="007A7E06">
        <w:rPr>
          <w:rFonts w:eastAsiaTheme="minorHAnsi"/>
          <w:sz w:val="24"/>
          <w:lang w:eastAsia="en-US"/>
        </w:rPr>
        <w:t xml:space="preserve"> projektn</w:t>
      </w:r>
      <w:r w:rsidR="00F619C5" w:rsidRPr="007A7E06">
        <w:rPr>
          <w:rFonts w:eastAsiaTheme="minorHAnsi"/>
          <w:sz w:val="24"/>
          <w:lang w:eastAsia="en-US"/>
        </w:rPr>
        <w:t>og</w:t>
      </w:r>
      <w:r w:rsidRPr="007A7E06">
        <w:rPr>
          <w:rFonts w:eastAsiaTheme="minorHAnsi"/>
          <w:sz w:val="24"/>
          <w:lang w:eastAsia="en-US"/>
        </w:rPr>
        <w:t xml:space="preserve"> prijedloga</w:t>
      </w:r>
      <w:r w:rsidR="00E02E08" w:rsidRPr="007A7E06">
        <w:rPr>
          <w:rFonts w:eastAsiaTheme="minorHAnsi"/>
          <w:sz w:val="24"/>
          <w:lang w:eastAsia="en-US"/>
        </w:rPr>
        <w:t xml:space="preserve"> </w:t>
      </w:r>
      <w:r w:rsidRPr="007A7E06">
        <w:rPr>
          <w:rFonts w:eastAsiaTheme="minorHAnsi"/>
          <w:sz w:val="24"/>
          <w:lang w:eastAsia="en-US"/>
        </w:rPr>
        <w:t xml:space="preserve">Odbor priprema </w:t>
      </w:r>
      <w:r w:rsidR="004F2B33" w:rsidRPr="007A7E06">
        <w:rPr>
          <w:rFonts w:eastAsiaTheme="minorHAnsi"/>
          <w:sz w:val="24"/>
          <w:lang w:eastAsia="en-US"/>
        </w:rPr>
        <w:t xml:space="preserve">pojedinačno </w:t>
      </w:r>
      <w:r w:rsidRPr="007A7E06">
        <w:rPr>
          <w:rFonts w:eastAsiaTheme="minorHAnsi"/>
          <w:sz w:val="24"/>
          <w:lang w:eastAsia="en-US"/>
        </w:rPr>
        <w:t xml:space="preserve">Izvješće. </w:t>
      </w:r>
    </w:p>
    <w:p w14:paraId="77FB9FD0" w14:textId="77777777" w:rsidR="005E3AB7" w:rsidRPr="007A7E06" w:rsidRDefault="005E3AB7" w:rsidP="000D4EE4">
      <w:pPr>
        <w:spacing w:line="276" w:lineRule="auto"/>
        <w:rPr>
          <w:rFonts w:eastAsiaTheme="minorHAnsi"/>
          <w:sz w:val="24"/>
          <w:lang w:eastAsia="en-US"/>
        </w:rPr>
      </w:pPr>
    </w:p>
    <w:p w14:paraId="7752D4B2" w14:textId="72D03680" w:rsidR="00D80842" w:rsidRPr="007A7E06" w:rsidRDefault="00215FAD" w:rsidP="000D4EE4">
      <w:pPr>
        <w:spacing w:line="276" w:lineRule="auto"/>
        <w:rPr>
          <w:rFonts w:eastAsiaTheme="minorHAnsi"/>
          <w:sz w:val="24"/>
          <w:lang w:eastAsia="en-US"/>
        </w:rPr>
      </w:pPr>
      <w:r w:rsidRPr="007A7E06">
        <w:rPr>
          <w:rFonts w:eastAsiaTheme="minorHAnsi"/>
          <w:sz w:val="24"/>
          <w:lang w:eastAsia="en-US"/>
        </w:rPr>
        <w:t xml:space="preserve">Izvješće </w:t>
      </w:r>
      <w:r w:rsidR="004A46FE" w:rsidRPr="007A7E06">
        <w:rPr>
          <w:rFonts w:eastAsiaTheme="minorHAnsi"/>
          <w:sz w:val="24"/>
          <w:lang w:eastAsia="en-US"/>
        </w:rPr>
        <w:t>za projekt koji udovoljava</w:t>
      </w:r>
      <w:r w:rsidR="00611224" w:rsidRPr="007A7E06">
        <w:rPr>
          <w:rFonts w:eastAsiaTheme="minorHAnsi"/>
          <w:sz w:val="24"/>
          <w:lang w:eastAsia="en-US"/>
        </w:rPr>
        <w:t xml:space="preserve"> izvršenoj provjeri iz točke </w:t>
      </w:r>
      <w:r w:rsidR="00DF0FEB" w:rsidRPr="007A7E06">
        <w:rPr>
          <w:rFonts w:eastAsiaTheme="minorHAnsi"/>
          <w:sz w:val="24"/>
          <w:lang w:eastAsia="en-US"/>
        </w:rPr>
        <w:t>4.1. Poziva</w:t>
      </w:r>
      <w:r w:rsidR="004A46FE" w:rsidRPr="007A7E06">
        <w:rPr>
          <w:rFonts w:eastAsiaTheme="minorHAnsi"/>
          <w:sz w:val="24"/>
          <w:lang w:eastAsia="en-US"/>
        </w:rPr>
        <w:t xml:space="preserve"> </w:t>
      </w:r>
      <w:r w:rsidR="00DA52BA" w:rsidRPr="007A7E06">
        <w:rPr>
          <w:rFonts w:eastAsiaTheme="minorHAnsi"/>
          <w:sz w:val="24"/>
          <w:lang w:eastAsia="en-US"/>
        </w:rPr>
        <w:t xml:space="preserve">obavezno </w:t>
      </w:r>
      <w:r w:rsidR="001C0C19" w:rsidRPr="007A7E06">
        <w:rPr>
          <w:rFonts w:eastAsiaTheme="minorHAnsi"/>
          <w:sz w:val="24"/>
          <w:lang w:eastAsia="en-US"/>
        </w:rPr>
        <w:t>sadrž</w:t>
      </w:r>
      <w:r w:rsidRPr="007A7E06">
        <w:rPr>
          <w:rFonts w:eastAsiaTheme="minorHAnsi"/>
          <w:sz w:val="24"/>
          <w:lang w:eastAsia="en-US"/>
        </w:rPr>
        <w:t>i</w:t>
      </w:r>
      <w:r w:rsidR="00D80842" w:rsidRPr="007A7E06">
        <w:rPr>
          <w:rFonts w:eastAsiaTheme="minorHAnsi"/>
          <w:sz w:val="24"/>
          <w:lang w:eastAsia="en-US"/>
        </w:rPr>
        <w:t>:</w:t>
      </w:r>
    </w:p>
    <w:p w14:paraId="25FF5831" w14:textId="70C96201" w:rsidR="00D80842" w:rsidRPr="007A7E06" w:rsidRDefault="00304738" w:rsidP="00D15BDF">
      <w:pPr>
        <w:pStyle w:val="Odlomakpopisa"/>
        <w:numPr>
          <w:ilvl w:val="0"/>
          <w:numId w:val="13"/>
        </w:numPr>
        <w:spacing w:line="276" w:lineRule="auto"/>
        <w:rPr>
          <w:rFonts w:eastAsiaTheme="minorHAnsi"/>
          <w:sz w:val="24"/>
          <w:lang w:eastAsia="en-US"/>
        </w:rPr>
      </w:pPr>
      <w:r w:rsidRPr="007A7E06">
        <w:rPr>
          <w:rFonts w:eastAsiaTheme="minorHAnsi"/>
          <w:sz w:val="24"/>
          <w:lang w:eastAsia="en-US"/>
        </w:rPr>
        <w:t>r</w:t>
      </w:r>
      <w:r w:rsidR="00F97A30" w:rsidRPr="007A7E06">
        <w:rPr>
          <w:rFonts w:eastAsiaTheme="minorHAnsi"/>
          <w:sz w:val="24"/>
          <w:lang w:eastAsia="en-US"/>
        </w:rPr>
        <w:t>eferentni broj projekt</w:t>
      </w:r>
      <w:r w:rsidR="00594BFC" w:rsidRPr="007A7E06">
        <w:rPr>
          <w:rFonts w:eastAsiaTheme="minorHAnsi"/>
          <w:sz w:val="24"/>
          <w:lang w:eastAsia="en-US"/>
        </w:rPr>
        <w:t>nog prijedloga</w:t>
      </w:r>
      <w:r w:rsidR="00F97A30" w:rsidRPr="007A7E06">
        <w:rPr>
          <w:rFonts w:eastAsiaTheme="minorHAnsi"/>
          <w:sz w:val="24"/>
          <w:lang w:eastAsia="en-US"/>
        </w:rPr>
        <w:t>, naziv prijavitelja, naziv projekta</w:t>
      </w:r>
    </w:p>
    <w:p w14:paraId="4F98D6BB" w14:textId="78C1A2E5" w:rsidR="00B07F6A" w:rsidRPr="007A7E06" w:rsidRDefault="00526A60" w:rsidP="00D15BDF">
      <w:pPr>
        <w:pStyle w:val="Odlomakpopisa"/>
        <w:numPr>
          <w:ilvl w:val="0"/>
          <w:numId w:val="13"/>
        </w:numPr>
        <w:spacing w:line="276" w:lineRule="auto"/>
        <w:rPr>
          <w:rFonts w:eastAsiaTheme="minorHAnsi"/>
          <w:sz w:val="24"/>
          <w:lang w:eastAsia="en-US"/>
        </w:rPr>
      </w:pPr>
      <w:r w:rsidRPr="007A7E06">
        <w:rPr>
          <w:rFonts w:eastAsiaTheme="minorHAnsi"/>
          <w:sz w:val="24"/>
          <w:lang w:eastAsia="en-US"/>
        </w:rPr>
        <w:t xml:space="preserve">ukupna vrijednost projekta, iznos neprihvatljivih i prihvatljivih troškova </w:t>
      </w:r>
      <w:r w:rsidR="001940E4" w:rsidRPr="007A7E06">
        <w:rPr>
          <w:rFonts w:eastAsiaTheme="minorHAnsi"/>
          <w:sz w:val="24"/>
          <w:lang w:eastAsia="en-US"/>
        </w:rPr>
        <w:t xml:space="preserve">s obrazloženjem </w:t>
      </w:r>
      <w:r w:rsidR="001266A0" w:rsidRPr="007A7E06">
        <w:rPr>
          <w:rFonts w:eastAsiaTheme="minorHAnsi"/>
          <w:sz w:val="24"/>
          <w:lang w:eastAsia="en-US"/>
        </w:rPr>
        <w:t>ako</w:t>
      </w:r>
      <w:r w:rsidR="009D198C" w:rsidRPr="007A7E06">
        <w:rPr>
          <w:rFonts w:eastAsiaTheme="minorHAnsi"/>
          <w:sz w:val="24"/>
          <w:lang w:eastAsia="en-US"/>
        </w:rPr>
        <w:t xml:space="preserve"> su utvrđene izmjene u odnosu na podneseni projektni prijedlog </w:t>
      </w:r>
      <w:r w:rsidR="001266A0" w:rsidRPr="007A7E06">
        <w:rPr>
          <w:rFonts w:eastAsiaTheme="minorHAnsi"/>
          <w:sz w:val="24"/>
          <w:lang w:eastAsia="en-US"/>
        </w:rPr>
        <w:t>(ako je primjenjivo)</w:t>
      </w:r>
    </w:p>
    <w:p w14:paraId="3DB3A9E9" w14:textId="3F9A4E18" w:rsidR="00DA52BA" w:rsidRPr="007A7E06" w:rsidRDefault="00DA52BA" w:rsidP="00D15BDF">
      <w:pPr>
        <w:pStyle w:val="Odlomakpopisa"/>
        <w:numPr>
          <w:ilvl w:val="0"/>
          <w:numId w:val="13"/>
        </w:numPr>
        <w:spacing w:line="276" w:lineRule="auto"/>
        <w:rPr>
          <w:rFonts w:eastAsiaTheme="minorHAnsi"/>
          <w:sz w:val="24"/>
          <w:lang w:eastAsia="en-US"/>
        </w:rPr>
      </w:pPr>
      <w:r w:rsidRPr="007A7E06">
        <w:rPr>
          <w:rFonts w:eastAsiaTheme="minorHAnsi"/>
          <w:sz w:val="24"/>
          <w:lang w:eastAsia="en-US"/>
        </w:rPr>
        <w:t xml:space="preserve">iznos </w:t>
      </w:r>
      <w:r w:rsidR="000D6FA0" w:rsidRPr="007A7E06">
        <w:rPr>
          <w:rFonts w:eastAsiaTheme="minorHAnsi"/>
          <w:sz w:val="24"/>
          <w:lang w:eastAsia="en-US"/>
        </w:rPr>
        <w:t xml:space="preserve">potpore iz Modernizacijskog fonda </w:t>
      </w:r>
    </w:p>
    <w:p w14:paraId="461E1D5F" w14:textId="030B35D4" w:rsidR="00247EFC" w:rsidRPr="007A7E06" w:rsidRDefault="002F5718" w:rsidP="00D15BDF">
      <w:pPr>
        <w:pStyle w:val="Odlomakpopisa"/>
        <w:numPr>
          <w:ilvl w:val="0"/>
          <w:numId w:val="13"/>
        </w:numPr>
        <w:spacing w:line="276" w:lineRule="auto"/>
        <w:rPr>
          <w:rFonts w:eastAsiaTheme="minorHAnsi"/>
          <w:sz w:val="24"/>
          <w:lang w:eastAsia="en-US"/>
        </w:rPr>
      </w:pPr>
      <w:r w:rsidRPr="007A7E06">
        <w:rPr>
          <w:rFonts w:eastAsiaTheme="minorHAnsi"/>
          <w:sz w:val="24"/>
          <w:lang w:eastAsia="en-US"/>
        </w:rPr>
        <w:t>županija</w:t>
      </w:r>
      <w:r w:rsidR="007172A8" w:rsidRPr="007A7E06">
        <w:rPr>
          <w:rFonts w:eastAsiaTheme="minorHAnsi"/>
          <w:sz w:val="24"/>
          <w:lang w:eastAsia="en-US"/>
        </w:rPr>
        <w:t xml:space="preserve"> Prijavitelja i </w:t>
      </w:r>
      <w:r w:rsidRPr="007A7E06">
        <w:rPr>
          <w:rFonts w:eastAsiaTheme="minorHAnsi"/>
          <w:sz w:val="24"/>
          <w:lang w:eastAsia="en-US"/>
        </w:rPr>
        <w:t xml:space="preserve">provedbe </w:t>
      </w:r>
      <w:r w:rsidR="007172A8" w:rsidRPr="007A7E06">
        <w:rPr>
          <w:rFonts w:eastAsiaTheme="minorHAnsi"/>
          <w:sz w:val="24"/>
          <w:lang w:eastAsia="en-US"/>
        </w:rPr>
        <w:t>projekta</w:t>
      </w:r>
      <w:r w:rsidRPr="007A7E06">
        <w:rPr>
          <w:rFonts w:eastAsiaTheme="minorHAnsi"/>
          <w:sz w:val="24"/>
          <w:lang w:eastAsia="en-US"/>
        </w:rPr>
        <w:t xml:space="preserve"> </w:t>
      </w:r>
    </w:p>
    <w:p w14:paraId="15FC1FCC" w14:textId="77777777" w:rsidR="00905FCA" w:rsidRPr="007A7E06" w:rsidRDefault="00560C6D" w:rsidP="00800277">
      <w:pPr>
        <w:pStyle w:val="Odlomakpopisa"/>
        <w:numPr>
          <w:ilvl w:val="0"/>
          <w:numId w:val="13"/>
        </w:numPr>
        <w:spacing w:after="240" w:line="276" w:lineRule="auto"/>
        <w:ind w:left="1077" w:hanging="357"/>
        <w:rPr>
          <w:rFonts w:eastAsiaTheme="minorHAnsi"/>
          <w:sz w:val="24"/>
          <w:lang w:eastAsia="en-US"/>
        </w:rPr>
      </w:pPr>
      <w:r w:rsidRPr="007A7E06">
        <w:rPr>
          <w:rFonts w:eastAsiaTheme="minorHAnsi"/>
          <w:sz w:val="24"/>
          <w:lang w:eastAsia="en-US"/>
        </w:rPr>
        <w:t>očekivani pokazatelji provedbom projekta</w:t>
      </w:r>
      <w:r w:rsidR="00905FCA" w:rsidRPr="007A7E06">
        <w:rPr>
          <w:rFonts w:eastAsiaTheme="minorHAnsi"/>
          <w:sz w:val="24"/>
          <w:lang w:eastAsia="en-US"/>
        </w:rPr>
        <w:t xml:space="preserve"> </w:t>
      </w:r>
    </w:p>
    <w:p w14:paraId="55E3CFCD" w14:textId="236077F2" w:rsidR="00E029DC" w:rsidRPr="007A7E06" w:rsidRDefault="00DF0FEB" w:rsidP="000D4EE4">
      <w:pPr>
        <w:spacing w:line="276" w:lineRule="auto"/>
        <w:rPr>
          <w:rFonts w:eastAsiaTheme="minorHAnsi"/>
          <w:sz w:val="24"/>
          <w:lang w:eastAsia="en-US"/>
        </w:rPr>
      </w:pPr>
      <w:r w:rsidRPr="007A7E06">
        <w:rPr>
          <w:rFonts w:eastAsiaTheme="minorHAnsi"/>
          <w:sz w:val="24"/>
          <w:lang w:eastAsia="en-US"/>
        </w:rPr>
        <w:t xml:space="preserve">Izvješće za projekt koji ne udovoljava provjeri iz točke 4.1. Poziva </w:t>
      </w:r>
      <w:r w:rsidR="000A58C4" w:rsidRPr="007A7E06">
        <w:rPr>
          <w:rFonts w:eastAsiaTheme="minorHAnsi"/>
          <w:sz w:val="24"/>
          <w:lang w:eastAsia="en-US"/>
        </w:rPr>
        <w:t>obvezno sadrži</w:t>
      </w:r>
    </w:p>
    <w:p w14:paraId="1BDF192C" w14:textId="49CA25BB" w:rsidR="00304738" w:rsidRPr="007A7E06" w:rsidRDefault="00304738" w:rsidP="00D15BDF">
      <w:pPr>
        <w:pStyle w:val="Odlomakpopisa"/>
        <w:numPr>
          <w:ilvl w:val="0"/>
          <w:numId w:val="13"/>
        </w:numPr>
        <w:spacing w:line="276" w:lineRule="auto"/>
        <w:rPr>
          <w:rFonts w:eastAsiaTheme="minorHAnsi"/>
          <w:sz w:val="24"/>
          <w:lang w:eastAsia="en-US"/>
        </w:rPr>
      </w:pPr>
      <w:r w:rsidRPr="007A7E06">
        <w:rPr>
          <w:rFonts w:eastAsiaTheme="minorHAnsi"/>
          <w:sz w:val="24"/>
          <w:lang w:eastAsia="en-US"/>
        </w:rPr>
        <w:t>referentni broj projekt</w:t>
      </w:r>
      <w:r w:rsidR="002D154C" w:rsidRPr="007A7E06">
        <w:rPr>
          <w:rFonts w:eastAsiaTheme="minorHAnsi"/>
          <w:sz w:val="24"/>
          <w:lang w:eastAsia="en-US"/>
        </w:rPr>
        <w:t>nog prijedloga</w:t>
      </w:r>
      <w:r w:rsidRPr="007A7E06">
        <w:rPr>
          <w:rFonts w:eastAsiaTheme="minorHAnsi"/>
          <w:sz w:val="24"/>
          <w:lang w:eastAsia="en-US"/>
        </w:rPr>
        <w:t>, naziv prijavitelja, naziv projekta</w:t>
      </w:r>
    </w:p>
    <w:p w14:paraId="59BB4E31" w14:textId="416C28E5" w:rsidR="002E1E21" w:rsidRPr="007A7E06" w:rsidRDefault="00304738" w:rsidP="00D15BDF">
      <w:pPr>
        <w:pStyle w:val="Odlomakpopisa"/>
        <w:numPr>
          <w:ilvl w:val="0"/>
          <w:numId w:val="13"/>
        </w:numPr>
        <w:spacing w:line="276" w:lineRule="auto"/>
        <w:rPr>
          <w:rFonts w:eastAsiaTheme="minorHAnsi"/>
          <w:sz w:val="24"/>
          <w:lang w:eastAsia="en-US"/>
        </w:rPr>
      </w:pPr>
      <w:r w:rsidRPr="007A7E06">
        <w:rPr>
          <w:rFonts w:eastAsiaTheme="minorHAnsi"/>
          <w:sz w:val="24"/>
          <w:lang w:eastAsia="en-US"/>
        </w:rPr>
        <w:t xml:space="preserve">ukupna vrijednost projekta, </w:t>
      </w:r>
      <w:r w:rsidR="002E1E21" w:rsidRPr="007A7E06">
        <w:rPr>
          <w:rFonts w:eastAsiaTheme="minorHAnsi"/>
          <w:sz w:val="24"/>
          <w:lang w:eastAsia="en-US"/>
        </w:rPr>
        <w:t xml:space="preserve">iznos zatražene potpore iz Modernizacijskog fonda </w:t>
      </w:r>
    </w:p>
    <w:p w14:paraId="49F84F20" w14:textId="1BC0FABE" w:rsidR="00803D37" w:rsidRPr="007A7E06" w:rsidRDefault="008D6CEE" w:rsidP="00D15BDF">
      <w:pPr>
        <w:pStyle w:val="Odlomakpopisa"/>
        <w:numPr>
          <w:ilvl w:val="0"/>
          <w:numId w:val="13"/>
        </w:numPr>
        <w:spacing w:line="276" w:lineRule="auto"/>
        <w:rPr>
          <w:rFonts w:eastAsiaTheme="minorHAnsi"/>
          <w:sz w:val="24"/>
          <w:lang w:eastAsia="en-US"/>
        </w:rPr>
      </w:pPr>
      <w:r w:rsidRPr="007A7E06">
        <w:rPr>
          <w:rFonts w:eastAsiaTheme="minorHAnsi"/>
          <w:sz w:val="24"/>
          <w:lang w:eastAsia="en-US"/>
        </w:rPr>
        <w:t>županija</w:t>
      </w:r>
      <w:r w:rsidR="00803D37" w:rsidRPr="007A7E06">
        <w:rPr>
          <w:rFonts w:eastAsiaTheme="minorHAnsi"/>
          <w:sz w:val="24"/>
          <w:lang w:eastAsia="en-US"/>
        </w:rPr>
        <w:t xml:space="preserve"> provedbe projekta</w:t>
      </w:r>
    </w:p>
    <w:p w14:paraId="58D56627" w14:textId="70CB1634" w:rsidR="00304738" w:rsidRPr="007A7E06" w:rsidRDefault="000E3F6D" w:rsidP="00800277">
      <w:pPr>
        <w:pStyle w:val="Odlomakpopisa"/>
        <w:numPr>
          <w:ilvl w:val="0"/>
          <w:numId w:val="13"/>
        </w:numPr>
        <w:spacing w:after="360" w:line="276" w:lineRule="auto"/>
        <w:ind w:left="1077" w:hanging="357"/>
        <w:rPr>
          <w:rFonts w:eastAsiaTheme="minorHAnsi"/>
          <w:sz w:val="24"/>
          <w:lang w:eastAsia="en-US"/>
        </w:rPr>
      </w:pPr>
      <w:r w:rsidRPr="007A7E06">
        <w:rPr>
          <w:rFonts w:eastAsiaTheme="minorHAnsi"/>
          <w:sz w:val="24"/>
          <w:lang w:eastAsia="en-US"/>
        </w:rPr>
        <w:t>provjera koju projektni prijedlog</w:t>
      </w:r>
      <w:r w:rsidR="009635D9" w:rsidRPr="007A7E06">
        <w:rPr>
          <w:rFonts w:eastAsiaTheme="minorHAnsi"/>
          <w:sz w:val="24"/>
          <w:lang w:eastAsia="en-US"/>
        </w:rPr>
        <w:t xml:space="preserve"> </w:t>
      </w:r>
      <w:r w:rsidRPr="007A7E06">
        <w:rPr>
          <w:rFonts w:eastAsiaTheme="minorHAnsi"/>
          <w:sz w:val="24"/>
          <w:lang w:eastAsia="en-US"/>
        </w:rPr>
        <w:t xml:space="preserve">nije zadovoljio </w:t>
      </w:r>
      <w:r w:rsidR="009635D9" w:rsidRPr="007A7E06">
        <w:rPr>
          <w:rFonts w:eastAsiaTheme="minorHAnsi"/>
          <w:sz w:val="24"/>
          <w:lang w:eastAsia="en-US"/>
        </w:rPr>
        <w:t xml:space="preserve">i točka Poziva te </w:t>
      </w:r>
      <w:r w:rsidR="00304738" w:rsidRPr="007A7E06">
        <w:rPr>
          <w:rFonts w:eastAsiaTheme="minorHAnsi"/>
          <w:sz w:val="24"/>
          <w:lang w:eastAsia="en-US"/>
        </w:rPr>
        <w:t xml:space="preserve">obrazloženje </w:t>
      </w:r>
      <w:r w:rsidR="000665DA" w:rsidRPr="007A7E06">
        <w:rPr>
          <w:rFonts w:eastAsiaTheme="minorHAnsi"/>
          <w:sz w:val="24"/>
          <w:lang w:eastAsia="en-US"/>
        </w:rPr>
        <w:t>zbog kojeg projektni prijedlog ne udovoljava</w:t>
      </w:r>
      <w:r w:rsidR="00304738" w:rsidRPr="007A7E06">
        <w:rPr>
          <w:rFonts w:eastAsiaTheme="minorHAnsi"/>
          <w:sz w:val="24"/>
          <w:lang w:eastAsia="en-US"/>
        </w:rPr>
        <w:t xml:space="preserve"> </w:t>
      </w:r>
      <w:r w:rsidR="00E54BC0" w:rsidRPr="007A7E06">
        <w:rPr>
          <w:rFonts w:eastAsiaTheme="minorHAnsi"/>
          <w:sz w:val="24"/>
          <w:lang w:eastAsia="en-US"/>
        </w:rPr>
        <w:t>u postupku provjere</w:t>
      </w:r>
      <w:r w:rsidR="00803D37" w:rsidRPr="007A7E06">
        <w:rPr>
          <w:rFonts w:eastAsiaTheme="minorHAnsi"/>
          <w:sz w:val="24"/>
          <w:lang w:eastAsia="en-US"/>
        </w:rPr>
        <w:t xml:space="preserve"> </w:t>
      </w:r>
    </w:p>
    <w:p w14:paraId="25D41469" w14:textId="1A0211DF" w:rsidR="00B21D07" w:rsidRPr="007A7E06" w:rsidRDefault="00C42D87" w:rsidP="00D15BDF">
      <w:pPr>
        <w:pStyle w:val="Naslov2"/>
        <w:keepNext/>
        <w:keepLines/>
        <w:numPr>
          <w:ilvl w:val="1"/>
          <w:numId w:val="25"/>
        </w:numPr>
        <w:ind w:hanging="644"/>
        <w:rPr>
          <w:sz w:val="24"/>
          <w:szCs w:val="24"/>
        </w:rPr>
      </w:pPr>
      <w:bookmarkStart w:id="1372" w:name="_Toc118366386"/>
      <w:bookmarkStart w:id="1373" w:name="_Toc211006285"/>
      <w:r w:rsidRPr="007A7E06">
        <w:rPr>
          <w:sz w:val="24"/>
          <w:szCs w:val="24"/>
        </w:rPr>
        <w:t>Obavijest Ministarstva</w:t>
      </w:r>
      <w:bookmarkEnd w:id="1372"/>
      <w:bookmarkEnd w:id="1373"/>
    </w:p>
    <w:p w14:paraId="4F2ABEE0" w14:textId="0CFE3076" w:rsidR="00393495" w:rsidRPr="007A7E06" w:rsidRDefault="00C57905" w:rsidP="00800277">
      <w:pPr>
        <w:spacing w:after="360" w:line="276" w:lineRule="auto"/>
        <w:rPr>
          <w:sz w:val="24"/>
        </w:rPr>
      </w:pPr>
      <w:r w:rsidRPr="007A7E06">
        <w:rPr>
          <w:sz w:val="24"/>
        </w:rPr>
        <w:t xml:space="preserve">Na temelju pojedinačnog Izvješća, Ministarstvo donosi Obavijest Ministarstva, koja sadrži informacije </w:t>
      </w:r>
      <w:r w:rsidR="00AC0BF3" w:rsidRPr="007A7E06">
        <w:rPr>
          <w:sz w:val="24"/>
        </w:rPr>
        <w:t xml:space="preserve">iz točke </w:t>
      </w:r>
      <w:r w:rsidR="005F3A08" w:rsidRPr="007A7E06">
        <w:rPr>
          <w:sz w:val="24"/>
        </w:rPr>
        <w:t>4.3. Poziva</w:t>
      </w:r>
      <w:r w:rsidRPr="007A7E06">
        <w:rPr>
          <w:sz w:val="24"/>
        </w:rPr>
        <w:t xml:space="preserve"> te rok mirovanja kao i pravo na odricanje od prigovora. Obavijest Ministarstva dostavlja se putem elektroničke pošte</w:t>
      </w:r>
      <w:r w:rsidR="00586D73" w:rsidRPr="007A7E06">
        <w:rPr>
          <w:sz w:val="24"/>
        </w:rPr>
        <w:t xml:space="preserve"> </w:t>
      </w:r>
      <w:r w:rsidRPr="007A7E06">
        <w:rPr>
          <w:sz w:val="24"/>
        </w:rPr>
        <w:t>Prijavitelju. Vrijeme zaprimanja Obavijesti Ministarstva smatra se trenutak zabilježen na poslužitelju Ministarstva za slanje elektroničkih poruka.</w:t>
      </w:r>
    </w:p>
    <w:p w14:paraId="7CF6286E" w14:textId="56B9F62C" w:rsidR="00C2117B" w:rsidRPr="007A7E06" w:rsidRDefault="00C2117B" w:rsidP="00D15BDF">
      <w:pPr>
        <w:pStyle w:val="Naslov3"/>
        <w:numPr>
          <w:ilvl w:val="2"/>
          <w:numId w:val="25"/>
        </w:numPr>
        <w:ind w:left="1418" w:hanging="992"/>
        <w:rPr>
          <w:rFonts w:eastAsiaTheme="minorHAnsi"/>
          <w:sz w:val="24"/>
          <w:szCs w:val="24"/>
          <w:lang w:eastAsia="en-US"/>
        </w:rPr>
      </w:pPr>
      <w:bookmarkStart w:id="1374" w:name="_Toc126224981"/>
      <w:bookmarkStart w:id="1375" w:name="_Toc126225021"/>
      <w:bookmarkStart w:id="1376" w:name="_Toc127534030"/>
      <w:bookmarkStart w:id="1377" w:name="_Toc118366388"/>
      <w:bookmarkStart w:id="1378" w:name="_Toc211006286"/>
      <w:bookmarkEnd w:id="1374"/>
      <w:bookmarkEnd w:id="1375"/>
      <w:bookmarkEnd w:id="1376"/>
      <w:r w:rsidRPr="007A7E06">
        <w:rPr>
          <w:rFonts w:eastAsiaTheme="minorHAnsi"/>
          <w:sz w:val="24"/>
          <w:szCs w:val="24"/>
          <w:lang w:eastAsia="en-US"/>
        </w:rPr>
        <w:t xml:space="preserve">Prigovor na </w:t>
      </w:r>
      <w:bookmarkEnd w:id="1377"/>
      <w:r w:rsidRPr="007A7E06">
        <w:rPr>
          <w:rFonts w:eastAsiaTheme="minorHAnsi"/>
          <w:sz w:val="24"/>
          <w:szCs w:val="24"/>
          <w:lang w:eastAsia="en-US"/>
        </w:rPr>
        <w:t>Obavijest Ministarstva</w:t>
      </w:r>
      <w:bookmarkEnd w:id="1378"/>
    </w:p>
    <w:p w14:paraId="3F7C3DEA" w14:textId="21641B8D" w:rsidR="004F2B33" w:rsidRPr="007A7E06" w:rsidRDefault="004F2B33" w:rsidP="000D4EE4">
      <w:pPr>
        <w:pStyle w:val="Bezproreda"/>
        <w:spacing w:after="120" w:line="276" w:lineRule="auto"/>
        <w:rPr>
          <w:sz w:val="24"/>
        </w:rPr>
      </w:pPr>
      <w:r w:rsidRPr="007A7E06">
        <w:rPr>
          <w:sz w:val="24"/>
        </w:rPr>
        <w:t>Prigovor se može podnijeti Ministarstvu na Obavijest Ministarstva iz točke 4.</w:t>
      </w:r>
      <w:r w:rsidR="00C62F0D" w:rsidRPr="007A7E06">
        <w:rPr>
          <w:sz w:val="24"/>
        </w:rPr>
        <w:t>4</w:t>
      </w:r>
      <w:r w:rsidRPr="007A7E06">
        <w:rPr>
          <w:sz w:val="24"/>
        </w:rPr>
        <w:t>. Poziva u roku 8 dana od dana dostave Obavijesti Ministarstva.</w:t>
      </w:r>
    </w:p>
    <w:p w14:paraId="1C60005E" w14:textId="77777777" w:rsidR="004F2B33" w:rsidRPr="007A7E06" w:rsidRDefault="004F2B33" w:rsidP="000D4EE4">
      <w:pPr>
        <w:pStyle w:val="Bezproreda"/>
        <w:spacing w:after="120" w:line="276" w:lineRule="auto"/>
        <w:rPr>
          <w:sz w:val="24"/>
        </w:rPr>
      </w:pPr>
      <w:r w:rsidRPr="007A7E06">
        <w:rPr>
          <w:sz w:val="24"/>
        </w:rPr>
        <w:t>Prigovor se podnosi pisanim putem na adresu Ministarstvo zaštite okoliša i zelene tranzicije, Radnička cesta 80, 10000 Zagreb putem preporučene pošte ili osobno predajom u pisarnici.</w:t>
      </w:r>
    </w:p>
    <w:p w14:paraId="29FADF21" w14:textId="77777777" w:rsidR="004F2B33" w:rsidRPr="007A7E06" w:rsidRDefault="004F2B33" w:rsidP="000D4EE4">
      <w:pPr>
        <w:pStyle w:val="Bezproreda"/>
        <w:spacing w:after="120" w:line="276" w:lineRule="auto"/>
        <w:rPr>
          <w:sz w:val="24"/>
        </w:rPr>
      </w:pPr>
      <w:r w:rsidRPr="007A7E06">
        <w:rPr>
          <w:sz w:val="24"/>
        </w:rPr>
        <w:t>Prigovoru mora biti priložena punomoć osobe ovlaštene za zastupanje ako je podnositelj prigovora ima.</w:t>
      </w:r>
    </w:p>
    <w:p w14:paraId="184ECBAF" w14:textId="77777777" w:rsidR="004F2B33" w:rsidRPr="007A7E06" w:rsidRDefault="004F2B33" w:rsidP="000D4EE4">
      <w:pPr>
        <w:pStyle w:val="Bezproreda"/>
        <w:spacing w:after="120" w:line="276" w:lineRule="auto"/>
        <w:rPr>
          <w:sz w:val="24"/>
        </w:rPr>
      </w:pPr>
      <w:r w:rsidRPr="007A7E06">
        <w:rPr>
          <w:sz w:val="24"/>
        </w:rPr>
        <w:t xml:space="preserve">Prigovor mora biti razumljiv i sadržavati sve što je potrebno da bi se po njemu moglo postupiti, naziv/ime i prezime te adresu podnositelja prigovora, ime i prezime te adresu osobe ovlaštene za zastupanje ako je podnositelj prigovora ima (uključujući punomoć), naziv i referentni broj </w:t>
      </w:r>
      <w:r w:rsidRPr="007A7E06">
        <w:rPr>
          <w:sz w:val="24"/>
        </w:rPr>
        <w:lastRenderedPageBreak/>
        <w:t>Poziva, detaljno pojašnjenje za podnošenje prigovora, potpis podnositelja prigovora ili ovlaštene osobe prijavitelja osobe ovlaštene za zastupanje, naznaku statusa potpisnika prigovora koji ga ovlašćuje na zastupanje podnositelja prigovora (direktor, prokurist, član Uprave itd.), punomoć za podnošenje prigovora ako je primjenjivo i dokumentaciju kojom dokazuje navode iznijete u prigovoru. Teret dokazivanja navedenih činjenica je na podnositelju prigovora.</w:t>
      </w:r>
    </w:p>
    <w:p w14:paraId="21E8B21F" w14:textId="77777777" w:rsidR="004F2B33" w:rsidRPr="007A7E06" w:rsidRDefault="004F2B33" w:rsidP="000D4EE4">
      <w:pPr>
        <w:pStyle w:val="Bezproreda"/>
        <w:spacing w:after="120" w:line="276" w:lineRule="auto"/>
        <w:rPr>
          <w:sz w:val="24"/>
        </w:rPr>
      </w:pPr>
      <w:r w:rsidRPr="007A7E06">
        <w:rPr>
          <w:sz w:val="24"/>
        </w:rPr>
        <w:t>Kada prigovor sadržava kakav nedostatak koji onemogućuje da bi se po njemu moglo postupiti, odnosno ako je nerazumljiv ili nepotpun, Ministarstvo će podnositelja prigovora na to upozoriti i odrediti će se rok u kojem je dužan otkloniti nedostatak, uz upozorenje ako to ne učini da se prigovor neće uzeti u razmatranje, već će se rješenjem odbaciti. Ako prigovor bude ispravljen, odnosno dopunjen i predan u roku određenom za dopunu ili ispravak, smatrat će se da je podnesen onog dana kada je prvi put bio podnesen. Smatrat će se da je prigovor povučen ako podnositelj prigovora ne dostavi dopunu ili ispravak u skladu s dobivenom uputom i u roku. Ako podnositelj prigovora dostavi u roku ispravke i dopune, ali po kojima se ne može postupati, prigovor će se odbaciti rješenjem.</w:t>
      </w:r>
    </w:p>
    <w:p w14:paraId="770615EB" w14:textId="77777777" w:rsidR="004F2B33" w:rsidRPr="007A7E06" w:rsidRDefault="004F2B33" w:rsidP="000D4EE4">
      <w:pPr>
        <w:pStyle w:val="Bezproreda"/>
        <w:spacing w:after="120" w:line="276" w:lineRule="auto"/>
        <w:rPr>
          <w:sz w:val="24"/>
        </w:rPr>
      </w:pPr>
      <w:r w:rsidRPr="007A7E06">
        <w:rPr>
          <w:sz w:val="24"/>
        </w:rPr>
        <w:t>Prigovor koji je dostavljen izvan roka, podnesen od neovlaštene osobe (osobe koja nije podnositelj prigovora ili nije ovlaštena od strane podnositelja prigovora) te nedopušten, odbacit će se rješenjem.</w:t>
      </w:r>
    </w:p>
    <w:p w14:paraId="3F83BD3A" w14:textId="77777777" w:rsidR="004F2B33" w:rsidRPr="007A7E06" w:rsidRDefault="004F2B33" w:rsidP="000D4EE4">
      <w:pPr>
        <w:pStyle w:val="Bezproreda"/>
        <w:spacing w:after="120" w:line="276" w:lineRule="auto"/>
        <w:rPr>
          <w:sz w:val="24"/>
        </w:rPr>
      </w:pPr>
      <w:r w:rsidRPr="007A7E06">
        <w:rPr>
          <w:sz w:val="24"/>
        </w:rPr>
        <w:t>Ministarstvo će bez odgode putem elektroničke pošte obavijestiti Odbor iz točke 4.1. Poziva o zaprimljenom prigovoru. Odbor je dužan dostaviti potrebnu dokumentaciju i očitovanje Ministarstvu o navodima iz zaprimljenog prigovora. Odbor je dužan zatraženo dostaviti u roku koji ne može biti dulji od pet radnih dana od zaprimanja prigovora, dok u slučajevima jednostavnijih zahtjeva (kao npr. zahtjev za dostavljanjem dostavnice), rok ne može biti dulji od dva radna dana. O nemogućnosti postupanja u navedenom roku Odbor obavještava Ministarstvo.</w:t>
      </w:r>
    </w:p>
    <w:p w14:paraId="3E40D26F" w14:textId="77777777" w:rsidR="004F2B33" w:rsidRPr="007A7E06" w:rsidRDefault="004F2B33" w:rsidP="000D4EE4">
      <w:pPr>
        <w:pStyle w:val="Bezproreda"/>
        <w:spacing w:after="120" w:line="276" w:lineRule="auto"/>
        <w:rPr>
          <w:sz w:val="24"/>
        </w:rPr>
      </w:pPr>
      <w:r w:rsidRPr="007A7E06">
        <w:rPr>
          <w:sz w:val="24"/>
        </w:rPr>
        <w:t xml:space="preserve">O prigovoru odlučuje čelnik Ministarstva rješenjem, na temelju prijedloga Komisije za razmatranje prigovora (u daljnjem tekstu: Komisija) te se protiv istoga može pokrenuti upravni spor pred nadležnim Upravnim sudom u roku trideset (30) dana od dana dostave rješenja. </w:t>
      </w:r>
    </w:p>
    <w:p w14:paraId="7430C0C3" w14:textId="1C0BD833" w:rsidR="008C7469" w:rsidRPr="007A7E06" w:rsidRDefault="00872079" w:rsidP="000D4EE4">
      <w:pPr>
        <w:pStyle w:val="Bezproreda"/>
        <w:spacing w:after="120" w:line="276" w:lineRule="auto"/>
        <w:rPr>
          <w:sz w:val="24"/>
        </w:rPr>
      </w:pPr>
      <w:r w:rsidRPr="007A7E06">
        <w:rPr>
          <w:sz w:val="24"/>
        </w:rPr>
        <w:t xml:space="preserve">Čelnik Ministarstva odlukom osniva i imenuje članove Komisije koja </w:t>
      </w:r>
      <w:r w:rsidR="008C7469" w:rsidRPr="007A7E06">
        <w:rPr>
          <w:sz w:val="24"/>
        </w:rPr>
        <w:t>se sastoji od najmanje tri člana</w:t>
      </w:r>
      <w:r w:rsidRPr="007A7E06">
        <w:rPr>
          <w:sz w:val="24"/>
        </w:rPr>
        <w:t xml:space="preserve"> pri tome s</w:t>
      </w:r>
      <w:r w:rsidR="008C7469" w:rsidRPr="007A7E06">
        <w:rPr>
          <w:sz w:val="24"/>
        </w:rPr>
        <w:t xml:space="preserve">vaki član ima jedan glas. </w:t>
      </w:r>
      <w:r w:rsidR="00962E30" w:rsidRPr="007A7E06">
        <w:rPr>
          <w:sz w:val="24"/>
        </w:rPr>
        <w:t>Komisija o prijedlogu odlučuje većinom glasova svih prisutnih članova Komisije. Član Komisije koji je sudjelovao u glasovanju, a ne slaže se s odlukom većine, može svoje stajalište obrazložiti u izdvojenom mišljenju koje se obavezno prilaže prijedlogu.</w:t>
      </w:r>
      <w:r w:rsidR="00090ACB" w:rsidRPr="007A7E06">
        <w:rPr>
          <w:sz w:val="24"/>
        </w:rPr>
        <w:t xml:space="preserve"> </w:t>
      </w:r>
      <w:r w:rsidR="008C7469" w:rsidRPr="007A7E06">
        <w:rPr>
          <w:sz w:val="24"/>
        </w:rPr>
        <w:t xml:space="preserve">Komisija razmatra o prigovoru na temelju priložene dokumentacije podnositelja prigovora i dostavljene dokumentacije </w:t>
      </w:r>
      <w:r w:rsidR="004F2B33" w:rsidRPr="007A7E06">
        <w:rPr>
          <w:sz w:val="24"/>
        </w:rPr>
        <w:t>Odbora</w:t>
      </w:r>
      <w:r w:rsidR="008C7469" w:rsidRPr="007A7E06">
        <w:rPr>
          <w:sz w:val="24"/>
        </w:rPr>
        <w:t xml:space="preserve">, na sjednicama o kojima se sastavlja zapisnik o radu ili službena bilješka. </w:t>
      </w:r>
    </w:p>
    <w:p w14:paraId="33248C4D" w14:textId="47C74C25" w:rsidR="008C7469" w:rsidRPr="007A7E06" w:rsidRDefault="008C7469" w:rsidP="000D4EE4">
      <w:pPr>
        <w:pStyle w:val="Bezproreda"/>
        <w:spacing w:after="120" w:line="276" w:lineRule="auto"/>
        <w:rPr>
          <w:sz w:val="24"/>
        </w:rPr>
      </w:pPr>
      <w:r w:rsidRPr="007A7E06">
        <w:rPr>
          <w:sz w:val="24"/>
        </w:rPr>
        <w:t xml:space="preserve">Komisija donosi prijedlog </w:t>
      </w:r>
      <w:r w:rsidR="00090ACB" w:rsidRPr="007A7E06">
        <w:rPr>
          <w:sz w:val="24"/>
        </w:rPr>
        <w:t xml:space="preserve">rješenja </w:t>
      </w:r>
      <w:r w:rsidRPr="007A7E06">
        <w:rPr>
          <w:sz w:val="24"/>
        </w:rPr>
        <w:t xml:space="preserve">kojim </w:t>
      </w:r>
      <w:r w:rsidR="00090ACB" w:rsidRPr="007A7E06">
        <w:rPr>
          <w:sz w:val="24"/>
        </w:rPr>
        <w:t xml:space="preserve">utvrđuje da </w:t>
      </w:r>
      <w:r w:rsidR="003A33B1" w:rsidRPr="007A7E06">
        <w:rPr>
          <w:sz w:val="24"/>
        </w:rPr>
        <w:t>se</w:t>
      </w:r>
      <w:r w:rsidR="00090ACB" w:rsidRPr="007A7E06">
        <w:rPr>
          <w:sz w:val="24"/>
        </w:rPr>
        <w:t xml:space="preserve"> prigovor:</w:t>
      </w:r>
    </w:p>
    <w:p w14:paraId="1C272810" w14:textId="078BDBE4" w:rsidR="008C7469" w:rsidRPr="007A7E06" w:rsidRDefault="003A33B1" w:rsidP="00D15BDF">
      <w:pPr>
        <w:pStyle w:val="Bezproreda"/>
        <w:numPr>
          <w:ilvl w:val="0"/>
          <w:numId w:val="11"/>
        </w:numPr>
        <w:spacing w:line="276" w:lineRule="auto"/>
        <w:rPr>
          <w:sz w:val="24"/>
        </w:rPr>
      </w:pPr>
      <w:r w:rsidRPr="007A7E06">
        <w:rPr>
          <w:sz w:val="24"/>
        </w:rPr>
        <w:t xml:space="preserve">odbacuje </w:t>
      </w:r>
      <w:r w:rsidR="008C7469" w:rsidRPr="007A7E06">
        <w:rPr>
          <w:sz w:val="24"/>
        </w:rPr>
        <w:t xml:space="preserve"> u slučaju da je nedopušten, nepravodoban ili izjavljen od neovlaštene osobe </w:t>
      </w:r>
      <w:r w:rsidR="00F975AA" w:rsidRPr="007A7E06">
        <w:rPr>
          <w:sz w:val="24"/>
        </w:rPr>
        <w:t>ili</w:t>
      </w:r>
    </w:p>
    <w:p w14:paraId="571F0A16" w14:textId="77777777" w:rsidR="000D4EE4" w:rsidRPr="007A7E06" w:rsidRDefault="003A33B1" w:rsidP="00D15BDF">
      <w:pPr>
        <w:pStyle w:val="Bezproreda"/>
        <w:numPr>
          <w:ilvl w:val="0"/>
          <w:numId w:val="11"/>
        </w:numPr>
        <w:spacing w:line="276" w:lineRule="auto"/>
        <w:rPr>
          <w:sz w:val="24"/>
        </w:rPr>
      </w:pPr>
      <w:r w:rsidRPr="007A7E06">
        <w:rPr>
          <w:sz w:val="24"/>
        </w:rPr>
        <w:t xml:space="preserve">odbija kao </w:t>
      </w:r>
      <w:r w:rsidR="00F975AA" w:rsidRPr="007A7E06">
        <w:rPr>
          <w:sz w:val="24"/>
        </w:rPr>
        <w:t xml:space="preserve">neosnovan </w:t>
      </w:r>
    </w:p>
    <w:p w14:paraId="2538A93C" w14:textId="559BDAA0" w:rsidR="008C7469" w:rsidRPr="007A7E06" w:rsidRDefault="00F975AA" w:rsidP="00AD1A58">
      <w:pPr>
        <w:pStyle w:val="Bezproreda"/>
        <w:spacing w:line="276" w:lineRule="auto"/>
        <w:ind w:left="720"/>
        <w:rPr>
          <w:sz w:val="24"/>
        </w:rPr>
      </w:pPr>
      <w:r w:rsidRPr="007A7E06">
        <w:rPr>
          <w:sz w:val="24"/>
        </w:rPr>
        <w:t>ili</w:t>
      </w:r>
    </w:p>
    <w:p w14:paraId="09C117DA" w14:textId="159C3AD5" w:rsidR="008C7469" w:rsidRPr="007A7E06" w:rsidRDefault="003A33B1" w:rsidP="00D15BDF">
      <w:pPr>
        <w:pStyle w:val="Bezproreda"/>
        <w:numPr>
          <w:ilvl w:val="0"/>
          <w:numId w:val="11"/>
        </w:numPr>
        <w:spacing w:line="276" w:lineRule="auto"/>
        <w:rPr>
          <w:sz w:val="24"/>
        </w:rPr>
      </w:pPr>
      <w:r w:rsidRPr="007A7E06">
        <w:rPr>
          <w:sz w:val="24"/>
        </w:rPr>
        <w:t xml:space="preserve">prihvaća kao </w:t>
      </w:r>
      <w:r w:rsidR="00F975AA" w:rsidRPr="007A7E06">
        <w:rPr>
          <w:sz w:val="24"/>
        </w:rPr>
        <w:t>osnovan</w:t>
      </w:r>
    </w:p>
    <w:p w14:paraId="07E53F18" w14:textId="2D29D71E" w:rsidR="008C7469" w:rsidRPr="007A7E06" w:rsidRDefault="000F1E55" w:rsidP="000D4EE4">
      <w:pPr>
        <w:widowControl w:val="0"/>
        <w:autoSpaceDE w:val="0"/>
        <w:autoSpaceDN w:val="0"/>
        <w:adjustRightInd w:val="0"/>
        <w:spacing w:after="120" w:line="276" w:lineRule="auto"/>
        <w:rPr>
          <w:sz w:val="24"/>
        </w:rPr>
      </w:pPr>
      <w:r w:rsidRPr="007A7E06">
        <w:rPr>
          <w:sz w:val="24"/>
        </w:rPr>
        <w:lastRenderedPageBreak/>
        <w:t xml:space="preserve">Ministarstvo će o prigovoru rješavati po zaprimanju dokumentacije i očitovanju Odbora. </w:t>
      </w:r>
      <w:r w:rsidR="00C2117B" w:rsidRPr="007A7E06">
        <w:rPr>
          <w:sz w:val="24"/>
        </w:rPr>
        <w:t xml:space="preserve"> </w:t>
      </w:r>
      <w:r w:rsidR="008C7469" w:rsidRPr="007A7E06">
        <w:rPr>
          <w:sz w:val="24"/>
        </w:rPr>
        <w:t>Rješenje se dostavlja podnositelju prigovora pisanim putem, preporučenom poštom</w:t>
      </w:r>
      <w:r w:rsidR="00F975AA" w:rsidRPr="007A7E06">
        <w:rPr>
          <w:sz w:val="24"/>
        </w:rPr>
        <w:t xml:space="preserve"> i na znanje Fondu</w:t>
      </w:r>
      <w:r w:rsidR="008C7469" w:rsidRPr="007A7E06">
        <w:rPr>
          <w:sz w:val="24"/>
        </w:rPr>
        <w:t>.</w:t>
      </w:r>
    </w:p>
    <w:p w14:paraId="0B502882" w14:textId="0F5EE105" w:rsidR="001052C4" w:rsidRPr="007A7E06" w:rsidRDefault="00677E07" w:rsidP="00800277">
      <w:pPr>
        <w:spacing w:before="120" w:after="360" w:line="276" w:lineRule="auto"/>
        <w:rPr>
          <w:sz w:val="24"/>
        </w:rPr>
      </w:pPr>
      <w:r w:rsidRPr="007A7E06">
        <w:rPr>
          <w:sz w:val="24"/>
        </w:rPr>
        <w:t>U slučaju da je prigovor osnovan</w:t>
      </w:r>
      <w:r w:rsidR="00896B81" w:rsidRPr="007A7E06">
        <w:rPr>
          <w:sz w:val="24"/>
        </w:rPr>
        <w:t>,</w:t>
      </w:r>
      <w:r w:rsidRPr="007A7E06">
        <w:rPr>
          <w:sz w:val="24"/>
        </w:rPr>
        <w:t xml:space="preserve"> </w:t>
      </w:r>
      <w:r w:rsidR="003A33B1" w:rsidRPr="007A7E06">
        <w:rPr>
          <w:sz w:val="24"/>
        </w:rPr>
        <w:t>Odbor</w:t>
      </w:r>
      <w:r w:rsidR="0096487A" w:rsidRPr="007A7E06">
        <w:rPr>
          <w:sz w:val="24"/>
        </w:rPr>
        <w:t xml:space="preserve"> </w:t>
      </w:r>
      <w:r w:rsidRPr="007A7E06">
        <w:rPr>
          <w:sz w:val="24"/>
        </w:rPr>
        <w:t xml:space="preserve">će </w:t>
      </w:r>
      <w:r w:rsidR="00896B81" w:rsidRPr="007A7E06">
        <w:rPr>
          <w:sz w:val="24"/>
        </w:rPr>
        <w:t xml:space="preserve">temeljem rješenja </w:t>
      </w:r>
      <w:r w:rsidR="00B122AC" w:rsidRPr="007A7E06">
        <w:rPr>
          <w:sz w:val="24"/>
        </w:rPr>
        <w:t xml:space="preserve">bez odgode provesti provjeru predmetnog </w:t>
      </w:r>
      <w:r w:rsidR="00F975AA" w:rsidRPr="007A7E06">
        <w:rPr>
          <w:sz w:val="24"/>
        </w:rPr>
        <w:t>projektn</w:t>
      </w:r>
      <w:r w:rsidR="00B122AC" w:rsidRPr="007A7E06">
        <w:rPr>
          <w:sz w:val="24"/>
        </w:rPr>
        <w:t>og</w:t>
      </w:r>
      <w:r w:rsidR="00F975AA" w:rsidRPr="007A7E06">
        <w:rPr>
          <w:sz w:val="24"/>
        </w:rPr>
        <w:t xml:space="preserve"> </w:t>
      </w:r>
      <w:r w:rsidR="00896B81" w:rsidRPr="007A7E06">
        <w:rPr>
          <w:sz w:val="24"/>
        </w:rPr>
        <w:t>prijedlog</w:t>
      </w:r>
      <w:r w:rsidR="00B122AC" w:rsidRPr="007A7E06">
        <w:rPr>
          <w:sz w:val="24"/>
        </w:rPr>
        <w:t>a</w:t>
      </w:r>
      <w:r w:rsidR="00896B81" w:rsidRPr="007A7E06">
        <w:rPr>
          <w:sz w:val="24"/>
        </w:rPr>
        <w:t xml:space="preserve"> i dostaviti Ministarstvu izmjenu Izvješća</w:t>
      </w:r>
      <w:r w:rsidR="004F2B33" w:rsidRPr="007A7E06">
        <w:rPr>
          <w:sz w:val="24"/>
        </w:rPr>
        <w:t>.</w:t>
      </w:r>
    </w:p>
    <w:p w14:paraId="11419611" w14:textId="408DA700" w:rsidR="00A75AAE" w:rsidRPr="007A7E06" w:rsidRDefault="00A75AAE" w:rsidP="00D15BDF">
      <w:pPr>
        <w:pStyle w:val="Naslov3"/>
        <w:keepNext/>
        <w:keepLines/>
        <w:numPr>
          <w:ilvl w:val="2"/>
          <w:numId w:val="25"/>
        </w:numPr>
        <w:ind w:left="993" w:hanging="579"/>
        <w:rPr>
          <w:sz w:val="24"/>
          <w:szCs w:val="24"/>
        </w:rPr>
      </w:pPr>
      <w:bookmarkStart w:id="1379" w:name="_Toc211006287"/>
      <w:r w:rsidRPr="007A7E06">
        <w:rPr>
          <w:sz w:val="24"/>
          <w:szCs w:val="24"/>
        </w:rPr>
        <w:t>Rok mirovanja</w:t>
      </w:r>
      <w:bookmarkEnd w:id="1379"/>
    </w:p>
    <w:p w14:paraId="7B6F8117" w14:textId="78B161FD" w:rsidR="00B122AC" w:rsidRPr="007A7E06" w:rsidRDefault="00A75AAE" w:rsidP="00800277">
      <w:pPr>
        <w:spacing w:after="360" w:line="276" w:lineRule="auto"/>
        <w:rPr>
          <w:sz w:val="24"/>
        </w:rPr>
      </w:pPr>
      <w:r w:rsidRPr="007A7E06">
        <w:rPr>
          <w:sz w:val="24"/>
        </w:rPr>
        <w:t xml:space="preserve">Rok mirovanja obuhvaća razdoblje od </w:t>
      </w:r>
      <w:r w:rsidR="004F2B33" w:rsidRPr="007A7E06">
        <w:rPr>
          <w:sz w:val="24"/>
        </w:rPr>
        <w:t>dostave</w:t>
      </w:r>
      <w:r w:rsidRPr="007A7E06">
        <w:rPr>
          <w:sz w:val="24"/>
        </w:rPr>
        <w:t xml:space="preserve"> Obavijesti Ministarstva</w:t>
      </w:r>
      <w:r w:rsidR="00B122AC" w:rsidRPr="007A7E06">
        <w:rPr>
          <w:sz w:val="24"/>
        </w:rPr>
        <w:t xml:space="preserve"> </w:t>
      </w:r>
      <w:r w:rsidRPr="007A7E06">
        <w:rPr>
          <w:sz w:val="24"/>
        </w:rPr>
        <w:t xml:space="preserve">do isteka roka </w:t>
      </w:r>
      <w:r w:rsidR="00FB482D" w:rsidRPr="007A7E06">
        <w:rPr>
          <w:sz w:val="24"/>
        </w:rPr>
        <w:t xml:space="preserve">od </w:t>
      </w:r>
      <w:r w:rsidR="000F1E55" w:rsidRPr="007A7E06">
        <w:rPr>
          <w:sz w:val="24"/>
        </w:rPr>
        <w:t xml:space="preserve">15 </w:t>
      </w:r>
      <w:r w:rsidR="00FB482D" w:rsidRPr="007A7E06">
        <w:rPr>
          <w:sz w:val="24"/>
        </w:rPr>
        <w:t xml:space="preserve">dana, koji </w:t>
      </w:r>
      <w:r w:rsidR="009A1586" w:rsidRPr="007A7E06">
        <w:rPr>
          <w:sz w:val="24"/>
        </w:rPr>
        <w:t>obuhvaća</w:t>
      </w:r>
      <w:r w:rsidR="00FB482D" w:rsidRPr="007A7E06">
        <w:rPr>
          <w:sz w:val="24"/>
        </w:rPr>
        <w:t xml:space="preserve"> rok </w:t>
      </w:r>
      <w:r w:rsidRPr="007A7E06">
        <w:rPr>
          <w:sz w:val="24"/>
        </w:rPr>
        <w:t>za podnošenje prigovora.</w:t>
      </w:r>
      <w:r w:rsidR="00BB5421" w:rsidRPr="007A7E06">
        <w:rPr>
          <w:sz w:val="24"/>
        </w:rPr>
        <w:t xml:space="preserve"> </w:t>
      </w:r>
    </w:p>
    <w:p w14:paraId="1C994757" w14:textId="68EFB706" w:rsidR="003D70E1" w:rsidRPr="007A7E06" w:rsidRDefault="007B296C" w:rsidP="00151603">
      <w:pPr>
        <w:pStyle w:val="Naslov2"/>
        <w:keepNext/>
        <w:keepLines/>
        <w:numPr>
          <w:ilvl w:val="1"/>
          <w:numId w:val="25"/>
        </w:numPr>
        <w:ind w:left="426" w:hanging="426"/>
        <w:rPr>
          <w:sz w:val="24"/>
          <w:szCs w:val="24"/>
        </w:rPr>
      </w:pPr>
      <w:bookmarkStart w:id="1380" w:name="_Toc118366390"/>
      <w:bookmarkStart w:id="1381" w:name="_Toc211006288"/>
      <w:r w:rsidRPr="007A7E06">
        <w:rPr>
          <w:sz w:val="24"/>
          <w:szCs w:val="24"/>
        </w:rPr>
        <w:t>Donošenje Odluke o dodjeli sredstava</w:t>
      </w:r>
      <w:bookmarkEnd w:id="1380"/>
      <w:bookmarkEnd w:id="1381"/>
    </w:p>
    <w:p w14:paraId="1EEA4DD8" w14:textId="336C57A0" w:rsidR="00F846E8" w:rsidRPr="007A7E06" w:rsidRDefault="00B122AC" w:rsidP="000D4EE4">
      <w:pPr>
        <w:spacing w:line="276" w:lineRule="auto"/>
        <w:rPr>
          <w:color w:val="000000"/>
          <w:sz w:val="24"/>
        </w:rPr>
      </w:pPr>
      <w:r w:rsidRPr="007A7E06">
        <w:rPr>
          <w:sz w:val="24"/>
        </w:rPr>
        <w:t xml:space="preserve">Ministar donosi </w:t>
      </w:r>
      <w:r w:rsidR="00FB571D" w:rsidRPr="007A7E06">
        <w:rPr>
          <w:sz w:val="24"/>
        </w:rPr>
        <w:t xml:space="preserve">Odluku </w:t>
      </w:r>
      <w:r w:rsidR="003D70E1" w:rsidRPr="007A7E06">
        <w:rPr>
          <w:sz w:val="24"/>
        </w:rPr>
        <w:t xml:space="preserve">o dodjeli sredstava </w:t>
      </w:r>
      <w:r w:rsidRPr="007A7E06">
        <w:rPr>
          <w:sz w:val="24"/>
        </w:rPr>
        <w:t xml:space="preserve">za </w:t>
      </w:r>
      <w:r w:rsidR="00FB571D" w:rsidRPr="007A7E06">
        <w:rPr>
          <w:color w:val="000000"/>
          <w:sz w:val="24"/>
        </w:rPr>
        <w:t xml:space="preserve">projektni </w:t>
      </w:r>
      <w:r w:rsidR="007B296C" w:rsidRPr="007A7E06">
        <w:rPr>
          <w:color w:val="000000"/>
          <w:sz w:val="24"/>
        </w:rPr>
        <w:t xml:space="preserve">prijedlog koji </w:t>
      </w:r>
      <w:r w:rsidR="00FB571D" w:rsidRPr="007A7E06">
        <w:rPr>
          <w:color w:val="000000"/>
          <w:sz w:val="24"/>
        </w:rPr>
        <w:t xml:space="preserve">je udovoljio </w:t>
      </w:r>
      <w:r w:rsidR="007B296C" w:rsidRPr="007A7E06">
        <w:rPr>
          <w:color w:val="000000"/>
          <w:sz w:val="24"/>
        </w:rPr>
        <w:t>svim kriterijima u postupku dodjele</w:t>
      </w:r>
      <w:r w:rsidRPr="007A7E06">
        <w:rPr>
          <w:color w:val="000000"/>
          <w:sz w:val="24"/>
        </w:rPr>
        <w:t xml:space="preserve"> u skladu s Izvješćem</w:t>
      </w:r>
      <w:r w:rsidR="007B296C" w:rsidRPr="007A7E06">
        <w:rPr>
          <w:color w:val="000000"/>
          <w:sz w:val="24"/>
        </w:rPr>
        <w:t xml:space="preserve">, a u okviru </w:t>
      </w:r>
      <w:r w:rsidR="001F16B2" w:rsidRPr="007A7E06">
        <w:rPr>
          <w:color w:val="000000"/>
          <w:sz w:val="24"/>
        </w:rPr>
        <w:t xml:space="preserve">raspoloživih </w:t>
      </w:r>
      <w:r w:rsidR="007B296C" w:rsidRPr="007A7E06">
        <w:rPr>
          <w:color w:val="000000"/>
          <w:sz w:val="24"/>
        </w:rPr>
        <w:t>sredstava</w:t>
      </w:r>
      <w:r w:rsidRPr="007A7E06">
        <w:rPr>
          <w:color w:val="000000"/>
          <w:sz w:val="24"/>
        </w:rPr>
        <w:t xml:space="preserve">. </w:t>
      </w:r>
    </w:p>
    <w:p w14:paraId="31E7C37C" w14:textId="77777777" w:rsidR="00B122AC" w:rsidRPr="007A7E06" w:rsidRDefault="00B122AC" w:rsidP="000D4EE4">
      <w:pPr>
        <w:spacing w:line="276" w:lineRule="auto"/>
        <w:rPr>
          <w:color w:val="000000"/>
          <w:sz w:val="24"/>
        </w:rPr>
      </w:pPr>
    </w:p>
    <w:p w14:paraId="3F52956B" w14:textId="268AC3FB" w:rsidR="003D70E1" w:rsidRPr="007A7E06" w:rsidRDefault="003F6E01" w:rsidP="000D4EE4">
      <w:pPr>
        <w:spacing w:line="276" w:lineRule="auto"/>
        <w:rPr>
          <w:color w:val="000000"/>
          <w:sz w:val="24"/>
        </w:rPr>
      </w:pPr>
      <w:r w:rsidRPr="007A7E06">
        <w:rPr>
          <w:color w:val="000000"/>
          <w:sz w:val="24"/>
        </w:rPr>
        <w:t>Ministarstvo dostavlja</w:t>
      </w:r>
      <w:r w:rsidR="00AC710B" w:rsidRPr="007A7E06">
        <w:rPr>
          <w:color w:val="000000"/>
          <w:sz w:val="24"/>
        </w:rPr>
        <w:t xml:space="preserve"> Odluku o dodjeli sredstava</w:t>
      </w:r>
      <w:r w:rsidRPr="007A7E06">
        <w:rPr>
          <w:color w:val="000000"/>
          <w:sz w:val="24"/>
        </w:rPr>
        <w:t xml:space="preserve">, putem preporučene pošte </w:t>
      </w:r>
      <w:r w:rsidR="00810F1E" w:rsidRPr="007A7E06">
        <w:rPr>
          <w:color w:val="000000"/>
          <w:sz w:val="24"/>
        </w:rPr>
        <w:t>P</w:t>
      </w:r>
      <w:r w:rsidR="007B296C" w:rsidRPr="007A7E06">
        <w:rPr>
          <w:color w:val="000000"/>
          <w:sz w:val="24"/>
        </w:rPr>
        <w:t xml:space="preserve">rijavitelju </w:t>
      </w:r>
      <w:r w:rsidR="00297945" w:rsidRPr="007A7E06">
        <w:rPr>
          <w:color w:val="000000"/>
          <w:sz w:val="24"/>
        </w:rPr>
        <w:t>i na znanje Fondu</w:t>
      </w:r>
      <w:r w:rsidR="007B296C" w:rsidRPr="007A7E06">
        <w:rPr>
          <w:color w:val="000000"/>
          <w:sz w:val="24"/>
        </w:rPr>
        <w:t>.</w:t>
      </w:r>
    </w:p>
    <w:p w14:paraId="60554FDE" w14:textId="4679A8DC" w:rsidR="007B296C" w:rsidRPr="007A7E06" w:rsidRDefault="007B296C" w:rsidP="000D4EE4">
      <w:pPr>
        <w:autoSpaceDE w:val="0"/>
        <w:autoSpaceDN w:val="0"/>
        <w:adjustRightInd w:val="0"/>
        <w:spacing w:before="120" w:after="120" w:line="276" w:lineRule="auto"/>
        <w:rPr>
          <w:i/>
          <w:color w:val="000000"/>
          <w:sz w:val="24"/>
        </w:rPr>
      </w:pPr>
      <w:r w:rsidRPr="007A7E06">
        <w:rPr>
          <w:color w:val="000000"/>
          <w:sz w:val="24"/>
        </w:rPr>
        <w:t xml:space="preserve">NAPOMENA: </w:t>
      </w:r>
      <w:r w:rsidR="000F1E55" w:rsidRPr="007A7E06">
        <w:rPr>
          <w:i/>
          <w:iCs/>
          <w:color w:val="000000"/>
          <w:sz w:val="24"/>
        </w:rPr>
        <w:t>Ministarstvo u okviru ovog Poziva dodjeljuje potpore Modernizacijskog fonda do iskorištenja raspoloživog iznosa sredstava</w:t>
      </w:r>
      <w:r w:rsidR="007330B8" w:rsidRPr="007A7E06">
        <w:rPr>
          <w:i/>
          <w:iCs/>
          <w:color w:val="000000"/>
          <w:sz w:val="24"/>
        </w:rPr>
        <w:t xml:space="preserve"> za mikro poduzetnike u okviru Programa de </w:t>
      </w:r>
      <w:proofErr w:type="spellStart"/>
      <w:r w:rsidR="007330B8" w:rsidRPr="007A7E06">
        <w:rPr>
          <w:i/>
          <w:iCs/>
          <w:color w:val="000000"/>
          <w:sz w:val="24"/>
        </w:rPr>
        <w:t>minimis</w:t>
      </w:r>
      <w:proofErr w:type="spellEnd"/>
      <w:r w:rsidR="007330B8" w:rsidRPr="007A7E06">
        <w:rPr>
          <w:i/>
          <w:iCs/>
          <w:color w:val="000000"/>
          <w:sz w:val="24"/>
        </w:rPr>
        <w:t xml:space="preserve"> i za male, srednje i velike poduzetnike u okviru Programa potpore</w:t>
      </w:r>
      <w:r w:rsidR="000F1E55" w:rsidRPr="007A7E06">
        <w:rPr>
          <w:i/>
          <w:iCs/>
          <w:color w:val="000000"/>
          <w:sz w:val="24"/>
        </w:rPr>
        <w:t xml:space="preserve">. </w:t>
      </w:r>
      <w:r w:rsidRPr="007A7E06">
        <w:rPr>
          <w:i/>
          <w:color w:val="000000"/>
          <w:sz w:val="24"/>
        </w:rPr>
        <w:t>U slučaju da sredstva Poziva ne budu dovoljna za financiranje projekta</w:t>
      </w:r>
      <w:r w:rsidRPr="007A7E06">
        <w:rPr>
          <w:i/>
          <w:sz w:val="24"/>
        </w:rPr>
        <w:t xml:space="preserve"> koji je </w:t>
      </w:r>
      <w:r w:rsidR="009C7DB0" w:rsidRPr="007A7E06">
        <w:rPr>
          <w:i/>
          <w:sz w:val="24"/>
        </w:rPr>
        <w:t xml:space="preserve">prošao postupak provjere projektnog prijedloga koji je određen </w:t>
      </w:r>
      <w:r w:rsidRPr="007A7E06">
        <w:rPr>
          <w:i/>
          <w:sz w:val="24"/>
        </w:rPr>
        <w:t>ovim Pozivom</w:t>
      </w:r>
      <w:r w:rsidR="00F214B3" w:rsidRPr="007A7E06">
        <w:rPr>
          <w:i/>
          <w:sz w:val="24"/>
        </w:rPr>
        <w:t xml:space="preserve"> u traženom iznosu</w:t>
      </w:r>
      <w:r w:rsidRPr="007A7E06">
        <w:rPr>
          <w:i/>
          <w:color w:val="000000"/>
          <w:sz w:val="24"/>
        </w:rPr>
        <w:t xml:space="preserve">, </w:t>
      </w:r>
      <w:r w:rsidR="00810F1E" w:rsidRPr="007A7E06">
        <w:rPr>
          <w:i/>
          <w:color w:val="000000"/>
          <w:sz w:val="24"/>
        </w:rPr>
        <w:t>P</w:t>
      </w:r>
      <w:r w:rsidRPr="007A7E06">
        <w:rPr>
          <w:i/>
          <w:color w:val="000000"/>
          <w:sz w:val="24"/>
        </w:rPr>
        <w:t>rijavitelju može biti ponuđena mogućnost da poveća vlastiti udio sufinanciranj</w:t>
      </w:r>
      <w:r w:rsidR="00F214B3" w:rsidRPr="007A7E06">
        <w:rPr>
          <w:i/>
          <w:color w:val="000000"/>
          <w:sz w:val="24"/>
        </w:rPr>
        <w:t>a</w:t>
      </w:r>
      <w:r w:rsidRPr="007A7E06">
        <w:rPr>
          <w:i/>
          <w:color w:val="000000"/>
          <w:sz w:val="24"/>
        </w:rPr>
        <w:t xml:space="preserve"> kako bi se premostio taj manjak. </w:t>
      </w:r>
      <w:r w:rsidR="00F214B3" w:rsidRPr="007A7E06">
        <w:rPr>
          <w:i/>
          <w:color w:val="000000"/>
          <w:sz w:val="24"/>
        </w:rPr>
        <w:t xml:space="preserve">Ako je Prijavitelj dokazao mogućnost povećanja vlastitog udjela sufinanciranja projekta (financijska izvješća, bankovne garancije i slični elementi kao dokaz financijske sposobnosti), Ministarstvo donosi Odluku o dodjeli sredstava. </w:t>
      </w:r>
      <w:r w:rsidRPr="007A7E06">
        <w:rPr>
          <w:i/>
          <w:color w:val="000000"/>
          <w:sz w:val="24"/>
        </w:rPr>
        <w:t xml:space="preserve">U slučaju da </w:t>
      </w:r>
      <w:r w:rsidR="00810F1E" w:rsidRPr="007A7E06">
        <w:rPr>
          <w:i/>
          <w:color w:val="000000"/>
          <w:sz w:val="24"/>
        </w:rPr>
        <w:t>P</w:t>
      </w:r>
      <w:r w:rsidRPr="007A7E06">
        <w:rPr>
          <w:i/>
          <w:color w:val="000000"/>
          <w:sz w:val="24"/>
        </w:rPr>
        <w:t xml:space="preserve">rijavitelj ne može osigurati dodatna sredstva, neće se donijeti Odluka o dodjeli sredstava i kontaktirat će se sljedećeg </w:t>
      </w:r>
      <w:r w:rsidR="00810F1E" w:rsidRPr="007A7E06">
        <w:rPr>
          <w:i/>
          <w:color w:val="000000"/>
          <w:sz w:val="24"/>
        </w:rPr>
        <w:t>P</w:t>
      </w:r>
      <w:r w:rsidRPr="007A7E06">
        <w:rPr>
          <w:i/>
          <w:color w:val="000000"/>
          <w:sz w:val="24"/>
        </w:rPr>
        <w:t xml:space="preserve">rijavitelja </w:t>
      </w:r>
      <w:r w:rsidR="009A1586" w:rsidRPr="007A7E06">
        <w:rPr>
          <w:i/>
          <w:color w:val="000000"/>
          <w:sz w:val="24"/>
        </w:rPr>
        <w:t>prema redoslijedu zaprimanja</w:t>
      </w:r>
      <w:r w:rsidRPr="007A7E06">
        <w:rPr>
          <w:i/>
          <w:color w:val="000000"/>
          <w:sz w:val="24"/>
        </w:rPr>
        <w:t>. Od Prijavitelja se neće zahtijevati smanjenje ili izmjena projektnih aktivnosti, kako bi se uklopile u raspoloživo financiranje, jer bi se radilo o nedopuštenoj izmjeni projektnog prijedloga.</w:t>
      </w:r>
    </w:p>
    <w:p w14:paraId="60CF8356" w14:textId="77777777" w:rsidR="001052C4" w:rsidRPr="007A7E06" w:rsidRDefault="001052C4" w:rsidP="000D4EE4">
      <w:pPr>
        <w:spacing w:before="120" w:after="120" w:line="276" w:lineRule="auto"/>
        <w:rPr>
          <w:i/>
          <w:sz w:val="24"/>
        </w:rPr>
      </w:pPr>
      <w:bookmarkStart w:id="1382" w:name="_Toc103949564"/>
      <w:bookmarkStart w:id="1383" w:name="_Toc103948813"/>
      <w:bookmarkStart w:id="1384" w:name="_Toc103949565"/>
      <w:bookmarkStart w:id="1385" w:name="_Toc103948814"/>
      <w:bookmarkStart w:id="1386" w:name="_Toc103949566"/>
      <w:bookmarkStart w:id="1387" w:name="_Toc103948815"/>
      <w:bookmarkStart w:id="1388" w:name="_Toc103949567"/>
      <w:bookmarkStart w:id="1389" w:name="_Toc103948816"/>
      <w:bookmarkStart w:id="1390" w:name="_Toc103949568"/>
      <w:bookmarkStart w:id="1391" w:name="_Toc103949570"/>
      <w:bookmarkStart w:id="1392" w:name="_Toc102375063"/>
      <w:bookmarkStart w:id="1393" w:name="_Toc102375197"/>
      <w:bookmarkStart w:id="1394" w:name="_Toc102375439"/>
      <w:bookmarkStart w:id="1395" w:name="_Toc102397444"/>
      <w:bookmarkStart w:id="1396" w:name="_Toc102397586"/>
      <w:bookmarkStart w:id="1397" w:name="_Toc484426522"/>
      <w:bookmarkStart w:id="1398" w:name="_Toc484426606"/>
      <w:bookmarkStart w:id="1399" w:name="_Toc486426565"/>
      <w:bookmarkStart w:id="1400" w:name="_Toc494352614"/>
      <w:bookmarkStart w:id="1401" w:name="_Toc494377776"/>
      <w:bookmarkStart w:id="1402" w:name="_Toc102375064"/>
      <w:bookmarkStart w:id="1403" w:name="_Toc102375198"/>
      <w:bookmarkStart w:id="1404" w:name="_Toc102375440"/>
      <w:bookmarkStart w:id="1405" w:name="_Toc102397445"/>
      <w:bookmarkStart w:id="1406" w:name="_Toc102397587"/>
      <w:bookmarkStart w:id="1407" w:name="_Toc102375065"/>
      <w:bookmarkStart w:id="1408" w:name="_Toc102375199"/>
      <w:bookmarkStart w:id="1409" w:name="_Toc102375441"/>
      <w:bookmarkStart w:id="1410" w:name="_Toc102397446"/>
      <w:bookmarkStart w:id="1411" w:name="_Toc102397588"/>
      <w:bookmarkStart w:id="1412" w:name="_Toc102375066"/>
      <w:bookmarkStart w:id="1413" w:name="_Toc102375200"/>
      <w:bookmarkStart w:id="1414" w:name="_Toc102375442"/>
      <w:bookmarkStart w:id="1415" w:name="_Toc102397447"/>
      <w:bookmarkStart w:id="1416" w:name="_Toc102397589"/>
      <w:bookmarkStart w:id="1417" w:name="_Toc102375069"/>
      <w:bookmarkStart w:id="1418" w:name="_Toc102375203"/>
      <w:bookmarkStart w:id="1419" w:name="_Toc102375445"/>
      <w:bookmarkStart w:id="1420" w:name="_Toc102397450"/>
      <w:bookmarkStart w:id="1421" w:name="_Toc102397592"/>
      <w:bookmarkStart w:id="1422" w:name="_Toc102375070"/>
      <w:bookmarkStart w:id="1423" w:name="_Toc102375204"/>
      <w:bookmarkStart w:id="1424" w:name="_Toc102375446"/>
      <w:bookmarkStart w:id="1425" w:name="_Toc102397451"/>
      <w:bookmarkStart w:id="1426" w:name="_Toc102397593"/>
      <w:bookmarkStart w:id="1427" w:name="_Toc102375072"/>
      <w:bookmarkStart w:id="1428" w:name="_Toc102375206"/>
      <w:bookmarkStart w:id="1429" w:name="_Toc102375448"/>
      <w:bookmarkStart w:id="1430" w:name="_Toc102397453"/>
      <w:bookmarkStart w:id="1431" w:name="_Toc102397595"/>
      <w:bookmarkStart w:id="1432" w:name="_Toc102375073"/>
      <w:bookmarkStart w:id="1433" w:name="_Toc102375207"/>
      <w:bookmarkStart w:id="1434" w:name="_Toc102375449"/>
      <w:bookmarkStart w:id="1435" w:name="_Toc102397454"/>
      <w:bookmarkStart w:id="1436" w:name="_Toc102397596"/>
      <w:bookmarkStart w:id="1437" w:name="_Toc102375074"/>
      <w:bookmarkStart w:id="1438" w:name="_Toc102375208"/>
      <w:bookmarkStart w:id="1439" w:name="_Toc102375450"/>
      <w:bookmarkStart w:id="1440" w:name="_Toc102397455"/>
      <w:bookmarkStart w:id="1441" w:name="_Toc102397597"/>
      <w:bookmarkStart w:id="1442" w:name="_Toc102375075"/>
      <w:bookmarkStart w:id="1443" w:name="_Toc102375209"/>
      <w:bookmarkStart w:id="1444" w:name="_Toc102375451"/>
      <w:bookmarkStart w:id="1445" w:name="_Toc102397456"/>
      <w:bookmarkStart w:id="1446" w:name="_Toc102397598"/>
      <w:bookmarkStart w:id="1447" w:name="_Toc102375076"/>
      <w:bookmarkStart w:id="1448" w:name="_Toc102375210"/>
      <w:bookmarkStart w:id="1449" w:name="_Toc102375452"/>
      <w:bookmarkStart w:id="1450" w:name="_Toc102397457"/>
      <w:bookmarkStart w:id="1451" w:name="_Toc102397599"/>
      <w:bookmarkStart w:id="1452" w:name="_Toc102375077"/>
      <w:bookmarkStart w:id="1453" w:name="_Toc102375211"/>
      <w:bookmarkStart w:id="1454" w:name="_Toc102375453"/>
      <w:bookmarkStart w:id="1455" w:name="_Toc102397458"/>
      <w:bookmarkStart w:id="1456" w:name="_Toc102397600"/>
      <w:bookmarkStart w:id="1457" w:name="_Toc102375078"/>
      <w:bookmarkStart w:id="1458" w:name="_Toc102375212"/>
      <w:bookmarkStart w:id="1459" w:name="_Toc102375454"/>
      <w:bookmarkStart w:id="1460" w:name="_Toc102397459"/>
      <w:bookmarkStart w:id="1461" w:name="_Toc102397601"/>
      <w:bookmarkStart w:id="1462" w:name="_Toc102375080"/>
      <w:bookmarkStart w:id="1463" w:name="_Toc102375214"/>
      <w:bookmarkStart w:id="1464" w:name="_Toc102375456"/>
      <w:bookmarkStart w:id="1465" w:name="_Toc102397461"/>
      <w:bookmarkStart w:id="1466" w:name="_Toc102397603"/>
      <w:bookmarkStart w:id="1467" w:name="_Toc102375081"/>
      <w:bookmarkStart w:id="1468" w:name="_Toc102375215"/>
      <w:bookmarkStart w:id="1469" w:name="_Toc102375457"/>
      <w:bookmarkStart w:id="1470" w:name="_Toc102397462"/>
      <w:bookmarkStart w:id="1471" w:name="_Toc102397604"/>
      <w:bookmarkStart w:id="1472" w:name="_Toc102375083"/>
      <w:bookmarkStart w:id="1473" w:name="_Toc102375217"/>
      <w:bookmarkStart w:id="1474" w:name="_Toc102375459"/>
      <w:bookmarkStart w:id="1475" w:name="_Toc102397464"/>
      <w:bookmarkStart w:id="1476" w:name="_Toc102397606"/>
      <w:bookmarkStart w:id="1477" w:name="_Toc102375084"/>
      <w:bookmarkStart w:id="1478" w:name="_Toc102375218"/>
      <w:bookmarkStart w:id="1479" w:name="_Toc102375460"/>
      <w:bookmarkStart w:id="1480" w:name="_Toc102397465"/>
      <w:bookmarkStart w:id="1481" w:name="_Toc102397607"/>
      <w:bookmarkStart w:id="1482" w:name="_Toc102375087"/>
      <w:bookmarkStart w:id="1483" w:name="_Toc102375221"/>
      <w:bookmarkStart w:id="1484" w:name="_Toc102375463"/>
      <w:bookmarkStart w:id="1485" w:name="_Toc102397468"/>
      <w:bookmarkStart w:id="1486" w:name="_Toc102397610"/>
      <w:bookmarkStart w:id="1487" w:name="_Toc484426528"/>
      <w:bookmarkStart w:id="1488" w:name="_Toc484426612"/>
      <w:bookmarkStart w:id="1489" w:name="_Toc486426571"/>
      <w:bookmarkStart w:id="1490" w:name="_Toc494352620"/>
      <w:bookmarkStart w:id="1491" w:name="_Toc494377782"/>
      <w:bookmarkStart w:id="1492" w:name="_Toc99716177"/>
      <w:bookmarkStart w:id="1493" w:name="_Toc100151549"/>
      <w:bookmarkStart w:id="1494" w:name="_Toc100152664"/>
      <w:bookmarkStart w:id="1495" w:name="_Toc100232742"/>
      <w:bookmarkStart w:id="1496" w:name="_Toc100323818"/>
      <w:bookmarkStart w:id="1497" w:name="_Toc103949572"/>
      <w:bookmarkStart w:id="1498" w:name="_Toc11836639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4F987B9A" w14:textId="337A2006" w:rsidR="0014197B" w:rsidRPr="007A7E06" w:rsidRDefault="00AD1A58" w:rsidP="00D15BDF">
      <w:pPr>
        <w:pStyle w:val="Naslov2"/>
        <w:keepNext/>
        <w:keepLines/>
        <w:numPr>
          <w:ilvl w:val="1"/>
          <w:numId w:val="25"/>
        </w:numPr>
        <w:ind w:left="567" w:hanging="567"/>
        <w:rPr>
          <w:sz w:val="24"/>
          <w:szCs w:val="24"/>
        </w:rPr>
      </w:pPr>
      <w:r w:rsidRPr="007A7E06">
        <w:rPr>
          <w:sz w:val="24"/>
          <w:szCs w:val="24"/>
        </w:rPr>
        <w:t xml:space="preserve"> </w:t>
      </w:r>
      <w:bookmarkStart w:id="1499" w:name="_Toc211006289"/>
      <w:r w:rsidR="00AA1F7A" w:rsidRPr="007A7E06">
        <w:rPr>
          <w:sz w:val="24"/>
          <w:szCs w:val="24"/>
        </w:rPr>
        <w:t>Potpisivanje Ugovora o dodjeli sredstava</w:t>
      </w:r>
      <w:r w:rsidR="0014197B" w:rsidRPr="007A7E06">
        <w:rPr>
          <w:sz w:val="24"/>
          <w:szCs w:val="24"/>
        </w:rPr>
        <w:t xml:space="preserve"> </w:t>
      </w:r>
      <w:r w:rsidR="00B10900" w:rsidRPr="007A7E06">
        <w:rPr>
          <w:sz w:val="24"/>
          <w:szCs w:val="24"/>
        </w:rPr>
        <w:t>između Ministarstva, Fonda i Korisnika</w:t>
      </w:r>
      <w:bookmarkEnd w:id="1498"/>
      <w:bookmarkEnd w:id="1499"/>
    </w:p>
    <w:p w14:paraId="15A24445" w14:textId="2629DBD6" w:rsidR="00B83137" w:rsidRPr="007A7E06" w:rsidRDefault="007E5C37" w:rsidP="00800277">
      <w:pPr>
        <w:spacing w:after="240" w:line="276" w:lineRule="auto"/>
        <w:rPr>
          <w:rFonts w:eastAsia="Calibri"/>
          <w:sz w:val="24"/>
        </w:rPr>
      </w:pPr>
      <w:r w:rsidRPr="007A7E06">
        <w:rPr>
          <w:rFonts w:eastAsia="Calibri"/>
          <w:sz w:val="24"/>
        </w:rPr>
        <w:t>P</w:t>
      </w:r>
      <w:r w:rsidR="00B83137" w:rsidRPr="007A7E06">
        <w:rPr>
          <w:rFonts w:eastAsia="Calibri"/>
          <w:sz w:val="24"/>
        </w:rPr>
        <w:t xml:space="preserve">o donošenju Odluke o dodjeli sredstava, </w:t>
      </w:r>
      <w:r w:rsidRPr="007A7E06">
        <w:rPr>
          <w:rFonts w:eastAsia="Calibri"/>
          <w:sz w:val="24"/>
        </w:rPr>
        <w:t xml:space="preserve">Ministarstvo i Fond će </w:t>
      </w:r>
      <w:r w:rsidR="00B83137" w:rsidRPr="007A7E06">
        <w:rPr>
          <w:rFonts w:eastAsia="Calibri"/>
          <w:sz w:val="24"/>
        </w:rPr>
        <w:t xml:space="preserve">sklopiti Ugovor o dodjeli sredstava (u daljnjem tekstu: Ugovor) s </w:t>
      </w:r>
      <w:r w:rsidR="000E491E" w:rsidRPr="007A7E06">
        <w:rPr>
          <w:rFonts w:eastAsia="Calibri"/>
          <w:sz w:val="24"/>
        </w:rPr>
        <w:t xml:space="preserve">Prijaviteljem (u daljnjem testu: </w:t>
      </w:r>
      <w:r w:rsidR="00B83137" w:rsidRPr="007A7E06">
        <w:rPr>
          <w:rFonts w:eastAsia="Calibri"/>
          <w:sz w:val="24"/>
        </w:rPr>
        <w:t>Korisnik</w:t>
      </w:r>
      <w:r w:rsidR="000E491E" w:rsidRPr="007A7E06">
        <w:rPr>
          <w:rFonts w:eastAsia="Calibri"/>
          <w:sz w:val="24"/>
        </w:rPr>
        <w:t>)</w:t>
      </w:r>
      <w:r w:rsidR="00B83137" w:rsidRPr="007A7E06">
        <w:rPr>
          <w:rFonts w:eastAsia="Calibri"/>
          <w:sz w:val="24"/>
        </w:rPr>
        <w:t>.</w:t>
      </w:r>
    </w:p>
    <w:p w14:paraId="79D67E8A" w14:textId="0850DFF9" w:rsidR="00B83137" w:rsidRPr="007A7E06" w:rsidRDefault="00B83137" w:rsidP="000D4EE4">
      <w:pPr>
        <w:pStyle w:val="Bezproreda"/>
        <w:spacing w:after="120" w:line="276" w:lineRule="auto"/>
        <w:rPr>
          <w:rFonts w:eastAsia="Calibri"/>
          <w:sz w:val="24"/>
        </w:rPr>
      </w:pPr>
      <w:r w:rsidRPr="007A7E06">
        <w:rPr>
          <w:rFonts w:eastAsia="Calibri"/>
          <w:sz w:val="24"/>
        </w:rPr>
        <w:t xml:space="preserve">Korisnik mora </w:t>
      </w:r>
      <w:r w:rsidR="004F6F98" w:rsidRPr="007A7E06">
        <w:rPr>
          <w:rFonts w:eastAsia="Calibri"/>
          <w:sz w:val="24"/>
        </w:rPr>
        <w:t xml:space="preserve">u roku od </w:t>
      </w:r>
      <w:r w:rsidR="00D775E8" w:rsidRPr="007A7E06">
        <w:rPr>
          <w:rFonts w:eastAsia="Calibri"/>
          <w:sz w:val="24"/>
        </w:rPr>
        <w:t>30</w:t>
      </w:r>
      <w:r w:rsidR="004F6F98" w:rsidRPr="007A7E06">
        <w:rPr>
          <w:rFonts w:eastAsia="Calibri"/>
          <w:sz w:val="24"/>
        </w:rPr>
        <w:t xml:space="preserve"> dana po zaprimanju Odluke o dodjeli sredstava, </w:t>
      </w:r>
      <w:r w:rsidRPr="007A7E06">
        <w:rPr>
          <w:rFonts w:eastAsia="Calibri"/>
          <w:sz w:val="24"/>
        </w:rPr>
        <w:t>dostaviti Fondu dokaze o zatvorenoj financijsko</w:t>
      </w:r>
      <w:r w:rsidR="004F6F98" w:rsidRPr="007A7E06">
        <w:rPr>
          <w:rFonts w:eastAsia="Calibri"/>
          <w:sz w:val="24"/>
        </w:rPr>
        <w:t>j</w:t>
      </w:r>
      <w:r w:rsidRPr="007A7E06">
        <w:rPr>
          <w:rFonts w:eastAsia="Calibri"/>
          <w:sz w:val="24"/>
        </w:rPr>
        <w:t xml:space="preserve"> konstrukciji i Izjavu da nisu nastupile promjene odnosno okolnosti </w:t>
      </w:r>
      <w:r w:rsidR="008D32F3" w:rsidRPr="007A7E06">
        <w:rPr>
          <w:rFonts w:eastAsia="Calibri"/>
          <w:sz w:val="24"/>
        </w:rPr>
        <w:t>koje bi utjecale na ispravnost dodjele sredstava (da nije nastupio stečaj</w:t>
      </w:r>
      <w:r w:rsidR="00D97D61" w:rsidRPr="007A7E06">
        <w:rPr>
          <w:rFonts w:eastAsia="Calibri"/>
          <w:sz w:val="24"/>
        </w:rPr>
        <w:t xml:space="preserve">, da </w:t>
      </w:r>
      <w:r w:rsidR="00C81237" w:rsidRPr="007A7E06">
        <w:rPr>
          <w:rFonts w:eastAsia="Calibri"/>
          <w:sz w:val="24"/>
        </w:rPr>
        <w:t xml:space="preserve">nisu </w:t>
      </w:r>
      <w:r w:rsidR="00D97D61" w:rsidRPr="007A7E06">
        <w:rPr>
          <w:rFonts w:eastAsia="Calibri"/>
          <w:sz w:val="24"/>
        </w:rPr>
        <w:t xml:space="preserve">nastupile </w:t>
      </w:r>
      <w:r w:rsidR="005C5650" w:rsidRPr="007A7E06">
        <w:rPr>
          <w:rFonts w:eastAsia="Calibri"/>
          <w:sz w:val="24"/>
        </w:rPr>
        <w:t xml:space="preserve">okolnosti koje </w:t>
      </w:r>
      <w:r w:rsidR="00D97D61" w:rsidRPr="007A7E06">
        <w:rPr>
          <w:rFonts w:eastAsia="Calibri"/>
          <w:sz w:val="24"/>
        </w:rPr>
        <w:t>predstavlja</w:t>
      </w:r>
      <w:r w:rsidR="005C5650" w:rsidRPr="007A7E06">
        <w:rPr>
          <w:rFonts w:eastAsia="Calibri"/>
          <w:sz w:val="24"/>
        </w:rPr>
        <w:t>ju</w:t>
      </w:r>
      <w:r w:rsidR="00D97D61" w:rsidRPr="007A7E06">
        <w:rPr>
          <w:rFonts w:eastAsia="Calibri"/>
          <w:sz w:val="24"/>
        </w:rPr>
        <w:t xml:space="preserve"> dvostruko financiranje</w:t>
      </w:r>
      <w:r w:rsidR="00F07E42" w:rsidRPr="00887BFC">
        <w:rPr>
          <w:rFonts w:eastAsia="Calibri"/>
          <w:sz w:val="24"/>
        </w:rPr>
        <w:t xml:space="preserve">, da Korisniku nisu dodijeljene nove potpore de </w:t>
      </w:r>
      <w:proofErr w:type="spellStart"/>
      <w:r w:rsidR="00F07E42" w:rsidRPr="00887BFC">
        <w:rPr>
          <w:rFonts w:eastAsia="Calibri"/>
          <w:sz w:val="24"/>
        </w:rPr>
        <w:t>minimis</w:t>
      </w:r>
      <w:proofErr w:type="spellEnd"/>
      <w:r w:rsidR="00F07E42" w:rsidRPr="00887BFC">
        <w:rPr>
          <w:rFonts w:eastAsia="Calibri"/>
          <w:sz w:val="24"/>
        </w:rPr>
        <w:t xml:space="preserve"> u razdoblju između datuma već dostavljene Izjave o primljenim potporama i povezanim poduzećima i datuma donošenja Odluke o dodjeli sredstava (odnosi se samo na mikro poduzetnike) </w:t>
      </w:r>
      <w:r w:rsidR="008D32F3" w:rsidRPr="00887BFC">
        <w:rPr>
          <w:rFonts w:eastAsia="Calibri"/>
          <w:sz w:val="24"/>
        </w:rPr>
        <w:t>ili slično)</w:t>
      </w:r>
      <w:r w:rsidRPr="00887BFC">
        <w:rPr>
          <w:rFonts w:eastAsia="Calibri"/>
          <w:sz w:val="24"/>
        </w:rPr>
        <w:t>, kao preduvjet za pripremu Ugovora.</w:t>
      </w:r>
    </w:p>
    <w:p w14:paraId="34C16C18" w14:textId="60F38CC0" w:rsidR="00B83137" w:rsidRPr="007A7E06" w:rsidRDefault="008D32F3" w:rsidP="000D4EE4">
      <w:pPr>
        <w:spacing w:before="120" w:after="120" w:line="276" w:lineRule="auto"/>
        <w:rPr>
          <w:rStyle w:val="hps"/>
          <w:sz w:val="24"/>
        </w:rPr>
      </w:pPr>
      <w:r w:rsidRPr="007A7E06">
        <w:rPr>
          <w:rStyle w:val="hps"/>
          <w:sz w:val="24"/>
        </w:rPr>
        <w:lastRenderedPageBreak/>
        <w:t xml:space="preserve">Korisnik </w:t>
      </w:r>
      <w:r w:rsidR="00B83137" w:rsidRPr="007A7E06">
        <w:rPr>
          <w:rStyle w:val="hps"/>
          <w:sz w:val="24"/>
        </w:rPr>
        <w:t xml:space="preserve">mora </w:t>
      </w:r>
      <w:r w:rsidR="00E37B64" w:rsidRPr="007A7E06">
        <w:rPr>
          <w:rStyle w:val="hps"/>
          <w:sz w:val="24"/>
        </w:rPr>
        <w:t xml:space="preserve">u roku </w:t>
      </w:r>
      <w:r w:rsidR="00B83137" w:rsidRPr="007A7E06">
        <w:rPr>
          <w:rStyle w:val="hps"/>
          <w:sz w:val="24"/>
        </w:rPr>
        <w:t xml:space="preserve">dokazati zatvorenu financijsku konstrukciju projekta na </w:t>
      </w:r>
      <w:r w:rsidRPr="007A7E06">
        <w:rPr>
          <w:rStyle w:val="hps"/>
          <w:sz w:val="24"/>
        </w:rPr>
        <w:t xml:space="preserve">jedan od </w:t>
      </w:r>
      <w:r w:rsidR="00B83137" w:rsidRPr="007A7E06">
        <w:rPr>
          <w:rStyle w:val="hps"/>
          <w:sz w:val="24"/>
        </w:rPr>
        <w:t>sljedeći</w:t>
      </w:r>
      <w:r w:rsidRPr="007A7E06">
        <w:rPr>
          <w:rStyle w:val="hps"/>
          <w:sz w:val="24"/>
        </w:rPr>
        <w:t>h</w:t>
      </w:r>
      <w:r w:rsidR="00B83137" w:rsidRPr="007A7E06">
        <w:rPr>
          <w:rStyle w:val="hps"/>
          <w:sz w:val="24"/>
        </w:rPr>
        <w:t xml:space="preserve"> način</w:t>
      </w:r>
      <w:r w:rsidRPr="007A7E06">
        <w:rPr>
          <w:rStyle w:val="hps"/>
          <w:sz w:val="24"/>
        </w:rPr>
        <w:t>a</w:t>
      </w:r>
      <w:r w:rsidR="00B83137" w:rsidRPr="007A7E06">
        <w:rPr>
          <w:rStyle w:val="hps"/>
          <w:sz w:val="24"/>
        </w:rPr>
        <w:t>:</w:t>
      </w:r>
    </w:p>
    <w:p w14:paraId="7B5CA736" w14:textId="33327F67" w:rsidR="00B83137" w:rsidRPr="007A7E06" w:rsidRDefault="00B83137" w:rsidP="00D15BDF">
      <w:pPr>
        <w:pStyle w:val="Odlomakpopisa"/>
        <w:numPr>
          <w:ilvl w:val="0"/>
          <w:numId w:val="12"/>
        </w:numPr>
        <w:spacing w:before="120" w:after="120" w:line="276" w:lineRule="auto"/>
        <w:ind w:left="284" w:hanging="284"/>
        <w:rPr>
          <w:rStyle w:val="hps"/>
          <w:sz w:val="24"/>
        </w:rPr>
      </w:pPr>
      <w:r w:rsidRPr="007A7E06">
        <w:rPr>
          <w:rStyle w:val="hps"/>
          <w:sz w:val="24"/>
        </w:rPr>
        <w:t>Financiranje kreditom banke</w:t>
      </w:r>
    </w:p>
    <w:p w14:paraId="2C87C24C" w14:textId="4F81D7B1" w:rsidR="00B83137" w:rsidRPr="007A7E06" w:rsidRDefault="00B83137" w:rsidP="000D4EE4">
      <w:pPr>
        <w:spacing w:line="276" w:lineRule="auto"/>
        <w:ind w:left="284"/>
        <w:rPr>
          <w:rStyle w:val="hps"/>
          <w:sz w:val="24"/>
        </w:rPr>
      </w:pPr>
      <w:r w:rsidRPr="007A7E06">
        <w:rPr>
          <w:rStyle w:val="hps"/>
          <w:sz w:val="24"/>
        </w:rPr>
        <w:t xml:space="preserve">Ako se udio privatnog sufinanciranja </w:t>
      </w:r>
      <w:r w:rsidR="00714AAD" w:rsidRPr="007A7E06">
        <w:rPr>
          <w:rStyle w:val="hps"/>
          <w:sz w:val="24"/>
        </w:rPr>
        <w:t>P</w:t>
      </w:r>
      <w:r w:rsidRPr="007A7E06">
        <w:rPr>
          <w:rStyle w:val="hps"/>
          <w:sz w:val="24"/>
        </w:rPr>
        <w:t>rijavitelja podmiruje kreditom banke</w:t>
      </w:r>
      <w:r w:rsidR="004C0B43" w:rsidRPr="007A7E06">
        <w:rPr>
          <w:rStyle w:val="hps"/>
          <w:sz w:val="24"/>
        </w:rPr>
        <w:t xml:space="preserve"> </w:t>
      </w:r>
      <w:r w:rsidRPr="007A7E06">
        <w:rPr>
          <w:rStyle w:val="hps"/>
          <w:sz w:val="24"/>
        </w:rPr>
        <w:t xml:space="preserve">, </w:t>
      </w:r>
      <w:r w:rsidR="008D32F3" w:rsidRPr="007A7E06">
        <w:rPr>
          <w:rStyle w:val="hps"/>
          <w:sz w:val="24"/>
        </w:rPr>
        <w:t xml:space="preserve">Korisnik </w:t>
      </w:r>
      <w:r w:rsidRPr="007A7E06">
        <w:rPr>
          <w:rStyle w:val="hps"/>
          <w:sz w:val="24"/>
        </w:rPr>
        <w:t xml:space="preserve">mora dostaviti Ugovor o kreditu </w:t>
      </w:r>
      <w:r w:rsidR="005D7520" w:rsidRPr="007A7E06">
        <w:rPr>
          <w:rStyle w:val="hps"/>
          <w:sz w:val="24"/>
        </w:rPr>
        <w:t xml:space="preserve">na iznos ukupne vrijednosti projekta </w:t>
      </w:r>
      <w:r w:rsidRPr="007A7E06">
        <w:rPr>
          <w:rStyle w:val="hps"/>
          <w:sz w:val="24"/>
        </w:rPr>
        <w:t>umanjen za iznos dodijeljenih sredstava.</w:t>
      </w:r>
    </w:p>
    <w:p w14:paraId="6F35A4DD" w14:textId="447AADEE" w:rsidR="00B83137" w:rsidRPr="007A7E06" w:rsidRDefault="00B83137" w:rsidP="00D15BDF">
      <w:pPr>
        <w:pStyle w:val="Odlomakpopisa"/>
        <w:numPr>
          <w:ilvl w:val="0"/>
          <w:numId w:val="12"/>
        </w:numPr>
        <w:spacing w:before="120" w:line="276" w:lineRule="auto"/>
        <w:ind w:left="284" w:hanging="284"/>
        <w:rPr>
          <w:rStyle w:val="hps"/>
          <w:sz w:val="24"/>
        </w:rPr>
      </w:pPr>
      <w:r w:rsidRPr="007A7E06">
        <w:rPr>
          <w:rStyle w:val="hps"/>
          <w:sz w:val="24"/>
        </w:rPr>
        <w:t>Financiranje vlastitim sredstvima</w:t>
      </w:r>
    </w:p>
    <w:p w14:paraId="4CD577B9" w14:textId="2197E47C" w:rsidR="001052C4" w:rsidRPr="007A7E06" w:rsidRDefault="00B83137" w:rsidP="000D4EE4">
      <w:pPr>
        <w:spacing w:before="120" w:line="276" w:lineRule="auto"/>
        <w:ind w:left="284"/>
        <w:rPr>
          <w:rStyle w:val="hps"/>
          <w:sz w:val="24"/>
        </w:rPr>
      </w:pPr>
      <w:r w:rsidRPr="007A7E06">
        <w:rPr>
          <w:rStyle w:val="hps"/>
          <w:sz w:val="24"/>
        </w:rPr>
        <w:t xml:space="preserve">Ako se udio privatnog sufinanciranja </w:t>
      </w:r>
      <w:r w:rsidR="00714AAD" w:rsidRPr="007A7E06">
        <w:rPr>
          <w:rStyle w:val="hps"/>
          <w:sz w:val="24"/>
        </w:rPr>
        <w:t>P</w:t>
      </w:r>
      <w:r w:rsidRPr="007A7E06">
        <w:rPr>
          <w:rStyle w:val="hps"/>
          <w:sz w:val="24"/>
        </w:rPr>
        <w:t xml:space="preserve">rijavitelja podmiruje iz vlastitih izvora, </w:t>
      </w:r>
      <w:r w:rsidR="008D32F3" w:rsidRPr="007A7E06">
        <w:rPr>
          <w:rStyle w:val="hps"/>
          <w:sz w:val="24"/>
        </w:rPr>
        <w:t xml:space="preserve">Korisnik </w:t>
      </w:r>
      <w:r w:rsidRPr="007A7E06">
        <w:rPr>
          <w:rStyle w:val="hps"/>
          <w:sz w:val="24"/>
        </w:rPr>
        <w:t xml:space="preserve">mora dostaviti dokaz (izvod) da je na računu osigurao sredstva u iznosu od minimalno 30% ukupne vrijednosti projekta. Izvod </w:t>
      </w:r>
      <w:r w:rsidR="00E8520E" w:rsidRPr="007A7E06">
        <w:rPr>
          <w:rStyle w:val="hps"/>
          <w:sz w:val="24"/>
        </w:rPr>
        <w:t>(</w:t>
      </w:r>
      <w:r w:rsidRPr="007A7E06">
        <w:rPr>
          <w:rStyle w:val="hps"/>
          <w:sz w:val="24"/>
        </w:rPr>
        <w:t>sa stanjem</w:t>
      </w:r>
      <w:r w:rsidR="00E8520E" w:rsidRPr="007A7E06">
        <w:rPr>
          <w:rStyle w:val="hps"/>
          <w:sz w:val="24"/>
        </w:rPr>
        <w:t xml:space="preserve"> osiguranih sredstava)</w:t>
      </w:r>
      <w:r w:rsidRPr="007A7E06">
        <w:rPr>
          <w:rStyle w:val="hps"/>
          <w:sz w:val="24"/>
        </w:rPr>
        <w:t xml:space="preserve"> </w:t>
      </w:r>
      <w:r w:rsidR="00E8520E" w:rsidRPr="007A7E06">
        <w:rPr>
          <w:rStyle w:val="hps"/>
          <w:sz w:val="24"/>
        </w:rPr>
        <w:t>ne smije biti</w:t>
      </w:r>
      <w:r w:rsidRPr="007A7E06">
        <w:rPr>
          <w:rStyle w:val="hps"/>
          <w:sz w:val="24"/>
        </w:rPr>
        <w:t xml:space="preserve"> stariji od 30 dana od dana donošenja Odluke o dodjeli sredstava.</w:t>
      </w:r>
    </w:p>
    <w:p w14:paraId="1907E86F" w14:textId="1C482FE7" w:rsidR="00B83137" w:rsidRPr="007A7E06" w:rsidRDefault="001052C4" w:rsidP="000D4EE4">
      <w:pPr>
        <w:spacing w:before="120" w:after="120" w:line="276" w:lineRule="auto"/>
        <w:rPr>
          <w:rFonts w:eastAsia="Calibri"/>
          <w:b/>
          <w:sz w:val="24"/>
          <w:highlight w:val="yellow"/>
        </w:rPr>
      </w:pPr>
      <w:r w:rsidRPr="007A7E06">
        <w:rPr>
          <w:b/>
          <w:sz w:val="24"/>
        </w:rPr>
        <w:t>Ako</w:t>
      </w:r>
      <w:r w:rsidR="00B83137" w:rsidRPr="007A7E06">
        <w:rPr>
          <w:b/>
          <w:sz w:val="24"/>
        </w:rPr>
        <w:t xml:space="preserve"> Korisnik ne dostavi </w:t>
      </w:r>
      <w:r w:rsidR="00E37B64" w:rsidRPr="007A7E06">
        <w:rPr>
          <w:b/>
          <w:sz w:val="24"/>
        </w:rPr>
        <w:t xml:space="preserve">u traženom roku </w:t>
      </w:r>
      <w:r w:rsidR="00B83137" w:rsidRPr="007A7E06">
        <w:rPr>
          <w:b/>
          <w:sz w:val="24"/>
        </w:rPr>
        <w:t xml:space="preserve">dokaz o zatvorenoj financijskoj konstrukciji </w:t>
      </w:r>
      <w:r w:rsidR="008D32F3" w:rsidRPr="007A7E06">
        <w:rPr>
          <w:b/>
          <w:sz w:val="24"/>
        </w:rPr>
        <w:t xml:space="preserve">ili ne </w:t>
      </w:r>
      <w:r w:rsidR="004F6F98" w:rsidRPr="007A7E06">
        <w:rPr>
          <w:b/>
          <w:sz w:val="24"/>
        </w:rPr>
        <w:t>dostavi Izjavu da nisu nastupile promjene</w:t>
      </w:r>
      <w:r w:rsidR="00B83137" w:rsidRPr="007A7E06">
        <w:rPr>
          <w:b/>
          <w:sz w:val="24"/>
        </w:rPr>
        <w:t>,</w:t>
      </w:r>
      <w:r w:rsidR="00D775E8" w:rsidRPr="007A7E06">
        <w:rPr>
          <w:b/>
          <w:sz w:val="24"/>
        </w:rPr>
        <w:t xml:space="preserve"> može</w:t>
      </w:r>
      <w:r w:rsidR="00B83137" w:rsidRPr="007A7E06">
        <w:rPr>
          <w:b/>
          <w:sz w:val="24"/>
        </w:rPr>
        <w:t xml:space="preserve"> </w:t>
      </w:r>
      <w:r w:rsidR="00D775E8" w:rsidRPr="007A7E06">
        <w:rPr>
          <w:b/>
          <w:sz w:val="24"/>
        </w:rPr>
        <w:t>iz</w:t>
      </w:r>
      <w:r w:rsidR="00B83137" w:rsidRPr="007A7E06">
        <w:rPr>
          <w:b/>
          <w:sz w:val="24"/>
        </w:rPr>
        <w:t>gubi</w:t>
      </w:r>
      <w:r w:rsidR="00D775E8" w:rsidRPr="007A7E06">
        <w:rPr>
          <w:b/>
          <w:sz w:val="24"/>
        </w:rPr>
        <w:t>ti</w:t>
      </w:r>
      <w:r w:rsidR="00B83137" w:rsidRPr="007A7E06">
        <w:rPr>
          <w:b/>
          <w:sz w:val="24"/>
        </w:rPr>
        <w:t xml:space="preserve"> pravo na sredstva te Ministarstvo </w:t>
      </w:r>
      <w:r w:rsidR="00BB7450" w:rsidRPr="007A7E06">
        <w:rPr>
          <w:b/>
          <w:sz w:val="24"/>
        </w:rPr>
        <w:t xml:space="preserve">po službenoj dužnosti </w:t>
      </w:r>
      <w:r w:rsidR="00D775E8" w:rsidRPr="007A7E06">
        <w:rPr>
          <w:b/>
          <w:sz w:val="24"/>
        </w:rPr>
        <w:t xml:space="preserve">može staviti </w:t>
      </w:r>
      <w:r w:rsidR="00B83137" w:rsidRPr="007A7E06">
        <w:rPr>
          <w:b/>
          <w:sz w:val="24"/>
        </w:rPr>
        <w:t>Odluku o dodjeli sredstava</w:t>
      </w:r>
      <w:r w:rsidR="004F6F98" w:rsidRPr="007A7E06">
        <w:rPr>
          <w:rFonts w:eastAsia="Calibri"/>
          <w:b/>
          <w:sz w:val="24"/>
        </w:rPr>
        <w:t xml:space="preserve"> staviti </w:t>
      </w:r>
      <w:r w:rsidR="005A5E30" w:rsidRPr="007A7E06">
        <w:rPr>
          <w:rFonts w:eastAsia="Calibri"/>
          <w:b/>
          <w:sz w:val="24"/>
        </w:rPr>
        <w:t>iz</w:t>
      </w:r>
      <w:r w:rsidR="004F6F98" w:rsidRPr="007A7E06">
        <w:rPr>
          <w:rFonts w:eastAsia="Calibri"/>
          <w:b/>
          <w:sz w:val="24"/>
        </w:rPr>
        <w:t>van snage</w:t>
      </w:r>
      <w:r w:rsidR="007533DA" w:rsidRPr="007A7E06">
        <w:rPr>
          <w:rFonts w:eastAsia="Calibri"/>
          <w:b/>
          <w:sz w:val="24"/>
        </w:rPr>
        <w:t xml:space="preserve"> </w:t>
      </w:r>
      <w:r w:rsidR="00BB7450" w:rsidRPr="007A7E06">
        <w:rPr>
          <w:b/>
          <w:sz w:val="24"/>
        </w:rPr>
        <w:t>.</w:t>
      </w:r>
    </w:p>
    <w:p w14:paraId="13B959CD" w14:textId="3BD31B9A" w:rsidR="00B83137" w:rsidRPr="007A7E06" w:rsidRDefault="00F52E3E" w:rsidP="000D4EE4">
      <w:pPr>
        <w:pStyle w:val="Bezproreda"/>
        <w:spacing w:after="120" w:line="276" w:lineRule="auto"/>
        <w:rPr>
          <w:rFonts w:eastAsia="Calibri"/>
          <w:sz w:val="24"/>
        </w:rPr>
      </w:pPr>
      <w:r w:rsidRPr="007A7E06">
        <w:rPr>
          <w:rFonts w:eastAsia="Calibri"/>
          <w:sz w:val="24"/>
        </w:rPr>
        <w:t>Ako su nastupile promijenjene okolnosti zbog kojih sklapanje Ugovora više nije moguće</w:t>
      </w:r>
      <w:r w:rsidR="003F6E01" w:rsidRPr="007A7E06">
        <w:rPr>
          <w:rFonts w:eastAsia="Calibri"/>
          <w:sz w:val="24"/>
        </w:rPr>
        <w:t>,</w:t>
      </w:r>
      <w:r w:rsidRPr="007A7E06">
        <w:rPr>
          <w:rFonts w:eastAsia="Calibri"/>
          <w:sz w:val="24"/>
        </w:rPr>
        <w:t xml:space="preserve"> Ministarstvo će Odluku o dodjeli sredstava staviti </w:t>
      </w:r>
      <w:r w:rsidR="005A5E30" w:rsidRPr="007A7E06">
        <w:rPr>
          <w:rFonts w:eastAsia="Calibri"/>
          <w:sz w:val="24"/>
        </w:rPr>
        <w:t>iz</w:t>
      </w:r>
      <w:r w:rsidRPr="007A7E06">
        <w:rPr>
          <w:rFonts w:eastAsia="Calibri"/>
          <w:sz w:val="24"/>
        </w:rPr>
        <w:t>van snage.</w:t>
      </w:r>
    </w:p>
    <w:p w14:paraId="76041B6A" w14:textId="2B137463" w:rsidR="000C3EBC" w:rsidRPr="007A7E06" w:rsidRDefault="000C3EBC" w:rsidP="000D4EE4">
      <w:pPr>
        <w:pStyle w:val="Bezproreda"/>
        <w:spacing w:after="120" w:line="276" w:lineRule="auto"/>
        <w:rPr>
          <w:rFonts w:eastAsia="Calibri"/>
          <w:sz w:val="24"/>
        </w:rPr>
      </w:pPr>
      <w:r w:rsidRPr="007A7E06">
        <w:rPr>
          <w:rFonts w:eastAsia="Calibri"/>
          <w:sz w:val="24"/>
        </w:rPr>
        <w:t>Ugovorom će se urediti međusobna prava i obveze ugovornih strana</w:t>
      </w:r>
      <w:r w:rsidR="003F6E01" w:rsidRPr="007A7E06">
        <w:rPr>
          <w:rFonts w:eastAsia="Calibri"/>
          <w:sz w:val="24"/>
        </w:rPr>
        <w:t>,</w:t>
      </w:r>
      <w:r w:rsidRPr="007A7E06">
        <w:rPr>
          <w:rFonts w:eastAsia="Calibri"/>
          <w:sz w:val="24"/>
        </w:rPr>
        <w:t xml:space="preserve"> a osobito predmet ugovora, aktivnosti projekta, rokovi za provedbu projekta, razdoblje prihvatljivosti troškova, sredstva za financiranje, uvjeti isplate sredstava (predujam), </w:t>
      </w:r>
      <w:r w:rsidR="00C22D1B" w:rsidRPr="007A7E06">
        <w:rPr>
          <w:rFonts w:eastAsia="Calibri"/>
          <w:sz w:val="24"/>
        </w:rPr>
        <w:t xml:space="preserve">obveza zadržavanja vozila u vlasništvu/korištenju najmanje 5 godina od datuma prve registracije vozila, </w:t>
      </w:r>
      <w:r w:rsidR="00F52E3E" w:rsidRPr="007A7E06">
        <w:rPr>
          <w:rFonts w:eastAsia="Calibri"/>
          <w:sz w:val="24"/>
        </w:rPr>
        <w:t>ugovorni</w:t>
      </w:r>
      <w:r w:rsidRPr="007A7E06">
        <w:rPr>
          <w:rFonts w:eastAsia="Calibri"/>
          <w:sz w:val="24"/>
        </w:rPr>
        <w:t xml:space="preserve"> troškovnici, odredbe vezane uz zaštitu financijskih interesa Modernizacijskog fonda (kontrola namjenskog korištenja sredstava od strane Fonda i Ministarstva, način praćenja provedbe projekta, instrumenti osiguranja, dostava izvješća, odredbe vezane uz prekinuto ulaganje i raskid ugovora) kao i druga međusobna prava i obveze</w:t>
      </w:r>
      <w:r w:rsidR="00C22D1B" w:rsidRPr="007A7E06">
        <w:rPr>
          <w:rFonts w:eastAsia="Calibri"/>
          <w:sz w:val="24"/>
        </w:rPr>
        <w:t xml:space="preserve"> </w:t>
      </w:r>
    </w:p>
    <w:p w14:paraId="0D7B642F" w14:textId="136A36B2" w:rsidR="0030003A" w:rsidRPr="007A7E06" w:rsidRDefault="0030003A" w:rsidP="000D4EE4">
      <w:pPr>
        <w:pStyle w:val="Bezproreda"/>
        <w:spacing w:after="120" w:line="276" w:lineRule="auto"/>
        <w:rPr>
          <w:rFonts w:eastAsia="Calibri"/>
          <w:sz w:val="24"/>
        </w:rPr>
      </w:pPr>
      <w:r w:rsidRPr="007A7E06">
        <w:rPr>
          <w:rFonts w:eastAsia="Calibri"/>
          <w:sz w:val="24"/>
        </w:rPr>
        <w:t xml:space="preserve">Ministarstvo dostavlja Ugovor na potpis Korisniku </w:t>
      </w:r>
      <w:r w:rsidR="007C39DF" w:rsidRPr="007A7E06">
        <w:rPr>
          <w:rFonts w:eastAsia="Calibri"/>
          <w:sz w:val="24"/>
        </w:rPr>
        <w:t>uz naznaku roka za potpisivanje Ugovora</w:t>
      </w:r>
      <w:r w:rsidRPr="007A7E06">
        <w:rPr>
          <w:rFonts w:eastAsia="Calibri"/>
          <w:sz w:val="24"/>
        </w:rPr>
        <w:t>. Ugovor stupa na snagu tek kada ga potpiše zadnja ugovorna strana te je na snazi do izvršenja svih obaveza ugovornih strana.</w:t>
      </w:r>
    </w:p>
    <w:p w14:paraId="35850A76" w14:textId="01E62F80" w:rsidR="00AF361C" w:rsidRPr="007A7E06" w:rsidRDefault="0030003A" w:rsidP="00800277">
      <w:pPr>
        <w:pStyle w:val="Bezproreda"/>
        <w:spacing w:after="360" w:line="276" w:lineRule="auto"/>
        <w:rPr>
          <w:rFonts w:eastAsia="Calibri"/>
          <w:sz w:val="24"/>
        </w:rPr>
      </w:pPr>
      <w:r w:rsidRPr="007A7E06">
        <w:rPr>
          <w:rFonts w:eastAsia="Calibri"/>
          <w:sz w:val="24"/>
        </w:rPr>
        <w:t>U slučaju da Korisnik ne potpiše</w:t>
      </w:r>
      <w:r w:rsidR="00874898" w:rsidRPr="007A7E06">
        <w:rPr>
          <w:rFonts w:eastAsia="Calibri"/>
          <w:sz w:val="24"/>
        </w:rPr>
        <w:t xml:space="preserve"> i dostavi</w:t>
      </w:r>
      <w:r w:rsidR="006856F1" w:rsidRPr="007A7E06">
        <w:rPr>
          <w:rFonts w:eastAsia="Calibri"/>
          <w:sz w:val="24"/>
        </w:rPr>
        <w:t xml:space="preserve"> </w:t>
      </w:r>
      <w:r w:rsidRPr="007A7E06">
        <w:rPr>
          <w:rFonts w:eastAsia="Calibri"/>
          <w:sz w:val="24"/>
        </w:rPr>
        <w:t xml:space="preserve">Ugovor </w:t>
      </w:r>
      <w:r w:rsidR="006856F1" w:rsidRPr="007A7E06">
        <w:rPr>
          <w:rFonts w:eastAsia="Calibri"/>
          <w:sz w:val="24"/>
        </w:rPr>
        <w:t xml:space="preserve">Ministarstvu  </w:t>
      </w:r>
      <w:r w:rsidRPr="007A7E06">
        <w:rPr>
          <w:rFonts w:eastAsia="Calibri"/>
          <w:sz w:val="24"/>
        </w:rPr>
        <w:t>u roku koji odredi Ministarstvo, smatrat će se da je Korisnik odustao od dodjele bespovratnih sredstava, a Ministarstvo će po službenoj dužnosti Odluku o dodjeli sredstava</w:t>
      </w:r>
      <w:r w:rsidR="004F6F98" w:rsidRPr="007A7E06">
        <w:rPr>
          <w:rFonts w:eastAsia="Calibri"/>
          <w:sz w:val="24"/>
        </w:rPr>
        <w:t xml:space="preserve"> staviti </w:t>
      </w:r>
      <w:r w:rsidR="00CC67B4" w:rsidRPr="007A7E06">
        <w:rPr>
          <w:rFonts w:eastAsia="Calibri"/>
          <w:sz w:val="24"/>
        </w:rPr>
        <w:t>iz</w:t>
      </w:r>
      <w:r w:rsidR="004F6F98" w:rsidRPr="007A7E06">
        <w:rPr>
          <w:rFonts w:eastAsia="Calibri"/>
          <w:sz w:val="24"/>
        </w:rPr>
        <w:t>van snage</w:t>
      </w:r>
      <w:r w:rsidRPr="007A7E06">
        <w:rPr>
          <w:rFonts w:eastAsia="Calibri"/>
          <w:sz w:val="24"/>
        </w:rPr>
        <w:t>.</w:t>
      </w:r>
    </w:p>
    <w:p w14:paraId="59923B91" w14:textId="5A514B54" w:rsidR="003F6315" w:rsidRPr="007A7E06" w:rsidRDefault="003F6315" w:rsidP="00D15BDF">
      <w:pPr>
        <w:pStyle w:val="Naslov2"/>
        <w:numPr>
          <w:ilvl w:val="1"/>
          <w:numId w:val="25"/>
        </w:numPr>
        <w:ind w:left="426" w:hanging="426"/>
        <w:rPr>
          <w:sz w:val="24"/>
          <w:szCs w:val="24"/>
        </w:rPr>
      </w:pPr>
      <w:bookmarkStart w:id="1500" w:name="_Toc129787260"/>
      <w:bookmarkStart w:id="1501" w:name="_Toc118366392"/>
      <w:bookmarkStart w:id="1502" w:name="_Toc211006290"/>
      <w:bookmarkEnd w:id="1500"/>
      <w:r w:rsidRPr="007A7E06">
        <w:rPr>
          <w:sz w:val="24"/>
          <w:szCs w:val="24"/>
        </w:rPr>
        <w:t>Objava rezultata Poziva</w:t>
      </w:r>
      <w:bookmarkEnd w:id="1501"/>
      <w:bookmarkEnd w:id="1502"/>
    </w:p>
    <w:p w14:paraId="5A040456" w14:textId="2429743A" w:rsidR="003F6315" w:rsidRPr="007A7E06" w:rsidRDefault="008D672A" w:rsidP="000D4EE4">
      <w:pPr>
        <w:pStyle w:val="Bezproreda"/>
        <w:spacing w:after="120" w:line="276" w:lineRule="auto"/>
        <w:rPr>
          <w:sz w:val="24"/>
        </w:rPr>
      </w:pPr>
      <w:r w:rsidRPr="007A7E06">
        <w:rPr>
          <w:sz w:val="24"/>
        </w:rPr>
        <w:t>Popis K</w:t>
      </w:r>
      <w:r w:rsidR="003F6315" w:rsidRPr="007A7E06">
        <w:rPr>
          <w:sz w:val="24"/>
        </w:rPr>
        <w:t>orisnika s kojima je sklopljen Ugovor bit će objavljen</w:t>
      </w:r>
      <w:r w:rsidR="007A7DF2" w:rsidRPr="007A7E06">
        <w:rPr>
          <w:sz w:val="24"/>
        </w:rPr>
        <w:t xml:space="preserve"> </w:t>
      </w:r>
      <w:r w:rsidR="003F6315" w:rsidRPr="007A7E06">
        <w:rPr>
          <w:sz w:val="24"/>
        </w:rPr>
        <w:t xml:space="preserve">na </w:t>
      </w:r>
      <w:r w:rsidR="007C39DF" w:rsidRPr="007A7E06">
        <w:rPr>
          <w:sz w:val="24"/>
        </w:rPr>
        <w:t>mrežnoj</w:t>
      </w:r>
      <w:r w:rsidR="003F6315" w:rsidRPr="007A7E06">
        <w:rPr>
          <w:sz w:val="24"/>
        </w:rPr>
        <w:t xml:space="preserve"> stranic</w:t>
      </w:r>
      <w:r w:rsidR="007C39DF" w:rsidRPr="007A7E06">
        <w:rPr>
          <w:sz w:val="24"/>
        </w:rPr>
        <w:t>i</w:t>
      </w:r>
      <w:r w:rsidR="003F6315" w:rsidRPr="007A7E06">
        <w:rPr>
          <w:sz w:val="24"/>
        </w:rPr>
        <w:t xml:space="preserve"> Ministarstva</w:t>
      </w:r>
      <w:r w:rsidR="00843531" w:rsidRPr="007A7E06">
        <w:rPr>
          <w:sz w:val="24"/>
        </w:rPr>
        <w:t xml:space="preserve"> </w:t>
      </w:r>
      <w:r w:rsidR="003F6315" w:rsidRPr="007A7E06">
        <w:rPr>
          <w:sz w:val="24"/>
        </w:rPr>
        <w:t xml:space="preserve">u roku od 10 dana od potpisa </w:t>
      </w:r>
      <w:r w:rsidR="008D448D" w:rsidRPr="007A7E06">
        <w:rPr>
          <w:sz w:val="24"/>
        </w:rPr>
        <w:t xml:space="preserve">svih </w:t>
      </w:r>
      <w:r w:rsidR="003F6315" w:rsidRPr="007A7E06">
        <w:rPr>
          <w:sz w:val="24"/>
        </w:rPr>
        <w:t>Ugovora</w:t>
      </w:r>
      <w:r w:rsidR="00B10900" w:rsidRPr="007A7E06">
        <w:rPr>
          <w:sz w:val="24"/>
        </w:rPr>
        <w:t xml:space="preserve"> sa Korisnicima</w:t>
      </w:r>
      <w:r w:rsidR="003F6315" w:rsidRPr="007A7E06">
        <w:rPr>
          <w:sz w:val="24"/>
        </w:rPr>
        <w:t>.</w:t>
      </w:r>
    </w:p>
    <w:p w14:paraId="67274F33" w14:textId="6702F380" w:rsidR="003F6315" w:rsidRPr="007A7E06" w:rsidRDefault="003F6315" w:rsidP="000D4EE4">
      <w:pPr>
        <w:pStyle w:val="Bezproreda"/>
        <w:spacing w:after="120" w:line="276" w:lineRule="auto"/>
        <w:rPr>
          <w:sz w:val="24"/>
        </w:rPr>
      </w:pPr>
      <w:r w:rsidRPr="007A7E06">
        <w:rPr>
          <w:sz w:val="24"/>
        </w:rPr>
        <w:t>Objavljuju se najmanje sljedeći podaci:</w:t>
      </w:r>
    </w:p>
    <w:p w14:paraId="6A16504F" w14:textId="3B742044" w:rsidR="003F6315" w:rsidRPr="007A7E06" w:rsidRDefault="003F6315" w:rsidP="000D4EE4">
      <w:pPr>
        <w:pStyle w:val="Bezproreda"/>
        <w:spacing w:after="120" w:line="276" w:lineRule="auto"/>
        <w:ind w:left="426"/>
        <w:contextualSpacing/>
        <w:rPr>
          <w:sz w:val="24"/>
        </w:rPr>
      </w:pPr>
      <w:r w:rsidRPr="007A7E06">
        <w:rPr>
          <w:sz w:val="24"/>
        </w:rPr>
        <w:t>•</w:t>
      </w:r>
      <w:r w:rsidRPr="007A7E06">
        <w:rPr>
          <w:sz w:val="24"/>
        </w:rPr>
        <w:tab/>
        <w:t>naziv korisnika</w:t>
      </w:r>
      <w:r w:rsidR="00354F9D" w:rsidRPr="007A7E06">
        <w:rPr>
          <w:sz w:val="24"/>
        </w:rPr>
        <w:t>,</w:t>
      </w:r>
    </w:p>
    <w:p w14:paraId="7513DF68" w14:textId="489E99FB" w:rsidR="003F6315" w:rsidRPr="007A7E06" w:rsidRDefault="003F6315" w:rsidP="000D4EE4">
      <w:pPr>
        <w:pStyle w:val="Bezproreda"/>
        <w:spacing w:after="120" w:line="276" w:lineRule="auto"/>
        <w:ind w:left="426"/>
        <w:contextualSpacing/>
        <w:rPr>
          <w:sz w:val="24"/>
        </w:rPr>
      </w:pPr>
      <w:r w:rsidRPr="007A7E06">
        <w:rPr>
          <w:sz w:val="24"/>
        </w:rPr>
        <w:t>•</w:t>
      </w:r>
      <w:r w:rsidRPr="007A7E06">
        <w:rPr>
          <w:sz w:val="24"/>
        </w:rPr>
        <w:tab/>
        <w:t>naziv projekta</w:t>
      </w:r>
      <w:r w:rsidR="00354F9D" w:rsidRPr="007A7E06">
        <w:rPr>
          <w:sz w:val="24"/>
        </w:rPr>
        <w:t>,</w:t>
      </w:r>
    </w:p>
    <w:p w14:paraId="0690A195" w14:textId="7E87385C" w:rsidR="005B2AAB" w:rsidRPr="007A7E06" w:rsidRDefault="003F6315" w:rsidP="00800277">
      <w:pPr>
        <w:pStyle w:val="Bezproreda"/>
        <w:spacing w:after="360" w:line="276" w:lineRule="auto"/>
        <w:ind w:left="425"/>
        <w:contextualSpacing/>
        <w:rPr>
          <w:sz w:val="24"/>
        </w:rPr>
      </w:pPr>
      <w:r w:rsidRPr="007A7E06">
        <w:rPr>
          <w:sz w:val="24"/>
        </w:rPr>
        <w:t>•</w:t>
      </w:r>
      <w:r w:rsidRPr="007A7E06">
        <w:rPr>
          <w:sz w:val="24"/>
        </w:rPr>
        <w:tab/>
        <w:t xml:space="preserve">iznos </w:t>
      </w:r>
      <w:r w:rsidR="000262C6" w:rsidRPr="007A7E06">
        <w:rPr>
          <w:sz w:val="24"/>
        </w:rPr>
        <w:t xml:space="preserve">dodijeljenih </w:t>
      </w:r>
      <w:r w:rsidRPr="007A7E06">
        <w:rPr>
          <w:sz w:val="24"/>
        </w:rPr>
        <w:t xml:space="preserve">sredstava i </w:t>
      </w:r>
      <w:r w:rsidR="00DA5366" w:rsidRPr="007A7E06">
        <w:rPr>
          <w:sz w:val="24"/>
        </w:rPr>
        <w:t>intenzitet potpore</w:t>
      </w:r>
      <w:r w:rsidR="00354F9D" w:rsidRPr="007A7E06">
        <w:rPr>
          <w:sz w:val="24"/>
        </w:rPr>
        <w:t>.</w:t>
      </w:r>
    </w:p>
    <w:p w14:paraId="71D09309" w14:textId="21D90C73" w:rsidR="00334B6E" w:rsidRPr="007A7E06" w:rsidRDefault="005D679E" w:rsidP="0057032A">
      <w:pPr>
        <w:pStyle w:val="Naslov1"/>
      </w:pPr>
      <w:bookmarkStart w:id="1503" w:name="_Toc103948823"/>
      <w:bookmarkStart w:id="1504" w:name="_Toc103949577"/>
      <w:bookmarkStart w:id="1505" w:name="_Toc104465507"/>
      <w:bookmarkStart w:id="1506" w:name="_Toc103771600"/>
      <w:bookmarkStart w:id="1507" w:name="_Toc103948824"/>
      <w:bookmarkStart w:id="1508" w:name="_Toc103949578"/>
      <w:bookmarkStart w:id="1509" w:name="_Toc104465508"/>
      <w:bookmarkStart w:id="1510" w:name="_Toc103771601"/>
      <w:bookmarkStart w:id="1511" w:name="_Toc103948825"/>
      <w:bookmarkStart w:id="1512" w:name="_Toc103949579"/>
      <w:bookmarkStart w:id="1513" w:name="_Toc104465509"/>
      <w:bookmarkStart w:id="1514" w:name="_Toc103771602"/>
      <w:bookmarkStart w:id="1515" w:name="_Toc103948826"/>
      <w:bookmarkStart w:id="1516" w:name="_Toc103949580"/>
      <w:bookmarkStart w:id="1517" w:name="_Toc104465510"/>
      <w:bookmarkStart w:id="1518" w:name="_Toc103771603"/>
      <w:bookmarkStart w:id="1519" w:name="_Toc103948827"/>
      <w:bookmarkStart w:id="1520" w:name="_Toc103949581"/>
      <w:bookmarkStart w:id="1521" w:name="_Toc104465511"/>
      <w:bookmarkStart w:id="1522" w:name="_Toc103771604"/>
      <w:bookmarkStart w:id="1523" w:name="_Toc103948828"/>
      <w:bookmarkStart w:id="1524" w:name="_Toc103949582"/>
      <w:bookmarkStart w:id="1525" w:name="_Toc104465512"/>
      <w:bookmarkStart w:id="1526" w:name="_Toc103771605"/>
      <w:bookmarkStart w:id="1527" w:name="_Toc103948829"/>
      <w:bookmarkStart w:id="1528" w:name="_Toc103949583"/>
      <w:bookmarkStart w:id="1529" w:name="_Toc104465513"/>
      <w:bookmarkStart w:id="1530" w:name="_Toc103771606"/>
      <w:bookmarkStart w:id="1531" w:name="_Toc103948830"/>
      <w:bookmarkStart w:id="1532" w:name="_Toc103949584"/>
      <w:bookmarkStart w:id="1533" w:name="_Toc104465514"/>
      <w:bookmarkStart w:id="1534" w:name="_Toc103771607"/>
      <w:bookmarkStart w:id="1535" w:name="_Toc103948831"/>
      <w:bookmarkStart w:id="1536" w:name="_Toc103949585"/>
      <w:bookmarkStart w:id="1537" w:name="_Toc104465515"/>
      <w:bookmarkStart w:id="1538" w:name="_Toc103771608"/>
      <w:bookmarkStart w:id="1539" w:name="_Toc103948832"/>
      <w:bookmarkStart w:id="1540" w:name="_Toc103949586"/>
      <w:bookmarkStart w:id="1541" w:name="_Toc104465516"/>
      <w:bookmarkStart w:id="1542" w:name="_Toc512526849"/>
      <w:bookmarkStart w:id="1543" w:name="_Toc211006291"/>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57032A">
        <w:lastRenderedPageBreak/>
        <w:t xml:space="preserve">5. </w:t>
      </w:r>
      <w:bookmarkStart w:id="1544" w:name="_Toc118366393"/>
      <w:r w:rsidR="000E0B25" w:rsidRPr="0057032A">
        <w:t>PROVEDB</w:t>
      </w:r>
      <w:r w:rsidR="00112B22" w:rsidRPr="0057032A">
        <w:t>A</w:t>
      </w:r>
      <w:r w:rsidR="000E0B25" w:rsidRPr="0057032A">
        <w:t xml:space="preserve"> PROJEKT</w:t>
      </w:r>
      <w:bookmarkEnd w:id="1542"/>
      <w:r w:rsidR="00334B6E" w:rsidRPr="0057032A">
        <w:t>A</w:t>
      </w:r>
      <w:bookmarkEnd w:id="1543"/>
      <w:bookmarkEnd w:id="1544"/>
    </w:p>
    <w:p w14:paraId="0270B936" w14:textId="4CCCE9CE" w:rsidR="00334B6E" w:rsidRPr="00822705" w:rsidRDefault="00F44D5A" w:rsidP="00151603">
      <w:pPr>
        <w:pStyle w:val="Naslov2"/>
        <w:numPr>
          <w:ilvl w:val="0"/>
          <w:numId w:val="0"/>
        </w:numPr>
        <w:ind w:left="567" w:hanging="567"/>
        <w:rPr>
          <w:sz w:val="24"/>
          <w:szCs w:val="24"/>
        </w:rPr>
      </w:pPr>
      <w:bookmarkStart w:id="1545" w:name="_Toc103948834"/>
      <w:bookmarkStart w:id="1546" w:name="_Toc103949588"/>
      <w:bookmarkStart w:id="1547" w:name="_Toc104465518"/>
      <w:bookmarkStart w:id="1548" w:name="_Toc486426575"/>
      <w:bookmarkStart w:id="1549" w:name="_Toc494352624"/>
      <w:bookmarkStart w:id="1550" w:name="_Toc494377786"/>
      <w:bookmarkStart w:id="1551" w:name="_Toc494380812"/>
      <w:bookmarkStart w:id="1552" w:name="_Toc501112711"/>
      <w:bookmarkStart w:id="1553" w:name="_Toc501112785"/>
      <w:bookmarkStart w:id="1554" w:name="_Toc503873295"/>
      <w:bookmarkStart w:id="1555" w:name="_Toc503873872"/>
      <w:bookmarkStart w:id="1556" w:name="_Toc509916903"/>
      <w:bookmarkStart w:id="1557" w:name="_Toc509917016"/>
      <w:bookmarkStart w:id="1558" w:name="_Toc509922672"/>
      <w:bookmarkStart w:id="1559" w:name="_Toc511561669"/>
      <w:bookmarkStart w:id="1560" w:name="_Toc512526850"/>
      <w:bookmarkStart w:id="1561" w:name="_Toc9429945"/>
      <w:bookmarkStart w:id="1562" w:name="_Toc9430146"/>
      <w:bookmarkStart w:id="1563" w:name="_Toc9430215"/>
      <w:bookmarkStart w:id="1564" w:name="_Toc9506689"/>
      <w:bookmarkStart w:id="1565" w:name="_Toc9516373"/>
      <w:bookmarkStart w:id="1566" w:name="_Toc10122990"/>
      <w:bookmarkStart w:id="1567" w:name="_Toc10553294"/>
      <w:bookmarkStart w:id="1568" w:name="_Toc10632724"/>
      <w:bookmarkStart w:id="1569" w:name="_Toc42800540"/>
      <w:bookmarkStart w:id="1570" w:name="_Toc43034465"/>
      <w:bookmarkStart w:id="1571" w:name="_Toc45714605"/>
      <w:bookmarkStart w:id="1572" w:name="_Toc98503901"/>
      <w:bookmarkStart w:id="1573" w:name="_Toc98744633"/>
      <w:bookmarkStart w:id="1574" w:name="_Toc99716180"/>
      <w:bookmarkStart w:id="1575" w:name="_Toc100151552"/>
      <w:bookmarkStart w:id="1576" w:name="_Toc100152667"/>
      <w:bookmarkStart w:id="1577" w:name="_Toc100232746"/>
      <w:bookmarkStart w:id="1578" w:name="_Toc100323823"/>
      <w:bookmarkStart w:id="1579" w:name="_Toc102375095"/>
      <w:bookmarkStart w:id="1580" w:name="_Toc102375229"/>
      <w:bookmarkStart w:id="1581" w:name="_Toc102375470"/>
      <w:bookmarkStart w:id="1582" w:name="_Toc102397475"/>
      <w:bookmarkStart w:id="1583" w:name="_Toc102397617"/>
      <w:bookmarkStart w:id="1584" w:name="_Toc512526851"/>
      <w:bookmarkStart w:id="1585" w:name="_Toc118366394"/>
      <w:bookmarkStart w:id="1586" w:name="_Toc211006292"/>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r w:rsidRPr="00822705">
        <w:rPr>
          <w:sz w:val="24"/>
          <w:szCs w:val="24"/>
        </w:rPr>
        <w:t xml:space="preserve">5.1. </w:t>
      </w:r>
      <w:r w:rsidR="000E0B25" w:rsidRPr="00822705">
        <w:rPr>
          <w:sz w:val="24"/>
          <w:szCs w:val="24"/>
        </w:rPr>
        <w:t>Razdoblje provedbe projekta</w:t>
      </w:r>
      <w:bookmarkEnd w:id="1584"/>
      <w:bookmarkEnd w:id="1585"/>
      <w:bookmarkEnd w:id="1586"/>
    </w:p>
    <w:p w14:paraId="628CD757" w14:textId="092917D3" w:rsidR="00AA7A78" w:rsidRPr="007A7E06" w:rsidRDefault="00123BED" w:rsidP="00305319">
      <w:pPr>
        <w:pStyle w:val="Bezproreda"/>
        <w:spacing w:after="120" w:line="276" w:lineRule="auto"/>
        <w:rPr>
          <w:rFonts w:eastAsia="Calibri"/>
          <w:sz w:val="24"/>
        </w:rPr>
      </w:pPr>
      <w:r w:rsidRPr="007A7E06">
        <w:rPr>
          <w:sz w:val="24"/>
        </w:rPr>
        <w:t xml:space="preserve">Pod razdobljem provedbe projekta podrazumijeva se datum početka i predviđenog završetka </w:t>
      </w:r>
      <w:r w:rsidRPr="007A7E06">
        <w:rPr>
          <w:rFonts w:eastAsia="Calibri"/>
          <w:sz w:val="24"/>
        </w:rPr>
        <w:t>provedbe</w:t>
      </w:r>
      <w:r w:rsidR="00505532" w:rsidRPr="007A7E06">
        <w:rPr>
          <w:rFonts w:eastAsia="Calibri"/>
          <w:sz w:val="24"/>
        </w:rPr>
        <w:t xml:space="preserve"> Projekta</w:t>
      </w:r>
      <w:r w:rsidRPr="007A7E06">
        <w:rPr>
          <w:rFonts w:eastAsia="Calibri"/>
          <w:sz w:val="24"/>
        </w:rPr>
        <w:t>, a definira se u Ugovoru.</w:t>
      </w:r>
    </w:p>
    <w:p w14:paraId="401FE262" w14:textId="2471CF1D" w:rsidR="00471720" w:rsidRPr="007A7E06" w:rsidRDefault="00471720" w:rsidP="00305319">
      <w:pPr>
        <w:pStyle w:val="Bezproreda"/>
        <w:spacing w:after="120" w:line="276" w:lineRule="auto"/>
        <w:rPr>
          <w:sz w:val="24"/>
        </w:rPr>
      </w:pPr>
      <w:r w:rsidRPr="007A7E06">
        <w:rPr>
          <w:rFonts w:eastAsia="Calibri"/>
          <w:sz w:val="24"/>
        </w:rPr>
        <w:t>Provedba</w:t>
      </w:r>
      <w:r w:rsidRPr="007A7E06">
        <w:rPr>
          <w:sz w:val="24"/>
        </w:rPr>
        <w:t xml:space="preserve"> projekta ne smije započeti prije predaje projektnog prijedloga u okviru Poziva ni završiti prije potpisivanja Ugovora, a može trajati najdulje 36 mjeseci od potpisivanja Ugovora.</w:t>
      </w:r>
    </w:p>
    <w:p w14:paraId="7E7DFD46" w14:textId="77777777" w:rsidR="0057032A" w:rsidRDefault="00471720" w:rsidP="0057032A">
      <w:pPr>
        <w:pStyle w:val="Bezproreda"/>
        <w:spacing w:after="120" w:line="276" w:lineRule="auto"/>
        <w:rPr>
          <w:rFonts w:eastAsia="Calibri"/>
          <w:sz w:val="24"/>
        </w:rPr>
      </w:pPr>
      <w:r w:rsidRPr="007A7E06">
        <w:rPr>
          <w:sz w:val="24"/>
        </w:rPr>
        <w:t xml:space="preserve">Početkom provedbe projekta smatra se zakonski obvezujuća obveza za naručivanje usluga ili bilo koja druga obveza koja ulaganje čini neopozivim (npr. potpis ugovora s prodavateljem </w:t>
      </w:r>
      <w:r w:rsidRPr="007A7E06">
        <w:rPr>
          <w:rFonts w:eastAsia="Calibri"/>
          <w:sz w:val="24"/>
        </w:rPr>
        <w:t>električnog vozila, izdavanje narudžbenice, itd.).</w:t>
      </w:r>
    </w:p>
    <w:p w14:paraId="6D469049" w14:textId="77777777" w:rsidR="0057032A" w:rsidRDefault="0000308C" w:rsidP="0057032A">
      <w:pPr>
        <w:pStyle w:val="Bezproreda"/>
        <w:spacing w:after="120" w:line="276" w:lineRule="auto"/>
        <w:rPr>
          <w:sz w:val="24"/>
        </w:rPr>
      </w:pPr>
      <w:r w:rsidRPr="0057032A">
        <w:rPr>
          <w:sz w:val="24"/>
        </w:rPr>
        <w:t xml:space="preserve">Unutar razdoblja provedbe projekta vozila moraju biti </w:t>
      </w:r>
      <w:r w:rsidR="000A3DB6" w:rsidRPr="0057032A">
        <w:rPr>
          <w:sz w:val="24"/>
        </w:rPr>
        <w:t xml:space="preserve">isporučena </w:t>
      </w:r>
      <w:r w:rsidRPr="0057032A">
        <w:rPr>
          <w:sz w:val="24"/>
        </w:rPr>
        <w:t>korisnik</w:t>
      </w:r>
      <w:r w:rsidR="000A3DB6" w:rsidRPr="0057032A">
        <w:rPr>
          <w:sz w:val="24"/>
        </w:rPr>
        <w:t>u.</w:t>
      </w:r>
    </w:p>
    <w:p w14:paraId="1D63453F" w14:textId="07B95D8D" w:rsidR="00775EB1" w:rsidRDefault="00775EB1" w:rsidP="0057032A">
      <w:pPr>
        <w:pStyle w:val="Bezproreda"/>
        <w:spacing w:after="120" w:line="276" w:lineRule="auto"/>
        <w:rPr>
          <w:sz w:val="24"/>
        </w:rPr>
      </w:pPr>
      <w:r w:rsidRPr="007A7E06">
        <w:rPr>
          <w:sz w:val="24"/>
        </w:rPr>
        <w:t>Razdoblje prihvatljivosti troškova započinje danom početka razdoblja provedbe projekta, a završava najdulje 6 mjeseci nakon završetka razdoblja provedbe projekta. Tijekom razdoblja prihvatljivosti troškova moraju nastati i biti plaćeni svi troškovi projekta te Fondu dostavljen cjeloviti završni zahtjev za isplatu.</w:t>
      </w:r>
      <w:bookmarkStart w:id="1587" w:name="_Toc118366395"/>
      <w:bookmarkStart w:id="1588" w:name="_Toc118366396"/>
      <w:bookmarkStart w:id="1589" w:name="_Toc211006293"/>
      <w:bookmarkEnd w:id="1587"/>
    </w:p>
    <w:p w14:paraId="07264288" w14:textId="015D4F13" w:rsidR="00F07E42" w:rsidRDefault="00F07E42" w:rsidP="0057032A">
      <w:pPr>
        <w:pStyle w:val="Bezproreda"/>
        <w:spacing w:after="120" w:line="276" w:lineRule="auto"/>
        <w:rPr>
          <w:sz w:val="24"/>
        </w:rPr>
      </w:pPr>
      <w:r w:rsidRPr="00887BFC">
        <w:rPr>
          <w:sz w:val="24"/>
        </w:rPr>
        <w:t>Iznimno, u svrhu kontrole namjenskog trošenja isplaćenih sredstava Modernizacijskog fonda, ako se vozila nabavljaju putem financijskog leasinga, prihvatljivi su troškovi (rate sukladno otplatnom planu) koji će nastati do isteka sklopljenog ugovora o financijskom leasingu. Korisnici koji nabavljaju vozila putem financijskog leasinga obvezni su podmiriti sve obveze s osnova sklopljenog ugovora o financijskom leasingu (i pripadajućeg otplatnog plana), izvršiti prijenos vlasništva sufinanciranog vozila (na korisnika) te dostaviti Fondu dokumentaciju o ispunjenju navedenih obveza sukladno rokovima propisanim u Ugovoru (Prilog 3. Poziva). Prihvatljivo je sklapanje Ugovora o financijskom leasingu s razdobljem otplate do 5 godina. Ako se vozilo nabavlja putem financijskog leasinga učešće korisnika u financijskom leasingu obvezno mora biti veće ili jednako iznosu dodijeljenih bespovratnih sredstava Modernizacijskog fonda za vozilo koje se nabavlja.</w:t>
      </w:r>
    </w:p>
    <w:p w14:paraId="5EECB529" w14:textId="0D68B3DB" w:rsidR="00DC767B" w:rsidRDefault="00DC767B" w:rsidP="00800277">
      <w:pPr>
        <w:pStyle w:val="Bezproreda"/>
        <w:spacing w:after="360" w:line="276" w:lineRule="auto"/>
        <w:rPr>
          <w:rFonts w:eastAsia="Calibri"/>
          <w:sz w:val="24"/>
        </w:rPr>
      </w:pPr>
      <w:r w:rsidRPr="00822705">
        <w:rPr>
          <w:rFonts w:eastAsia="Calibri"/>
          <w:sz w:val="24"/>
        </w:rPr>
        <w:t>Iznimno, iz opravdanih razloga, a u skladu s posebnim propisima moguće je po prethodno donesenoj poslovnoj odluci čelnika Ministarstva i pod jednakim uvjetima za sve korisnike regulirati ugovorne odredbe vezane uz rokove koji se odnose na provedbu Ugovora</w:t>
      </w:r>
      <w:r w:rsidR="00822705">
        <w:rPr>
          <w:rFonts w:eastAsia="Calibri"/>
          <w:sz w:val="24"/>
        </w:rPr>
        <w:t xml:space="preserve"> </w:t>
      </w:r>
      <w:r w:rsidR="00822705" w:rsidRPr="00887BFC">
        <w:rPr>
          <w:sz w:val="24"/>
        </w:rPr>
        <w:t>(Prilog 3. Poziva)</w:t>
      </w:r>
      <w:r w:rsidRPr="00822705">
        <w:rPr>
          <w:rFonts w:eastAsia="Calibri"/>
          <w:sz w:val="24"/>
        </w:rPr>
        <w:t>.</w:t>
      </w:r>
    </w:p>
    <w:p w14:paraId="3ED8BCF6" w14:textId="21C4FE7A" w:rsidR="00E67917" w:rsidRPr="00822705" w:rsidRDefault="002A5CAC" w:rsidP="00151603">
      <w:pPr>
        <w:pStyle w:val="Naslov2"/>
        <w:numPr>
          <w:ilvl w:val="0"/>
          <w:numId w:val="0"/>
        </w:numPr>
        <w:ind w:left="567" w:hanging="567"/>
        <w:rPr>
          <w:sz w:val="24"/>
          <w:szCs w:val="24"/>
        </w:rPr>
      </w:pPr>
      <w:r w:rsidRPr="00822705">
        <w:rPr>
          <w:sz w:val="24"/>
          <w:szCs w:val="24"/>
        </w:rPr>
        <w:t xml:space="preserve">5.2. </w:t>
      </w:r>
      <w:r w:rsidR="00E67917" w:rsidRPr="00822705">
        <w:rPr>
          <w:sz w:val="24"/>
          <w:szCs w:val="24"/>
        </w:rPr>
        <w:t>Pr</w:t>
      </w:r>
      <w:r w:rsidR="0098158F" w:rsidRPr="00822705">
        <w:rPr>
          <w:sz w:val="24"/>
          <w:szCs w:val="24"/>
        </w:rPr>
        <w:t>aćenje</w:t>
      </w:r>
      <w:r w:rsidR="00E67917" w:rsidRPr="00822705">
        <w:rPr>
          <w:sz w:val="24"/>
          <w:szCs w:val="24"/>
        </w:rPr>
        <w:t xml:space="preserve"> provedbe </w:t>
      </w:r>
      <w:r w:rsidR="007A4989" w:rsidRPr="00822705">
        <w:rPr>
          <w:sz w:val="24"/>
          <w:szCs w:val="24"/>
        </w:rPr>
        <w:t>P</w:t>
      </w:r>
      <w:r w:rsidR="00E67917" w:rsidRPr="00822705">
        <w:rPr>
          <w:sz w:val="24"/>
          <w:szCs w:val="24"/>
        </w:rPr>
        <w:t>rojekta</w:t>
      </w:r>
      <w:bookmarkEnd w:id="1588"/>
      <w:bookmarkEnd w:id="1589"/>
    </w:p>
    <w:p w14:paraId="49DB4BF1" w14:textId="3E43CA55" w:rsidR="00FB4559" w:rsidRPr="007A7E06" w:rsidRDefault="00FB4559" w:rsidP="000D4EE4">
      <w:pPr>
        <w:widowControl w:val="0"/>
        <w:autoSpaceDE w:val="0"/>
        <w:autoSpaceDN w:val="0"/>
        <w:adjustRightInd w:val="0"/>
        <w:spacing w:before="120" w:after="120" w:line="276" w:lineRule="auto"/>
        <w:rPr>
          <w:sz w:val="24"/>
        </w:rPr>
      </w:pPr>
      <w:r w:rsidRPr="007A7E06">
        <w:rPr>
          <w:sz w:val="24"/>
        </w:rPr>
        <w:t>Fond provodi kontrolu namjenski utrošenih sredstava na temelju dokumentacije i terenske kontrole Korisnika kojima je dodijeljena potpora iz Modernizacijskog fonda, u suradnji s Ministarstvom (po potrebi).</w:t>
      </w:r>
    </w:p>
    <w:p w14:paraId="2775BA9D" w14:textId="07DCB9B4" w:rsidR="00FB4559" w:rsidRPr="007A7E06" w:rsidRDefault="00FB4559" w:rsidP="000D4EE4">
      <w:pPr>
        <w:widowControl w:val="0"/>
        <w:autoSpaceDE w:val="0"/>
        <w:autoSpaceDN w:val="0"/>
        <w:adjustRightInd w:val="0"/>
        <w:spacing w:before="120" w:after="120" w:line="276" w:lineRule="auto"/>
        <w:rPr>
          <w:sz w:val="24"/>
        </w:rPr>
      </w:pPr>
      <w:r w:rsidRPr="007A7E06">
        <w:rPr>
          <w:sz w:val="24"/>
        </w:rPr>
        <w:t>Fond u praćenju provedbe Ugovora, provod</w:t>
      </w:r>
      <w:r w:rsidR="005D679E" w:rsidRPr="007A7E06">
        <w:rPr>
          <w:sz w:val="24"/>
        </w:rPr>
        <w:t>i</w:t>
      </w:r>
      <w:r w:rsidRPr="007A7E06">
        <w:rPr>
          <w:sz w:val="24"/>
        </w:rPr>
        <w:t xml:space="preserve"> sljedeće aktivnosti:</w:t>
      </w:r>
    </w:p>
    <w:p w14:paraId="6A84D81F" w14:textId="0EB11923" w:rsidR="00FB4559" w:rsidRPr="007A7E06" w:rsidRDefault="00FB4559" w:rsidP="000D4EE4">
      <w:pPr>
        <w:widowControl w:val="0"/>
        <w:autoSpaceDE w:val="0"/>
        <w:autoSpaceDN w:val="0"/>
        <w:adjustRightInd w:val="0"/>
        <w:spacing w:after="120" w:line="276" w:lineRule="auto"/>
        <w:ind w:left="284"/>
        <w:rPr>
          <w:sz w:val="24"/>
        </w:rPr>
      </w:pPr>
      <w:r w:rsidRPr="007A7E06">
        <w:rPr>
          <w:sz w:val="24"/>
        </w:rPr>
        <w:t>- kontrol</w:t>
      </w:r>
      <w:r w:rsidR="00DA2E20" w:rsidRPr="007A7E06">
        <w:rPr>
          <w:sz w:val="24"/>
        </w:rPr>
        <w:t>u</w:t>
      </w:r>
      <w:r w:rsidRPr="007A7E06">
        <w:rPr>
          <w:sz w:val="24"/>
        </w:rPr>
        <w:t xml:space="preserve"> namjenski utrošenih sredstava,</w:t>
      </w:r>
    </w:p>
    <w:p w14:paraId="3AFBE044" w14:textId="7EBE3934" w:rsidR="00C22D1B" w:rsidRPr="007A7E06" w:rsidRDefault="00FB4559" w:rsidP="000D4EE4">
      <w:pPr>
        <w:widowControl w:val="0"/>
        <w:autoSpaceDE w:val="0"/>
        <w:autoSpaceDN w:val="0"/>
        <w:adjustRightInd w:val="0"/>
        <w:spacing w:after="120" w:line="276" w:lineRule="auto"/>
        <w:ind w:left="426" w:hanging="142"/>
        <w:rPr>
          <w:sz w:val="24"/>
        </w:rPr>
      </w:pPr>
      <w:r w:rsidRPr="007A7E06">
        <w:rPr>
          <w:sz w:val="24"/>
        </w:rPr>
        <w:t>-</w:t>
      </w:r>
      <w:r w:rsidR="00C22D1B" w:rsidRPr="007A7E06">
        <w:rPr>
          <w:sz w:val="24"/>
        </w:rPr>
        <w:t xml:space="preserve"> provjeru dvostrukog financiranja</w:t>
      </w:r>
      <w:r w:rsidRPr="007A7E06">
        <w:rPr>
          <w:sz w:val="24"/>
        </w:rPr>
        <w:t xml:space="preserve"> </w:t>
      </w:r>
    </w:p>
    <w:p w14:paraId="6C74F3C8" w14:textId="199A3F15" w:rsidR="00FB4559" w:rsidRPr="007A7E06" w:rsidRDefault="00C22D1B" w:rsidP="000D4EE4">
      <w:pPr>
        <w:widowControl w:val="0"/>
        <w:autoSpaceDE w:val="0"/>
        <w:autoSpaceDN w:val="0"/>
        <w:adjustRightInd w:val="0"/>
        <w:spacing w:after="120" w:line="276" w:lineRule="auto"/>
        <w:ind w:left="426" w:hanging="142"/>
        <w:rPr>
          <w:sz w:val="24"/>
        </w:rPr>
      </w:pPr>
      <w:r w:rsidRPr="007A7E06">
        <w:rPr>
          <w:sz w:val="24"/>
        </w:rPr>
        <w:t xml:space="preserve">- </w:t>
      </w:r>
      <w:r w:rsidR="00FB4559" w:rsidRPr="007A7E06">
        <w:rPr>
          <w:sz w:val="24"/>
        </w:rPr>
        <w:t>provjer</w:t>
      </w:r>
      <w:r w:rsidR="00DA2E20" w:rsidRPr="007A7E06">
        <w:rPr>
          <w:sz w:val="24"/>
        </w:rPr>
        <w:t>u</w:t>
      </w:r>
      <w:r w:rsidR="00FB4559" w:rsidRPr="007A7E06">
        <w:rPr>
          <w:sz w:val="24"/>
        </w:rPr>
        <w:t xml:space="preserve"> dokumentacije i provjer</w:t>
      </w:r>
      <w:r w:rsidR="00DA2E20" w:rsidRPr="007A7E06">
        <w:rPr>
          <w:sz w:val="24"/>
        </w:rPr>
        <w:t>u</w:t>
      </w:r>
      <w:r w:rsidR="00FB4559" w:rsidRPr="007A7E06">
        <w:rPr>
          <w:sz w:val="24"/>
        </w:rPr>
        <w:t xml:space="preserve"> na licu mjesta kod Korisnika sukladno fiskalnoj </w:t>
      </w:r>
      <w:r w:rsidR="00FB4559" w:rsidRPr="007A7E06">
        <w:rPr>
          <w:sz w:val="24"/>
        </w:rPr>
        <w:lastRenderedPageBreak/>
        <w:t>odgovornosti Fonda</w:t>
      </w:r>
      <w:r w:rsidR="00D50782" w:rsidRPr="007A7E06">
        <w:rPr>
          <w:sz w:val="24"/>
        </w:rPr>
        <w:t>,</w:t>
      </w:r>
    </w:p>
    <w:p w14:paraId="224A60EB" w14:textId="70469548" w:rsidR="00FB4559" w:rsidRPr="007A7E06" w:rsidRDefault="00FB4559" w:rsidP="000D4EE4">
      <w:pPr>
        <w:widowControl w:val="0"/>
        <w:autoSpaceDE w:val="0"/>
        <w:autoSpaceDN w:val="0"/>
        <w:adjustRightInd w:val="0"/>
        <w:spacing w:after="120" w:line="276" w:lineRule="auto"/>
        <w:ind w:left="426" w:hanging="142"/>
        <w:rPr>
          <w:sz w:val="24"/>
        </w:rPr>
      </w:pPr>
      <w:r w:rsidRPr="007A7E06">
        <w:rPr>
          <w:sz w:val="24"/>
        </w:rPr>
        <w:t>- isplat</w:t>
      </w:r>
      <w:r w:rsidR="00DA2E20" w:rsidRPr="007A7E06">
        <w:rPr>
          <w:sz w:val="24"/>
        </w:rPr>
        <w:t>u</w:t>
      </w:r>
      <w:r w:rsidRPr="007A7E06">
        <w:rPr>
          <w:sz w:val="24"/>
        </w:rPr>
        <w:t xml:space="preserve"> sredstava sukladno dinamici određenoj Ugovorom u roku od 30 dana od dana dostave cjelovitog </w:t>
      </w:r>
      <w:r w:rsidR="00DA2E20" w:rsidRPr="007A7E06">
        <w:rPr>
          <w:sz w:val="24"/>
        </w:rPr>
        <w:t>Z</w:t>
      </w:r>
      <w:r w:rsidRPr="007A7E06">
        <w:rPr>
          <w:sz w:val="24"/>
        </w:rPr>
        <w:t>ahtjeva</w:t>
      </w:r>
      <w:r w:rsidR="00DA2E20" w:rsidRPr="007A7E06">
        <w:rPr>
          <w:sz w:val="24"/>
        </w:rPr>
        <w:t>/Završnog zahtjeva</w:t>
      </w:r>
      <w:r w:rsidRPr="007A7E06">
        <w:rPr>
          <w:sz w:val="24"/>
        </w:rPr>
        <w:t xml:space="preserve"> za isplatu sredstava, odnosno predujma,</w:t>
      </w:r>
    </w:p>
    <w:p w14:paraId="10DB32E0" w14:textId="7EBC123C" w:rsidR="00FB4559" w:rsidRPr="007A7E06" w:rsidRDefault="00FB4559" w:rsidP="000D4EE4">
      <w:pPr>
        <w:widowControl w:val="0"/>
        <w:autoSpaceDE w:val="0"/>
        <w:autoSpaceDN w:val="0"/>
        <w:adjustRightInd w:val="0"/>
        <w:spacing w:after="120" w:line="276" w:lineRule="auto"/>
        <w:ind w:left="284"/>
        <w:rPr>
          <w:sz w:val="24"/>
        </w:rPr>
      </w:pPr>
      <w:r w:rsidRPr="007A7E06">
        <w:rPr>
          <w:sz w:val="24"/>
        </w:rPr>
        <w:t>- praćenj</w:t>
      </w:r>
      <w:r w:rsidR="00D50782" w:rsidRPr="007A7E06">
        <w:rPr>
          <w:sz w:val="24"/>
        </w:rPr>
        <w:t>e</w:t>
      </w:r>
      <w:r w:rsidRPr="007A7E06">
        <w:rPr>
          <w:sz w:val="24"/>
        </w:rPr>
        <w:t xml:space="preserve"> provedbe projekta i ostvarivanj</w:t>
      </w:r>
      <w:r w:rsidR="00D50782" w:rsidRPr="007A7E06">
        <w:rPr>
          <w:sz w:val="24"/>
        </w:rPr>
        <w:t>e</w:t>
      </w:r>
      <w:r w:rsidRPr="007A7E06">
        <w:rPr>
          <w:sz w:val="24"/>
        </w:rPr>
        <w:t xml:space="preserve"> pokazatelja</w:t>
      </w:r>
      <w:r w:rsidR="00D50782" w:rsidRPr="007A7E06">
        <w:rPr>
          <w:sz w:val="24"/>
        </w:rPr>
        <w:t>,</w:t>
      </w:r>
    </w:p>
    <w:p w14:paraId="443B6470" w14:textId="70E7E739" w:rsidR="00FB4559" w:rsidRPr="007A7E06" w:rsidRDefault="00FB4559" w:rsidP="000D4EE4">
      <w:pPr>
        <w:widowControl w:val="0"/>
        <w:autoSpaceDE w:val="0"/>
        <w:autoSpaceDN w:val="0"/>
        <w:adjustRightInd w:val="0"/>
        <w:spacing w:after="120" w:line="276" w:lineRule="auto"/>
        <w:ind w:left="284"/>
        <w:rPr>
          <w:sz w:val="24"/>
        </w:rPr>
      </w:pPr>
      <w:r w:rsidRPr="007A7E06">
        <w:rPr>
          <w:sz w:val="24"/>
        </w:rPr>
        <w:t>- vođenj</w:t>
      </w:r>
      <w:r w:rsidR="00D50782" w:rsidRPr="007A7E06">
        <w:rPr>
          <w:sz w:val="24"/>
        </w:rPr>
        <w:t>e</w:t>
      </w:r>
      <w:r w:rsidRPr="007A7E06">
        <w:rPr>
          <w:sz w:val="24"/>
        </w:rPr>
        <w:t xml:space="preserve"> evidencije o ostvarenim pokazateljima,</w:t>
      </w:r>
    </w:p>
    <w:p w14:paraId="5D5E9462" w14:textId="1F34C559" w:rsidR="00FB4559" w:rsidRPr="007A7E06" w:rsidRDefault="00FB4559" w:rsidP="000D4EE4">
      <w:pPr>
        <w:widowControl w:val="0"/>
        <w:autoSpaceDE w:val="0"/>
        <w:autoSpaceDN w:val="0"/>
        <w:adjustRightInd w:val="0"/>
        <w:spacing w:after="120" w:line="276" w:lineRule="auto"/>
        <w:ind w:left="426" w:hanging="142"/>
        <w:rPr>
          <w:sz w:val="24"/>
        </w:rPr>
      </w:pPr>
      <w:r w:rsidRPr="007A7E06">
        <w:rPr>
          <w:sz w:val="24"/>
        </w:rPr>
        <w:t>- provođenj</w:t>
      </w:r>
      <w:r w:rsidR="00D50782" w:rsidRPr="007A7E06">
        <w:rPr>
          <w:sz w:val="24"/>
        </w:rPr>
        <w:t>e</w:t>
      </w:r>
      <w:r w:rsidRPr="007A7E06">
        <w:rPr>
          <w:sz w:val="24"/>
        </w:rPr>
        <w:t xml:space="preserve"> preventivnih mjera i poduzimanj</w:t>
      </w:r>
      <w:r w:rsidR="00D50782" w:rsidRPr="007A7E06">
        <w:rPr>
          <w:sz w:val="24"/>
        </w:rPr>
        <w:t>e</w:t>
      </w:r>
      <w:r w:rsidRPr="007A7E06">
        <w:rPr>
          <w:sz w:val="24"/>
        </w:rPr>
        <w:t xml:space="preserve"> svih aktivnosti u svrhu povrata isplaćenih sredstava za koje je utvrđeno nenamjensko korištenje,</w:t>
      </w:r>
    </w:p>
    <w:p w14:paraId="1AAFA611" w14:textId="5123D8D8" w:rsidR="00FB4559" w:rsidRPr="007A7E06" w:rsidRDefault="00FB4559" w:rsidP="000D4EE4">
      <w:pPr>
        <w:widowControl w:val="0"/>
        <w:autoSpaceDE w:val="0"/>
        <w:autoSpaceDN w:val="0"/>
        <w:adjustRightInd w:val="0"/>
        <w:spacing w:after="120" w:line="276" w:lineRule="auto"/>
        <w:ind w:left="426" w:hanging="142"/>
        <w:rPr>
          <w:sz w:val="24"/>
        </w:rPr>
      </w:pPr>
      <w:r w:rsidRPr="007A7E06">
        <w:rPr>
          <w:sz w:val="24"/>
        </w:rPr>
        <w:t>- provjere provođenja mjera informiranja i komunikacije od strane Korisnika u skladu s obvezama provedbe mjera iz Ugovora.</w:t>
      </w:r>
    </w:p>
    <w:p w14:paraId="11A47FC3" w14:textId="2592443D" w:rsidR="00FB4559" w:rsidRPr="007A7E06" w:rsidRDefault="00FB4559" w:rsidP="000D4EE4">
      <w:pPr>
        <w:widowControl w:val="0"/>
        <w:autoSpaceDE w:val="0"/>
        <w:autoSpaceDN w:val="0"/>
        <w:adjustRightInd w:val="0"/>
        <w:spacing w:before="120" w:after="120" w:line="276" w:lineRule="auto"/>
        <w:rPr>
          <w:sz w:val="24"/>
        </w:rPr>
      </w:pPr>
      <w:r w:rsidRPr="007A7E06">
        <w:rPr>
          <w:sz w:val="24"/>
        </w:rPr>
        <w:t xml:space="preserve">Praćenje provedbe Ugovora od strane Fonda i Ministarstva koja uključuje učinkovitu provjeru ulaganja putem provjera na licu mjesta i provjere dokumentacije kojom se potvrđuje tijek ulaganja u Projekte, preventivne mjere i poduzimanje svih aktivnosti u svrhu povrata isplaćenih sredstava za koje je utvrđeno nenamjensko korištenje, kao i čuvanje dokumentacije od strane Korisnika </w:t>
      </w:r>
      <w:r w:rsidR="008E2ACF" w:rsidRPr="007A7E06">
        <w:rPr>
          <w:sz w:val="24"/>
        </w:rPr>
        <w:t>uređeno je u Ugovoru (</w:t>
      </w:r>
      <w:r w:rsidR="008E2ACF" w:rsidRPr="00822705">
        <w:rPr>
          <w:sz w:val="24"/>
        </w:rPr>
        <w:t xml:space="preserve">Prilog </w:t>
      </w:r>
      <w:r w:rsidR="00F07E42" w:rsidRPr="00822705">
        <w:rPr>
          <w:sz w:val="24"/>
        </w:rPr>
        <w:t>3</w:t>
      </w:r>
      <w:r w:rsidR="00305319" w:rsidRPr="00822705">
        <w:rPr>
          <w:sz w:val="24"/>
        </w:rPr>
        <w:t>.</w:t>
      </w:r>
      <w:r w:rsidR="007C39DF" w:rsidRPr="00822705">
        <w:rPr>
          <w:sz w:val="24"/>
        </w:rPr>
        <w:t xml:space="preserve"> Poziva</w:t>
      </w:r>
      <w:r w:rsidR="008E2ACF" w:rsidRPr="00822705">
        <w:rPr>
          <w:sz w:val="24"/>
        </w:rPr>
        <w:t>)</w:t>
      </w:r>
      <w:r w:rsidRPr="00822705">
        <w:rPr>
          <w:sz w:val="24"/>
        </w:rPr>
        <w:t>.</w:t>
      </w:r>
    </w:p>
    <w:p w14:paraId="42A19E77" w14:textId="173E2A66" w:rsidR="00E67917" w:rsidRPr="007A7E06" w:rsidRDefault="00E67917" w:rsidP="000D4EE4">
      <w:pPr>
        <w:widowControl w:val="0"/>
        <w:autoSpaceDE w:val="0"/>
        <w:autoSpaceDN w:val="0"/>
        <w:adjustRightInd w:val="0"/>
        <w:spacing w:before="120" w:after="120" w:line="276" w:lineRule="auto"/>
        <w:rPr>
          <w:sz w:val="24"/>
        </w:rPr>
      </w:pPr>
      <w:r w:rsidRPr="007A7E06">
        <w:rPr>
          <w:sz w:val="24"/>
        </w:rPr>
        <w:t xml:space="preserve">Ministarstvo i Fond mogu, u svrhu praćenja napretka provedbe projekata, od </w:t>
      </w:r>
      <w:r w:rsidR="00967998" w:rsidRPr="007A7E06">
        <w:rPr>
          <w:sz w:val="24"/>
        </w:rPr>
        <w:t>K</w:t>
      </w:r>
      <w:r w:rsidRPr="007A7E06">
        <w:rPr>
          <w:sz w:val="24"/>
        </w:rPr>
        <w:t>orisnika zahtijevati</w:t>
      </w:r>
      <w:r w:rsidR="00967998" w:rsidRPr="007A7E06">
        <w:rPr>
          <w:sz w:val="24"/>
        </w:rPr>
        <w:t xml:space="preserve"> osim</w:t>
      </w:r>
      <w:r w:rsidRPr="007A7E06">
        <w:rPr>
          <w:sz w:val="24"/>
        </w:rPr>
        <w:t xml:space="preserve"> </w:t>
      </w:r>
      <w:r w:rsidR="00967998" w:rsidRPr="007A7E06">
        <w:rPr>
          <w:sz w:val="24"/>
        </w:rPr>
        <w:t>Ugovorom određenih Izvješća</w:t>
      </w:r>
      <w:r w:rsidRPr="007A7E06">
        <w:rPr>
          <w:sz w:val="24"/>
        </w:rPr>
        <w:t xml:space="preserve"> </w:t>
      </w:r>
      <w:r w:rsidR="00967998" w:rsidRPr="007A7E06">
        <w:rPr>
          <w:sz w:val="24"/>
        </w:rPr>
        <w:t xml:space="preserve">i dostavu </w:t>
      </w:r>
      <w:r w:rsidR="00BA709E" w:rsidRPr="007A7E06">
        <w:rPr>
          <w:sz w:val="24"/>
        </w:rPr>
        <w:t>druge dokumentacije vezano uz provedbu Projekta</w:t>
      </w:r>
      <w:r w:rsidRPr="007A7E06">
        <w:rPr>
          <w:sz w:val="24"/>
        </w:rPr>
        <w:t xml:space="preserve">, </w:t>
      </w:r>
      <w:r w:rsidR="007C39DF" w:rsidRPr="007A7E06">
        <w:rPr>
          <w:sz w:val="24"/>
        </w:rPr>
        <w:t xml:space="preserve">informacije o </w:t>
      </w:r>
      <w:r w:rsidRPr="007A7E06">
        <w:rPr>
          <w:sz w:val="24"/>
        </w:rPr>
        <w:t>ostvarivanju pokazatelja ili drugim informacijama potrebnim za izvještavanje.</w:t>
      </w:r>
    </w:p>
    <w:p w14:paraId="4D490496" w14:textId="2F369937" w:rsidR="00E67917" w:rsidRPr="007A7E06" w:rsidRDefault="00E67917" w:rsidP="000D4EE4">
      <w:pPr>
        <w:widowControl w:val="0"/>
        <w:autoSpaceDE w:val="0"/>
        <w:autoSpaceDN w:val="0"/>
        <w:adjustRightInd w:val="0"/>
        <w:spacing w:before="120" w:after="120" w:line="276" w:lineRule="auto"/>
        <w:rPr>
          <w:sz w:val="24"/>
        </w:rPr>
      </w:pPr>
      <w:r w:rsidRPr="007A7E06">
        <w:rPr>
          <w:sz w:val="24"/>
        </w:rPr>
        <w:t xml:space="preserve">Ministarstvo i Fond, kao i bilo koji vanjski revizor ovlašten od strane </w:t>
      </w:r>
      <w:r w:rsidR="00AB4C16" w:rsidRPr="007A7E06">
        <w:rPr>
          <w:sz w:val="24"/>
        </w:rPr>
        <w:t xml:space="preserve">nadležnih </w:t>
      </w:r>
      <w:r w:rsidRPr="007A7E06">
        <w:rPr>
          <w:sz w:val="24"/>
        </w:rPr>
        <w:t>tijela, kada ocjene potrebnim, mogu obaviti nenajavljenu provjeru na licu mjesta</w:t>
      </w:r>
      <w:r w:rsidR="00905B8A" w:rsidRPr="007A7E06">
        <w:rPr>
          <w:sz w:val="24"/>
        </w:rPr>
        <w:t xml:space="preserve"> i kontrolu namjenski utrošenih sredstava</w:t>
      </w:r>
      <w:r w:rsidRPr="007A7E06">
        <w:rPr>
          <w:sz w:val="24"/>
        </w:rPr>
        <w:t xml:space="preserve">, </w:t>
      </w:r>
      <w:r w:rsidR="00AB4C16" w:rsidRPr="007A7E06">
        <w:rPr>
          <w:sz w:val="24"/>
        </w:rPr>
        <w:t>o čemu</w:t>
      </w:r>
      <w:r w:rsidRPr="007A7E06">
        <w:rPr>
          <w:sz w:val="24"/>
        </w:rPr>
        <w:t xml:space="preserve"> nisu dužni obavijestiti </w:t>
      </w:r>
      <w:r w:rsidR="00777C03" w:rsidRPr="007A7E06">
        <w:rPr>
          <w:sz w:val="24"/>
        </w:rPr>
        <w:t>K</w:t>
      </w:r>
      <w:r w:rsidRPr="007A7E06">
        <w:rPr>
          <w:sz w:val="24"/>
        </w:rPr>
        <w:t>orisnika.</w:t>
      </w:r>
    </w:p>
    <w:p w14:paraId="012FD22D" w14:textId="37370F66" w:rsidR="00B43C82" w:rsidRPr="007A7E06" w:rsidRDefault="00F07E42" w:rsidP="000D4EE4">
      <w:pPr>
        <w:widowControl w:val="0"/>
        <w:autoSpaceDE w:val="0"/>
        <w:autoSpaceDN w:val="0"/>
        <w:adjustRightInd w:val="0"/>
        <w:spacing w:before="120" w:after="120" w:line="276" w:lineRule="auto"/>
        <w:rPr>
          <w:sz w:val="24"/>
        </w:rPr>
      </w:pPr>
      <w:r w:rsidRPr="00822705">
        <w:rPr>
          <w:sz w:val="24"/>
        </w:rPr>
        <w:t>Korisnik</w:t>
      </w:r>
      <w:r w:rsidR="00FB738C" w:rsidRPr="00822705">
        <w:rPr>
          <w:sz w:val="24"/>
        </w:rPr>
        <w:t xml:space="preserve"> je</w:t>
      </w:r>
      <w:r w:rsidR="00C22D1B" w:rsidRPr="007A7E06">
        <w:rPr>
          <w:sz w:val="24"/>
        </w:rPr>
        <w:t xml:space="preserve"> </w:t>
      </w:r>
      <w:r w:rsidR="00B43C82" w:rsidRPr="007A7E06">
        <w:rPr>
          <w:sz w:val="24"/>
        </w:rPr>
        <w:t>obvez</w:t>
      </w:r>
      <w:r w:rsidR="00FB738C" w:rsidRPr="007A7E06">
        <w:rPr>
          <w:sz w:val="24"/>
        </w:rPr>
        <w:t>a</w:t>
      </w:r>
      <w:r w:rsidR="00B43C82" w:rsidRPr="007A7E06">
        <w:rPr>
          <w:sz w:val="24"/>
        </w:rPr>
        <w:t xml:space="preserve">n  </w:t>
      </w:r>
      <w:r w:rsidR="00B43C82" w:rsidRPr="007A7E06">
        <w:rPr>
          <w:b/>
          <w:sz w:val="24"/>
        </w:rPr>
        <w:t>5 godina od posljednje isplat</w:t>
      </w:r>
      <w:r w:rsidR="00B43C82" w:rsidRPr="007A7E06">
        <w:rPr>
          <w:sz w:val="24"/>
        </w:rPr>
        <w:t>e za predmetni Ugovor čuvati i imati na raspolaganju svu popratnu dokumentaciju i podatke u vezi plaćanja i rashoda.</w:t>
      </w:r>
    </w:p>
    <w:p w14:paraId="7E039FA4" w14:textId="059D7903" w:rsidR="00DA67CD" w:rsidRPr="007A7E06" w:rsidRDefault="00DA67CD" w:rsidP="000D4EE4">
      <w:pPr>
        <w:widowControl w:val="0"/>
        <w:autoSpaceDE w:val="0"/>
        <w:autoSpaceDN w:val="0"/>
        <w:adjustRightInd w:val="0"/>
        <w:spacing w:before="120" w:after="120" w:line="276" w:lineRule="auto"/>
        <w:rPr>
          <w:sz w:val="24"/>
        </w:rPr>
      </w:pPr>
      <w:r w:rsidRPr="007A7E06">
        <w:rPr>
          <w:sz w:val="24"/>
        </w:rPr>
        <w:t>Fond i Ministarstvo pridržavaju pravo provjere namjenskog korištenja sredstava od strane Korisnika, što uključuje i provjere na licu mjesta, u razdoblju od 5 godina od posljednje isplate sredstava od strane Fonda prema Korisniku.</w:t>
      </w:r>
    </w:p>
    <w:p w14:paraId="1505B813" w14:textId="4EEB08F7" w:rsidR="00477711" w:rsidRPr="007A7E06" w:rsidRDefault="00477711" w:rsidP="00800277">
      <w:pPr>
        <w:pStyle w:val="Default"/>
        <w:spacing w:before="120" w:after="360" w:line="276" w:lineRule="auto"/>
        <w:jc w:val="both"/>
      </w:pPr>
      <w:r w:rsidRPr="007A7E06">
        <w:t>Sukladno članku 6. stavku 4. Zakona o energetskoj učinkovitosti (</w:t>
      </w:r>
      <w:r w:rsidR="00191D82" w:rsidRPr="007A7E06">
        <w:t>„</w:t>
      </w:r>
      <w:r w:rsidRPr="007A7E06">
        <w:t>Narodne novine</w:t>
      </w:r>
      <w:r w:rsidR="00191D82" w:rsidRPr="007A7E06">
        <w:t>“</w:t>
      </w:r>
      <w:r w:rsidRPr="007A7E06">
        <w:t>, br. 127/14, 116/18, 25/20, 32/21, 41/21</w:t>
      </w:r>
      <w:r w:rsidR="00434D0B" w:rsidRPr="007A7E06">
        <w:t>, 40/25</w:t>
      </w:r>
      <w:r w:rsidRPr="007A7E06">
        <w:t>) Fond upisuje podatke u sustav za praćenje, mjerenje i verifikaciju ušteda energije.</w:t>
      </w:r>
    </w:p>
    <w:p w14:paraId="46AF6210" w14:textId="1C286EC5" w:rsidR="00E67917" w:rsidRPr="007A7E06" w:rsidRDefault="002A5CAC" w:rsidP="000D4EE4">
      <w:pPr>
        <w:pStyle w:val="Naslov2"/>
        <w:numPr>
          <w:ilvl w:val="0"/>
          <w:numId w:val="0"/>
        </w:numPr>
        <w:rPr>
          <w:sz w:val="24"/>
          <w:szCs w:val="24"/>
        </w:rPr>
      </w:pPr>
      <w:bookmarkStart w:id="1590" w:name="_Toc103949591"/>
      <w:bookmarkStart w:id="1591" w:name="_Toc118366397"/>
      <w:bookmarkStart w:id="1592" w:name="_Toc211006294"/>
      <w:bookmarkEnd w:id="1590"/>
      <w:r w:rsidRPr="007A7E06">
        <w:rPr>
          <w:sz w:val="24"/>
          <w:szCs w:val="24"/>
        </w:rPr>
        <w:t xml:space="preserve">5.3. </w:t>
      </w:r>
      <w:r w:rsidR="00E67917" w:rsidRPr="007A7E06">
        <w:rPr>
          <w:sz w:val="24"/>
          <w:szCs w:val="24"/>
        </w:rPr>
        <w:t xml:space="preserve">Podnošenje </w:t>
      </w:r>
      <w:r w:rsidR="000672BE" w:rsidRPr="007A7E06">
        <w:rPr>
          <w:sz w:val="24"/>
          <w:szCs w:val="24"/>
        </w:rPr>
        <w:t>Z</w:t>
      </w:r>
      <w:r w:rsidR="00E67917" w:rsidRPr="007A7E06">
        <w:rPr>
          <w:sz w:val="24"/>
          <w:szCs w:val="24"/>
        </w:rPr>
        <w:t xml:space="preserve">ahtjeva za </w:t>
      </w:r>
      <w:r w:rsidR="000672BE" w:rsidRPr="007A7E06">
        <w:rPr>
          <w:sz w:val="24"/>
          <w:szCs w:val="24"/>
        </w:rPr>
        <w:t xml:space="preserve">isplatu </w:t>
      </w:r>
      <w:r w:rsidR="00E67917" w:rsidRPr="007A7E06">
        <w:rPr>
          <w:sz w:val="24"/>
          <w:szCs w:val="24"/>
        </w:rPr>
        <w:t>preduj</w:t>
      </w:r>
      <w:r w:rsidR="000672BE" w:rsidRPr="007A7E06">
        <w:rPr>
          <w:sz w:val="24"/>
          <w:szCs w:val="24"/>
        </w:rPr>
        <w:t>ma</w:t>
      </w:r>
      <w:r w:rsidR="00FA7FEF" w:rsidRPr="007A7E06">
        <w:rPr>
          <w:sz w:val="24"/>
          <w:szCs w:val="24"/>
        </w:rPr>
        <w:t>/isplat</w:t>
      </w:r>
      <w:r w:rsidR="000672BE" w:rsidRPr="007A7E06">
        <w:rPr>
          <w:sz w:val="24"/>
          <w:szCs w:val="24"/>
        </w:rPr>
        <w:t>u</w:t>
      </w:r>
      <w:r w:rsidR="00FA7FEF" w:rsidRPr="007A7E06">
        <w:rPr>
          <w:sz w:val="24"/>
          <w:szCs w:val="24"/>
        </w:rPr>
        <w:t xml:space="preserve"> sredstava</w:t>
      </w:r>
      <w:bookmarkEnd w:id="1591"/>
      <w:bookmarkEnd w:id="1592"/>
    </w:p>
    <w:p w14:paraId="21511617" w14:textId="499D82D4" w:rsidR="00986C51" w:rsidRPr="007A7E06" w:rsidRDefault="00986C51" w:rsidP="000D4EE4">
      <w:pPr>
        <w:widowControl w:val="0"/>
        <w:autoSpaceDE w:val="0"/>
        <w:autoSpaceDN w:val="0"/>
        <w:adjustRightInd w:val="0"/>
        <w:spacing w:before="120" w:after="120" w:line="276" w:lineRule="auto"/>
        <w:rPr>
          <w:sz w:val="24"/>
        </w:rPr>
      </w:pPr>
      <w:r w:rsidRPr="007A7E06">
        <w:rPr>
          <w:sz w:val="24"/>
        </w:rPr>
        <w:t>Mogućnosti i uvjeti za podnošenje zahtjeva za nadoknadom sredstava određeni su Ugovorom (</w:t>
      </w:r>
      <w:r w:rsidRPr="00822705">
        <w:rPr>
          <w:sz w:val="24"/>
        </w:rPr>
        <w:t>Prilog</w:t>
      </w:r>
      <w:r w:rsidR="00305319" w:rsidRPr="00822705">
        <w:rPr>
          <w:sz w:val="24"/>
        </w:rPr>
        <w:t xml:space="preserve"> </w:t>
      </w:r>
      <w:r w:rsidR="00F07E42" w:rsidRPr="00822705">
        <w:rPr>
          <w:sz w:val="24"/>
        </w:rPr>
        <w:t>3</w:t>
      </w:r>
      <w:r w:rsidRPr="00822705">
        <w:rPr>
          <w:sz w:val="24"/>
        </w:rPr>
        <w:t>. Poziva</w:t>
      </w:r>
      <w:r w:rsidRPr="007A7E06">
        <w:rPr>
          <w:sz w:val="24"/>
        </w:rPr>
        <w:t>). Korisnik može podnositi Zahtjeve za nadoknadom sredstava metodom nadoknade, metodom plaćanja ili primjenjujući obje metode."</w:t>
      </w:r>
    </w:p>
    <w:p w14:paraId="1785B5C7" w14:textId="22118B85" w:rsidR="00FA7FEF" w:rsidRPr="007A7E06" w:rsidRDefault="00FA7FEF" w:rsidP="000D4EE4">
      <w:pPr>
        <w:widowControl w:val="0"/>
        <w:autoSpaceDE w:val="0"/>
        <w:autoSpaceDN w:val="0"/>
        <w:adjustRightInd w:val="0"/>
        <w:spacing w:before="120" w:after="120" w:line="276" w:lineRule="auto"/>
        <w:rPr>
          <w:sz w:val="24"/>
        </w:rPr>
      </w:pPr>
      <w:r w:rsidRPr="007A7E06">
        <w:rPr>
          <w:sz w:val="24"/>
        </w:rPr>
        <w:t xml:space="preserve">U trenutku isplate sredstava Korisnik treba imati sjedište u RH ili registriranu podružnicu/poslovnu jedinicu. </w:t>
      </w:r>
      <w:r w:rsidR="00191D82" w:rsidRPr="007A7E06">
        <w:rPr>
          <w:sz w:val="24"/>
        </w:rPr>
        <w:t>Ako</w:t>
      </w:r>
      <w:r w:rsidRPr="007A7E06">
        <w:rPr>
          <w:sz w:val="24"/>
        </w:rPr>
        <w:t xml:space="preserve"> se utvrdi da u trenutku plaćanja Korisnik nema sjedište u RH ili registriranu podružnicu/poslovnu jedinicu</w:t>
      </w:r>
      <w:r w:rsidR="0078349E" w:rsidRPr="007A7E06">
        <w:rPr>
          <w:sz w:val="24"/>
        </w:rPr>
        <w:t>,</w:t>
      </w:r>
      <w:r w:rsidRPr="007A7E06">
        <w:rPr>
          <w:sz w:val="24"/>
        </w:rPr>
        <w:t xml:space="preserve"> Odluka o dodjeli sredstava za predmetno ulaganje stavit će se van snage sukladno čemu će se steći uvjeti za raskid Ugovora.</w:t>
      </w:r>
    </w:p>
    <w:p w14:paraId="4A72F812" w14:textId="77777777" w:rsidR="007902E5" w:rsidRPr="007A7E06" w:rsidRDefault="007902E5" w:rsidP="000D4EE4">
      <w:pPr>
        <w:widowControl w:val="0"/>
        <w:autoSpaceDE w:val="0"/>
        <w:autoSpaceDN w:val="0"/>
        <w:adjustRightInd w:val="0"/>
        <w:spacing w:before="120" w:after="120" w:line="276" w:lineRule="auto"/>
        <w:rPr>
          <w:sz w:val="24"/>
        </w:rPr>
      </w:pPr>
      <w:r w:rsidRPr="007A7E06">
        <w:rPr>
          <w:sz w:val="24"/>
        </w:rPr>
        <w:lastRenderedPageBreak/>
        <w:t xml:space="preserve">Korisnik </w:t>
      </w:r>
      <w:r w:rsidRPr="007A7E06">
        <w:rPr>
          <w:b/>
          <w:sz w:val="24"/>
        </w:rPr>
        <w:t>ima pravo jednokratno zatražiti predujam</w:t>
      </w:r>
      <w:r w:rsidRPr="007A7E06">
        <w:rPr>
          <w:sz w:val="24"/>
        </w:rPr>
        <w:t xml:space="preserve"> podnošenjem Zahtjeva za isplatu predujma prema Fondu u svrhu provedbe projekta sukladno uvjetima određenim u Ugovoru, a čiji iznos može </w:t>
      </w:r>
      <w:r w:rsidRPr="007A7E06">
        <w:rPr>
          <w:b/>
          <w:sz w:val="24"/>
        </w:rPr>
        <w:t>iznositi najviše 20% od dodijeljenih sredstava</w:t>
      </w:r>
      <w:r w:rsidRPr="007A7E06">
        <w:rPr>
          <w:sz w:val="24"/>
        </w:rPr>
        <w:t xml:space="preserve"> Modernizacijskog fonda u svrhu provedbe Projekta.</w:t>
      </w:r>
    </w:p>
    <w:p w14:paraId="11C57BA3" w14:textId="50F5AAFF" w:rsidR="00775EB1" w:rsidRPr="007A7E06" w:rsidRDefault="00775EB1" w:rsidP="00775EB1">
      <w:pPr>
        <w:widowControl w:val="0"/>
        <w:autoSpaceDE w:val="0"/>
        <w:autoSpaceDN w:val="0"/>
        <w:adjustRightInd w:val="0"/>
        <w:spacing w:before="120" w:after="120" w:line="276" w:lineRule="auto"/>
        <w:rPr>
          <w:sz w:val="24"/>
        </w:rPr>
      </w:pPr>
      <w:r w:rsidRPr="007A7E06">
        <w:rPr>
          <w:sz w:val="24"/>
        </w:rPr>
        <w:t xml:space="preserve">Uvjet za isplatu predujma je dostava instrumenata osiguranja </w:t>
      </w:r>
      <w:r w:rsidRPr="007A7E06">
        <w:rPr>
          <w:b/>
          <w:bCs/>
          <w:sz w:val="24"/>
        </w:rPr>
        <w:t xml:space="preserve">(bankarske garancije) </w:t>
      </w:r>
      <w:r w:rsidRPr="007A7E06">
        <w:rPr>
          <w:sz w:val="24"/>
        </w:rPr>
        <w:t xml:space="preserve">koja se dostavlja Fondu uz Zahtjev za isplatu predujma na </w:t>
      </w:r>
      <w:r w:rsidRPr="007A7E06">
        <w:rPr>
          <w:b/>
          <w:bCs/>
          <w:sz w:val="24"/>
        </w:rPr>
        <w:t>iznos predujma s rokom važenja 240 dana</w:t>
      </w:r>
      <w:r w:rsidR="00B30617" w:rsidRPr="00B30617">
        <w:rPr>
          <w:b/>
          <w:bCs/>
          <w:sz w:val="24"/>
          <w:vertAlign w:val="superscript"/>
        </w:rPr>
        <w:t>15</w:t>
      </w:r>
      <w:r w:rsidR="00960637">
        <w:rPr>
          <w:b/>
          <w:bCs/>
          <w:sz w:val="24"/>
        </w:rPr>
        <w:t xml:space="preserve"> </w:t>
      </w:r>
      <w:r w:rsidRPr="007A7E06">
        <w:rPr>
          <w:b/>
          <w:bCs/>
          <w:sz w:val="24"/>
        </w:rPr>
        <w:t>od datuma završetka razdoblja provedbe Projekta</w:t>
      </w:r>
      <w:r w:rsidRPr="007A7E06">
        <w:rPr>
          <w:sz w:val="24"/>
        </w:rPr>
        <w:t xml:space="preserve">. </w:t>
      </w:r>
    </w:p>
    <w:p w14:paraId="24C6B4C2" w14:textId="0C7AC0D3" w:rsidR="00F5466E" w:rsidRPr="00822705" w:rsidRDefault="00775EB1" w:rsidP="00775EB1">
      <w:pPr>
        <w:widowControl w:val="0"/>
        <w:autoSpaceDE w:val="0"/>
        <w:autoSpaceDN w:val="0"/>
        <w:adjustRightInd w:val="0"/>
        <w:spacing w:before="120" w:after="120" w:line="276" w:lineRule="auto"/>
        <w:rPr>
          <w:sz w:val="24"/>
        </w:rPr>
      </w:pPr>
      <w:r w:rsidRPr="007A7E06">
        <w:rPr>
          <w:sz w:val="24"/>
        </w:rPr>
        <w:t>Bankarska garancija mora glasiti na Fond kao isplatitelju sredstava prema Korisniku, a u skladu s Minimalni sadržaj garancije za predujam (</w:t>
      </w:r>
      <w:r w:rsidRPr="00822705">
        <w:rPr>
          <w:sz w:val="24"/>
        </w:rPr>
        <w:t xml:space="preserve">Prilog </w:t>
      </w:r>
      <w:r w:rsidR="00F07E42" w:rsidRPr="00822705">
        <w:rPr>
          <w:sz w:val="24"/>
        </w:rPr>
        <w:t>4</w:t>
      </w:r>
      <w:r w:rsidRPr="00822705">
        <w:rPr>
          <w:sz w:val="24"/>
        </w:rPr>
        <w:t>. Poziva).</w:t>
      </w:r>
    </w:p>
    <w:p w14:paraId="5395E2E4" w14:textId="3D7D8ADF" w:rsidR="004C7EDD" w:rsidRPr="007A7E06" w:rsidRDefault="00D22EDF" w:rsidP="000D4EE4">
      <w:pPr>
        <w:widowControl w:val="0"/>
        <w:autoSpaceDE w:val="0"/>
        <w:autoSpaceDN w:val="0"/>
        <w:adjustRightInd w:val="0"/>
        <w:spacing w:before="120" w:after="120" w:line="276" w:lineRule="auto"/>
        <w:rPr>
          <w:sz w:val="24"/>
        </w:rPr>
      </w:pPr>
      <w:r w:rsidRPr="00822705">
        <w:rPr>
          <w:sz w:val="24"/>
        </w:rPr>
        <w:t>Pravdanje isplaćenog predujma</w:t>
      </w:r>
      <w:r w:rsidR="00FB0BB2" w:rsidRPr="00822705">
        <w:rPr>
          <w:sz w:val="24"/>
        </w:rPr>
        <w:t xml:space="preserve"> Fonda</w:t>
      </w:r>
      <w:r w:rsidRPr="00822705">
        <w:rPr>
          <w:sz w:val="24"/>
        </w:rPr>
        <w:t xml:space="preserve"> provodi se </w:t>
      </w:r>
      <w:r w:rsidR="00AE0801" w:rsidRPr="00822705">
        <w:rPr>
          <w:sz w:val="24"/>
        </w:rPr>
        <w:t xml:space="preserve">dostavom Zahtjeva za isplatu s obveznom dokumentacijom utvrđenom Ugovorom (Prilog </w:t>
      </w:r>
      <w:r w:rsidR="00F07E42" w:rsidRPr="00822705">
        <w:rPr>
          <w:sz w:val="24"/>
        </w:rPr>
        <w:t>3</w:t>
      </w:r>
      <w:r w:rsidR="00AE0801" w:rsidRPr="00822705">
        <w:rPr>
          <w:sz w:val="24"/>
        </w:rPr>
        <w:t>.</w:t>
      </w:r>
      <w:r w:rsidR="00EB3551" w:rsidRPr="007A7E06">
        <w:rPr>
          <w:sz w:val="24"/>
        </w:rPr>
        <w:t xml:space="preserve"> Poziva</w:t>
      </w:r>
      <w:r w:rsidR="00AE0801" w:rsidRPr="007A7E06">
        <w:rPr>
          <w:sz w:val="24"/>
        </w:rPr>
        <w:t>)</w:t>
      </w:r>
      <w:r w:rsidR="00A24E49" w:rsidRPr="007A7E06">
        <w:rPr>
          <w:sz w:val="24"/>
        </w:rPr>
        <w:t>,</w:t>
      </w:r>
      <w:r w:rsidR="00AE0801" w:rsidRPr="007A7E06">
        <w:rPr>
          <w:sz w:val="24"/>
        </w:rPr>
        <w:t xml:space="preserve"> što uključuje obveznu dostavu dokaza o plaćanju nastalih troškova i dostavu jamstva za uredno ispunjenje Ugovora.</w:t>
      </w:r>
    </w:p>
    <w:p w14:paraId="64D70E67" w14:textId="6B1B9805" w:rsidR="00DA67CD" w:rsidRDefault="00DA67CD" w:rsidP="000D4EE4">
      <w:pPr>
        <w:widowControl w:val="0"/>
        <w:autoSpaceDE w:val="0"/>
        <w:autoSpaceDN w:val="0"/>
        <w:adjustRightInd w:val="0"/>
        <w:spacing w:before="120" w:after="120" w:line="276" w:lineRule="auto"/>
        <w:rPr>
          <w:sz w:val="24"/>
        </w:rPr>
      </w:pPr>
      <w:r w:rsidRPr="007A7E06">
        <w:rPr>
          <w:sz w:val="24"/>
        </w:rPr>
        <w:t>Ako je Korisniku isplaćen predujam, daljnja isplata dodijeljenih sredstava vršit će se nakon pravdanja ukupnog iznosa isplaćenog predujma.</w:t>
      </w:r>
    </w:p>
    <w:p w14:paraId="342267B4" w14:textId="54034AD2" w:rsidR="00960637" w:rsidRPr="007A7E06" w:rsidRDefault="00960637" w:rsidP="000D4EE4">
      <w:pPr>
        <w:widowControl w:val="0"/>
        <w:autoSpaceDE w:val="0"/>
        <w:autoSpaceDN w:val="0"/>
        <w:adjustRightInd w:val="0"/>
        <w:spacing w:before="120" w:after="120" w:line="276" w:lineRule="auto"/>
        <w:rPr>
          <w:sz w:val="24"/>
        </w:rPr>
      </w:pPr>
      <w:r>
        <w:rPr>
          <w:sz w:val="24"/>
        </w:rPr>
        <w:t>_____________________________________</w:t>
      </w:r>
    </w:p>
    <w:p w14:paraId="1D1D4D99" w14:textId="77777777" w:rsidR="00960637" w:rsidRPr="00960637" w:rsidRDefault="00960637" w:rsidP="00800277">
      <w:pPr>
        <w:pStyle w:val="Tekstfusnote"/>
        <w:spacing w:after="360"/>
        <w:rPr>
          <w:rFonts w:ascii="Times New Roman" w:hAnsi="Times New Roman"/>
        </w:rPr>
      </w:pPr>
      <w:r w:rsidRPr="00960637">
        <w:rPr>
          <w:rFonts w:ascii="Times New Roman" w:hAnsi="Times New Roman"/>
          <w:vertAlign w:val="superscript"/>
        </w:rPr>
        <w:t>15</w:t>
      </w:r>
      <w:r w:rsidRPr="00960637">
        <w:rPr>
          <w:rFonts w:ascii="Times New Roman" w:hAnsi="Times New Roman"/>
        </w:rPr>
        <w:t xml:space="preserve"> U slučaju produljenja razdoblja provedbe projekta, ukoliko predujam nije opravdan, Korisnik je dužan nadležnom tijelu dostaviti dodatak garanciji s istim uvjetima trajnosti garancije, odnosno 240 dana od završetka razdoblja provedbe projekta.</w:t>
      </w:r>
    </w:p>
    <w:p w14:paraId="4DC8FF59" w14:textId="091EE62C" w:rsidR="00AA6DD4" w:rsidRPr="007A7E06" w:rsidRDefault="002A5CAC" w:rsidP="000D4EE4">
      <w:pPr>
        <w:pStyle w:val="Naslov2"/>
        <w:numPr>
          <w:ilvl w:val="0"/>
          <w:numId w:val="0"/>
        </w:numPr>
        <w:rPr>
          <w:sz w:val="24"/>
          <w:szCs w:val="24"/>
        </w:rPr>
      </w:pPr>
      <w:bookmarkStart w:id="1593" w:name="_Toc103949605"/>
      <w:bookmarkStart w:id="1594" w:name="_Toc102375097"/>
      <w:bookmarkStart w:id="1595" w:name="_Toc102375231"/>
      <w:bookmarkStart w:id="1596" w:name="_Toc102375472"/>
      <w:bookmarkStart w:id="1597" w:name="_Toc102397477"/>
      <w:bookmarkStart w:id="1598" w:name="_Toc102397619"/>
      <w:bookmarkStart w:id="1599" w:name="_Toc102375105"/>
      <w:bookmarkStart w:id="1600" w:name="_Toc102375239"/>
      <w:bookmarkStart w:id="1601" w:name="_Toc102375480"/>
      <w:bookmarkStart w:id="1602" w:name="_Toc102397485"/>
      <w:bookmarkStart w:id="1603" w:name="_Toc102397627"/>
      <w:bookmarkStart w:id="1604" w:name="_Toc103949607"/>
      <w:bookmarkStart w:id="1605" w:name="_Toc103771637"/>
      <w:bookmarkStart w:id="1606" w:name="_Toc103948862"/>
      <w:bookmarkStart w:id="1607" w:name="_Toc103949619"/>
      <w:bookmarkStart w:id="1608" w:name="_Toc118366398"/>
      <w:bookmarkStart w:id="1609" w:name="_Toc211006295"/>
      <w:bookmarkStart w:id="1610" w:name="_Toc51252685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7A7E06">
        <w:rPr>
          <w:sz w:val="24"/>
          <w:szCs w:val="24"/>
        </w:rPr>
        <w:t xml:space="preserve">5.4. </w:t>
      </w:r>
      <w:r w:rsidR="00AA6DD4" w:rsidRPr="007A7E06">
        <w:rPr>
          <w:sz w:val="24"/>
          <w:szCs w:val="24"/>
        </w:rPr>
        <w:t>Povrat sredstva</w:t>
      </w:r>
      <w:r w:rsidR="00F55F72" w:rsidRPr="007A7E06">
        <w:rPr>
          <w:sz w:val="24"/>
          <w:szCs w:val="24"/>
        </w:rPr>
        <w:t xml:space="preserve"> od Korisnika</w:t>
      </w:r>
      <w:bookmarkEnd w:id="1608"/>
      <w:bookmarkEnd w:id="1609"/>
    </w:p>
    <w:p w14:paraId="438609BC" w14:textId="629B22E9" w:rsidR="009F2690" w:rsidRPr="007A7E06" w:rsidRDefault="009F2690" w:rsidP="000D4EE4">
      <w:pPr>
        <w:widowControl w:val="0"/>
        <w:autoSpaceDE w:val="0"/>
        <w:autoSpaceDN w:val="0"/>
        <w:adjustRightInd w:val="0"/>
        <w:spacing w:before="120" w:after="120" w:line="276" w:lineRule="auto"/>
        <w:rPr>
          <w:sz w:val="24"/>
        </w:rPr>
      </w:pPr>
      <w:bookmarkStart w:id="1611" w:name="_Toc103949623"/>
      <w:bookmarkEnd w:id="1611"/>
      <w:r w:rsidRPr="007A7E06">
        <w:rPr>
          <w:sz w:val="24"/>
        </w:rPr>
        <w:t xml:space="preserve">Fond će poduzeti sve aktivnosti u svrhu povrata sredstava od strane </w:t>
      </w:r>
      <w:r w:rsidR="00217FEB" w:rsidRPr="007A7E06">
        <w:rPr>
          <w:sz w:val="24"/>
        </w:rPr>
        <w:t>K</w:t>
      </w:r>
      <w:r w:rsidRPr="007A7E06">
        <w:rPr>
          <w:sz w:val="24"/>
        </w:rPr>
        <w:t>orisnika u slučaju raskida Ugovora ili nenamjenski utrošenih sredstava. Pri tome Fond može tražiti od Korisnika da u određenom roku dostavi relevantne informacije, dokumentaciju i očitovanja vezano za odlučivanje o raskidu Ugovora i/ili o nenamjenski utrošenim sredstvima.</w:t>
      </w:r>
    </w:p>
    <w:p w14:paraId="507C7179" w14:textId="31616887" w:rsidR="00571660" w:rsidRPr="007A7E06" w:rsidRDefault="00571660" w:rsidP="000D4EE4">
      <w:pPr>
        <w:widowControl w:val="0"/>
        <w:autoSpaceDE w:val="0"/>
        <w:autoSpaceDN w:val="0"/>
        <w:adjustRightInd w:val="0"/>
        <w:spacing w:before="120" w:after="120" w:line="276" w:lineRule="auto"/>
        <w:rPr>
          <w:sz w:val="24"/>
        </w:rPr>
      </w:pPr>
      <w:r w:rsidRPr="00822705">
        <w:rPr>
          <w:sz w:val="24"/>
        </w:rPr>
        <w:t xml:space="preserve">Svaki </w:t>
      </w:r>
      <w:r w:rsidR="003D4B37" w:rsidRPr="00822705">
        <w:rPr>
          <w:sz w:val="24"/>
        </w:rPr>
        <w:t>P</w:t>
      </w:r>
      <w:r w:rsidRPr="00822705">
        <w:rPr>
          <w:sz w:val="24"/>
        </w:rPr>
        <w:t xml:space="preserve">rojekt podliježe postupku povrata sredstava u slučaju nepoštivanja zahtjeva koji se odnose na sposobnost Korisnika, učinkovito </w:t>
      </w:r>
      <w:r w:rsidR="00C860D4" w:rsidRPr="00822705">
        <w:rPr>
          <w:sz w:val="24"/>
        </w:rPr>
        <w:t xml:space="preserve">i namjensko </w:t>
      </w:r>
      <w:r w:rsidRPr="00822705">
        <w:rPr>
          <w:sz w:val="24"/>
        </w:rPr>
        <w:t>korištenje sredstava</w:t>
      </w:r>
      <w:r w:rsidR="00805110" w:rsidRPr="00822705">
        <w:rPr>
          <w:sz w:val="24"/>
        </w:rPr>
        <w:t>, dvostruko financiranje prihvatljivih troškova</w:t>
      </w:r>
      <w:r w:rsidRPr="00822705">
        <w:rPr>
          <w:sz w:val="24"/>
        </w:rPr>
        <w:t xml:space="preserve"> i trajnost projekta.</w:t>
      </w:r>
    </w:p>
    <w:p w14:paraId="6A6FCD1C" w14:textId="0C934764" w:rsidR="00C86186" w:rsidRPr="007A7E06" w:rsidRDefault="009F2690" w:rsidP="00800277">
      <w:pPr>
        <w:widowControl w:val="0"/>
        <w:autoSpaceDE w:val="0"/>
        <w:autoSpaceDN w:val="0"/>
        <w:adjustRightInd w:val="0"/>
        <w:spacing w:before="120" w:after="360" w:line="276" w:lineRule="auto"/>
        <w:rPr>
          <w:sz w:val="24"/>
        </w:rPr>
      </w:pPr>
      <w:r w:rsidRPr="007A7E06">
        <w:rPr>
          <w:sz w:val="24"/>
        </w:rPr>
        <w:t xml:space="preserve">Sva pitanja vezana uz financijsko praćenje provedbe Projekata od strane Fonda i Ministarstva </w:t>
      </w:r>
      <w:r w:rsidR="00472C70" w:rsidRPr="007A7E06">
        <w:rPr>
          <w:sz w:val="24"/>
        </w:rPr>
        <w:t xml:space="preserve">te </w:t>
      </w:r>
      <w:r w:rsidRPr="007A7E06">
        <w:rPr>
          <w:sz w:val="24"/>
        </w:rPr>
        <w:t xml:space="preserve">povrat sredstava od Korisnika </w:t>
      </w:r>
      <w:r w:rsidR="008E2ACF" w:rsidRPr="007A7E06">
        <w:rPr>
          <w:sz w:val="24"/>
        </w:rPr>
        <w:t>razrađena su u Ugovoru (</w:t>
      </w:r>
      <w:r w:rsidR="008E2ACF" w:rsidRPr="00822705">
        <w:rPr>
          <w:sz w:val="24"/>
        </w:rPr>
        <w:t xml:space="preserve">Prilog </w:t>
      </w:r>
      <w:r w:rsidR="00F07E42" w:rsidRPr="00822705">
        <w:rPr>
          <w:sz w:val="24"/>
        </w:rPr>
        <w:t>3</w:t>
      </w:r>
      <w:r w:rsidR="008E2ACF" w:rsidRPr="00822705">
        <w:rPr>
          <w:sz w:val="24"/>
        </w:rPr>
        <w:t>.</w:t>
      </w:r>
      <w:r w:rsidR="00EB3551" w:rsidRPr="00822705">
        <w:rPr>
          <w:sz w:val="24"/>
        </w:rPr>
        <w:t xml:space="preserve"> Poziva</w:t>
      </w:r>
      <w:r w:rsidR="008E2ACF" w:rsidRPr="007A7E06">
        <w:rPr>
          <w:sz w:val="24"/>
        </w:rPr>
        <w:t>).</w:t>
      </w:r>
    </w:p>
    <w:p w14:paraId="25759AFE" w14:textId="795AED6D" w:rsidR="00261ED8" w:rsidRPr="007A7E06" w:rsidRDefault="002A5CAC" w:rsidP="000D4EE4">
      <w:pPr>
        <w:pStyle w:val="Naslov2"/>
        <w:numPr>
          <w:ilvl w:val="0"/>
          <w:numId w:val="0"/>
        </w:numPr>
        <w:rPr>
          <w:sz w:val="24"/>
          <w:szCs w:val="24"/>
        </w:rPr>
      </w:pPr>
      <w:bookmarkStart w:id="1612" w:name="_Toc211006296"/>
      <w:r w:rsidRPr="007A7E06">
        <w:rPr>
          <w:sz w:val="24"/>
          <w:szCs w:val="24"/>
        </w:rPr>
        <w:t>5.5.</w:t>
      </w:r>
      <w:r w:rsidR="00CD3835" w:rsidRPr="007A7E06">
        <w:rPr>
          <w:sz w:val="24"/>
          <w:szCs w:val="24"/>
        </w:rPr>
        <w:t xml:space="preserve"> </w:t>
      </w:r>
      <w:bookmarkStart w:id="1613" w:name="_Toc118366399"/>
      <w:r w:rsidR="00261ED8" w:rsidRPr="007A7E06">
        <w:rPr>
          <w:sz w:val="24"/>
          <w:szCs w:val="24"/>
        </w:rPr>
        <w:t>Informiranje i vidljivost</w:t>
      </w:r>
      <w:bookmarkEnd w:id="1612"/>
      <w:bookmarkEnd w:id="1613"/>
      <w:r w:rsidR="00261ED8" w:rsidRPr="007A7E06">
        <w:rPr>
          <w:sz w:val="24"/>
          <w:szCs w:val="24"/>
        </w:rPr>
        <w:t xml:space="preserve"> </w:t>
      </w:r>
    </w:p>
    <w:p w14:paraId="2BC7B9B9" w14:textId="2EFBB34B" w:rsidR="00D733C8" w:rsidRPr="007A7E06" w:rsidRDefault="00261ED8" w:rsidP="000D4EE4">
      <w:pPr>
        <w:widowControl w:val="0"/>
        <w:autoSpaceDE w:val="0"/>
        <w:autoSpaceDN w:val="0"/>
        <w:adjustRightInd w:val="0"/>
        <w:spacing w:before="120" w:after="120" w:line="276" w:lineRule="auto"/>
        <w:rPr>
          <w:sz w:val="24"/>
        </w:rPr>
      </w:pPr>
      <w:r w:rsidRPr="007A7E06">
        <w:rPr>
          <w:sz w:val="24"/>
        </w:rPr>
        <w:t xml:space="preserve">Korisnik je dužan osigurati vidljivost sredstava </w:t>
      </w:r>
      <w:r w:rsidR="00994D7E" w:rsidRPr="007A7E06">
        <w:rPr>
          <w:sz w:val="24"/>
        </w:rPr>
        <w:t>iz Modernizacijskog fonda</w:t>
      </w:r>
      <w:r w:rsidRPr="007A7E06">
        <w:rPr>
          <w:sz w:val="24"/>
        </w:rPr>
        <w:t>.</w:t>
      </w:r>
    </w:p>
    <w:p w14:paraId="282CB192" w14:textId="460EA4CA" w:rsidR="00242011" w:rsidRPr="007A7E06" w:rsidRDefault="00E02A83" w:rsidP="000D4EE4">
      <w:pPr>
        <w:widowControl w:val="0"/>
        <w:autoSpaceDE w:val="0"/>
        <w:autoSpaceDN w:val="0"/>
        <w:adjustRightInd w:val="0"/>
        <w:spacing w:before="120" w:after="120" w:line="276" w:lineRule="auto"/>
        <w:rPr>
          <w:strike/>
          <w:sz w:val="24"/>
        </w:rPr>
      </w:pPr>
      <w:bookmarkStart w:id="1614" w:name="_Toc102375109"/>
      <w:bookmarkStart w:id="1615" w:name="_Toc102375243"/>
      <w:bookmarkStart w:id="1616" w:name="_Toc102375484"/>
      <w:bookmarkStart w:id="1617" w:name="_Toc102397489"/>
      <w:bookmarkStart w:id="1618" w:name="_Toc102397631"/>
      <w:bookmarkStart w:id="1619" w:name="_Toc102375111"/>
      <w:bookmarkStart w:id="1620" w:name="_Toc102375245"/>
      <w:bookmarkStart w:id="1621" w:name="_Toc102375486"/>
      <w:bookmarkStart w:id="1622" w:name="_Toc102397491"/>
      <w:bookmarkStart w:id="1623" w:name="_Toc102397633"/>
      <w:bookmarkStart w:id="1624" w:name="_Toc102375112"/>
      <w:bookmarkStart w:id="1625" w:name="_Toc102375246"/>
      <w:bookmarkStart w:id="1626" w:name="_Toc102375487"/>
      <w:bookmarkStart w:id="1627" w:name="_Toc102397492"/>
      <w:bookmarkStart w:id="1628" w:name="_Toc102397634"/>
      <w:bookmarkStart w:id="1629" w:name="_Toc102375125"/>
      <w:bookmarkStart w:id="1630" w:name="_Toc102375259"/>
      <w:bookmarkStart w:id="1631" w:name="_Toc102375500"/>
      <w:bookmarkStart w:id="1632" w:name="_Toc102397505"/>
      <w:bookmarkStart w:id="1633" w:name="_Toc102397647"/>
      <w:bookmarkStart w:id="1634" w:name="_Toc102375126"/>
      <w:bookmarkStart w:id="1635" w:name="_Toc102375260"/>
      <w:bookmarkStart w:id="1636" w:name="_Toc102375501"/>
      <w:bookmarkStart w:id="1637" w:name="_Toc102397506"/>
      <w:bookmarkStart w:id="1638" w:name="_Toc102397648"/>
      <w:bookmarkStart w:id="1639" w:name="_Toc102375127"/>
      <w:bookmarkStart w:id="1640" w:name="_Toc102375261"/>
      <w:bookmarkStart w:id="1641" w:name="_Toc102375502"/>
      <w:bookmarkStart w:id="1642" w:name="_Toc102397507"/>
      <w:bookmarkStart w:id="1643" w:name="_Toc102397649"/>
      <w:bookmarkStart w:id="1644" w:name="_Toc102375128"/>
      <w:bookmarkStart w:id="1645" w:name="_Toc102375262"/>
      <w:bookmarkStart w:id="1646" w:name="_Toc102375503"/>
      <w:bookmarkStart w:id="1647" w:name="_Toc102397508"/>
      <w:bookmarkStart w:id="1648" w:name="_Toc102397650"/>
      <w:bookmarkStart w:id="1649" w:name="_Toc102375129"/>
      <w:bookmarkStart w:id="1650" w:name="_Toc102375263"/>
      <w:bookmarkStart w:id="1651" w:name="_Toc102375504"/>
      <w:bookmarkStart w:id="1652" w:name="_Toc102397509"/>
      <w:bookmarkStart w:id="1653" w:name="_Toc102397651"/>
      <w:bookmarkStart w:id="1654" w:name="_Toc102375131"/>
      <w:bookmarkStart w:id="1655" w:name="_Toc102375265"/>
      <w:bookmarkStart w:id="1656" w:name="_Toc102375506"/>
      <w:bookmarkStart w:id="1657" w:name="_Toc102397511"/>
      <w:bookmarkStart w:id="1658" w:name="_Toc102397653"/>
      <w:bookmarkStart w:id="1659" w:name="_Toc102375134"/>
      <w:bookmarkStart w:id="1660" w:name="_Toc102375268"/>
      <w:bookmarkStart w:id="1661" w:name="_Toc102375509"/>
      <w:bookmarkStart w:id="1662" w:name="_Toc102397514"/>
      <w:bookmarkStart w:id="1663" w:name="_Toc102397656"/>
      <w:bookmarkStart w:id="1664" w:name="_Toc102375136"/>
      <w:bookmarkStart w:id="1665" w:name="_Toc102375270"/>
      <w:bookmarkStart w:id="1666" w:name="_Toc102375511"/>
      <w:bookmarkStart w:id="1667" w:name="_Toc102397516"/>
      <w:bookmarkStart w:id="1668" w:name="_Toc102397658"/>
      <w:bookmarkStart w:id="1669" w:name="_Toc102375138"/>
      <w:bookmarkStart w:id="1670" w:name="_Toc102375272"/>
      <w:bookmarkStart w:id="1671" w:name="_Toc102375513"/>
      <w:bookmarkStart w:id="1672" w:name="_Toc102397518"/>
      <w:bookmarkStart w:id="1673" w:name="_Toc102397660"/>
      <w:bookmarkStart w:id="1674" w:name="_Toc102375140"/>
      <w:bookmarkStart w:id="1675" w:name="_Toc102375274"/>
      <w:bookmarkStart w:id="1676" w:name="_Toc102375515"/>
      <w:bookmarkStart w:id="1677" w:name="_Toc102397520"/>
      <w:bookmarkStart w:id="1678" w:name="_Toc102397662"/>
      <w:bookmarkStart w:id="1679" w:name="_Toc102375141"/>
      <w:bookmarkStart w:id="1680" w:name="_Toc102375275"/>
      <w:bookmarkStart w:id="1681" w:name="_Toc102375516"/>
      <w:bookmarkStart w:id="1682" w:name="_Toc102397521"/>
      <w:bookmarkStart w:id="1683" w:name="_Toc102397663"/>
      <w:bookmarkStart w:id="1684" w:name="_Toc102375143"/>
      <w:bookmarkStart w:id="1685" w:name="_Toc102375277"/>
      <w:bookmarkStart w:id="1686" w:name="_Toc102375518"/>
      <w:bookmarkStart w:id="1687" w:name="_Toc102397523"/>
      <w:bookmarkStart w:id="1688" w:name="_Toc102397665"/>
      <w:bookmarkStart w:id="1689" w:name="_Toc102375144"/>
      <w:bookmarkStart w:id="1690" w:name="_Toc102375278"/>
      <w:bookmarkStart w:id="1691" w:name="_Toc102375519"/>
      <w:bookmarkStart w:id="1692" w:name="_Toc102397524"/>
      <w:bookmarkStart w:id="1693" w:name="_Toc102397666"/>
      <w:bookmarkStart w:id="1694" w:name="_Toc102375145"/>
      <w:bookmarkStart w:id="1695" w:name="_Toc102375279"/>
      <w:bookmarkStart w:id="1696" w:name="_Toc102375520"/>
      <w:bookmarkStart w:id="1697" w:name="_Toc102397525"/>
      <w:bookmarkStart w:id="1698" w:name="_Toc102397667"/>
      <w:bookmarkStart w:id="1699" w:name="_Toc102375146"/>
      <w:bookmarkStart w:id="1700" w:name="_Toc102375280"/>
      <w:bookmarkStart w:id="1701" w:name="_Toc102375521"/>
      <w:bookmarkStart w:id="1702" w:name="_Toc102397526"/>
      <w:bookmarkStart w:id="1703" w:name="_Toc102397668"/>
      <w:bookmarkStart w:id="1704" w:name="_Toc102375147"/>
      <w:bookmarkStart w:id="1705" w:name="_Toc102375281"/>
      <w:bookmarkStart w:id="1706" w:name="_Toc102375522"/>
      <w:bookmarkStart w:id="1707" w:name="_Toc102397527"/>
      <w:bookmarkStart w:id="1708" w:name="_Toc102397669"/>
      <w:bookmarkStart w:id="1709" w:name="_Toc102375148"/>
      <w:bookmarkStart w:id="1710" w:name="_Toc102375282"/>
      <w:bookmarkStart w:id="1711" w:name="_Toc102375523"/>
      <w:bookmarkStart w:id="1712" w:name="_Toc102397528"/>
      <w:bookmarkStart w:id="1713" w:name="_Toc102397670"/>
      <w:bookmarkStart w:id="1714" w:name="_Toc99716185"/>
      <w:bookmarkStart w:id="1715" w:name="_Toc100151557"/>
      <w:bookmarkStart w:id="1716" w:name="_Toc100152672"/>
      <w:bookmarkStart w:id="1717" w:name="_Toc100232751"/>
      <w:bookmarkStart w:id="1718" w:name="_Toc100323829"/>
      <w:bookmarkEnd w:id="1610"/>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r w:rsidRPr="007A7E06">
        <w:rPr>
          <w:sz w:val="24"/>
        </w:rPr>
        <w:t>Korisnik će se pridržavati zahtjeva vezanih za informiranje i vidljivost navedenih u Ugovoru</w:t>
      </w:r>
      <w:r w:rsidR="00DC0D0C" w:rsidRPr="007A7E06">
        <w:rPr>
          <w:sz w:val="24"/>
        </w:rPr>
        <w:t xml:space="preserve"> (</w:t>
      </w:r>
      <w:r w:rsidR="00DC0D0C" w:rsidRPr="00822705">
        <w:rPr>
          <w:sz w:val="24"/>
        </w:rPr>
        <w:t xml:space="preserve">Prilog </w:t>
      </w:r>
      <w:r w:rsidR="00F07E42" w:rsidRPr="00822705">
        <w:rPr>
          <w:sz w:val="24"/>
        </w:rPr>
        <w:t>3</w:t>
      </w:r>
      <w:r w:rsidR="00DC0D0C" w:rsidRPr="00822705">
        <w:rPr>
          <w:sz w:val="24"/>
        </w:rPr>
        <w:t>.</w:t>
      </w:r>
      <w:r w:rsidR="00EB3551" w:rsidRPr="007A7E06">
        <w:rPr>
          <w:sz w:val="24"/>
        </w:rPr>
        <w:t xml:space="preserve"> Poziva</w:t>
      </w:r>
      <w:r w:rsidR="00DC0D0C" w:rsidRPr="007A7E06">
        <w:rPr>
          <w:sz w:val="24"/>
        </w:rPr>
        <w:t>)</w:t>
      </w:r>
      <w:r w:rsidRPr="007A7E06">
        <w:rPr>
          <w:i/>
          <w:sz w:val="24"/>
        </w:rPr>
        <w:t>.</w:t>
      </w:r>
    </w:p>
    <w:p w14:paraId="6591C131" w14:textId="30F57D48" w:rsidR="00B555AC" w:rsidRPr="007A7E06" w:rsidRDefault="00B555AC" w:rsidP="000D4EE4">
      <w:pPr>
        <w:widowControl w:val="0"/>
        <w:autoSpaceDE w:val="0"/>
        <w:autoSpaceDN w:val="0"/>
        <w:adjustRightInd w:val="0"/>
        <w:spacing w:before="120" w:after="120" w:line="276" w:lineRule="auto"/>
        <w:rPr>
          <w:sz w:val="24"/>
        </w:rPr>
      </w:pPr>
      <w:r w:rsidRPr="007A7E06">
        <w:rPr>
          <w:sz w:val="24"/>
        </w:rPr>
        <w:t xml:space="preserve">Korisnik se obvezuje tijekom trajanja Projekta pružati dosljedne, relevantne i ciljane informacije o primljenoj potpori iz Modernizacijskog fonda te na strateškim mjestima vidljivima javnosti osigurati </w:t>
      </w:r>
      <w:r w:rsidR="009B7F10" w:rsidRPr="007A7E06">
        <w:rPr>
          <w:sz w:val="24"/>
        </w:rPr>
        <w:t>mjeru za informiranje</w:t>
      </w:r>
      <w:r w:rsidR="00E7289B" w:rsidRPr="007A7E06">
        <w:rPr>
          <w:sz w:val="24"/>
        </w:rPr>
        <w:t xml:space="preserve"> u skladu s Priručnikom s definiranim vizualnim identitetom i knjigom grafičkih standarda Modernizacijskog fonda</w:t>
      </w:r>
      <w:r w:rsidR="009B7F10" w:rsidRPr="007A7E06">
        <w:rPr>
          <w:sz w:val="24"/>
        </w:rPr>
        <w:t xml:space="preserve"> </w:t>
      </w:r>
      <w:r w:rsidR="00E7289B" w:rsidRPr="007A7E06">
        <w:rPr>
          <w:sz w:val="24"/>
        </w:rPr>
        <w:t>objavljenim na mrežnoj stanici Ministarstva</w:t>
      </w:r>
      <w:r w:rsidRPr="007A7E06">
        <w:rPr>
          <w:sz w:val="24"/>
        </w:rPr>
        <w:t>.</w:t>
      </w:r>
    </w:p>
    <w:p w14:paraId="55A4ECD4" w14:textId="38E2F086" w:rsidR="00EB6180" w:rsidRDefault="00E02A83" w:rsidP="00800277">
      <w:pPr>
        <w:widowControl w:val="0"/>
        <w:autoSpaceDE w:val="0"/>
        <w:autoSpaceDN w:val="0"/>
        <w:adjustRightInd w:val="0"/>
        <w:spacing w:before="120" w:after="360" w:line="276" w:lineRule="auto"/>
        <w:rPr>
          <w:sz w:val="24"/>
        </w:rPr>
      </w:pPr>
      <w:r w:rsidRPr="007A7E06">
        <w:rPr>
          <w:sz w:val="24"/>
        </w:rPr>
        <w:t xml:space="preserve">Osim mjera informiranja i vidljivosti koje </w:t>
      </w:r>
      <w:r w:rsidR="00755D28" w:rsidRPr="007A7E06">
        <w:rPr>
          <w:sz w:val="24"/>
        </w:rPr>
        <w:t>K</w:t>
      </w:r>
      <w:r w:rsidRPr="007A7E06">
        <w:rPr>
          <w:sz w:val="24"/>
        </w:rPr>
        <w:t xml:space="preserve">orisnik samostalno poduzima u okviru </w:t>
      </w:r>
      <w:r w:rsidR="00755D28" w:rsidRPr="007A7E06">
        <w:rPr>
          <w:sz w:val="24"/>
        </w:rPr>
        <w:t>P</w:t>
      </w:r>
      <w:r w:rsidRPr="007A7E06">
        <w:rPr>
          <w:sz w:val="24"/>
        </w:rPr>
        <w:t xml:space="preserve">rojekta, </w:t>
      </w:r>
      <w:r w:rsidR="00755D28" w:rsidRPr="007A7E06">
        <w:rPr>
          <w:sz w:val="24"/>
        </w:rPr>
        <w:lastRenderedPageBreak/>
        <w:t>K</w:t>
      </w:r>
      <w:r w:rsidRPr="007A7E06">
        <w:rPr>
          <w:sz w:val="24"/>
        </w:rPr>
        <w:t xml:space="preserve">orisnik je obavezan odazvati se na pozive </w:t>
      </w:r>
      <w:r w:rsidR="00394E45" w:rsidRPr="007A7E06">
        <w:rPr>
          <w:sz w:val="24"/>
        </w:rPr>
        <w:t>Ministarstva i Fonda</w:t>
      </w:r>
      <w:r w:rsidRPr="007A7E06">
        <w:rPr>
          <w:sz w:val="24"/>
        </w:rPr>
        <w:t xml:space="preserve"> za sudjelovanje na organiziranim događanjima informiranja i vidljivosti.</w:t>
      </w:r>
      <w:bookmarkStart w:id="1719" w:name="_Toc99716190"/>
      <w:bookmarkStart w:id="1720" w:name="_Toc100151562"/>
      <w:bookmarkStart w:id="1721" w:name="_Toc100152677"/>
      <w:bookmarkEnd w:id="1719"/>
      <w:bookmarkEnd w:id="1720"/>
      <w:bookmarkEnd w:id="1721"/>
    </w:p>
    <w:p w14:paraId="331E6319" w14:textId="6F118F07" w:rsidR="0029777A" w:rsidRPr="0057032A" w:rsidRDefault="005F2FB1" w:rsidP="0057032A">
      <w:pPr>
        <w:pStyle w:val="Naslov1"/>
      </w:pPr>
      <w:bookmarkStart w:id="1722" w:name="_Toc100232756"/>
      <w:bookmarkStart w:id="1723" w:name="_Toc100323834"/>
      <w:bookmarkStart w:id="1724" w:name="_Toc118366400"/>
      <w:bookmarkStart w:id="1725" w:name="_Toc211006297"/>
      <w:bookmarkEnd w:id="1722"/>
      <w:bookmarkEnd w:id="1723"/>
      <w:r w:rsidRPr="0057032A">
        <w:t xml:space="preserve">6. </w:t>
      </w:r>
      <w:r w:rsidR="00950451" w:rsidRPr="0057032A">
        <w:t>ZAŠTITA OSOBNIH PODATAKA</w:t>
      </w:r>
      <w:bookmarkEnd w:id="1724"/>
      <w:bookmarkEnd w:id="1725"/>
    </w:p>
    <w:p w14:paraId="1A0F9B68" w14:textId="77777777" w:rsidR="00223F94" w:rsidRPr="007A7E06" w:rsidRDefault="00223F94" w:rsidP="000D4EE4">
      <w:pPr>
        <w:spacing w:after="120" w:line="276" w:lineRule="auto"/>
        <w:rPr>
          <w:rFonts w:eastAsia="Calibri"/>
          <w:sz w:val="24"/>
        </w:rPr>
      </w:pPr>
      <w:r w:rsidRPr="007A7E06">
        <w:rPr>
          <w:rFonts w:eastAsia="Calibri"/>
          <w:sz w:val="24"/>
        </w:rP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(NN 42/18). </w:t>
      </w:r>
    </w:p>
    <w:p w14:paraId="02D5C1D9" w14:textId="6488415F" w:rsidR="00BA1156" w:rsidRPr="007A7E06" w:rsidRDefault="00BA1156" w:rsidP="000D4EE4">
      <w:pPr>
        <w:spacing w:after="120" w:line="276" w:lineRule="auto"/>
        <w:rPr>
          <w:rFonts w:eastAsia="Calibri"/>
          <w:sz w:val="24"/>
        </w:rPr>
      </w:pPr>
      <w:r w:rsidRPr="007A7E06">
        <w:rPr>
          <w:rFonts w:eastAsia="Calibri"/>
          <w:sz w:val="24"/>
        </w:rPr>
        <w:t>Osobni podaci koji se prikupljaju u okviru projektnog prijedloga su poda</w:t>
      </w:r>
      <w:r w:rsidR="0031488F" w:rsidRPr="007A7E06">
        <w:rPr>
          <w:rFonts w:eastAsia="Calibri"/>
          <w:sz w:val="24"/>
        </w:rPr>
        <w:t>t</w:t>
      </w:r>
      <w:r w:rsidRPr="007A7E06">
        <w:rPr>
          <w:rFonts w:eastAsia="Calibri"/>
          <w:sz w:val="24"/>
        </w:rPr>
        <w:t>ci prijavitelja, odnosno osobe ovlaštene za zastupanje prijavitelja (opći podaci - ime, prezime, OIB, e-mail adresa, broj telefona</w:t>
      </w:r>
      <w:r w:rsidR="00223F94" w:rsidRPr="007A7E06">
        <w:rPr>
          <w:rFonts w:eastAsia="Calibri"/>
          <w:sz w:val="24"/>
        </w:rPr>
        <w:t>)</w:t>
      </w:r>
      <w:r w:rsidRPr="007A7E06">
        <w:rPr>
          <w:rFonts w:eastAsia="Calibri"/>
          <w:sz w:val="24"/>
        </w:rPr>
        <w:t xml:space="preserve">. </w:t>
      </w:r>
      <w:r w:rsidRPr="007A7E06">
        <w:rPr>
          <w:sz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7A7E06">
        <w:rPr>
          <w:rFonts w:eastAsia="Calibri"/>
          <w:sz w:val="24"/>
        </w:rPr>
        <w:t xml:space="preserve">U provedbi Ugovora o dodjeli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w:t>
      </w:r>
      <w:r w:rsidR="001D308B" w:rsidRPr="007A7E06">
        <w:rPr>
          <w:rFonts w:eastAsia="Calibri"/>
          <w:sz w:val="24"/>
        </w:rPr>
        <w:t xml:space="preserve">i </w:t>
      </w:r>
      <w:r w:rsidRPr="007A7E06">
        <w:rPr>
          <w:rFonts w:eastAsia="Calibri"/>
          <w:sz w:val="24"/>
        </w:rPr>
        <w:t>provedb</w:t>
      </w:r>
      <w:r w:rsidR="001D308B" w:rsidRPr="007A7E06">
        <w:rPr>
          <w:rFonts w:eastAsia="Calibri"/>
          <w:sz w:val="24"/>
        </w:rPr>
        <w:t xml:space="preserve">e </w:t>
      </w:r>
      <w:r w:rsidRPr="007A7E06">
        <w:rPr>
          <w:rFonts w:eastAsia="Calibri"/>
          <w:sz w:val="24"/>
        </w:rPr>
        <w:t>revizije projekta.</w:t>
      </w:r>
    </w:p>
    <w:p w14:paraId="1F55D1E3" w14:textId="004E3398" w:rsidR="00BA1156" w:rsidRPr="007A7E06" w:rsidRDefault="00BA1156" w:rsidP="000D4EE4">
      <w:pPr>
        <w:spacing w:after="120" w:line="276" w:lineRule="auto"/>
        <w:rPr>
          <w:rFonts w:eastAsia="Calibri"/>
          <w:sz w:val="24"/>
        </w:rPr>
      </w:pPr>
      <w:r w:rsidRPr="007A7E06">
        <w:rPr>
          <w:rFonts w:eastAsia="Calibri"/>
          <w:sz w:val="24"/>
        </w:rPr>
        <w:t>Navedeni se osobni podaci mogu razmjenjivati:</w:t>
      </w:r>
    </w:p>
    <w:p w14:paraId="3A61AF0E" w14:textId="3A1218DB" w:rsidR="00BA1156" w:rsidRPr="007A7E06" w:rsidRDefault="00BA1156" w:rsidP="00D15BDF">
      <w:pPr>
        <w:pStyle w:val="Odlomakpopisa"/>
        <w:numPr>
          <w:ilvl w:val="2"/>
          <w:numId w:val="15"/>
        </w:numPr>
        <w:spacing w:line="276" w:lineRule="auto"/>
        <w:ind w:left="426" w:hanging="284"/>
        <w:rPr>
          <w:rFonts w:eastAsia="Calibri"/>
          <w:sz w:val="24"/>
        </w:rPr>
      </w:pPr>
      <w:r w:rsidRPr="007A7E06">
        <w:rPr>
          <w:rFonts w:eastAsia="Calibri"/>
          <w:sz w:val="24"/>
        </w:rPr>
        <w:t xml:space="preserve">između tijela sustava za provedbu i praćenje </w:t>
      </w:r>
      <w:r w:rsidR="00415D27" w:rsidRPr="007A7E06">
        <w:rPr>
          <w:rFonts w:eastAsia="Calibri"/>
          <w:sz w:val="24"/>
        </w:rPr>
        <w:t>Modernizacijskog fonda</w:t>
      </w:r>
    </w:p>
    <w:p w14:paraId="508591C3" w14:textId="33109A21" w:rsidR="00BA1156" w:rsidRPr="007A7E06" w:rsidRDefault="00BA1156" w:rsidP="00D15BDF">
      <w:pPr>
        <w:pStyle w:val="Odlomakpopisa"/>
        <w:numPr>
          <w:ilvl w:val="2"/>
          <w:numId w:val="15"/>
        </w:numPr>
        <w:spacing w:line="276" w:lineRule="auto"/>
        <w:ind w:left="426" w:hanging="284"/>
        <w:rPr>
          <w:rFonts w:eastAsia="Calibri"/>
          <w:sz w:val="24"/>
        </w:rPr>
      </w:pPr>
      <w:r w:rsidRPr="007A7E06">
        <w:rPr>
          <w:rFonts w:eastAsia="Calibri"/>
          <w:sz w:val="24"/>
        </w:rPr>
        <w:t xml:space="preserve">između tijela sustava za provedbu i praćenje </w:t>
      </w:r>
      <w:r w:rsidR="00415D27" w:rsidRPr="007A7E06">
        <w:rPr>
          <w:rFonts w:eastAsia="Calibri"/>
          <w:sz w:val="24"/>
        </w:rPr>
        <w:t>Modernizacijskog fonda</w:t>
      </w:r>
      <w:r w:rsidRPr="007A7E06">
        <w:rPr>
          <w:rFonts w:eastAsia="Calibri"/>
          <w:sz w:val="24"/>
        </w:rPr>
        <w:t xml:space="preserve"> i tijela koja su ovlaštena provoditi reviziju, u skladu s pravnim i institucionalnim okvirom za </w:t>
      </w:r>
      <w:r w:rsidR="00092C75" w:rsidRPr="007A7E06">
        <w:rPr>
          <w:rFonts w:eastAsia="Calibri"/>
          <w:sz w:val="24"/>
        </w:rPr>
        <w:t>Modernizacijskog fonda</w:t>
      </w:r>
      <w:r w:rsidRPr="007A7E06">
        <w:rPr>
          <w:rFonts w:eastAsia="Calibri"/>
          <w:sz w:val="24"/>
        </w:rPr>
        <w:t>.</w:t>
      </w:r>
    </w:p>
    <w:p w14:paraId="2F35D256" w14:textId="4B226078" w:rsidR="00BA1156" w:rsidRPr="007A7E06" w:rsidRDefault="00BA1156" w:rsidP="00D15BDF">
      <w:pPr>
        <w:pStyle w:val="Odlomakpopisa"/>
        <w:numPr>
          <w:ilvl w:val="2"/>
          <w:numId w:val="15"/>
        </w:numPr>
        <w:spacing w:after="120" w:line="276" w:lineRule="auto"/>
        <w:ind w:left="426" w:hanging="284"/>
        <w:rPr>
          <w:rFonts w:eastAsia="Calibri"/>
          <w:sz w:val="24"/>
        </w:rPr>
      </w:pPr>
      <w:r w:rsidRPr="007A7E06">
        <w:rPr>
          <w:rFonts w:eastAsia="Calibri"/>
          <w:sz w:val="24"/>
        </w:rPr>
        <w:t xml:space="preserve">između tijela sustava za provedbu i praćenje </w:t>
      </w:r>
      <w:r w:rsidR="00092C75" w:rsidRPr="007A7E06">
        <w:rPr>
          <w:rFonts w:eastAsia="Calibri"/>
          <w:sz w:val="24"/>
        </w:rPr>
        <w:t>Modernizacijskog fonda</w:t>
      </w:r>
      <w:r w:rsidRPr="007A7E06">
        <w:rPr>
          <w:rFonts w:eastAsia="Calibri"/>
          <w:sz w:val="24"/>
        </w:rPr>
        <w:t xml:space="preserve"> te osoba koje su ta tijela angažirala/ovlastila za izvršenje usluga vezano uz potrebu ili obvezu obavljanja aktivnosti u okviru njihovih funkcija. </w:t>
      </w:r>
    </w:p>
    <w:p w14:paraId="3ED307AE" w14:textId="77777777" w:rsidR="00BA1156" w:rsidRPr="007A7E06" w:rsidRDefault="00BA1156" w:rsidP="000D4EE4">
      <w:pPr>
        <w:spacing w:after="120" w:line="276" w:lineRule="auto"/>
        <w:rPr>
          <w:rFonts w:eastAsia="Calibri"/>
          <w:sz w:val="24"/>
        </w:rPr>
      </w:pPr>
      <w:r w:rsidRPr="007A7E06">
        <w:rPr>
          <w:rFonts w:eastAsia="Calibri"/>
          <w:sz w:val="24"/>
        </w:rPr>
        <w:t>Pristup osobnim podacima je ograničen samo na osobe koje obavljaju poslove za koje je pristup osobnim podacima nužan.</w:t>
      </w:r>
    </w:p>
    <w:p w14:paraId="40DA8144" w14:textId="77777777" w:rsidR="00BA1156" w:rsidRPr="007A7E06" w:rsidRDefault="00BA1156" w:rsidP="000D4EE4">
      <w:pPr>
        <w:spacing w:after="120" w:line="276" w:lineRule="auto"/>
        <w:rPr>
          <w:rFonts w:eastAsia="Calibri"/>
          <w:sz w:val="24"/>
        </w:rPr>
      </w:pPr>
      <w:r w:rsidRPr="007A7E06">
        <w:rPr>
          <w:rFonts w:eastAsia="Calibri"/>
          <w:sz w:val="24"/>
        </w:rPr>
        <w:t>Prijavitelji odnosno korisnici imaju sljedeća prava u zaštiti osobnih podataka:</w:t>
      </w:r>
    </w:p>
    <w:p w14:paraId="199DEC7D" w14:textId="77777777" w:rsidR="00BA1156" w:rsidRPr="007A7E06" w:rsidRDefault="00BA1156" w:rsidP="00D15BDF">
      <w:pPr>
        <w:pStyle w:val="Odlomakpopisa"/>
        <w:numPr>
          <w:ilvl w:val="2"/>
          <w:numId w:val="15"/>
        </w:numPr>
        <w:spacing w:line="276" w:lineRule="auto"/>
        <w:ind w:left="426" w:hanging="284"/>
        <w:rPr>
          <w:rFonts w:eastAsia="Calibri"/>
          <w:sz w:val="24"/>
        </w:rPr>
      </w:pPr>
      <w:r w:rsidRPr="007A7E06">
        <w:rPr>
          <w:rFonts w:eastAsia="Calibri"/>
          <w:sz w:val="24"/>
        </w:rPr>
        <w:t>pravo na pristup svojim osobnim podacima, tj. pravo zahtijevati potvrdu obrađuju li se osobni podatci te ako se takvi podatci obrađuju, pravo zahtijevati pristup i informacije o obradi i kopiju osobnih podataka koji se obrađuju</w:t>
      </w:r>
    </w:p>
    <w:p w14:paraId="5A8648A2" w14:textId="77777777" w:rsidR="00BA1156" w:rsidRPr="007A7E06" w:rsidRDefault="00BA1156" w:rsidP="00D15BDF">
      <w:pPr>
        <w:pStyle w:val="Odlomakpopisa"/>
        <w:numPr>
          <w:ilvl w:val="2"/>
          <w:numId w:val="15"/>
        </w:numPr>
        <w:spacing w:line="276" w:lineRule="auto"/>
        <w:ind w:left="426" w:hanging="284"/>
        <w:rPr>
          <w:rFonts w:eastAsia="Calibri"/>
          <w:sz w:val="24"/>
        </w:rPr>
      </w:pPr>
      <w:r w:rsidRPr="007A7E06">
        <w:rPr>
          <w:rFonts w:eastAsia="Calibri"/>
          <w:sz w:val="24"/>
        </w:rPr>
        <w:t xml:space="preserve">pravo na ispravak netočnih i nadopunu nepotpunih podataka </w:t>
      </w:r>
    </w:p>
    <w:p w14:paraId="6C9D44CB" w14:textId="77777777" w:rsidR="00BA1156" w:rsidRPr="007A7E06" w:rsidRDefault="00BA1156" w:rsidP="00D15BDF">
      <w:pPr>
        <w:pStyle w:val="Odlomakpopisa"/>
        <w:numPr>
          <w:ilvl w:val="2"/>
          <w:numId w:val="15"/>
        </w:numPr>
        <w:spacing w:line="276" w:lineRule="auto"/>
        <w:ind w:left="426" w:hanging="284"/>
        <w:rPr>
          <w:rFonts w:eastAsia="Calibri"/>
          <w:sz w:val="24"/>
        </w:rPr>
      </w:pPr>
      <w:r w:rsidRPr="007A7E06">
        <w:rPr>
          <w:rFonts w:eastAsia="Calibri"/>
          <w:sz w:val="24"/>
        </w:rPr>
        <w:t>pravo na brisanje osobnih podataka, ako takvi podaci više nisu nužni u odnosu na svrhe za koje su prikupljeni, ako su nezakonito obrađeni, ili nakon isteka roka čuvanja podataka</w:t>
      </w:r>
    </w:p>
    <w:p w14:paraId="686506B2" w14:textId="77777777" w:rsidR="00BA1156" w:rsidRPr="007A7E06" w:rsidRDefault="00BA1156" w:rsidP="00D15BDF">
      <w:pPr>
        <w:pStyle w:val="Odlomakpopisa"/>
        <w:numPr>
          <w:ilvl w:val="2"/>
          <w:numId w:val="15"/>
        </w:numPr>
        <w:spacing w:line="276" w:lineRule="auto"/>
        <w:ind w:left="426" w:hanging="284"/>
        <w:rPr>
          <w:rFonts w:eastAsia="Calibri"/>
          <w:sz w:val="24"/>
        </w:rPr>
      </w:pPr>
      <w:r w:rsidRPr="007A7E06">
        <w:rPr>
          <w:rFonts w:eastAsia="Calibri"/>
          <w:sz w:val="24"/>
        </w:rPr>
        <w:t>pravo na ograničavanje obrade osobnih podataka</w:t>
      </w:r>
    </w:p>
    <w:p w14:paraId="06BECAB0" w14:textId="77777777" w:rsidR="00BA1156" w:rsidRPr="007A7E06" w:rsidRDefault="00BA1156" w:rsidP="00D15BDF">
      <w:pPr>
        <w:pStyle w:val="Odlomakpopisa"/>
        <w:numPr>
          <w:ilvl w:val="2"/>
          <w:numId w:val="15"/>
        </w:numPr>
        <w:spacing w:line="276" w:lineRule="auto"/>
        <w:ind w:left="426" w:hanging="284"/>
        <w:rPr>
          <w:rFonts w:eastAsia="Calibri"/>
          <w:sz w:val="24"/>
        </w:rPr>
      </w:pPr>
      <w:r w:rsidRPr="007A7E06">
        <w:rPr>
          <w:rFonts w:eastAsia="Calibri"/>
          <w:sz w:val="24"/>
        </w:rPr>
        <w:t>pravo uložiti prigovor na obradu osobnih podataka</w:t>
      </w:r>
    </w:p>
    <w:p w14:paraId="60726441" w14:textId="77777777" w:rsidR="00BA1156" w:rsidRPr="007A7E06" w:rsidRDefault="00BA1156" w:rsidP="00D15BDF">
      <w:pPr>
        <w:pStyle w:val="Odlomakpopisa"/>
        <w:numPr>
          <w:ilvl w:val="2"/>
          <w:numId w:val="15"/>
        </w:numPr>
        <w:spacing w:after="120" w:line="276" w:lineRule="auto"/>
        <w:ind w:left="426" w:hanging="284"/>
        <w:rPr>
          <w:rFonts w:eastAsia="Calibri"/>
          <w:sz w:val="24"/>
        </w:rPr>
      </w:pPr>
      <w:r w:rsidRPr="007A7E06">
        <w:rPr>
          <w:rFonts w:eastAsia="Calibri"/>
          <w:sz w:val="24"/>
        </w:rPr>
        <w:t>pravo podnijeti pritužbu Agenciji za zaštitu osobnih podataka.</w:t>
      </w:r>
    </w:p>
    <w:p w14:paraId="1F7CF2CC" w14:textId="383650C8" w:rsidR="00BA1156" w:rsidRPr="007A7E06" w:rsidRDefault="00BA1156" w:rsidP="000D4EE4">
      <w:pPr>
        <w:spacing w:after="120" w:line="276" w:lineRule="auto"/>
        <w:rPr>
          <w:rFonts w:eastAsiaTheme="minorEastAsia"/>
          <w:sz w:val="24"/>
        </w:rPr>
      </w:pPr>
      <w:r w:rsidRPr="007A7E06">
        <w:rPr>
          <w:rFonts w:eastAsia="Calibri"/>
          <w:sz w:val="24"/>
        </w:rPr>
        <w:lastRenderedPageBreak/>
        <w:t xml:space="preserve">Osobni podaci čuvaju se dok za navedeno postoji svrha, a najdulje tijekom razdoblja </w:t>
      </w:r>
      <w:r w:rsidRPr="007A7E06">
        <w:rPr>
          <w:sz w:val="24"/>
        </w:rPr>
        <w:t xml:space="preserve">od 10 godina od zatvaranja </w:t>
      </w:r>
      <w:r w:rsidR="00C72777" w:rsidRPr="007A7E06">
        <w:rPr>
          <w:sz w:val="24"/>
        </w:rPr>
        <w:t>Modernizacijskog fonda</w:t>
      </w:r>
      <w:r w:rsidRPr="007A7E06">
        <w:rPr>
          <w:sz w:val="24"/>
        </w:rPr>
        <w:t xml:space="preserve">. </w:t>
      </w:r>
    </w:p>
    <w:p w14:paraId="5D7A6484" w14:textId="286AC4D1" w:rsidR="00BA1156" w:rsidRPr="007A7E06" w:rsidRDefault="00BA1156" w:rsidP="000D4EE4">
      <w:pPr>
        <w:spacing w:after="120" w:line="276" w:lineRule="auto"/>
        <w:rPr>
          <w:rFonts w:eastAsia="Calibri"/>
          <w:sz w:val="24"/>
        </w:rPr>
      </w:pPr>
      <w:r w:rsidRPr="007A7E06">
        <w:rPr>
          <w:rFonts w:eastAsia="Calibri"/>
          <w:sz w:val="24"/>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w:t>
      </w:r>
      <w:r w:rsidR="001D308B" w:rsidRPr="007A7E06">
        <w:rPr>
          <w:rFonts w:eastAsia="Calibri"/>
          <w:sz w:val="24"/>
        </w:rPr>
        <w:t>a</w:t>
      </w:r>
      <w:r w:rsidRPr="007A7E06">
        <w:rPr>
          <w:rFonts w:eastAsia="Calibri"/>
          <w:sz w:val="24"/>
        </w:rPr>
        <w:t>vanju službene ovlasti voditelja obrade u skladu s točkom e) stavka 1. članka 6. Opće uredbe o zaštiti osobnih podataka.</w:t>
      </w:r>
    </w:p>
    <w:p w14:paraId="6F3E983C" w14:textId="77777777" w:rsidR="00BA1156" w:rsidRPr="007A7E06" w:rsidRDefault="00BA1156" w:rsidP="000D4EE4">
      <w:pPr>
        <w:spacing w:after="120" w:line="276" w:lineRule="auto"/>
        <w:rPr>
          <w:rFonts w:eastAsia="Calibri"/>
          <w:sz w:val="24"/>
          <w:u w:val="single"/>
        </w:rPr>
      </w:pPr>
      <w:r w:rsidRPr="007A7E06">
        <w:rPr>
          <w:rFonts w:eastAsia="Calibri"/>
          <w:sz w:val="24"/>
          <w:u w:val="single"/>
        </w:rPr>
        <w:t>Dodatne napomene:</w:t>
      </w:r>
    </w:p>
    <w:p w14:paraId="4F6328BC" w14:textId="77777777" w:rsidR="00BA1156" w:rsidRPr="007A7E06" w:rsidRDefault="00BA1156" w:rsidP="000D4EE4">
      <w:pPr>
        <w:spacing w:after="120" w:line="276" w:lineRule="auto"/>
        <w:rPr>
          <w:rFonts w:eastAsia="Calibri"/>
          <w:sz w:val="24"/>
        </w:rPr>
      </w:pPr>
      <w:r w:rsidRPr="007A7E06">
        <w:rPr>
          <w:rFonts w:eastAsia="Calibri"/>
          <w:sz w:val="24"/>
        </w:rPr>
        <w:t>Identitet i kontaktni podaci voditelja obrade: Ministarstvo zaštite okoliša i zelene tranzicije, Radnička cesta 80, 10 000 Zagreb (OIB: 59951999361).</w:t>
      </w:r>
    </w:p>
    <w:p w14:paraId="2A1EA6B7" w14:textId="77777777" w:rsidR="00BA1156" w:rsidRPr="007A7E06" w:rsidRDefault="00BA1156" w:rsidP="000D4EE4">
      <w:pPr>
        <w:spacing w:after="120" w:line="276" w:lineRule="auto"/>
        <w:rPr>
          <w:rFonts w:eastAsia="Calibri"/>
          <w:sz w:val="24"/>
        </w:rPr>
      </w:pPr>
      <w:r w:rsidRPr="007A7E06">
        <w:rPr>
          <w:rFonts w:eastAsia="Calibri"/>
          <w:sz w:val="24"/>
        </w:rPr>
        <w:t xml:space="preserve">Kontakt podaci službenika za zaštitu podataka: </w:t>
      </w:r>
      <w:hyperlink r:id="rId16" w:history="1">
        <w:r w:rsidRPr="007A7E06">
          <w:rPr>
            <w:rStyle w:val="Hiperveza"/>
            <w:rFonts w:eastAsia="Calibri"/>
            <w:sz w:val="24"/>
          </w:rPr>
          <w:t>https://mzozt.gov.hr/etika-i-posebna-imenovanja/2175</w:t>
        </w:r>
      </w:hyperlink>
    </w:p>
    <w:p w14:paraId="3B6F0F1F" w14:textId="04416B3E" w:rsidR="00BA1156" w:rsidRPr="007A7E06" w:rsidRDefault="00BA1156" w:rsidP="000D4EE4">
      <w:pPr>
        <w:spacing w:after="120" w:line="276" w:lineRule="auto"/>
        <w:rPr>
          <w:rFonts w:eastAsia="Calibri"/>
          <w:sz w:val="24"/>
        </w:rPr>
      </w:pPr>
      <w:r w:rsidRPr="007A7E06">
        <w:rPr>
          <w:rFonts w:eastAsia="Calibri"/>
          <w:sz w:val="24"/>
        </w:rPr>
        <w:t>Uvažavajući prethodno istaknuto Prijavitelj postupajući na opisani način razumije i prihvaća da se podatci prikupljaju u svrhu učinkovite provedbe postupka dodjele bespovratnih sredstava u odnosu na njihov projektni prijedlog, kao i činjenicu da se s uspješnim Prijaviteljem sklapa ugovor o dodjeli bespovratnih sredstava te da se prikupljanje i obrada podataka temelji na nužnosti za izvršavanje ugovora, odnosno poduzimanju radnji na zahtjev ispitanika prije sklapanja ugovora, u smislu članka 6. stavka 1. to</w:t>
      </w:r>
      <w:r w:rsidR="001D308B" w:rsidRPr="007A7E06">
        <w:rPr>
          <w:rFonts w:eastAsia="Calibri"/>
          <w:sz w:val="24"/>
        </w:rPr>
        <w:t>č</w:t>
      </w:r>
      <w:r w:rsidRPr="007A7E06">
        <w:rPr>
          <w:rFonts w:eastAsia="Calibri"/>
          <w:sz w:val="24"/>
        </w:rPr>
        <w:t>ke (b) Opće uredbe o zaštiti podataka.</w:t>
      </w:r>
    </w:p>
    <w:p w14:paraId="2EA3E9B6" w14:textId="51C7C998" w:rsidR="00BA1156" w:rsidRPr="007A7E06" w:rsidRDefault="00BA1156" w:rsidP="000D4EE4">
      <w:pPr>
        <w:spacing w:after="120" w:line="276" w:lineRule="auto"/>
        <w:rPr>
          <w:rFonts w:eastAsia="Calibri"/>
          <w:sz w:val="24"/>
        </w:rPr>
      </w:pPr>
      <w:r w:rsidRPr="007A7E06">
        <w:rPr>
          <w:rFonts w:eastAsia="Calibri"/>
          <w:sz w:val="24"/>
        </w:rPr>
        <w:t>U odnosu na točku 2., a vezano uz vrednovanja koja nisu obvezna u skladu s odredbama Uredbe (EU) br. 1303/2013, pravo je Prijavitelja od voditelja obrade zatražiti pristup osobnim poda</w:t>
      </w:r>
      <w:r w:rsidR="00C85EC2" w:rsidRPr="007A7E06">
        <w:rPr>
          <w:rFonts w:eastAsia="Calibri"/>
          <w:sz w:val="24"/>
        </w:rPr>
        <w:t>t</w:t>
      </w:r>
      <w:r w:rsidRPr="007A7E06">
        <w:rPr>
          <w:rFonts w:eastAsia="Calibri"/>
          <w:sz w:val="24"/>
        </w:rPr>
        <w:t>cima i ispravak ili ograničavanje obrade koji se odnose na ispitanika ili prava na ulaganje prigovora na obradu takvih te prava na prenosivost podataka. Prijavitelj ima pravo u bilo kojem trenutku povući privolu, pri čemu to ne utječe na zakonitost obrade koja se temeljila na informiranoj privoli prije nego što je ona povuče</w:t>
      </w:r>
      <w:r w:rsidR="00ED5CF8" w:rsidRPr="007A7E06">
        <w:rPr>
          <w:rFonts w:eastAsia="Calibri"/>
          <w:sz w:val="24"/>
        </w:rPr>
        <w:t>n</w:t>
      </w:r>
      <w:r w:rsidR="008264D0" w:rsidRPr="007A7E06">
        <w:rPr>
          <w:rFonts w:eastAsia="Calibri"/>
          <w:sz w:val="24"/>
        </w:rPr>
        <w:t>a</w:t>
      </w:r>
      <w:r w:rsidRPr="007A7E06">
        <w:rPr>
          <w:rFonts w:eastAsia="Calibri"/>
          <w:sz w:val="24"/>
        </w:rPr>
        <w:t>.</w:t>
      </w:r>
    </w:p>
    <w:p w14:paraId="0C711CDF" w14:textId="77777777" w:rsidR="00BA1156" w:rsidRPr="007A7E06" w:rsidRDefault="00BA1156" w:rsidP="00800277">
      <w:pPr>
        <w:spacing w:after="360" w:line="276" w:lineRule="auto"/>
        <w:rPr>
          <w:rFonts w:eastAsia="Calibri"/>
          <w:sz w:val="24"/>
        </w:rPr>
      </w:pPr>
      <w:r w:rsidRPr="007A7E06">
        <w:rPr>
          <w:rFonts w:eastAsia="Calibri"/>
          <w:sz w:val="24"/>
        </w:rPr>
        <w:t>Zahtjev za utvrđenje povrede prava se podnosi nadzornom tijelu (Agencija za zaštitu osobnih podataka).</w:t>
      </w:r>
      <w:r w:rsidRPr="007A7E06">
        <w:rPr>
          <w:rFonts w:eastAsia="Calibri"/>
          <w:sz w:val="24"/>
        </w:rPr>
        <w:t> </w:t>
      </w:r>
    </w:p>
    <w:p w14:paraId="0BDBF1FC" w14:textId="75D5EC74" w:rsidR="00835D36" w:rsidRPr="007A7E06" w:rsidRDefault="005F2FB1" w:rsidP="0057032A">
      <w:pPr>
        <w:pStyle w:val="Naslov1"/>
      </w:pPr>
      <w:bookmarkStart w:id="1726" w:name="_Toc118366401"/>
      <w:bookmarkStart w:id="1727" w:name="_Toc211006298"/>
      <w:bookmarkStart w:id="1728" w:name="_Toc512526858"/>
      <w:r w:rsidRPr="007A7E06">
        <w:t xml:space="preserve">7. </w:t>
      </w:r>
      <w:r w:rsidR="005D4EA5" w:rsidRPr="007A7E06">
        <w:t xml:space="preserve">OBRASCI I PRILOZI </w:t>
      </w:r>
      <w:r w:rsidR="001774F1" w:rsidRPr="007A7E06">
        <w:t>POZIVA</w:t>
      </w:r>
      <w:bookmarkEnd w:id="1726"/>
      <w:bookmarkEnd w:id="1727"/>
    </w:p>
    <w:p w14:paraId="0FDF04DA" w14:textId="046978D6" w:rsidR="00835D36" w:rsidRPr="007A7E06" w:rsidRDefault="00835D36" w:rsidP="000D4EE4">
      <w:pPr>
        <w:spacing w:line="276" w:lineRule="auto"/>
        <w:rPr>
          <w:sz w:val="24"/>
        </w:rPr>
      </w:pPr>
      <w:r w:rsidRPr="007A7E06">
        <w:rPr>
          <w:sz w:val="24"/>
        </w:rPr>
        <w:t xml:space="preserve">Dokumentacija za podnošenje projektnih prijedloga za ovaj Poziv može se preuzeti s </w:t>
      </w:r>
      <w:r w:rsidR="00EC3408" w:rsidRPr="007A7E06">
        <w:rPr>
          <w:sz w:val="24"/>
        </w:rPr>
        <w:t>mrežne</w:t>
      </w:r>
      <w:r w:rsidRPr="007A7E06">
        <w:rPr>
          <w:sz w:val="24"/>
        </w:rPr>
        <w:t xml:space="preserve"> stranice, a uključuje:</w:t>
      </w:r>
    </w:p>
    <w:p w14:paraId="79C9CA6D" w14:textId="7A066A48" w:rsidR="0076422F" w:rsidRPr="007A7E06" w:rsidRDefault="0088061B" w:rsidP="000D4EE4">
      <w:pPr>
        <w:spacing w:before="120" w:after="120" w:line="276" w:lineRule="auto"/>
        <w:ind w:left="284"/>
        <w:rPr>
          <w:b/>
          <w:sz w:val="24"/>
        </w:rPr>
      </w:pPr>
      <w:bookmarkStart w:id="1729" w:name="_Toc501112720"/>
      <w:bookmarkStart w:id="1730" w:name="_Toc501112794"/>
      <w:bookmarkStart w:id="1731" w:name="_Toc503873304"/>
      <w:bookmarkStart w:id="1732" w:name="_Toc503873881"/>
      <w:bookmarkStart w:id="1733" w:name="_Toc509916912"/>
      <w:bookmarkStart w:id="1734" w:name="_Toc509917025"/>
      <w:bookmarkStart w:id="1735" w:name="_Toc509922681"/>
      <w:bookmarkStart w:id="1736" w:name="_Toc511561678"/>
      <w:bookmarkStart w:id="1737" w:name="_Toc512526859"/>
      <w:bookmarkStart w:id="1738" w:name="_Toc9429955"/>
      <w:bookmarkStart w:id="1739" w:name="_Toc9430156"/>
      <w:bookmarkStart w:id="1740" w:name="_Toc9430225"/>
      <w:bookmarkStart w:id="1741" w:name="_Toc9506699"/>
      <w:bookmarkStart w:id="1742" w:name="_Toc9516383"/>
      <w:bookmarkStart w:id="1743" w:name="_Toc10123000"/>
      <w:bookmarkStart w:id="1744" w:name="_Toc10553304"/>
      <w:bookmarkStart w:id="1745" w:name="_Toc10632734"/>
      <w:bookmarkStart w:id="1746" w:name="_Toc42800550"/>
      <w:bookmarkStart w:id="1747" w:name="_Toc43034475"/>
      <w:bookmarkStart w:id="1748" w:name="_Toc45714615"/>
      <w:bookmarkStart w:id="1749" w:name="_Toc98503911"/>
      <w:bookmarkStart w:id="1750" w:name="_Toc98744644"/>
      <w:bookmarkStart w:id="1751" w:name="_Toc99716193"/>
      <w:bookmarkStart w:id="1752" w:name="_Toc100151565"/>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sidRPr="007A7E06">
        <w:rPr>
          <w:b/>
          <w:sz w:val="24"/>
        </w:rPr>
        <w:t xml:space="preserve">1. </w:t>
      </w:r>
      <w:r w:rsidR="00457A13" w:rsidRPr="007A7E06">
        <w:rPr>
          <w:b/>
          <w:sz w:val="24"/>
        </w:rPr>
        <w:t>Obrasci</w:t>
      </w:r>
      <w:r w:rsidR="00EF1CD2" w:rsidRPr="007A7E06">
        <w:rPr>
          <w:b/>
          <w:sz w:val="24"/>
        </w:rPr>
        <w:t xml:space="preserve"> koji su sastavni dio Poziva</w:t>
      </w:r>
      <w:r w:rsidR="003E72C2" w:rsidRPr="007A7E06">
        <w:rPr>
          <w:b/>
          <w:sz w:val="24"/>
        </w:rPr>
        <w:t>:</w:t>
      </w:r>
    </w:p>
    <w:p w14:paraId="4D67B062" w14:textId="7D63D59A" w:rsidR="00B45D75" w:rsidRPr="007A7E06" w:rsidRDefault="00457A13" w:rsidP="000D4EE4">
      <w:pPr>
        <w:spacing w:before="120" w:after="120" w:line="276" w:lineRule="auto"/>
        <w:ind w:left="708"/>
        <w:rPr>
          <w:sz w:val="24"/>
        </w:rPr>
      </w:pPr>
      <w:r w:rsidRPr="007A7E06">
        <w:rPr>
          <w:sz w:val="24"/>
        </w:rPr>
        <w:t>Obrazac 1. Prijavni obrazac</w:t>
      </w:r>
    </w:p>
    <w:p w14:paraId="1DE671F3" w14:textId="41508252" w:rsidR="00B45D75" w:rsidRPr="007A7E06" w:rsidRDefault="00457A13" w:rsidP="000D4EE4">
      <w:pPr>
        <w:spacing w:before="120" w:after="120" w:line="276" w:lineRule="auto"/>
        <w:ind w:left="708"/>
        <w:rPr>
          <w:sz w:val="24"/>
        </w:rPr>
      </w:pPr>
      <w:r w:rsidRPr="007A7E06">
        <w:rPr>
          <w:sz w:val="24"/>
        </w:rPr>
        <w:t xml:space="preserve">Obrazac 2. </w:t>
      </w:r>
      <w:r w:rsidR="00B45D75" w:rsidRPr="007A7E06">
        <w:rPr>
          <w:sz w:val="24"/>
        </w:rPr>
        <w:t xml:space="preserve">Izjava </w:t>
      </w:r>
      <w:r w:rsidR="00CB580B" w:rsidRPr="007A7E06">
        <w:rPr>
          <w:sz w:val="24"/>
        </w:rPr>
        <w:t>P</w:t>
      </w:r>
      <w:r w:rsidR="00B45D75" w:rsidRPr="007A7E06">
        <w:rPr>
          <w:sz w:val="24"/>
        </w:rPr>
        <w:t>rijavitelja</w:t>
      </w:r>
    </w:p>
    <w:p w14:paraId="72C96A06" w14:textId="77777777" w:rsidR="00447D0A" w:rsidRPr="007A7E06" w:rsidRDefault="00CB580B" w:rsidP="000D4EE4">
      <w:pPr>
        <w:spacing w:before="120" w:after="120" w:line="276" w:lineRule="auto"/>
        <w:ind w:left="708"/>
        <w:rPr>
          <w:sz w:val="24"/>
        </w:rPr>
      </w:pPr>
      <w:r w:rsidRPr="007A7E06">
        <w:rPr>
          <w:sz w:val="24"/>
        </w:rPr>
        <w:t>Obrazac 3. Skupna izjava P</w:t>
      </w:r>
      <w:r w:rsidR="00455844" w:rsidRPr="007A7E06">
        <w:rPr>
          <w:sz w:val="24"/>
        </w:rPr>
        <w:t>rijavitelja</w:t>
      </w:r>
      <w:r w:rsidR="00447D0A" w:rsidRPr="007A7E06">
        <w:rPr>
          <w:sz w:val="24"/>
        </w:rPr>
        <w:t xml:space="preserve"> </w:t>
      </w:r>
    </w:p>
    <w:p w14:paraId="29265504" w14:textId="4C79AC07" w:rsidR="005F0871" w:rsidRDefault="005F0871" w:rsidP="000D4EE4">
      <w:pPr>
        <w:spacing w:before="120" w:after="120" w:line="276" w:lineRule="auto"/>
        <w:ind w:left="708"/>
        <w:rPr>
          <w:sz w:val="24"/>
        </w:rPr>
      </w:pPr>
      <w:r w:rsidRPr="007A7E06">
        <w:rPr>
          <w:sz w:val="24"/>
        </w:rPr>
        <w:t>Obrazac 4. Kontrolna lista usklađenosti projekta s načelom „ne nanosi bitnu štetu“ (DNSH)</w:t>
      </w:r>
    </w:p>
    <w:p w14:paraId="5B45EAF7" w14:textId="6BB42F7B" w:rsidR="009E570A" w:rsidRPr="007A7E06" w:rsidRDefault="009E570A" w:rsidP="000D4EE4">
      <w:pPr>
        <w:spacing w:before="120" w:after="120" w:line="276" w:lineRule="auto"/>
        <w:ind w:left="708"/>
        <w:rPr>
          <w:sz w:val="24"/>
        </w:rPr>
      </w:pPr>
      <w:r w:rsidRPr="00822705">
        <w:rPr>
          <w:sz w:val="24"/>
        </w:rPr>
        <w:lastRenderedPageBreak/>
        <w:t xml:space="preserve">Obrazac 5. </w:t>
      </w:r>
      <w:r w:rsidRPr="00822705">
        <w:rPr>
          <w:iCs/>
          <w:sz w:val="24"/>
        </w:rPr>
        <w:t xml:space="preserve">Izjavu o primljenim de </w:t>
      </w:r>
      <w:proofErr w:type="spellStart"/>
      <w:r w:rsidRPr="00822705">
        <w:rPr>
          <w:iCs/>
          <w:sz w:val="24"/>
        </w:rPr>
        <w:t>minimis</w:t>
      </w:r>
      <w:proofErr w:type="spellEnd"/>
      <w:r w:rsidRPr="00822705">
        <w:rPr>
          <w:iCs/>
          <w:sz w:val="24"/>
        </w:rPr>
        <w:t xml:space="preserve"> potporama i povezanim poduzećima</w:t>
      </w:r>
    </w:p>
    <w:p w14:paraId="2DD8B51F" w14:textId="77777777" w:rsidR="000D4EE4" w:rsidRPr="007A7E06" w:rsidRDefault="000D4EE4" w:rsidP="000D4EE4">
      <w:pPr>
        <w:spacing w:before="120" w:after="120" w:line="276" w:lineRule="auto"/>
        <w:ind w:left="708"/>
        <w:rPr>
          <w:sz w:val="24"/>
        </w:rPr>
      </w:pPr>
    </w:p>
    <w:p w14:paraId="2C25CA0E" w14:textId="3B4518A0" w:rsidR="0076422F" w:rsidRPr="007A7E06" w:rsidRDefault="00F2343F" w:rsidP="000D4EE4">
      <w:pPr>
        <w:spacing w:before="120" w:after="120" w:line="276" w:lineRule="auto"/>
        <w:ind w:left="284"/>
        <w:rPr>
          <w:b/>
          <w:sz w:val="24"/>
        </w:rPr>
      </w:pPr>
      <w:r w:rsidRPr="007A7E06">
        <w:rPr>
          <w:b/>
          <w:sz w:val="24"/>
        </w:rPr>
        <w:t>2</w:t>
      </w:r>
      <w:r w:rsidR="003E72C2" w:rsidRPr="007A7E06">
        <w:rPr>
          <w:b/>
          <w:sz w:val="24"/>
        </w:rPr>
        <w:t>.</w:t>
      </w:r>
      <w:r w:rsidR="00457A13" w:rsidRPr="007A7E06">
        <w:rPr>
          <w:b/>
          <w:sz w:val="24"/>
        </w:rPr>
        <w:t xml:space="preserve"> </w:t>
      </w:r>
      <w:r w:rsidR="005D4EA5" w:rsidRPr="007A7E06">
        <w:rPr>
          <w:b/>
          <w:sz w:val="24"/>
        </w:rPr>
        <w:t xml:space="preserve">Prilozi </w:t>
      </w:r>
      <w:r w:rsidR="00AA32BB" w:rsidRPr="007A7E06">
        <w:rPr>
          <w:b/>
          <w:sz w:val="24"/>
        </w:rPr>
        <w:t>koji su sastavni dio Poziva</w:t>
      </w:r>
      <w:r w:rsidR="003E72C2" w:rsidRPr="007A7E06">
        <w:rPr>
          <w:b/>
          <w:sz w:val="24"/>
        </w:rPr>
        <w:t>:</w:t>
      </w:r>
    </w:p>
    <w:p w14:paraId="4F5558BC" w14:textId="5A7396CC" w:rsidR="00F5237B" w:rsidRPr="007A7E06" w:rsidRDefault="000D6D72" w:rsidP="00B30617">
      <w:pPr>
        <w:pStyle w:val="Odlomakpopisa"/>
        <w:autoSpaceDE w:val="0"/>
        <w:autoSpaceDN w:val="0"/>
        <w:adjustRightInd w:val="0"/>
        <w:spacing w:before="240" w:after="240" w:line="276" w:lineRule="auto"/>
        <w:ind w:left="1560" w:hanging="993"/>
        <w:contextualSpacing w:val="0"/>
        <w:rPr>
          <w:rFonts w:eastAsiaTheme="minorEastAsia"/>
          <w:bCs/>
          <w:color w:val="000000"/>
          <w:sz w:val="24"/>
          <w:lang w:eastAsia="en-US"/>
        </w:rPr>
      </w:pPr>
      <w:r w:rsidRPr="007A7E06">
        <w:rPr>
          <w:rFonts w:eastAsiaTheme="minorHAnsi"/>
          <w:color w:val="000000"/>
          <w:sz w:val="24"/>
          <w:lang w:eastAsia="en-US"/>
        </w:rPr>
        <w:t xml:space="preserve">Prilog 1. </w:t>
      </w:r>
      <w:r w:rsidR="00F5237B" w:rsidRPr="007A7E06">
        <w:rPr>
          <w:bCs/>
          <w:sz w:val="24"/>
        </w:rPr>
        <w:t xml:space="preserve">Program </w:t>
      </w:r>
      <w:r w:rsidR="00F5237B" w:rsidRPr="007A7E06">
        <w:rPr>
          <w:rFonts w:eastAsiaTheme="minorEastAsia"/>
          <w:bCs/>
          <w:color w:val="000000"/>
          <w:sz w:val="24"/>
          <w:lang w:eastAsia="en-US"/>
        </w:rPr>
        <w:t xml:space="preserve">dodjele državnih potpora za ulaganje u cestovni promet s nultim emisijama stakleničkih plinova iz sredstava Modernizacijskog fonda </w:t>
      </w:r>
      <w:r w:rsidR="00822705">
        <w:rPr>
          <w:rFonts w:eastAsiaTheme="minorEastAsia"/>
          <w:bCs/>
          <w:color w:val="000000"/>
          <w:sz w:val="24"/>
          <w:lang w:eastAsia="en-US"/>
        </w:rPr>
        <w:t xml:space="preserve">i Izmjena Programa </w:t>
      </w:r>
      <w:r w:rsidR="00822705" w:rsidRPr="007A7E06">
        <w:rPr>
          <w:rFonts w:eastAsiaTheme="minorEastAsia"/>
          <w:bCs/>
          <w:color w:val="000000"/>
          <w:sz w:val="24"/>
          <w:lang w:eastAsia="en-US"/>
        </w:rPr>
        <w:t>dodjele državnih potpora za ulaganje u cestovni promet s nultim emisijama stakleničkih plinova iz sredstava Modernizacijskog fonda</w:t>
      </w:r>
    </w:p>
    <w:p w14:paraId="1839F466" w14:textId="341DAD9A" w:rsidR="00F5237B" w:rsidRPr="007A7E06" w:rsidRDefault="00F5237B" w:rsidP="00C549C8">
      <w:pPr>
        <w:pStyle w:val="Odlomakpopisa"/>
        <w:autoSpaceDE w:val="0"/>
        <w:autoSpaceDN w:val="0"/>
        <w:adjustRightInd w:val="0"/>
        <w:spacing w:before="240" w:after="240" w:line="276" w:lineRule="auto"/>
        <w:ind w:left="1560" w:hanging="851"/>
        <w:contextualSpacing w:val="0"/>
        <w:rPr>
          <w:rFonts w:eastAsiaTheme="minorEastAsia"/>
          <w:bCs/>
          <w:color w:val="000000"/>
          <w:sz w:val="24"/>
          <w:lang w:eastAsia="en-US"/>
        </w:rPr>
      </w:pPr>
      <w:r w:rsidRPr="007A7E06">
        <w:rPr>
          <w:bCs/>
          <w:sz w:val="24"/>
        </w:rPr>
        <w:t xml:space="preserve">Prilog 2. Program </w:t>
      </w:r>
      <w:r w:rsidRPr="007A7E06">
        <w:rPr>
          <w:rFonts w:eastAsiaTheme="minorEastAsia"/>
          <w:bCs/>
          <w:color w:val="000000"/>
          <w:sz w:val="24"/>
          <w:lang w:eastAsia="en-US"/>
        </w:rPr>
        <w:t xml:space="preserve">dodjele potpora male vrijednosti za ulaganje u cestovni promet s nultim emisijama stakleničkih plinova iz sredstava Modernizacijskog fonda </w:t>
      </w:r>
    </w:p>
    <w:p w14:paraId="699AA4D5" w14:textId="22397081" w:rsidR="000D6D72" w:rsidRPr="007A7E06" w:rsidRDefault="000D6D72" w:rsidP="00C549C8">
      <w:pPr>
        <w:autoSpaceDE w:val="0"/>
        <w:autoSpaceDN w:val="0"/>
        <w:adjustRightInd w:val="0"/>
        <w:spacing w:before="240" w:after="240" w:line="276" w:lineRule="auto"/>
        <w:ind w:left="1560" w:hanging="851"/>
        <w:rPr>
          <w:rFonts w:eastAsiaTheme="minorHAnsi"/>
          <w:color w:val="000000"/>
          <w:sz w:val="24"/>
          <w:lang w:eastAsia="en-US"/>
        </w:rPr>
      </w:pPr>
      <w:r w:rsidRPr="007A7E06">
        <w:rPr>
          <w:rFonts w:eastAsiaTheme="minorHAnsi"/>
          <w:color w:val="000000"/>
          <w:sz w:val="24"/>
          <w:lang w:eastAsia="en-US"/>
        </w:rPr>
        <w:t xml:space="preserve">Prilog </w:t>
      </w:r>
      <w:r w:rsidR="00F5237B" w:rsidRPr="007A7E06">
        <w:rPr>
          <w:rFonts w:eastAsiaTheme="minorHAnsi"/>
          <w:color w:val="000000"/>
          <w:sz w:val="24"/>
          <w:lang w:eastAsia="en-US"/>
        </w:rPr>
        <w:t>3</w:t>
      </w:r>
      <w:r w:rsidRPr="007A7E06">
        <w:rPr>
          <w:rFonts w:eastAsiaTheme="minorHAnsi"/>
          <w:color w:val="000000"/>
          <w:sz w:val="24"/>
          <w:lang w:eastAsia="en-US"/>
        </w:rPr>
        <w:t>. Nacrt Ugovora o dodjeli sredstava iz Modernizacijskog fonda</w:t>
      </w:r>
    </w:p>
    <w:p w14:paraId="5ABDA8BB" w14:textId="109DD963" w:rsidR="00950451" w:rsidRPr="00822705" w:rsidRDefault="000D6D72" w:rsidP="00C549C8">
      <w:pPr>
        <w:spacing w:before="240" w:after="240" w:line="276" w:lineRule="auto"/>
        <w:ind w:left="709"/>
        <w:rPr>
          <w:rFonts w:eastAsiaTheme="minorHAnsi"/>
          <w:color w:val="000000"/>
          <w:sz w:val="24"/>
          <w:lang w:eastAsia="en-US"/>
        </w:rPr>
      </w:pPr>
      <w:r w:rsidRPr="00822705">
        <w:rPr>
          <w:rFonts w:eastAsiaTheme="minorHAnsi"/>
          <w:color w:val="000000"/>
          <w:sz w:val="24"/>
          <w:lang w:eastAsia="en-US"/>
        </w:rPr>
        <w:t xml:space="preserve">Prilog </w:t>
      </w:r>
      <w:r w:rsidR="00F5237B" w:rsidRPr="00822705">
        <w:rPr>
          <w:rFonts w:eastAsiaTheme="minorHAnsi"/>
          <w:color w:val="000000"/>
          <w:sz w:val="24"/>
          <w:lang w:eastAsia="en-US"/>
        </w:rPr>
        <w:t>4</w:t>
      </w:r>
      <w:r w:rsidRPr="00822705">
        <w:rPr>
          <w:rFonts w:eastAsiaTheme="minorHAnsi"/>
          <w:color w:val="000000"/>
          <w:sz w:val="24"/>
          <w:lang w:eastAsia="en-US"/>
        </w:rPr>
        <w:t>. Minimalni sadržaj garancije za predujam</w:t>
      </w:r>
      <w:bookmarkStart w:id="1753" w:name="_Toc512526861"/>
      <w:bookmarkEnd w:id="1753"/>
    </w:p>
    <w:p w14:paraId="694ADFBA" w14:textId="426862E5" w:rsidR="00DC3837" w:rsidRPr="00822705" w:rsidRDefault="00DC3837" w:rsidP="00C549C8">
      <w:pPr>
        <w:spacing w:before="240" w:after="240" w:line="276" w:lineRule="auto"/>
        <w:ind w:left="1560" w:hanging="851"/>
        <w:rPr>
          <w:rFonts w:eastAsiaTheme="minorHAnsi"/>
          <w:color w:val="000000"/>
          <w:sz w:val="24"/>
          <w:lang w:eastAsia="en-US"/>
        </w:rPr>
      </w:pPr>
      <w:r w:rsidRPr="00822705">
        <w:rPr>
          <w:rFonts w:eastAsiaTheme="minorHAnsi"/>
          <w:color w:val="000000"/>
          <w:sz w:val="24"/>
          <w:lang w:eastAsia="en-US"/>
        </w:rPr>
        <w:t xml:space="preserve">Prilog </w:t>
      </w:r>
      <w:r w:rsidR="009E570A" w:rsidRPr="00822705">
        <w:rPr>
          <w:rFonts w:eastAsiaTheme="minorHAnsi"/>
          <w:color w:val="000000"/>
          <w:sz w:val="24"/>
          <w:lang w:eastAsia="en-US"/>
        </w:rPr>
        <w:t>5</w:t>
      </w:r>
      <w:r w:rsidRPr="00822705">
        <w:rPr>
          <w:rFonts w:eastAsiaTheme="minorHAnsi"/>
          <w:color w:val="000000"/>
          <w:sz w:val="24"/>
          <w:lang w:eastAsia="en-US"/>
        </w:rPr>
        <w:t>. Metodologij</w:t>
      </w:r>
      <w:r w:rsidR="002A7787" w:rsidRPr="00822705">
        <w:rPr>
          <w:rFonts w:eastAsiaTheme="minorHAnsi"/>
          <w:color w:val="000000"/>
          <w:sz w:val="24"/>
          <w:lang w:eastAsia="en-US"/>
        </w:rPr>
        <w:t>a</w:t>
      </w:r>
      <w:r w:rsidRPr="00822705">
        <w:rPr>
          <w:rFonts w:eastAsiaTheme="minorHAnsi"/>
          <w:color w:val="000000"/>
          <w:sz w:val="24"/>
          <w:lang w:eastAsia="en-US"/>
        </w:rPr>
        <w:t xml:space="preserve"> izračuna razlike između troškova ulaganja u kupnju vozila s nultim emisijama i troškova ulaganja u kupnju vozila iste kategorije u skladu s važećim normama unije koje bi bilo nabavljeno bez dodjele potpore</w:t>
      </w:r>
    </w:p>
    <w:p w14:paraId="487B8435" w14:textId="4B3E13F8" w:rsidR="00294D75" w:rsidRPr="007A7E06" w:rsidRDefault="00294D75" w:rsidP="00CA4CC7">
      <w:pPr>
        <w:spacing w:line="276" w:lineRule="auto"/>
        <w:ind w:left="709"/>
        <w:rPr>
          <w:rFonts w:eastAsiaTheme="minorHAnsi"/>
          <w:color w:val="000000"/>
          <w:sz w:val="24"/>
          <w:lang w:eastAsia="en-US"/>
        </w:rPr>
      </w:pPr>
      <w:r w:rsidRPr="00822705">
        <w:rPr>
          <w:rFonts w:eastAsiaTheme="minorHAnsi"/>
          <w:color w:val="000000"/>
          <w:sz w:val="24"/>
          <w:lang w:eastAsia="en-US"/>
        </w:rPr>
        <w:t xml:space="preserve">Prilog </w:t>
      </w:r>
      <w:r w:rsidR="009E570A" w:rsidRPr="00822705">
        <w:rPr>
          <w:rFonts w:eastAsiaTheme="minorHAnsi"/>
          <w:color w:val="000000"/>
          <w:sz w:val="24"/>
          <w:lang w:eastAsia="en-US"/>
        </w:rPr>
        <w:t>6</w:t>
      </w:r>
      <w:r w:rsidRPr="00822705">
        <w:rPr>
          <w:rFonts w:eastAsiaTheme="minorHAnsi"/>
          <w:color w:val="000000"/>
          <w:sz w:val="24"/>
          <w:lang w:eastAsia="en-US"/>
        </w:rPr>
        <w:t>. Kontrolna lista</w:t>
      </w:r>
    </w:p>
    <w:p w14:paraId="5A908EDC" w14:textId="006973EC" w:rsidR="00FE0F65" w:rsidRPr="00B83C8B" w:rsidRDefault="00FE0F65" w:rsidP="000D4EE4">
      <w:pPr>
        <w:tabs>
          <w:tab w:val="left" w:pos="5199"/>
        </w:tabs>
        <w:spacing w:line="276" w:lineRule="auto"/>
        <w:rPr>
          <w:rFonts w:eastAsiaTheme="minorHAnsi"/>
          <w:sz w:val="24"/>
          <w:lang w:eastAsia="en-US"/>
        </w:rPr>
      </w:pPr>
    </w:p>
    <w:sectPr w:rsidR="00FE0F65" w:rsidRPr="00B83C8B" w:rsidSect="00687D0F">
      <w:headerReference w:type="even" r:id="rId17"/>
      <w:headerReference w:type="default" r:id="rId18"/>
      <w:footerReference w:type="default" r:id="rId19"/>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BAC9" w14:textId="77777777" w:rsidR="005E6146" w:rsidRPr="007A7E06" w:rsidRDefault="005E6146" w:rsidP="006D336D">
      <w:r w:rsidRPr="007A7E06">
        <w:separator/>
      </w:r>
    </w:p>
    <w:p w14:paraId="4E027607" w14:textId="77777777" w:rsidR="005E6146" w:rsidRPr="007A7E06" w:rsidRDefault="005E6146"/>
    <w:p w14:paraId="4F76CF8C" w14:textId="77777777" w:rsidR="005E6146" w:rsidRPr="007A7E06" w:rsidRDefault="005E6146"/>
  </w:endnote>
  <w:endnote w:type="continuationSeparator" w:id="0">
    <w:p w14:paraId="072AB988" w14:textId="77777777" w:rsidR="005E6146" w:rsidRPr="007A7E06" w:rsidRDefault="005E6146" w:rsidP="006D336D">
      <w:r w:rsidRPr="007A7E06">
        <w:continuationSeparator/>
      </w:r>
    </w:p>
    <w:p w14:paraId="0D1C4FBB" w14:textId="77777777" w:rsidR="005E6146" w:rsidRPr="007A7E06" w:rsidRDefault="005E6146"/>
    <w:p w14:paraId="122B6AB0" w14:textId="77777777" w:rsidR="005E6146" w:rsidRPr="007A7E06" w:rsidRDefault="005E6146"/>
  </w:endnote>
  <w:endnote w:type="continuationNotice" w:id="1">
    <w:p w14:paraId="2FF9ACD5" w14:textId="77777777" w:rsidR="005E6146" w:rsidRPr="007A7E06" w:rsidRDefault="005E6146"/>
    <w:p w14:paraId="18682CFD" w14:textId="77777777" w:rsidR="005E6146" w:rsidRPr="007A7E06" w:rsidRDefault="005E6146"/>
    <w:p w14:paraId="6F92B5EE" w14:textId="77777777" w:rsidR="005E6146" w:rsidRPr="007A7E06" w:rsidRDefault="005E6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270858"/>
      <w:docPartObj>
        <w:docPartGallery w:val="Page Numbers (Bottom of Page)"/>
        <w:docPartUnique/>
      </w:docPartObj>
    </w:sdtPr>
    <w:sdtEndPr/>
    <w:sdtContent>
      <w:p w14:paraId="748B3EE7" w14:textId="065498F5" w:rsidR="009E6FBD" w:rsidRPr="007A7E06" w:rsidRDefault="009E6FBD">
        <w:pPr>
          <w:pStyle w:val="Podnoje"/>
          <w:jc w:val="right"/>
        </w:pPr>
        <w:r w:rsidRPr="007A7E06">
          <w:fldChar w:fldCharType="begin"/>
        </w:r>
        <w:r w:rsidRPr="007A7E06">
          <w:instrText>PAGE   \* MERGEFORMAT</w:instrText>
        </w:r>
        <w:r w:rsidRPr="007A7E06">
          <w:fldChar w:fldCharType="separate"/>
        </w:r>
        <w:r w:rsidRPr="007A7E06">
          <w:t>2</w:t>
        </w:r>
        <w:r w:rsidRPr="007A7E06">
          <w:fldChar w:fldCharType="end"/>
        </w:r>
      </w:p>
    </w:sdtContent>
  </w:sdt>
  <w:p w14:paraId="42BFD949" w14:textId="55B624F5" w:rsidR="00633EC9" w:rsidRPr="007A7E06" w:rsidRDefault="00633EC9" w:rsidP="009D7C92">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9542" w14:textId="77777777" w:rsidR="005E6146" w:rsidRPr="007A7E06" w:rsidRDefault="005E6146" w:rsidP="006D336D">
      <w:r w:rsidRPr="007A7E06">
        <w:separator/>
      </w:r>
    </w:p>
    <w:p w14:paraId="2B28B23C" w14:textId="77777777" w:rsidR="005E6146" w:rsidRPr="007A7E06" w:rsidRDefault="005E6146"/>
    <w:p w14:paraId="534A768C" w14:textId="77777777" w:rsidR="005E6146" w:rsidRPr="007A7E06" w:rsidRDefault="005E6146"/>
  </w:footnote>
  <w:footnote w:type="continuationSeparator" w:id="0">
    <w:p w14:paraId="63F17509" w14:textId="77777777" w:rsidR="005E6146" w:rsidRPr="007A7E06" w:rsidRDefault="005E6146" w:rsidP="006D336D">
      <w:r w:rsidRPr="007A7E06">
        <w:continuationSeparator/>
      </w:r>
    </w:p>
    <w:p w14:paraId="4123BDC6" w14:textId="77777777" w:rsidR="005E6146" w:rsidRPr="007A7E06" w:rsidRDefault="005E6146"/>
    <w:p w14:paraId="1334372A" w14:textId="77777777" w:rsidR="005E6146" w:rsidRPr="007A7E06" w:rsidRDefault="005E6146"/>
  </w:footnote>
  <w:footnote w:type="continuationNotice" w:id="1">
    <w:p w14:paraId="6D1E0A4D" w14:textId="77777777" w:rsidR="005E6146" w:rsidRPr="007A7E06" w:rsidRDefault="005E6146"/>
    <w:p w14:paraId="347E2429" w14:textId="77777777" w:rsidR="005E6146" w:rsidRPr="007A7E06" w:rsidRDefault="005E6146"/>
    <w:p w14:paraId="663DF9DB" w14:textId="77777777" w:rsidR="005E6146" w:rsidRPr="007A7E06" w:rsidRDefault="005E61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13BC" w14:textId="1BDF98B8" w:rsidR="00B603CB" w:rsidRPr="007A7E06" w:rsidRDefault="00304C87">
    <w:pPr>
      <w:pStyle w:val="Zaglavlje"/>
    </w:pPr>
    <w:r w:rsidRPr="007A7E06">
      <w:rPr>
        <w:noProof/>
      </w:rPr>
      <mc:AlternateContent>
        <mc:Choice Requires="wps">
          <w:drawing>
            <wp:anchor distT="0" distB="0" distL="0" distR="0" simplePos="0" relativeHeight="251658242" behindDoc="0" locked="0" layoutInCell="1" allowOverlap="1" wp14:anchorId="074ABD51" wp14:editId="6F73CFBF">
              <wp:simplePos x="635" y="635"/>
              <wp:positionH relativeFrom="page">
                <wp:align>right</wp:align>
              </wp:positionH>
              <wp:positionV relativeFrom="page">
                <wp:align>top</wp:align>
              </wp:positionV>
              <wp:extent cx="2025015" cy="336550"/>
              <wp:effectExtent l="0" t="0" r="0" b="6350"/>
              <wp:wrapNone/>
              <wp:docPr id="296964132" name="Tekstni okvir 11"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025015" cy="336550"/>
                      </a:xfrm>
                      <a:prstGeom prst="rect">
                        <a:avLst/>
                      </a:prstGeom>
                      <a:noFill/>
                      <a:ln>
                        <a:noFill/>
                      </a:ln>
                      <a:extLst>
                        <a:ext uri="{909E8E84-426E-40DD-AFC4-6F175D3DCCD1}">
                          <a14:hiddenFill xmlns:a14="http://schemas.microsoft.com/office/drawing/2010/main">
                            <a:solidFill>
                              <a:srgbClr val="FFFFFF"/>
                            </a:solidFill>
                          </a14:hiddenFill>
                        </a:ext>
                      </a:extLst>
                    </wps:spPr>
                    <wps:txbx>
                      <w:txbxContent>
                        <w:p w14:paraId="2CB1A5EE" w14:textId="363757A1" w:rsidR="00304C87" w:rsidRPr="007A7E06" w:rsidRDefault="00304C87" w:rsidP="00304C87">
                          <w:pPr>
                            <w:rPr>
                              <w:color w:val="1557B7"/>
                              <w:sz w:val="20"/>
                              <w:szCs w:val="20"/>
                            </w:rPr>
                          </w:pPr>
                          <w:r w:rsidRPr="007A7E06">
                            <w:rPr>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upright="1" compatLnSpc="1">
                      <a:prstTxWarp prst="textNoShape">
                        <a:avLst/>
                      </a:prstTxWarp>
                      <a:spAutoFit/>
                    </wps:bodyPr>
                  </wps:wsp>
                </a:graphicData>
              </a:graphic>
            </wp:anchor>
          </w:drawing>
        </mc:Choice>
        <mc:Fallback>
          <w:pict>
            <v:shapetype w14:anchorId="074ABD51" id="_x0000_t202" coordsize="21600,21600" o:spt="202" path="m,l,21600r21600,l21600,xe">
              <v:stroke joinstyle="miter"/>
              <v:path gradientshapeok="t" o:connecttype="rect"/>
            </v:shapetype>
            <v:shape id="Tekstni okvir 11" o:spid="_x0000_s1026" type="#_x0000_t202" alt="Stupanj klasifikacije: SLUŽBENO" style="position:absolute;left:0;text-align:left;margin-left:108.25pt;margin-top:0;width:159.45pt;height:2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" filled="f" stroked="f">
              <v:textbox style="mso-fit-shape-to-text:t" inset="0,15pt,20pt,0">
                <w:txbxContent>
                  <w:p w14:paraId="2CB1A5EE" w14:textId="363757A1" w:rsidR="00304C87" w:rsidRPr="007A7E06" w:rsidRDefault="00304C87" w:rsidP="00304C87">
                    <w:pPr>
                      <w:rPr>
                        <w:color w:val="1557B7"/>
                        <w:sz w:val="20"/>
                        <w:szCs w:val="20"/>
                      </w:rPr>
                    </w:pPr>
                    <w:r w:rsidRPr="007A7E06">
                      <w:rPr>
                        <w:color w:val="1557B7"/>
                        <w:sz w:val="20"/>
                        <w:szCs w:val="20"/>
                      </w:rPr>
                      <w:t>Stupanj klasifikacije: SLUŽBENO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0155" w14:textId="6D57CAAB" w:rsidR="00B603CB" w:rsidRPr="007A7E06" w:rsidRDefault="00B603C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5F9E" w14:textId="701C3E1E" w:rsidR="00B603CB" w:rsidRPr="007A7E06" w:rsidRDefault="00304C87">
    <w:pPr>
      <w:pStyle w:val="Zaglavlje"/>
    </w:pPr>
    <w:r w:rsidRPr="007A7E06">
      <w:rPr>
        <w:noProof/>
      </w:rPr>
      <mc:AlternateContent>
        <mc:Choice Requires="wps">
          <w:drawing>
            <wp:anchor distT="0" distB="0" distL="0" distR="0" simplePos="0" relativeHeight="251658243" behindDoc="0" locked="0" layoutInCell="1" allowOverlap="1" wp14:anchorId="05175AAD" wp14:editId="2160328E">
              <wp:simplePos x="635" y="635"/>
              <wp:positionH relativeFrom="page">
                <wp:align>right</wp:align>
              </wp:positionH>
              <wp:positionV relativeFrom="page">
                <wp:align>top</wp:align>
              </wp:positionV>
              <wp:extent cx="2025015" cy="336550"/>
              <wp:effectExtent l="0" t="0" r="0" b="6350"/>
              <wp:wrapNone/>
              <wp:docPr id="1402430136" name="Tekstni okvir 10"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025015" cy="336550"/>
                      </a:xfrm>
                      <a:prstGeom prst="rect">
                        <a:avLst/>
                      </a:prstGeom>
                      <a:noFill/>
                      <a:ln>
                        <a:noFill/>
                      </a:ln>
                      <a:extLst>
                        <a:ext uri="{909E8E84-426E-40DD-AFC4-6F175D3DCCD1}">
                          <a14:hiddenFill xmlns:a14="http://schemas.microsoft.com/office/drawing/2010/main">
                            <a:solidFill>
                              <a:srgbClr val="FFFFFF"/>
                            </a:solidFill>
                          </a14:hiddenFill>
                        </a:ext>
                      </a:extLst>
                    </wps:spPr>
                    <wps:txbx>
                      <w:txbxContent>
                        <w:p w14:paraId="16C8AA68" w14:textId="2B3E03EA" w:rsidR="00304C87" w:rsidRPr="007A7E06" w:rsidRDefault="00304C87" w:rsidP="00304C87">
                          <w:pPr>
                            <w:rPr>
                              <w:color w:val="1557B7"/>
                              <w:sz w:val="20"/>
                              <w:szCs w:val="20"/>
                            </w:rPr>
                          </w:pPr>
                          <w:r w:rsidRPr="007A7E06">
                            <w:rPr>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upright="1" compatLnSpc="1">
                      <a:prstTxWarp prst="textNoShape">
                        <a:avLst/>
                      </a:prstTxWarp>
                      <a:spAutoFit/>
                    </wps:bodyPr>
                  </wps:wsp>
                </a:graphicData>
              </a:graphic>
            </wp:anchor>
          </w:drawing>
        </mc:Choice>
        <mc:Fallback>
          <w:pict>
            <v:shapetype w14:anchorId="05175AAD" id="_x0000_t202" coordsize="21600,21600" o:spt="202" path="m,l,21600r21600,l21600,xe">
              <v:stroke joinstyle="miter"/>
              <v:path gradientshapeok="t" o:connecttype="rect"/>
            </v:shapetype>
            <v:shape id="Tekstni okvir 10" o:spid="_x0000_s1027" type="#_x0000_t202" alt="Stupanj klasifikacije: SLUŽBENO" style="position:absolute;left:0;text-align:left;margin-left:108.25pt;margin-top:0;width:159.45pt;height:2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" filled="f" stroked="f">
              <v:textbox style="mso-fit-shape-to-text:t" inset="0,15pt,20pt,0">
                <w:txbxContent>
                  <w:p w14:paraId="16C8AA68" w14:textId="2B3E03EA" w:rsidR="00304C87" w:rsidRPr="007A7E06" w:rsidRDefault="00304C87" w:rsidP="00304C87">
                    <w:pPr>
                      <w:rPr>
                        <w:color w:val="1557B7"/>
                        <w:sz w:val="20"/>
                        <w:szCs w:val="20"/>
                      </w:rPr>
                    </w:pPr>
                    <w:r w:rsidRPr="007A7E06">
                      <w:rPr>
                        <w:color w:val="1557B7"/>
                        <w:sz w:val="20"/>
                        <w:szCs w:val="20"/>
                      </w:rPr>
                      <w:t>Stupanj klasifikacije: SLUŽBENO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DCB"/>
    <w:multiLevelType w:val="hybridMultilevel"/>
    <w:tmpl w:val="06C640AA"/>
    <w:lvl w:ilvl="0" w:tplc="3E78E0B4">
      <w:start w:val="1"/>
      <w:numFmt w:val="bullet"/>
      <w:lvlText w:val=""/>
      <w:lvlJc w:val="left"/>
      <w:pPr>
        <w:ind w:left="720" w:hanging="360"/>
      </w:pPr>
      <w:rPr>
        <w:rFonts w:ascii="Symbol" w:hAnsi="Symbol"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F81083"/>
    <w:multiLevelType w:val="hybridMultilevel"/>
    <w:tmpl w:val="FC8C509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 w15:restartNumberingAfterBreak="0">
    <w:nsid w:val="0AE5231B"/>
    <w:multiLevelType w:val="hybridMultilevel"/>
    <w:tmpl w:val="9F6EEA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B24DC2"/>
    <w:multiLevelType w:val="multilevel"/>
    <w:tmpl w:val="311EB392"/>
    <w:lvl w:ilvl="0">
      <w:start w:val="1"/>
      <w:numFmt w:val="decimal"/>
      <w:lvlText w:val="%1."/>
      <w:lvlJc w:val="left"/>
      <w:pPr>
        <w:ind w:left="501" w:hanging="360"/>
      </w:pPr>
      <w:rPr>
        <w:rFonts w:hint="default"/>
        <w:sz w:val="2"/>
        <w:szCs w:val="2"/>
      </w:rPr>
    </w:lvl>
    <w:lvl w:ilvl="1">
      <w:start w:val="1"/>
      <w:numFmt w:val="decimal"/>
      <w:pStyle w:val="Naslov2"/>
      <w:isLgl/>
      <w:lvlText w:val="%1.%2"/>
      <w:lvlJc w:val="left"/>
      <w:pPr>
        <w:ind w:left="802" w:hanging="660"/>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2"/>
      <w:numFmt w:val="decimal"/>
      <w:isLgl/>
      <w:lvlText w:val="%1.%2.%3"/>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285"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927" w:hanging="1080"/>
      </w:pPr>
      <w:rPr>
        <w:rFonts w:hint="default"/>
      </w:rPr>
    </w:lvl>
    <w:lvl w:ilvl="6">
      <w:start w:val="1"/>
      <w:numFmt w:val="decimal"/>
      <w:isLgl/>
      <w:lvlText w:val="%1.%2.%3.%4.%5.%6.%7"/>
      <w:lvlJc w:val="left"/>
      <w:pPr>
        <w:ind w:left="2428"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3070" w:hanging="1800"/>
      </w:pPr>
      <w:rPr>
        <w:rFonts w:hint="default"/>
      </w:rPr>
    </w:lvl>
  </w:abstractNum>
  <w:abstractNum w:abstractNumId="4" w15:restartNumberingAfterBreak="0">
    <w:nsid w:val="0BD06015"/>
    <w:multiLevelType w:val="hybridMultilevel"/>
    <w:tmpl w:val="BEC4F72A"/>
    <w:lvl w:ilvl="0" w:tplc="041A0001">
      <w:start w:val="1"/>
      <w:numFmt w:val="bullet"/>
      <w:lvlText w:val=""/>
      <w:lvlJc w:val="left"/>
      <w:pPr>
        <w:ind w:left="1125" w:hanging="360"/>
      </w:pPr>
      <w:rPr>
        <w:rFonts w:ascii="Symbol" w:hAnsi="Symbol"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5" w15:restartNumberingAfterBreak="0">
    <w:nsid w:val="13846BB7"/>
    <w:multiLevelType w:val="hybridMultilevel"/>
    <w:tmpl w:val="E2AC9CFE"/>
    <w:lvl w:ilvl="0" w:tplc="3E78E0B4">
      <w:start w:val="1"/>
      <w:numFmt w:val="bullet"/>
      <w:lvlText w:val=""/>
      <w:lvlJc w:val="left"/>
      <w:pPr>
        <w:ind w:left="720" w:hanging="360"/>
      </w:pPr>
      <w:rPr>
        <w:rFonts w:ascii="Symbol" w:hAnsi="Symbol"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358AD"/>
    <w:multiLevelType w:val="hybridMultilevel"/>
    <w:tmpl w:val="B33484A6"/>
    <w:lvl w:ilvl="0" w:tplc="FFFFFFFF">
      <w:start w:val="1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44387A"/>
    <w:multiLevelType w:val="hybridMultilevel"/>
    <w:tmpl w:val="BC2EAF4A"/>
    <w:lvl w:ilvl="0" w:tplc="5E7655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B828CE"/>
    <w:multiLevelType w:val="hybridMultilevel"/>
    <w:tmpl w:val="10587660"/>
    <w:lvl w:ilvl="0" w:tplc="6A8AB0DA">
      <w:start w:val="1"/>
      <w:numFmt w:val="lowerLetter"/>
      <w:lvlText w:val="%1)"/>
      <w:lvlJc w:val="left"/>
      <w:pPr>
        <w:ind w:left="938" w:hanging="360"/>
      </w:pPr>
      <w:rPr>
        <w:rFonts w:hint="default"/>
      </w:rPr>
    </w:lvl>
    <w:lvl w:ilvl="1" w:tplc="041A0019" w:tentative="1">
      <w:start w:val="1"/>
      <w:numFmt w:val="lowerLetter"/>
      <w:lvlText w:val="%2."/>
      <w:lvlJc w:val="left"/>
      <w:pPr>
        <w:ind w:left="1658" w:hanging="360"/>
      </w:pPr>
    </w:lvl>
    <w:lvl w:ilvl="2" w:tplc="041A001B" w:tentative="1">
      <w:start w:val="1"/>
      <w:numFmt w:val="lowerRoman"/>
      <w:lvlText w:val="%3."/>
      <w:lvlJc w:val="right"/>
      <w:pPr>
        <w:ind w:left="2378" w:hanging="180"/>
      </w:pPr>
    </w:lvl>
    <w:lvl w:ilvl="3" w:tplc="041A000F" w:tentative="1">
      <w:start w:val="1"/>
      <w:numFmt w:val="decimal"/>
      <w:lvlText w:val="%4."/>
      <w:lvlJc w:val="left"/>
      <w:pPr>
        <w:ind w:left="3098" w:hanging="360"/>
      </w:pPr>
    </w:lvl>
    <w:lvl w:ilvl="4" w:tplc="041A0019" w:tentative="1">
      <w:start w:val="1"/>
      <w:numFmt w:val="lowerLetter"/>
      <w:lvlText w:val="%5."/>
      <w:lvlJc w:val="left"/>
      <w:pPr>
        <w:ind w:left="3818" w:hanging="360"/>
      </w:pPr>
    </w:lvl>
    <w:lvl w:ilvl="5" w:tplc="041A001B" w:tentative="1">
      <w:start w:val="1"/>
      <w:numFmt w:val="lowerRoman"/>
      <w:lvlText w:val="%6."/>
      <w:lvlJc w:val="right"/>
      <w:pPr>
        <w:ind w:left="4538" w:hanging="180"/>
      </w:pPr>
    </w:lvl>
    <w:lvl w:ilvl="6" w:tplc="041A000F" w:tentative="1">
      <w:start w:val="1"/>
      <w:numFmt w:val="decimal"/>
      <w:lvlText w:val="%7."/>
      <w:lvlJc w:val="left"/>
      <w:pPr>
        <w:ind w:left="5258" w:hanging="360"/>
      </w:pPr>
    </w:lvl>
    <w:lvl w:ilvl="7" w:tplc="041A0019" w:tentative="1">
      <w:start w:val="1"/>
      <w:numFmt w:val="lowerLetter"/>
      <w:lvlText w:val="%8."/>
      <w:lvlJc w:val="left"/>
      <w:pPr>
        <w:ind w:left="5978" w:hanging="360"/>
      </w:pPr>
    </w:lvl>
    <w:lvl w:ilvl="8" w:tplc="041A001B" w:tentative="1">
      <w:start w:val="1"/>
      <w:numFmt w:val="lowerRoman"/>
      <w:lvlText w:val="%9."/>
      <w:lvlJc w:val="right"/>
      <w:pPr>
        <w:ind w:left="6698" w:hanging="180"/>
      </w:pPr>
    </w:lvl>
  </w:abstractNum>
  <w:abstractNum w:abstractNumId="9" w15:restartNumberingAfterBreak="0">
    <w:nsid w:val="319B4158"/>
    <w:multiLevelType w:val="hybridMultilevel"/>
    <w:tmpl w:val="959884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8246FAB"/>
    <w:multiLevelType w:val="hybridMultilevel"/>
    <w:tmpl w:val="BFCEF9B4"/>
    <w:lvl w:ilvl="0" w:tplc="29BEDD9E">
      <w:start w:val="1"/>
      <w:numFmt w:val="decimal"/>
      <w:lvlText w:val="%1."/>
      <w:lvlJc w:val="left"/>
      <w:pPr>
        <w:ind w:left="720" w:hanging="360"/>
      </w:pPr>
      <w:rPr>
        <w:rFonts w:ascii="Gill Sans MT" w:eastAsiaTheme="minorHAnsi" w:hAnsi="Gill Sans MT" w:cs="Times New Roman" w:hint="default"/>
      </w:rPr>
    </w:lvl>
    <w:lvl w:ilvl="1" w:tplc="041A0003">
      <w:start w:val="1"/>
      <w:numFmt w:val="bullet"/>
      <w:lvlText w:val="o"/>
      <w:lvlJc w:val="left"/>
      <w:pPr>
        <w:ind w:left="1440" w:hanging="360"/>
      </w:pPr>
      <w:rPr>
        <w:rFonts w:ascii="Courier New" w:hAnsi="Courier New" w:cs="Courier New" w:hint="default"/>
      </w:rPr>
    </w:lvl>
    <w:lvl w:ilvl="2" w:tplc="E9761A56">
      <w:start w:val="1"/>
      <w:numFmt w:val="bullet"/>
      <w:lvlText w:val="-"/>
      <w:lvlJc w:val="left"/>
      <w:pPr>
        <w:ind w:left="2160" w:hanging="360"/>
      </w:pPr>
      <w:rPr>
        <w:rFonts w:ascii="Times New Roman" w:hAnsi="Times New Roman" w:cs="Times New Roman"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C695164"/>
    <w:multiLevelType w:val="multilevel"/>
    <w:tmpl w:val="4E6E3080"/>
    <w:lvl w:ilvl="0">
      <w:start w:val="1"/>
      <w:numFmt w:val="decimal"/>
      <w:lvlText w:val="%1."/>
      <w:lvlJc w:val="left"/>
      <w:pPr>
        <w:ind w:left="360" w:hanging="360"/>
      </w:pPr>
    </w:lvl>
    <w:lvl w:ilvl="1">
      <w:start w:val="1"/>
      <w:numFmt w:val="decimal"/>
      <w:lvlText w:val="%1.%2."/>
      <w:lvlJc w:val="left"/>
      <w:pPr>
        <w:ind w:left="786" w:hanging="360"/>
      </w:pPr>
      <w:rPr>
        <w:rFonts w:hint="default"/>
        <w:b/>
      </w:rPr>
    </w:lvl>
    <w:lvl w:ilvl="2">
      <w:start w:val="1"/>
      <w:numFmt w:val="decimal"/>
      <w:pStyle w:val="Naslov3"/>
      <w:lvlText w:val="%1.%2.%3."/>
      <w:lvlJc w:val="left"/>
      <w:pPr>
        <w:ind w:left="4123" w:hanging="720"/>
      </w:pPr>
      <w:rPr>
        <w:rFonts w:hint="default"/>
      </w:rPr>
    </w:lvl>
    <w:lvl w:ilvl="3">
      <w:start w:val="1"/>
      <w:numFmt w:val="decimal"/>
      <w:lvlText w:val="%1.%2.%3.%4."/>
      <w:lvlJc w:val="left"/>
      <w:pPr>
        <w:ind w:left="5724" w:hanging="720"/>
      </w:pPr>
      <w:rPr>
        <w:rFonts w:hint="default"/>
      </w:rPr>
    </w:lvl>
    <w:lvl w:ilvl="4">
      <w:start w:val="1"/>
      <w:numFmt w:val="decimal"/>
      <w:lvlText w:val="%1.%2.%3.%4.%5."/>
      <w:lvlJc w:val="left"/>
      <w:pPr>
        <w:ind w:left="7752" w:hanging="1080"/>
      </w:pPr>
      <w:rPr>
        <w:rFonts w:hint="default"/>
      </w:rPr>
    </w:lvl>
    <w:lvl w:ilvl="5">
      <w:start w:val="1"/>
      <w:numFmt w:val="decimal"/>
      <w:lvlText w:val="%1.%2.%3.%4.%5.%6."/>
      <w:lvlJc w:val="left"/>
      <w:pPr>
        <w:ind w:left="9420" w:hanging="1080"/>
      </w:pPr>
      <w:rPr>
        <w:rFonts w:hint="default"/>
      </w:rPr>
    </w:lvl>
    <w:lvl w:ilvl="6">
      <w:start w:val="1"/>
      <w:numFmt w:val="decimal"/>
      <w:lvlText w:val="%1.%2.%3.%4.%5.%6.%7."/>
      <w:lvlJc w:val="left"/>
      <w:pPr>
        <w:ind w:left="11448" w:hanging="1440"/>
      </w:pPr>
      <w:rPr>
        <w:rFonts w:hint="default"/>
      </w:rPr>
    </w:lvl>
    <w:lvl w:ilvl="7">
      <w:start w:val="1"/>
      <w:numFmt w:val="decimal"/>
      <w:lvlText w:val="%1.%2.%3.%4.%5.%6.%7.%8."/>
      <w:lvlJc w:val="left"/>
      <w:pPr>
        <w:ind w:left="13116" w:hanging="1440"/>
      </w:pPr>
      <w:rPr>
        <w:rFonts w:hint="default"/>
      </w:rPr>
    </w:lvl>
    <w:lvl w:ilvl="8">
      <w:start w:val="1"/>
      <w:numFmt w:val="decimal"/>
      <w:lvlText w:val="%1.%2.%3.%4.%5.%6.%7.%8.%9."/>
      <w:lvlJc w:val="left"/>
      <w:pPr>
        <w:ind w:left="15144" w:hanging="1800"/>
      </w:pPr>
      <w:rPr>
        <w:rFonts w:hint="default"/>
      </w:rPr>
    </w:lvl>
  </w:abstractNum>
  <w:abstractNum w:abstractNumId="12" w15:restartNumberingAfterBreak="0">
    <w:nsid w:val="45080710"/>
    <w:multiLevelType w:val="hybridMultilevel"/>
    <w:tmpl w:val="B33484A6"/>
    <w:lvl w:ilvl="0" w:tplc="462422E6">
      <w:start w:val="1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E0961F7"/>
    <w:multiLevelType w:val="hybridMultilevel"/>
    <w:tmpl w:val="88B031C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B917B8"/>
    <w:multiLevelType w:val="hybridMultilevel"/>
    <w:tmpl w:val="9C34081A"/>
    <w:lvl w:ilvl="0" w:tplc="1A801CBA">
      <w:start w:val="2"/>
      <w:numFmt w:val="bullet"/>
      <w:lvlText w:val=""/>
      <w:lvlJc w:val="left"/>
      <w:pPr>
        <w:ind w:left="644" w:hanging="360"/>
      </w:pPr>
      <w:rPr>
        <w:rFonts w:ascii="Symbol" w:eastAsia="Times New Roman" w:hAnsi="Symbol" w:cs="Times New Roman" w:hint="default"/>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5" w15:restartNumberingAfterBreak="0">
    <w:nsid w:val="561C477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E0138F"/>
    <w:multiLevelType w:val="hybridMultilevel"/>
    <w:tmpl w:val="91FCF5D6"/>
    <w:lvl w:ilvl="0" w:tplc="D1BE0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96F5116"/>
    <w:multiLevelType w:val="multilevel"/>
    <w:tmpl w:val="0B6CA76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F045C86"/>
    <w:multiLevelType w:val="hybridMultilevel"/>
    <w:tmpl w:val="9FACF2E4"/>
    <w:lvl w:ilvl="0" w:tplc="AB44D8FE">
      <w:start w:val="1"/>
      <w:numFmt w:val="bullet"/>
      <w:pStyle w:val="bullets"/>
      <w:lvlText w:val=""/>
      <w:lvlJc w:val="left"/>
      <w:pPr>
        <w:ind w:left="360" w:hanging="360"/>
      </w:pPr>
      <w:rPr>
        <w:rFonts w:ascii="Wingdings" w:hAnsi="Wingdings" w:hint="default"/>
        <w:color w:val="008F43"/>
        <w:sz w:val="3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8826A6"/>
    <w:multiLevelType w:val="multilevel"/>
    <w:tmpl w:val="F130472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600F5ABF"/>
    <w:multiLevelType w:val="hybridMultilevel"/>
    <w:tmpl w:val="2D02E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BC3577"/>
    <w:multiLevelType w:val="hybridMultilevel"/>
    <w:tmpl w:val="703AD59A"/>
    <w:lvl w:ilvl="0" w:tplc="17EC0A76">
      <w:start w:val="1"/>
      <w:numFmt w:val="decimal"/>
      <w:lvlText w:val="%1."/>
      <w:lvlJc w:val="left"/>
      <w:pPr>
        <w:ind w:left="108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9886406"/>
    <w:multiLevelType w:val="multilevel"/>
    <w:tmpl w:val="C3F4E976"/>
    <w:lvl w:ilvl="0">
      <w:start w:val="1"/>
      <w:numFmt w:val="decimal"/>
      <w:lvlRestart w:val="0"/>
      <w:pStyle w:val="Brojevi"/>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70193FEB"/>
    <w:multiLevelType w:val="hybridMultilevel"/>
    <w:tmpl w:val="92485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D241DD"/>
    <w:multiLevelType w:val="hybridMultilevel"/>
    <w:tmpl w:val="41AA8702"/>
    <w:lvl w:ilvl="0" w:tplc="E8082DB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65D0E46"/>
    <w:multiLevelType w:val="hybridMultilevel"/>
    <w:tmpl w:val="51467686"/>
    <w:lvl w:ilvl="0" w:tplc="8D9E814E">
      <w:start w:val="1"/>
      <w:numFmt w:val="decimal"/>
      <w:lvlText w:val="%1."/>
      <w:lvlJc w:val="left"/>
      <w:pPr>
        <w:ind w:left="360" w:hanging="360"/>
      </w:pPr>
      <w:rPr>
        <w:b w:val="0"/>
      </w:rPr>
    </w:lvl>
    <w:lvl w:ilvl="1" w:tplc="0D3E5658">
      <w:numFmt w:val="bullet"/>
      <w:lvlText w:val="•"/>
      <w:lvlJc w:val="left"/>
      <w:pPr>
        <w:ind w:left="1440" w:hanging="360"/>
      </w:pPr>
      <w:rPr>
        <w:rFonts w:ascii="Lucida Sans Unicode" w:eastAsia="Times New Roman" w:hAnsi="Lucida Sans Unicode" w:cs="Lucida Sans Unicode"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7374ED"/>
    <w:multiLevelType w:val="hybridMultilevel"/>
    <w:tmpl w:val="FBC8D81A"/>
    <w:lvl w:ilvl="0" w:tplc="F8AA3B10">
      <w:start w:val="1"/>
      <w:numFmt w:val="decimal"/>
      <w:lvlText w:val="%1."/>
      <w:lvlJc w:val="left"/>
      <w:pPr>
        <w:ind w:left="360" w:hanging="360"/>
      </w:pPr>
      <w:rPr>
        <w:rFonts w:hint="default"/>
        <w:b w:val="0"/>
        <w:bCs w:val="0"/>
        <w:i w:val="0"/>
        <w:iCs/>
        <w:u w:val="none"/>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79603643"/>
    <w:multiLevelType w:val="hybridMultilevel"/>
    <w:tmpl w:val="BA0842DC"/>
    <w:lvl w:ilvl="0" w:tplc="3E78E0B4">
      <w:start w:val="1"/>
      <w:numFmt w:val="bullet"/>
      <w:lvlText w:val=""/>
      <w:lvlJc w:val="left"/>
      <w:pPr>
        <w:ind w:left="360" w:hanging="360"/>
      </w:pPr>
      <w:rPr>
        <w:rFonts w:ascii="Symbol" w:hAnsi="Symbol" w:hint="default"/>
        <w:color w:val="auto"/>
        <w:sz w:val="24"/>
      </w:rPr>
    </w:lvl>
    <w:lvl w:ilvl="1" w:tplc="0D3E5658">
      <w:numFmt w:val="bullet"/>
      <w:lvlText w:val="•"/>
      <w:lvlJc w:val="left"/>
      <w:pPr>
        <w:ind w:left="720" w:firstLine="0"/>
      </w:pPr>
      <w:rPr>
        <w:rFonts w:ascii="Lucida Sans Unicode" w:eastAsia="Times New Roman" w:hAnsi="Lucida Sans Unicode" w:cs="Lucida Sans Unicode"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0239102">
    <w:abstractNumId w:val="18"/>
  </w:num>
  <w:num w:numId="2" w16cid:durableId="961614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632484">
    <w:abstractNumId w:val="27"/>
  </w:num>
  <w:num w:numId="4" w16cid:durableId="142233773">
    <w:abstractNumId w:val="3"/>
  </w:num>
  <w:num w:numId="5" w16cid:durableId="1682856719">
    <w:abstractNumId w:val="15"/>
  </w:num>
  <w:num w:numId="6" w16cid:durableId="527179479">
    <w:abstractNumId w:val="12"/>
  </w:num>
  <w:num w:numId="7" w16cid:durableId="807019717">
    <w:abstractNumId w:val="25"/>
  </w:num>
  <w:num w:numId="8" w16cid:durableId="1362629844">
    <w:abstractNumId w:val="11"/>
  </w:num>
  <w:num w:numId="9" w16cid:durableId="346638971">
    <w:abstractNumId w:val="7"/>
  </w:num>
  <w:num w:numId="10" w16cid:durableId="1493335063">
    <w:abstractNumId w:val="13"/>
  </w:num>
  <w:num w:numId="11" w16cid:durableId="804276502">
    <w:abstractNumId w:val="20"/>
  </w:num>
  <w:num w:numId="12" w16cid:durableId="788430673">
    <w:abstractNumId w:val="2"/>
  </w:num>
  <w:num w:numId="13" w16cid:durableId="413862508">
    <w:abstractNumId w:val="9"/>
  </w:num>
  <w:num w:numId="14" w16cid:durableId="1461680272">
    <w:abstractNumId w:val="23"/>
  </w:num>
  <w:num w:numId="15" w16cid:durableId="712928584">
    <w:abstractNumId w:val="10"/>
    <w:lvlOverride w:ilvl="0">
      <w:startOverride w:val="1"/>
    </w:lvlOverride>
    <w:lvlOverride w:ilvl="1"/>
    <w:lvlOverride w:ilvl="2"/>
    <w:lvlOverride w:ilvl="3"/>
    <w:lvlOverride w:ilvl="4"/>
    <w:lvlOverride w:ilvl="5"/>
    <w:lvlOverride w:ilvl="6"/>
    <w:lvlOverride w:ilvl="7"/>
    <w:lvlOverride w:ilvl="8"/>
  </w:num>
  <w:num w:numId="16" w16cid:durableId="965623478">
    <w:abstractNumId w:val="1"/>
  </w:num>
  <w:num w:numId="17" w16cid:durableId="1322874">
    <w:abstractNumId w:val="0"/>
  </w:num>
  <w:num w:numId="18" w16cid:durableId="983043562">
    <w:abstractNumId w:val="26"/>
  </w:num>
  <w:num w:numId="19" w16cid:durableId="233007188">
    <w:abstractNumId w:val="8"/>
  </w:num>
  <w:num w:numId="20" w16cid:durableId="1709404014">
    <w:abstractNumId w:val="4"/>
  </w:num>
  <w:num w:numId="21" w16cid:durableId="1072971375">
    <w:abstractNumId w:val="6"/>
  </w:num>
  <w:num w:numId="22" w16cid:durableId="584726172">
    <w:abstractNumId w:val="25"/>
    <w:lvlOverride w:ilvl="0">
      <w:lvl w:ilvl="0" w:tplc="8D9E814E">
        <w:start w:val="1"/>
        <w:numFmt w:val="decimal"/>
        <w:lvlText w:val="%1."/>
        <w:lvlJc w:val="left"/>
        <w:pPr>
          <w:tabs>
            <w:tab w:val="num" w:pos="357"/>
          </w:tabs>
          <w:ind w:left="360" w:hanging="360"/>
        </w:pPr>
        <w:rPr>
          <w:rFonts w:hint="default"/>
          <w:b w:val="0"/>
          <w:bCs/>
        </w:rPr>
      </w:lvl>
    </w:lvlOverride>
    <w:lvlOverride w:ilvl="1">
      <w:lvl w:ilvl="1" w:tplc="0D3E5658">
        <w:start w:val="1"/>
        <w:numFmt w:val="lowerLetter"/>
        <w:lvlText w:val="%2."/>
        <w:lvlJc w:val="left"/>
        <w:pPr>
          <w:ind w:left="1440" w:hanging="360"/>
        </w:pPr>
      </w:lvl>
    </w:lvlOverride>
    <w:lvlOverride w:ilvl="2">
      <w:lvl w:ilvl="2" w:tplc="041A001B">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23" w16cid:durableId="1604996810">
    <w:abstractNumId w:val="21"/>
  </w:num>
  <w:num w:numId="24" w16cid:durableId="23362287">
    <w:abstractNumId w:val="17"/>
  </w:num>
  <w:num w:numId="25" w16cid:durableId="1986740478">
    <w:abstractNumId w:val="19"/>
  </w:num>
  <w:num w:numId="26" w16cid:durableId="1489246118">
    <w:abstractNumId w:val="16"/>
  </w:num>
  <w:num w:numId="27" w16cid:durableId="631639665">
    <w:abstractNumId w:val="24"/>
  </w:num>
  <w:num w:numId="28" w16cid:durableId="1620406421">
    <w:abstractNumId w:val="16"/>
  </w:num>
  <w:num w:numId="29" w16cid:durableId="337974409">
    <w:abstractNumId w:val="5"/>
  </w:num>
  <w:num w:numId="30" w16cid:durableId="2118794591">
    <w:abstractNumId w:val="14"/>
  </w:num>
  <w:num w:numId="31" w16cid:durableId="786435692">
    <w:abstractNumId w:val="14"/>
  </w:num>
  <w:num w:numId="32" w16cid:durableId="207312063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6D"/>
    <w:rsid w:val="00000007"/>
    <w:rsid w:val="000002B9"/>
    <w:rsid w:val="00000354"/>
    <w:rsid w:val="00000720"/>
    <w:rsid w:val="000007C4"/>
    <w:rsid w:val="00000A5A"/>
    <w:rsid w:val="000012B2"/>
    <w:rsid w:val="00001348"/>
    <w:rsid w:val="0000194C"/>
    <w:rsid w:val="00001CF0"/>
    <w:rsid w:val="00001D48"/>
    <w:rsid w:val="000020FC"/>
    <w:rsid w:val="00002386"/>
    <w:rsid w:val="00002584"/>
    <w:rsid w:val="0000265F"/>
    <w:rsid w:val="0000276D"/>
    <w:rsid w:val="00002A7A"/>
    <w:rsid w:val="00002D07"/>
    <w:rsid w:val="0000308C"/>
    <w:rsid w:val="000034C6"/>
    <w:rsid w:val="000039EA"/>
    <w:rsid w:val="00003B21"/>
    <w:rsid w:val="00003B74"/>
    <w:rsid w:val="00003CB4"/>
    <w:rsid w:val="00003DED"/>
    <w:rsid w:val="00003DFF"/>
    <w:rsid w:val="000040A5"/>
    <w:rsid w:val="000043E5"/>
    <w:rsid w:val="0000447C"/>
    <w:rsid w:val="00004769"/>
    <w:rsid w:val="0000483A"/>
    <w:rsid w:val="00004B49"/>
    <w:rsid w:val="00004C0F"/>
    <w:rsid w:val="00005353"/>
    <w:rsid w:val="000055D8"/>
    <w:rsid w:val="000056E9"/>
    <w:rsid w:val="000058B0"/>
    <w:rsid w:val="00005941"/>
    <w:rsid w:val="00005D36"/>
    <w:rsid w:val="0000643E"/>
    <w:rsid w:val="00006475"/>
    <w:rsid w:val="00007F39"/>
    <w:rsid w:val="00010000"/>
    <w:rsid w:val="00010151"/>
    <w:rsid w:val="00010157"/>
    <w:rsid w:val="000101D6"/>
    <w:rsid w:val="000105C5"/>
    <w:rsid w:val="0001074D"/>
    <w:rsid w:val="00010A14"/>
    <w:rsid w:val="00010C37"/>
    <w:rsid w:val="00010FBF"/>
    <w:rsid w:val="000110E4"/>
    <w:rsid w:val="00011113"/>
    <w:rsid w:val="0001134A"/>
    <w:rsid w:val="00011409"/>
    <w:rsid w:val="000116FD"/>
    <w:rsid w:val="00011A4A"/>
    <w:rsid w:val="00011BB5"/>
    <w:rsid w:val="00012297"/>
    <w:rsid w:val="0001330F"/>
    <w:rsid w:val="000133C4"/>
    <w:rsid w:val="00013547"/>
    <w:rsid w:val="00013864"/>
    <w:rsid w:val="00013F53"/>
    <w:rsid w:val="00014006"/>
    <w:rsid w:val="0001404D"/>
    <w:rsid w:val="0001429F"/>
    <w:rsid w:val="00014A14"/>
    <w:rsid w:val="00014A5A"/>
    <w:rsid w:val="00014DC6"/>
    <w:rsid w:val="00014FA2"/>
    <w:rsid w:val="000151B8"/>
    <w:rsid w:val="00015481"/>
    <w:rsid w:val="0001551F"/>
    <w:rsid w:val="00015B44"/>
    <w:rsid w:val="0001669D"/>
    <w:rsid w:val="00016DAA"/>
    <w:rsid w:val="00016FAE"/>
    <w:rsid w:val="00017459"/>
    <w:rsid w:val="00017C4A"/>
    <w:rsid w:val="00017DFC"/>
    <w:rsid w:val="00017ED7"/>
    <w:rsid w:val="000200E9"/>
    <w:rsid w:val="00020D06"/>
    <w:rsid w:val="00020FDB"/>
    <w:rsid w:val="0002100C"/>
    <w:rsid w:val="0002133A"/>
    <w:rsid w:val="000219C0"/>
    <w:rsid w:val="00021A0F"/>
    <w:rsid w:val="00021B90"/>
    <w:rsid w:val="00021EEF"/>
    <w:rsid w:val="000220F4"/>
    <w:rsid w:val="000221C3"/>
    <w:rsid w:val="00022205"/>
    <w:rsid w:val="000223DB"/>
    <w:rsid w:val="00022679"/>
    <w:rsid w:val="00022B23"/>
    <w:rsid w:val="00023697"/>
    <w:rsid w:val="000237D7"/>
    <w:rsid w:val="00023812"/>
    <w:rsid w:val="000241A4"/>
    <w:rsid w:val="0002432D"/>
    <w:rsid w:val="00024ED8"/>
    <w:rsid w:val="000252E1"/>
    <w:rsid w:val="000254AE"/>
    <w:rsid w:val="0002550F"/>
    <w:rsid w:val="00025803"/>
    <w:rsid w:val="00025863"/>
    <w:rsid w:val="00025C36"/>
    <w:rsid w:val="00025D8A"/>
    <w:rsid w:val="000262C6"/>
    <w:rsid w:val="00026DD1"/>
    <w:rsid w:val="00026E5B"/>
    <w:rsid w:val="000271C5"/>
    <w:rsid w:val="00027305"/>
    <w:rsid w:val="00027326"/>
    <w:rsid w:val="0002739D"/>
    <w:rsid w:val="000274B7"/>
    <w:rsid w:val="00027B1E"/>
    <w:rsid w:val="00027BC4"/>
    <w:rsid w:val="00027D1C"/>
    <w:rsid w:val="00027EE8"/>
    <w:rsid w:val="00027FE4"/>
    <w:rsid w:val="000301FC"/>
    <w:rsid w:val="00030308"/>
    <w:rsid w:val="00030526"/>
    <w:rsid w:val="00030C10"/>
    <w:rsid w:val="000310AA"/>
    <w:rsid w:val="0003142A"/>
    <w:rsid w:val="000314C6"/>
    <w:rsid w:val="0003155C"/>
    <w:rsid w:val="00031DAF"/>
    <w:rsid w:val="00032242"/>
    <w:rsid w:val="000324EF"/>
    <w:rsid w:val="000326DA"/>
    <w:rsid w:val="0003278D"/>
    <w:rsid w:val="00032B7E"/>
    <w:rsid w:val="00032BA1"/>
    <w:rsid w:val="00033557"/>
    <w:rsid w:val="00033DBE"/>
    <w:rsid w:val="00033E53"/>
    <w:rsid w:val="00033F95"/>
    <w:rsid w:val="00034695"/>
    <w:rsid w:val="00034791"/>
    <w:rsid w:val="0003489C"/>
    <w:rsid w:val="000348DE"/>
    <w:rsid w:val="00034961"/>
    <w:rsid w:val="00034A4D"/>
    <w:rsid w:val="00035A10"/>
    <w:rsid w:val="00035FF0"/>
    <w:rsid w:val="00036000"/>
    <w:rsid w:val="000362BE"/>
    <w:rsid w:val="000369A3"/>
    <w:rsid w:val="00036A1E"/>
    <w:rsid w:val="00036F12"/>
    <w:rsid w:val="00037278"/>
    <w:rsid w:val="000374B5"/>
    <w:rsid w:val="0003765F"/>
    <w:rsid w:val="00037C90"/>
    <w:rsid w:val="00037FB1"/>
    <w:rsid w:val="000400C9"/>
    <w:rsid w:val="00040314"/>
    <w:rsid w:val="00041051"/>
    <w:rsid w:val="00041273"/>
    <w:rsid w:val="0004173B"/>
    <w:rsid w:val="00041CC6"/>
    <w:rsid w:val="0004202A"/>
    <w:rsid w:val="00042115"/>
    <w:rsid w:val="0004279E"/>
    <w:rsid w:val="000428FE"/>
    <w:rsid w:val="00042EF7"/>
    <w:rsid w:val="00042FF7"/>
    <w:rsid w:val="000432E2"/>
    <w:rsid w:val="000437DD"/>
    <w:rsid w:val="00043C0B"/>
    <w:rsid w:val="00043DAF"/>
    <w:rsid w:val="00043E4F"/>
    <w:rsid w:val="00043F51"/>
    <w:rsid w:val="00044344"/>
    <w:rsid w:val="000443A5"/>
    <w:rsid w:val="00044F43"/>
    <w:rsid w:val="0004502C"/>
    <w:rsid w:val="00045067"/>
    <w:rsid w:val="00045109"/>
    <w:rsid w:val="000453DD"/>
    <w:rsid w:val="0004543A"/>
    <w:rsid w:val="0004568A"/>
    <w:rsid w:val="000459F7"/>
    <w:rsid w:val="00045E3A"/>
    <w:rsid w:val="0004666F"/>
    <w:rsid w:val="000467B5"/>
    <w:rsid w:val="00046DC6"/>
    <w:rsid w:val="00046EC0"/>
    <w:rsid w:val="00046F7B"/>
    <w:rsid w:val="0004703D"/>
    <w:rsid w:val="00047077"/>
    <w:rsid w:val="000501FF"/>
    <w:rsid w:val="000504C1"/>
    <w:rsid w:val="000507AD"/>
    <w:rsid w:val="00050E13"/>
    <w:rsid w:val="0005105B"/>
    <w:rsid w:val="00051858"/>
    <w:rsid w:val="00051868"/>
    <w:rsid w:val="00051E4E"/>
    <w:rsid w:val="00051EF5"/>
    <w:rsid w:val="000522F7"/>
    <w:rsid w:val="000523AC"/>
    <w:rsid w:val="0005241E"/>
    <w:rsid w:val="000527ED"/>
    <w:rsid w:val="000529AC"/>
    <w:rsid w:val="000530BC"/>
    <w:rsid w:val="00053330"/>
    <w:rsid w:val="0005334C"/>
    <w:rsid w:val="00053A47"/>
    <w:rsid w:val="00053B73"/>
    <w:rsid w:val="00053CD4"/>
    <w:rsid w:val="00053CD9"/>
    <w:rsid w:val="00054889"/>
    <w:rsid w:val="00054A73"/>
    <w:rsid w:val="00054B52"/>
    <w:rsid w:val="00054D94"/>
    <w:rsid w:val="000550D6"/>
    <w:rsid w:val="000550F8"/>
    <w:rsid w:val="00055586"/>
    <w:rsid w:val="000558EF"/>
    <w:rsid w:val="000559C6"/>
    <w:rsid w:val="00055B63"/>
    <w:rsid w:val="00055D9A"/>
    <w:rsid w:val="00056056"/>
    <w:rsid w:val="000561D9"/>
    <w:rsid w:val="00056245"/>
    <w:rsid w:val="00056629"/>
    <w:rsid w:val="00056A77"/>
    <w:rsid w:val="00056B0E"/>
    <w:rsid w:val="00056B5A"/>
    <w:rsid w:val="00056B70"/>
    <w:rsid w:val="00056EA8"/>
    <w:rsid w:val="00056EC2"/>
    <w:rsid w:val="000570F1"/>
    <w:rsid w:val="000576AD"/>
    <w:rsid w:val="00057C18"/>
    <w:rsid w:val="00057C5E"/>
    <w:rsid w:val="00057E5A"/>
    <w:rsid w:val="00057E80"/>
    <w:rsid w:val="0006007E"/>
    <w:rsid w:val="0006039D"/>
    <w:rsid w:val="00060F23"/>
    <w:rsid w:val="000611EA"/>
    <w:rsid w:val="000612C3"/>
    <w:rsid w:val="00061791"/>
    <w:rsid w:val="00061954"/>
    <w:rsid w:val="00061A1D"/>
    <w:rsid w:val="00061E9A"/>
    <w:rsid w:val="00062107"/>
    <w:rsid w:val="000621E5"/>
    <w:rsid w:val="00062218"/>
    <w:rsid w:val="00062B6C"/>
    <w:rsid w:val="00062CCD"/>
    <w:rsid w:val="00062CFA"/>
    <w:rsid w:val="00062D59"/>
    <w:rsid w:val="000631EE"/>
    <w:rsid w:val="00063467"/>
    <w:rsid w:val="00063538"/>
    <w:rsid w:val="000639B9"/>
    <w:rsid w:val="00063CDA"/>
    <w:rsid w:val="00063F54"/>
    <w:rsid w:val="0006401E"/>
    <w:rsid w:val="000642D6"/>
    <w:rsid w:val="000642F4"/>
    <w:rsid w:val="000648C9"/>
    <w:rsid w:val="0006498E"/>
    <w:rsid w:val="00064B69"/>
    <w:rsid w:val="00064BCD"/>
    <w:rsid w:val="00064CFE"/>
    <w:rsid w:val="00065070"/>
    <w:rsid w:val="00065A87"/>
    <w:rsid w:val="00065CF3"/>
    <w:rsid w:val="000662B1"/>
    <w:rsid w:val="00066566"/>
    <w:rsid w:val="000665DA"/>
    <w:rsid w:val="00066B56"/>
    <w:rsid w:val="00066ECA"/>
    <w:rsid w:val="00067209"/>
    <w:rsid w:val="000672BE"/>
    <w:rsid w:val="00067A1F"/>
    <w:rsid w:val="00067CC1"/>
    <w:rsid w:val="0007093C"/>
    <w:rsid w:val="00070ABA"/>
    <w:rsid w:val="00070AE7"/>
    <w:rsid w:val="00070B89"/>
    <w:rsid w:val="00070F80"/>
    <w:rsid w:val="00070F8D"/>
    <w:rsid w:val="00071079"/>
    <w:rsid w:val="0007160D"/>
    <w:rsid w:val="00071A59"/>
    <w:rsid w:val="00071C5C"/>
    <w:rsid w:val="00071E13"/>
    <w:rsid w:val="00071FF8"/>
    <w:rsid w:val="000722DA"/>
    <w:rsid w:val="0007261D"/>
    <w:rsid w:val="0007265D"/>
    <w:rsid w:val="0007279A"/>
    <w:rsid w:val="000727AF"/>
    <w:rsid w:val="00073087"/>
    <w:rsid w:val="000734F9"/>
    <w:rsid w:val="00073653"/>
    <w:rsid w:val="000739F6"/>
    <w:rsid w:val="00074608"/>
    <w:rsid w:val="000746CA"/>
    <w:rsid w:val="0007497D"/>
    <w:rsid w:val="00074ABA"/>
    <w:rsid w:val="00074EE9"/>
    <w:rsid w:val="000753D8"/>
    <w:rsid w:val="000754FC"/>
    <w:rsid w:val="0007555F"/>
    <w:rsid w:val="00075625"/>
    <w:rsid w:val="0007593E"/>
    <w:rsid w:val="00075D05"/>
    <w:rsid w:val="0007664B"/>
    <w:rsid w:val="00076B69"/>
    <w:rsid w:val="00076D6D"/>
    <w:rsid w:val="00076DA0"/>
    <w:rsid w:val="00076DCF"/>
    <w:rsid w:val="00077B54"/>
    <w:rsid w:val="00077F07"/>
    <w:rsid w:val="00077F9C"/>
    <w:rsid w:val="0008004A"/>
    <w:rsid w:val="00080373"/>
    <w:rsid w:val="00080421"/>
    <w:rsid w:val="0008050D"/>
    <w:rsid w:val="00080532"/>
    <w:rsid w:val="00080CA5"/>
    <w:rsid w:val="00080E75"/>
    <w:rsid w:val="00080E77"/>
    <w:rsid w:val="00080E80"/>
    <w:rsid w:val="000810F3"/>
    <w:rsid w:val="00081707"/>
    <w:rsid w:val="00081906"/>
    <w:rsid w:val="00081DA1"/>
    <w:rsid w:val="00081E12"/>
    <w:rsid w:val="00082093"/>
    <w:rsid w:val="000820E9"/>
    <w:rsid w:val="00082457"/>
    <w:rsid w:val="000825D0"/>
    <w:rsid w:val="0008272E"/>
    <w:rsid w:val="00082AC6"/>
    <w:rsid w:val="00082DE2"/>
    <w:rsid w:val="0008332E"/>
    <w:rsid w:val="000834CF"/>
    <w:rsid w:val="000838CD"/>
    <w:rsid w:val="00083AAE"/>
    <w:rsid w:val="0008482C"/>
    <w:rsid w:val="000848D3"/>
    <w:rsid w:val="000849AE"/>
    <w:rsid w:val="00085D15"/>
    <w:rsid w:val="00085EF1"/>
    <w:rsid w:val="00085FE6"/>
    <w:rsid w:val="00086025"/>
    <w:rsid w:val="0008621D"/>
    <w:rsid w:val="000867C1"/>
    <w:rsid w:val="00086830"/>
    <w:rsid w:val="00086BC9"/>
    <w:rsid w:val="00086C80"/>
    <w:rsid w:val="00087314"/>
    <w:rsid w:val="00087B68"/>
    <w:rsid w:val="00087C82"/>
    <w:rsid w:val="00087E75"/>
    <w:rsid w:val="0009001E"/>
    <w:rsid w:val="000901DC"/>
    <w:rsid w:val="0009033B"/>
    <w:rsid w:val="00090ACB"/>
    <w:rsid w:val="00090C22"/>
    <w:rsid w:val="000910D0"/>
    <w:rsid w:val="00091262"/>
    <w:rsid w:val="00091AB8"/>
    <w:rsid w:val="00091D80"/>
    <w:rsid w:val="0009244F"/>
    <w:rsid w:val="0009253C"/>
    <w:rsid w:val="00092999"/>
    <w:rsid w:val="00092AFD"/>
    <w:rsid w:val="00092B34"/>
    <w:rsid w:val="00092B6C"/>
    <w:rsid w:val="00092C75"/>
    <w:rsid w:val="00092CE4"/>
    <w:rsid w:val="00092D26"/>
    <w:rsid w:val="00093163"/>
    <w:rsid w:val="00093402"/>
    <w:rsid w:val="000937E7"/>
    <w:rsid w:val="000937EE"/>
    <w:rsid w:val="000940A2"/>
    <w:rsid w:val="000940E7"/>
    <w:rsid w:val="00094181"/>
    <w:rsid w:val="000946D4"/>
    <w:rsid w:val="00094A48"/>
    <w:rsid w:val="00094E3F"/>
    <w:rsid w:val="000953E1"/>
    <w:rsid w:val="000956F0"/>
    <w:rsid w:val="0009571C"/>
    <w:rsid w:val="00095F29"/>
    <w:rsid w:val="0009655B"/>
    <w:rsid w:val="0009675A"/>
    <w:rsid w:val="00096CC0"/>
    <w:rsid w:val="00096F0F"/>
    <w:rsid w:val="00096F81"/>
    <w:rsid w:val="0009730F"/>
    <w:rsid w:val="000975C9"/>
    <w:rsid w:val="00097772"/>
    <w:rsid w:val="000978D2"/>
    <w:rsid w:val="00097B45"/>
    <w:rsid w:val="00097E6E"/>
    <w:rsid w:val="00097ED0"/>
    <w:rsid w:val="000A019A"/>
    <w:rsid w:val="000A039A"/>
    <w:rsid w:val="000A03B9"/>
    <w:rsid w:val="000A03F2"/>
    <w:rsid w:val="000A049F"/>
    <w:rsid w:val="000A087C"/>
    <w:rsid w:val="000A0CC6"/>
    <w:rsid w:val="000A0D36"/>
    <w:rsid w:val="000A0FC3"/>
    <w:rsid w:val="000A1207"/>
    <w:rsid w:val="000A1B36"/>
    <w:rsid w:val="000A1C9E"/>
    <w:rsid w:val="000A1E3F"/>
    <w:rsid w:val="000A2008"/>
    <w:rsid w:val="000A2855"/>
    <w:rsid w:val="000A30DE"/>
    <w:rsid w:val="000A3180"/>
    <w:rsid w:val="000A3640"/>
    <w:rsid w:val="000A36F0"/>
    <w:rsid w:val="000A3951"/>
    <w:rsid w:val="000A3DB6"/>
    <w:rsid w:val="000A4431"/>
    <w:rsid w:val="000A4440"/>
    <w:rsid w:val="000A4536"/>
    <w:rsid w:val="000A466F"/>
    <w:rsid w:val="000A4C06"/>
    <w:rsid w:val="000A4D88"/>
    <w:rsid w:val="000A5587"/>
    <w:rsid w:val="000A58C4"/>
    <w:rsid w:val="000A5A79"/>
    <w:rsid w:val="000A5B59"/>
    <w:rsid w:val="000A5BDC"/>
    <w:rsid w:val="000A5C1E"/>
    <w:rsid w:val="000A6353"/>
    <w:rsid w:val="000A6553"/>
    <w:rsid w:val="000A6740"/>
    <w:rsid w:val="000A727B"/>
    <w:rsid w:val="000A72B3"/>
    <w:rsid w:val="000A73D5"/>
    <w:rsid w:val="000A7528"/>
    <w:rsid w:val="000A75D9"/>
    <w:rsid w:val="000A7D67"/>
    <w:rsid w:val="000B0024"/>
    <w:rsid w:val="000B02FB"/>
    <w:rsid w:val="000B036E"/>
    <w:rsid w:val="000B0376"/>
    <w:rsid w:val="000B0570"/>
    <w:rsid w:val="000B0657"/>
    <w:rsid w:val="000B0992"/>
    <w:rsid w:val="000B0AB7"/>
    <w:rsid w:val="000B0B57"/>
    <w:rsid w:val="000B11C3"/>
    <w:rsid w:val="000B1267"/>
    <w:rsid w:val="000B1349"/>
    <w:rsid w:val="000B1752"/>
    <w:rsid w:val="000B19C7"/>
    <w:rsid w:val="000B1E12"/>
    <w:rsid w:val="000B22CD"/>
    <w:rsid w:val="000B2312"/>
    <w:rsid w:val="000B272D"/>
    <w:rsid w:val="000B2EB6"/>
    <w:rsid w:val="000B3117"/>
    <w:rsid w:val="000B3685"/>
    <w:rsid w:val="000B397D"/>
    <w:rsid w:val="000B3BBD"/>
    <w:rsid w:val="000B3FDA"/>
    <w:rsid w:val="000B41D6"/>
    <w:rsid w:val="000B43F2"/>
    <w:rsid w:val="000B4AF4"/>
    <w:rsid w:val="000B4B4C"/>
    <w:rsid w:val="000B5188"/>
    <w:rsid w:val="000B5229"/>
    <w:rsid w:val="000B5245"/>
    <w:rsid w:val="000B5CB8"/>
    <w:rsid w:val="000B5E67"/>
    <w:rsid w:val="000B6088"/>
    <w:rsid w:val="000B6112"/>
    <w:rsid w:val="000B63FC"/>
    <w:rsid w:val="000B666B"/>
    <w:rsid w:val="000B6C4B"/>
    <w:rsid w:val="000B6DEA"/>
    <w:rsid w:val="000B6E86"/>
    <w:rsid w:val="000B7357"/>
    <w:rsid w:val="000B7825"/>
    <w:rsid w:val="000B799A"/>
    <w:rsid w:val="000B7A14"/>
    <w:rsid w:val="000B7C83"/>
    <w:rsid w:val="000C0166"/>
    <w:rsid w:val="000C0234"/>
    <w:rsid w:val="000C0888"/>
    <w:rsid w:val="000C0CD4"/>
    <w:rsid w:val="000C0E39"/>
    <w:rsid w:val="000C0F33"/>
    <w:rsid w:val="000C1282"/>
    <w:rsid w:val="000C1AF6"/>
    <w:rsid w:val="000C21B0"/>
    <w:rsid w:val="000C251E"/>
    <w:rsid w:val="000C26AC"/>
    <w:rsid w:val="000C26FD"/>
    <w:rsid w:val="000C28B5"/>
    <w:rsid w:val="000C2B96"/>
    <w:rsid w:val="000C2F6D"/>
    <w:rsid w:val="000C30F5"/>
    <w:rsid w:val="000C310B"/>
    <w:rsid w:val="000C33EA"/>
    <w:rsid w:val="000C347C"/>
    <w:rsid w:val="000C34BF"/>
    <w:rsid w:val="000C36D4"/>
    <w:rsid w:val="000C38FD"/>
    <w:rsid w:val="000C39F7"/>
    <w:rsid w:val="000C3CB6"/>
    <w:rsid w:val="000C3EBC"/>
    <w:rsid w:val="000C501D"/>
    <w:rsid w:val="000C50AB"/>
    <w:rsid w:val="000C5136"/>
    <w:rsid w:val="000C5158"/>
    <w:rsid w:val="000C5E38"/>
    <w:rsid w:val="000C5E49"/>
    <w:rsid w:val="000C6001"/>
    <w:rsid w:val="000C6093"/>
    <w:rsid w:val="000C60DB"/>
    <w:rsid w:val="000C6119"/>
    <w:rsid w:val="000C61E5"/>
    <w:rsid w:val="000C6317"/>
    <w:rsid w:val="000C6437"/>
    <w:rsid w:val="000C68BB"/>
    <w:rsid w:val="000C6BCC"/>
    <w:rsid w:val="000C7083"/>
    <w:rsid w:val="000C70EC"/>
    <w:rsid w:val="000C76CB"/>
    <w:rsid w:val="000C788F"/>
    <w:rsid w:val="000C7ACC"/>
    <w:rsid w:val="000C7C81"/>
    <w:rsid w:val="000C7D3F"/>
    <w:rsid w:val="000C7E9F"/>
    <w:rsid w:val="000D056D"/>
    <w:rsid w:val="000D1473"/>
    <w:rsid w:val="000D14B5"/>
    <w:rsid w:val="000D1764"/>
    <w:rsid w:val="000D17B7"/>
    <w:rsid w:val="000D17E5"/>
    <w:rsid w:val="000D242E"/>
    <w:rsid w:val="000D26E9"/>
    <w:rsid w:val="000D2787"/>
    <w:rsid w:val="000D2A3E"/>
    <w:rsid w:val="000D31B5"/>
    <w:rsid w:val="000D3376"/>
    <w:rsid w:val="000D33C7"/>
    <w:rsid w:val="000D373D"/>
    <w:rsid w:val="000D3867"/>
    <w:rsid w:val="000D3992"/>
    <w:rsid w:val="000D3B7D"/>
    <w:rsid w:val="000D3C2B"/>
    <w:rsid w:val="000D3FBE"/>
    <w:rsid w:val="000D43C5"/>
    <w:rsid w:val="000D4494"/>
    <w:rsid w:val="000D4B06"/>
    <w:rsid w:val="000D4D37"/>
    <w:rsid w:val="000D4DA4"/>
    <w:rsid w:val="000D4EE4"/>
    <w:rsid w:val="000D4F63"/>
    <w:rsid w:val="000D5B43"/>
    <w:rsid w:val="000D663D"/>
    <w:rsid w:val="000D6B31"/>
    <w:rsid w:val="000D6B58"/>
    <w:rsid w:val="000D6B87"/>
    <w:rsid w:val="000D6D10"/>
    <w:rsid w:val="000D6D72"/>
    <w:rsid w:val="000D6FA0"/>
    <w:rsid w:val="000D7160"/>
    <w:rsid w:val="000D77ED"/>
    <w:rsid w:val="000D77EF"/>
    <w:rsid w:val="000D7C98"/>
    <w:rsid w:val="000D7EE1"/>
    <w:rsid w:val="000E0496"/>
    <w:rsid w:val="000E0AEA"/>
    <w:rsid w:val="000E0B14"/>
    <w:rsid w:val="000E0B25"/>
    <w:rsid w:val="000E0C9F"/>
    <w:rsid w:val="000E0DB6"/>
    <w:rsid w:val="000E112A"/>
    <w:rsid w:val="000E1243"/>
    <w:rsid w:val="000E14CC"/>
    <w:rsid w:val="000E14CE"/>
    <w:rsid w:val="000E1BA7"/>
    <w:rsid w:val="000E1C58"/>
    <w:rsid w:val="000E212B"/>
    <w:rsid w:val="000E214B"/>
    <w:rsid w:val="000E2152"/>
    <w:rsid w:val="000E21CA"/>
    <w:rsid w:val="000E27C0"/>
    <w:rsid w:val="000E2859"/>
    <w:rsid w:val="000E298F"/>
    <w:rsid w:val="000E2C4C"/>
    <w:rsid w:val="000E2D33"/>
    <w:rsid w:val="000E2DAD"/>
    <w:rsid w:val="000E3038"/>
    <w:rsid w:val="000E30CC"/>
    <w:rsid w:val="000E31FC"/>
    <w:rsid w:val="000E348D"/>
    <w:rsid w:val="000E3804"/>
    <w:rsid w:val="000E3F6D"/>
    <w:rsid w:val="000E4146"/>
    <w:rsid w:val="000E42EA"/>
    <w:rsid w:val="000E43FC"/>
    <w:rsid w:val="000E44F4"/>
    <w:rsid w:val="000E4681"/>
    <w:rsid w:val="000E491E"/>
    <w:rsid w:val="000E492C"/>
    <w:rsid w:val="000E49B6"/>
    <w:rsid w:val="000E4D04"/>
    <w:rsid w:val="000E5209"/>
    <w:rsid w:val="000E52F7"/>
    <w:rsid w:val="000E54FB"/>
    <w:rsid w:val="000E5756"/>
    <w:rsid w:val="000E5C46"/>
    <w:rsid w:val="000E60A8"/>
    <w:rsid w:val="000E624B"/>
    <w:rsid w:val="000E6318"/>
    <w:rsid w:val="000E6469"/>
    <w:rsid w:val="000E66BD"/>
    <w:rsid w:val="000E6726"/>
    <w:rsid w:val="000E6957"/>
    <w:rsid w:val="000E6A44"/>
    <w:rsid w:val="000E6DF5"/>
    <w:rsid w:val="000E701A"/>
    <w:rsid w:val="000E7094"/>
    <w:rsid w:val="000E79A6"/>
    <w:rsid w:val="000E7A5B"/>
    <w:rsid w:val="000E7B58"/>
    <w:rsid w:val="000E7BA6"/>
    <w:rsid w:val="000E7F28"/>
    <w:rsid w:val="000F01D2"/>
    <w:rsid w:val="000F04B4"/>
    <w:rsid w:val="000F0ACF"/>
    <w:rsid w:val="000F0B2E"/>
    <w:rsid w:val="000F0E67"/>
    <w:rsid w:val="000F11E0"/>
    <w:rsid w:val="000F1381"/>
    <w:rsid w:val="000F17C1"/>
    <w:rsid w:val="000F1951"/>
    <w:rsid w:val="000F19A0"/>
    <w:rsid w:val="000F1B18"/>
    <w:rsid w:val="000F1BE9"/>
    <w:rsid w:val="000F1E55"/>
    <w:rsid w:val="000F1E83"/>
    <w:rsid w:val="000F2153"/>
    <w:rsid w:val="000F2241"/>
    <w:rsid w:val="000F22B4"/>
    <w:rsid w:val="000F268A"/>
    <w:rsid w:val="000F2BE6"/>
    <w:rsid w:val="000F3549"/>
    <w:rsid w:val="000F35B6"/>
    <w:rsid w:val="000F376C"/>
    <w:rsid w:val="000F3AB5"/>
    <w:rsid w:val="000F3DCF"/>
    <w:rsid w:val="000F3E80"/>
    <w:rsid w:val="000F3F3C"/>
    <w:rsid w:val="000F4105"/>
    <w:rsid w:val="000F42F4"/>
    <w:rsid w:val="000F4437"/>
    <w:rsid w:val="000F44E7"/>
    <w:rsid w:val="000F44F9"/>
    <w:rsid w:val="000F4A90"/>
    <w:rsid w:val="000F4AB7"/>
    <w:rsid w:val="000F4B65"/>
    <w:rsid w:val="000F4CAC"/>
    <w:rsid w:val="000F4D3F"/>
    <w:rsid w:val="000F50D1"/>
    <w:rsid w:val="000F54B1"/>
    <w:rsid w:val="000F56B7"/>
    <w:rsid w:val="000F5752"/>
    <w:rsid w:val="000F57C9"/>
    <w:rsid w:val="000F5883"/>
    <w:rsid w:val="000F5B32"/>
    <w:rsid w:val="000F5B75"/>
    <w:rsid w:val="000F5BC6"/>
    <w:rsid w:val="000F5D67"/>
    <w:rsid w:val="000F652F"/>
    <w:rsid w:val="000F6674"/>
    <w:rsid w:val="000F6C85"/>
    <w:rsid w:val="000F6DE5"/>
    <w:rsid w:val="000F7347"/>
    <w:rsid w:val="000F7A9E"/>
    <w:rsid w:val="00100309"/>
    <w:rsid w:val="00100391"/>
    <w:rsid w:val="00100FA7"/>
    <w:rsid w:val="00101460"/>
    <w:rsid w:val="001015C7"/>
    <w:rsid w:val="001015EA"/>
    <w:rsid w:val="0010166A"/>
    <w:rsid w:val="0010193E"/>
    <w:rsid w:val="00101B80"/>
    <w:rsid w:val="00102174"/>
    <w:rsid w:val="00102708"/>
    <w:rsid w:val="00102832"/>
    <w:rsid w:val="0010293B"/>
    <w:rsid w:val="00102CED"/>
    <w:rsid w:val="0010305B"/>
    <w:rsid w:val="0010313E"/>
    <w:rsid w:val="001036C4"/>
    <w:rsid w:val="001036F5"/>
    <w:rsid w:val="00103C71"/>
    <w:rsid w:val="00103F6A"/>
    <w:rsid w:val="0010407C"/>
    <w:rsid w:val="001046C8"/>
    <w:rsid w:val="00104E00"/>
    <w:rsid w:val="0010511C"/>
    <w:rsid w:val="00105134"/>
    <w:rsid w:val="001052C4"/>
    <w:rsid w:val="0010533D"/>
    <w:rsid w:val="0010580B"/>
    <w:rsid w:val="00105A58"/>
    <w:rsid w:val="00105D5F"/>
    <w:rsid w:val="00105E17"/>
    <w:rsid w:val="00105FFA"/>
    <w:rsid w:val="00106320"/>
    <w:rsid w:val="00106F11"/>
    <w:rsid w:val="00106F33"/>
    <w:rsid w:val="00107262"/>
    <w:rsid w:val="001075D9"/>
    <w:rsid w:val="00110131"/>
    <w:rsid w:val="0011032D"/>
    <w:rsid w:val="001104B1"/>
    <w:rsid w:val="00110F99"/>
    <w:rsid w:val="001110A2"/>
    <w:rsid w:val="00111104"/>
    <w:rsid w:val="00111679"/>
    <w:rsid w:val="001116BD"/>
    <w:rsid w:val="00111D97"/>
    <w:rsid w:val="00111E44"/>
    <w:rsid w:val="00111F3A"/>
    <w:rsid w:val="00111FC4"/>
    <w:rsid w:val="001120BD"/>
    <w:rsid w:val="00112260"/>
    <w:rsid w:val="00112451"/>
    <w:rsid w:val="00112B22"/>
    <w:rsid w:val="001134E7"/>
    <w:rsid w:val="001138B0"/>
    <w:rsid w:val="00113BFA"/>
    <w:rsid w:val="00113C74"/>
    <w:rsid w:val="00113DA0"/>
    <w:rsid w:val="00113FD0"/>
    <w:rsid w:val="001142D3"/>
    <w:rsid w:val="00114585"/>
    <w:rsid w:val="001145D7"/>
    <w:rsid w:val="001145F2"/>
    <w:rsid w:val="001148A1"/>
    <w:rsid w:val="00114EEC"/>
    <w:rsid w:val="00114F3B"/>
    <w:rsid w:val="001156D8"/>
    <w:rsid w:val="0011575A"/>
    <w:rsid w:val="00115929"/>
    <w:rsid w:val="00115936"/>
    <w:rsid w:val="001162B2"/>
    <w:rsid w:val="001164B2"/>
    <w:rsid w:val="00116B11"/>
    <w:rsid w:val="00116D6E"/>
    <w:rsid w:val="00116F96"/>
    <w:rsid w:val="0011708C"/>
    <w:rsid w:val="0011731A"/>
    <w:rsid w:val="00117581"/>
    <w:rsid w:val="00117755"/>
    <w:rsid w:val="001177C9"/>
    <w:rsid w:val="00117985"/>
    <w:rsid w:val="00117F54"/>
    <w:rsid w:val="001200B6"/>
    <w:rsid w:val="001203F2"/>
    <w:rsid w:val="001204F5"/>
    <w:rsid w:val="00121361"/>
    <w:rsid w:val="001218C2"/>
    <w:rsid w:val="00121C9A"/>
    <w:rsid w:val="00121CF6"/>
    <w:rsid w:val="00121FC0"/>
    <w:rsid w:val="00122262"/>
    <w:rsid w:val="001225A3"/>
    <w:rsid w:val="001229C5"/>
    <w:rsid w:val="00122A09"/>
    <w:rsid w:val="00122ACE"/>
    <w:rsid w:val="00123668"/>
    <w:rsid w:val="00123A37"/>
    <w:rsid w:val="00123AA6"/>
    <w:rsid w:val="00123BED"/>
    <w:rsid w:val="00123C42"/>
    <w:rsid w:val="0012439C"/>
    <w:rsid w:val="00124448"/>
    <w:rsid w:val="00124598"/>
    <w:rsid w:val="0012465C"/>
    <w:rsid w:val="00124816"/>
    <w:rsid w:val="00124CC6"/>
    <w:rsid w:val="00124D03"/>
    <w:rsid w:val="001252D5"/>
    <w:rsid w:val="00125539"/>
    <w:rsid w:val="00125586"/>
    <w:rsid w:val="00125732"/>
    <w:rsid w:val="00126055"/>
    <w:rsid w:val="0012625E"/>
    <w:rsid w:val="0012651A"/>
    <w:rsid w:val="0012666E"/>
    <w:rsid w:val="001266A0"/>
    <w:rsid w:val="00126C7E"/>
    <w:rsid w:val="00126FC3"/>
    <w:rsid w:val="0012724A"/>
    <w:rsid w:val="0012757A"/>
    <w:rsid w:val="0012780A"/>
    <w:rsid w:val="0012794D"/>
    <w:rsid w:val="00130213"/>
    <w:rsid w:val="00130796"/>
    <w:rsid w:val="00130B51"/>
    <w:rsid w:val="00130FE8"/>
    <w:rsid w:val="00131041"/>
    <w:rsid w:val="001312CE"/>
    <w:rsid w:val="00131AEB"/>
    <w:rsid w:val="00131B20"/>
    <w:rsid w:val="00131B31"/>
    <w:rsid w:val="00131BA7"/>
    <w:rsid w:val="00131E1D"/>
    <w:rsid w:val="00131E70"/>
    <w:rsid w:val="00132184"/>
    <w:rsid w:val="001324A5"/>
    <w:rsid w:val="001325F0"/>
    <w:rsid w:val="00132B56"/>
    <w:rsid w:val="00132E5F"/>
    <w:rsid w:val="00133094"/>
    <w:rsid w:val="001332D8"/>
    <w:rsid w:val="00133A08"/>
    <w:rsid w:val="001342F2"/>
    <w:rsid w:val="0013484F"/>
    <w:rsid w:val="001348A0"/>
    <w:rsid w:val="001348FD"/>
    <w:rsid w:val="00134C70"/>
    <w:rsid w:val="00134FE9"/>
    <w:rsid w:val="001352F8"/>
    <w:rsid w:val="00135378"/>
    <w:rsid w:val="001359DD"/>
    <w:rsid w:val="00135C46"/>
    <w:rsid w:val="00135C7B"/>
    <w:rsid w:val="00135DC9"/>
    <w:rsid w:val="0013605B"/>
    <w:rsid w:val="00136998"/>
    <w:rsid w:val="00136D21"/>
    <w:rsid w:val="00136E45"/>
    <w:rsid w:val="00137094"/>
    <w:rsid w:val="001370A3"/>
    <w:rsid w:val="001371FB"/>
    <w:rsid w:val="00137402"/>
    <w:rsid w:val="001374C2"/>
    <w:rsid w:val="00137A0C"/>
    <w:rsid w:val="00137AF7"/>
    <w:rsid w:val="00137CEF"/>
    <w:rsid w:val="00137CFA"/>
    <w:rsid w:val="00137F65"/>
    <w:rsid w:val="00137FD5"/>
    <w:rsid w:val="0014028C"/>
    <w:rsid w:val="00140689"/>
    <w:rsid w:val="00140843"/>
    <w:rsid w:val="00140890"/>
    <w:rsid w:val="00140AB1"/>
    <w:rsid w:val="00141222"/>
    <w:rsid w:val="001412DF"/>
    <w:rsid w:val="001415B6"/>
    <w:rsid w:val="0014181F"/>
    <w:rsid w:val="0014197B"/>
    <w:rsid w:val="0014199F"/>
    <w:rsid w:val="00141C31"/>
    <w:rsid w:val="00141C5B"/>
    <w:rsid w:val="00141F88"/>
    <w:rsid w:val="00142100"/>
    <w:rsid w:val="00142289"/>
    <w:rsid w:val="00142A8B"/>
    <w:rsid w:val="00142E74"/>
    <w:rsid w:val="00142F3A"/>
    <w:rsid w:val="00143034"/>
    <w:rsid w:val="00143083"/>
    <w:rsid w:val="00143136"/>
    <w:rsid w:val="001431CC"/>
    <w:rsid w:val="00143553"/>
    <w:rsid w:val="00143556"/>
    <w:rsid w:val="001435A8"/>
    <w:rsid w:val="001436CB"/>
    <w:rsid w:val="001437B8"/>
    <w:rsid w:val="00143858"/>
    <w:rsid w:val="00143987"/>
    <w:rsid w:val="00143B4D"/>
    <w:rsid w:val="0014448F"/>
    <w:rsid w:val="00144590"/>
    <w:rsid w:val="001446BD"/>
    <w:rsid w:val="001447E7"/>
    <w:rsid w:val="00144825"/>
    <w:rsid w:val="00144AAF"/>
    <w:rsid w:val="00144AD3"/>
    <w:rsid w:val="00144B19"/>
    <w:rsid w:val="00144C65"/>
    <w:rsid w:val="00144DA4"/>
    <w:rsid w:val="00144E81"/>
    <w:rsid w:val="00144F57"/>
    <w:rsid w:val="0014520D"/>
    <w:rsid w:val="0014562F"/>
    <w:rsid w:val="001458D5"/>
    <w:rsid w:val="00145944"/>
    <w:rsid w:val="001461DD"/>
    <w:rsid w:val="00146211"/>
    <w:rsid w:val="001462FE"/>
    <w:rsid w:val="00146D22"/>
    <w:rsid w:val="00146DE1"/>
    <w:rsid w:val="00146F40"/>
    <w:rsid w:val="00146FAD"/>
    <w:rsid w:val="001470DC"/>
    <w:rsid w:val="00147496"/>
    <w:rsid w:val="0014764D"/>
    <w:rsid w:val="001476E9"/>
    <w:rsid w:val="0014787A"/>
    <w:rsid w:val="00147A48"/>
    <w:rsid w:val="00147ED2"/>
    <w:rsid w:val="00150A5E"/>
    <w:rsid w:val="00150C12"/>
    <w:rsid w:val="00150DC9"/>
    <w:rsid w:val="00151603"/>
    <w:rsid w:val="00151DD6"/>
    <w:rsid w:val="00152340"/>
    <w:rsid w:val="001525E7"/>
    <w:rsid w:val="00152936"/>
    <w:rsid w:val="001529DC"/>
    <w:rsid w:val="00152CFA"/>
    <w:rsid w:val="00152D5C"/>
    <w:rsid w:val="00152D75"/>
    <w:rsid w:val="00152EC4"/>
    <w:rsid w:val="001536C8"/>
    <w:rsid w:val="00153CED"/>
    <w:rsid w:val="00153D90"/>
    <w:rsid w:val="00153E6E"/>
    <w:rsid w:val="00154102"/>
    <w:rsid w:val="001544FC"/>
    <w:rsid w:val="00154A47"/>
    <w:rsid w:val="00154C33"/>
    <w:rsid w:val="00155031"/>
    <w:rsid w:val="001551C2"/>
    <w:rsid w:val="0015541D"/>
    <w:rsid w:val="0015560C"/>
    <w:rsid w:val="00155927"/>
    <w:rsid w:val="0015592F"/>
    <w:rsid w:val="00155C32"/>
    <w:rsid w:val="00155C38"/>
    <w:rsid w:val="0015607E"/>
    <w:rsid w:val="00156124"/>
    <w:rsid w:val="00156390"/>
    <w:rsid w:val="0015661F"/>
    <w:rsid w:val="00156683"/>
    <w:rsid w:val="00156B94"/>
    <w:rsid w:val="00156BC9"/>
    <w:rsid w:val="00156C80"/>
    <w:rsid w:val="00157256"/>
    <w:rsid w:val="00157565"/>
    <w:rsid w:val="00157898"/>
    <w:rsid w:val="00160081"/>
    <w:rsid w:val="001602D6"/>
    <w:rsid w:val="0016051E"/>
    <w:rsid w:val="00160692"/>
    <w:rsid w:val="00160E2E"/>
    <w:rsid w:val="001612DA"/>
    <w:rsid w:val="0016154A"/>
    <w:rsid w:val="00161855"/>
    <w:rsid w:val="0016197B"/>
    <w:rsid w:val="001619E9"/>
    <w:rsid w:val="00161C25"/>
    <w:rsid w:val="00161CD1"/>
    <w:rsid w:val="00162216"/>
    <w:rsid w:val="00162845"/>
    <w:rsid w:val="00162896"/>
    <w:rsid w:val="001628F4"/>
    <w:rsid w:val="00162C8A"/>
    <w:rsid w:val="00162EB4"/>
    <w:rsid w:val="00163097"/>
    <w:rsid w:val="001631BF"/>
    <w:rsid w:val="001633F4"/>
    <w:rsid w:val="001634B2"/>
    <w:rsid w:val="001639B5"/>
    <w:rsid w:val="00163EBF"/>
    <w:rsid w:val="001643A2"/>
    <w:rsid w:val="0016485E"/>
    <w:rsid w:val="00164CAB"/>
    <w:rsid w:val="00165255"/>
    <w:rsid w:val="00165548"/>
    <w:rsid w:val="00165AF0"/>
    <w:rsid w:val="00165F60"/>
    <w:rsid w:val="001666EE"/>
    <w:rsid w:val="00166924"/>
    <w:rsid w:val="0016695F"/>
    <w:rsid w:val="001671B8"/>
    <w:rsid w:val="00167463"/>
    <w:rsid w:val="00167814"/>
    <w:rsid w:val="00167C55"/>
    <w:rsid w:val="00167CD4"/>
    <w:rsid w:val="0017092D"/>
    <w:rsid w:val="00170967"/>
    <w:rsid w:val="00170CB3"/>
    <w:rsid w:val="00170E1C"/>
    <w:rsid w:val="0017122F"/>
    <w:rsid w:val="001713EA"/>
    <w:rsid w:val="001713F5"/>
    <w:rsid w:val="00171D4D"/>
    <w:rsid w:val="00171F37"/>
    <w:rsid w:val="001720D1"/>
    <w:rsid w:val="00172E2D"/>
    <w:rsid w:val="00173525"/>
    <w:rsid w:val="0017365E"/>
    <w:rsid w:val="00173B3F"/>
    <w:rsid w:val="00173EDC"/>
    <w:rsid w:val="0017467D"/>
    <w:rsid w:val="001748E5"/>
    <w:rsid w:val="00175505"/>
    <w:rsid w:val="00175A76"/>
    <w:rsid w:val="00175B10"/>
    <w:rsid w:val="001760A7"/>
    <w:rsid w:val="0017634A"/>
    <w:rsid w:val="00176A09"/>
    <w:rsid w:val="00176A3C"/>
    <w:rsid w:val="00176CD8"/>
    <w:rsid w:val="00176FFC"/>
    <w:rsid w:val="0017722B"/>
    <w:rsid w:val="001774F1"/>
    <w:rsid w:val="00177932"/>
    <w:rsid w:val="001805A0"/>
    <w:rsid w:val="00180683"/>
    <w:rsid w:val="00180707"/>
    <w:rsid w:val="0018096F"/>
    <w:rsid w:val="00180B6A"/>
    <w:rsid w:val="00180BBD"/>
    <w:rsid w:val="00180C55"/>
    <w:rsid w:val="00180F27"/>
    <w:rsid w:val="00180FBB"/>
    <w:rsid w:val="00181378"/>
    <w:rsid w:val="001814D3"/>
    <w:rsid w:val="00181731"/>
    <w:rsid w:val="00181EAB"/>
    <w:rsid w:val="00181EB1"/>
    <w:rsid w:val="0018239F"/>
    <w:rsid w:val="001823E5"/>
    <w:rsid w:val="001824F3"/>
    <w:rsid w:val="00182C1A"/>
    <w:rsid w:val="00182C73"/>
    <w:rsid w:val="00182E80"/>
    <w:rsid w:val="00182F28"/>
    <w:rsid w:val="00182F37"/>
    <w:rsid w:val="0018325D"/>
    <w:rsid w:val="0018338F"/>
    <w:rsid w:val="00183561"/>
    <w:rsid w:val="001836DB"/>
    <w:rsid w:val="00183718"/>
    <w:rsid w:val="00183B79"/>
    <w:rsid w:val="00183BAD"/>
    <w:rsid w:val="00183E11"/>
    <w:rsid w:val="00183E84"/>
    <w:rsid w:val="00183F7F"/>
    <w:rsid w:val="001840E1"/>
    <w:rsid w:val="00184107"/>
    <w:rsid w:val="0018414D"/>
    <w:rsid w:val="00184225"/>
    <w:rsid w:val="00184327"/>
    <w:rsid w:val="0018440E"/>
    <w:rsid w:val="00184841"/>
    <w:rsid w:val="00184848"/>
    <w:rsid w:val="00184DA8"/>
    <w:rsid w:val="00185021"/>
    <w:rsid w:val="0018513F"/>
    <w:rsid w:val="001852F0"/>
    <w:rsid w:val="00185610"/>
    <w:rsid w:val="00185A78"/>
    <w:rsid w:val="00185C05"/>
    <w:rsid w:val="00185F03"/>
    <w:rsid w:val="00186133"/>
    <w:rsid w:val="00186C8E"/>
    <w:rsid w:val="0018702D"/>
    <w:rsid w:val="00187195"/>
    <w:rsid w:val="00187548"/>
    <w:rsid w:val="0018760F"/>
    <w:rsid w:val="00187823"/>
    <w:rsid w:val="00187B84"/>
    <w:rsid w:val="00187C72"/>
    <w:rsid w:val="0019004F"/>
    <w:rsid w:val="00190066"/>
    <w:rsid w:val="00190137"/>
    <w:rsid w:val="00190175"/>
    <w:rsid w:val="00190206"/>
    <w:rsid w:val="001903EC"/>
    <w:rsid w:val="001906D3"/>
    <w:rsid w:val="00190B04"/>
    <w:rsid w:val="00191850"/>
    <w:rsid w:val="00191D82"/>
    <w:rsid w:val="00191E8F"/>
    <w:rsid w:val="00192480"/>
    <w:rsid w:val="001925A4"/>
    <w:rsid w:val="0019265C"/>
    <w:rsid w:val="0019266D"/>
    <w:rsid w:val="001926B0"/>
    <w:rsid w:val="00192B8A"/>
    <w:rsid w:val="00192F82"/>
    <w:rsid w:val="00192FB9"/>
    <w:rsid w:val="00193168"/>
    <w:rsid w:val="0019349B"/>
    <w:rsid w:val="00193671"/>
    <w:rsid w:val="00193B82"/>
    <w:rsid w:val="00193F5D"/>
    <w:rsid w:val="001940E4"/>
    <w:rsid w:val="001945DB"/>
    <w:rsid w:val="001946ED"/>
    <w:rsid w:val="00194765"/>
    <w:rsid w:val="00194863"/>
    <w:rsid w:val="001948E0"/>
    <w:rsid w:val="00194AF7"/>
    <w:rsid w:val="00194C83"/>
    <w:rsid w:val="00194D72"/>
    <w:rsid w:val="00194DEA"/>
    <w:rsid w:val="00194E22"/>
    <w:rsid w:val="00194EBC"/>
    <w:rsid w:val="001950C7"/>
    <w:rsid w:val="0019547A"/>
    <w:rsid w:val="0019556E"/>
    <w:rsid w:val="0019559A"/>
    <w:rsid w:val="00195697"/>
    <w:rsid w:val="00195A6C"/>
    <w:rsid w:val="00195AB6"/>
    <w:rsid w:val="00195C18"/>
    <w:rsid w:val="00196EE3"/>
    <w:rsid w:val="00197212"/>
    <w:rsid w:val="00197216"/>
    <w:rsid w:val="00197254"/>
    <w:rsid w:val="00197507"/>
    <w:rsid w:val="00197D29"/>
    <w:rsid w:val="001A0004"/>
    <w:rsid w:val="001A01C1"/>
    <w:rsid w:val="001A0241"/>
    <w:rsid w:val="001A03B1"/>
    <w:rsid w:val="001A08EE"/>
    <w:rsid w:val="001A0B72"/>
    <w:rsid w:val="001A1095"/>
    <w:rsid w:val="001A19D2"/>
    <w:rsid w:val="001A1B1A"/>
    <w:rsid w:val="001A2282"/>
    <w:rsid w:val="001A22ED"/>
    <w:rsid w:val="001A22EE"/>
    <w:rsid w:val="001A2697"/>
    <w:rsid w:val="001A2938"/>
    <w:rsid w:val="001A2A60"/>
    <w:rsid w:val="001A2ABA"/>
    <w:rsid w:val="001A2B67"/>
    <w:rsid w:val="001A2C0F"/>
    <w:rsid w:val="001A2DB7"/>
    <w:rsid w:val="001A2DF0"/>
    <w:rsid w:val="001A331D"/>
    <w:rsid w:val="001A3480"/>
    <w:rsid w:val="001A379F"/>
    <w:rsid w:val="001A3991"/>
    <w:rsid w:val="001A3DBD"/>
    <w:rsid w:val="001A3F0E"/>
    <w:rsid w:val="001A3F26"/>
    <w:rsid w:val="001A3FA4"/>
    <w:rsid w:val="001A414D"/>
    <w:rsid w:val="001A4FF3"/>
    <w:rsid w:val="001A526C"/>
    <w:rsid w:val="001A5584"/>
    <w:rsid w:val="001A6091"/>
    <w:rsid w:val="001A60F8"/>
    <w:rsid w:val="001A63EF"/>
    <w:rsid w:val="001A6682"/>
    <w:rsid w:val="001A682A"/>
    <w:rsid w:val="001A705D"/>
    <w:rsid w:val="001A7409"/>
    <w:rsid w:val="001A75A6"/>
    <w:rsid w:val="001A75B6"/>
    <w:rsid w:val="001A77AC"/>
    <w:rsid w:val="001B12B1"/>
    <w:rsid w:val="001B1418"/>
    <w:rsid w:val="001B16A4"/>
    <w:rsid w:val="001B16CE"/>
    <w:rsid w:val="001B18ED"/>
    <w:rsid w:val="001B1A10"/>
    <w:rsid w:val="001B1BED"/>
    <w:rsid w:val="001B20EA"/>
    <w:rsid w:val="001B236F"/>
    <w:rsid w:val="001B25B3"/>
    <w:rsid w:val="001B2ADE"/>
    <w:rsid w:val="001B2C11"/>
    <w:rsid w:val="001B2C4C"/>
    <w:rsid w:val="001B2C4D"/>
    <w:rsid w:val="001B2F10"/>
    <w:rsid w:val="001B31D0"/>
    <w:rsid w:val="001B33C7"/>
    <w:rsid w:val="001B3615"/>
    <w:rsid w:val="001B3861"/>
    <w:rsid w:val="001B38E6"/>
    <w:rsid w:val="001B3B76"/>
    <w:rsid w:val="001B3E02"/>
    <w:rsid w:val="001B3F47"/>
    <w:rsid w:val="001B4504"/>
    <w:rsid w:val="001B4996"/>
    <w:rsid w:val="001B4C63"/>
    <w:rsid w:val="001B4DEC"/>
    <w:rsid w:val="001B517C"/>
    <w:rsid w:val="001B52CD"/>
    <w:rsid w:val="001B55E3"/>
    <w:rsid w:val="001B5715"/>
    <w:rsid w:val="001B57A1"/>
    <w:rsid w:val="001B5F53"/>
    <w:rsid w:val="001B64E5"/>
    <w:rsid w:val="001B6848"/>
    <w:rsid w:val="001B69D0"/>
    <w:rsid w:val="001B6B46"/>
    <w:rsid w:val="001B6B85"/>
    <w:rsid w:val="001B6D65"/>
    <w:rsid w:val="001B6E60"/>
    <w:rsid w:val="001B6EB9"/>
    <w:rsid w:val="001B71E5"/>
    <w:rsid w:val="001B7239"/>
    <w:rsid w:val="001B74D7"/>
    <w:rsid w:val="001B7B79"/>
    <w:rsid w:val="001B7D32"/>
    <w:rsid w:val="001B7DE4"/>
    <w:rsid w:val="001C00AE"/>
    <w:rsid w:val="001C04F5"/>
    <w:rsid w:val="001C0916"/>
    <w:rsid w:val="001C0934"/>
    <w:rsid w:val="001C0AFB"/>
    <w:rsid w:val="001C0C19"/>
    <w:rsid w:val="001C0C78"/>
    <w:rsid w:val="001C0CCE"/>
    <w:rsid w:val="001C0D4C"/>
    <w:rsid w:val="001C0D8C"/>
    <w:rsid w:val="001C1192"/>
    <w:rsid w:val="001C122A"/>
    <w:rsid w:val="001C12EC"/>
    <w:rsid w:val="001C14DF"/>
    <w:rsid w:val="001C15B4"/>
    <w:rsid w:val="001C1A36"/>
    <w:rsid w:val="001C1D37"/>
    <w:rsid w:val="001C261D"/>
    <w:rsid w:val="001C2903"/>
    <w:rsid w:val="001C29F1"/>
    <w:rsid w:val="001C32BE"/>
    <w:rsid w:val="001C38E8"/>
    <w:rsid w:val="001C3ACA"/>
    <w:rsid w:val="001C41DC"/>
    <w:rsid w:val="001C4537"/>
    <w:rsid w:val="001C468D"/>
    <w:rsid w:val="001C477D"/>
    <w:rsid w:val="001C51F8"/>
    <w:rsid w:val="001C54F0"/>
    <w:rsid w:val="001C5C1D"/>
    <w:rsid w:val="001C5CBF"/>
    <w:rsid w:val="001C60F3"/>
    <w:rsid w:val="001C6208"/>
    <w:rsid w:val="001C64E1"/>
    <w:rsid w:val="001C6655"/>
    <w:rsid w:val="001C6B6B"/>
    <w:rsid w:val="001C72EB"/>
    <w:rsid w:val="001C73D4"/>
    <w:rsid w:val="001C744C"/>
    <w:rsid w:val="001C754A"/>
    <w:rsid w:val="001C75FE"/>
    <w:rsid w:val="001C7C0B"/>
    <w:rsid w:val="001C7FDC"/>
    <w:rsid w:val="001D01FA"/>
    <w:rsid w:val="001D0225"/>
    <w:rsid w:val="001D07E7"/>
    <w:rsid w:val="001D08A2"/>
    <w:rsid w:val="001D0B29"/>
    <w:rsid w:val="001D0CE6"/>
    <w:rsid w:val="001D0FFE"/>
    <w:rsid w:val="001D10FE"/>
    <w:rsid w:val="001D11DD"/>
    <w:rsid w:val="001D14C6"/>
    <w:rsid w:val="001D1593"/>
    <w:rsid w:val="001D1BD7"/>
    <w:rsid w:val="001D2096"/>
    <w:rsid w:val="001D2108"/>
    <w:rsid w:val="001D2472"/>
    <w:rsid w:val="001D25B7"/>
    <w:rsid w:val="001D262A"/>
    <w:rsid w:val="001D2CB1"/>
    <w:rsid w:val="001D2CF5"/>
    <w:rsid w:val="001D2F53"/>
    <w:rsid w:val="001D308B"/>
    <w:rsid w:val="001D3097"/>
    <w:rsid w:val="001D313C"/>
    <w:rsid w:val="001D348E"/>
    <w:rsid w:val="001D3800"/>
    <w:rsid w:val="001D3945"/>
    <w:rsid w:val="001D3CC3"/>
    <w:rsid w:val="001D3FA1"/>
    <w:rsid w:val="001D3FBA"/>
    <w:rsid w:val="001D46C0"/>
    <w:rsid w:val="001D4702"/>
    <w:rsid w:val="001D49A9"/>
    <w:rsid w:val="001D4B9A"/>
    <w:rsid w:val="001D4F92"/>
    <w:rsid w:val="001D5179"/>
    <w:rsid w:val="001D51AA"/>
    <w:rsid w:val="001D51DA"/>
    <w:rsid w:val="001D525A"/>
    <w:rsid w:val="001D5605"/>
    <w:rsid w:val="001D5B08"/>
    <w:rsid w:val="001D5EAF"/>
    <w:rsid w:val="001D5FF3"/>
    <w:rsid w:val="001D6482"/>
    <w:rsid w:val="001D65D3"/>
    <w:rsid w:val="001D685E"/>
    <w:rsid w:val="001D6BB6"/>
    <w:rsid w:val="001D6DBE"/>
    <w:rsid w:val="001E0598"/>
    <w:rsid w:val="001E05EB"/>
    <w:rsid w:val="001E067F"/>
    <w:rsid w:val="001E0D62"/>
    <w:rsid w:val="001E0E0D"/>
    <w:rsid w:val="001E0EFA"/>
    <w:rsid w:val="001E0FB9"/>
    <w:rsid w:val="001E1104"/>
    <w:rsid w:val="001E118A"/>
    <w:rsid w:val="001E1B87"/>
    <w:rsid w:val="001E1BA6"/>
    <w:rsid w:val="001E1C16"/>
    <w:rsid w:val="001E1CA2"/>
    <w:rsid w:val="001E1DC7"/>
    <w:rsid w:val="001E1E01"/>
    <w:rsid w:val="001E20A7"/>
    <w:rsid w:val="001E22C0"/>
    <w:rsid w:val="001E2CCF"/>
    <w:rsid w:val="001E2E50"/>
    <w:rsid w:val="001E35E3"/>
    <w:rsid w:val="001E3827"/>
    <w:rsid w:val="001E3CC8"/>
    <w:rsid w:val="001E3ED0"/>
    <w:rsid w:val="001E45F0"/>
    <w:rsid w:val="001E4C18"/>
    <w:rsid w:val="001E4DC2"/>
    <w:rsid w:val="001E4E65"/>
    <w:rsid w:val="001E4F36"/>
    <w:rsid w:val="001E50EC"/>
    <w:rsid w:val="001E50EF"/>
    <w:rsid w:val="001E5165"/>
    <w:rsid w:val="001E518F"/>
    <w:rsid w:val="001E5217"/>
    <w:rsid w:val="001E5467"/>
    <w:rsid w:val="001E56EB"/>
    <w:rsid w:val="001E59E2"/>
    <w:rsid w:val="001E5A42"/>
    <w:rsid w:val="001E5F02"/>
    <w:rsid w:val="001E5F8D"/>
    <w:rsid w:val="001E6318"/>
    <w:rsid w:val="001E63B5"/>
    <w:rsid w:val="001E651C"/>
    <w:rsid w:val="001E65B8"/>
    <w:rsid w:val="001E6666"/>
    <w:rsid w:val="001E676B"/>
    <w:rsid w:val="001E6E98"/>
    <w:rsid w:val="001E6E9D"/>
    <w:rsid w:val="001E6EC7"/>
    <w:rsid w:val="001E6F93"/>
    <w:rsid w:val="001E6FD5"/>
    <w:rsid w:val="001E7069"/>
    <w:rsid w:val="001E7111"/>
    <w:rsid w:val="001E73EA"/>
    <w:rsid w:val="001E75FE"/>
    <w:rsid w:val="001E7866"/>
    <w:rsid w:val="001E7EF6"/>
    <w:rsid w:val="001F011D"/>
    <w:rsid w:val="001F092A"/>
    <w:rsid w:val="001F0BEA"/>
    <w:rsid w:val="001F0DFC"/>
    <w:rsid w:val="001F0E14"/>
    <w:rsid w:val="001F0F3D"/>
    <w:rsid w:val="001F11FD"/>
    <w:rsid w:val="001F129A"/>
    <w:rsid w:val="001F16B2"/>
    <w:rsid w:val="001F1941"/>
    <w:rsid w:val="001F19BD"/>
    <w:rsid w:val="001F1A7E"/>
    <w:rsid w:val="001F21E2"/>
    <w:rsid w:val="001F273F"/>
    <w:rsid w:val="001F2B0A"/>
    <w:rsid w:val="001F37CE"/>
    <w:rsid w:val="001F3AF4"/>
    <w:rsid w:val="001F3E72"/>
    <w:rsid w:val="001F3F7E"/>
    <w:rsid w:val="001F4D5A"/>
    <w:rsid w:val="001F4E72"/>
    <w:rsid w:val="001F53EB"/>
    <w:rsid w:val="001F5476"/>
    <w:rsid w:val="001F578F"/>
    <w:rsid w:val="001F58AE"/>
    <w:rsid w:val="001F5989"/>
    <w:rsid w:val="001F5C91"/>
    <w:rsid w:val="001F5D16"/>
    <w:rsid w:val="001F6000"/>
    <w:rsid w:val="001F60B3"/>
    <w:rsid w:val="001F69B4"/>
    <w:rsid w:val="001F6BBA"/>
    <w:rsid w:val="001F6D13"/>
    <w:rsid w:val="001F6EC5"/>
    <w:rsid w:val="001F6EDC"/>
    <w:rsid w:val="001F708E"/>
    <w:rsid w:val="001F764A"/>
    <w:rsid w:val="001F7683"/>
    <w:rsid w:val="001F7AF1"/>
    <w:rsid w:val="001F7BAF"/>
    <w:rsid w:val="001F7C5D"/>
    <w:rsid w:val="001F7C93"/>
    <w:rsid w:val="001F7CBF"/>
    <w:rsid w:val="0020012E"/>
    <w:rsid w:val="0020013C"/>
    <w:rsid w:val="00200569"/>
    <w:rsid w:val="00200C86"/>
    <w:rsid w:val="00200CAA"/>
    <w:rsid w:val="00200E8E"/>
    <w:rsid w:val="00200EA5"/>
    <w:rsid w:val="00201071"/>
    <w:rsid w:val="00201240"/>
    <w:rsid w:val="002013B6"/>
    <w:rsid w:val="002013EB"/>
    <w:rsid w:val="0020162A"/>
    <w:rsid w:val="00201CBA"/>
    <w:rsid w:val="00201CDA"/>
    <w:rsid w:val="00201FAC"/>
    <w:rsid w:val="002020B3"/>
    <w:rsid w:val="002021CD"/>
    <w:rsid w:val="0020253A"/>
    <w:rsid w:val="002025DC"/>
    <w:rsid w:val="0020262D"/>
    <w:rsid w:val="00202A11"/>
    <w:rsid w:val="00202E1D"/>
    <w:rsid w:val="00202E90"/>
    <w:rsid w:val="0020318A"/>
    <w:rsid w:val="002032F6"/>
    <w:rsid w:val="00203A6D"/>
    <w:rsid w:val="00203B17"/>
    <w:rsid w:val="00203B9C"/>
    <w:rsid w:val="00203C06"/>
    <w:rsid w:val="00203C22"/>
    <w:rsid w:val="002040CB"/>
    <w:rsid w:val="002043A6"/>
    <w:rsid w:val="00204AAF"/>
    <w:rsid w:val="00204B6D"/>
    <w:rsid w:val="00204BC6"/>
    <w:rsid w:val="002051D7"/>
    <w:rsid w:val="00205807"/>
    <w:rsid w:val="002058A1"/>
    <w:rsid w:val="0020598C"/>
    <w:rsid w:val="00205E6E"/>
    <w:rsid w:val="00205F97"/>
    <w:rsid w:val="0020620B"/>
    <w:rsid w:val="0020680B"/>
    <w:rsid w:val="0020691E"/>
    <w:rsid w:val="00206A57"/>
    <w:rsid w:val="00206D20"/>
    <w:rsid w:val="0020782C"/>
    <w:rsid w:val="00207A61"/>
    <w:rsid w:val="00207B11"/>
    <w:rsid w:val="00207B14"/>
    <w:rsid w:val="00207B28"/>
    <w:rsid w:val="002101CA"/>
    <w:rsid w:val="0021045A"/>
    <w:rsid w:val="002106E2"/>
    <w:rsid w:val="00210977"/>
    <w:rsid w:val="00210A2C"/>
    <w:rsid w:val="002110DF"/>
    <w:rsid w:val="002113F4"/>
    <w:rsid w:val="002116CF"/>
    <w:rsid w:val="0021257B"/>
    <w:rsid w:val="002126BD"/>
    <w:rsid w:val="002128AE"/>
    <w:rsid w:val="00212941"/>
    <w:rsid w:val="00212B19"/>
    <w:rsid w:val="00212B1E"/>
    <w:rsid w:val="00213655"/>
    <w:rsid w:val="00213AB0"/>
    <w:rsid w:val="00213B5D"/>
    <w:rsid w:val="00213F52"/>
    <w:rsid w:val="002143F3"/>
    <w:rsid w:val="00214478"/>
    <w:rsid w:val="00214596"/>
    <w:rsid w:val="0021465F"/>
    <w:rsid w:val="002146F9"/>
    <w:rsid w:val="00214770"/>
    <w:rsid w:val="002149E2"/>
    <w:rsid w:val="002149F7"/>
    <w:rsid w:val="0021513F"/>
    <w:rsid w:val="002151B0"/>
    <w:rsid w:val="0021542A"/>
    <w:rsid w:val="0021555E"/>
    <w:rsid w:val="0021562D"/>
    <w:rsid w:val="0021575D"/>
    <w:rsid w:val="002158A0"/>
    <w:rsid w:val="00215D07"/>
    <w:rsid w:val="00215F39"/>
    <w:rsid w:val="00215FAD"/>
    <w:rsid w:val="002160BA"/>
    <w:rsid w:val="00216630"/>
    <w:rsid w:val="00216774"/>
    <w:rsid w:val="00216EAC"/>
    <w:rsid w:val="00217383"/>
    <w:rsid w:val="002174CA"/>
    <w:rsid w:val="00217A4C"/>
    <w:rsid w:val="00217DE2"/>
    <w:rsid w:val="00217FEB"/>
    <w:rsid w:val="0022095B"/>
    <w:rsid w:val="00220DF5"/>
    <w:rsid w:val="00220E9E"/>
    <w:rsid w:val="002210D1"/>
    <w:rsid w:val="00221568"/>
    <w:rsid w:val="002217B6"/>
    <w:rsid w:val="00221880"/>
    <w:rsid w:val="00221DCC"/>
    <w:rsid w:val="00221E3D"/>
    <w:rsid w:val="002221D4"/>
    <w:rsid w:val="002222CC"/>
    <w:rsid w:val="002224BF"/>
    <w:rsid w:val="0022267C"/>
    <w:rsid w:val="002226C5"/>
    <w:rsid w:val="00222D8C"/>
    <w:rsid w:val="00222DE7"/>
    <w:rsid w:val="00223338"/>
    <w:rsid w:val="00223754"/>
    <w:rsid w:val="00223CA3"/>
    <w:rsid w:val="00223EA9"/>
    <w:rsid w:val="00223F94"/>
    <w:rsid w:val="00224611"/>
    <w:rsid w:val="002247A3"/>
    <w:rsid w:val="00224A6B"/>
    <w:rsid w:val="00225286"/>
    <w:rsid w:val="00225321"/>
    <w:rsid w:val="002256BA"/>
    <w:rsid w:val="00225C19"/>
    <w:rsid w:val="00225DF4"/>
    <w:rsid w:val="00225FA5"/>
    <w:rsid w:val="0022624C"/>
    <w:rsid w:val="0022654C"/>
    <w:rsid w:val="0022666D"/>
    <w:rsid w:val="0022676D"/>
    <w:rsid w:val="00226BCE"/>
    <w:rsid w:val="00226CC2"/>
    <w:rsid w:val="00226E76"/>
    <w:rsid w:val="00226F6A"/>
    <w:rsid w:val="0022701D"/>
    <w:rsid w:val="00227109"/>
    <w:rsid w:val="00227257"/>
    <w:rsid w:val="002272B8"/>
    <w:rsid w:val="00227DA8"/>
    <w:rsid w:val="00230380"/>
    <w:rsid w:val="00230499"/>
    <w:rsid w:val="00230647"/>
    <w:rsid w:val="002309D7"/>
    <w:rsid w:val="00231584"/>
    <w:rsid w:val="00231671"/>
    <w:rsid w:val="00231924"/>
    <w:rsid w:val="00231AA3"/>
    <w:rsid w:val="00231BE9"/>
    <w:rsid w:val="002323E1"/>
    <w:rsid w:val="00232587"/>
    <w:rsid w:val="0023289F"/>
    <w:rsid w:val="00232907"/>
    <w:rsid w:val="00232926"/>
    <w:rsid w:val="00232A2E"/>
    <w:rsid w:val="00232E91"/>
    <w:rsid w:val="00233137"/>
    <w:rsid w:val="002331E4"/>
    <w:rsid w:val="00233324"/>
    <w:rsid w:val="00233402"/>
    <w:rsid w:val="0023340B"/>
    <w:rsid w:val="002336C4"/>
    <w:rsid w:val="00233D1F"/>
    <w:rsid w:val="00233DA8"/>
    <w:rsid w:val="00233F07"/>
    <w:rsid w:val="00234155"/>
    <w:rsid w:val="00234179"/>
    <w:rsid w:val="0023438B"/>
    <w:rsid w:val="002345DE"/>
    <w:rsid w:val="0023498B"/>
    <w:rsid w:val="00234BB7"/>
    <w:rsid w:val="00234C17"/>
    <w:rsid w:val="00234C6C"/>
    <w:rsid w:val="002351F0"/>
    <w:rsid w:val="00235264"/>
    <w:rsid w:val="00235552"/>
    <w:rsid w:val="00235739"/>
    <w:rsid w:val="00235A9E"/>
    <w:rsid w:val="0023667F"/>
    <w:rsid w:val="00236860"/>
    <w:rsid w:val="002368A3"/>
    <w:rsid w:val="00236ACD"/>
    <w:rsid w:val="002370E8"/>
    <w:rsid w:val="002375BE"/>
    <w:rsid w:val="0023770D"/>
    <w:rsid w:val="002378E0"/>
    <w:rsid w:val="00237A34"/>
    <w:rsid w:val="00237C6F"/>
    <w:rsid w:val="00240490"/>
    <w:rsid w:val="00240670"/>
    <w:rsid w:val="0024067C"/>
    <w:rsid w:val="00240748"/>
    <w:rsid w:val="0024075A"/>
    <w:rsid w:val="00240796"/>
    <w:rsid w:val="00240B88"/>
    <w:rsid w:val="00240BEB"/>
    <w:rsid w:val="00240E5D"/>
    <w:rsid w:val="002412C4"/>
    <w:rsid w:val="002414CC"/>
    <w:rsid w:val="002415EB"/>
    <w:rsid w:val="00241CCD"/>
    <w:rsid w:val="00241F5D"/>
    <w:rsid w:val="00242011"/>
    <w:rsid w:val="0024232C"/>
    <w:rsid w:val="00242516"/>
    <w:rsid w:val="002425E3"/>
    <w:rsid w:val="00242803"/>
    <w:rsid w:val="0024283E"/>
    <w:rsid w:val="0024286C"/>
    <w:rsid w:val="00242D87"/>
    <w:rsid w:val="00242D95"/>
    <w:rsid w:val="00242F8F"/>
    <w:rsid w:val="002435B3"/>
    <w:rsid w:val="00243773"/>
    <w:rsid w:val="00243ED1"/>
    <w:rsid w:val="0024409D"/>
    <w:rsid w:val="0024432C"/>
    <w:rsid w:val="0024488D"/>
    <w:rsid w:val="00244BF6"/>
    <w:rsid w:val="00244DAC"/>
    <w:rsid w:val="00244DFE"/>
    <w:rsid w:val="00245182"/>
    <w:rsid w:val="0024543C"/>
    <w:rsid w:val="002456E7"/>
    <w:rsid w:val="00245724"/>
    <w:rsid w:val="00245918"/>
    <w:rsid w:val="0024620B"/>
    <w:rsid w:val="00246358"/>
    <w:rsid w:val="002467B6"/>
    <w:rsid w:val="00246862"/>
    <w:rsid w:val="00246B97"/>
    <w:rsid w:val="00247070"/>
    <w:rsid w:val="002471FA"/>
    <w:rsid w:val="00247697"/>
    <w:rsid w:val="00247A3A"/>
    <w:rsid w:val="00247EFC"/>
    <w:rsid w:val="002506D1"/>
    <w:rsid w:val="00250B0B"/>
    <w:rsid w:val="00250EE7"/>
    <w:rsid w:val="0025107F"/>
    <w:rsid w:val="002513E8"/>
    <w:rsid w:val="00251484"/>
    <w:rsid w:val="0025153B"/>
    <w:rsid w:val="00251601"/>
    <w:rsid w:val="00251632"/>
    <w:rsid w:val="00251B57"/>
    <w:rsid w:val="00251D19"/>
    <w:rsid w:val="00251F43"/>
    <w:rsid w:val="0025207C"/>
    <w:rsid w:val="00252962"/>
    <w:rsid w:val="00252B67"/>
    <w:rsid w:val="00252BC8"/>
    <w:rsid w:val="00252E07"/>
    <w:rsid w:val="00252E9F"/>
    <w:rsid w:val="00253024"/>
    <w:rsid w:val="00253AC8"/>
    <w:rsid w:val="002542C3"/>
    <w:rsid w:val="002542E2"/>
    <w:rsid w:val="00254341"/>
    <w:rsid w:val="00254452"/>
    <w:rsid w:val="0025455D"/>
    <w:rsid w:val="002549A0"/>
    <w:rsid w:val="00254CF3"/>
    <w:rsid w:val="00254E30"/>
    <w:rsid w:val="00255456"/>
    <w:rsid w:val="00255677"/>
    <w:rsid w:val="002556E6"/>
    <w:rsid w:val="0025571D"/>
    <w:rsid w:val="00255991"/>
    <w:rsid w:val="002561E4"/>
    <w:rsid w:val="002569B9"/>
    <w:rsid w:val="00256AE6"/>
    <w:rsid w:val="00256CDB"/>
    <w:rsid w:val="00256CFD"/>
    <w:rsid w:val="00256F0C"/>
    <w:rsid w:val="0025732C"/>
    <w:rsid w:val="00257428"/>
    <w:rsid w:val="002577C3"/>
    <w:rsid w:val="00257898"/>
    <w:rsid w:val="002578B2"/>
    <w:rsid w:val="00257BDD"/>
    <w:rsid w:val="00257CC7"/>
    <w:rsid w:val="00260113"/>
    <w:rsid w:val="00260157"/>
    <w:rsid w:val="00260262"/>
    <w:rsid w:val="002608DB"/>
    <w:rsid w:val="00260A1B"/>
    <w:rsid w:val="00260B5A"/>
    <w:rsid w:val="00260C06"/>
    <w:rsid w:val="002614DD"/>
    <w:rsid w:val="00261ED8"/>
    <w:rsid w:val="0026250E"/>
    <w:rsid w:val="0026296C"/>
    <w:rsid w:val="002629A4"/>
    <w:rsid w:val="00262D44"/>
    <w:rsid w:val="002634E4"/>
    <w:rsid w:val="00263748"/>
    <w:rsid w:val="00263B66"/>
    <w:rsid w:val="00263BDF"/>
    <w:rsid w:val="0026425B"/>
    <w:rsid w:val="00264A70"/>
    <w:rsid w:val="00265130"/>
    <w:rsid w:val="00265199"/>
    <w:rsid w:val="0026525A"/>
    <w:rsid w:val="002652A8"/>
    <w:rsid w:val="00265AD7"/>
    <w:rsid w:val="00266136"/>
    <w:rsid w:val="0026652F"/>
    <w:rsid w:val="00266705"/>
    <w:rsid w:val="00266A71"/>
    <w:rsid w:val="00266CE3"/>
    <w:rsid w:val="00266D9F"/>
    <w:rsid w:val="00267191"/>
    <w:rsid w:val="0026729C"/>
    <w:rsid w:val="00267A91"/>
    <w:rsid w:val="00267FCB"/>
    <w:rsid w:val="002702BC"/>
    <w:rsid w:val="002703F9"/>
    <w:rsid w:val="0027043E"/>
    <w:rsid w:val="00270457"/>
    <w:rsid w:val="002706F1"/>
    <w:rsid w:val="00271101"/>
    <w:rsid w:val="00271AE4"/>
    <w:rsid w:val="00272F28"/>
    <w:rsid w:val="00272F45"/>
    <w:rsid w:val="00272F9E"/>
    <w:rsid w:val="0027302D"/>
    <w:rsid w:val="002736E3"/>
    <w:rsid w:val="00273A43"/>
    <w:rsid w:val="00273EE5"/>
    <w:rsid w:val="002740CB"/>
    <w:rsid w:val="002741C2"/>
    <w:rsid w:val="00274480"/>
    <w:rsid w:val="0027455D"/>
    <w:rsid w:val="002748CF"/>
    <w:rsid w:val="00274958"/>
    <w:rsid w:val="00274D69"/>
    <w:rsid w:val="00274DD6"/>
    <w:rsid w:val="002750B1"/>
    <w:rsid w:val="002750D1"/>
    <w:rsid w:val="002753D6"/>
    <w:rsid w:val="002759A2"/>
    <w:rsid w:val="00275D8F"/>
    <w:rsid w:val="00275E61"/>
    <w:rsid w:val="00275E8F"/>
    <w:rsid w:val="00275EA5"/>
    <w:rsid w:val="00276723"/>
    <w:rsid w:val="002768D4"/>
    <w:rsid w:val="00276D63"/>
    <w:rsid w:val="002770AD"/>
    <w:rsid w:val="002774BE"/>
    <w:rsid w:val="002774F4"/>
    <w:rsid w:val="002778B4"/>
    <w:rsid w:val="002778EC"/>
    <w:rsid w:val="00277A81"/>
    <w:rsid w:val="00277E4D"/>
    <w:rsid w:val="00280079"/>
    <w:rsid w:val="00280214"/>
    <w:rsid w:val="00280264"/>
    <w:rsid w:val="00280D15"/>
    <w:rsid w:val="002816FC"/>
    <w:rsid w:val="00281879"/>
    <w:rsid w:val="002818E3"/>
    <w:rsid w:val="00282088"/>
    <w:rsid w:val="002821C0"/>
    <w:rsid w:val="002822CA"/>
    <w:rsid w:val="002829CD"/>
    <w:rsid w:val="00282DD9"/>
    <w:rsid w:val="0028318D"/>
    <w:rsid w:val="002837FF"/>
    <w:rsid w:val="00283F06"/>
    <w:rsid w:val="0028477F"/>
    <w:rsid w:val="00284A22"/>
    <w:rsid w:val="00284A3D"/>
    <w:rsid w:val="00284A9B"/>
    <w:rsid w:val="00284D97"/>
    <w:rsid w:val="00284DFC"/>
    <w:rsid w:val="00284F75"/>
    <w:rsid w:val="00284F97"/>
    <w:rsid w:val="0028546F"/>
    <w:rsid w:val="002855D5"/>
    <w:rsid w:val="00285878"/>
    <w:rsid w:val="0028592E"/>
    <w:rsid w:val="00285964"/>
    <w:rsid w:val="002859A9"/>
    <w:rsid w:val="00285FEA"/>
    <w:rsid w:val="002869FB"/>
    <w:rsid w:val="00286B5F"/>
    <w:rsid w:val="0028716D"/>
    <w:rsid w:val="00287189"/>
    <w:rsid w:val="002876CB"/>
    <w:rsid w:val="00287805"/>
    <w:rsid w:val="002905B1"/>
    <w:rsid w:val="00290D24"/>
    <w:rsid w:val="00290E89"/>
    <w:rsid w:val="00291371"/>
    <w:rsid w:val="00291C78"/>
    <w:rsid w:val="00291F92"/>
    <w:rsid w:val="002921A1"/>
    <w:rsid w:val="002922F7"/>
    <w:rsid w:val="0029286C"/>
    <w:rsid w:val="00292871"/>
    <w:rsid w:val="002928F4"/>
    <w:rsid w:val="00293082"/>
    <w:rsid w:val="0029359B"/>
    <w:rsid w:val="00293DD4"/>
    <w:rsid w:val="00294030"/>
    <w:rsid w:val="00294149"/>
    <w:rsid w:val="00294204"/>
    <w:rsid w:val="0029454E"/>
    <w:rsid w:val="00294763"/>
    <w:rsid w:val="00294922"/>
    <w:rsid w:val="00294D75"/>
    <w:rsid w:val="00294F2C"/>
    <w:rsid w:val="002950CB"/>
    <w:rsid w:val="00295255"/>
    <w:rsid w:val="0029570B"/>
    <w:rsid w:val="00295976"/>
    <w:rsid w:val="00295E7D"/>
    <w:rsid w:val="00295EDB"/>
    <w:rsid w:val="002960E0"/>
    <w:rsid w:val="00296165"/>
    <w:rsid w:val="0029619D"/>
    <w:rsid w:val="00296660"/>
    <w:rsid w:val="00296BE9"/>
    <w:rsid w:val="00297596"/>
    <w:rsid w:val="002976D1"/>
    <w:rsid w:val="00297718"/>
    <w:rsid w:val="0029777A"/>
    <w:rsid w:val="00297945"/>
    <w:rsid w:val="00297F3B"/>
    <w:rsid w:val="002A0356"/>
    <w:rsid w:val="002A06BF"/>
    <w:rsid w:val="002A0AC2"/>
    <w:rsid w:val="002A0CD7"/>
    <w:rsid w:val="002A10E9"/>
    <w:rsid w:val="002A155B"/>
    <w:rsid w:val="002A17EB"/>
    <w:rsid w:val="002A17F7"/>
    <w:rsid w:val="002A1B88"/>
    <w:rsid w:val="002A1BF5"/>
    <w:rsid w:val="002A1C67"/>
    <w:rsid w:val="002A1DA5"/>
    <w:rsid w:val="002A213A"/>
    <w:rsid w:val="002A2244"/>
    <w:rsid w:val="002A2338"/>
    <w:rsid w:val="002A2B32"/>
    <w:rsid w:val="002A2DA6"/>
    <w:rsid w:val="002A3217"/>
    <w:rsid w:val="002A3752"/>
    <w:rsid w:val="002A390B"/>
    <w:rsid w:val="002A3947"/>
    <w:rsid w:val="002A41FB"/>
    <w:rsid w:val="002A42B2"/>
    <w:rsid w:val="002A4F0F"/>
    <w:rsid w:val="002A5003"/>
    <w:rsid w:val="002A53EC"/>
    <w:rsid w:val="002A542F"/>
    <w:rsid w:val="002A5489"/>
    <w:rsid w:val="002A59CC"/>
    <w:rsid w:val="002A5CAC"/>
    <w:rsid w:val="002A5D51"/>
    <w:rsid w:val="002A5F4F"/>
    <w:rsid w:val="002A65E1"/>
    <w:rsid w:val="002A6BBF"/>
    <w:rsid w:val="002A6F41"/>
    <w:rsid w:val="002A711E"/>
    <w:rsid w:val="002A7331"/>
    <w:rsid w:val="002A74A3"/>
    <w:rsid w:val="002A76F9"/>
    <w:rsid w:val="002A7787"/>
    <w:rsid w:val="002A77A7"/>
    <w:rsid w:val="002A7B34"/>
    <w:rsid w:val="002B003F"/>
    <w:rsid w:val="002B0321"/>
    <w:rsid w:val="002B038D"/>
    <w:rsid w:val="002B0C87"/>
    <w:rsid w:val="002B0F65"/>
    <w:rsid w:val="002B11B9"/>
    <w:rsid w:val="002B120F"/>
    <w:rsid w:val="002B1225"/>
    <w:rsid w:val="002B1336"/>
    <w:rsid w:val="002B18ED"/>
    <w:rsid w:val="002B1933"/>
    <w:rsid w:val="002B1B1C"/>
    <w:rsid w:val="002B1BDA"/>
    <w:rsid w:val="002B1E23"/>
    <w:rsid w:val="002B1FD7"/>
    <w:rsid w:val="002B207D"/>
    <w:rsid w:val="002B21E0"/>
    <w:rsid w:val="002B2336"/>
    <w:rsid w:val="002B2938"/>
    <w:rsid w:val="002B2B2C"/>
    <w:rsid w:val="002B2CE0"/>
    <w:rsid w:val="002B2E7C"/>
    <w:rsid w:val="002B325B"/>
    <w:rsid w:val="002B33E8"/>
    <w:rsid w:val="002B34A0"/>
    <w:rsid w:val="002B378A"/>
    <w:rsid w:val="002B3887"/>
    <w:rsid w:val="002B3B36"/>
    <w:rsid w:val="002B3DA5"/>
    <w:rsid w:val="002B4268"/>
    <w:rsid w:val="002B431E"/>
    <w:rsid w:val="002B43B7"/>
    <w:rsid w:val="002B47F9"/>
    <w:rsid w:val="002B4B77"/>
    <w:rsid w:val="002B4B87"/>
    <w:rsid w:val="002B4C09"/>
    <w:rsid w:val="002B4C28"/>
    <w:rsid w:val="002B4ED4"/>
    <w:rsid w:val="002B500C"/>
    <w:rsid w:val="002B517A"/>
    <w:rsid w:val="002B5372"/>
    <w:rsid w:val="002B569D"/>
    <w:rsid w:val="002B621D"/>
    <w:rsid w:val="002B6D7F"/>
    <w:rsid w:val="002B6E04"/>
    <w:rsid w:val="002B6F10"/>
    <w:rsid w:val="002B7003"/>
    <w:rsid w:val="002B73A4"/>
    <w:rsid w:val="002B7992"/>
    <w:rsid w:val="002B7E49"/>
    <w:rsid w:val="002C00F3"/>
    <w:rsid w:val="002C0678"/>
    <w:rsid w:val="002C0701"/>
    <w:rsid w:val="002C07AA"/>
    <w:rsid w:val="002C0819"/>
    <w:rsid w:val="002C09A5"/>
    <w:rsid w:val="002C0B68"/>
    <w:rsid w:val="002C1152"/>
    <w:rsid w:val="002C1E1E"/>
    <w:rsid w:val="002C1EE7"/>
    <w:rsid w:val="002C20EF"/>
    <w:rsid w:val="002C2287"/>
    <w:rsid w:val="002C24CF"/>
    <w:rsid w:val="002C24F5"/>
    <w:rsid w:val="002C256E"/>
    <w:rsid w:val="002C2575"/>
    <w:rsid w:val="002C267C"/>
    <w:rsid w:val="002C28F9"/>
    <w:rsid w:val="002C335A"/>
    <w:rsid w:val="002C34CE"/>
    <w:rsid w:val="002C357F"/>
    <w:rsid w:val="002C35A0"/>
    <w:rsid w:val="002C3946"/>
    <w:rsid w:val="002C3BC3"/>
    <w:rsid w:val="002C3E4D"/>
    <w:rsid w:val="002C4256"/>
    <w:rsid w:val="002C4577"/>
    <w:rsid w:val="002C470F"/>
    <w:rsid w:val="002C5095"/>
    <w:rsid w:val="002C5123"/>
    <w:rsid w:val="002C5180"/>
    <w:rsid w:val="002C57F5"/>
    <w:rsid w:val="002C594D"/>
    <w:rsid w:val="002C5B32"/>
    <w:rsid w:val="002C63F3"/>
    <w:rsid w:val="002C6616"/>
    <w:rsid w:val="002C6B0C"/>
    <w:rsid w:val="002C7630"/>
    <w:rsid w:val="002C79F9"/>
    <w:rsid w:val="002C7AB3"/>
    <w:rsid w:val="002C7B28"/>
    <w:rsid w:val="002C7C2D"/>
    <w:rsid w:val="002D04B4"/>
    <w:rsid w:val="002D051B"/>
    <w:rsid w:val="002D0B1D"/>
    <w:rsid w:val="002D0F03"/>
    <w:rsid w:val="002D1338"/>
    <w:rsid w:val="002D154C"/>
    <w:rsid w:val="002D1E01"/>
    <w:rsid w:val="002D1E42"/>
    <w:rsid w:val="002D1E91"/>
    <w:rsid w:val="002D2316"/>
    <w:rsid w:val="002D24E4"/>
    <w:rsid w:val="002D25F8"/>
    <w:rsid w:val="002D3201"/>
    <w:rsid w:val="002D349D"/>
    <w:rsid w:val="002D3889"/>
    <w:rsid w:val="002D3E24"/>
    <w:rsid w:val="002D3F9D"/>
    <w:rsid w:val="002D3FC4"/>
    <w:rsid w:val="002D4415"/>
    <w:rsid w:val="002D443C"/>
    <w:rsid w:val="002D4970"/>
    <w:rsid w:val="002D4C08"/>
    <w:rsid w:val="002D4E32"/>
    <w:rsid w:val="002D4F8D"/>
    <w:rsid w:val="002D5114"/>
    <w:rsid w:val="002D51D8"/>
    <w:rsid w:val="002D5EC8"/>
    <w:rsid w:val="002D633B"/>
    <w:rsid w:val="002D6714"/>
    <w:rsid w:val="002D6C59"/>
    <w:rsid w:val="002D6EA3"/>
    <w:rsid w:val="002D7049"/>
    <w:rsid w:val="002D716E"/>
    <w:rsid w:val="002D727B"/>
    <w:rsid w:val="002D75E0"/>
    <w:rsid w:val="002D78CC"/>
    <w:rsid w:val="002D7AB8"/>
    <w:rsid w:val="002E0198"/>
    <w:rsid w:val="002E01D0"/>
    <w:rsid w:val="002E0AC3"/>
    <w:rsid w:val="002E0D55"/>
    <w:rsid w:val="002E11BF"/>
    <w:rsid w:val="002E1709"/>
    <w:rsid w:val="002E1D73"/>
    <w:rsid w:val="002E1E21"/>
    <w:rsid w:val="002E22F4"/>
    <w:rsid w:val="002E248E"/>
    <w:rsid w:val="002E26CB"/>
    <w:rsid w:val="002E2711"/>
    <w:rsid w:val="002E2911"/>
    <w:rsid w:val="002E2A7E"/>
    <w:rsid w:val="002E2E51"/>
    <w:rsid w:val="002E2EA7"/>
    <w:rsid w:val="002E2FE2"/>
    <w:rsid w:val="002E3600"/>
    <w:rsid w:val="002E3CB9"/>
    <w:rsid w:val="002E403E"/>
    <w:rsid w:val="002E4400"/>
    <w:rsid w:val="002E4477"/>
    <w:rsid w:val="002E45F4"/>
    <w:rsid w:val="002E4875"/>
    <w:rsid w:val="002E5165"/>
    <w:rsid w:val="002E519A"/>
    <w:rsid w:val="002E5382"/>
    <w:rsid w:val="002E544D"/>
    <w:rsid w:val="002E57DF"/>
    <w:rsid w:val="002E5FD1"/>
    <w:rsid w:val="002E6391"/>
    <w:rsid w:val="002E67B4"/>
    <w:rsid w:val="002E6816"/>
    <w:rsid w:val="002E6CFE"/>
    <w:rsid w:val="002E6DD5"/>
    <w:rsid w:val="002E6E0F"/>
    <w:rsid w:val="002E6E4D"/>
    <w:rsid w:val="002E79CC"/>
    <w:rsid w:val="002E7BE5"/>
    <w:rsid w:val="002E7C9A"/>
    <w:rsid w:val="002E7D72"/>
    <w:rsid w:val="002E7F59"/>
    <w:rsid w:val="002F01A6"/>
    <w:rsid w:val="002F0645"/>
    <w:rsid w:val="002F0F36"/>
    <w:rsid w:val="002F1655"/>
    <w:rsid w:val="002F1A59"/>
    <w:rsid w:val="002F2162"/>
    <w:rsid w:val="002F2689"/>
    <w:rsid w:val="002F28BA"/>
    <w:rsid w:val="002F2961"/>
    <w:rsid w:val="002F296E"/>
    <w:rsid w:val="002F2B1F"/>
    <w:rsid w:val="002F2D0D"/>
    <w:rsid w:val="002F2F0A"/>
    <w:rsid w:val="002F2F79"/>
    <w:rsid w:val="002F33AF"/>
    <w:rsid w:val="002F3406"/>
    <w:rsid w:val="002F3442"/>
    <w:rsid w:val="002F37FF"/>
    <w:rsid w:val="002F3B71"/>
    <w:rsid w:val="002F3DC9"/>
    <w:rsid w:val="002F3F05"/>
    <w:rsid w:val="002F4860"/>
    <w:rsid w:val="002F4C04"/>
    <w:rsid w:val="002F4C13"/>
    <w:rsid w:val="002F4CFB"/>
    <w:rsid w:val="002F567E"/>
    <w:rsid w:val="002F5718"/>
    <w:rsid w:val="002F5F01"/>
    <w:rsid w:val="002F6357"/>
    <w:rsid w:val="002F673A"/>
    <w:rsid w:val="002F6AA9"/>
    <w:rsid w:val="002F6C1C"/>
    <w:rsid w:val="002F7505"/>
    <w:rsid w:val="002F7B8F"/>
    <w:rsid w:val="002F7C7D"/>
    <w:rsid w:val="0030003A"/>
    <w:rsid w:val="003006C5"/>
    <w:rsid w:val="0030070E"/>
    <w:rsid w:val="00300986"/>
    <w:rsid w:val="00300CC9"/>
    <w:rsid w:val="00301386"/>
    <w:rsid w:val="00301AFB"/>
    <w:rsid w:val="00301F1D"/>
    <w:rsid w:val="00301F7A"/>
    <w:rsid w:val="003027C5"/>
    <w:rsid w:val="00302ABD"/>
    <w:rsid w:val="00302FAC"/>
    <w:rsid w:val="003030D2"/>
    <w:rsid w:val="00303A76"/>
    <w:rsid w:val="00304462"/>
    <w:rsid w:val="00304576"/>
    <w:rsid w:val="00304738"/>
    <w:rsid w:val="00304C87"/>
    <w:rsid w:val="003051A0"/>
    <w:rsid w:val="003051CD"/>
    <w:rsid w:val="00305319"/>
    <w:rsid w:val="00305621"/>
    <w:rsid w:val="00305BF6"/>
    <w:rsid w:val="00305F5C"/>
    <w:rsid w:val="003061A1"/>
    <w:rsid w:val="003064F3"/>
    <w:rsid w:val="003065F6"/>
    <w:rsid w:val="003066F1"/>
    <w:rsid w:val="00307025"/>
    <w:rsid w:val="003074FA"/>
    <w:rsid w:val="0030769C"/>
    <w:rsid w:val="00307901"/>
    <w:rsid w:val="00307A05"/>
    <w:rsid w:val="00307E3F"/>
    <w:rsid w:val="00310968"/>
    <w:rsid w:val="00310D71"/>
    <w:rsid w:val="00310EC7"/>
    <w:rsid w:val="00310F24"/>
    <w:rsid w:val="003115A6"/>
    <w:rsid w:val="00311AFA"/>
    <w:rsid w:val="00311BB3"/>
    <w:rsid w:val="00311E81"/>
    <w:rsid w:val="0031237B"/>
    <w:rsid w:val="00312DA2"/>
    <w:rsid w:val="00312F47"/>
    <w:rsid w:val="00313200"/>
    <w:rsid w:val="003137FD"/>
    <w:rsid w:val="00313A8D"/>
    <w:rsid w:val="00313BE1"/>
    <w:rsid w:val="0031468F"/>
    <w:rsid w:val="0031488F"/>
    <w:rsid w:val="00314A02"/>
    <w:rsid w:val="0031530B"/>
    <w:rsid w:val="00315537"/>
    <w:rsid w:val="003155A8"/>
    <w:rsid w:val="00315AD5"/>
    <w:rsid w:val="00315B19"/>
    <w:rsid w:val="00315BB3"/>
    <w:rsid w:val="00315C9D"/>
    <w:rsid w:val="00315DF4"/>
    <w:rsid w:val="00315E1B"/>
    <w:rsid w:val="00316076"/>
    <w:rsid w:val="00316913"/>
    <w:rsid w:val="00316A8F"/>
    <w:rsid w:val="00316B3B"/>
    <w:rsid w:val="0031705F"/>
    <w:rsid w:val="003175D2"/>
    <w:rsid w:val="003176D1"/>
    <w:rsid w:val="003177E2"/>
    <w:rsid w:val="003177FE"/>
    <w:rsid w:val="00317949"/>
    <w:rsid w:val="00320494"/>
    <w:rsid w:val="00320563"/>
    <w:rsid w:val="00320836"/>
    <w:rsid w:val="00320B33"/>
    <w:rsid w:val="00320E6F"/>
    <w:rsid w:val="00321167"/>
    <w:rsid w:val="003212C1"/>
    <w:rsid w:val="003216DC"/>
    <w:rsid w:val="00321769"/>
    <w:rsid w:val="00321804"/>
    <w:rsid w:val="0032194D"/>
    <w:rsid w:val="00321B0A"/>
    <w:rsid w:val="00321BE1"/>
    <w:rsid w:val="00321E2E"/>
    <w:rsid w:val="00322785"/>
    <w:rsid w:val="003227E0"/>
    <w:rsid w:val="00322B72"/>
    <w:rsid w:val="0032304A"/>
    <w:rsid w:val="003234E3"/>
    <w:rsid w:val="0032363E"/>
    <w:rsid w:val="00323DB5"/>
    <w:rsid w:val="00323DDA"/>
    <w:rsid w:val="0032413B"/>
    <w:rsid w:val="00324257"/>
    <w:rsid w:val="003242A9"/>
    <w:rsid w:val="003246DF"/>
    <w:rsid w:val="00324E8D"/>
    <w:rsid w:val="00324F72"/>
    <w:rsid w:val="003251CB"/>
    <w:rsid w:val="003253BA"/>
    <w:rsid w:val="003254AE"/>
    <w:rsid w:val="003256A2"/>
    <w:rsid w:val="003257C7"/>
    <w:rsid w:val="00325851"/>
    <w:rsid w:val="003259F4"/>
    <w:rsid w:val="00326338"/>
    <w:rsid w:val="003263CE"/>
    <w:rsid w:val="003263D3"/>
    <w:rsid w:val="00326EFA"/>
    <w:rsid w:val="00326FA4"/>
    <w:rsid w:val="00327372"/>
    <w:rsid w:val="0032756E"/>
    <w:rsid w:val="003277A0"/>
    <w:rsid w:val="00327A05"/>
    <w:rsid w:val="00327CCA"/>
    <w:rsid w:val="00327E6E"/>
    <w:rsid w:val="0033045A"/>
    <w:rsid w:val="00330554"/>
    <w:rsid w:val="00330751"/>
    <w:rsid w:val="00330DC9"/>
    <w:rsid w:val="0033119F"/>
    <w:rsid w:val="00331301"/>
    <w:rsid w:val="00331695"/>
    <w:rsid w:val="003316A1"/>
    <w:rsid w:val="00331A12"/>
    <w:rsid w:val="00331A53"/>
    <w:rsid w:val="00331A61"/>
    <w:rsid w:val="00331C36"/>
    <w:rsid w:val="00331FEB"/>
    <w:rsid w:val="00332043"/>
    <w:rsid w:val="00332087"/>
    <w:rsid w:val="0033226F"/>
    <w:rsid w:val="00332362"/>
    <w:rsid w:val="003327A3"/>
    <w:rsid w:val="003327A6"/>
    <w:rsid w:val="003328F8"/>
    <w:rsid w:val="00333131"/>
    <w:rsid w:val="0033358A"/>
    <w:rsid w:val="003337CB"/>
    <w:rsid w:val="003338AD"/>
    <w:rsid w:val="0033391D"/>
    <w:rsid w:val="00333E51"/>
    <w:rsid w:val="00334263"/>
    <w:rsid w:val="00334308"/>
    <w:rsid w:val="0033454B"/>
    <w:rsid w:val="0033466B"/>
    <w:rsid w:val="003348F6"/>
    <w:rsid w:val="00334B6E"/>
    <w:rsid w:val="00334C76"/>
    <w:rsid w:val="0033597D"/>
    <w:rsid w:val="00335F3B"/>
    <w:rsid w:val="00336841"/>
    <w:rsid w:val="00336C98"/>
    <w:rsid w:val="00337282"/>
    <w:rsid w:val="00337552"/>
    <w:rsid w:val="003375E5"/>
    <w:rsid w:val="00337DC8"/>
    <w:rsid w:val="00337E01"/>
    <w:rsid w:val="00337EDB"/>
    <w:rsid w:val="00337F19"/>
    <w:rsid w:val="003402AA"/>
    <w:rsid w:val="00340495"/>
    <w:rsid w:val="0034080C"/>
    <w:rsid w:val="00340857"/>
    <w:rsid w:val="00340A9F"/>
    <w:rsid w:val="00340B37"/>
    <w:rsid w:val="00340BFC"/>
    <w:rsid w:val="00341192"/>
    <w:rsid w:val="00341267"/>
    <w:rsid w:val="0034128C"/>
    <w:rsid w:val="003416B7"/>
    <w:rsid w:val="00341976"/>
    <w:rsid w:val="00341C0D"/>
    <w:rsid w:val="00341C6B"/>
    <w:rsid w:val="00341C76"/>
    <w:rsid w:val="00341C88"/>
    <w:rsid w:val="00341FDF"/>
    <w:rsid w:val="003421B0"/>
    <w:rsid w:val="00342219"/>
    <w:rsid w:val="00342617"/>
    <w:rsid w:val="003427AE"/>
    <w:rsid w:val="00342831"/>
    <w:rsid w:val="00342ABA"/>
    <w:rsid w:val="00342CE5"/>
    <w:rsid w:val="00342FD0"/>
    <w:rsid w:val="00343108"/>
    <w:rsid w:val="003435B2"/>
    <w:rsid w:val="00343688"/>
    <w:rsid w:val="00343696"/>
    <w:rsid w:val="003439E8"/>
    <w:rsid w:val="00343D0A"/>
    <w:rsid w:val="00343EE1"/>
    <w:rsid w:val="003443EC"/>
    <w:rsid w:val="00344413"/>
    <w:rsid w:val="00344637"/>
    <w:rsid w:val="003447DB"/>
    <w:rsid w:val="003449AF"/>
    <w:rsid w:val="00345363"/>
    <w:rsid w:val="003454B7"/>
    <w:rsid w:val="003455CF"/>
    <w:rsid w:val="0034567C"/>
    <w:rsid w:val="003458FC"/>
    <w:rsid w:val="00345A20"/>
    <w:rsid w:val="00345C4A"/>
    <w:rsid w:val="003460E9"/>
    <w:rsid w:val="00346404"/>
    <w:rsid w:val="00346B2F"/>
    <w:rsid w:val="00346BD1"/>
    <w:rsid w:val="00346FB7"/>
    <w:rsid w:val="00347208"/>
    <w:rsid w:val="0034729C"/>
    <w:rsid w:val="003472A7"/>
    <w:rsid w:val="00347A7A"/>
    <w:rsid w:val="00347B9D"/>
    <w:rsid w:val="00347BA4"/>
    <w:rsid w:val="00347E9C"/>
    <w:rsid w:val="0035002E"/>
    <w:rsid w:val="0035017F"/>
    <w:rsid w:val="003502B6"/>
    <w:rsid w:val="00350AF3"/>
    <w:rsid w:val="003513E2"/>
    <w:rsid w:val="00351626"/>
    <w:rsid w:val="00351843"/>
    <w:rsid w:val="00351862"/>
    <w:rsid w:val="00351B6D"/>
    <w:rsid w:val="00352184"/>
    <w:rsid w:val="0035255F"/>
    <w:rsid w:val="003526E3"/>
    <w:rsid w:val="003526EA"/>
    <w:rsid w:val="0035296F"/>
    <w:rsid w:val="00352ADF"/>
    <w:rsid w:val="00352CB0"/>
    <w:rsid w:val="00352DBE"/>
    <w:rsid w:val="00352EE2"/>
    <w:rsid w:val="00353344"/>
    <w:rsid w:val="00353371"/>
    <w:rsid w:val="00353794"/>
    <w:rsid w:val="0035386C"/>
    <w:rsid w:val="003540D2"/>
    <w:rsid w:val="00354AB4"/>
    <w:rsid w:val="00354D34"/>
    <w:rsid w:val="00354F9D"/>
    <w:rsid w:val="00355701"/>
    <w:rsid w:val="00355881"/>
    <w:rsid w:val="00355909"/>
    <w:rsid w:val="0035687C"/>
    <w:rsid w:val="003568DE"/>
    <w:rsid w:val="00356D2F"/>
    <w:rsid w:val="00356E32"/>
    <w:rsid w:val="00357738"/>
    <w:rsid w:val="00357839"/>
    <w:rsid w:val="00357CB6"/>
    <w:rsid w:val="0036062F"/>
    <w:rsid w:val="00360A22"/>
    <w:rsid w:val="00360B63"/>
    <w:rsid w:val="00360C10"/>
    <w:rsid w:val="00360EE9"/>
    <w:rsid w:val="0036109E"/>
    <w:rsid w:val="003612A2"/>
    <w:rsid w:val="0036167A"/>
    <w:rsid w:val="003617AA"/>
    <w:rsid w:val="003618A9"/>
    <w:rsid w:val="00361BDC"/>
    <w:rsid w:val="00361DE8"/>
    <w:rsid w:val="0036248A"/>
    <w:rsid w:val="003626FB"/>
    <w:rsid w:val="0036299D"/>
    <w:rsid w:val="00362D26"/>
    <w:rsid w:val="00363A66"/>
    <w:rsid w:val="00363D22"/>
    <w:rsid w:val="00363DAF"/>
    <w:rsid w:val="00364471"/>
    <w:rsid w:val="003649D2"/>
    <w:rsid w:val="00364A7A"/>
    <w:rsid w:val="00364CD3"/>
    <w:rsid w:val="003650BD"/>
    <w:rsid w:val="00365110"/>
    <w:rsid w:val="003651FA"/>
    <w:rsid w:val="00365474"/>
    <w:rsid w:val="00365519"/>
    <w:rsid w:val="00365D56"/>
    <w:rsid w:val="0036640A"/>
    <w:rsid w:val="00366CCA"/>
    <w:rsid w:val="00366FB7"/>
    <w:rsid w:val="003672FA"/>
    <w:rsid w:val="003678B2"/>
    <w:rsid w:val="003678DE"/>
    <w:rsid w:val="00367A16"/>
    <w:rsid w:val="00367DBA"/>
    <w:rsid w:val="0037065B"/>
    <w:rsid w:val="003707B2"/>
    <w:rsid w:val="00370814"/>
    <w:rsid w:val="00370E4B"/>
    <w:rsid w:val="00370FC6"/>
    <w:rsid w:val="00371612"/>
    <w:rsid w:val="0037223C"/>
    <w:rsid w:val="0037233C"/>
    <w:rsid w:val="00372EC3"/>
    <w:rsid w:val="003733B8"/>
    <w:rsid w:val="003741B3"/>
    <w:rsid w:val="00374225"/>
    <w:rsid w:val="003748CC"/>
    <w:rsid w:val="003748F4"/>
    <w:rsid w:val="00374A72"/>
    <w:rsid w:val="00374CA1"/>
    <w:rsid w:val="00374DE1"/>
    <w:rsid w:val="0037517E"/>
    <w:rsid w:val="003752D1"/>
    <w:rsid w:val="00375357"/>
    <w:rsid w:val="00375B5A"/>
    <w:rsid w:val="003768C0"/>
    <w:rsid w:val="00376FFD"/>
    <w:rsid w:val="00377004"/>
    <w:rsid w:val="00377359"/>
    <w:rsid w:val="003777D1"/>
    <w:rsid w:val="00377829"/>
    <w:rsid w:val="00377853"/>
    <w:rsid w:val="00377AAE"/>
    <w:rsid w:val="00377AB4"/>
    <w:rsid w:val="00377D92"/>
    <w:rsid w:val="00377E78"/>
    <w:rsid w:val="003801A3"/>
    <w:rsid w:val="00380920"/>
    <w:rsid w:val="00380922"/>
    <w:rsid w:val="00380BB1"/>
    <w:rsid w:val="00380D45"/>
    <w:rsid w:val="003811E6"/>
    <w:rsid w:val="00381910"/>
    <w:rsid w:val="00381B28"/>
    <w:rsid w:val="003820DC"/>
    <w:rsid w:val="003822FC"/>
    <w:rsid w:val="00382494"/>
    <w:rsid w:val="0038271E"/>
    <w:rsid w:val="00382749"/>
    <w:rsid w:val="0038316C"/>
    <w:rsid w:val="003831BC"/>
    <w:rsid w:val="00383257"/>
    <w:rsid w:val="00383D96"/>
    <w:rsid w:val="00383DAC"/>
    <w:rsid w:val="0038480B"/>
    <w:rsid w:val="003849A6"/>
    <w:rsid w:val="00384A13"/>
    <w:rsid w:val="00384D3B"/>
    <w:rsid w:val="00384E67"/>
    <w:rsid w:val="00384F9F"/>
    <w:rsid w:val="00385277"/>
    <w:rsid w:val="00385AB8"/>
    <w:rsid w:val="00385CCD"/>
    <w:rsid w:val="00385E21"/>
    <w:rsid w:val="00385E48"/>
    <w:rsid w:val="00385FF2"/>
    <w:rsid w:val="003867EA"/>
    <w:rsid w:val="00386935"/>
    <w:rsid w:val="003869BB"/>
    <w:rsid w:val="00386B6C"/>
    <w:rsid w:val="00386B9E"/>
    <w:rsid w:val="00386C99"/>
    <w:rsid w:val="0038719E"/>
    <w:rsid w:val="003876BC"/>
    <w:rsid w:val="00387840"/>
    <w:rsid w:val="0038798C"/>
    <w:rsid w:val="00387AE8"/>
    <w:rsid w:val="00387DB6"/>
    <w:rsid w:val="00387E1D"/>
    <w:rsid w:val="003902EF"/>
    <w:rsid w:val="0039035E"/>
    <w:rsid w:val="003905CC"/>
    <w:rsid w:val="00390872"/>
    <w:rsid w:val="00390D8E"/>
    <w:rsid w:val="00391540"/>
    <w:rsid w:val="0039179F"/>
    <w:rsid w:val="003919F3"/>
    <w:rsid w:val="00391A14"/>
    <w:rsid w:val="00391D3D"/>
    <w:rsid w:val="00392841"/>
    <w:rsid w:val="00392A48"/>
    <w:rsid w:val="00392E2B"/>
    <w:rsid w:val="00392E39"/>
    <w:rsid w:val="00392E56"/>
    <w:rsid w:val="003931B8"/>
    <w:rsid w:val="003931C1"/>
    <w:rsid w:val="00393495"/>
    <w:rsid w:val="0039355E"/>
    <w:rsid w:val="003938FC"/>
    <w:rsid w:val="00393CEC"/>
    <w:rsid w:val="00393F30"/>
    <w:rsid w:val="00393FE2"/>
    <w:rsid w:val="003946ED"/>
    <w:rsid w:val="003947B0"/>
    <w:rsid w:val="003949AA"/>
    <w:rsid w:val="00394E45"/>
    <w:rsid w:val="00394F50"/>
    <w:rsid w:val="003950D5"/>
    <w:rsid w:val="00395200"/>
    <w:rsid w:val="00395AF0"/>
    <w:rsid w:val="00395D5B"/>
    <w:rsid w:val="00395DD2"/>
    <w:rsid w:val="00395E9F"/>
    <w:rsid w:val="00396524"/>
    <w:rsid w:val="003968BF"/>
    <w:rsid w:val="00396A15"/>
    <w:rsid w:val="00396C0E"/>
    <w:rsid w:val="00396C9B"/>
    <w:rsid w:val="00396D98"/>
    <w:rsid w:val="0039705A"/>
    <w:rsid w:val="00397785"/>
    <w:rsid w:val="00397A83"/>
    <w:rsid w:val="00397A9D"/>
    <w:rsid w:val="00397FEB"/>
    <w:rsid w:val="003A0212"/>
    <w:rsid w:val="003A0569"/>
    <w:rsid w:val="003A101D"/>
    <w:rsid w:val="003A124E"/>
    <w:rsid w:val="003A1404"/>
    <w:rsid w:val="003A1534"/>
    <w:rsid w:val="003A17CC"/>
    <w:rsid w:val="003A2138"/>
    <w:rsid w:val="003A253C"/>
    <w:rsid w:val="003A2CE5"/>
    <w:rsid w:val="003A3171"/>
    <w:rsid w:val="003A338E"/>
    <w:rsid w:val="003A33B1"/>
    <w:rsid w:val="003A33CC"/>
    <w:rsid w:val="003A3408"/>
    <w:rsid w:val="003A3658"/>
    <w:rsid w:val="003A3CAF"/>
    <w:rsid w:val="003A3E4E"/>
    <w:rsid w:val="003A3E75"/>
    <w:rsid w:val="003A3EBC"/>
    <w:rsid w:val="003A432F"/>
    <w:rsid w:val="003A45A6"/>
    <w:rsid w:val="003A45AA"/>
    <w:rsid w:val="003A4F38"/>
    <w:rsid w:val="003A5495"/>
    <w:rsid w:val="003A54A9"/>
    <w:rsid w:val="003A592C"/>
    <w:rsid w:val="003A5E77"/>
    <w:rsid w:val="003A62CF"/>
    <w:rsid w:val="003A62DB"/>
    <w:rsid w:val="003A6415"/>
    <w:rsid w:val="003A64FF"/>
    <w:rsid w:val="003A6720"/>
    <w:rsid w:val="003A6944"/>
    <w:rsid w:val="003A6DE3"/>
    <w:rsid w:val="003A78EF"/>
    <w:rsid w:val="003A7ABA"/>
    <w:rsid w:val="003A7ADD"/>
    <w:rsid w:val="003B060F"/>
    <w:rsid w:val="003B064D"/>
    <w:rsid w:val="003B097F"/>
    <w:rsid w:val="003B0C22"/>
    <w:rsid w:val="003B0DFB"/>
    <w:rsid w:val="003B1001"/>
    <w:rsid w:val="003B117F"/>
    <w:rsid w:val="003B1497"/>
    <w:rsid w:val="003B183D"/>
    <w:rsid w:val="003B1996"/>
    <w:rsid w:val="003B1E5D"/>
    <w:rsid w:val="003B1FE2"/>
    <w:rsid w:val="003B222E"/>
    <w:rsid w:val="003B25B3"/>
    <w:rsid w:val="003B2983"/>
    <w:rsid w:val="003B2BE7"/>
    <w:rsid w:val="003B2C3D"/>
    <w:rsid w:val="003B2D10"/>
    <w:rsid w:val="003B2E62"/>
    <w:rsid w:val="003B3113"/>
    <w:rsid w:val="003B328C"/>
    <w:rsid w:val="003B361D"/>
    <w:rsid w:val="003B37F6"/>
    <w:rsid w:val="003B3977"/>
    <w:rsid w:val="003B3F1E"/>
    <w:rsid w:val="003B4311"/>
    <w:rsid w:val="003B46FB"/>
    <w:rsid w:val="003B4A1B"/>
    <w:rsid w:val="003B51B4"/>
    <w:rsid w:val="003B5422"/>
    <w:rsid w:val="003B5489"/>
    <w:rsid w:val="003B592A"/>
    <w:rsid w:val="003B6900"/>
    <w:rsid w:val="003B6B6D"/>
    <w:rsid w:val="003B7061"/>
    <w:rsid w:val="003B732E"/>
    <w:rsid w:val="003B745F"/>
    <w:rsid w:val="003B7682"/>
    <w:rsid w:val="003B7AF7"/>
    <w:rsid w:val="003B7C47"/>
    <w:rsid w:val="003B7FDB"/>
    <w:rsid w:val="003C0200"/>
    <w:rsid w:val="003C08A8"/>
    <w:rsid w:val="003C0A05"/>
    <w:rsid w:val="003C0B49"/>
    <w:rsid w:val="003C0E25"/>
    <w:rsid w:val="003C1111"/>
    <w:rsid w:val="003C19B1"/>
    <w:rsid w:val="003C1CAF"/>
    <w:rsid w:val="003C1FA2"/>
    <w:rsid w:val="003C22F1"/>
    <w:rsid w:val="003C26E2"/>
    <w:rsid w:val="003C2BB4"/>
    <w:rsid w:val="003C2CE8"/>
    <w:rsid w:val="003C31D3"/>
    <w:rsid w:val="003C3233"/>
    <w:rsid w:val="003C3335"/>
    <w:rsid w:val="003C33C4"/>
    <w:rsid w:val="003C3758"/>
    <w:rsid w:val="003C38A3"/>
    <w:rsid w:val="003C3CA9"/>
    <w:rsid w:val="003C3EEF"/>
    <w:rsid w:val="003C4059"/>
    <w:rsid w:val="003C471A"/>
    <w:rsid w:val="003C4AA5"/>
    <w:rsid w:val="003C4B6E"/>
    <w:rsid w:val="003C4C6C"/>
    <w:rsid w:val="003C4F3A"/>
    <w:rsid w:val="003C55DB"/>
    <w:rsid w:val="003C583F"/>
    <w:rsid w:val="003C586E"/>
    <w:rsid w:val="003C5B14"/>
    <w:rsid w:val="003C620E"/>
    <w:rsid w:val="003C6B1A"/>
    <w:rsid w:val="003C6DB2"/>
    <w:rsid w:val="003C6EC6"/>
    <w:rsid w:val="003C72D0"/>
    <w:rsid w:val="003C737E"/>
    <w:rsid w:val="003C768C"/>
    <w:rsid w:val="003C7B35"/>
    <w:rsid w:val="003C7EAF"/>
    <w:rsid w:val="003D0857"/>
    <w:rsid w:val="003D0947"/>
    <w:rsid w:val="003D0EF5"/>
    <w:rsid w:val="003D1150"/>
    <w:rsid w:val="003D115D"/>
    <w:rsid w:val="003D11A3"/>
    <w:rsid w:val="003D13C0"/>
    <w:rsid w:val="003D1602"/>
    <w:rsid w:val="003D1B01"/>
    <w:rsid w:val="003D1D3E"/>
    <w:rsid w:val="003D1D50"/>
    <w:rsid w:val="003D1FBA"/>
    <w:rsid w:val="003D2316"/>
    <w:rsid w:val="003D27ED"/>
    <w:rsid w:val="003D2953"/>
    <w:rsid w:val="003D2EAF"/>
    <w:rsid w:val="003D301F"/>
    <w:rsid w:val="003D3210"/>
    <w:rsid w:val="003D3729"/>
    <w:rsid w:val="003D38A5"/>
    <w:rsid w:val="003D3D57"/>
    <w:rsid w:val="003D4262"/>
    <w:rsid w:val="003D4514"/>
    <w:rsid w:val="003D4584"/>
    <w:rsid w:val="003D46C3"/>
    <w:rsid w:val="003D4B37"/>
    <w:rsid w:val="003D4DCC"/>
    <w:rsid w:val="003D4E1F"/>
    <w:rsid w:val="003D4E87"/>
    <w:rsid w:val="003D5277"/>
    <w:rsid w:val="003D5427"/>
    <w:rsid w:val="003D57B9"/>
    <w:rsid w:val="003D5A06"/>
    <w:rsid w:val="003D5B26"/>
    <w:rsid w:val="003D5BF7"/>
    <w:rsid w:val="003D5E38"/>
    <w:rsid w:val="003D5EF7"/>
    <w:rsid w:val="003D6689"/>
    <w:rsid w:val="003D70E1"/>
    <w:rsid w:val="003D735A"/>
    <w:rsid w:val="003D7615"/>
    <w:rsid w:val="003D7BB3"/>
    <w:rsid w:val="003D7D68"/>
    <w:rsid w:val="003E002A"/>
    <w:rsid w:val="003E0307"/>
    <w:rsid w:val="003E0370"/>
    <w:rsid w:val="003E04A2"/>
    <w:rsid w:val="003E04E1"/>
    <w:rsid w:val="003E0907"/>
    <w:rsid w:val="003E0F32"/>
    <w:rsid w:val="003E117A"/>
    <w:rsid w:val="003E139B"/>
    <w:rsid w:val="003E1579"/>
    <w:rsid w:val="003E17BD"/>
    <w:rsid w:val="003E198E"/>
    <w:rsid w:val="003E1AD9"/>
    <w:rsid w:val="003E1B35"/>
    <w:rsid w:val="003E1BD4"/>
    <w:rsid w:val="003E1C22"/>
    <w:rsid w:val="003E1CF3"/>
    <w:rsid w:val="003E1DE7"/>
    <w:rsid w:val="003E2034"/>
    <w:rsid w:val="003E22EA"/>
    <w:rsid w:val="003E2A01"/>
    <w:rsid w:val="003E2B2C"/>
    <w:rsid w:val="003E2DE4"/>
    <w:rsid w:val="003E3307"/>
    <w:rsid w:val="003E3502"/>
    <w:rsid w:val="003E35E5"/>
    <w:rsid w:val="003E3672"/>
    <w:rsid w:val="003E3688"/>
    <w:rsid w:val="003E3B8F"/>
    <w:rsid w:val="003E3EAC"/>
    <w:rsid w:val="003E419B"/>
    <w:rsid w:val="003E4226"/>
    <w:rsid w:val="003E45D6"/>
    <w:rsid w:val="003E475D"/>
    <w:rsid w:val="003E5316"/>
    <w:rsid w:val="003E5337"/>
    <w:rsid w:val="003E5667"/>
    <w:rsid w:val="003E575D"/>
    <w:rsid w:val="003E5A15"/>
    <w:rsid w:val="003E5A93"/>
    <w:rsid w:val="003E5AF4"/>
    <w:rsid w:val="003E5D1B"/>
    <w:rsid w:val="003E5F2C"/>
    <w:rsid w:val="003E605F"/>
    <w:rsid w:val="003E6146"/>
    <w:rsid w:val="003E633C"/>
    <w:rsid w:val="003E6355"/>
    <w:rsid w:val="003E64AD"/>
    <w:rsid w:val="003E68E9"/>
    <w:rsid w:val="003E6F35"/>
    <w:rsid w:val="003E6FE5"/>
    <w:rsid w:val="003E70FA"/>
    <w:rsid w:val="003E7155"/>
    <w:rsid w:val="003E71C3"/>
    <w:rsid w:val="003E71D9"/>
    <w:rsid w:val="003E72C2"/>
    <w:rsid w:val="003E73B0"/>
    <w:rsid w:val="003E7594"/>
    <w:rsid w:val="003E7879"/>
    <w:rsid w:val="003F002A"/>
    <w:rsid w:val="003F0077"/>
    <w:rsid w:val="003F0078"/>
    <w:rsid w:val="003F0770"/>
    <w:rsid w:val="003F0B09"/>
    <w:rsid w:val="003F0BBE"/>
    <w:rsid w:val="003F0E19"/>
    <w:rsid w:val="003F0F29"/>
    <w:rsid w:val="003F11C7"/>
    <w:rsid w:val="003F131C"/>
    <w:rsid w:val="003F141D"/>
    <w:rsid w:val="003F15D2"/>
    <w:rsid w:val="003F174C"/>
    <w:rsid w:val="003F1891"/>
    <w:rsid w:val="003F1D71"/>
    <w:rsid w:val="003F1E1A"/>
    <w:rsid w:val="003F2374"/>
    <w:rsid w:val="003F2605"/>
    <w:rsid w:val="003F2C1E"/>
    <w:rsid w:val="003F2CBB"/>
    <w:rsid w:val="003F2D4F"/>
    <w:rsid w:val="003F32BE"/>
    <w:rsid w:val="003F32D4"/>
    <w:rsid w:val="003F386C"/>
    <w:rsid w:val="003F3978"/>
    <w:rsid w:val="003F3A74"/>
    <w:rsid w:val="003F3BE8"/>
    <w:rsid w:val="003F3F1B"/>
    <w:rsid w:val="003F40B1"/>
    <w:rsid w:val="003F44EB"/>
    <w:rsid w:val="003F5435"/>
    <w:rsid w:val="003F5570"/>
    <w:rsid w:val="003F5587"/>
    <w:rsid w:val="003F5637"/>
    <w:rsid w:val="003F56E7"/>
    <w:rsid w:val="003F5A03"/>
    <w:rsid w:val="003F6194"/>
    <w:rsid w:val="003F6315"/>
    <w:rsid w:val="003F682C"/>
    <w:rsid w:val="003F69AC"/>
    <w:rsid w:val="003F6E01"/>
    <w:rsid w:val="003F778E"/>
    <w:rsid w:val="003F7A60"/>
    <w:rsid w:val="003F7B42"/>
    <w:rsid w:val="003F7C23"/>
    <w:rsid w:val="003F7E8E"/>
    <w:rsid w:val="00400056"/>
    <w:rsid w:val="0040056B"/>
    <w:rsid w:val="00400756"/>
    <w:rsid w:val="004008F1"/>
    <w:rsid w:val="00400CD8"/>
    <w:rsid w:val="00401334"/>
    <w:rsid w:val="0040180A"/>
    <w:rsid w:val="004018FE"/>
    <w:rsid w:val="004019E0"/>
    <w:rsid w:val="00401A18"/>
    <w:rsid w:val="00401A74"/>
    <w:rsid w:val="00401D38"/>
    <w:rsid w:val="00402209"/>
    <w:rsid w:val="004024C1"/>
    <w:rsid w:val="004027AB"/>
    <w:rsid w:val="00402CB4"/>
    <w:rsid w:val="00402D68"/>
    <w:rsid w:val="004030EB"/>
    <w:rsid w:val="0040320B"/>
    <w:rsid w:val="004032DF"/>
    <w:rsid w:val="0040353A"/>
    <w:rsid w:val="0040353C"/>
    <w:rsid w:val="004040A6"/>
    <w:rsid w:val="004041DB"/>
    <w:rsid w:val="00404210"/>
    <w:rsid w:val="00404264"/>
    <w:rsid w:val="0040480C"/>
    <w:rsid w:val="00404B12"/>
    <w:rsid w:val="004050D1"/>
    <w:rsid w:val="00405838"/>
    <w:rsid w:val="00405A3C"/>
    <w:rsid w:val="00405AEC"/>
    <w:rsid w:val="00405F45"/>
    <w:rsid w:val="004067CF"/>
    <w:rsid w:val="00406C32"/>
    <w:rsid w:val="00406F7E"/>
    <w:rsid w:val="004070D5"/>
    <w:rsid w:val="004079F8"/>
    <w:rsid w:val="00407B6C"/>
    <w:rsid w:val="00407B70"/>
    <w:rsid w:val="00407CF8"/>
    <w:rsid w:val="004100B0"/>
    <w:rsid w:val="004103C0"/>
    <w:rsid w:val="00410682"/>
    <w:rsid w:val="004106C5"/>
    <w:rsid w:val="00410B0B"/>
    <w:rsid w:val="00410E40"/>
    <w:rsid w:val="00411079"/>
    <w:rsid w:val="0041108E"/>
    <w:rsid w:val="00411124"/>
    <w:rsid w:val="004112B8"/>
    <w:rsid w:val="004115D3"/>
    <w:rsid w:val="00411724"/>
    <w:rsid w:val="004117D9"/>
    <w:rsid w:val="00411BC0"/>
    <w:rsid w:val="00413165"/>
    <w:rsid w:val="004131F2"/>
    <w:rsid w:val="004133E2"/>
    <w:rsid w:val="0041347A"/>
    <w:rsid w:val="00413C35"/>
    <w:rsid w:val="00414AA8"/>
    <w:rsid w:val="00414B5D"/>
    <w:rsid w:val="00414C83"/>
    <w:rsid w:val="00414EEB"/>
    <w:rsid w:val="00415273"/>
    <w:rsid w:val="004154F6"/>
    <w:rsid w:val="004158DA"/>
    <w:rsid w:val="00415AF3"/>
    <w:rsid w:val="00415B42"/>
    <w:rsid w:val="00415D27"/>
    <w:rsid w:val="004166AA"/>
    <w:rsid w:val="00416A37"/>
    <w:rsid w:val="00416A4E"/>
    <w:rsid w:val="0041735B"/>
    <w:rsid w:val="004173B8"/>
    <w:rsid w:val="00417555"/>
    <w:rsid w:val="0041796A"/>
    <w:rsid w:val="004179A0"/>
    <w:rsid w:val="004179CC"/>
    <w:rsid w:val="004179F1"/>
    <w:rsid w:val="00417DFD"/>
    <w:rsid w:val="00417E6F"/>
    <w:rsid w:val="00417EA7"/>
    <w:rsid w:val="00420210"/>
    <w:rsid w:val="004205C7"/>
    <w:rsid w:val="0042071C"/>
    <w:rsid w:val="00420914"/>
    <w:rsid w:val="00421585"/>
    <w:rsid w:val="00421776"/>
    <w:rsid w:val="00421A23"/>
    <w:rsid w:val="00421CBB"/>
    <w:rsid w:val="00421D6E"/>
    <w:rsid w:val="00421DF1"/>
    <w:rsid w:val="004220FF"/>
    <w:rsid w:val="004226F9"/>
    <w:rsid w:val="00422898"/>
    <w:rsid w:val="00422A1D"/>
    <w:rsid w:val="00422BA4"/>
    <w:rsid w:val="00422C4A"/>
    <w:rsid w:val="00422D68"/>
    <w:rsid w:val="00422F3B"/>
    <w:rsid w:val="00423B9B"/>
    <w:rsid w:val="00423EC6"/>
    <w:rsid w:val="00424100"/>
    <w:rsid w:val="0042445A"/>
    <w:rsid w:val="004249A0"/>
    <w:rsid w:val="00424A4B"/>
    <w:rsid w:val="00424F16"/>
    <w:rsid w:val="0042590F"/>
    <w:rsid w:val="00425A0F"/>
    <w:rsid w:val="00425B98"/>
    <w:rsid w:val="00425D81"/>
    <w:rsid w:val="00426266"/>
    <w:rsid w:val="004262C1"/>
    <w:rsid w:val="004263B8"/>
    <w:rsid w:val="0042690C"/>
    <w:rsid w:val="00427391"/>
    <w:rsid w:val="004273D0"/>
    <w:rsid w:val="0042793F"/>
    <w:rsid w:val="00427BBD"/>
    <w:rsid w:val="00427BF5"/>
    <w:rsid w:val="00427D17"/>
    <w:rsid w:val="00427E53"/>
    <w:rsid w:val="00427ECC"/>
    <w:rsid w:val="004300C8"/>
    <w:rsid w:val="00430178"/>
    <w:rsid w:val="00430191"/>
    <w:rsid w:val="004301C3"/>
    <w:rsid w:val="004304E6"/>
    <w:rsid w:val="00430529"/>
    <w:rsid w:val="00430695"/>
    <w:rsid w:val="00430821"/>
    <w:rsid w:val="0043091C"/>
    <w:rsid w:val="00430AE2"/>
    <w:rsid w:val="00430B26"/>
    <w:rsid w:val="004311FC"/>
    <w:rsid w:val="004312E5"/>
    <w:rsid w:val="00431399"/>
    <w:rsid w:val="004318D4"/>
    <w:rsid w:val="004321B1"/>
    <w:rsid w:val="00432627"/>
    <w:rsid w:val="00432774"/>
    <w:rsid w:val="00432C2E"/>
    <w:rsid w:val="00432C87"/>
    <w:rsid w:val="00432CC5"/>
    <w:rsid w:val="00432E45"/>
    <w:rsid w:val="004330DE"/>
    <w:rsid w:val="0043323A"/>
    <w:rsid w:val="0043337C"/>
    <w:rsid w:val="004335F6"/>
    <w:rsid w:val="00433833"/>
    <w:rsid w:val="00433FC0"/>
    <w:rsid w:val="00434502"/>
    <w:rsid w:val="00434592"/>
    <w:rsid w:val="00434768"/>
    <w:rsid w:val="00434D0B"/>
    <w:rsid w:val="00434E0D"/>
    <w:rsid w:val="00435297"/>
    <w:rsid w:val="004356D8"/>
    <w:rsid w:val="004359C9"/>
    <w:rsid w:val="004359E2"/>
    <w:rsid w:val="00435A61"/>
    <w:rsid w:val="00435C11"/>
    <w:rsid w:val="00435C62"/>
    <w:rsid w:val="00435F35"/>
    <w:rsid w:val="004367C3"/>
    <w:rsid w:val="00436ADC"/>
    <w:rsid w:val="004372FA"/>
    <w:rsid w:val="0043754F"/>
    <w:rsid w:val="004377A9"/>
    <w:rsid w:val="00437ECA"/>
    <w:rsid w:val="00437ED6"/>
    <w:rsid w:val="004402C2"/>
    <w:rsid w:val="0044041D"/>
    <w:rsid w:val="004405E7"/>
    <w:rsid w:val="004407D0"/>
    <w:rsid w:val="004407E5"/>
    <w:rsid w:val="004408B3"/>
    <w:rsid w:val="00440B62"/>
    <w:rsid w:val="00440E38"/>
    <w:rsid w:val="0044145C"/>
    <w:rsid w:val="00441580"/>
    <w:rsid w:val="00441872"/>
    <w:rsid w:val="00441BEF"/>
    <w:rsid w:val="00441E93"/>
    <w:rsid w:val="00442288"/>
    <w:rsid w:val="004423C3"/>
    <w:rsid w:val="0044280C"/>
    <w:rsid w:val="00442B95"/>
    <w:rsid w:val="00442DA9"/>
    <w:rsid w:val="0044350C"/>
    <w:rsid w:val="004438BC"/>
    <w:rsid w:val="00443976"/>
    <w:rsid w:val="004439A3"/>
    <w:rsid w:val="00443FF5"/>
    <w:rsid w:val="00444445"/>
    <w:rsid w:val="004446C6"/>
    <w:rsid w:val="00444B28"/>
    <w:rsid w:val="00445965"/>
    <w:rsid w:val="00445DC7"/>
    <w:rsid w:val="00445FAC"/>
    <w:rsid w:val="0044605B"/>
    <w:rsid w:val="0044608B"/>
    <w:rsid w:val="00446344"/>
    <w:rsid w:val="0044677A"/>
    <w:rsid w:val="00446AB3"/>
    <w:rsid w:val="00446C2B"/>
    <w:rsid w:val="0044707C"/>
    <w:rsid w:val="0044724C"/>
    <w:rsid w:val="0044726C"/>
    <w:rsid w:val="004473A9"/>
    <w:rsid w:val="00447828"/>
    <w:rsid w:val="00447BE4"/>
    <w:rsid w:val="00447C86"/>
    <w:rsid w:val="00447D0A"/>
    <w:rsid w:val="00447ED7"/>
    <w:rsid w:val="00450238"/>
    <w:rsid w:val="004503C7"/>
    <w:rsid w:val="00450445"/>
    <w:rsid w:val="0045052A"/>
    <w:rsid w:val="004506B3"/>
    <w:rsid w:val="004507AD"/>
    <w:rsid w:val="00450E18"/>
    <w:rsid w:val="00450FBF"/>
    <w:rsid w:val="004511B3"/>
    <w:rsid w:val="0045133D"/>
    <w:rsid w:val="0045170B"/>
    <w:rsid w:val="0045180A"/>
    <w:rsid w:val="0045181D"/>
    <w:rsid w:val="0045182E"/>
    <w:rsid w:val="00451959"/>
    <w:rsid w:val="00451D6C"/>
    <w:rsid w:val="00451D82"/>
    <w:rsid w:val="00451EC7"/>
    <w:rsid w:val="00452BA1"/>
    <w:rsid w:val="004532C8"/>
    <w:rsid w:val="0045336D"/>
    <w:rsid w:val="004538E8"/>
    <w:rsid w:val="00453AA2"/>
    <w:rsid w:val="00453DF1"/>
    <w:rsid w:val="004540F0"/>
    <w:rsid w:val="00454313"/>
    <w:rsid w:val="004544C0"/>
    <w:rsid w:val="00454682"/>
    <w:rsid w:val="00454ACA"/>
    <w:rsid w:val="00454D15"/>
    <w:rsid w:val="0045533E"/>
    <w:rsid w:val="004556A8"/>
    <w:rsid w:val="00455844"/>
    <w:rsid w:val="004561E1"/>
    <w:rsid w:val="004562E0"/>
    <w:rsid w:val="004569D8"/>
    <w:rsid w:val="004573AD"/>
    <w:rsid w:val="004573C4"/>
    <w:rsid w:val="0045749B"/>
    <w:rsid w:val="0045768A"/>
    <w:rsid w:val="00457733"/>
    <w:rsid w:val="00457823"/>
    <w:rsid w:val="00457A13"/>
    <w:rsid w:val="00457B03"/>
    <w:rsid w:val="00457E7B"/>
    <w:rsid w:val="00460041"/>
    <w:rsid w:val="00460345"/>
    <w:rsid w:val="0046044A"/>
    <w:rsid w:val="00460909"/>
    <w:rsid w:val="0046092E"/>
    <w:rsid w:val="00460EA5"/>
    <w:rsid w:val="004611FD"/>
    <w:rsid w:val="0046132E"/>
    <w:rsid w:val="00461725"/>
    <w:rsid w:val="0046173C"/>
    <w:rsid w:val="004618D1"/>
    <w:rsid w:val="00461CC7"/>
    <w:rsid w:val="00461DD0"/>
    <w:rsid w:val="00461FDE"/>
    <w:rsid w:val="004625EC"/>
    <w:rsid w:val="00462CA9"/>
    <w:rsid w:val="00462D3B"/>
    <w:rsid w:val="00463066"/>
    <w:rsid w:val="00463723"/>
    <w:rsid w:val="00463741"/>
    <w:rsid w:val="004637BF"/>
    <w:rsid w:val="00463B88"/>
    <w:rsid w:val="00463D68"/>
    <w:rsid w:val="00463F4E"/>
    <w:rsid w:val="00463FED"/>
    <w:rsid w:val="004644BC"/>
    <w:rsid w:val="0046486C"/>
    <w:rsid w:val="004649EF"/>
    <w:rsid w:val="00464B21"/>
    <w:rsid w:val="004651C0"/>
    <w:rsid w:val="004652BF"/>
    <w:rsid w:val="004653F4"/>
    <w:rsid w:val="0046554A"/>
    <w:rsid w:val="00465659"/>
    <w:rsid w:val="00465A5A"/>
    <w:rsid w:val="00465B45"/>
    <w:rsid w:val="0046658C"/>
    <w:rsid w:val="00466716"/>
    <w:rsid w:val="0046683D"/>
    <w:rsid w:val="004669D8"/>
    <w:rsid w:val="00466C56"/>
    <w:rsid w:val="00466DA7"/>
    <w:rsid w:val="00466F55"/>
    <w:rsid w:val="00467031"/>
    <w:rsid w:val="0046777C"/>
    <w:rsid w:val="004704EE"/>
    <w:rsid w:val="004705AD"/>
    <w:rsid w:val="004705F0"/>
    <w:rsid w:val="00470DEF"/>
    <w:rsid w:val="004712FF"/>
    <w:rsid w:val="00471529"/>
    <w:rsid w:val="004715A7"/>
    <w:rsid w:val="00471720"/>
    <w:rsid w:val="0047174A"/>
    <w:rsid w:val="00471816"/>
    <w:rsid w:val="0047195F"/>
    <w:rsid w:val="00471DB6"/>
    <w:rsid w:val="00471EE9"/>
    <w:rsid w:val="004724E5"/>
    <w:rsid w:val="00472BA2"/>
    <w:rsid w:val="00472C70"/>
    <w:rsid w:val="00472F73"/>
    <w:rsid w:val="00473266"/>
    <w:rsid w:val="004733BE"/>
    <w:rsid w:val="004736B7"/>
    <w:rsid w:val="004737CB"/>
    <w:rsid w:val="0047410D"/>
    <w:rsid w:val="0047414D"/>
    <w:rsid w:val="00474992"/>
    <w:rsid w:val="00474F99"/>
    <w:rsid w:val="00475305"/>
    <w:rsid w:val="00475642"/>
    <w:rsid w:val="00475786"/>
    <w:rsid w:val="00475B51"/>
    <w:rsid w:val="00475FD7"/>
    <w:rsid w:val="00476163"/>
    <w:rsid w:val="00476425"/>
    <w:rsid w:val="00476557"/>
    <w:rsid w:val="00476766"/>
    <w:rsid w:val="0047686C"/>
    <w:rsid w:val="00476ADC"/>
    <w:rsid w:val="00476D52"/>
    <w:rsid w:val="00477130"/>
    <w:rsid w:val="004771A0"/>
    <w:rsid w:val="00477408"/>
    <w:rsid w:val="00477422"/>
    <w:rsid w:val="00477711"/>
    <w:rsid w:val="00477C88"/>
    <w:rsid w:val="00477E97"/>
    <w:rsid w:val="00477F61"/>
    <w:rsid w:val="00480358"/>
    <w:rsid w:val="00480DE9"/>
    <w:rsid w:val="0048158E"/>
    <w:rsid w:val="004816F0"/>
    <w:rsid w:val="0048191E"/>
    <w:rsid w:val="00481ED9"/>
    <w:rsid w:val="00481FD1"/>
    <w:rsid w:val="00482204"/>
    <w:rsid w:val="00482465"/>
    <w:rsid w:val="00482665"/>
    <w:rsid w:val="00482667"/>
    <w:rsid w:val="00482BE7"/>
    <w:rsid w:val="00482EB2"/>
    <w:rsid w:val="00482EB8"/>
    <w:rsid w:val="004830E6"/>
    <w:rsid w:val="00483A41"/>
    <w:rsid w:val="00483C7F"/>
    <w:rsid w:val="00483F48"/>
    <w:rsid w:val="004840E1"/>
    <w:rsid w:val="00484387"/>
    <w:rsid w:val="004847A6"/>
    <w:rsid w:val="004849CF"/>
    <w:rsid w:val="00484B1C"/>
    <w:rsid w:val="00484B3A"/>
    <w:rsid w:val="00484DDE"/>
    <w:rsid w:val="00484FDD"/>
    <w:rsid w:val="004854C7"/>
    <w:rsid w:val="00485632"/>
    <w:rsid w:val="004857CF"/>
    <w:rsid w:val="00485876"/>
    <w:rsid w:val="00485929"/>
    <w:rsid w:val="00485AE6"/>
    <w:rsid w:val="00485BC4"/>
    <w:rsid w:val="00485DCD"/>
    <w:rsid w:val="0048617E"/>
    <w:rsid w:val="004862FA"/>
    <w:rsid w:val="004863CE"/>
    <w:rsid w:val="00486484"/>
    <w:rsid w:val="00486643"/>
    <w:rsid w:val="004866D2"/>
    <w:rsid w:val="00486AFD"/>
    <w:rsid w:val="00486B44"/>
    <w:rsid w:val="00486C9C"/>
    <w:rsid w:val="00486DF7"/>
    <w:rsid w:val="00487191"/>
    <w:rsid w:val="004875CB"/>
    <w:rsid w:val="00487815"/>
    <w:rsid w:val="00487AB8"/>
    <w:rsid w:val="00487C70"/>
    <w:rsid w:val="00490504"/>
    <w:rsid w:val="00490519"/>
    <w:rsid w:val="00490880"/>
    <w:rsid w:val="00490EA6"/>
    <w:rsid w:val="0049100D"/>
    <w:rsid w:val="00491C16"/>
    <w:rsid w:val="00491F17"/>
    <w:rsid w:val="0049269C"/>
    <w:rsid w:val="00492845"/>
    <w:rsid w:val="004929AD"/>
    <w:rsid w:val="00492B0D"/>
    <w:rsid w:val="00492C80"/>
    <w:rsid w:val="004934F4"/>
    <w:rsid w:val="0049351F"/>
    <w:rsid w:val="0049362F"/>
    <w:rsid w:val="004938C8"/>
    <w:rsid w:val="004938F0"/>
    <w:rsid w:val="00493A0E"/>
    <w:rsid w:val="00493A91"/>
    <w:rsid w:val="0049473F"/>
    <w:rsid w:val="00494BF3"/>
    <w:rsid w:val="00494D2D"/>
    <w:rsid w:val="00494FAE"/>
    <w:rsid w:val="00495326"/>
    <w:rsid w:val="004959AE"/>
    <w:rsid w:val="004959CF"/>
    <w:rsid w:val="00496297"/>
    <w:rsid w:val="00496306"/>
    <w:rsid w:val="00496530"/>
    <w:rsid w:val="004968EC"/>
    <w:rsid w:val="00496F3C"/>
    <w:rsid w:val="0049762A"/>
    <w:rsid w:val="00497A4C"/>
    <w:rsid w:val="00497C71"/>
    <w:rsid w:val="00497DED"/>
    <w:rsid w:val="00497F42"/>
    <w:rsid w:val="004A0103"/>
    <w:rsid w:val="004A064E"/>
    <w:rsid w:val="004A086F"/>
    <w:rsid w:val="004A0F6D"/>
    <w:rsid w:val="004A0FC8"/>
    <w:rsid w:val="004A10F4"/>
    <w:rsid w:val="004A12B5"/>
    <w:rsid w:val="004A13EC"/>
    <w:rsid w:val="004A18E2"/>
    <w:rsid w:val="004A1990"/>
    <w:rsid w:val="004A1A8E"/>
    <w:rsid w:val="004A1B67"/>
    <w:rsid w:val="004A1C15"/>
    <w:rsid w:val="004A1CB5"/>
    <w:rsid w:val="004A1D44"/>
    <w:rsid w:val="004A2023"/>
    <w:rsid w:val="004A2253"/>
    <w:rsid w:val="004A2593"/>
    <w:rsid w:val="004A25D6"/>
    <w:rsid w:val="004A26E2"/>
    <w:rsid w:val="004A32C6"/>
    <w:rsid w:val="004A3A11"/>
    <w:rsid w:val="004A3C61"/>
    <w:rsid w:val="004A40EF"/>
    <w:rsid w:val="004A4159"/>
    <w:rsid w:val="004A4536"/>
    <w:rsid w:val="004A4581"/>
    <w:rsid w:val="004A46EA"/>
    <w:rsid w:val="004A46FE"/>
    <w:rsid w:val="004A4893"/>
    <w:rsid w:val="004A4ABA"/>
    <w:rsid w:val="004A4AF0"/>
    <w:rsid w:val="004A4C52"/>
    <w:rsid w:val="004A5243"/>
    <w:rsid w:val="004A54B9"/>
    <w:rsid w:val="004A587F"/>
    <w:rsid w:val="004A5A9A"/>
    <w:rsid w:val="004A6147"/>
    <w:rsid w:val="004A62F5"/>
    <w:rsid w:val="004A6306"/>
    <w:rsid w:val="004A6423"/>
    <w:rsid w:val="004A6994"/>
    <w:rsid w:val="004A7155"/>
    <w:rsid w:val="004A73C2"/>
    <w:rsid w:val="004A7911"/>
    <w:rsid w:val="004B03AA"/>
    <w:rsid w:val="004B03C5"/>
    <w:rsid w:val="004B048C"/>
    <w:rsid w:val="004B04BB"/>
    <w:rsid w:val="004B058A"/>
    <w:rsid w:val="004B09CE"/>
    <w:rsid w:val="004B0EA2"/>
    <w:rsid w:val="004B1012"/>
    <w:rsid w:val="004B1050"/>
    <w:rsid w:val="004B10EA"/>
    <w:rsid w:val="004B1602"/>
    <w:rsid w:val="004B16CE"/>
    <w:rsid w:val="004B1A88"/>
    <w:rsid w:val="004B20F1"/>
    <w:rsid w:val="004B2335"/>
    <w:rsid w:val="004B2535"/>
    <w:rsid w:val="004B25C0"/>
    <w:rsid w:val="004B2652"/>
    <w:rsid w:val="004B28C3"/>
    <w:rsid w:val="004B2A35"/>
    <w:rsid w:val="004B2AD6"/>
    <w:rsid w:val="004B2C7A"/>
    <w:rsid w:val="004B2F71"/>
    <w:rsid w:val="004B2FE5"/>
    <w:rsid w:val="004B309B"/>
    <w:rsid w:val="004B34A5"/>
    <w:rsid w:val="004B3751"/>
    <w:rsid w:val="004B39D2"/>
    <w:rsid w:val="004B3DAC"/>
    <w:rsid w:val="004B404D"/>
    <w:rsid w:val="004B4207"/>
    <w:rsid w:val="004B45A7"/>
    <w:rsid w:val="004B4912"/>
    <w:rsid w:val="004B4F7E"/>
    <w:rsid w:val="004B553A"/>
    <w:rsid w:val="004B56B5"/>
    <w:rsid w:val="004B58D6"/>
    <w:rsid w:val="004B5B8B"/>
    <w:rsid w:val="004B5E76"/>
    <w:rsid w:val="004B5FF6"/>
    <w:rsid w:val="004B684B"/>
    <w:rsid w:val="004B6AFC"/>
    <w:rsid w:val="004B6BA8"/>
    <w:rsid w:val="004B6DC7"/>
    <w:rsid w:val="004B6F8A"/>
    <w:rsid w:val="004B6FAD"/>
    <w:rsid w:val="004B7690"/>
    <w:rsid w:val="004B7AF8"/>
    <w:rsid w:val="004B7B0E"/>
    <w:rsid w:val="004B7F1D"/>
    <w:rsid w:val="004B7F48"/>
    <w:rsid w:val="004C0189"/>
    <w:rsid w:val="004C02C2"/>
    <w:rsid w:val="004C02E1"/>
    <w:rsid w:val="004C0942"/>
    <w:rsid w:val="004C0B1D"/>
    <w:rsid w:val="004C0B43"/>
    <w:rsid w:val="004C0BA0"/>
    <w:rsid w:val="004C0E13"/>
    <w:rsid w:val="004C116F"/>
    <w:rsid w:val="004C187E"/>
    <w:rsid w:val="004C1998"/>
    <w:rsid w:val="004C1AAA"/>
    <w:rsid w:val="004C2289"/>
    <w:rsid w:val="004C240C"/>
    <w:rsid w:val="004C2A06"/>
    <w:rsid w:val="004C2AF3"/>
    <w:rsid w:val="004C2E5F"/>
    <w:rsid w:val="004C2EBC"/>
    <w:rsid w:val="004C4231"/>
    <w:rsid w:val="004C42F8"/>
    <w:rsid w:val="004C4846"/>
    <w:rsid w:val="004C4EE8"/>
    <w:rsid w:val="004C5067"/>
    <w:rsid w:val="004C516B"/>
    <w:rsid w:val="004C57DC"/>
    <w:rsid w:val="004C5819"/>
    <w:rsid w:val="004C5B8A"/>
    <w:rsid w:val="004C5D3F"/>
    <w:rsid w:val="004C6631"/>
    <w:rsid w:val="004C678A"/>
    <w:rsid w:val="004C69D3"/>
    <w:rsid w:val="004C6BB0"/>
    <w:rsid w:val="004C7A78"/>
    <w:rsid w:val="004C7A9A"/>
    <w:rsid w:val="004C7B54"/>
    <w:rsid w:val="004C7C79"/>
    <w:rsid w:val="004C7EDD"/>
    <w:rsid w:val="004D08C4"/>
    <w:rsid w:val="004D0A27"/>
    <w:rsid w:val="004D0DB4"/>
    <w:rsid w:val="004D13C1"/>
    <w:rsid w:val="004D1AC8"/>
    <w:rsid w:val="004D1EDC"/>
    <w:rsid w:val="004D21CB"/>
    <w:rsid w:val="004D24B3"/>
    <w:rsid w:val="004D26B9"/>
    <w:rsid w:val="004D33B9"/>
    <w:rsid w:val="004D37AA"/>
    <w:rsid w:val="004D37DD"/>
    <w:rsid w:val="004D3804"/>
    <w:rsid w:val="004D3C21"/>
    <w:rsid w:val="004D3CC6"/>
    <w:rsid w:val="004D417C"/>
    <w:rsid w:val="004D470B"/>
    <w:rsid w:val="004D4782"/>
    <w:rsid w:val="004D4C66"/>
    <w:rsid w:val="004D59F0"/>
    <w:rsid w:val="004D602C"/>
    <w:rsid w:val="004D602F"/>
    <w:rsid w:val="004D6592"/>
    <w:rsid w:val="004D6A72"/>
    <w:rsid w:val="004D6B49"/>
    <w:rsid w:val="004D6D69"/>
    <w:rsid w:val="004D700E"/>
    <w:rsid w:val="004D7293"/>
    <w:rsid w:val="004D7511"/>
    <w:rsid w:val="004D760F"/>
    <w:rsid w:val="004D7D1D"/>
    <w:rsid w:val="004D7E1F"/>
    <w:rsid w:val="004D7E8B"/>
    <w:rsid w:val="004D7F76"/>
    <w:rsid w:val="004E016E"/>
    <w:rsid w:val="004E018C"/>
    <w:rsid w:val="004E03AE"/>
    <w:rsid w:val="004E03FE"/>
    <w:rsid w:val="004E05BF"/>
    <w:rsid w:val="004E0648"/>
    <w:rsid w:val="004E0715"/>
    <w:rsid w:val="004E0B5C"/>
    <w:rsid w:val="004E1013"/>
    <w:rsid w:val="004E11D2"/>
    <w:rsid w:val="004E1541"/>
    <w:rsid w:val="004E1545"/>
    <w:rsid w:val="004E15DF"/>
    <w:rsid w:val="004E1881"/>
    <w:rsid w:val="004E1BB3"/>
    <w:rsid w:val="004E1C2A"/>
    <w:rsid w:val="004E1D4D"/>
    <w:rsid w:val="004E2092"/>
    <w:rsid w:val="004E2400"/>
    <w:rsid w:val="004E24CC"/>
    <w:rsid w:val="004E2748"/>
    <w:rsid w:val="004E2990"/>
    <w:rsid w:val="004E2C4E"/>
    <w:rsid w:val="004E35A2"/>
    <w:rsid w:val="004E367A"/>
    <w:rsid w:val="004E3934"/>
    <w:rsid w:val="004E3D53"/>
    <w:rsid w:val="004E3D99"/>
    <w:rsid w:val="004E40B2"/>
    <w:rsid w:val="004E471F"/>
    <w:rsid w:val="004E48CF"/>
    <w:rsid w:val="004E55C5"/>
    <w:rsid w:val="004E59B5"/>
    <w:rsid w:val="004E5B2E"/>
    <w:rsid w:val="004E5C57"/>
    <w:rsid w:val="004E602A"/>
    <w:rsid w:val="004E6150"/>
    <w:rsid w:val="004E61FD"/>
    <w:rsid w:val="004E63E9"/>
    <w:rsid w:val="004E66A3"/>
    <w:rsid w:val="004E6814"/>
    <w:rsid w:val="004E6A83"/>
    <w:rsid w:val="004E6AC4"/>
    <w:rsid w:val="004E6D9F"/>
    <w:rsid w:val="004E767B"/>
    <w:rsid w:val="004E7769"/>
    <w:rsid w:val="004E79D6"/>
    <w:rsid w:val="004E7B46"/>
    <w:rsid w:val="004E7D4A"/>
    <w:rsid w:val="004F00A6"/>
    <w:rsid w:val="004F022E"/>
    <w:rsid w:val="004F0308"/>
    <w:rsid w:val="004F063D"/>
    <w:rsid w:val="004F09B6"/>
    <w:rsid w:val="004F0A0C"/>
    <w:rsid w:val="004F0CE1"/>
    <w:rsid w:val="004F0CF4"/>
    <w:rsid w:val="004F11C7"/>
    <w:rsid w:val="004F1822"/>
    <w:rsid w:val="004F1C74"/>
    <w:rsid w:val="004F2071"/>
    <w:rsid w:val="004F23BB"/>
    <w:rsid w:val="004F24A2"/>
    <w:rsid w:val="004F2737"/>
    <w:rsid w:val="004F2B33"/>
    <w:rsid w:val="004F2F22"/>
    <w:rsid w:val="004F30EC"/>
    <w:rsid w:val="004F3198"/>
    <w:rsid w:val="004F3376"/>
    <w:rsid w:val="004F36FA"/>
    <w:rsid w:val="004F3AE6"/>
    <w:rsid w:val="004F3D86"/>
    <w:rsid w:val="004F4849"/>
    <w:rsid w:val="004F4892"/>
    <w:rsid w:val="004F4B24"/>
    <w:rsid w:val="004F4BE2"/>
    <w:rsid w:val="004F4E7C"/>
    <w:rsid w:val="004F4EFE"/>
    <w:rsid w:val="004F5904"/>
    <w:rsid w:val="004F5C1C"/>
    <w:rsid w:val="004F5EBE"/>
    <w:rsid w:val="004F60E2"/>
    <w:rsid w:val="004F6294"/>
    <w:rsid w:val="004F6403"/>
    <w:rsid w:val="004F670E"/>
    <w:rsid w:val="004F6780"/>
    <w:rsid w:val="004F6B78"/>
    <w:rsid w:val="004F6B7D"/>
    <w:rsid w:val="004F6F18"/>
    <w:rsid w:val="004F6F98"/>
    <w:rsid w:val="004F7334"/>
    <w:rsid w:val="004F77FC"/>
    <w:rsid w:val="004F78D7"/>
    <w:rsid w:val="004F7B31"/>
    <w:rsid w:val="00500053"/>
    <w:rsid w:val="00500815"/>
    <w:rsid w:val="00500A58"/>
    <w:rsid w:val="005018E4"/>
    <w:rsid w:val="00501A6B"/>
    <w:rsid w:val="00501E57"/>
    <w:rsid w:val="005021FD"/>
    <w:rsid w:val="005022BD"/>
    <w:rsid w:val="00502848"/>
    <w:rsid w:val="005029EF"/>
    <w:rsid w:val="00502C3D"/>
    <w:rsid w:val="00502D21"/>
    <w:rsid w:val="0050329E"/>
    <w:rsid w:val="00503385"/>
    <w:rsid w:val="005033B3"/>
    <w:rsid w:val="00503594"/>
    <w:rsid w:val="0050365C"/>
    <w:rsid w:val="0050382D"/>
    <w:rsid w:val="00503DED"/>
    <w:rsid w:val="00503ED9"/>
    <w:rsid w:val="00505228"/>
    <w:rsid w:val="00505532"/>
    <w:rsid w:val="00506612"/>
    <w:rsid w:val="00506B68"/>
    <w:rsid w:val="00506B9C"/>
    <w:rsid w:val="005070DF"/>
    <w:rsid w:val="005076D7"/>
    <w:rsid w:val="00510069"/>
    <w:rsid w:val="0051013A"/>
    <w:rsid w:val="0051060B"/>
    <w:rsid w:val="0051070C"/>
    <w:rsid w:val="00511017"/>
    <w:rsid w:val="005111FA"/>
    <w:rsid w:val="0051125C"/>
    <w:rsid w:val="005114A5"/>
    <w:rsid w:val="00511717"/>
    <w:rsid w:val="0051174D"/>
    <w:rsid w:val="005117AE"/>
    <w:rsid w:val="00511D6A"/>
    <w:rsid w:val="005127FE"/>
    <w:rsid w:val="005128F4"/>
    <w:rsid w:val="005129BA"/>
    <w:rsid w:val="00512A0F"/>
    <w:rsid w:val="0051310F"/>
    <w:rsid w:val="005133FA"/>
    <w:rsid w:val="00513C4E"/>
    <w:rsid w:val="0051433C"/>
    <w:rsid w:val="00514369"/>
    <w:rsid w:val="0051472C"/>
    <w:rsid w:val="005147C9"/>
    <w:rsid w:val="00514B6B"/>
    <w:rsid w:val="00514BF6"/>
    <w:rsid w:val="0051500F"/>
    <w:rsid w:val="00515305"/>
    <w:rsid w:val="0051591D"/>
    <w:rsid w:val="00515BA5"/>
    <w:rsid w:val="00515EA0"/>
    <w:rsid w:val="005161D5"/>
    <w:rsid w:val="00516242"/>
    <w:rsid w:val="005163AC"/>
    <w:rsid w:val="00516400"/>
    <w:rsid w:val="0051676F"/>
    <w:rsid w:val="00516A3C"/>
    <w:rsid w:val="00516E10"/>
    <w:rsid w:val="00517288"/>
    <w:rsid w:val="0052095B"/>
    <w:rsid w:val="00520D14"/>
    <w:rsid w:val="00520D58"/>
    <w:rsid w:val="00520E65"/>
    <w:rsid w:val="00521649"/>
    <w:rsid w:val="00521813"/>
    <w:rsid w:val="00521957"/>
    <w:rsid w:val="00521A31"/>
    <w:rsid w:val="00521AA4"/>
    <w:rsid w:val="00521EC9"/>
    <w:rsid w:val="00521F11"/>
    <w:rsid w:val="00521FFC"/>
    <w:rsid w:val="005229DA"/>
    <w:rsid w:val="00522DE2"/>
    <w:rsid w:val="00522EF8"/>
    <w:rsid w:val="00523622"/>
    <w:rsid w:val="00523653"/>
    <w:rsid w:val="00523869"/>
    <w:rsid w:val="00523876"/>
    <w:rsid w:val="005238C2"/>
    <w:rsid w:val="0052398A"/>
    <w:rsid w:val="00523B15"/>
    <w:rsid w:val="00523B39"/>
    <w:rsid w:val="0052410B"/>
    <w:rsid w:val="00524366"/>
    <w:rsid w:val="005245E6"/>
    <w:rsid w:val="0052472C"/>
    <w:rsid w:val="00524CF6"/>
    <w:rsid w:val="00525549"/>
    <w:rsid w:val="0052598D"/>
    <w:rsid w:val="0052615D"/>
    <w:rsid w:val="005261F3"/>
    <w:rsid w:val="00526455"/>
    <w:rsid w:val="00526478"/>
    <w:rsid w:val="005265CD"/>
    <w:rsid w:val="0052671E"/>
    <w:rsid w:val="0052693C"/>
    <w:rsid w:val="00526A60"/>
    <w:rsid w:val="00526FF0"/>
    <w:rsid w:val="0052737D"/>
    <w:rsid w:val="0052758C"/>
    <w:rsid w:val="005275AC"/>
    <w:rsid w:val="005278D0"/>
    <w:rsid w:val="00527D2F"/>
    <w:rsid w:val="005301EE"/>
    <w:rsid w:val="00530240"/>
    <w:rsid w:val="00530364"/>
    <w:rsid w:val="005307D2"/>
    <w:rsid w:val="005308FB"/>
    <w:rsid w:val="00531414"/>
    <w:rsid w:val="00531451"/>
    <w:rsid w:val="00531D40"/>
    <w:rsid w:val="005320CB"/>
    <w:rsid w:val="00532240"/>
    <w:rsid w:val="0053276A"/>
    <w:rsid w:val="005327AF"/>
    <w:rsid w:val="00532CA0"/>
    <w:rsid w:val="00532F5D"/>
    <w:rsid w:val="005331B7"/>
    <w:rsid w:val="005332ED"/>
    <w:rsid w:val="0053330C"/>
    <w:rsid w:val="0053381D"/>
    <w:rsid w:val="00533BF2"/>
    <w:rsid w:val="00533F05"/>
    <w:rsid w:val="00533F5E"/>
    <w:rsid w:val="0053412E"/>
    <w:rsid w:val="00534311"/>
    <w:rsid w:val="00534365"/>
    <w:rsid w:val="00534D68"/>
    <w:rsid w:val="00534E30"/>
    <w:rsid w:val="005351C9"/>
    <w:rsid w:val="005358DB"/>
    <w:rsid w:val="00535BFA"/>
    <w:rsid w:val="005361AE"/>
    <w:rsid w:val="005366E8"/>
    <w:rsid w:val="00536E9E"/>
    <w:rsid w:val="00536EF3"/>
    <w:rsid w:val="00536F8F"/>
    <w:rsid w:val="00537860"/>
    <w:rsid w:val="005379C8"/>
    <w:rsid w:val="00537BE4"/>
    <w:rsid w:val="00537D2E"/>
    <w:rsid w:val="00537F12"/>
    <w:rsid w:val="005400F9"/>
    <w:rsid w:val="00540167"/>
    <w:rsid w:val="005403CD"/>
    <w:rsid w:val="00540BA0"/>
    <w:rsid w:val="00540D4B"/>
    <w:rsid w:val="00541011"/>
    <w:rsid w:val="005416A1"/>
    <w:rsid w:val="00541FFF"/>
    <w:rsid w:val="0054226F"/>
    <w:rsid w:val="005422A0"/>
    <w:rsid w:val="0054238E"/>
    <w:rsid w:val="00542E7B"/>
    <w:rsid w:val="00543355"/>
    <w:rsid w:val="0054353C"/>
    <w:rsid w:val="0054385E"/>
    <w:rsid w:val="005439A6"/>
    <w:rsid w:val="00543BDD"/>
    <w:rsid w:val="00543ED7"/>
    <w:rsid w:val="00544715"/>
    <w:rsid w:val="005448B0"/>
    <w:rsid w:val="00544CEE"/>
    <w:rsid w:val="00544EE3"/>
    <w:rsid w:val="00544FDC"/>
    <w:rsid w:val="0054509B"/>
    <w:rsid w:val="005456AF"/>
    <w:rsid w:val="00545787"/>
    <w:rsid w:val="00546359"/>
    <w:rsid w:val="005463C1"/>
    <w:rsid w:val="00547272"/>
    <w:rsid w:val="00547336"/>
    <w:rsid w:val="005477B8"/>
    <w:rsid w:val="00547858"/>
    <w:rsid w:val="00547B66"/>
    <w:rsid w:val="0055023D"/>
    <w:rsid w:val="005503AB"/>
    <w:rsid w:val="005504A2"/>
    <w:rsid w:val="005505FC"/>
    <w:rsid w:val="00550661"/>
    <w:rsid w:val="005507DF"/>
    <w:rsid w:val="005507FD"/>
    <w:rsid w:val="0055097F"/>
    <w:rsid w:val="00550BB1"/>
    <w:rsid w:val="00550BBE"/>
    <w:rsid w:val="00551802"/>
    <w:rsid w:val="00551A07"/>
    <w:rsid w:val="00551A6D"/>
    <w:rsid w:val="00552137"/>
    <w:rsid w:val="00552226"/>
    <w:rsid w:val="00552AED"/>
    <w:rsid w:val="00552B79"/>
    <w:rsid w:val="00552DA4"/>
    <w:rsid w:val="00552E7B"/>
    <w:rsid w:val="005532AA"/>
    <w:rsid w:val="00553C14"/>
    <w:rsid w:val="00553DB0"/>
    <w:rsid w:val="00553E51"/>
    <w:rsid w:val="0055429B"/>
    <w:rsid w:val="0055454F"/>
    <w:rsid w:val="0055461A"/>
    <w:rsid w:val="005546BB"/>
    <w:rsid w:val="005547AD"/>
    <w:rsid w:val="00554955"/>
    <w:rsid w:val="00554FFB"/>
    <w:rsid w:val="0055508F"/>
    <w:rsid w:val="0055547C"/>
    <w:rsid w:val="005557C1"/>
    <w:rsid w:val="00556A4A"/>
    <w:rsid w:val="00556D6E"/>
    <w:rsid w:val="00556E14"/>
    <w:rsid w:val="00556EFC"/>
    <w:rsid w:val="005570DD"/>
    <w:rsid w:val="00557337"/>
    <w:rsid w:val="00557344"/>
    <w:rsid w:val="00557469"/>
    <w:rsid w:val="00557543"/>
    <w:rsid w:val="005579DA"/>
    <w:rsid w:val="00557AB5"/>
    <w:rsid w:val="00557B0F"/>
    <w:rsid w:val="00557E9D"/>
    <w:rsid w:val="00557EF1"/>
    <w:rsid w:val="005600F5"/>
    <w:rsid w:val="005602DC"/>
    <w:rsid w:val="00560C6D"/>
    <w:rsid w:val="00561171"/>
    <w:rsid w:val="005611A3"/>
    <w:rsid w:val="00561294"/>
    <w:rsid w:val="00561300"/>
    <w:rsid w:val="00561354"/>
    <w:rsid w:val="005615E7"/>
    <w:rsid w:val="0056167B"/>
    <w:rsid w:val="0056187E"/>
    <w:rsid w:val="00561B42"/>
    <w:rsid w:val="00561CB6"/>
    <w:rsid w:val="00561CDC"/>
    <w:rsid w:val="00561D91"/>
    <w:rsid w:val="0056229F"/>
    <w:rsid w:val="0056261A"/>
    <w:rsid w:val="00562A67"/>
    <w:rsid w:val="00562B8C"/>
    <w:rsid w:val="00562BAE"/>
    <w:rsid w:val="00562E88"/>
    <w:rsid w:val="0056304E"/>
    <w:rsid w:val="005630D2"/>
    <w:rsid w:val="005632AF"/>
    <w:rsid w:val="0056330C"/>
    <w:rsid w:val="00563679"/>
    <w:rsid w:val="00563844"/>
    <w:rsid w:val="00563AE3"/>
    <w:rsid w:val="00563DCE"/>
    <w:rsid w:val="00564014"/>
    <w:rsid w:val="005641AD"/>
    <w:rsid w:val="005649F3"/>
    <w:rsid w:val="00564AED"/>
    <w:rsid w:val="00564C86"/>
    <w:rsid w:val="00565258"/>
    <w:rsid w:val="00565596"/>
    <w:rsid w:val="00565D89"/>
    <w:rsid w:val="005661B6"/>
    <w:rsid w:val="00566206"/>
    <w:rsid w:val="005662F6"/>
    <w:rsid w:val="005665C2"/>
    <w:rsid w:val="00566F77"/>
    <w:rsid w:val="00567462"/>
    <w:rsid w:val="00567888"/>
    <w:rsid w:val="00567BB7"/>
    <w:rsid w:val="00570201"/>
    <w:rsid w:val="0057032A"/>
    <w:rsid w:val="00570434"/>
    <w:rsid w:val="00570629"/>
    <w:rsid w:val="00570860"/>
    <w:rsid w:val="005708B0"/>
    <w:rsid w:val="005711D0"/>
    <w:rsid w:val="00571361"/>
    <w:rsid w:val="0057139C"/>
    <w:rsid w:val="00571660"/>
    <w:rsid w:val="00571A42"/>
    <w:rsid w:val="005726D1"/>
    <w:rsid w:val="005727D8"/>
    <w:rsid w:val="00572BA7"/>
    <w:rsid w:val="00573217"/>
    <w:rsid w:val="00573959"/>
    <w:rsid w:val="005739C6"/>
    <w:rsid w:val="00573CFB"/>
    <w:rsid w:val="00573DC7"/>
    <w:rsid w:val="00574090"/>
    <w:rsid w:val="0057597C"/>
    <w:rsid w:val="00575B3D"/>
    <w:rsid w:val="00575B7F"/>
    <w:rsid w:val="00575D7D"/>
    <w:rsid w:val="00575F6B"/>
    <w:rsid w:val="0057613D"/>
    <w:rsid w:val="00576309"/>
    <w:rsid w:val="0057654C"/>
    <w:rsid w:val="00576703"/>
    <w:rsid w:val="005767F7"/>
    <w:rsid w:val="00576914"/>
    <w:rsid w:val="00576D31"/>
    <w:rsid w:val="00576D7C"/>
    <w:rsid w:val="00576D84"/>
    <w:rsid w:val="0057705F"/>
    <w:rsid w:val="0057717E"/>
    <w:rsid w:val="00577298"/>
    <w:rsid w:val="0057766D"/>
    <w:rsid w:val="005777DF"/>
    <w:rsid w:val="005777FD"/>
    <w:rsid w:val="00577D15"/>
    <w:rsid w:val="00577E5B"/>
    <w:rsid w:val="00580061"/>
    <w:rsid w:val="0058028C"/>
    <w:rsid w:val="00580615"/>
    <w:rsid w:val="005814F8"/>
    <w:rsid w:val="0058177C"/>
    <w:rsid w:val="00581CE0"/>
    <w:rsid w:val="00581E88"/>
    <w:rsid w:val="005820FA"/>
    <w:rsid w:val="005823E1"/>
    <w:rsid w:val="0058242A"/>
    <w:rsid w:val="00582479"/>
    <w:rsid w:val="00582EF1"/>
    <w:rsid w:val="00583022"/>
    <w:rsid w:val="005830C4"/>
    <w:rsid w:val="0058396F"/>
    <w:rsid w:val="00583E07"/>
    <w:rsid w:val="0058428E"/>
    <w:rsid w:val="00584305"/>
    <w:rsid w:val="00584523"/>
    <w:rsid w:val="005848D4"/>
    <w:rsid w:val="00584D47"/>
    <w:rsid w:val="00584F9A"/>
    <w:rsid w:val="005852D8"/>
    <w:rsid w:val="00585351"/>
    <w:rsid w:val="00585719"/>
    <w:rsid w:val="005860FA"/>
    <w:rsid w:val="005862E1"/>
    <w:rsid w:val="00586727"/>
    <w:rsid w:val="0058679E"/>
    <w:rsid w:val="00586BE6"/>
    <w:rsid w:val="00586D73"/>
    <w:rsid w:val="00586E39"/>
    <w:rsid w:val="005870C8"/>
    <w:rsid w:val="00587590"/>
    <w:rsid w:val="005877DE"/>
    <w:rsid w:val="005879ED"/>
    <w:rsid w:val="00587A64"/>
    <w:rsid w:val="0059032C"/>
    <w:rsid w:val="005903AE"/>
    <w:rsid w:val="005904FE"/>
    <w:rsid w:val="00590797"/>
    <w:rsid w:val="00590E59"/>
    <w:rsid w:val="00590F7E"/>
    <w:rsid w:val="00591112"/>
    <w:rsid w:val="005916BF"/>
    <w:rsid w:val="00591B4B"/>
    <w:rsid w:val="00591C6F"/>
    <w:rsid w:val="005924EF"/>
    <w:rsid w:val="005928CC"/>
    <w:rsid w:val="00592B8A"/>
    <w:rsid w:val="00592F7F"/>
    <w:rsid w:val="00592FD3"/>
    <w:rsid w:val="005932BA"/>
    <w:rsid w:val="00593324"/>
    <w:rsid w:val="005933A8"/>
    <w:rsid w:val="005934F0"/>
    <w:rsid w:val="00593576"/>
    <w:rsid w:val="005935DB"/>
    <w:rsid w:val="00593953"/>
    <w:rsid w:val="00593BE5"/>
    <w:rsid w:val="005941D5"/>
    <w:rsid w:val="005946FC"/>
    <w:rsid w:val="00594922"/>
    <w:rsid w:val="00594A81"/>
    <w:rsid w:val="00594AA2"/>
    <w:rsid w:val="00594B86"/>
    <w:rsid w:val="00594BFC"/>
    <w:rsid w:val="0059509B"/>
    <w:rsid w:val="005950EE"/>
    <w:rsid w:val="00595246"/>
    <w:rsid w:val="00595294"/>
    <w:rsid w:val="005953CC"/>
    <w:rsid w:val="00595708"/>
    <w:rsid w:val="00595A83"/>
    <w:rsid w:val="0059623F"/>
    <w:rsid w:val="0059631C"/>
    <w:rsid w:val="00596532"/>
    <w:rsid w:val="005968D8"/>
    <w:rsid w:val="00596947"/>
    <w:rsid w:val="00596A43"/>
    <w:rsid w:val="00596CF3"/>
    <w:rsid w:val="00597140"/>
    <w:rsid w:val="00597169"/>
    <w:rsid w:val="00597234"/>
    <w:rsid w:val="0059749B"/>
    <w:rsid w:val="005974B3"/>
    <w:rsid w:val="0059750E"/>
    <w:rsid w:val="0059768D"/>
    <w:rsid w:val="00597869"/>
    <w:rsid w:val="00597B65"/>
    <w:rsid w:val="005A00FA"/>
    <w:rsid w:val="005A031C"/>
    <w:rsid w:val="005A03C5"/>
    <w:rsid w:val="005A05D7"/>
    <w:rsid w:val="005A0C7B"/>
    <w:rsid w:val="005A1092"/>
    <w:rsid w:val="005A1323"/>
    <w:rsid w:val="005A1719"/>
    <w:rsid w:val="005A1983"/>
    <w:rsid w:val="005A1BEF"/>
    <w:rsid w:val="005A2113"/>
    <w:rsid w:val="005A2643"/>
    <w:rsid w:val="005A276D"/>
    <w:rsid w:val="005A2895"/>
    <w:rsid w:val="005A2980"/>
    <w:rsid w:val="005A2AE9"/>
    <w:rsid w:val="005A2D1D"/>
    <w:rsid w:val="005A2F21"/>
    <w:rsid w:val="005A34EE"/>
    <w:rsid w:val="005A35B5"/>
    <w:rsid w:val="005A38A5"/>
    <w:rsid w:val="005A4209"/>
    <w:rsid w:val="005A44AE"/>
    <w:rsid w:val="005A468D"/>
    <w:rsid w:val="005A4F52"/>
    <w:rsid w:val="005A53E2"/>
    <w:rsid w:val="005A549A"/>
    <w:rsid w:val="005A5517"/>
    <w:rsid w:val="005A5585"/>
    <w:rsid w:val="005A599F"/>
    <w:rsid w:val="005A59BD"/>
    <w:rsid w:val="005A5B53"/>
    <w:rsid w:val="005A5E30"/>
    <w:rsid w:val="005A5E3A"/>
    <w:rsid w:val="005A623E"/>
    <w:rsid w:val="005A63EB"/>
    <w:rsid w:val="005A64DE"/>
    <w:rsid w:val="005A6AA5"/>
    <w:rsid w:val="005A6AEC"/>
    <w:rsid w:val="005A6D85"/>
    <w:rsid w:val="005A6E5F"/>
    <w:rsid w:val="005A6FEC"/>
    <w:rsid w:val="005A716C"/>
    <w:rsid w:val="005A76F2"/>
    <w:rsid w:val="005A79FB"/>
    <w:rsid w:val="005A7AEA"/>
    <w:rsid w:val="005A7B2E"/>
    <w:rsid w:val="005A7D7E"/>
    <w:rsid w:val="005B07EC"/>
    <w:rsid w:val="005B09F3"/>
    <w:rsid w:val="005B0A81"/>
    <w:rsid w:val="005B0B93"/>
    <w:rsid w:val="005B1845"/>
    <w:rsid w:val="005B1D7B"/>
    <w:rsid w:val="005B2080"/>
    <w:rsid w:val="005B264B"/>
    <w:rsid w:val="005B2AA4"/>
    <w:rsid w:val="005B2AAB"/>
    <w:rsid w:val="005B2D36"/>
    <w:rsid w:val="005B303C"/>
    <w:rsid w:val="005B32A6"/>
    <w:rsid w:val="005B34C1"/>
    <w:rsid w:val="005B3D4D"/>
    <w:rsid w:val="005B3F37"/>
    <w:rsid w:val="005B4407"/>
    <w:rsid w:val="005B4653"/>
    <w:rsid w:val="005B47E0"/>
    <w:rsid w:val="005B4A01"/>
    <w:rsid w:val="005B4BCD"/>
    <w:rsid w:val="005B4E94"/>
    <w:rsid w:val="005B4FE4"/>
    <w:rsid w:val="005B5C60"/>
    <w:rsid w:val="005B60B2"/>
    <w:rsid w:val="005B6470"/>
    <w:rsid w:val="005B6560"/>
    <w:rsid w:val="005B6B3B"/>
    <w:rsid w:val="005B734C"/>
    <w:rsid w:val="005B779D"/>
    <w:rsid w:val="005B7F75"/>
    <w:rsid w:val="005C0274"/>
    <w:rsid w:val="005C030D"/>
    <w:rsid w:val="005C034E"/>
    <w:rsid w:val="005C09E1"/>
    <w:rsid w:val="005C0C90"/>
    <w:rsid w:val="005C0D5E"/>
    <w:rsid w:val="005C10DA"/>
    <w:rsid w:val="005C1101"/>
    <w:rsid w:val="005C144E"/>
    <w:rsid w:val="005C1721"/>
    <w:rsid w:val="005C1796"/>
    <w:rsid w:val="005C1810"/>
    <w:rsid w:val="005C184E"/>
    <w:rsid w:val="005C18CB"/>
    <w:rsid w:val="005C1A88"/>
    <w:rsid w:val="005C1BA5"/>
    <w:rsid w:val="005C1E5C"/>
    <w:rsid w:val="005C1FC5"/>
    <w:rsid w:val="005C1FCF"/>
    <w:rsid w:val="005C208E"/>
    <w:rsid w:val="005C2170"/>
    <w:rsid w:val="005C2752"/>
    <w:rsid w:val="005C29B8"/>
    <w:rsid w:val="005C2C8E"/>
    <w:rsid w:val="005C2C9C"/>
    <w:rsid w:val="005C2CBA"/>
    <w:rsid w:val="005C2D9C"/>
    <w:rsid w:val="005C2E27"/>
    <w:rsid w:val="005C45D7"/>
    <w:rsid w:val="005C46C6"/>
    <w:rsid w:val="005C4835"/>
    <w:rsid w:val="005C49A8"/>
    <w:rsid w:val="005C4A0E"/>
    <w:rsid w:val="005C4F19"/>
    <w:rsid w:val="005C5650"/>
    <w:rsid w:val="005C5A32"/>
    <w:rsid w:val="005C5A78"/>
    <w:rsid w:val="005C6187"/>
    <w:rsid w:val="005C6430"/>
    <w:rsid w:val="005C661F"/>
    <w:rsid w:val="005C692A"/>
    <w:rsid w:val="005C69FE"/>
    <w:rsid w:val="005C6A73"/>
    <w:rsid w:val="005C6E24"/>
    <w:rsid w:val="005C7175"/>
    <w:rsid w:val="005C73D9"/>
    <w:rsid w:val="005C76BB"/>
    <w:rsid w:val="005D04E6"/>
    <w:rsid w:val="005D0727"/>
    <w:rsid w:val="005D0A27"/>
    <w:rsid w:val="005D0BD5"/>
    <w:rsid w:val="005D0E24"/>
    <w:rsid w:val="005D10F1"/>
    <w:rsid w:val="005D139A"/>
    <w:rsid w:val="005D1574"/>
    <w:rsid w:val="005D1709"/>
    <w:rsid w:val="005D17F0"/>
    <w:rsid w:val="005D17F3"/>
    <w:rsid w:val="005D1FF1"/>
    <w:rsid w:val="005D20EF"/>
    <w:rsid w:val="005D2EDA"/>
    <w:rsid w:val="005D33AA"/>
    <w:rsid w:val="005D36D4"/>
    <w:rsid w:val="005D379A"/>
    <w:rsid w:val="005D3F9C"/>
    <w:rsid w:val="005D3FB8"/>
    <w:rsid w:val="005D4AB9"/>
    <w:rsid w:val="005D4B5B"/>
    <w:rsid w:val="005D4BA3"/>
    <w:rsid w:val="005D4D12"/>
    <w:rsid w:val="005D4EA5"/>
    <w:rsid w:val="005D50A8"/>
    <w:rsid w:val="005D526B"/>
    <w:rsid w:val="005D55AA"/>
    <w:rsid w:val="005D5C1E"/>
    <w:rsid w:val="005D5D5C"/>
    <w:rsid w:val="005D5E2D"/>
    <w:rsid w:val="005D6089"/>
    <w:rsid w:val="005D6166"/>
    <w:rsid w:val="005D63C0"/>
    <w:rsid w:val="005D65B2"/>
    <w:rsid w:val="005D668F"/>
    <w:rsid w:val="005D66C4"/>
    <w:rsid w:val="005D679E"/>
    <w:rsid w:val="005D6832"/>
    <w:rsid w:val="005D68D8"/>
    <w:rsid w:val="005D692F"/>
    <w:rsid w:val="005D69AE"/>
    <w:rsid w:val="005D6D04"/>
    <w:rsid w:val="005D6DC8"/>
    <w:rsid w:val="005D737F"/>
    <w:rsid w:val="005D7520"/>
    <w:rsid w:val="005D7AC6"/>
    <w:rsid w:val="005E0008"/>
    <w:rsid w:val="005E00D6"/>
    <w:rsid w:val="005E00EA"/>
    <w:rsid w:val="005E0221"/>
    <w:rsid w:val="005E03B2"/>
    <w:rsid w:val="005E04E6"/>
    <w:rsid w:val="005E0769"/>
    <w:rsid w:val="005E119D"/>
    <w:rsid w:val="005E1721"/>
    <w:rsid w:val="005E1814"/>
    <w:rsid w:val="005E18C0"/>
    <w:rsid w:val="005E3189"/>
    <w:rsid w:val="005E35B1"/>
    <w:rsid w:val="005E35F3"/>
    <w:rsid w:val="005E3782"/>
    <w:rsid w:val="005E38C4"/>
    <w:rsid w:val="005E3AB7"/>
    <w:rsid w:val="005E3BF3"/>
    <w:rsid w:val="005E3CCA"/>
    <w:rsid w:val="005E3D8D"/>
    <w:rsid w:val="005E3EBD"/>
    <w:rsid w:val="005E40A3"/>
    <w:rsid w:val="005E411A"/>
    <w:rsid w:val="005E463C"/>
    <w:rsid w:val="005E4654"/>
    <w:rsid w:val="005E46F6"/>
    <w:rsid w:val="005E4A64"/>
    <w:rsid w:val="005E4AAD"/>
    <w:rsid w:val="005E4D40"/>
    <w:rsid w:val="005E4DD8"/>
    <w:rsid w:val="005E4F8A"/>
    <w:rsid w:val="005E5348"/>
    <w:rsid w:val="005E55A7"/>
    <w:rsid w:val="005E59BF"/>
    <w:rsid w:val="005E5D21"/>
    <w:rsid w:val="005E6146"/>
    <w:rsid w:val="005E6220"/>
    <w:rsid w:val="005E62F1"/>
    <w:rsid w:val="005E6421"/>
    <w:rsid w:val="005E6466"/>
    <w:rsid w:val="005E64A9"/>
    <w:rsid w:val="005E6B5F"/>
    <w:rsid w:val="005E6E37"/>
    <w:rsid w:val="005E70D3"/>
    <w:rsid w:val="005E7112"/>
    <w:rsid w:val="005E74DE"/>
    <w:rsid w:val="005E7CAF"/>
    <w:rsid w:val="005E7E0A"/>
    <w:rsid w:val="005F049C"/>
    <w:rsid w:val="005F0871"/>
    <w:rsid w:val="005F08CB"/>
    <w:rsid w:val="005F0A74"/>
    <w:rsid w:val="005F0A87"/>
    <w:rsid w:val="005F0AE2"/>
    <w:rsid w:val="005F0C4C"/>
    <w:rsid w:val="005F1102"/>
    <w:rsid w:val="005F14D1"/>
    <w:rsid w:val="005F15FB"/>
    <w:rsid w:val="005F1F1F"/>
    <w:rsid w:val="005F2030"/>
    <w:rsid w:val="005F2515"/>
    <w:rsid w:val="005F2610"/>
    <w:rsid w:val="005F2B2A"/>
    <w:rsid w:val="005F2D85"/>
    <w:rsid w:val="005F2FB1"/>
    <w:rsid w:val="005F31B5"/>
    <w:rsid w:val="005F3A08"/>
    <w:rsid w:val="005F4005"/>
    <w:rsid w:val="005F404C"/>
    <w:rsid w:val="005F419D"/>
    <w:rsid w:val="005F43F5"/>
    <w:rsid w:val="005F441E"/>
    <w:rsid w:val="005F4DD0"/>
    <w:rsid w:val="005F5190"/>
    <w:rsid w:val="005F531C"/>
    <w:rsid w:val="005F5348"/>
    <w:rsid w:val="005F5889"/>
    <w:rsid w:val="005F5910"/>
    <w:rsid w:val="005F5B34"/>
    <w:rsid w:val="005F5B4E"/>
    <w:rsid w:val="005F5D3F"/>
    <w:rsid w:val="005F5EB5"/>
    <w:rsid w:val="005F5FA0"/>
    <w:rsid w:val="005F621E"/>
    <w:rsid w:val="005F6260"/>
    <w:rsid w:val="005F6331"/>
    <w:rsid w:val="005F635C"/>
    <w:rsid w:val="005F649C"/>
    <w:rsid w:val="005F672E"/>
    <w:rsid w:val="005F6D33"/>
    <w:rsid w:val="005F70FB"/>
    <w:rsid w:val="005F77D1"/>
    <w:rsid w:val="005F7B61"/>
    <w:rsid w:val="005F7B9D"/>
    <w:rsid w:val="005F7CFB"/>
    <w:rsid w:val="005F7D99"/>
    <w:rsid w:val="005F7FE0"/>
    <w:rsid w:val="006000C2"/>
    <w:rsid w:val="00600118"/>
    <w:rsid w:val="00600316"/>
    <w:rsid w:val="006003C4"/>
    <w:rsid w:val="00600462"/>
    <w:rsid w:val="006004EE"/>
    <w:rsid w:val="00600BAB"/>
    <w:rsid w:val="00600CDC"/>
    <w:rsid w:val="00601160"/>
    <w:rsid w:val="0060145A"/>
    <w:rsid w:val="0060177F"/>
    <w:rsid w:val="00601C9B"/>
    <w:rsid w:val="00601F44"/>
    <w:rsid w:val="00602042"/>
    <w:rsid w:val="00602280"/>
    <w:rsid w:val="00602286"/>
    <w:rsid w:val="006023E8"/>
    <w:rsid w:val="006025F5"/>
    <w:rsid w:val="0060290E"/>
    <w:rsid w:val="006029F2"/>
    <w:rsid w:val="00602F64"/>
    <w:rsid w:val="0060309E"/>
    <w:rsid w:val="00603806"/>
    <w:rsid w:val="00603C0C"/>
    <w:rsid w:val="00603E39"/>
    <w:rsid w:val="0060416C"/>
    <w:rsid w:val="00604613"/>
    <w:rsid w:val="00604854"/>
    <w:rsid w:val="00604905"/>
    <w:rsid w:val="006049B7"/>
    <w:rsid w:val="00604B12"/>
    <w:rsid w:val="00604C17"/>
    <w:rsid w:val="00604C5A"/>
    <w:rsid w:val="00604D0A"/>
    <w:rsid w:val="00605305"/>
    <w:rsid w:val="006055D5"/>
    <w:rsid w:val="00606124"/>
    <w:rsid w:val="006066D0"/>
    <w:rsid w:val="00606A12"/>
    <w:rsid w:val="00606BC5"/>
    <w:rsid w:val="006070D2"/>
    <w:rsid w:val="0060791A"/>
    <w:rsid w:val="0060797D"/>
    <w:rsid w:val="00607984"/>
    <w:rsid w:val="00607F21"/>
    <w:rsid w:val="00607F34"/>
    <w:rsid w:val="00607F62"/>
    <w:rsid w:val="00610124"/>
    <w:rsid w:val="00610601"/>
    <w:rsid w:val="00610613"/>
    <w:rsid w:val="00610970"/>
    <w:rsid w:val="00610C5B"/>
    <w:rsid w:val="00610C77"/>
    <w:rsid w:val="00611224"/>
    <w:rsid w:val="0061123D"/>
    <w:rsid w:val="00611708"/>
    <w:rsid w:val="0061197F"/>
    <w:rsid w:val="00611B73"/>
    <w:rsid w:val="00611FA0"/>
    <w:rsid w:val="00612193"/>
    <w:rsid w:val="00612591"/>
    <w:rsid w:val="0061267B"/>
    <w:rsid w:val="00612826"/>
    <w:rsid w:val="00612852"/>
    <w:rsid w:val="00612BDD"/>
    <w:rsid w:val="00613DCF"/>
    <w:rsid w:val="00613E34"/>
    <w:rsid w:val="0061408A"/>
    <w:rsid w:val="006140AA"/>
    <w:rsid w:val="00614A5E"/>
    <w:rsid w:val="00614BFA"/>
    <w:rsid w:val="00614DDD"/>
    <w:rsid w:val="0061534D"/>
    <w:rsid w:val="0061536A"/>
    <w:rsid w:val="006158C6"/>
    <w:rsid w:val="00615BCC"/>
    <w:rsid w:val="0061605B"/>
    <w:rsid w:val="0061629E"/>
    <w:rsid w:val="00616900"/>
    <w:rsid w:val="00616F56"/>
    <w:rsid w:val="00617630"/>
    <w:rsid w:val="0061787E"/>
    <w:rsid w:val="006179D1"/>
    <w:rsid w:val="00617BA0"/>
    <w:rsid w:val="00617DC9"/>
    <w:rsid w:val="006206EB"/>
    <w:rsid w:val="00620748"/>
    <w:rsid w:val="006207D3"/>
    <w:rsid w:val="00620872"/>
    <w:rsid w:val="00620B89"/>
    <w:rsid w:val="00621170"/>
    <w:rsid w:val="006216B0"/>
    <w:rsid w:val="00621F4C"/>
    <w:rsid w:val="00621FA2"/>
    <w:rsid w:val="00622C45"/>
    <w:rsid w:val="00622E3D"/>
    <w:rsid w:val="00622F12"/>
    <w:rsid w:val="006230E1"/>
    <w:rsid w:val="00623392"/>
    <w:rsid w:val="00623CC5"/>
    <w:rsid w:val="006240E9"/>
    <w:rsid w:val="00624A15"/>
    <w:rsid w:val="00624ADF"/>
    <w:rsid w:val="00624B97"/>
    <w:rsid w:val="006255C0"/>
    <w:rsid w:val="00625B16"/>
    <w:rsid w:val="006262BF"/>
    <w:rsid w:val="006263C4"/>
    <w:rsid w:val="00626754"/>
    <w:rsid w:val="0062684F"/>
    <w:rsid w:val="00626889"/>
    <w:rsid w:val="00626A40"/>
    <w:rsid w:val="00626C26"/>
    <w:rsid w:val="00626C31"/>
    <w:rsid w:val="00626ED9"/>
    <w:rsid w:val="00627289"/>
    <w:rsid w:val="006273A0"/>
    <w:rsid w:val="0062784C"/>
    <w:rsid w:val="00627ADD"/>
    <w:rsid w:val="00627AF6"/>
    <w:rsid w:val="00627B8A"/>
    <w:rsid w:val="00627C7F"/>
    <w:rsid w:val="00627C98"/>
    <w:rsid w:val="00627C9C"/>
    <w:rsid w:val="0063005E"/>
    <w:rsid w:val="006300ED"/>
    <w:rsid w:val="0063052D"/>
    <w:rsid w:val="00630566"/>
    <w:rsid w:val="006305A7"/>
    <w:rsid w:val="0063080B"/>
    <w:rsid w:val="006308B6"/>
    <w:rsid w:val="00630D25"/>
    <w:rsid w:val="00630D49"/>
    <w:rsid w:val="0063117D"/>
    <w:rsid w:val="006311C5"/>
    <w:rsid w:val="00631616"/>
    <w:rsid w:val="00631840"/>
    <w:rsid w:val="00631A4C"/>
    <w:rsid w:val="00631E05"/>
    <w:rsid w:val="00632118"/>
    <w:rsid w:val="0063225A"/>
    <w:rsid w:val="006322FC"/>
    <w:rsid w:val="00632534"/>
    <w:rsid w:val="00632745"/>
    <w:rsid w:val="00633027"/>
    <w:rsid w:val="0063347B"/>
    <w:rsid w:val="00633640"/>
    <w:rsid w:val="006339EF"/>
    <w:rsid w:val="00633C54"/>
    <w:rsid w:val="00633DC9"/>
    <w:rsid w:val="00633EC9"/>
    <w:rsid w:val="006340A1"/>
    <w:rsid w:val="00634433"/>
    <w:rsid w:val="006345DB"/>
    <w:rsid w:val="006347FE"/>
    <w:rsid w:val="00634ED5"/>
    <w:rsid w:val="00635542"/>
    <w:rsid w:val="00635764"/>
    <w:rsid w:val="00635FA6"/>
    <w:rsid w:val="00636215"/>
    <w:rsid w:val="006362A0"/>
    <w:rsid w:val="006364AC"/>
    <w:rsid w:val="00636561"/>
    <w:rsid w:val="0063668E"/>
    <w:rsid w:val="00636B3E"/>
    <w:rsid w:val="00636D41"/>
    <w:rsid w:val="00636E6D"/>
    <w:rsid w:val="0063744B"/>
    <w:rsid w:val="00637699"/>
    <w:rsid w:val="0063798E"/>
    <w:rsid w:val="00637A32"/>
    <w:rsid w:val="00640520"/>
    <w:rsid w:val="00640777"/>
    <w:rsid w:val="00640CBD"/>
    <w:rsid w:val="00640D16"/>
    <w:rsid w:val="00640F7B"/>
    <w:rsid w:val="0064150A"/>
    <w:rsid w:val="00641A56"/>
    <w:rsid w:val="006420D3"/>
    <w:rsid w:val="00642129"/>
    <w:rsid w:val="0064295A"/>
    <w:rsid w:val="00642D7F"/>
    <w:rsid w:val="00642D8E"/>
    <w:rsid w:val="00643516"/>
    <w:rsid w:val="006436C4"/>
    <w:rsid w:val="0064378D"/>
    <w:rsid w:val="00643A48"/>
    <w:rsid w:val="00643A91"/>
    <w:rsid w:val="0064409B"/>
    <w:rsid w:val="00644365"/>
    <w:rsid w:val="006444C2"/>
    <w:rsid w:val="006447FE"/>
    <w:rsid w:val="00644EDE"/>
    <w:rsid w:val="00644F33"/>
    <w:rsid w:val="00645428"/>
    <w:rsid w:val="0064563B"/>
    <w:rsid w:val="00645713"/>
    <w:rsid w:val="006458F6"/>
    <w:rsid w:val="00645E1F"/>
    <w:rsid w:val="00646271"/>
    <w:rsid w:val="00646731"/>
    <w:rsid w:val="006467AE"/>
    <w:rsid w:val="006468F2"/>
    <w:rsid w:val="00646B02"/>
    <w:rsid w:val="00647232"/>
    <w:rsid w:val="00647358"/>
    <w:rsid w:val="00647770"/>
    <w:rsid w:val="0064794B"/>
    <w:rsid w:val="006479B5"/>
    <w:rsid w:val="00647F72"/>
    <w:rsid w:val="00650286"/>
    <w:rsid w:val="006503B7"/>
    <w:rsid w:val="0065046C"/>
    <w:rsid w:val="0065080B"/>
    <w:rsid w:val="00650B73"/>
    <w:rsid w:val="00650F66"/>
    <w:rsid w:val="0065168F"/>
    <w:rsid w:val="0065181B"/>
    <w:rsid w:val="00651832"/>
    <w:rsid w:val="00651868"/>
    <w:rsid w:val="00651959"/>
    <w:rsid w:val="00652147"/>
    <w:rsid w:val="0065241A"/>
    <w:rsid w:val="006524F2"/>
    <w:rsid w:val="00652743"/>
    <w:rsid w:val="006531A1"/>
    <w:rsid w:val="0065335A"/>
    <w:rsid w:val="0065376F"/>
    <w:rsid w:val="006537F1"/>
    <w:rsid w:val="0065380C"/>
    <w:rsid w:val="00653AE2"/>
    <w:rsid w:val="00653B7B"/>
    <w:rsid w:val="00653EFE"/>
    <w:rsid w:val="00654521"/>
    <w:rsid w:val="006545BA"/>
    <w:rsid w:val="00654C57"/>
    <w:rsid w:val="00654FDE"/>
    <w:rsid w:val="0065509F"/>
    <w:rsid w:val="006556FC"/>
    <w:rsid w:val="0065571D"/>
    <w:rsid w:val="0065575F"/>
    <w:rsid w:val="00655F2D"/>
    <w:rsid w:val="00656505"/>
    <w:rsid w:val="00656539"/>
    <w:rsid w:val="00656AA2"/>
    <w:rsid w:val="00656D69"/>
    <w:rsid w:val="00656D6A"/>
    <w:rsid w:val="00657111"/>
    <w:rsid w:val="006571B7"/>
    <w:rsid w:val="0065729C"/>
    <w:rsid w:val="00657CCD"/>
    <w:rsid w:val="00657F23"/>
    <w:rsid w:val="00660035"/>
    <w:rsid w:val="0066023D"/>
    <w:rsid w:val="00660348"/>
    <w:rsid w:val="00660776"/>
    <w:rsid w:val="00660945"/>
    <w:rsid w:val="00660B18"/>
    <w:rsid w:val="00660BC3"/>
    <w:rsid w:val="00660D9C"/>
    <w:rsid w:val="00660FD0"/>
    <w:rsid w:val="00661024"/>
    <w:rsid w:val="006612A7"/>
    <w:rsid w:val="00661332"/>
    <w:rsid w:val="00661789"/>
    <w:rsid w:val="0066199C"/>
    <w:rsid w:val="00661D0D"/>
    <w:rsid w:val="00661D99"/>
    <w:rsid w:val="00661ECA"/>
    <w:rsid w:val="00661F22"/>
    <w:rsid w:val="0066250E"/>
    <w:rsid w:val="00663C38"/>
    <w:rsid w:val="00663C49"/>
    <w:rsid w:val="00663E74"/>
    <w:rsid w:val="00664592"/>
    <w:rsid w:val="00664F00"/>
    <w:rsid w:val="00664FFD"/>
    <w:rsid w:val="00665024"/>
    <w:rsid w:val="00665AF5"/>
    <w:rsid w:val="00665FB7"/>
    <w:rsid w:val="00666243"/>
    <w:rsid w:val="006662F1"/>
    <w:rsid w:val="00666524"/>
    <w:rsid w:val="006666CA"/>
    <w:rsid w:val="006669A4"/>
    <w:rsid w:val="00666C54"/>
    <w:rsid w:val="00666C71"/>
    <w:rsid w:val="00666E14"/>
    <w:rsid w:val="00667627"/>
    <w:rsid w:val="00667A0F"/>
    <w:rsid w:val="00667B40"/>
    <w:rsid w:val="00667DD7"/>
    <w:rsid w:val="00667E72"/>
    <w:rsid w:val="00667E83"/>
    <w:rsid w:val="0067093D"/>
    <w:rsid w:val="0067095E"/>
    <w:rsid w:val="00670BBC"/>
    <w:rsid w:val="006711F6"/>
    <w:rsid w:val="00671327"/>
    <w:rsid w:val="00671365"/>
    <w:rsid w:val="0067139A"/>
    <w:rsid w:val="006719E6"/>
    <w:rsid w:val="00671AE5"/>
    <w:rsid w:val="00671B2F"/>
    <w:rsid w:val="00671D56"/>
    <w:rsid w:val="00671FD4"/>
    <w:rsid w:val="00671FF7"/>
    <w:rsid w:val="006720BB"/>
    <w:rsid w:val="0067220A"/>
    <w:rsid w:val="006725EA"/>
    <w:rsid w:val="00672931"/>
    <w:rsid w:val="00672938"/>
    <w:rsid w:val="00672B5A"/>
    <w:rsid w:val="00672BC7"/>
    <w:rsid w:val="00672DAA"/>
    <w:rsid w:val="00673220"/>
    <w:rsid w:val="006733D9"/>
    <w:rsid w:val="0067368F"/>
    <w:rsid w:val="00673C21"/>
    <w:rsid w:val="006746E0"/>
    <w:rsid w:val="006751FB"/>
    <w:rsid w:val="0067576F"/>
    <w:rsid w:val="00675D7A"/>
    <w:rsid w:val="006760D5"/>
    <w:rsid w:val="00676B4E"/>
    <w:rsid w:val="00676FA6"/>
    <w:rsid w:val="00676FE8"/>
    <w:rsid w:val="0067715C"/>
    <w:rsid w:val="006773F5"/>
    <w:rsid w:val="00677588"/>
    <w:rsid w:val="006776EB"/>
    <w:rsid w:val="00677853"/>
    <w:rsid w:val="0067786C"/>
    <w:rsid w:val="00677897"/>
    <w:rsid w:val="00677A5F"/>
    <w:rsid w:val="00677E07"/>
    <w:rsid w:val="0068022C"/>
    <w:rsid w:val="00680765"/>
    <w:rsid w:val="006807F1"/>
    <w:rsid w:val="0068099B"/>
    <w:rsid w:val="00680DAB"/>
    <w:rsid w:val="006816CF"/>
    <w:rsid w:val="00681850"/>
    <w:rsid w:val="00681BA7"/>
    <w:rsid w:val="00681C4F"/>
    <w:rsid w:val="00681D59"/>
    <w:rsid w:val="0068244C"/>
    <w:rsid w:val="00682541"/>
    <w:rsid w:val="00682609"/>
    <w:rsid w:val="00682889"/>
    <w:rsid w:val="0068299A"/>
    <w:rsid w:val="00682E8C"/>
    <w:rsid w:val="00682FF0"/>
    <w:rsid w:val="00683005"/>
    <w:rsid w:val="00683910"/>
    <w:rsid w:val="00683BEC"/>
    <w:rsid w:val="00683C79"/>
    <w:rsid w:val="006841F4"/>
    <w:rsid w:val="0068443A"/>
    <w:rsid w:val="006844D5"/>
    <w:rsid w:val="00684840"/>
    <w:rsid w:val="00684A7E"/>
    <w:rsid w:val="00684B24"/>
    <w:rsid w:val="00684BB4"/>
    <w:rsid w:val="00684BD1"/>
    <w:rsid w:val="00685089"/>
    <w:rsid w:val="006851E2"/>
    <w:rsid w:val="0068544D"/>
    <w:rsid w:val="006855D0"/>
    <w:rsid w:val="006856F1"/>
    <w:rsid w:val="00685D8D"/>
    <w:rsid w:val="00687553"/>
    <w:rsid w:val="00687CD7"/>
    <w:rsid w:val="00687D0F"/>
    <w:rsid w:val="00690047"/>
    <w:rsid w:val="00690262"/>
    <w:rsid w:val="0069098D"/>
    <w:rsid w:val="006909BB"/>
    <w:rsid w:val="00690B19"/>
    <w:rsid w:val="00690BF1"/>
    <w:rsid w:val="00690EB0"/>
    <w:rsid w:val="0069175F"/>
    <w:rsid w:val="00691767"/>
    <w:rsid w:val="00691B90"/>
    <w:rsid w:val="00691BD8"/>
    <w:rsid w:val="00691D2F"/>
    <w:rsid w:val="00691E14"/>
    <w:rsid w:val="0069201B"/>
    <w:rsid w:val="006922C4"/>
    <w:rsid w:val="00692328"/>
    <w:rsid w:val="006925C3"/>
    <w:rsid w:val="006928B3"/>
    <w:rsid w:val="006931E9"/>
    <w:rsid w:val="006935BF"/>
    <w:rsid w:val="006936C7"/>
    <w:rsid w:val="0069395D"/>
    <w:rsid w:val="00693ADE"/>
    <w:rsid w:val="00693F71"/>
    <w:rsid w:val="00694360"/>
    <w:rsid w:val="0069462D"/>
    <w:rsid w:val="006947BC"/>
    <w:rsid w:val="00694A61"/>
    <w:rsid w:val="00694A8E"/>
    <w:rsid w:val="00694FFB"/>
    <w:rsid w:val="00695167"/>
    <w:rsid w:val="0069517F"/>
    <w:rsid w:val="00695435"/>
    <w:rsid w:val="006955B3"/>
    <w:rsid w:val="00695662"/>
    <w:rsid w:val="00695818"/>
    <w:rsid w:val="00695B5F"/>
    <w:rsid w:val="00695DB9"/>
    <w:rsid w:val="00696963"/>
    <w:rsid w:val="00696A32"/>
    <w:rsid w:val="00696AAF"/>
    <w:rsid w:val="006970C9"/>
    <w:rsid w:val="00697189"/>
    <w:rsid w:val="0069733D"/>
    <w:rsid w:val="006975D3"/>
    <w:rsid w:val="00697624"/>
    <w:rsid w:val="0069767D"/>
    <w:rsid w:val="00697D16"/>
    <w:rsid w:val="00697DEC"/>
    <w:rsid w:val="006A0A0C"/>
    <w:rsid w:val="006A11CD"/>
    <w:rsid w:val="006A18BA"/>
    <w:rsid w:val="006A192E"/>
    <w:rsid w:val="006A1C9F"/>
    <w:rsid w:val="006A26C3"/>
    <w:rsid w:val="006A27F0"/>
    <w:rsid w:val="006A28B6"/>
    <w:rsid w:val="006A28FF"/>
    <w:rsid w:val="006A2B66"/>
    <w:rsid w:val="006A30DB"/>
    <w:rsid w:val="006A30EC"/>
    <w:rsid w:val="006A3211"/>
    <w:rsid w:val="006A3324"/>
    <w:rsid w:val="006A3340"/>
    <w:rsid w:val="006A3B88"/>
    <w:rsid w:val="006A3EE9"/>
    <w:rsid w:val="006A4459"/>
    <w:rsid w:val="006A4509"/>
    <w:rsid w:val="006A49FD"/>
    <w:rsid w:val="006A4F32"/>
    <w:rsid w:val="006A4F53"/>
    <w:rsid w:val="006A52F1"/>
    <w:rsid w:val="006A54CA"/>
    <w:rsid w:val="006A55D8"/>
    <w:rsid w:val="006A5999"/>
    <w:rsid w:val="006A5A3A"/>
    <w:rsid w:val="006A5F88"/>
    <w:rsid w:val="006A6303"/>
    <w:rsid w:val="006A655A"/>
    <w:rsid w:val="006A69A5"/>
    <w:rsid w:val="006A6B2F"/>
    <w:rsid w:val="006A6F99"/>
    <w:rsid w:val="006A75FE"/>
    <w:rsid w:val="006A7C9E"/>
    <w:rsid w:val="006A7EB2"/>
    <w:rsid w:val="006B018A"/>
    <w:rsid w:val="006B02A3"/>
    <w:rsid w:val="006B067B"/>
    <w:rsid w:val="006B0969"/>
    <w:rsid w:val="006B0B27"/>
    <w:rsid w:val="006B0BD4"/>
    <w:rsid w:val="006B1451"/>
    <w:rsid w:val="006B17FD"/>
    <w:rsid w:val="006B1867"/>
    <w:rsid w:val="006B1ADE"/>
    <w:rsid w:val="006B1BA1"/>
    <w:rsid w:val="006B1E0F"/>
    <w:rsid w:val="006B211E"/>
    <w:rsid w:val="006B2597"/>
    <w:rsid w:val="006B26B6"/>
    <w:rsid w:val="006B2B04"/>
    <w:rsid w:val="006B2BFD"/>
    <w:rsid w:val="006B307E"/>
    <w:rsid w:val="006B3754"/>
    <w:rsid w:val="006B381B"/>
    <w:rsid w:val="006B41C5"/>
    <w:rsid w:val="006B45B7"/>
    <w:rsid w:val="006B4700"/>
    <w:rsid w:val="006B4CA8"/>
    <w:rsid w:val="006B4CBC"/>
    <w:rsid w:val="006B5205"/>
    <w:rsid w:val="006B523A"/>
    <w:rsid w:val="006B5640"/>
    <w:rsid w:val="006B56EC"/>
    <w:rsid w:val="006B57CC"/>
    <w:rsid w:val="006B57F6"/>
    <w:rsid w:val="006B5B1F"/>
    <w:rsid w:val="006B5E58"/>
    <w:rsid w:val="006B7190"/>
    <w:rsid w:val="006B74D9"/>
    <w:rsid w:val="006B7537"/>
    <w:rsid w:val="006B7627"/>
    <w:rsid w:val="006B7B6F"/>
    <w:rsid w:val="006B7CC3"/>
    <w:rsid w:val="006B7F67"/>
    <w:rsid w:val="006B7FC8"/>
    <w:rsid w:val="006C028D"/>
    <w:rsid w:val="006C11C9"/>
    <w:rsid w:val="006C1232"/>
    <w:rsid w:val="006C156A"/>
    <w:rsid w:val="006C1698"/>
    <w:rsid w:val="006C16F5"/>
    <w:rsid w:val="006C1996"/>
    <w:rsid w:val="006C1A07"/>
    <w:rsid w:val="006C2716"/>
    <w:rsid w:val="006C3513"/>
    <w:rsid w:val="006C3998"/>
    <w:rsid w:val="006C3A69"/>
    <w:rsid w:val="006C3EDF"/>
    <w:rsid w:val="006C4245"/>
    <w:rsid w:val="006C4A40"/>
    <w:rsid w:val="006C5055"/>
    <w:rsid w:val="006C50E7"/>
    <w:rsid w:val="006C5109"/>
    <w:rsid w:val="006C539E"/>
    <w:rsid w:val="006C55A7"/>
    <w:rsid w:val="006C587C"/>
    <w:rsid w:val="006C5F76"/>
    <w:rsid w:val="006C634B"/>
    <w:rsid w:val="006C63EA"/>
    <w:rsid w:val="006C668B"/>
    <w:rsid w:val="006C6912"/>
    <w:rsid w:val="006C69BF"/>
    <w:rsid w:val="006C6EC8"/>
    <w:rsid w:val="006C7540"/>
    <w:rsid w:val="006C76B3"/>
    <w:rsid w:val="006C79B0"/>
    <w:rsid w:val="006C7BAF"/>
    <w:rsid w:val="006C7C16"/>
    <w:rsid w:val="006C7F36"/>
    <w:rsid w:val="006C7FEB"/>
    <w:rsid w:val="006D0040"/>
    <w:rsid w:val="006D0073"/>
    <w:rsid w:val="006D00D8"/>
    <w:rsid w:val="006D02D5"/>
    <w:rsid w:val="006D042F"/>
    <w:rsid w:val="006D0785"/>
    <w:rsid w:val="006D0D21"/>
    <w:rsid w:val="006D0D28"/>
    <w:rsid w:val="006D0F88"/>
    <w:rsid w:val="006D10FB"/>
    <w:rsid w:val="006D1209"/>
    <w:rsid w:val="006D137E"/>
    <w:rsid w:val="006D1604"/>
    <w:rsid w:val="006D175F"/>
    <w:rsid w:val="006D1CF9"/>
    <w:rsid w:val="006D23AF"/>
    <w:rsid w:val="006D23D5"/>
    <w:rsid w:val="006D26FA"/>
    <w:rsid w:val="006D27B1"/>
    <w:rsid w:val="006D288C"/>
    <w:rsid w:val="006D29D4"/>
    <w:rsid w:val="006D2ECF"/>
    <w:rsid w:val="006D2F4C"/>
    <w:rsid w:val="006D30A0"/>
    <w:rsid w:val="006D336D"/>
    <w:rsid w:val="006D34CA"/>
    <w:rsid w:val="006D3B27"/>
    <w:rsid w:val="006D3B65"/>
    <w:rsid w:val="006D3C3B"/>
    <w:rsid w:val="006D3D62"/>
    <w:rsid w:val="006D3DFA"/>
    <w:rsid w:val="006D4457"/>
    <w:rsid w:val="006D45AA"/>
    <w:rsid w:val="006D45FA"/>
    <w:rsid w:val="006D4C24"/>
    <w:rsid w:val="006D4E65"/>
    <w:rsid w:val="006D4E7B"/>
    <w:rsid w:val="006D4EB8"/>
    <w:rsid w:val="006D5A09"/>
    <w:rsid w:val="006D5A6F"/>
    <w:rsid w:val="006D5AE2"/>
    <w:rsid w:val="006D5DE8"/>
    <w:rsid w:val="006D5E51"/>
    <w:rsid w:val="006D5FDA"/>
    <w:rsid w:val="006D6355"/>
    <w:rsid w:val="006D675B"/>
    <w:rsid w:val="006D6856"/>
    <w:rsid w:val="006D68AE"/>
    <w:rsid w:val="006D7021"/>
    <w:rsid w:val="006D7282"/>
    <w:rsid w:val="006D7525"/>
    <w:rsid w:val="006D7632"/>
    <w:rsid w:val="006D772A"/>
    <w:rsid w:val="006D7785"/>
    <w:rsid w:val="006E013B"/>
    <w:rsid w:val="006E015C"/>
    <w:rsid w:val="006E0506"/>
    <w:rsid w:val="006E0AB8"/>
    <w:rsid w:val="006E0E01"/>
    <w:rsid w:val="006E0FF7"/>
    <w:rsid w:val="006E1106"/>
    <w:rsid w:val="006E1628"/>
    <w:rsid w:val="006E1DE8"/>
    <w:rsid w:val="006E1FA9"/>
    <w:rsid w:val="006E234D"/>
    <w:rsid w:val="006E23F2"/>
    <w:rsid w:val="006E2E7D"/>
    <w:rsid w:val="006E3036"/>
    <w:rsid w:val="006E363F"/>
    <w:rsid w:val="006E3A80"/>
    <w:rsid w:val="006E3D4B"/>
    <w:rsid w:val="006E3DFB"/>
    <w:rsid w:val="006E4072"/>
    <w:rsid w:val="006E4387"/>
    <w:rsid w:val="006E445B"/>
    <w:rsid w:val="006E4886"/>
    <w:rsid w:val="006E4888"/>
    <w:rsid w:val="006E4A91"/>
    <w:rsid w:val="006E4BEF"/>
    <w:rsid w:val="006E4C6C"/>
    <w:rsid w:val="006E4DF2"/>
    <w:rsid w:val="006E4E04"/>
    <w:rsid w:val="006E4F64"/>
    <w:rsid w:val="006E4F7B"/>
    <w:rsid w:val="006E4FDD"/>
    <w:rsid w:val="006E521D"/>
    <w:rsid w:val="006E571C"/>
    <w:rsid w:val="006E5AB6"/>
    <w:rsid w:val="006E5E56"/>
    <w:rsid w:val="006E6410"/>
    <w:rsid w:val="006E6921"/>
    <w:rsid w:val="006E6B71"/>
    <w:rsid w:val="006E6BBF"/>
    <w:rsid w:val="006E6DED"/>
    <w:rsid w:val="006E7130"/>
    <w:rsid w:val="006E71CB"/>
    <w:rsid w:val="006E71FD"/>
    <w:rsid w:val="006E7403"/>
    <w:rsid w:val="006E7D2A"/>
    <w:rsid w:val="006E7D6F"/>
    <w:rsid w:val="006F027D"/>
    <w:rsid w:val="006F07F2"/>
    <w:rsid w:val="006F0A4F"/>
    <w:rsid w:val="006F0DFE"/>
    <w:rsid w:val="006F1358"/>
    <w:rsid w:val="006F1403"/>
    <w:rsid w:val="006F1730"/>
    <w:rsid w:val="006F193B"/>
    <w:rsid w:val="006F1B3F"/>
    <w:rsid w:val="006F1DBD"/>
    <w:rsid w:val="006F27C0"/>
    <w:rsid w:val="006F29BA"/>
    <w:rsid w:val="006F304B"/>
    <w:rsid w:val="006F3098"/>
    <w:rsid w:val="006F32D0"/>
    <w:rsid w:val="006F36EF"/>
    <w:rsid w:val="006F3DAB"/>
    <w:rsid w:val="006F441D"/>
    <w:rsid w:val="006F44DF"/>
    <w:rsid w:val="006F4835"/>
    <w:rsid w:val="006F4C33"/>
    <w:rsid w:val="006F55B0"/>
    <w:rsid w:val="006F5BEF"/>
    <w:rsid w:val="006F5EF2"/>
    <w:rsid w:val="006F608F"/>
    <w:rsid w:val="006F6591"/>
    <w:rsid w:val="006F6BC4"/>
    <w:rsid w:val="006F6CE7"/>
    <w:rsid w:val="006F6DBB"/>
    <w:rsid w:val="006F7772"/>
    <w:rsid w:val="006F7BAE"/>
    <w:rsid w:val="006F7C33"/>
    <w:rsid w:val="00700027"/>
    <w:rsid w:val="007000DE"/>
    <w:rsid w:val="007002C7"/>
    <w:rsid w:val="00700B05"/>
    <w:rsid w:val="00700C73"/>
    <w:rsid w:val="00700D4B"/>
    <w:rsid w:val="007012D5"/>
    <w:rsid w:val="0070152C"/>
    <w:rsid w:val="007015F5"/>
    <w:rsid w:val="007019FB"/>
    <w:rsid w:val="00701BFE"/>
    <w:rsid w:val="00701CF0"/>
    <w:rsid w:val="00701EFF"/>
    <w:rsid w:val="0070205D"/>
    <w:rsid w:val="007021AC"/>
    <w:rsid w:val="00702520"/>
    <w:rsid w:val="0070258F"/>
    <w:rsid w:val="00702958"/>
    <w:rsid w:val="00702D8D"/>
    <w:rsid w:val="00702FC9"/>
    <w:rsid w:val="007031D4"/>
    <w:rsid w:val="0070378E"/>
    <w:rsid w:val="007039D9"/>
    <w:rsid w:val="00703A0F"/>
    <w:rsid w:val="00703B7F"/>
    <w:rsid w:val="00703FEA"/>
    <w:rsid w:val="007042B8"/>
    <w:rsid w:val="007046A2"/>
    <w:rsid w:val="0070478F"/>
    <w:rsid w:val="007047DF"/>
    <w:rsid w:val="00704876"/>
    <w:rsid w:val="007049BD"/>
    <w:rsid w:val="00704E2A"/>
    <w:rsid w:val="00704F42"/>
    <w:rsid w:val="007050A7"/>
    <w:rsid w:val="00705AFC"/>
    <w:rsid w:val="00705EE4"/>
    <w:rsid w:val="00705F3E"/>
    <w:rsid w:val="00706093"/>
    <w:rsid w:val="007061F5"/>
    <w:rsid w:val="00706879"/>
    <w:rsid w:val="00706907"/>
    <w:rsid w:val="0070697E"/>
    <w:rsid w:val="00706CAC"/>
    <w:rsid w:val="0070733D"/>
    <w:rsid w:val="00707659"/>
    <w:rsid w:val="0070790C"/>
    <w:rsid w:val="00707CF4"/>
    <w:rsid w:val="00707D7B"/>
    <w:rsid w:val="00710072"/>
    <w:rsid w:val="007101BE"/>
    <w:rsid w:val="00710596"/>
    <w:rsid w:val="00710B62"/>
    <w:rsid w:val="00711189"/>
    <w:rsid w:val="00711267"/>
    <w:rsid w:val="00711463"/>
    <w:rsid w:val="007119D5"/>
    <w:rsid w:val="00712348"/>
    <w:rsid w:val="00712781"/>
    <w:rsid w:val="00712AD9"/>
    <w:rsid w:val="00712E59"/>
    <w:rsid w:val="00713297"/>
    <w:rsid w:val="007134C7"/>
    <w:rsid w:val="00713805"/>
    <w:rsid w:val="00713C30"/>
    <w:rsid w:val="00713D26"/>
    <w:rsid w:val="00713FB4"/>
    <w:rsid w:val="0071442F"/>
    <w:rsid w:val="0071492E"/>
    <w:rsid w:val="00714958"/>
    <w:rsid w:val="00714AAD"/>
    <w:rsid w:val="0071535F"/>
    <w:rsid w:val="0071573F"/>
    <w:rsid w:val="00715A7F"/>
    <w:rsid w:val="00715C77"/>
    <w:rsid w:val="00715D8C"/>
    <w:rsid w:val="00715E48"/>
    <w:rsid w:val="007165D7"/>
    <w:rsid w:val="00716834"/>
    <w:rsid w:val="00716CC0"/>
    <w:rsid w:val="007172A8"/>
    <w:rsid w:val="00717302"/>
    <w:rsid w:val="0071739B"/>
    <w:rsid w:val="007174EB"/>
    <w:rsid w:val="00720380"/>
    <w:rsid w:val="0072045B"/>
    <w:rsid w:val="00721088"/>
    <w:rsid w:val="007214C0"/>
    <w:rsid w:val="007215FB"/>
    <w:rsid w:val="00721677"/>
    <w:rsid w:val="00721881"/>
    <w:rsid w:val="007218C1"/>
    <w:rsid w:val="0072197F"/>
    <w:rsid w:val="00721BD0"/>
    <w:rsid w:val="00721D8C"/>
    <w:rsid w:val="00721E65"/>
    <w:rsid w:val="00722DDB"/>
    <w:rsid w:val="007232F1"/>
    <w:rsid w:val="00723848"/>
    <w:rsid w:val="007241BC"/>
    <w:rsid w:val="0072427F"/>
    <w:rsid w:val="00724303"/>
    <w:rsid w:val="00724692"/>
    <w:rsid w:val="0072487B"/>
    <w:rsid w:val="00724903"/>
    <w:rsid w:val="00724D4F"/>
    <w:rsid w:val="00725607"/>
    <w:rsid w:val="00725CB4"/>
    <w:rsid w:val="00725E00"/>
    <w:rsid w:val="00725FE5"/>
    <w:rsid w:val="0072630A"/>
    <w:rsid w:val="0072642F"/>
    <w:rsid w:val="0072652D"/>
    <w:rsid w:val="00727001"/>
    <w:rsid w:val="00727467"/>
    <w:rsid w:val="007276A3"/>
    <w:rsid w:val="00727E83"/>
    <w:rsid w:val="00727FE5"/>
    <w:rsid w:val="00730289"/>
    <w:rsid w:val="007307A8"/>
    <w:rsid w:val="00730B75"/>
    <w:rsid w:val="00730BD0"/>
    <w:rsid w:val="00730CB9"/>
    <w:rsid w:val="00730DB3"/>
    <w:rsid w:val="00730DB6"/>
    <w:rsid w:val="00730F6E"/>
    <w:rsid w:val="0073119F"/>
    <w:rsid w:val="0073142D"/>
    <w:rsid w:val="00731CA0"/>
    <w:rsid w:val="00731CBC"/>
    <w:rsid w:val="00731CBE"/>
    <w:rsid w:val="00731EDD"/>
    <w:rsid w:val="00731FA2"/>
    <w:rsid w:val="00732102"/>
    <w:rsid w:val="00732140"/>
    <w:rsid w:val="007324C4"/>
    <w:rsid w:val="007325D3"/>
    <w:rsid w:val="007325E7"/>
    <w:rsid w:val="00732715"/>
    <w:rsid w:val="00732720"/>
    <w:rsid w:val="0073296E"/>
    <w:rsid w:val="00732C83"/>
    <w:rsid w:val="00733019"/>
    <w:rsid w:val="007330B8"/>
    <w:rsid w:val="00733842"/>
    <w:rsid w:val="00733ABC"/>
    <w:rsid w:val="00733C7E"/>
    <w:rsid w:val="00733EFD"/>
    <w:rsid w:val="007340A7"/>
    <w:rsid w:val="007340BE"/>
    <w:rsid w:val="00734381"/>
    <w:rsid w:val="00734463"/>
    <w:rsid w:val="0073480F"/>
    <w:rsid w:val="00734B79"/>
    <w:rsid w:val="00734B8C"/>
    <w:rsid w:val="00734C62"/>
    <w:rsid w:val="00734EA7"/>
    <w:rsid w:val="007350AB"/>
    <w:rsid w:val="007357C9"/>
    <w:rsid w:val="00735B6D"/>
    <w:rsid w:val="00735B95"/>
    <w:rsid w:val="00735C4E"/>
    <w:rsid w:val="00735C57"/>
    <w:rsid w:val="007360EA"/>
    <w:rsid w:val="007363CE"/>
    <w:rsid w:val="00736A01"/>
    <w:rsid w:val="00736A96"/>
    <w:rsid w:val="00736AB9"/>
    <w:rsid w:val="00736B3D"/>
    <w:rsid w:val="00737179"/>
    <w:rsid w:val="00737467"/>
    <w:rsid w:val="007377E9"/>
    <w:rsid w:val="00740278"/>
    <w:rsid w:val="007402FD"/>
    <w:rsid w:val="00740677"/>
    <w:rsid w:val="00740F83"/>
    <w:rsid w:val="0074137A"/>
    <w:rsid w:val="007413A1"/>
    <w:rsid w:val="007416B2"/>
    <w:rsid w:val="007417FB"/>
    <w:rsid w:val="0074186C"/>
    <w:rsid w:val="00741FA0"/>
    <w:rsid w:val="007422C5"/>
    <w:rsid w:val="00742646"/>
    <w:rsid w:val="00742971"/>
    <w:rsid w:val="00742A1E"/>
    <w:rsid w:val="00742BD8"/>
    <w:rsid w:val="0074314C"/>
    <w:rsid w:val="007432A8"/>
    <w:rsid w:val="0074332F"/>
    <w:rsid w:val="007433B4"/>
    <w:rsid w:val="0074440E"/>
    <w:rsid w:val="00744531"/>
    <w:rsid w:val="007445F8"/>
    <w:rsid w:val="007446E4"/>
    <w:rsid w:val="00744A23"/>
    <w:rsid w:val="00744F5F"/>
    <w:rsid w:val="00744FDE"/>
    <w:rsid w:val="007451F7"/>
    <w:rsid w:val="00745224"/>
    <w:rsid w:val="00745982"/>
    <w:rsid w:val="00746073"/>
    <w:rsid w:val="0074627E"/>
    <w:rsid w:val="007463D0"/>
    <w:rsid w:val="0074659B"/>
    <w:rsid w:val="007466FA"/>
    <w:rsid w:val="0074681E"/>
    <w:rsid w:val="00746ABC"/>
    <w:rsid w:val="00746B1E"/>
    <w:rsid w:val="00746CB9"/>
    <w:rsid w:val="00746E86"/>
    <w:rsid w:val="00747843"/>
    <w:rsid w:val="007479CC"/>
    <w:rsid w:val="00747B1D"/>
    <w:rsid w:val="00747C04"/>
    <w:rsid w:val="00750140"/>
    <w:rsid w:val="00750404"/>
    <w:rsid w:val="007506AD"/>
    <w:rsid w:val="007507DC"/>
    <w:rsid w:val="00750DCF"/>
    <w:rsid w:val="00750E24"/>
    <w:rsid w:val="00751176"/>
    <w:rsid w:val="00751371"/>
    <w:rsid w:val="007518C5"/>
    <w:rsid w:val="007519E5"/>
    <w:rsid w:val="00751B9D"/>
    <w:rsid w:val="00751CF9"/>
    <w:rsid w:val="007523E6"/>
    <w:rsid w:val="00752B6F"/>
    <w:rsid w:val="0075316E"/>
    <w:rsid w:val="007533DA"/>
    <w:rsid w:val="00753485"/>
    <w:rsid w:val="00753B9D"/>
    <w:rsid w:val="00753F29"/>
    <w:rsid w:val="0075435D"/>
    <w:rsid w:val="00754A50"/>
    <w:rsid w:val="00754A5C"/>
    <w:rsid w:val="00754BBE"/>
    <w:rsid w:val="00754E4D"/>
    <w:rsid w:val="007550D5"/>
    <w:rsid w:val="00755AAD"/>
    <w:rsid w:val="00755C90"/>
    <w:rsid w:val="00755D28"/>
    <w:rsid w:val="007560F6"/>
    <w:rsid w:val="0075619C"/>
    <w:rsid w:val="007562A0"/>
    <w:rsid w:val="00756878"/>
    <w:rsid w:val="00756B96"/>
    <w:rsid w:val="00756D21"/>
    <w:rsid w:val="0075716F"/>
    <w:rsid w:val="007576B1"/>
    <w:rsid w:val="0075778F"/>
    <w:rsid w:val="007578CF"/>
    <w:rsid w:val="00757913"/>
    <w:rsid w:val="007604A9"/>
    <w:rsid w:val="00760830"/>
    <w:rsid w:val="00760961"/>
    <w:rsid w:val="00760DD6"/>
    <w:rsid w:val="00760F1E"/>
    <w:rsid w:val="007611ED"/>
    <w:rsid w:val="0076186D"/>
    <w:rsid w:val="00761B49"/>
    <w:rsid w:val="007624E2"/>
    <w:rsid w:val="007628F2"/>
    <w:rsid w:val="00762D8C"/>
    <w:rsid w:val="00762F35"/>
    <w:rsid w:val="00763021"/>
    <w:rsid w:val="0076322D"/>
    <w:rsid w:val="00763514"/>
    <w:rsid w:val="0076353B"/>
    <w:rsid w:val="007636B0"/>
    <w:rsid w:val="00763D7B"/>
    <w:rsid w:val="00763F0F"/>
    <w:rsid w:val="0076422F"/>
    <w:rsid w:val="00764299"/>
    <w:rsid w:val="00764379"/>
    <w:rsid w:val="00764DEA"/>
    <w:rsid w:val="00764FE6"/>
    <w:rsid w:val="00765038"/>
    <w:rsid w:val="00765313"/>
    <w:rsid w:val="007657AD"/>
    <w:rsid w:val="007658F4"/>
    <w:rsid w:val="00765D34"/>
    <w:rsid w:val="00765D7A"/>
    <w:rsid w:val="00766314"/>
    <w:rsid w:val="007666DD"/>
    <w:rsid w:val="007672FD"/>
    <w:rsid w:val="00767CBC"/>
    <w:rsid w:val="00767EA7"/>
    <w:rsid w:val="007708EF"/>
    <w:rsid w:val="00770AF2"/>
    <w:rsid w:val="00770BB4"/>
    <w:rsid w:val="00770D14"/>
    <w:rsid w:val="00770EDA"/>
    <w:rsid w:val="0077110D"/>
    <w:rsid w:val="00771334"/>
    <w:rsid w:val="00771429"/>
    <w:rsid w:val="00771457"/>
    <w:rsid w:val="00771AF4"/>
    <w:rsid w:val="00771FC9"/>
    <w:rsid w:val="007722AC"/>
    <w:rsid w:val="007722DD"/>
    <w:rsid w:val="00772DFC"/>
    <w:rsid w:val="00772F15"/>
    <w:rsid w:val="00772F90"/>
    <w:rsid w:val="0077301F"/>
    <w:rsid w:val="00773065"/>
    <w:rsid w:val="007735DE"/>
    <w:rsid w:val="0077370B"/>
    <w:rsid w:val="007737BE"/>
    <w:rsid w:val="00774005"/>
    <w:rsid w:val="00774143"/>
    <w:rsid w:val="00774160"/>
    <w:rsid w:val="007742C9"/>
    <w:rsid w:val="00774796"/>
    <w:rsid w:val="007747F0"/>
    <w:rsid w:val="00774892"/>
    <w:rsid w:val="007754C2"/>
    <w:rsid w:val="007757C7"/>
    <w:rsid w:val="00775A13"/>
    <w:rsid w:val="00775BF9"/>
    <w:rsid w:val="00775EB1"/>
    <w:rsid w:val="00776277"/>
    <w:rsid w:val="007762F5"/>
    <w:rsid w:val="007764C1"/>
    <w:rsid w:val="00776522"/>
    <w:rsid w:val="0077667B"/>
    <w:rsid w:val="0077687A"/>
    <w:rsid w:val="007769E8"/>
    <w:rsid w:val="00776AD0"/>
    <w:rsid w:val="00776B31"/>
    <w:rsid w:val="00776BFB"/>
    <w:rsid w:val="007772CA"/>
    <w:rsid w:val="00777623"/>
    <w:rsid w:val="00777696"/>
    <w:rsid w:val="00777874"/>
    <w:rsid w:val="00777968"/>
    <w:rsid w:val="00777A76"/>
    <w:rsid w:val="00777BDA"/>
    <w:rsid w:val="00777C03"/>
    <w:rsid w:val="00777D04"/>
    <w:rsid w:val="0078043B"/>
    <w:rsid w:val="00780EE2"/>
    <w:rsid w:val="00780F39"/>
    <w:rsid w:val="007811BB"/>
    <w:rsid w:val="007812CD"/>
    <w:rsid w:val="00781389"/>
    <w:rsid w:val="007815D1"/>
    <w:rsid w:val="00781BBE"/>
    <w:rsid w:val="00781EF1"/>
    <w:rsid w:val="007821D4"/>
    <w:rsid w:val="007824D5"/>
    <w:rsid w:val="0078272F"/>
    <w:rsid w:val="007829CB"/>
    <w:rsid w:val="007829F7"/>
    <w:rsid w:val="00782B46"/>
    <w:rsid w:val="0078349E"/>
    <w:rsid w:val="007835B0"/>
    <w:rsid w:val="00783738"/>
    <w:rsid w:val="00783B30"/>
    <w:rsid w:val="00783E1D"/>
    <w:rsid w:val="00784057"/>
    <w:rsid w:val="007841A5"/>
    <w:rsid w:val="00784308"/>
    <w:rsid w:val="007843EF"/>
    <w:rsid w:val="0078442E"/>
    <w:rsid w:val="007849EA"/>
    <w:rsid w:val="00784BC6"/>
    <w:rsid w:val="00784F7C"/>
    <w:rsid w:val="0078536B"/>
    <w:rsid w:val="007854AF"/>
    <w:rsid w:val="00786388"/>
    <w:rsid w:val="0078670F"/>
    <w:rsid w:val="0078727F"/>
    <w:rsid w:val="007873A0"/>
    <w:rsid w:val="00787969"/>
    <w:rsid w:val="00787D16"/>
    <w:rsid w:val="00787D6D"/>
    <w:rsid w:val="007900D3"/>
    <w:rsid w:val="007902E5"/>
    <w:rsid w:val="0079036B"/>
    <w:rsid w:val="00790861"/>
    <w:rsid w:val="0079102C"/>
    <w:rsid w:val="007910EB"/>
    <w:rsid w:val="00791131"/>
    <w:rsid w:val="0079123A"/>
    <w:rsid w:val="007914C2"/>
    <w:rsid w:val="00791600"/>
    <w:rsid w:val="007917C8"/>
    <w:rsid w:val="0079191F"/>
    <w:rsid w:val="00791975"/>
    <w:rsid w:val="00792194"/>
    <w:rsid w:val="00792739"/>
    <w:rsid w:val="007928E8"/>
    <w:rsid w:val="00792C46"/>
    <w:rsid w:val="007936DF"/>
    <w:rsid w:val="007937AC"/>
    <w:rsid w:val="00793D72"/>
    <w:rsid w:val="00793DC7"/>
    <w:rsid w:val="00793F2A"/>
    <w:rsid w:val="00793F6E"/>
    <w:rsid w:val="0079430F"/>
    <w:rsid w:val="007947A5"/>
    <w:rsid w:val="007947DB"/>
    <w:rsid w:val="00794BA2"/>
    <w:rsid w:val="00794C1E"/>
    <w:rsid w:val="00794CE3"/>
    <w:rsid w:val="00794D58"/>
    <w:rsid w:val="0079513D"/>
    <w:rsid w:val="00795186"/>
    <w:rsid w:val="007956DD"/>
    <w:rsid w:val="00795783"/>
    <w:rsid w:val="00795CF3"/>
    <w:rsid w:val="00795DA6"/>
    <w:rsid w:val="00796063"/>
    <w:rsid w:val="00796A52"/>
    <w:rsid w:val="00796C35"/>
    <w:rsid w:val="00796E28"/>
    <w:rsid w:val="00797097"/>
    <w:rsid w:val="0079709B"/>
    <w:rsid w:val="0079724B"/>
    <w:rsid w:val="007973AF"/>
    <w:rsid w:val="00797A91"/>
    <w:rsid w:val="00797E94"/>
    <w:rsid w:val="007A0077"/>
    <w:rsid w:val="007A0A70"/>
    <w:rsid w:val="007A0F62"/>
    <w:rsid w:val="007A10B0"/>
    <w:rsid w:val="007A12B7"/>
    <w:rsid w:val="007A169A"/>
    <w:rsid w:val="007A1765"/>
    <w:rsid w:val="007A1995"/>
    <w:rsid w:val="007A1ED7"/>
    <w:rsid w:val="007A20AC"/>
    <w:rsid w:val="007A23D3"/>
    <w:rsid w:val="007A24B8"/>
    <w:rsid w:val="007A2653"/>
    <w:rsid w:val="007A26F1"/>
    <w:rsid w:val="007A278F"/>
    <w:rsid w:val="007A2B9B"/>
    <w:rsid w:val="007A2CD6"/>
    <w:rsid w:val="007A2DE0"/>
    <w:rsid w:val="007A3646"/>
    <w:rsid w:val="007A3865"/>
    <w:rsid w:val="007A3F59"/>
    <w:rsid w:val="007A4342"/>
    <w:rsid w:val="007A4548"/>
    <w:rsid w:val="007A4628"/>
    <w:rsid w:val="007A4989"/>
    <w:rsid w:val="007A4CD5"/>
    <w:rsid w:val="007A4EC0"/>
    <w:rsid w:val="007A5120"/>
    <w:rsid w:val="007A5437"/>
    <w:rsid w:val="007A572B"/>
    <w:rsid w:val="007A5A6B"/>
    <w:rsid w:val="007A61BE"/>
    <w:rsid w:val="007A65E7"/>
    <w:rsid w:val="007A672B"/>
    <w:rsid w:val="007A6BC9"/>
    <w:rsid w:val="007A6EA9"/>
    <w:rsid w:val="007A761C"/>
    <w:rsid w:val="007A7DF2"/>
    <w:rsid w:val="007A7E06"/>
    <w:rsid w:val="007A7E43"/>
    <w:rsid w:val="007A7FE2"/>
    <w:rsid w:val="007B0FAA"/>
    <w:rsid w:val="007B1354"/>
    <w:rsid w:val="007B140E"/>
    <w:rsid w:val="007B15EE"/>
    <w:rsid w:val="007B1D95"/>
    <w:rsid w:val="007B20DF"/>
    <w:rsid w:val="007B219E"/>
    <w:rsid w:val="007B2389"/>
    <w:rsid w:val="007B26E9"/>
    <w:rsid w:val="007B271B"/>
    <w:rsid w:val="007B271D"/>
    <w:rsid w:val="007B28E1"/>
    <w:rsid w:val="007B296C"/>
    <w:rsid w:val="007B2CC0"/>
    <w:rsid w:val="007B2ECF"/>
    <w:rsid w:val="007B37DD"/>
    <w:rsid w:val="007B39FB"/>
    <w:rsid w:val="007B3D16"/>
    <w:rsid w:val="007B418E"/>
    <w:rsid w:val="007B45A6"/>
    <w:rsid w:val="007B45DD"/>
    <w:rsid w:val="007B464C"/>
    <w:rsid w:val="007B4804"/>
    <w:rsid w:val="007B4A5D"/>
    <w:rsid w:val="007B4EC6"/>
    <w:rsid w:val="007B5E2F"/>
    <w:rsid w:val="007B6070"/>
    <w:rsid w:val="007B6276"/>
    <w:rsid w:val="007B79FF"/>
    <w:rsid w:val="007B7CDF"/>
    <w:rsid w:val="007C0012"/>
    <w:rsid w:val="007C0493"/>
    <w:rsid w:val="007C04C1"/>
    <w:rsid w:val="007C0626"/>
    <w:rsid w:val="007C072C"/>
    <w:rsid w:val="007C0A29"/>
    <w:rsid w:val="007C0CDE"/>
    <w:rsid w:val="007C0E05"/>
    <w:rsid w:val="007C0F2C"/>
    <w:rsid w:val="007C1067"/>
    <w:rsid w:val="007C11A6"/>
    <w:rsid w:val="007C14B5"/>
    <w:rsid w:val="007C1529"/>
    <w:rsid w:val="007C1852"/>
    <w:rsid w:val="007C1989"/>
    <w:rsid w:val="007C19B6"/>
    <w:rsid w:val="007C19C4"/>
    <w:rsid w:val="007C1AB1"/>
    <w:rsid w:val="007C1C92"/>
    <w:rsid w:val="007C20E3"/>
    <w:rsid w:val="007C29FC"/>
    <w:rsid w:val="007C2B16"/>
    <w:rsid w:val="007C2F1A"/>
    <w:rsid w:val="007C3234"/>
    <w:rsid w:val="007C37B7"/>
    <w:rsid w:val="007C39DF"/>
    <w:rsid w:val="007C3C5A"/>
    <w:rsid w:val="007C3C68"/>
    <w:rsid w:val="007C3CFF"/>
    <w:rsid w:val="007C3D1A"/>
    <w:rsid w:val="007C4308"/>
    <w:rsid w:val="007C4588"/>
    <w:rsid w:val="007C469E"/>
    <w:rsid w:val="007C470A"/>
    <w:rsid w:val="007C47BA"/>
    <w:rsid w:val="007C57CE"/>
    <w:rsid w:val="007C5A61"/>
    <w:rsid w:val="007C5EA5"/>
    <w:rsid w:val="007C6325"/>
    <w:rsid w:val="007C6343"/>
    <w:rsid w:val="007C6E82"/>
    <w:rsid w:val="007C6FB5"/>
    <w:rsid w:val="007D07EE"/>
    <w:rsid w:val="007D099F"/>
    <w:rsid w:val="007D0D4E"/>
    <w:rsid w:val="007D0F6A"/>
    <w:rsid w:val="007D107A"/>
    <w:rsid w:val="007D1159"/>
    <w:rsid w:val="007D128F"/>
    <w:rsid w:val="007D12C4"/>
    <w:rsid w:val="007D1300"/>
    <w:rsid w:val="007D1799"/>
    <w:rsid w:val="007D1855"/>
    <w:rsid w:val="007D1903"/>
    <w:rsid w:val="007D1DA6"/>
    <w:rsid w:val="007D2B0E"/>
    <w:rsid w:val="007D2FD9"/>
    <w:rsid w:val="007D33C5"/>
    <w:rsid w:val="007D347E"/>
    <w:rsid w:val="007D3722"/>
    <w:rsid w:val="007D38F9"/>
    <w:rsid w:val="007D3DF9"/>
    <w:rsid w:val="007D4053"/>
    <w:rsid w:val="007D414E"/>
    <w:rsid w:val="007D44B2"/>
    <w:rsid w:val="007D46B5"/>
    <w:rsid w:val="007D4750"/>
    <w:rsid w:val="007D48B5"/>
    <w:rsid w:val="007D4CAE"/>
    <w:rsid w:val="007D4D23"/>
    <w:rsid w:val="007D53C4"/>
    <w:rsid w:val="007D6147"/>
    <w:rsid w:val="007D660E"/>
    <w:rsid w:val="007D67F4"/>
    <w:rsid w:val="007D7247"/>
    <w:rsid w:val="007D7402"/>
    <w:rsid w:val="007D76BF"/>
    <w:rsid w:val="007D7863"/>
    <w:rsid w:val="007D7B58"/>
    <w:rsid w:val="007E0186"/>
    <w:rsid w:val="007E03C6"/>
    <w:rsid w:val="007E0DE0"/>
    <w:rsid w:val="007E0EA7"/>
    <w:rsid w:val="007E0FC1"/>
    <w:rsid w:val="007E119D"/>
    <w:rsid w:val="007E13B5"/>
    <w:rsid w:val="007E1933"/>
    <w:rsid w:val="007E1AB4"/>
    <w:rsid w:val="007E1CFC"/>
    <w:rsid w:val="007E1D2E"/>
    <w:rsid w:val="007E1D4E"/>
    <w:rsid w:val="007E1E5F"/>
    <w:rsid w:val="007E1F69"/>
    <w:rsid w:val="007E2305"/>
    <w:rsid w:val="007E2515"/>
    <w:rsid w:val="007E2A3C"/>
    <w:rsid w:val="007E337D"/>
    <w:rsid w:val="007E372E"/>
    <w:rsid w:val="007E3A5E"/>
    <w:rsid w:val="007E3C9A"/>
    <w:rsid w:val="007E3D19"/>
    <w:rsid w:val="007E3FEB"/>
    <w:rsid w:val="007E4289"/>
    <w:rsid w:val="007E4549"/>
    <w:rsid w:val="007E4573"/>
    <w:rsid w:val="007E51B3"/>
    <w:rsid w:val="007E52D8"/>
    <w:rsid w:val="007E5475"/>
    <w:rsid w:val="007E5C37"/>
    <w:rsid w:val="007E624A"/>
    <w:rsid w:val="007E634F"/>
    <w:rsid w:val="007E651A"/>
    <w:rsid w:val="007E69C6"/>
    <w:rsid w:val="007E7715"/>
    <w:rsid w:val="007E77C7"/>
    <w:rsid w:val="007E785B"/>
    <w:rsid w:val="007E7877"/>
    <w:rsid w:val="007F0003"/>
    <w:rsid w:val="007F01A1"/>
    <w:rsid w:val="007F037E"/>
    <w:rsid w:val="007F0591"/>
    <w:rsid w:val="007F0C7B"/>
    <w:rsid w:val="007F0F01"/>
    <w:rsid w:val="007F1244"/>
    <w:rsid w:val="007F12AD"/>
    <w:rsid w:val="007F137D"/>
    <w:rsid w:val="007F14CF"/>
    <w:rsid w:val="007F1ACD"/>
    <w:rsid w:val="007F1C6D"/>
    <w:rsid w:val="007F1CCD"/>
    <w:rsid w:val="007F2084"/>
    <w:rsid w:val="007F23DC"/>
    <w:rsid w:val="007F28E4"/>
    <w:rsid w:val="007F2C9C"/>
    <w:rsid w:val="007F2D3F"/>
    <w:rsid w:val="007F2D77"/>
    <w:rsid w:val="007F3278"/>
    <w:rsid w:val="007F3335"/>
    <w:rsid w:val="007F36B7"/>
    <w:rsid w:val="007F373C"/>
    <w:rsid w:val="007F37AB"/>
    <w:rsid w:val="007F382B"/>
    <w:rsid w:val="007F39A4"/>
    <w:rsid w:val="007F3C6A"/>
    <w:rsid w:val="007F4579"/>
    <w:rsid w:val="007F487A"/>
    <w:rsid w:val="007F4D68"/>
    <w:rsid w:val="007F4D74"/>
    <w:rsid w:val="007F4D99"/>
    <w:rsid w:val="007F4E6C"/>
    <w:rsid w:val="007F50F6"/>
    <w:rsid w:val="007F52C6"/>
    <w:rsid w:val="007F545B"/>
    <w:rsid w:val="007F553A"/>
    <w:rsid w:val="007F588F"/>
    <w:rsid w:val="007F5BE5"/>
    <w:rsid w:val="007F5CB5"/>
    <w:rsid w:val="007F5F06"/>
    <w:rsid w:val="007F5FB4"/>
    <w:rsid w:val="007F5FC2"/>
    <w:rsid w:val="007F60B4"/>
    <w:rsid w:val="007F610D"/>
    <w:rsid w:val="007F655E"/>
    <w:rsid w:val="007F710A"/>
    <w:rsid w:val="007F7D87"/>
    <w:rsid w:val="007F7DE9"/>
    <w:rsid w:val="00800277"/>
    <w:rsid w:val="00800511"/>
    <w:rsid w:val="008005F7"/>
    <w:rsid w:val="008010BF"/>
    <w:rsid w:val="00801100"/>
    <w:rsid w:val="0080112E"/>
    <w:rsid w:val="0080113D"/>
    <w:rsid w:val="008011DD"/>
    <w:rsid w:val="00801610"/>
    <w:rsid w:val="00801834"/>
    <w:rsid w:val="00801EFE"/>
    <w:rsid w:val="0080218E"/>
    <w:rsid w:val="00802346"/>
    <w:rsid w:val="008024FE"/>
    <w:rsid w:val="00802540"/>
    <w:rsid w:val="008026E2"/>
    <w:rsid w:val="00802A9A"/>
    <w:rsid w:val="008030E3"/>
    <w:rsid w:val="0080392C"/>
    <w:rsid w:val="00803D37"/>
    <w:rsid w:val="00804463"/>
    <w:rsid w:val="00804521"/>
    <w:rsid w:val="008047B8"/>
    <w:rsid w:val="008047FA"/>
    <w:rsid w:val="00804AC4"/>
    <w:rsid w:val="00804B61"/>
    <w:rsid w:val="00805017"/>
    <w:rsid w:val="00805110"/>
    <w:rsid w:val="008051E3"/>
    <w:rsid w:val="0080535B"/>
    <w:rsid w:val="00805389"/>
    <w:rsid w:val="0080543E"/>
    <w:rsid w:val="00805B6C"/>
    <w:rsid w:val="00805C8B"/>
    <w:rsid w:val="00805D8B"/>
    <w:rsid w:val="00806036"/>
    <w:rsid w:val="008067C2"/>
    <w:rsid w:val="008068BB"/>
    <w:rsid w:val="008068EC"/>
    <w:rsid w:val="00806DCD"/>
    <w:rsid w:val="00807094"/>
    <w:rsid w:val="00807210"/>
    <w:rsid w:val="00807B8B"/>
    <w:rsid w:val="00810104"/>
    <w:rsid w:val="008103CB"/>
    <w:rsid w:val="00810730"/>
    <w:rsid w:val="00810A4B"/>
    <w:rsid w:val="00810CA2"/>
    <w:rsid w:val="00810D0D"/>
    <w:rsid w:val="00810E38"/>
    <w:rsid w:val="00810E53"/>
    <w:rsid w:val="00810F1E"/>
    <w:rsid w:val="008111AB"/>
    <w:rsid w:val="008113AB"/>
    <w:rsid w:val="00811552"/>
    <w:rsid w:val="00811631"/>
    <w:rsid w:val="00811733"/>
    <w:rsid w:val="008119DA"/>
    <w:rsid w:val="00812619"/>
    <w:rsid w:val="008126D5"/>
    <w:rsid w:val="00812B22"/>
    <w:rsid w:val="00812C5E"/>
    <w:rsid w:val="00812F80"/>
    <w:rsid w:val="00812FF8"/>
    <w:rsid w:val="008131BE"/>
    <w:rsid w:val="00813219"/>
    <w:rsid w:val="00813451"/>
    <w:rsid w:val="0081387F"/>
    <w:rsid w:val="00813B8E"/>
    <w:rsid w:val="00813C0E"/>
    <w:rsid w:val="00813D0F"/>
    <w:rsid w:val="00814562"/>
    <w:rsid w:val="008146D0"/>
    <w:rsid w:val="00815053"/>
    <w:rsid w:val="008153CE"/>
    <w:rsid w:val="0081571A"/>
    <w:rsid w:val="008158D5"/>
    <w:rsid w:val="00815A9E"/>
    <w:rsid w:val="00815BEC"/>
    <w:rsid w:val="00815F2A"/>
    <w:rsid w:val="00816090"/>
    <w:rsid w:val="00816408"/>
    <w:rsid w:val="008165BD"/>
    <w:rsid w:val="0081689A"/>
    <w:rsid w:val="00816B0B"/>
    <w:rsid w:val="00816DE1"/>
    <w:rsid w:val="0081742A"/>
    <w:rsid w:val="008176D0"/>
    <w:rsid w:val="008178D0"/>
    <w:rsid w:val="00817985"/>
    <w:rsid w:val="00817ABD"/>
    <w:rsid w:val="00817F30"/>
    <w:rsid w:val="008200F5"/>
    <w:rsid w:val="0082037E"/>
    <w:rsid w:val="00820808"/>
    <w:rsid w:val="00820C6F"/>
    <w:rsid w:val="00821140"/>
    <w:rsid w:val="00821218"/>
    <w:rsid w:val="00821876"/>
    <w:rsid w:val="00821A00"/>
    <w:rsid w:val="008220D2"/>
    <w:rsid w:val="00822406"/>
    <w:rsid w:val="00822557"/>
    <w:rsid w:val="00822590"/>
    <w:rsid w:val="00822705"/>
    <w:rsid w:val="00822ADB"/>
    <w:rsid w:val="00822BF5"/>
    <w:rsid w:val="0082332E"/>
    <w:rsid w:val="008235D6"/>
    <w:rsid w:val="0082376B"/>
    <w:rsid w:val="00823892"/>
    <w:rsid w:val="00823B27"/>
    <w:rsid w:val="00823B6E"/>
    <w:rsid w:val="00823B7A"/>
    <w:rsid w:val="00824777"/>
    <w:rsid w:val="00824EC6"/>
    <w:rsid w:val="008250CF"/>
    <w:rsid w:val="00825710"/>
    <w:rsid w:val="00825A1E"/>
    <w:rsid w:val="00825A45"/>
    <w:rsid w:val="00825B65"/>
    <w:rsid w:val="00825D5F"/>
    <w:rsid w:val="00825F79"/>
    <w:rsid w:val="00826093"/>
    <w:rsid w:val="008264D0"/>
    <w:rsid w:val="00826708"/>
    <w:rsid w:val="00826AAC"/>
    <w:rsid w:val="00827070"/>
    <w:rsid w:val="0082747A"/>
    <w:rsid w:val="0082762A"/>
    <w:rsid w:val="008277E3"/>
    <w:rsid w:val="008279E7"/>
    <w:rsid w:val="00827BD9"/>
    <w:rsid w:val="00827FA5"/>
    <w:rsid w:val="00830721"/>
    <w:rsid w:val="00830AF5"/>
    <w:rsid w:val="00830B9E"/>
    <w:rsid w:val="00830BA6"/>
    <w:rsid w:val="00830CA8"/>
    <w:rsid w:val="00830FB1"/>
    <w:rsid w:val="0083118A"/>
    <w:rsid w:val="00831250"/>
    <w:rsid w:val="00831450"/>
    <w:rsid w:val="0083186A"/>
    <w:rsid w:val="00831C51"/>
    <w:rsid w:val="00831DC8"/>
    <w:rsid w:val="00831F0F"/>
    <w:rsid w:val="00833174"/>
    <w:rsid w:val="008333E9"/>
    <w:rsid w:val="00833485"/>
    <w:rsid w:val="0083358E"/>
    <w:rsid w:val="008336E3"/>
    <w:rsid w:val="00833B84"/>
    <w:rsid w:val="00833DD6"/>
    <w:rsid w:val="00833E10"/>
    <w:rsid w:val="00834013"/>
    <w:rsid w:val="00834135"/>
    <w:rsid w:val="00834C02"/>
    <w:rsid w:val="00835403"/>
    <w:rsid w:val="008357B7"/>
    <w:rsid w:val="00835A87"/>
    <w:rsid w:val="00835D36"/>
    <w:rsid w:val="00835EE3"/>
    <w:rsid w:val="00836022"/>
    <w:rsid w:val="008360A2"/>
    <w:rsid w:val="008360B1"/>
    <w:rsid w:val="0083623B"/>
    <w:rsid w:val="008362CB"/>
    <w:rsid w:val="00836325"/>
    <w:rsid w:val="0083636D"/>
    <w:rsid w:val="00836454"/>
    <w:rsid w:val="008366EB"/>
    <w:rsid w:val="00836774"/>
    <w:rsid w:val="00836814"/>
    <w:rsid w:val="00836867"/>
    <w:rsid w:val="0083699A"/>
    <w:rsid w:val="00836FEB"/>
    <w:rsid w:val="008374A7"/>
    <w:rsid w:val="00837FB2"/>
    <w:rsid w:val="00840620"/>
    <w:rsid w:val="00840645"/>
    <w:rsid w:val="00840817"/>
    <w:rsid w:val="0084089C"/>
    <w:rsid w:val="00840B52"/>
    <w:rsid w:val="00840C19"/>
    <w:rsid w:val="00840D1A"/>
    <w:rsid w:val="00840D86"/>
    <w:rsid w:val="00840F72"/>
    <w:rsid w:val="008411A2"/>
    <w:rsid w:val="008418A8"/>
    <w:rsid w:val="0084197F"/>
    <w:rsid w:val="008419B6"/>
    <w:rsid w:val="00841BE7"/>
    <w:rsid w:val="00842981"/>
    <w:rsid w:val="00842A66"/>
    <w:rsid w:val="00842B21"/>
    <w:rsid w:val="00843095"/>
    <w:rsid w:val="00843531"/>
    <w:rsid w:val="00843662"/>
    <w:rsid w:val="0084367E"/>
    <w:rsid w:val="00843CF6"/>
    <w:rsid w:val="00843E86"/>
    <w:rsid w:val="00843F78"/>
    <w:rsid w:val="008441C1"/>
    <w:rsid w:val="008441C7"/>
    <w:rsid w:val="00844A35"/>
    <w:rsid w:val="00844AAF"/>
    <w:rsid w:val="00844E50"/>
    <w:rsid w:val="00844E72"/>
    <w:rsid w:val="00844EC4"/>
    <w:rsid w:val="00845064"/>
    <w:rsid w:val="008452FE"/>
    <w:rsid w:val="00845550"/>
    <w:rsid w:val="00845585"/>
    <w:rsid w:val="00845BFB"/>
    <w:rsid w:val="00845F29"/>
    <w:rsid w:val="008461A4"/>
    <w:rsid w:val="00846B39"/>
    <w:rsid w:val="00846F76"/>
    <w:rsid w:val="00847534"/>
    <w:rsid w:val="00847E9F"/>
    <w:rsid w:val="0085001C"/>
    <w:rsid w:val="0085030D"/>
    <w:rsid w:val="008503ED"/>
    <w:rsid w:val="00850A61"/>
    <w:rsid w:val="00850E1C"/>
    <w:rsid w:val="00850E35"/>
    <w:rsid w:val="0085115C"/>
    <w:rsid w:val="008514FC"/>
    <w:rsid w:val="00851606"/>
    <w:rsid w:val="00852440"/>
    <w:rsid w:val="008524E1"/>
    <w:rsid w:val="00852A90"/>
    <w:rsid w:val="00852D75"/>
    <w:rsid w:val="00852D9B"/>
    <w:rsid w:val="00852E17"/>
    <w:rsid w:val="00853267"/>
    <w:rsid w:val="00853317"/>
    <w:rsid w:val="00853673"/>
    <w:rsid w:val="0085389E"/>
    <w:rsid w:val="00853AE8"/>
    <w:rsid w:val="00853C8B"/>
    <w:rsid w:val="00853E4B"/>
    <w:rsid w:val="00854079"/>
    <w:rsid w:val="00854438"/>
    <w:rsid w:val="00854927"/>
    <w:rsid w:val="00854C93"/>
    <w:rsid w:val="00854DA2"/>
    <w:rsid w:val="00854F14"/>
    <w:rsid w:val="0085502A"/>
    <w:rsid w:val="008552B9"/>
    <w:rsid w:val="008554A9"/>
    <w:rsid w:val="008557BF"/>
    <w:rsid w:val="00855DCB"/>
    <w:rsid w:val="008560FC"/>
    <w:rsid w:val="00856F92"/>
    <w:rsid w:val="00857231"/>
    <w:rsid w:val="008573E1"/>
    <w:rsid w:val="00857E10"/>
    <w:rsid w:val="008602FE"/>
    <w:rsid w:val="008604B8"/>
    <w:rsid w:val="00860A41"/>
    <w:rsid w:val="00860E6C"/>
    <w:rsid w:val="00860E9C"/>
    <w:rsid w:val="00860EA9"/>
    <w:rsid w:val="008611B6"/>
    <w:rsid w:val="008613BB"/>
    <w:rsid w:val="0086153C"/>
    <w:rsid w:val="00861AB0"/>
    <w:rsid w:val="00861F19"/>
    <w:rsid w:val="00862218"/>
    <w:rsid w:val="0086243D"/>
    <w:rsid w:val="008625AE"/>
    <w:rsid w:val="00862B54"/>
    <w:rsid w:val="0086371C"/>
    <w:rsid w:val="00863ED0"/>
    <w:rsid w:val="00864061"/>
    <w:rsid w:val="0086453E"/>
    <w:rsid w:val="008646B2"/>
    <w:rsid w:val="008648A4"/>
    <w:rsid w:val="008649F6"/>
    <w:rsid w:val="00864C98"/>
    <w:rsid w:val="00865572"/>
    <w:rsid w:val="0086564D"/>
    <w:rsid w:val="008656BC"/>
    <w:rsid w:val="0086587F"/>
    <w:rsid w:val="00865914"/>
    <w:rsid w:val="00865C61"/>
    <w:rsid w:val="00865C7F"/>
    <w:rsid w:val="00865D11"/>
    <w:rsid w:val="008660F7"/>
    <w:rsid w:val="008668DF"/>
    <w:rsid w:val="008669CD"/>
    <w:rsid w:val="00866B24"/>
    <w:rsid w:val="00866B32"/>
    <w:rsid w:val="00866C45"/>
    <w:rsid w:val="00866D63"/>
    <w:rsid w:val="0086704D"/>
    <w:rsid w:val="0086721F"/>
    <w:rsid w:val="0086730D"/>
    <w:rsid w:val="00867ADD"/>
    <w:rsid w:val="00867BA5"/>
    <w:rsid w:val="008700D7"/>
    <w:rsid w:val="0087096C"/>
    <w:rsid w:val="00870B56"/>
    <w:rsid w:val="00870C2C"/>
    <w:rsid w:val="00870CE3"/>
    <w:rsid w:val="00871638"/>
    <w:rsid w:val="0087185B"/>
    <w:rsid w:val="0087186C"/>
    <w:rsid w:val="00871C40"/>
    <w:rsid w:val="00871CF3"/>
    <w:rsid w:val="00871EA4"/>
    <w:rsid w:val="0087203E"/>
    <w:rsid w:val="00872079"/>
    <w:rsid w:val="0087248C"/>
    <w:rsid w:val="008734B0"/>
    <w:rsid w:val="0087356D"/>
    <w:rsid w:val="00873A6E"/>
    <w:rsid w:val="00873F68"/>
    <w:rsid w:val="00874138"/>
    <w:rsid w:val="00874898"/>
    <w:rsid w:val="008748A8"/>
    <w:rsid w:val="008748DD"/>
    <w:rsid w:val="00874CE5"/>
    <w:rsid w:val="00874F3E"/>
    <w:rsid w:val="00875E31"/>
    <w:rsid w:val="0087613C"/>
    <w:rsid w:val="008761FC"/>
    <w:rsid w:val="00876509"/>
    <w:rsid w:val="00876770"/>
    <w:rsid w:val="008767A2"/>
    <w:rsid w:val="00876991"/>
    <w:rsid w:val="00876FA5"/>
    <w:rsid w:val="0087712D"/>
    <w:rsid w:val="00877233"/>
    <w:rsid w:val="00877453"/>
    <w:rsid w:val="008776E3"/>
    <w:rsid w:val="0087772B"/>
    <w:rsid w:val="0088018B"/>
    <w:rsid w:val="00880214"/>
    <w:rsid w:val="0088061B"/>
    <w:rsid w:val="00880953"/>
    <w:rsid w:val="00880A7F"/>
    <w:rsid w:val="008811A1"/>
    <w:rsid w:val="008811F7"/>
    <w:rsid w:val="0088129C"/>
    <w:rsid w:val="00881628"/>
    <w:rsid w:val="00881A0A"/>
    <w:rsid w:val="00882587"/>
    <w:rsid w:val="008829A5"/>
    <w:rsid w:val="00882E10"/>
    <w:rsid w:val="0088310C"/>
    <w:rsid w:val="0088350A"/>
    <w:rsid w:val="00883512"/>
    <w:rsid w:val="00884023"/>
    <w:rsid w:val="00884039"/>
    <w:rsid w:val="00884676"/>
    <w:rsid w:val="00884946"/>
    <w:rsid w:val="00884B55"/>
    <w:rsid w:val="00884B6B"/>
    <w:rsid w:val="00884D98"/>
    <w:rsid w:val="00885277"/>
    <w:rsid w:val="0088564C"/>
    <w:rsid w:val="0088574D"/>
    <w:rsid w:val="00885939"/>
    <w:rsid w:val="00885993"/>
    <w:rsid w:val="00885E8A"/>
    <w:rsid w:val="00886072"/>
    <w:rsid w:val="008860FB"/>
    <w:rsid w:val="00886512"/>
    <w:rsid w:val="008868D6"/>
    <w:rsid w:val="00886A2D"/>
    <w:rsid w:val="00886B58"/>
    <w:rsid w:val="00886CEF"/>
    <w:rsid w:val="00886E28"/>
    <w:rsid w:val="00886FA8"/>
    <w:rsid w:val="00886FD7"/>
    <w:rsid w:val="008873AC"/>
    <w:rsid w:val="008878AF"/>
    <w:rsid w:val="00887A6D"/>
    <w:rsid w:val="00887BFC"/>
    <w:rsid w:val="0089019A"/>
    <w:rsid w:val="008905E4"/>
    <w:rsid w:val="0089073E"/>
    <w:rsid w:val="008907DB"/>
    <w:rsid w:val="00890CEA"/>
    <w:rsid w:val="00890D56"/>
    <w:rsid w:val="0089162B"/>
    <w:rsid w:val="008916F0"/>
    <w:rsid w:val="00891851"/>
    <w:rsid w:val="0089191C"/>
    <w:rsid w:val="00891BA9"/>
    <w:rsid w:val="00891C17"/>
    <w:rsid w:val="0089212E"/>
    <w:rsid w:val="00892A23"/>
    <w:rsid w:val="00892E03"/>
    <w:rsid w:val="00892EA0"/>
    <w:rsid w:val="00893A71"/>
    <w:rsid w:val="00893CE4"/>
    <w:rsid w:val="008942B9"/>
    <w:rsid w:val="0089432A"/>
    <w:rsid w:val="00894357"/>
    <w:rsid w:val="00894772"/>
    <w:rsid w:val="0089502E"/>
    <w:rsid w:val="008950CF"/>
    <w:rsid w:val="00895154"/>
    <w:rsid w:val="008959D1"/>
    <w:rsid w:val="00895B55"/>
    <w:rsid w:val="00895D7A"/>
    <w:rsid w:val="00896303"/>
    <w:rsid w:val="0089643F"/>
    <w:rsid w:val="00896598"/>
    <w:rsid w:val="008965D6"/>
    <w:rsid w:val="0089681C"/>
    <w:rsid w:val="0089684C"/>
    <w:rsid w:val="00896A24"/>
    <w:rsid w:val="00896B81"/>
    <w:rsid w:val="00896CF4"/>
    <w:rsid w:val="00896F39"/>
    <w:rsid w:val="00896FF0"/>
    <w:rsid w:val="00897201"/>
    <w:rsid w:val="00897D03"/>
    <w:rsid w:val="00897E0D"/>
    <w:rsid w:val="008A0050"/>
    <w:rsid w:val="008A03B2"/>
    <w:rsid w:val="008A0702"/>
    <w:rsid w:val="008A0879"/>
    <w:rsid w:val="008A0B6E"/>
    <w:rsid w:val="008A0D91"/>
    <w:rsid w:val="008A0EFE"/>
    <w:rsid w:val="008A129F"/>
    <w:rsid w:val="008A1336"/>
    <w:rsid w:val="008A170F"/>
    <w:rsid w:val="008A17A6"/>
    <w:rsid w:val="008A19AE"/>
    <w:rsid w:val="008A1C28"/>
    <w:rsid w:val="008A1DB5"/>
    <w:rsid w:val="008A1E31"/>
    <w:rsid w:val="008A1FE0"/>
    <w:rsid w:val="008A2328"/>
    <w:rsid w:val="008A261A"/>
    <w:rsid w:val="008A263A"/>
    <w:rsid w:val="008A267F"/>
    <w:rsid w:val="008A2785"/>
    <w:rsid w:val="008A291C"/>
    <w:rsid w:val="008A2B47"/>
    <w:rsid w:val="008A2C45"/>
    <w:rsid w:val="008A33BC"/>
    <w:rsid w:val="008A3576"/>
    <w:rsid w:val="008A3915"/>
    <w:rsid w:val="008A39A4"/>
    <w:rsid w:val="008A3BEB"/>
    <w:rsid w:val="008A40D4"/>
    <w:rsid w:val="008A4139"/>
    <w:rsid w:val="008A45F1"/>
    <w:rsid w:val="008A49F8"/>
    <w:rsid w:val="008A4A7B"/>
    <w:rsid w:val="008A5A68"/>
    <w:rsid w:val="008A5C9D"/>
    <w:rsid w:val="008A5E36"/>
    <w:rsid w:val="008A5F42"/>
    <w:rsid w:val="008A652D"/>
    <w:rsid w:val="008A6650"/>
    <w:rsid w:val="008A68D0"/>
    <w:rsid w:val="008A68FB"/>
    <w:rsid w:val="008A6990"/>
    <w:rsid w:val="008A6CF5"/>
    <w:rsid w:val="008A6D25"/>
    <w:rsid w:val="008A70F4"/>
    <w:rsid w:val="008A72A2"/>
    <w:rsid w:val="008A739A"/>
    <w:rsid w:val="008A75BE"/>
    <w:rsid w:val="008A77C5"/>
    <w:rsid w:val="008A7828"/>
    <w:rsid w:val="008A7BE4"/>
    <w:rsid w:val="008A7F39"/>
    <w:rsid w:val="008B01E5"/>
    <w:rsid w:val="008B03CD"/>
    <w:rsid w:val="008B0520"/>
    <w:rsid w:val="008B069C"/>
    <w:rsid w:val="008B0AD9"/>
    <w:rsid w:val="008B0CEC"/>
    <w:rsid w:val="008B150D"/>
    <w:rsid w:val="008B16A8"/>
    <w:rsid w:val="008B1831"/>
    <w:rsid w:val="008B1A59"/>
    <w:rsid w:val="008B1D25"/>
    <w:rsid w:val="008B1D67"/>
    <w:rsid w:val="008B20F3"/>
    <w:rsid w:val="008B239E"/>
    <w:rsid w:val="008B25BC"/>
    <w:rsid w:val="008B28BE"/>
    <w:rsid w:val="008B2BB4"/>
    <w:rsid w:val="008B2BC2"/>
    <w:rsid w:val="008B2C6A"/>
    <w:rsid w:val="008B3015"/>
    <w:rsid w:val="008B3021"/>
    <w:rsid w:val="008B360B"/>
    <w:rsid w:val="008B3628"/>
    <w:rsid w:val="008B36BE"/>
    <w:rsid w:val="008B398D"/>
    <w:rsid w:val="008B40B8"/>
    <w:rsid w:val="008B42A5"/>
    <w:rsid w:val="008B4AD8"/>
    <w:rsid w:val="008B4F5B"/>
    <w:rsid w:val="008B51B1"/>
    <w:rsid w:val="008B53D1"/>
    <w:rsid w:val="008B58AD"/>
    <w:rsid w:val="008B5E47"/>
    <w:rsid w:val="008B6209"/>
    <w:rsid w:val="008B633D"/>
    <w:rsid w:val="008B69A2"/>
    <w:rsid w:val="008B6CA5"/>
    <w:rsid w:val="008B6E6D"/>
    <w:rsid w:val="008B79AA"/>
    <w:rsid w:val="008B7DA3"/>
    <w:rsid w:val="008C025F"/>
    <w:rsid w:val="008C059A"/>
    <w:rsid w:val="008C0A19"/>
    <w:rsid w:val="008C0ECC"/>
    <w:rsid w:val="008C1534"/>
    <w:rsid w:val="008C1641"/>
    <w:rsid w:val="008C1C1F"/>
    <w:rsid w:val="008C2048"/>
    <w:rsid w:val="008C29A0"/>
    <w:rsid w:val="008C2AC7"/>
    <w:rsid w:val="008C2C12"/>
    <w:rsid w:val="008C2CB9"/>
    <w:rsid w:val="008C34FC"/>
    <w:rsid w:val="008C37EB"/>
    <w:rsid w:val="008C395D"/>
    <w:rsid w:val="008C3B8B"/>
    <w:rsid w:val="008C3C7D"/>
    <w:rsid w:val="008C3D94"/>
    <w:rsid w:val="008C3E10"/>
    <w:rsid w:val="008C409D"/>
    <w:rsid w:val="008C4181"/>
    <w:rsid w:val="008C4DE6"/>
    <w:rsid w:val="008C525D"/>
    <w:rsid w:val="008C5A46"/>
    <w:rsid w:val="008C60DC"/>
    <w:rsid w:val="008C66AC"/>
    <w:rsid w:val="008C6876"/>
    <w:rsid w:val="008C6F52"/>
    <w:rsid w:val="008C7469"/>
    <w:rsid w:val="008C75EE"/>
    <w:rsid w:val="008C7641"/>
    <w:rsid w:val="008C7659"/>
    <w:rsid w:val="008C78AD"/>
    <w:rsid w:val="008C7F72"/>
    <w:rsid w:val="008D0726"/>
    <w:rsid w:val="008D078F"/>
    <w:rsid w:val="008D0A4D"/>
    <w:rsid w:val="008D0B8E"/>
    <w:rsid w:val="008D0C1D"/>
    <w:rsid w:val="008D10E7"/>
    <w:rsid w:val="008D14C0"/>
    <w:rsid w:val="008D174C"/>
    <w:rsid w:val="008D1D0D"/>
    <w:rsid w:val="008D1E82"/>
    <w:rsid w:val="008D22FF"/>
    <w:rsid w:val="008D233D"/>
    <w:rsid w:val="008D25E6"/>
    <w:rsid w:val="008D289D"/>
    <w:rsid w:val="008D2F95"/>
    <w:rsid w:val="008D2FC2"/>
    <w:rsid w:val="008D3140"/>
    <w:rsid w:val="008D32CD"/>
    <w:rsid w:val="008D32F3"/>
    <w:rsid w:val="008D3CE2"/>
    <w:rsid w:val="008D4174"/>
    <w:rsid w:val="008D435E"/>
    <w:rsid w:val="008D436B"/>
    <w:rsid w:val="008D448D"/>
    <w:rsid w:val="008D4BB1"/>
    <w:rsid w:val="008D4C51"/>
    <w:rsid w:val="008D4CF1"/>
    <w:rsid w:val="008D4D54"/>
    <w:rsid w:val="008D50CF"/>
    <w:rsid w:val="008D523D"/>
    <w:rsid w:val="008D538B"/>
    <w:rsid w:val="008D53DD"/>
    <w:rsid w:val="008D53DE"/>
    <w:rsid w:val="008D5A4F"/>
    <w:rsid w:val="008D5F81"/>
    <w:rsid w:val="008D6416"/>
    <w:rsid w:val="008D646D"/>
    <w:rsid w:val="008D672A"/>
    <w:rsid w:val="008D6AE6"/>
    <w:rsid w:val="008D6CEE"/>
    <w:rsid w:val="008D737C"/>
    <w:rsid w:val="008D73A1"/>
    <w:rsid w:val="008D7672"/>
    <w:rsid w:val="008D7C77"/>
    <w:rsid w:val="008D7CBE"/>
    <w:rsid w:val="008D7DDF"/>
    <w:rsid w:val="008E0119"/>
    <w:rsid w:val="008E03D3"/>
    <w:rsid w:val="008E0507"/>
    <w:rsid w:val="008E0CF7"/>
    <w:rsid w:val="008E0E19"/>
    <w:rsid w:val="008E0F4D"/>
    <w:rsid w:val="008E1727"/>
    <w:rsid w:val="008E1BE9"/>
    <w:rsid w:val="008E1D25"/>
    <w:rsid w:val="008E1E25"/>
    <w:rsid w:val="008E1F86"/>
    <w:rsid w:val="008E2248"/>
    <w:rsid w:val="008E2756"/>
    <w:rsid w:val="008E2ACF"/>
    <w:rsid w:val="008E2BA9"/>
    <w:rsid w:val="008E2CF7"/>
    <w:rsid w:val="008E3263"/>
    <w:rsid w:val="008E3F86"/>
    <w:rsid w:val="008E400D"/>
    <w:rsid w:val="008E4169"/>
    <w:rsid w:val="008E4171"/>
    <w:rsid w:val="008E419C"/>
    <w:rsid w:val="008E428F"/>
    <w:rsid w:val="008E438F"/>
    <w:rsid w:val="008E43D8"/>
    <w:rsid w:val="008E4444"/>
    <w:rsid w:val="008E444A"/>
    <w:rsid w:val="008E4497"/>
    <w:rsid w:val="008E45DA"/>
    <w:rsid w:val="008E5552"/>
    <w:rsid w:val="008E5765"/>
    <w:rsid w:val="008E59DD"/>
    <w:rsid w:val="008E5B2A"/>
    <w:rsid w:val="008E63E4"/>
    <w:rsid w:val="008E65CD"/>
    <w:rsid w:val="008E6B5D"/>
    <w:rsid w:val="008E71CA"/>
    <w:rsid w:val="008E71F9"/>
    <w:rsid w:val="008E7591"/>
    <w:rsid w:val="008E75E8"/>
    <w:rsid w:val="008E7602"/>
    <w:rsid w:val="008E76BC"/>
    <w:rsid w:val="008E76D3"/>
    <w:rsid w:val="008F002D"/>
    <w:rsid w:val="008F079F"/>
    <w:rsid w:val="008F0AAE"/>
    <w:rsid w:val="008F0BB1"/>
    <w:rsid w:val="008F0E35"/>
    <w:rsid w:val="008F1137"/>
    <w:rsid w:val="008F1163"/>
    <w:rsid w:val="008F1453"/>
    <w:rsid w:val="008F16A2"/>
    <w:rsid w:val="008F1FEE"/>
    <w:rsid w:val="008F2750"/>
    <w:rsid w:val="008F2CD9"/>
    <w:rsid w:val="008F2D1B"/>
    <w:rsid w:val="008F2DDF"/>
    <w:rsid w:val="008F2E4A"/>
    <w:rsid w:val="008F31D0"/>
    <w:rsid w:val="008F3656"/>
    <w:rsid w:val="008F3A64"/>
    <w:rsid w:val="008F3E75"/>
    <w:rsid w:val="008F44E1"/>
    <w:rsid w:val="008F4943"/>
    <w:rsid w:val="008F49EB"/>
    <w:rsid w:val="008F4B2B"/>
    <w:rsid w:val="008F4BB4"/>
    <w:rsid w:val="008F4FE8"/>
    <w:rsid w:val="008F529B"/>
    <w:rsid w:val="008F52C4"/>
    <w:rsid w:val="008F52E6"/>
    <w:rsid w:val="008F547F"/>
    <w:rsid w:val="008F5880"/>
    <w:rsid w:val="008F5A8A"/>
    <w:rsid w:val="008F5D6D"/>
    <w:rsid w:val="008F5E79"/>
    <w:rsid w:val="008F60E7"/>
    <w:rsid w:val="008F61B5"/>
    <w:rsid w:val="008F654A"/>
    <w:rsid w:val="008F6AA3"/>
    <w:rsid w:val="008F6D79"/>
    <w:rsid w:val="008F6E4D"/>
    <w:rsid w:val="008F7198"/>
    <w:rsid w:val="008F777D"/>
    <w:rsid w:val="008F79BA"/>
    <w:rsid w:val="008F7B5D"/>
    <w:rsid w:val="008F7F59"/>
    <w:rsid w:val="00900084"/>
    <w:rsid w:val="00900135"/>
    <w:rsid w:val="00900224"/>
    <w:rsid w:val="0090063F"/>
    <w:rsid w:val="00900B68"/>
    <w:rsid w:val="00900F0A"/>
    <w:rsid w:val="00901121"/>
    <w:rsid w:val="00901226"/>
    <w:rsid w:val="00901311"/>
    <w:rsid w:val="009015B5"/>
    <w:rsid w:val="00901628"/>
    <w:rsid w:val="009017F8"/>
    <w:rsid w:val="009018CB"/>
    <w:rsid w:val="0090203D"/>
    <w:rsid w:val="00902145"/>
    <w:rsid w:val="00902220"/>
    <w:rsid w:val="009022D5"/>
    <w:rsid w:val="0090230B"/>
    <w:rsid w:val="009023D4"/>
    <w:rsid w:val="00902C14"/>
    <w:rsid w:val="00902C35"/>
    <w:rsid w:val="00902DBA"/>
    <w:rsid w:val="00903016"/>
    <w:rsid w:val="009031BF"/>
    <w:rsid w:val="009034AD"/>
    <w:rsid w:val="00903570"/>
    <w:rsid w:val="00903C66"/>
    <w:rsid w:val="00903E3D"/>
    <w:rsid w:val="00903E48"/>
    <w:rsid w:val="00903F03"/>
    <w:rsid w:val="00904444"/>
    <w:rsid w:val="009049EA"/>
    <w:rsid w:val="00904B4B"/>
    <w:rsid w:val="00904F1E"/>
    <w:rsid w:val="00904FA7"/>
    <w:rsid w:val="00905053"/>
    <w:rsid w:val="009050BA"/>
    <w:rsid w:val="0090535B"/>
    <w:rsid w:val="00905415"/>
    <w:rsid w:val="009055BE"/>
    <w:rsid w:val="009058E5"/>
    <w:rsid w:val="0090593F"/>
    <w:rsid w:val="00905A63"/>
    <w:rsid w:val="00905B8A"/>
    <w:rsid w:val="00905FCA"/>
    <w:rsid w:val="0090639A"/>
    <w:rsid w:val="009064FC"/>
    <w:rsid w:val="009068EC"/>
    <w:rsid w:val="00906909"/>
    <w:rsid w:val="009069A2"/>
    <w:rsid w:val="00906B1E"/>
    <w:rsid w:val="00906BF7"/>
    <w:rsid w:val="00906FB7"/>
    <w:rsid w:val="00907006"/>
    <w:rsid w:val="00907139"/>
    <w:rsid w:val="00907397"/>
    <w:rsid w:val="009073E4"/>
    <w:rsid w:val="009075FA"/>
    <w:rsid w:val="009077ED"/>
    <w:rsid w:val="00907D60"/>
    <w:rsid w:val="00907D67"/>
    <w:rsid w:val="00907EC8"/>
    <w:rsid w:val="00907FF9"/>
    <w:rsid w:val="00910AAC"/>
    <w:rsid w:val="0091135B"/>
    <w:rsid w:val="00911455"/>
    <w:rsid w:val="00911AB6"/>
    <w:rsid w:val="00911D77"/>
    <w:rsid w:val="00912108"/>
    <w:rsid w:val="00912252"/>
    <w:rsid w:val="0091279E"/>
    <w:rsid w:val="00912A88"/>
    <w:rsid w:val="00912B6D"/>
    <w:rsid w:val="00912CF5"/>
    <w:rsid w:val="00912DB2"/>
    <w:rsid w:val="00912EA5"/>
    <w:rsid w:val="0091327F"/>
    <w:rsid w:val="00913302"/>
    <w:rsid w:val="00913360"/>
    <w:rsid w:val="009134D4"/>
    <w:rsid w:val="00913606"/>
    <w:rsid w:val="00913B98"/>
    <w:rsid w:val="00913E4D"/>
    <w:rsid w:val="0091412C"/>
    <w:rsid w:val="009141CF"/>
    <w:rsid w:val="00914964"/>
    <w:rsid w:val="00914A1F"/>
    <w:rsid w:val="00914A47"/>
    <w:rsid w:val="00914C46"/>
    <w:rsid w:val="00914CFE"/>
    <w:rsid w:val="00914EBC"/>
    <w:rsid w:val="00914F9D"/>
    <w:rsid w:val="0091507D"/>
    <w:rsid w:val="00915264"/>
    <w:rsid w:val="0091540E"/>
    <w:rsid w:val="00915549"/>
    <w:rsid w:val="0091555A"/>
    <w:rsid w:val="009155E5"/>
    <w:rsid w:val="00915984"/>
    <w:rsid w:val="009159AC"/>
    <w:rsid w:val="00915C17"/>
    <w:rsid w:val="00915EF9"/>
    <w:rsid w:val="009166E3"/>
    <w:rsid w:val="00916C25"/>
    <w:rsid w:val="00916F05"/>
    <w:rsid w:val="00917789"/>
    <w:rsid w:val="00917C07"/>
    <w:rsid w:val="009201EE"/>
    <w:rsid w:val="00920303"/>
    <w:rsid w:val="00920324"/>
    <w:rsid w:val="00920947"/>
    <w:rsid w:val="00920C97"/>
    <w:rsid w:val="00920D7D"/>
    <w:rsid w:val="00920E43"/>
    <w:rsid w:val="00920E68"/>
    <w:rsid w:val="00921049"/>
    <w:rsid w:val="0092114B"/>
    <w:rsid w:val="009211A5"/>
    <w:rsid w:val="00921757"/>
    <w:rsid w:val="00921770"/>
    <w:rsid w:val="0092199C"/>
    <w:rsid w:val="00922252"/>
    <w:rsid w:val="0092234E"/>
    <w:rsid w:val="00922D11"/>
    <w:rsid w:val="00922DC6"/>
    <w:rsid w:val="00923384"/>
    <w:rsid w:val="00923530"/>
    <w:rsid w:val="009235D2"/>
    <w:rsid w:val="00923876"/>
    <w:rsid w:val="00923BAE"/>
    <w:rsid w:val="0092408C"/>
    <w:rsid w:val="00924113"/>
    <w:rsid w:val="00924757"/>
    <w:rsid w:val="00924828"/>
    <w:rsid w:val="009248F2"/>
    <w:rsid w:val="0092497E"/>
    <w:rsid w:val="00924C22"/>
    <w:rsid w:val="00924D34"/>
    <w:rsid w:val="00924F31"/>
    <w:rsid w:val="00925252"/>
    <w:rsid w:val="00925256"/>
    <w:rsid w:val="0092525D"/>
    <w:rsid w:val="0092566F"/>
    <w:rsid w:val="009256C4"/>
    <w:rsid w:val="00925A05"/>
    <w:rsid w:val="00926442"/>
    <w:rsid w:val="0092676B"/>
    <w:rsid w:val="00926865"/>
    <w:rsid w:val="0092689E"/>
    <w:rsid w:val="009268FE"/>
    <w:rsid w:val="00926A41"/>
    <w:rsid w:val="00926B68"/>
    <w:rsid w:val="00926B9A"/>
    <w:rsid w:val="00926BBF"/>
    <w:rsid w:val="00926E8B"/>
    <w:rsid w:val="00927564"/>
    <w:rsid w:val="009276F4"/>
    <w:rsid w:val="00927A72"/>
    <w:rsid w:val="00927DA3"/>
    <w:rsid w:val="00927F37"/>
    <w:rsid w:val="0093006A"/>
    <w:rsid w:val="0093047A"/>
    <w:rsid w:val="009305CE"/>
    <w:rsid w:val="009306CB"/>
    <w:rsid w:val="00930777"/>
    <w:rsid w:val="009309BC"/>
    <w:rsid w:val="00930B5A"/>
    <w:rsid w:val="00930D17"/>
    <w:rsid w:val="00930E66"/>
    <w:rsid w:val="00930F9A"/>
    <w:rsid w:val="00931054"/>
    <w:rsid w:val="00931310"/>
    <w:rsid w:val="009314BD"/>
    <w:rsid w:val="00931537"/>
    <w:rsid w:val="00931CA2"/>
    <w:rsid w:val="00931D11"/>
    <w:rsid w:val="00931ED7"/>
    <w:rsid w:val="00931FAA"/>
    <w:rsid w:val="00932392"/>
    <w:rsid w:val="0093289E"/>
    <w:rsid w:val="00932B4C"/>
    <w:rsid w:val="0093373F"/>
    <w:rsid w:val="0093382E"/>
    <w:rsid w:val="00933B50"/>
    <w:rsid w:val="00933B5D"/>
    <w:rsid w:val="00933E32"/>
    <w:rsid w:val="0093419E"/>
    <w:rsid w:val="00934214"/>
    <w:rsid w:val="0093450E"/>
    <w:rsid w:val="009345B9"/>
    <w:rsid w:val="009349A6"/>
    <w:rsid w:val="00934ACB"/>
    <w:rsid w:val="00934E66"/>
    <w:rsid w:val="009351E3"/>
    <w:rsid w:val="009358F0"/>
    <w:rsid w:val="00935C8F"/>
    <w:rsid w:val="00935CCA"/>
    <w:rsid w:val="00935ED8"/>
    <w:rsid w:val="00936135"/>
    <w:rsid w:val="00936354"/>
    <w:rsid w:val="00936685"/>
    <w:rsid w:val="00936770"/>
    <w:rsid w:val="00936A5F"/>
    <w:rsid w:val="00936C00"/>
    <w:rsid w:val="00936C17"/>
    <w:rsid w:val="00936D80"/>
    <w:rsid w:val="00936FB5"/>
    <w:rsid w:val="0093714B"/>
    <w:rsid w:val="00937847"/>
    <w:rsid w:val="00937AE8"/>
    <w:rsid w:val="009401FB"/>
    <w:rsid w:val="009407D4"/>
    <w:rsid w:val="009408CC"/>
    <w:rsid w:val="0094092A"/>
    <w:rsid w:val="00940D7C"/>
    <w:rsid w:val="00941121"/>
    <w:rsid w:val="00941452"/>
    <w:rsid w:val="00941665"/>
    <w:rsid w:val="009416DF"/>
    <w:rsid w:val="0094195F"/>
    <w:rsid w:val="009419DE"/>
    <w:rsid w:val="009419EB"/>
    <w:rsid w:val="00941A73"/>
    <w:rsid w:val="00941AE0"/>
    <w:rsid w:val="00941AEB"/>
    <w:rsid w:val="00941D97"/>
    <w:rsid w:val="00942188"/>
    <w:rsid w:val="0094227F"/>
    <w:rsid w:val="00942646"/>
    <w:rsid w:val="009426E7"/>
    <w:rsid w:val="009426EF"/>
    <w:rsid w:val="00942EEE"/>
    <w:rsid w:val="00942F18"/>
    <w:rsid w:val="00943045"/>
    <w:rsid w:val="009434A3"/>
    <w:rsid w:val="00943B12"/>
    <w:rsid w:val="00943B17"/>
    <w:rsid w:val="00943DA7"/>
    <w:rsid w:val="00943E1B"/>
    <w:rsid w:val="009441CB"/>
    <w:rsid w:val="00944971"/>
    <w:rsid w:val="009449C6"/>
    <w:rsid w:val="00944E97"/>
    <w:rsid w:val="0094526F"/>
    <w:rsid w:val="009459EB"/>
    <w:rsid w:val="00945A74"/>
    <w:rsid w:val="009460C2"/>
    <w:rsid w:val="0094610E"/>
    <w:rsid w:val="0094618B"/>
    <w:rsid w:val="009461EE"/>
    <w:rsid w:val="00946D5B"/>
    <w:rsid w:val="00946D77"/>
    <w:rsid w:val="00946E86"/>
    <w:rsid w:val="00947238"/>
    <w:rsid w:val="00947590"/>
    <w:rsid w:val="00947C8D"/>
    <w:rsid w:val="00947E5D"/>
    <w:rsid w:val="00950451"/>
    <w:rsid w:val="00950850"/>
    <w:rsid w:val="00950A80"/>
    <w:rsid w:val="00950DFD"/>
    <w:rsid w:val="00950F1D"/>
    <w:rsid w:val="0095105F"/>
    <w:rsid w:val="00951151"/>
    <w:rsid w:val="00951206"/>
    <w:rsid w:val="00951404"/>
    <w:rsid w:val="00951A85"/>
    <w:rsid w:val="00951D39"/>
    <w:rsid w:val="00951DCB"/>
    <w:rsid w:val="0095265C"/>
    <w:rsid w:val="009526CC"/>
    <w:rsid w:val="00952775"/>
    <w:rsid w:val="00952DBA"/>
    <w:rsid w:val="00953002"/>
    <w:rsid w:val="009534BD"/>
    <w:rsid w:val="00954BA4"/>
    <w:rsid w:val="00954E21"/>
    <w:rsid w:val="00955254"/>
    <w:rsid w:val="00955330"/>
    <w:rsid w:val="0095540B"/>
    <w:rsid w:val="009554B8"/>
    <w:rsid w:val="009557D1"/>
    <w:rsid w:val="009557F3"/>
    <w:rsid w:val="00955B3E"/>
    <w:rsid w:val="00955D91"/>
    <w:rsid w:val="00955E13"/>
    <w:rsid w:val="00955E7A"/>
    <w:rsid w:val="00955EEE"/>
    <w:rsid w:val="00955F95"/>
    <w:rsid w:val="00955FCE"/>
    <w:rsid w:val="009562D4"/>
    <w:rsid w:val="00956580"/>
    <w:rsid w:val="00956736"/>
    <w:rsid w:val="00956782"/>
    <w:rsid w:val="00956AFC"/>
    <w:rsid w:val="00956D7A"/>
    <w:rsid w:val="0095716D"/>
    <w:rsid w:val="009572C4"/>
    <w:rsid w:val="009574F2"/>
    <w:rsid w:val="00957619"/>
    <w:rsid w:val="00957678"/>
    <w:rsid w:val="009576B0"/>
    <w:rsid w:val="009604C2"/>
    <w:rsid w:val="00960637"/>
    <w:rsid w:val="00960652"/>
    <w:rsid w:val="00960A2A"/>
    <w:rsid w:val="00960AE6"/>
    <w:rsid w:val="00960B58"/>
    <w:rsid w:val="00960CEB"/>
    <w:rsid w:val="00960EDF"/>
    <w:rsid w:val="00960F90"/>
    <w:rsid w:val="00961012"/>
    <w:rsid w:val="0096142B"/>
    <w:rsid w:val="0096146B"/>
    <w:rsid w:val="0096157A"/>
    <w:rsid w:val="0096162D"/>
    <w:rsid w:val="0096164B"/>
    <w:rsid w:val="0096172C"/>
    <w:rsid w:val="0096172E"/>
    <w:rsid w:val="0096191C"/>
    <w:rsid w:val="00961996"/>
    <w:rsid w:val="00961B9F"/>
    <w:rsid w:val="0096214A"/>
    <w:rsid w:val="009622EA"/>
    <w:rsid w:val="009623E0"/>
    <w:rsid w:val="00962622"/>
    <w:rsid w:val="0096265D"/>
    <w:rsid w:val="00962667"/>
    <w:rsid w:val="009626DB"/>
    <w:rsid w:val="009626E1"/>
    <w:rsid w:val="00962AC0"/>
    <w:rsid w:val="00962E30"/>
    <w:rsid w:val="00963419"/>
    <w:rsid w:val="009635D9"/>
    <w:rsid w:val="00963624"/>
    <w:rsid w:val="00963ACB"/>
    <w:rsid w:val="00963D4F"/>
    <w:rsid w:val="00963F5E"/>
    <w:rsid w:val="00964025"/>
    <w:rsid w:val="0096414C"/>
    <w:rsid w:val="009645E0"/>
    <w:rsid w:val="00964693"/>
    <w:rsid w:val="0096478F"/>
    <w:rsid w:val="0096487A"/>
    <w:rsid w:val="009649BF"/>
    <w:rsid w:val="00964A75"/>
    <w:rsid w:val="00964E29"/>
    <w:rsid w:val="00964EFE"/>
    <w:rsid w:val="00965657"/>
    <w:rsid w:val="00965C87"/>
    <w:rsid w:val="00965DBF"/>
    <w:rsid w:val="00965FE6"/>
    <w:rsid w:val="00966055"/>
    <w:rsid w:val="0096625B"/>
    <w:rsid w:val="009663C3"/>
    <w:rsid w:val="009663EC"/>
    <w:rsid w:val="0096645B"/>
    <w:rsid w:val="00966553"/>
    <w:rsid w:val="009666E2"/>
    <w:rsid w:val="00966867"/>
    <w:rsid w:val="00966A29"/>
    <w:rsid w:val="00966F90"/>
    <w:rsid w:val="0096714E"/>
    <w:rsid w:val="00967998"/>
    <w:rsid w:val="00970477"/>
    <w:rsid w:val="00970480"/>
    <w:rsid w:val="009706D1"/>
    <w:rsid w:val="00970A23"/>
    <w:rsid w:val="00970A38"/>
    <w:rsid w:val="00970AF7"/>
    <w:rsid w:val="00970DDF"/>
    <w:rsid w:val="00971822"/>
    <w:rsid w:val="009726D3"/>
    <w:rsid w:val="009728A2"/>
    <w:rsid w:val="00972DDC"/>
    <w:rsid w:val="009730B4"/>
    <w:rsid w:val="00973337"/>
    <w:rsid w:val="00973499"/>
    <w:rsid w:val="0097362B"/>
    <w:rsid w:val="0097364C"/>
    <w:rsid w:val="00973F10"/>
    <w:rsid w:val="009740E1"/>
    <w:rsid w:val="009744E1"/>
    <w:rsid w:val="0097472F"/>
    <w:rsid w:val="00974893"/>
    <w:rsid w:val="00974896"/>
    <w:rsid w:val="00974931"/>
    <w:rsid w:val="009749C8"/>
    <w:rsid w:val="00974AB3"/>
    <w:rsid w:val="00974C37"/>
    <w:rsid w:val="00974E4E"/>
    <w:rsid w:val="00974F82"/>
    <w:rsid w:val="009752B7"/>
    <w:rsid w:val="00975CB6"/>
    <w:rsid w:val="00975E97"/>
    <w:rsid w:val="009760E7"/>
    <w:rsid w:val="009763E4"/>
    <w:rsid w:val="009764F1"/>
    <w:rsid w:val="00976A28"/>
    <w:rsid w:val="00976D80"/>
    <w:rsid w:val="00976FF2"/>
    <w:rsid w:val="009773B1"/>
    <w:rsid w:val="00977444"/>
    <w:rsid w:val="00977950"/>
    <w:rsid w:val="00977D4C"/>
    <w:rsid w:val="00980327"/>
    <w:rsid w:val="0098058C"/>
    <w:rsid w:val="00980B2C"/>
    <w:rsid w:val="00980C2F"/>
    <w:rsid w:val="00980EC2"/>
    <w:rsid w:val="00981446"/>
    <w:rsid w:val="0098158F"/>
    <w:rsid w:val="00982100"/>
    <w:rsid w:val="00982229"/>
    <w:rsid w:val="00982350"/>
    <w:rsid w:val="00982363"/>
    <w:rsid w:val="00982574"/>
    <w:rsid w:val="0098269F"/>
    <w:rsid w:val="00983733"/>
    <w:rsid w:val="00983776"/>
    <w:rsid w:val="00983B97"/>
    <w:rsid w:val="00983E1C"/>
    <w:rsid w:val="00983E44"/>
    <w:rsid w:val="0098421B"/>
    <w:rsid w:val="00984BB8"/>
    <w:rsid w:val="0098548B"/>
    <w:rsid w:val="00985E82"/>
    <w:rsid w:val="009861B7"/>
    <w:rsid w:val="0098660B"/>
    <w:rsid w:val="009866D4"/>
    <w:rsid w:val="009866F0"/>
    <w:rsid w:val="00986B3B"/>
    <w:rsid w:val="00986C51"/>
    <w:rsid w:val="00986ED8"/>
    <w:rsid w:val="00987208"/>
    <w:rsid w:val="00987250"/>
    <w:rsid w:val="009873DA"/>
    <w:rsid w:val="009874AF"/>
    <w:rsid w:val="00987686"/>
    <w:rsid w:val="00987706"/>
    <w:rsid w:val="00987B2F"/>
    <w:rsid w:val="00987D90"/>
    <w:rsid w:val="0099002A"/>
    <w:rsid w:val="009907A0"/>
    <w:rsid w:val="00990A79"/>
    <w:rsid w:val="00990DDF"/>
    <w:rsid w:val="0099175D"/>
    <w:rsid w:val="00991DBB"/>
    <w:rsid w:val="00991ECD"/>
    <w:rsid w:val="00992170"/>
    <w:rsid w:val="0099219B"/>
    <w:rsid w:val="00993435"/>
    <w:rsid w:val="0099365C"/>
    <w:rsid w:val="0099378A"/>
    <w:rsid w:val="00993886"/>
    <w:rsid w:val="00993D65"/>
    <w:rsid w:val="0099404B"/>
    <w:rsid w:val="00994086"/>
    <w:rsid w:val="00994104"/>
    <w:rsid w:val="00994226"/>
    <w:rsid w:val="00994361"/>
    <w:rsid w:val="00994B27"/>
    <w:rsid w:val="00994C04"/>
    <w:rsid w:val="00994D7E"/>
    <w:rsid w:val="00995114"/>
    <w:rsid w:val="00995456"/>
    <w:rsid w:val="00995572"/>
    <w:rsid w:val="0099575D"/>
    <w:rsid w:val="009957A6"/>
    <w:rsid w:val="00995970"/>
    <w:rsid w:val="00995A1A"/>
    <w:rsid w:val="009961C5"/>
    <w:rsid w:val="009961F8"/>
    <w:rsid w:val="00996801"/>
    <w:rsid w:val="00996969"/>
    <w:rsid w:val="00996CF6"/>
    <w:rsid w:val="00996E41"/>
    <w:rsid w:val="00996F5F"/>
    <w:rsid w:val="00997121"/>
    <w:rsid w:val="009979CB"/>
    <w:rsid w:val="00997B28"/>
    <w:rsid w:val="00997DB0"/>
    <w:rsid w:val="00997EB3"/>
    <w:rsid w:val="009A01DB"/>
    <w:rsid w:val="009A0B2F"/>
    <w:rsid w:val="009A1586"/>
    <w:rsid w:val="009A1916"/>
    <w:rsid w:val="009A209F"/>
    <w:rsid w:val="009A247A"/>
    <w:rsid w:val="009A273F"/>
    <w:rsid w:val="009A2840"/>
    <w:rsid w:val="009A2D4D"/>
    <w:rsid w:val="009A2E3A"/>
    <w:rsid w:val="009A3174"/>
    <w:rsid w:val="009A31D7"/>
    <w:rsid w:val="009A37E2"/>
    <w:rsid w:val="009A3990"/>
    <w:rsid w:val="009A39E1"/>
    <w:rsid w:val="009A40FC"/>
    <w:rsid w:val="009A42C3"/>
    <w:rsid w:val="009A5383"/>
    <w:rsid w:val="009A5AED"/>
    <w:rsid w:val="009A5F9E"/>
    <w:rsid w:val="009A6862"/>
    <w:rsid w:val="009A6B78"/>
    <w:rsid w:val="009A7278"/>
    <w:rsid w:val="009A7690"/>
    <w:rsid w:val="009A7812"/>
    <w:rsid w:val="009A78D3"/>
    <w:rsid w:val="009B0260"/>
    <w:rsid w:val="009B058E"/>
    <w:rsid w:val="009B09F3"/>
    <w:rsid w:val="009B0CE9"/>
    <w:rsid w:val="009B0F2C"/>
    <w:rsid w:val="009B1B61"/>
    <w:rsid w:val="009B1E4D"/>
    <w:rsid w:val="009B2008"/>
    <w:rsid w:val="009B207A"/>
    <w:rsid w:val="009B234D"/>
    <w:rsid w:val="009B28F8"/>
    <w:rsid w:val="009B28FE"/>
    <w:rsid w:val="009B292E"/>
    <w:rsid w:val="009B2987"/>
    <w:rsid w:val="009B2C64"/>
    <w:rsid w:val="009B2E4D"/>
    <w:rsid w:val="009B31DD"/>
    <w:rsid w:val="009B36DD"/>
    <w:rsid w:val="009B3C86"/>
    <w:rsid w:val="009B3ED2"/>
    <w:rsid w:val="009B40F2"/>
    <w:rsid w:val="009B4144"/>
    <w:rsid w:val="009B4188"/>
    <w:rsid w:val="009B447F"/>
    <w:rsid w:val="009B45E0"/>
    <w:rsid w:val="009B4674"/>
    <w:rsid w:val="009B472C"/>
    <w:rsid w:val="009B4B15"/>
    <w:rsid w:val="009B4B4A"/>
    <w:rsid w:val="009B4CB3"/>
    <w:rsid w:val="009B5007"/>
    <w:rsid w:val="009B5151"/>
    <w:rsid w:val="009B52DF"/>
    <w:rsid w:val="009B5965"/>
    <w:rsid w:val="009B6383"/>
    <w:rsid w:val="009B675D"/>
    <w:rsid w:val="009B6CDB"/>
    <w:rsid w:val="009B74D8"/>
    <w:rsid w:val="009B7F10"/>
    <w:rsid w:val="009C00F3"/>
    <w:rsid w:val="009C0253"/>
    <w:rsid w:val="009C0337"/>
    <w:rsid w:val="009C09CE"/>
    <w:rsid w:val="009C0BD2"/>
    <w:rsid w:val="009C0E65"/>
    <w:rsid w:val="009C0FAB"/>
    <w:rsid w:val="009C0FB1"/>
    <w:rsid w:val="009C0FE2"/>
    <w:rsid w:val="009C1915"/>
    <w:rsid w:val="009C197F"/>
    <w:rsid w:val="009C1A63"/>
    <w:rsid w:val="009C1AA7"/>
    <w:rsid w:val="009C276D"/>
    <w:rsid w:val="009C29ED"/>
    <w:rsid w:val="009C2D14"/>
    <w:rsid w:val="009C2DCF"/>
    <w:rsid w:val="009C307F"/>
    <w:rsid w:val="009C338B"/>
    <w:rsid w:val="009C357D"/>
    <w:rsid w:val="009C370E"/>
    <w:rsid w:val="009C3B4D"/>
    <w:rsid w:val="009C3EA4"/>
    <w:rsid w:val="009C4411"/>
    <w:rsid w:val="009C4437"/>
    <w:rsid w:val="009C45B4"/>
    <w:rsid w:val="009C464F"/>
    <w:rsid w:val="009C4704"/>
    <w:rsid w:val="009C4839"/>
    <w:rsid w:val="009C48C4"/>
    <w:rsid w:val="009C4946"/>
    <w:rsid w:val="009C4B32"/>
    <w:rsid w:val="009C4E34"/>
    <w:rsid w:val="009C4EB4"/>
    <w:rsid w:val="009C5891"/>
    <w:rsid w:val="009C5A1C"/>
    <w:rsid w:val="009C5C08"/>
    <w:rsid w:val="009C5D73"/>
    <w:rsid w:val="009C5EAF"/>
    <w:rsid w:val="009C5FC6"/>
    <w:rsid w:val="009C64E9"/>
    <w:rsid w:val="009C6B2C"/>
    <w:rsid w:val="009C6ECE"/>
    <w:rsid w:val="009C7198"/>
    <w:rsid w:val="009C7A02"/>
    <w:rsid w:val="009C7AF7"/>
    <w:rsid w:val="009C7B54"/>
    <w:rsid w:val="009C7D46"/>
    <w:rsid w:val="009C7D5D"/>
    <w:rsid w:val="009C7DB0"/>
    <w:rsid w:val="009D023C"/>
    <w:rsid w:val="009D04B3"/>
    <w:rsid w:val="009D057C"/>
    <w:rsid w:val="009D0FE5"/>
    <w:rsid w:val="009D127C"/>
    <w:rsid w:val="009D176B"/>
    <w:rsid w:val="009D1989"/>
    <w:rsid w:val="009D198C"/>
    <w:rsid w:val="009D1DA7"/>
    <w:rsid w:val="009D1F0A"/>
    <w:rsid w:val="009D1FBA"/>
    <w:rsid w:val="009D20FB"/>
    <w:rsid w:val="009D221B"/>
    <w:rsid w:val="009D2856"/>
    <w:rsid w:val="009D2862"/>
    <w:rsid w:val="009D298F"/>
    <w:rsid w:val="009D31FC"/>
    <w:rsid w:val="009D3220"/>
    <w:rsid w:val="009D34A5"/>
    <w:rsid w:val="009D37C5"/>
    <w:rsid w:val="009D3818"/>
    <w:rsid w:val="009D3857"/>
    <w:rsid w:val="009D3DBE"/>
    <w:rsid w:val="009D47EA"/>
    <w:rsid w:val="009D4914"/>
    <w:rsid w:val="009D49D0"/>
    <w:rsid w:val="009D4E4E"/>
    <w:rsid w:val="009D5459"/>
    <w:rsid w:val="009D5960"/>
    <w:rsid w:val="009D5C65"/>
    <w:rsid w:val="009D5D61"/>
    <w:rsid w:val="009D5D65"/>
    <w:rsid w:val="009D5FCA"/>
    <w:rsid w:val="009D6070"/>
    <w:rsid w:val="009D6797"/>
    <w:rsid w:val="009D6A81"/>
    <w:rsid w:val="009D6B28"/>
    <w:rsid w:val="009D6F83"/>
    <w:rsid w:val="009D703F"/>
    <w:rsid w:val="009D711D"/>
    <w:rsid w:val="009D72E6"/>
    <w:rsid w:val="009D7C92"/>
    <w:rsid w:val="009D7C9B"/>
    <w:rsid w:val="009E00D5"/>
    <w:rsid w:val="009E00FE"/>
    <w:rsid w:val="009E05AA"/>
    <w:rsid w:val="009E118C"/>
    <w:rsid w:val="009E12CF"/>
    <w:rsid w:val="009E15B2"/>
    <w:rsid w:val="009E16BF"/>
    <w:rsid w:val="009E17EE"/>
    <w:rsid w:val="009E19CD"/>
    <w:rsid w:val="009E207C"/>
    <w:rsid w:val="009E20CE"/>
    <w:rsid w:val="009E26EB"/>
    <w:rsid w:val="009E2D74"/>
    <w:rsid w:val="009E2FC9"/>
    <w:rsid w:val="009E301B"/>
    <w:rsid w:val="009E3069"/>
    <w:rsid w:val="009E30B5"/>
    <w:rsid w:val="009E32F8"/>
    <w:rsid w:val="009E353C"/>
    <w:rsid w:val="009E3FE3"/>
    <w:rsid w:val="009E4153"/>
    <w:rsid w:val="009E4295"/>
    <w:rsid w:val="009E4392"/>
    <w:rsid w:val="009E4E55"/>
    <w:rsid w:val="009E4ED6"/>
    <w:rsid w:val="009E5207"/>
    <w:rsid w:val="009E570A"/>
    <w:rsid w:val="009E5B9B"/>
    <w:rsid w:val="009E5E03"/>
    <w:rsid w:val="009E61C9"/>
    <w:rsid w:val="009E6326"/>
    <w:rsid w:val="009E65FD"/>
    <w:rsid w:val="009E6817"/>
    <w:rsid w:val="009E6918"/>
    <w:rsid w:val="009E6FBD"/>
    <w:rsid w:val="009E7454"/>
    <w:rsid w:val="009E7F8B"/>
    <w:rsid w:val="009F00B5"/>
    <w:rsid w:val="009F02AA"/>
    <w:rsid w:val="009F03D5"/>
    <w:rsid w:val="009F03ED"/>
    <w:rsid w:val="009F0EC4"/>
    <w:rsid w:val="009F0FB0"/>
    <w:rsid w:val="009F13D6"/>
    <w:rsid w:val="009F15CE"/>
    <w:rsid w:val="009F1A4B"/>
    <w:rsid w:val="009F1A8A"/>
    <w:rsid w:val="009F1ECB"/>
    <w:rsid w:val="009F2374"/>
    <w:rsid w:val="009F2690"/>
    <w:rsid w:val="009F30C0"/>
    <w:rsid w:val="009F3AEE"/>
    <w:rsid w:val="009F3B49"/>
    <w:rsid w:val="009F3C6F"/>
    <w:rsid w:val="009F3C70"/>
    <w:rsid w:val="009F3FB9"/>
    <w:rsid w:val="009F3FE9"/>
    <w:rsid w:val="009F4370"/>
    <w:rsid w:val="009F464D"/>
    <w:rsid w:val="009F4B93"/>
    <w:rsid w:val="009F4BC2"/>
    <w:rsid w:val="009F4E32"/>
    <w:rsid w:val="009F4E67"/>
    <w:rsid w:val="009F5124"/>
    <w:rsid w:val="009F5546"/>
    <w:rsid w:val="009F5B42"/>
    <w:rsid w:val="009F5CFE"/>
    <w:rsid w:val="009F5ECF"/>
    <w:rsid w:val="009F6205"/>
    <w:rsid w:val="009F663F"/>
    <w:rsid w:val="009F695E"/>
    <w:rsid w:val="009F6977"/>
    <w:rsid w:val="009F707B"/>
    <w:rsid w:val="009F7217"/>
    <w:rsid w:val="009F73FF"/>
    <w:rsid w:val="009F74DF"/>
    <w:rsid w:val="009F75DD"/>
    <w:rsid w:val="009F76D2"/>
    <w:rsid w:val="009F7759"/>
    <w:rsid w:val="009F780D"/>
    <w:rsid w:val="009F78E8"/>
    <w:rsid w:val="00A0022A"/>
    <w:rsid w:val="00A0022C"/>
    <w:rsid w:val="00A003B7"/>
    <w:rsid w:val="00A007EA"/>
    <w:rsid w:val="00A009A7"/>
    <w:rsid w:val="00A00B12"/>
    <w:rsid w:val="00A0126A"/>
    <w:rsid w:val="00A01627"/>
    <w:rsid w:val="00A019D7"/>
    <w:rsid w:val="00A01BAD"/>
    <w:rsid w:val="00A01FE7"/>
    <w:rsid w:val="00A02676"/>
    <w:rsid w:val="00A02D44"/>
    <w:rsid w:val="00A035D5"/>
    <w:rsid w:val="00A0378B"/>
    <w:rsid w:val="00A038B8"/>
    <w:rsid w:val="00A038DD"/>
    <w:rsid w:val="00A03AF7"/>
    <w:rsid w:val="00A03C3B"/>
    <w:rsid w:val="00A03DE6"/>
    <w:rsid w:val="00A03E42"/>
    <w:rsid w:val="00A03E53"/>
    <w:rsid w:val="00A03EE7"/>
    <w:rsid w:val="00A03FF9"/>
    <w:rsid w:val="00A04590"/>
    <w:rsid w:val="00A0462B"/>
    <w:rsid w:val="00A04E97"/>
    <w:rsid w:val="00A05657"/>
    <w:rsid w:val="00A05678"/>
    <w:rsid w:val="00A0571F"/>
    <w:rsid w:val="00A0588A"/>
    <w:rsid w:val="00A05BA6"/>
    <w:rsid w:val="00A05C92"/>
    <w:rsid w:val="00A05DD8"/>
    <w:rsid w:val="00A05FA7"/>
    <w:rsid w:val="00A06492"/>
    <w:rsid w:val="00A066CD"/>
    <w:rsid w:val="00A0690B"/>
    <w:rsid w:val="00A06B15"/>
    <w:rsid w:val="00A07B03"/>
    <w:rsid w:val="00A1008B"/>
    <w:rsid w:val="00A1045C"/>
    <w:rsid w:val="00A104ED"/>
    <w:rsid w:val="00A1088F"/>
    <w:rsid w:val="00A10F0F"/>
    <w:rsid w:val="00A112AF"/>
    <w:rsid w:val="00A11448"/>
    <w:rsid w:val="00A117CA"/>
    <w:rsid w:val="00A118E6"/>
    <w:rsid w:val="00A11EDF"/>
    <w:rsid w:val="00A12072"/>
    <w:rsid w:val="00A121DE"/>
    <w:rsid w:val="00A1259F"/>
    <w:rsid w:val="00A12A3E"/>
    <w:rsid w:val="00A12BAD"/>
    <w:rsid w:val="00A12CD6"/>
    <w:rsid w:val="00A133C9"/>
    <w:rsid w:val="00A13422"/>
    <w:rsid w:val="00A13954"/>
    <w:rsid w:val="00A13959"/>
    <w:rsid w:val="00A13AEB"/>
    <w:rsid w:val="00A141BD"/>
    <w:rsid w:val="00A1461D"/>
    <w:rsid w:val="00A149A0"/>
    <w:rsid w:val="00A14B00"/>
    <w:rsid w:val="00A15002"/>
    <w:rsid w:val="00A154FE"/>
    <w:rsid w:val="00A155DD"/>
    <w:rsid w:val="00A159AF"/>
    <w:rsid w:val="00A15B23"/>
    <w:rsid w:val="00A15B9D"/>
    <w:rsid w:val="00A15CE3"/>
    <w:rsid w:val="00A15DF1"/>
    <w:rsid w:val="00A15E03"/>
    <w:rsid w:val="00A1654A"/>
    <w:rsid w:val="00A1658A"/>
    <w:rsid w:val="00A166E1"/>
    <w:rsid w:val="00A16914"/>
    <w:rsid w:val="00A16971"/>
    <w:rsid w:val="00A16A06"/>
    <w:rsid w:val="00A1752E"/>
    <w:rsid w:val="00A17535"/>
    <w:rsid w:val="00A17710"/>
    <w:rsid w:val="00A177A5"/>
    <w:rsid w:val="00A178B6"/>
    <w:rsid w:val="00A17A4E"/>
    <w:rsid w:val="00A17BE0"/>
    <w:rsid w:val="00A2006E"/>
    <w:rsid w:val="00A20539"/>
    <w:rsid w:val="00A205A4"/>
    <w:rsid w:val="00A20F82"/>
    <w:rsid w:val="00A212A7"/>
    <w:rsid w:val="00A213A8"/>
    <w:rsid w:val="00A21CD4"/>
    <w:rsid w:val="00A21EBB"/>
    <w:rsid w:val="00A220A4"/>
    <w:rsid w:val="00A220D2"/>
    <w:rsid w:val="00A224A9"/>
    <w:rsid w:val="00A22607"/>
    <w:rsid w:val="00A22614"/>
    <w:rsid w:val="00A228B1"/>
    <w:rsid w:val="00A2303D"/>
    <w:rsid w:val="00A23738"/>
    <w:rsid w:val="00A2491F"/>
    <w:rsid w:val="00A24A87"/>
    <w:rsid w:val="00A24B47"/>
    <w:rsid w:val="00A24D2F"/>
    <w:rsid w:val="00A24DA9"/>
    <w:rsid w:val="00A24E49"/>
    <w:rsid w:val="00A24F7F"/>
    <w:rsid w:val="00A25101"/>
    <w:rsid w:val="00A25557"/>
    <w:rsid w:val="00A255FC"/>
    <w:rsid w:val="00A25A42"/>
    <w:rsid w:val="00A25A8A"/>
    <w:rsid w:val="00A25AE8"/>
    <w:rsid w:val="00A25D92"/>
    <w:rsid w:val="00A2630D"/>
    <w:rsid w:val="00A269B7"/>
    <w:rsid w:val="00A26B68"/>
    <w:rsid w:val="00A26CA5"/>
    <w:rsid w:val="00A26ED5"/>
    <w:rsid w:val="00A270DC"/>
    <w:rsid w:val="00A27480"/>
    <w:rsid w:val="00A2753C"/>
    <w:rsid w:val="00A27583"/>
    <w:rsid w:val="00A275D7"/>
    <w:rsid w:val="00A276B6"/>
    <w:rsid w:val="00A2789E"/>
    <w:rsid w:val="00A27927"/>
    <w:rsid w:val="00A27939"/>
    <w:rsid w:val="00A27DD8"/>
    <w:rsid w:val="00A27E24"/>
    <w:rsid w:val="00A30219"/>
    <w:rsid w:val="00A303B1"/>
    <w:rsid w:val="00A305B2"/>
    <w:rsid w:val="00A306E1"/>
    <w:rsid w:val="00A306FA"/>
    <w:rsid w:val="00A31396"/>
    <w:rsid w:val="00A31441"/>
    <w:rsid w:val="00A314F4"/>
    <w:rsid w:val="00A321FC"/>
    <w:rsid w:val="00A322F5"/>
    <w:rsid w:val="00A32490"/>
    <w:rsid w:val="00A324CB"/>
    <w:rsid w:val="00A3298B"/>
    <w:rsid w:val="00A32B44"/>
    <w:rsid w:val="00A32BAD"/>
    <w:rsid w:val="00A32F2A"/>
    <w:rsid w:val="00A3309F"/>
    <w:rsid w:val="00A335D8"/>
    <w:rsid w:val="00A33787"/>
    <w:rsid w:val="00A337B2"/>
    <w:rsid w:val="00A33AA3"/>
    <w:rsid w:val="00A33CF6"/>
    <w:rsid w:val="00A33F81"/>
    <w:rsid w:val="00A34135"/>
    <w:rsid w:val="00A345D2"/>
    <w:rsid w:val="00A34722"/>
    <w:rsid w:val="00A34922"/>
    <w:rsid w:val="00A34A14"/>
    <w:rsid w:val="00A34B32"/>
    <w:rsid w:val="00A356C1"/>
    <w:rsid w:val="00A358EB"/>
    <w:rsid w:val="00A35A05"/>
    <w:rsid w:val="00A35AD9"/>
    <w:rsid w:val="00A35CF4"/>
    <w:rsid w:val="00A36031"/>
    <w:rsid w:val="00A36343"/>
    <w:rsid w:val="00A36573"/>
    <w:rsid w:val="00A368BC"/>
    <w:rsid w:val="00A36D26"/>
    <w:rsid w:val="00A375FE"/>
    <w:rsid w:val="00A376EF"/>
    <w:rsid w:val="00A377FA"/>
    <w:rsid w:val="00A378A1"/>
    <w:rsid w:val="00A378DB"/>
    <w:rsid w:val="00A379D7"/>
    <w:rsid w:val="00A4003F"/>
    <w:rsid w:val="00A400D6"/>
    <w:rsid w:val="00A4013A"/>
    <w:rsid w:val="00A402EA"/>
    <w:rsid w:val="00A404A7"/>
    <w:rsid w:val="00A40947"/>
    <w:rsid w:val="00A40A1A"/>
    <w:rsid w:val="00A40B4E"/>
    <w:rsid w:val="00A40BEB"/>
    <w:rsid w:val="00A411BD"/>
    <w:rsid w:val="00A41479"/>
    <w:rsid w:val="00A41FFD"/>
    <w:rsid w:val="00A422D8"/>
    <w:rsid w:val="00A42377"/>
    <w:rsid w:val="00A4239D"/>
    <w:rsid w:val="00A424E4"/>
    <w:rsid w:val="00A4262F"/>
    <w:rsid w:val="00A42CAF"/>
    <w:rsid w:val="00A42FAF"/>
    <w:rsid w:val="00A4300A"/>
    <w:rsid w:val="00A4344C"/>
    <w:rsid w:val="00A4353A"/>
    <w:rsid w:val="00A43CFD"/>
    <w:rsid w:val="00A4441F"/>
    <w:rsid w:val="00A446C3"/>
    <w:rsid w:val="00A448BA"/>
    <w:rsid w:val="00A4506D"/>
    <w:rsid w:val="00A4573A"/>
    <w:rsid w:val="00A45AF8"/>
    <w:rsid w:val="00A45BB8"/>
    <w:rsid w:val="00A45DDC"/>
    <w:rsid w:val="00A45F98"/>
    <w:rsid w:val="00A4645C"/>
    <w:rsid w:val="00A464B6"/>
    <w:rsid w:val="00A46918"/>
    <w:rsid w:val="00A50070"/>
    <w:rsid w:val="00A5007E"/>
    <w:rsid w:val="00A5038E"/>
    <w:rsid w:val="00A506FB"/>
    <w:rsid w:val="00A50733"/>
    <w:rsid w:val="00A50B40"/>
    <w:rsid w:val="00A50C12"/>
    <w:rsid w:val="00A51293"/>
    <w:rsid w:val="00A51374"/>
    <w:rsid w:val="00A51DCE"/>
    <w:rsid w:val="00A51DF5"/>
    <w:rsid w:val="00A51F42"/>
    <w:rsid w:val="00A52487"/>
    <w:rsid w:val="00A52A0D"/>
    <w:rsid w:val="00A52B74"/>
    <w:rsid w:val="00A52CA9"/>
    <w:rsid w:val="00A530F3"/>
    <w:rsid w:val="00A53675"/>
    <w:rsid w:val="00A5395A"/>
    <w:rsid w:val="00A540F4"/>
    <w:rsid w:val="00A54563"/>
    <w:rsid w:val="00A54573"/>
    <w:rsid w:val="00A545BE"/>
    <w:rsid w:val="00A547C0"/>
    <w:rsid w:val="00A54941"/>
    <w:rsid w:val="00A54DF3"/>
    <w:rsid w:val="00A550B5"/>
    <w:rsid w:val="00A55CB3"/>
    <w:rsid w:val="00A5650F"/>
    <w:rsid w:val="00A565D5"/>
    <w:rsid w:val="00A567A4"/>
    <w:rsid w:val="00A56932"/>
    <w:rsid w:val="00A56E1C"/>
    <w:rsid w:val="00A56F31"/>
    <w:rsid w:val="00A56F7E"/>
    <w:rsid w:val="00A571CC"/>
    <w:rsid w:val="00A578FF"/>
    <w:rsid w:val="00A57966"/>
    <w:rsid w:val="00A57D65"/>
    <w:rsid w:val="00A57E87"/>
    <w:rsid w:val="00A604E6"/>
    <w:rsid w:val="00A609F6"/>
    <w:rsid w:val="00A60CE5"/>
    <w:rsid w:val="00A6146D"/>
    <w:rsid w:val="00A61581"/>
    <w:rsid w:val="00A616BD"/>
    <w:rsid w:val="00A6175C"/>
    <w:rsid w:val="00A61CEA"/>
    <w:rsid w:val="00A61DCB"/>
    <w:rsid w:val="00A61F52"/>
    <w:rsid w:val="00A6204F"/>
    <w:rsid w:val="00A62380"/>
    <w:rsid w:val="00A62471"/>
    <w:rsid w:val="00A6253E"/>
    <w:rsid w:val="00A625D1"/>
    <w:rsid w:val="00A6297E"/>
    <w:rsid w:val="00A62A1B"/>
    <w:rsid w:val="00A62F5C"/>
    <w:rsid w:val="00A6346C"/>
    <w:rsid w:val="00A63505"/>
    <w:rsid w:val="00A63B06"/>
    <w:rsid w:val="00A64055"/>
    <w:rsid w:val="00A64595"/>
    <w:rsid w:val="00A64F21"/>
    <w:rsid w:val="00A6544C"/>
    <w:rsid w:val="00A65887"/>
    <w:rsid w:val="00A65F94"/>
    <w:rsid w:val="00A65FC8"/>
    <w:rsid w:val="00A66330"/>
    <w:rsid w:val="00A6640D"/>
    <w:rsid w:val="00A665EB"/>
    <w:rsid w:val="00A66BAA"/>
    <w:rsid w:val="00A66D35"/>
    <w:rsid w:val="00A66D76"/>
    <w:rsid w:val="00A66EE3"/>
    <w:rsid w:val="00A6729D"/>
    <w:rsid w:val="00A67622"/>
    <w:rsid w:val="00A70A5E"/>
    <w:rsid w:val="00A70D8E"/>
    <w:rsid w:val="00A70F0F"/>
    <w:rsid w:val="00A70F35"/>
    <w:rsid w:val="00A7174B"/>
    <w:rsid w:val="00A719DA"/>
    <w:rsid w:val="00A71EEA"/>
    <w:rsid w:val="00A72185"/>
    <w:rsid w:val="00A72A9B"/>
    <w:rsid w:val="00A72AC3"/>
    <w:rsid w:val="00A7316B"/>
    <w:rsid w:val="00A73183"/>
    <w:rsid w:val="00A731AB"/>
    <w:rsid w:val="00A7330F"/>
    <w:rsid w:val="00A73516"/>
    <w:rsid w:val="00A73773"/>
    <w:rsid w:val="00A73A17"/>
    <w:rsid w:val="00A73D05"/>
    <w:rsid w:val="00A7424D"/>
    <w:rsid w:val="00A74271"/>
    <w:rsid w:val="00A747BD"/>
    <w:rsid w:val="00A74924"/>
    <w:rsid w:val="00A74BCB"/>
    <w:rsid w:val="00A74CFD"/>
    <w:rsid w:val="00A75199"/>
    <w:rsid w:val="00A7525A"/>
    <w:rsid w:val="00A75AAE"/>
    <w:rsid w:val="00A75BC8"/>
    <w:rsid w:val="00A76518"/>
    <w:rsid w:val="00A76770"/>
    <w:rsid w:val="00A7677F"/>
    <w:rsid w:val="00A7693C"/>
    <w:rsid w:val="00A76EA3"/>
    <w:rsid w:val="00A7730C"/>
    <w:rsid w:val="00A775FC"/>
    <w:rsid w:val="00A77749"/>
    <w:rsid w:val="00A7783D"/>
    <w:rsid w:val="00A778D6"/>
    <w:rsid w:val="00A778E3"/>
    <w:rsid w:val="00A77942"/>
    <w:rsid w:val="00A77A10"/>
    <w:rsid w:val="00A8056C"/>
    <w:rsid w:val="00A805F7"/>
    <w:rsid w:val="00A8061B"/>
    <w:rsid w:val="00A806D8"/>
    <w:rsid w:val="00A8110D"/>
    <w:rsid w:val="00A8111B"/>
    <w:rsid w:val="00A8141E"/>
    <w:rsid w:val="00A81485"/>
    <w:rsid w:val="00A81BD9"/>
    <w:rsid w:val="00A81D64"/>
    <w:rsid w:val="00A81F9D"/>
    <w:rsid w:val="00A8250D"/>
    <w:rsid w:val="00A825B3"/>
    <w:rsid w:val="00A82643"/>
    <w:rsid w:val="00A829A6"/>
    <w:rsid w:val="00A82C2E"/>
    <w:rsid w:val="00A83036"/>
    <w:rsid w:val="00A8354A"/>
    <w:rsid w:val="00A8363F"/>
    <w:rsid w:val="00A8370F"/>
    <w:rsid w:val="00A83D4D"/>
    <w:rsid w:val="00A83E54"/>
    <w:rsid w:val="00A84014"/>
    <w:rsid w:val="00A84045"/>
    <w:rsid w:val="00A8454D"/>
    <w:rsid w:val="00A84594"/>
    <w:rsid w:val="00A84795"/>
    <w:rsid w:val="00A84E66"/>
    <w:rsid w:val="00A84F7C"/>
    <w:rsid w:val="00A84F9F"/>
    <w:rsid w:val="00A85021"/>
    <w:rsid w:val="00A85028"/>
    <w:rsid w:val="00A851E2"/>
    <w:rsid w:val="00A85930"/>
    <w:rsid w:val="00A85B12"/>
    <w:rsid w:val="00A8606C"/>
    <w:rsid w:val="00A86B54"/>
    <w:rsid w:val="00A86D65"/>
    <w:rsid w:val="00A86E95"/>
    <w:rsid w:val="00A870A3"/>
    <w:rsid w:val="00A87121"/>
    <w:rsid w:val="00A8712A"/>
    <w:rsid w:val="00A87565"/>
    <w:rsid w:val="00A875E5"/>
    <w:rsid w:val="00A87EC2"/>
    <w:rsid w:val="00A90532"/>
    <w:rsid w:val="00A90B43"/>
    <w:rsid w:val="00A90C08"/>
    <w:rsid w:val="00A90DDC"/>
    <w:rsid w:val="00A91477"/>
    <w:rsid w:val="00A91737"/>
    <w:rsid w:val="00A9193E"/>
    <w:rsid w:val="00A919C9"/>
    <w:rsid w:val="00A92303"/>
    <w:rsid w:val="00A92388"/>
    <w:rsid w:val="00A92590"/>
    <w:rsid w:val="00A92648"/>
    <w:rsid w:val="00A930F2"/>
    <w:rsid w:val="00A9353D"/>
    <w:rsid w:val="00A93588"/>
    <w:rsid w:val="00A937A8"/>
    <w:rsid w:val="00A93F92"/>
    <w:rsid w:val="00A9426B"/>
    <w:rsid w:val="00A94826"/>
    <w:rsid w:val="00A948E0"/>
    <w:rsid w:val="00A94DDC"/>
    <w:rsid w:val="00A94F1A"/>
    <w:rsid w:val="00A953DF"/>
    <w:rsid w:val="00A95675"/>
    <w:rsid w:val="00A95B8B"/>
    <w:rsid w:val="00A961AA"/>
    <w:rsid w:val="00A96C86"/>
    <w:rsid w:val="00A96FCA"/>
    <w:rsid w:val="00A9741D"/>
    <w:rsid w:val="00A97474"/>
    <w:rsid w:val="00A97CE4"/>
    <w:rsid w:val="00AA0305"/>
    <w:rsid w:val="00AA0E22"/>
    <w:rsid w:val="00AA0EB5"/>
    <w:rsid w:val="00AA121A"/>
    <w:rsid w:val="00AA1276"/>
    <w:rsid w:val="00AA1330"/>
    <w:rsid w:val="00AA1366"/>
    <w:rsid w:val="00AA15F7"/>
    <w:rsid w:val="00AA16A0"/>
    <w:rsid w:val="00AA1830"/>
    <w:rsid w:val="00AA1F7A"/>
    <w:rsid w:val="00AA2196"/>
    <w:rsid w:val="00AA24B2"/>
    <w:rsid w:val="00AA2576"/>
    <w:rsid w:val="00AA27E9"/>
    <w:rsid w:val="00AA2ECC"/>
    <w:rsid w:val="00AA3232"/>
    <w:rsid w:val="00AA32BB"/>
    <w:rsid w:val="00AA34AA"/>
    <w:rsid w:val="00AA361E"/>
    <w:rsid w:val="00AA3A7A"/>
    <w:rsid w:val="00AA3A9C"/>
    <w:rsid w:val="00AA3B41"/>
    <w:rsid w:val="00AA3E29"/>
    <w:rsid w:val="00AA4284"/>
    <w:rsid w:val="00AA430D"/>
    <w:rsid w:val="00AA43A1"/>
    <w:rsid w:val="00AA44EB"/>
    <w:rsid w:val="00AA47F2"/>
    <w:rsid w:val="00AA4F8F"/>
    <w:rsid w:val="00AA5038"/>
    <w:rsid w:val="00AA57E8"/>
    <w:rsid w:val="00AA6A80"/>
    <w:rsid w:val="00AA6D92"/>
    <w:rsid w:val="00AA6DD4"/>
    <w:rsid w:val="00AA6E1D"/>
    <w:rsid w:val="00AA7054"/>
    <w:rsid w:val="00AA76A1"/>
    <w:rsid w:val="00AA7811"/>
    <w:rsid w:val="00AA7A78"/>
    <w:rsid w:val="00AA7F23"/>
    <w:rsid w:val="00AB0428"/>
    <w:rsid w:val="00AB0609"/>
    <w:rsid w:val="00AB095D"/>
    <w:rsid w:val="00AB09FC"/>
    <w:rsid w:val="00AB0B2E"/>
    <w:rsid w:val="00AB0CB8"/>
    <w:rsid w:val="00AB1067"/>
    <w:rsid w:val="00AB1204"/>
    <w:rsid w:val="00AB133A"/>
    <w:rsid w:val="00AB1669"/>
    <w:rsid w:val="00AB18DA"/>
    <w:rsid w:val="00AB1B8E"/>
    <w:rsid w:val="00AB1BC1"/>
    <w:rsid w:val="00AB1C31"/>
    <w:rsid w:val="00AB1E29"/>
    <w:rsid w:val="00AB2080"/>
    <w:rsid w:val="00AB213F"/>
    <w:rsid w:val="00AB21CA"/>
    <w:rsid w:val="00AB2392"/>
    <w:rsid w:val="00AB277C"/>
    <w:rsid w:val="00AB2CEA"/>
    <w:rsid w:val="00AB2D00"/>
    <w:rsid w:val="00AB36BE"/>
    <w:rsid w:val="00AB3CDB"/>
    <w:rsid w:val="00AB3D1D"/>
    <w:rsid w:val="00AB3DA1"/>
    <w:rsid w:val="00AB41AC"/>
    <w:rsid w:val="00AB42E8"/>
    <w:rsid w:val="00AB431E"/>
    <w:rsid w:val="00AB440D"/>
    <w:rsid w:val="00AB46A7"/>
    <w:rsid w:val="00AB4AEC"/>
    <w:rsid w:val="00AB4C16"/>
    <w:rsid w:val="00AB5342"/>
    <w:rsid w:val="00AB5DF4"/>
    <w:rsid w:val="00AB5FCC"/>
    <w:rsid w:val="00AB61EC"/>
    <w:rsid w:val="00AB638D"/>
    <w:rsid w:val="00AB63C3"/>
    <w:rsid w:val="00AB65EE"/>
    <w:rsid w:val="00AB663C"/>
    <w:rsid w:val="00AB685E"/>
    <w:rsid w:val="00AB68CB"/>
    <w:rsid w:val="00AB6A81"/>
    <w:rsid w:val="00AB6BEF"/>
    <w:rsid w:val="00AB6FDE"/>
    <w:rsid w:val="00AB74DE"/>
    <w:rsid w:val="00AB7AD2"/>
    <w:rsid w:val="00AB7C2D"/>
    <w:rsid w:val="00AB7C63"/>
    <w:rsid w:val="00AB7DA1"/>
    <w:rsid w:val="00AB7F1B"/>
    <w:rsid w:val="00AB7FD7"/>
    <w:rsid w:val="00AC0088"/>
    <w:rsid w:val="00AC0235"/>
    <w:rsid w:val="00AC0A3A"/>
    <w:rsid w:val="00AC0BF3"/>
    <w:rsid w:val="00AC1340"/>
    <w:rsid w:val="00AC19F4"/>
    <w:rsid w:val="00AC1DA2"/>
    <w:rsid w:val="00AC234B"/>
    <w:rsid w:val="00AC2628"/>
    <w:rsid w:val="00AC2A15"/>
    <w:rsid w:val="00AC2C4E"/>
    <w:rsid w:val="00AC2D20"/>
    <w:rsid w:val="00AC2E1E"/>
    <w:rsid w:val="00AC3025"/>
    <w:rsid w:val="00AC3054"/>
    <w:rsid w:val="00AC33C6"/>
    <w:rsid w:val="00AC3636"/>
    <w:rsid w:val="00AC3864"/>
    <w:rsid w:val="00AC38EC"/>
    <w:rsid w:val="00AC497D"/>
    <w:rsid w:val="00AC4A03"/>
    <w:rsid w:val="00AC4AA7"/>
    <w:rsid w:val="00AC4AD1"/>
    <w:rsid w:val="00AC511B"/>
    <w:rsid w:val="00AC5317"/>
    <w:rsid w:val="00AC53CD"/>
    <w:rsid w:val="00AC5413"/>
    <w:rsid w:val="00AC5458"/>
    <w:rsid w:val="00AC55ED"/>
    <w:rsid w:val="00AC5F55"/>
    <w:rsid w:val="00AC5F60"/>
    <w:rsid w:val="00AC60C7"/>
    <w:rsid w:val="00AC6257"/>
    <w:rsid w:val="00AC64D4"/>
    <w:rsid w:val="00AC64F2"/>
    <w:rsid w:val="00AC6524"/>
    <w:rsid w:val="00AC653D"/>
    <w:rsid w:val="00AC6694"/>
    <w:rsid w:val="00AC66AE"/>
    <w:rsid w:val="00AC686C"/>
    <w:rsid w:val="00AC6B35"/>
    <w:rsid w:val="00AC6C9A"/>
    <w:rsid w:val="00AC6F39"/>
    <w:rsid w:val="00AC7083"/>
    <w:rsid w:val="00AC70F8"/>
    <w:rsid w:val="00AC70FA"/>
    <w:rsid w:val="00AC710B"/>
    <w:rsid w:val="00AC73CD"/>
    <w:rsid w:val="00AC781F"/>
    <w:rsid w:val="00AC7F04"/>
    <w:rsid w:val="00AD061A"/>
    <w:rsid w:val="00AD08BC"/>
    <w:rsid w:val="00AD0C71"/>
    <w:rsid w:val="00AD0E98"/>
    <w:rsid w:val="00AD106E"/>
    <w:rsid w:val="00AD1216"/>
    <w:rsid w:val="00AD1A58"/>
    <w:rsid w:val="00AD1D02"/>
    <w:rsid w:val="00AD2291"/>
    <w:rsid w:val="00AD246E"/>
    <w:rsid w:val="00AD25AD"/>
    <w:rsid w:val="00AD2A8F"/>
    <w:rsid w:val="00AD2DB9"/>
    <w:rsid w:val="00AD38EA"/>
    <w:rsid w:val="00AD3A82"/>
    <w:rsid w:val="00AD3BDA"/>
    <w:rsid w:val="00AD3BFA"/>
    <w:rsid w:val="00AD3F14"/>
    <w:rsid w:val="00AD4BBA"/>
    <w:rsid w:val="00AD4C4B"/>
    <w:rsid w:val="00AD4CB6"/>
    <w:rsid w:val="00AD4E93"/>
    <w:rsid w:val="00AD50E2"/>
    <w:rsid w:val="00AD5112"/>
    <w:rsid w:val="00AD5417"/>
    <w:rsid w:val="00AD5598"/>
    <w:rsid w:val="00AD5A88"/>
    <w:rsid w:val="00AD5ED5"/>
    <w:rsid w:val="00AD601A"/>
    <w:rsid w:val="00AD601D"/>
    <w:rsid w:val="00AD6593"/>
    <w:rsid w:val="00AD6802"/>
    <w:rsid w:val="00AD6C13"/>
    <w:rsid w:val="00AD6CB0"/>
    <w:rsid w:val="00AD6EBA"/>
    <w:rsid w:val="00AD702F"/>
    <w:rsid w:val="00AD746F"/>
    <w:rsid w:val="00AD74D9"/>
    <w:rsid w:val="00AD769C"/>
    <w:rsid w:val="00AD7A26"/>
    <w:rsid w:val="00AD7ADA"/>
    <w:rsid w:val="00AD7EA4"/>
    <w:rsid w:val="00AE02DE"/>
    <w:rsid w:val="00AE0575"/>
    <w:rsid w:val="00AE0731"/>
    <w:rsid w:val="00AE07D1"/>
    <w:rsid w:val="00AE0801"/>
    <w:rsid w:val="00AE0937"/>
    <w:rsid w:val="00AE0D25"/>
    <w:rsid w:val="00AE0D26"/>
    <w:rsid w:val="00AE16E7"/>
    <w:rsid w:val="00AE1B74"/>
    <w:rsid w:val="00AE1D1D"/>
    <w:rsid w:val="00AE1FB5"/>
    <w:rsid w:val="00AE20B6"/>
    <w:rsid w:val="00AE2146"/>
    <w:rsid w:val="00AE219A"/>
    <w:rsid w:val="00AE21AD"/>
    <w:rsid w:val="00AE224F"/>
    <w:rsid w:val="00AE2759"/>
    <w:rsid w:val="00AE32FF"/>
    <w:rsid w:val="00AE3DE2"/>
    <w:rsid w:val="00AE4969"/>
    <w:rsid w:val="00AE4DCD"/>
    <w:rsid w:val="00AE4E0D"/>
    <w:rsid w:val="00AE5042"/>
    <w:rsid w:val="00AE5C90"/>
    <w:rsid w:val="00AE69C6"/>
    <w:rsid w:val="00AE6ABD"/>
    <w:rsid w:val="00AE6AD3"/>
    <w:rsid w:val="00AE6DDE"/>
    <w:rsid w:val="00AE75AC"/>
    <w:rsid w:val="00AE76F4"/>
    <w:rsid w:val="00AE778D"/>
    <w:rsid w:val="00AE77A2"/>
    <w:rsid w:val="00AE796E"/>
    <w:rsid w:val="00AE7F34"/>
    <w:rsid w:val="00AF0076"/>
    <w:rsid w:val="00AF024E"/>
    <w:rsid w:val="00AF0A73"/>
    <w:rsid w:val="00AF0CED"/>
    <w:rsid w:val="00AF0FA0"/>
    <w:rsid w:val="00AF140B"/>
    <w:rsid w:val="00AF16D6"/>
    <w:rsid w:val="00AF1B2B"/>
    <w:rsid w:val="00AF1C22"/>
    <w:rsid w:val="00AF2022"/>
    <w:rsid w:val="00AF2A86"/>
    <w:rsid w:val="00AF2B63"/>
    <w:rsid w:val="00AF2C53"/>
    <w:rsid w:val="00AF300E"/>
    <w:rsid w:val="00AF319D"/>
    <w:rsid w:val="00AF361C"/>
    <w:rsid w:val="00AF3738"/>
    <w:rsid w:val="00AF37DE"/>
    <w:rsid w:val="00AF3C1E"/>
    <w:rsid w:val="00AF3C67"/>
    <w:rsid w:val="00AF482C"/>
    <w:rsid w:val="00AF4D67"/>
    <w:rsid w:val="00AF4FB0"/>
    <w:rsid w:val="00AF51B7"/>
    <w:rsid w:val="00AF52AB"/>
    <w:rsid w:val="00AF5885"/>
    <w:rsid w:val="00AF59FE"/>
    <w:rsid w:val="00AF5A5A"/>
    <w:rsid w:val="00AF5C6D"/>
    <w:rsid w:val="00AF5D52"/>
    <w:rsid w:val="00AF60BA"/>
    <w:rsid w:val="00AF60D7"/>
    <w:rsid w:val="00AF6134"/>
    <w:rsid w:val="00AF634A"/>
    <w:rsid w:val="00AF651B"/>
    <w:rsid w:val="00AF6618"/>
    <w:rsid w:val="00AF677D"/>
    <w:rsid w:val="00AF6809"/>
    <w:rsid w:val="00AF688D"/>
    <w:rsid w:val="00AF6EC9"/>
    <w:rsid w:val="00AF7130"/>
    <w:rsid w:val="00AF73DC"/>
    <w:rsid w:val="00AF77E4"/>
    <w:rsid w:val="00B000BB"/>
    <w:rsid w:val="00B002C6"/>
    <w:rsid w:val="00B00B34"/>
    <w:rsid w:val="00B00E1F"/>
    <w:rsid w:val="00B00ED2"/>
    <w:rsid w:val="00B00FFB"/>
    <w:rsid w:val="00B012C1"/>
    <w:rsid w:val="00B013EB"/>
    <w:rsid w:val="00B01870"/>
    <w:rsid w:val="00B01C6C"/>
    <w:rsid w:val="00B01C9A"/>
    <w:rsid w:val="00B01CFD"/>
    <w:rsid w:val="00B02158"/>
    <w:rsid w:val="00B02159"/>
    <w:rsid w:val="00B0233F"/>
    <w:rsid w:val="00B02690"/>
    <w:rsid w:val="00B027F8"/>
    <w:rsid w:val="00B0296D"/>
    <w:rsid w:val="00B02E95"/>
    <w:rsid w:val="00B032EE"/>
    <w:rsid w:val="00B033B3"/>
    <w:rsid w:val="00B03423"/>
    <w:rsid w:val="00B0346B"/>
    <w:rsid w:val="00B039B0"/>
    <w:rsid w:val="00B03D10"/>
    <w:rsid w:val="00B03D5B"/>
    <w:rsid w:val="00B03E82"/>
    <w:rsid w:val="00B045B0"/>
    <w:rsid w:val="00B04651"/>
    <w:rsid w:val="00B049BA"/>
    <w:rsid w:val="00B04AD8"/>
    <w:rsid w:val="00B05446"/>
    <w:rsid w:val="00B0570E"/>
    <w:rsid w:val="00B058E7"/>
    <w:rsid w:val="00B05B41"/>
    <w:rsid w:val="00B05C78"/>
    <w:rsid w:val="00B06239"/>
    <w:rsid w:val="00B0632A"/>
    <w:rsid w:val="00B0637D"/>
    <w:rsid w:val="00B06A44"/>
    <w:rsid w:val="00B06B90"/>
    <w:rsid w:val="00B06D3B"/>
    <w:rsid w:val="00B07D51"/>
    <w:rsid w:val="00B07F28"/>
    <w:rsid w:val="00B07F6A"/>
    <w:rsid w:val="00B106CE"/>
    <w:rsid w:val="00B108A2"/>
    <w:rsid w:val="00B10900"/>
    <w:rsid w:val="00B109BE"/>
    <w:rsid w:val="00B10C82"/>
    <w:rsid w:val="00B10E5A"/>
    <w:rsid w:val="00B10FD2"/>
    <w:rsid w:val="00B11564"/>
    <w:rsid w:val="00B119A4"/>
    <w:rsid w:val="00B11AA1"/>
    <w:rsid w:val="00B11B5E"/>
    <w:rsid w:val="00B11EBF"/>
    <w:rsid w:val="00B11EF3"/>
    <w:rsid w:val="00B12182"/>
    <w:rsid w:val="00B12198"/>
    <w:rsid w:val="00B122AC"/>
    <w:rsid w:val="00B12368"/>
    <w:rsid w:val="00B12BD3"/>
    <w:rsid w:val="00B12E43"/>
    <w:rsid w:val="00B13729"/>
    <w:rsid w:val="00B13A0B"/>
    <w:rsid w:val="00B13DD1"/>
    <w:rsid w:val="00B13EAF"/>
    <w:rsid w:val="00B14074"/>
    <w:rsid w:val="00B141F9"/>
    <w:rsid w:val="00B1455E"/>
    <w:rsid w:val="00B148DD"/>
    <w:rsid w:val="00B149EC"/>
    <w:rsid w:val="00B14A1A"/>
    <w:rsid w:val="00B14AE1"/>
    <w:rsid w:val="00B14E28"/>
    <w:rsid w:val="00B150D6"/>
    <w:rsid w:val="00B15145"/>
    <w:rsid w:val="00B151B2"/>
    <w:rsid w:val="00B15311"/>
    <w:rsid w:val="00B15DE9"/>
    <w:rsid w:val="00B162EF"/>
    <w:rsid w:val="00B16415"/>
    <w:rsid w:val="00B166F5"/>
    <w:rsid w:val="00B16724"/>
    <w:rsid w:val="00B1676C"/>
    <w:rsid w:val="00B16800"/>
    <w:rsid w:val="00B168D9"/>
    <w:rsid w:val="00B16916"/>
    <w:rsid w:val="00B16AD0"/>
    <w:rsid w:val="00B16D38"/>
    <w:rsid w:val="00B173A3"/>
    <w:rsid w:val="00B176CF"/>
    <w:rsid w:val="00B1795F"/>
    <w:rsid w:val="00B17AB5"/>
    <w:rsid w:val="00B17F30"/>
    <w:rsid w:val="00B17FE9"/>
    <w:rsid w:val="00B2013F"/>
    <w:rsid w:val="00B20273"/>
    <w:rsid w:val="00B20702"/>
    <w:rsid w:val="00B209B6"/>
    <w:rsid w:val="00B20C07"/>
    <w:rsid w:val="00B20E6D"/>
    <w:rsid w:val="00B2149C"/>
    <w:rsid w:val="00B2160D"/>
    <w:rsid w:val="00B217DD"/>
    <w:rsid w:val="00B21962"/>
    <w:rsid w:val="00B21A12"/>
    <w:rsid w:val="00B21D07"/>
    <w:rsid w:val="00B21D0B"/>
    <w:rsid w:val="00B221CA"/>
    <w:rsid w:val="00B22C86"/>
    <w:rsid w:val="00B22DDD"/>
    <w:rsid w:val="00B22E34"/>
    <w:rsid w:val="00B22E97"/>
    <w:rsid w:val="00B23631"/>
    <w:rsid w:val="00B23780"/>
    <w:rsid w:val="00B23936"/>
    <w:rsid w:val="00B23978"/>
    <w:rsid w:val="00B24BB8"/>
    <w:rsid w:val="00B24D80"/>
    <w:rsid w:val="00B250D7"/>
    <w:rsid w:val="00B254ED"/>
    <w:rsid w:val="00B2574C"/>
    <w:rsid w:val="00B25919"/>
    <w:rsid w:val="00B25EE0"/>
    <w:rsid w:val="00B26647"/>
    <w:rsid w:val="00B2699F"/>
    <w:rsid w:val="00B26A68"/>
    <w:rsid w:val="00B26C3F"/>
    <w:rsid w:val="00B26F95"/>
    <w:rsid w:val="00B26FD7"/>
    <w:rsid w:val="00B27379"/>
    <w:rsid w:val="00B2745C"/>
    <w:rsid w:val="00B27529"/>
    <w:rsid w:val="00B275A1"/>
    <w:rsid w:val="00B27971"/>
    <w:rsid w:val="00B30127"/>
    <w:rsid w:val="00B30395"/>
    <w:rsid w:val="00B30617"/>
    <w:rsid w:val="00B30984"/>
    <w:rsid w:val="00B30A00"/>
    <w:rsid w:val="00B3114B"/>
    <w:rsid w:val="00B312FD"/>
    <w:rsid w:val="00B313A6"/>
    <w:rsid w:val="00B3164E"/>
    <w:rsid w:val="00B31724"/>
    <w:rsid w:val="00B31C1A"/>
    <w:rsid w:val="00B31C88"/>
    <w:rsid w:val="00B31F38"/>
    <w:rsid w:val="00B3210A"/>
    <w:rsid w:val="00B322C4"/>
    <w:rsid w:val="00B323A0"/>
    <w:rsid w:val="00B323F3"/>
    <w:rsid w:val="00B32539"/>
    <w:rsid w:val="00B32B47"/>
    <w:rsid w:val="00B3336C"/>
    <w:rsid w:val="00B333C5"/>
    <w:rsid w:val="00B33627"/>
    <w:rsid w:val="00B3386C"/>
    <w:rsid w:val="00B349E4"/>
    <w:rsid w:val="00B34A68"/>
    <w:rsid w:val="00B34BAA"/>
    <w:rsid w:val="00B34E24"/>
    <w:rsid w:val="00B3517F"/>
    <w:rsid w:val="00B351E5"/>
    <w:rsid w:val="00B3582B"/>
    <w:rsid w:val="00B35A91"/>
    <w:rsid w:val="00B36DA1"/>
    <w:rsid w:val="00B377FE"/>
    <w:rsid w:val="00B379A4"/>
    <w:rsid w:val="00B379DA"/>
    <w:rsid w:val="00B37B05"/>
    <w:rsid w:val="00B40094"/>
    <w:rsid w:val="00B40158"/>
    <w:rsid w:val="00B40429"/>
    <w:rsid w:val="00B40A7F"/>
    <w:rsid w:val="00B42D39"/>
    <w:rsid w:val="00B42E0E"/>
    <w:rsid w:val="00B42E50"/>
    <w:rsid w:val="00B42F81"/>
    <w:rsid w:val="00B43172"/>
    <w:rsid w:val="00B438FE"/>
    <w:rsid w:val="00B43AAE"/>
    <w:rsid w:val="00B43AC8"/>
    <w:rsid w:val="00B43C04"/>
    <w:rsid w:val="00B43C82"/>
    <w:rsid w:val="00B43F88"/>
    <w:rsid w:val="00B4406E"/>
    <w:rsid w:val="00B44230"/>
    <w:rsid w:val="00B44671"/>
    <w:rsid w:val="00B446DB"/>
    <w:rsid w:val="00B4491C"/>
    <w:rsid w:val="00B44A06"/>
    <w:rsid w:val="00B44B59"/>
    <w:rsid w:val="00B45073"/>
    <w:rsid w:val="00B4516C"/>
    <w:rsid w:val="00B4558A"/>
    <w:rsid w:val="00B4569C"/>
    <w:rsid w:val="00B457D4"/>
    <w:rsid w:val="00B45897"/>
    <w:rsid w:val="00B45D75"/>
    <w:rsid w:val="00B45EAB"/>
    <w:rsid w:val="00B45F5C"/>
    <w:rsid w:val="00B4630D"/>
    <w:rsid w:val="00B465AF"/>
    <w:rsid w:val="00B4697B"/>
    <w:rsid w:val="00B46AF0"/>
    <w:rsid w:val="00B46B7D"/>
    <w:rsid w:val="00B46BE5"/>
    <w:rsid w:val="00B46C39"/>
    <w:rsid w:val="00B46EC0"/>
    <w:rsid w:val="00B47266"/>
    <w:rsid w:val="00B47386"/>
    <w:rsid w:val="00B47A41"/>
    <w:rsid w:val="00B47A45"/>
    <w:rsid w:val="00B47D7B"/>
    <w:rsid w:val="00B500AE"/>
    <w:rsid w:val="00B5021A"/>
    <w:rsid w:val="00B50258"/>
    <w:rsid w:val="00B50541"/>
    <w:rsid w:val="00B50991"/>
    <w:rsid w:val="00B50B13"/>
    <w:rsid w:val="00B50FCB"/>
    <w:rsid w:val="00B514E7"/>
    <w:rsid w:val="00B51823"/>
    <w:rsid w:val="00B518D5"/>
    <w:rsid w:val="00B51FBC"/>
    <w:rsid w:val="00B52882"/>
    <w:rsid w:val="00B52A71"/>
    <w:rsid w:val="00B52CFD"/>
    <w:rsid w:val="00B53099"/>
    <w:rsid w:val="00B530C4"/>
    <w:rsid w:val="00B534EF"/>
    <w:rsid w:val="00B5357F"/>
    <w:rsid w:val="00B53A59"/>
    <w:rsid w:val="00B53E0E"/>
    <w:rsid w:val="00B541BC"/>
    <w:rsid w:val="00B543BB"/>
    <w:rsid w:val="00B54529"/>
    <w:rsid w:val="00B54683"/>
    <w:rsid w:val="00B54951"/>
    <w:rsid w:val="00B54983"/>
    <w:rsid w:val="00B54B71"/>
    <w:rsid w:val="00B54D54"/>
    <w:rsid w:val="00B54E34"/>
    <w:rsid w:val="00B555AC"/>
    <w:rsid w:val="00B55835"/>
    <w:rsid w:val="00B559D0"/>
    <w:rsid w:val="00B55A7D"/>
    <w:rsid w:val="00B55B9A"/>
    <w:rsid w:val="00B56469"/>
    <w:rsid w:val="00B56608"/>
    <w:rsid w:val="00B56714"/>
    <w:rsid w:val="00B5686A"/>
    <w:rsid w:val="00B568F1"/>
    <w:rsid w:val="00B56978"/>
    <w:rsid w:val="00B57AC1"/>
    <w:rsid w:val="00B57D2D"/>
    <w:rsid w:val="00B603CB"/>
    <w:rsid w:val="00B603DF"/>
    <w:rsid w:val="00B604E5"/>
    <w:rsid w:val="00B60598"/>
    <w:rsid w:val="00B60CFF"/>
    <w:rsid w:val="00B60E8C"/>
    <w:rsid w:val="00B6108C"/>
    <w:rsid w:val="00B611C1"/>
    <w:rsid w:val="00B6150E"/>
    <w:rsid w:val="00B6155F"/>
    <w:rsid w:val="00B615AB"/>
    <w:rsid w:val="00B61B16"/>
    <w:rsid w:val="00B61F78"/>
    <w:rsid w:val="00B6210C"/>
    <w:rsid w:val="00B621CD"/>
    <w:rsid w:val="00B62628"/>
    <w:rsid w:val="00B627C2"/>
    <w:rsid w:val="00B62A75"/>
    <w:rsid w:val="00B634B0"/>
    <w:rsid w:val="00B634F8"/>
    <w:rsid w:val="00B63594"/>
    <w:rsid w:val="00B63A74"/>
    <w:rsid w:val="00B63B3A"/>
    <w:rsid w:val="00B63B3E"/>
    <w:rsid w:val="00B63C78"/>
    <w:rsid w:val="00B642C9"/>
    <w:rsid w:val="00B6431B"/>
    <w:rsid w:val="00B643EA"/>
    <w:rsid w:val="00B6441F"/>
    <w:rsid w:val="00B64725"/>
    <w:rsid w:val="00B64ADA"/>
    <w:rsid w:val="00B65B4D"/>
    <w:rsid w:val="00B65C6E"/>
    <w:rsid w:val="00B65C90"/>
    <w:rsid w:val="00B6635E"/>
    <w:rsid w:val="00B664DA"/>
    <w:rsid w:val="00B6678E"/>
    <w:rsid w:val="00B66810"/>
    <w:rsid w:val="00B66855"/>
    <w:rsid w:val="00B671DC"/>
    <w:rsid w:val="00B673F7"/>
    <w:rsid w:val="00B6763F"/>
    <w:rsid w:val="00B676FD"/>
    <w:rsid w:val="00B677B2"/>
    <w:rsid w:val="00B67E2E"/>
    <w:rsid w:val="00B7064D"/>
    <w:rsid w:val="00B7072F"/>
    <w:rsid w:val="00B708D0"/>
    <w:rsid w:val="00B70F0A"/>
    <w:rsid w:val="00B7151A"/>
    <w:rsid w:val="00B719A8"/>
    <w:rsid w:val="00B71B37"/>
    <w:rsid w:val="00B71DD6"/>
    <w:rsid w:val="00B724F6"/>
    <w:rsid w:val="00B7274B"/>
    <w:rsid w:val="00B72A09"/>
    <w:rsid w:val="00B72CA4"/>
    <w:rsid w:val="00B72E9C"/>
    <w:rsid w:val="00B7327C"/>
    <w:rsid w:val="00B732E2"/>
    <w:rsid w:val="00B7353D"/>
    <w:rsid w:val="00B736C0"/>
    <w:rsid w:val="00B73EE8"/>
    <w:rsid w:val="00B7443C"/>
    <w:rsid w:val="00B748D6"/>
    <w:rsid w:val="00B74F89"/>
    <w:rsid w:val="00B7541A"/>
    <w:rsid w:val="00B75806"/>
    <w:rsid w:val="00B761E8"/>
    <w:rsid w:val="00B76744"/>
    <w:rsid w:val="00B768BE"/>
    <w:rsid w:val="00B76AF5"/>
    <w:rsid w:val="00B76C2B"/>
    <w:rsid w:val="00B76C89"/>
    <w:rsid w:val="00B76CC5"/>
    <w:rsid w:val="00B76FA7"/>
    <w:rsid w:val="00B771C4"/>
    <w:rsid w:val="00B77546"/>
    <w:rsid w:val="00B77736"/>
    <w:rsid w:val="00B77746"/>
    <w:rsid w:val="00B7794D"/>
    <w:rsid w:val="00B8018F"/>
    <w:rsid w:val="00B80230"/>
    <w:rsid w:val="00B8122E"/>
    <w:rsid w:val="00B815D3"/>
    <w:rsid w:val="00B81748"/>
    <w:rsid w:val="00B81886"/>
    <w:rsid w:val="00B8190F"/>
    <w:rsid w:val="00B81CB4"/>
    <w:rsid w:val="00B8200D"/>
    <w:rsid w:val="00B820BC"/>
    <w:rsid w:val="00B820FC"/>
    <w:rsid w:val="00B82176"/>
    <w:rsid w:val="00B82183"/>
    <w:rsid w:val="00B82224"/>
    <w:rsid w:val="00B8226B"/>
    <w:rsid w:val="00B822F6"/>
    <w:rsid w:val="00B82734"/>
    <w:rsid w:val="00B8276E"/>
    <w:rsid w:val="00B83137"/>
    <w:rsid w:val="00B83224"/>
    <w:rsid w:val="00B836D6"/>
    <w:rsid w:val="00B8376C"/>
    <w:rsid w:val="00B83A5F"/>
    <w:rsid w:val="00B83C8B"/>
    <w:rsid w:val="00B83EF3"/>
    <w:rsid w:val="00B843BE"/>
    <w:rsid w:val="00B84664"/>
    <w:rsid w:val="00B84C45"/>
    <w:rsid w:val="00B854A0"/>
    <w:rsid w:val="00B857B9"/>
    <w:rsid w:val="00B85903"/>
    <w:rsid w:val="00B859A5"/>
    <w:rsid w:val="00B85C7C"/>
    <w:rsid w:val="00B86176"/>
    <w:rsid w:val="00B86566"/>
    <w:rsid w:val="00B86800"/>
    <w:rsid w:val="00B86B8E"/>
    <w:rsid w:val="00B87020"/>
    <w:rsid w:val="00B8738B"/>
    <w:rsid w:val="00B8743C"/>
    <w:rsid w:val="00B87876"/>
    <w:rsid w:val="00B87D16"/>
    <w:rsid w:val="00B87F93"/>
    <w:rsid w:val="00B901C4"/>
    <w:rsid w:val="00B90302"/>
    <w:rsid w:val="00B9044E"/>
    <w:rsid w:val="00B90B05"/>
    <w:rsid w:val="00B91451"/>
    <w:rsid w:val="00B916B6"/>
    <w:rsid w:val="00B91AD8"/>
    <w:rsid w:val="00B91AF1"/>
    <w:rsid w:val="00B91B47"/>
    <w:rsid w:val="00B91CB1"/>
    <w:rsid w:val="00B91F4F"/>
    <w:rsid w:val="00B9224B"/>
    <w:rsid w:val="00B92683"/>
    <w:rsid w:val="00B92A13"/>
    <w:rsid w:val="00B92DE2"/>
    <w:rsid w:val="00B92DF8"/>
    <w:rsid w:val="00B92EDA"/>
    <w:rsid w:val="00B92EE3"/>
    <w:rsid w:val="00B930ED"/>
    <w:rsid w:val="00B93633"/>
    <w:rsid w:val="00B9363C"/>
    <w:rsid w:val="00B93B10"/>
    <w:rsid w:val="00B94265"/>
    <w:rsid w:val="00B94352"/>
    <w:rsid w:val="00B948D6"/>
    <w:rsid w:val="00B94A2F"/>
    <w:rsid w:val="00B94BDE"/>
    <w:rsid w:val="00B94CB8"/>
    <w:rsid w:val="00B94DA5"/>
    <w:rsid w:val="00B94DB3"/>
    <w:rsid w:val="00B95378"/>
    <w:rsid w:val="00B95431"/>
    <w:rsid w:val="00B95477"/>
    <w:rsid w:val="00B95539"/>
    <w:rsid w:val="00B9554D"/>
    <w:rsid w:val="00B95649"/>
    <w:rsid w:val="00B959A5"/>
    <w:rsid w:val="00B959F6"/>
    <w:rsid w:val="00B95EA6"/>
    <w:rsid w:val="00B95FC7"/>
    <w:rsid w:val="00B9663B"/>
    <w:rsid w:val="00B966BD"/>
    <w:rsid w:val="00B968B8"/>
    <w:rsid w:val="00B968D2"/>
    <w:rsid w:val="00B96AF2"/>
    <w:rsid w:val="00B96B50"/>
    <w:rsid w:val="00B96ECA"/>
    <w:rsid w:val="00B972AA"/>
    <w:rsid w:val="00B97307"/>
    <w:rsid w:val="00B979A3"/>
    <w:rsid w:val="00B979AB"/>
    <w:rsid w:val="00B97E20"/>
    <w:rsid w:val="00BA00C8"/>
    <w:rsid w:val="00BA0497"/>
    <w:rsid w:val="00BA07A1"/>
    <w:rsid w:val="00BA0852"/>
    <w:rsid w:val="00BA0C38"/>
    <w:rsid w:val="00BA0EDE"/>
    <w:rsid w:val="00BA0FC0"/>
    <w:rsid w:val="00BA1156"/>
    <w:rsid w:val="00BA195D"/>
    <w:rsid w:val="00BA1960"/>
    <w:rsid w:val="00BA198A"/>
    <w:rsid w:val="00BA1D8F"/>
    <w:rsid w:val="00BA2251"/>
    <w:rsid w:val="00BA247F"/>
    <w:rsid w:val="00BA263E"/>
    <w:rsid w:val="00BA28C0"/>
    <w:rsid w:val="00BA2C96"/>
    <w:rsid w:val="00BA33F1"/>
    <w:rsid w:val="00BA343E"/>
    <w:rsid w:val="00BA3750"/>
    <w:rsid w:val="00BA383F"/>
    <w:rsid w:val="00BA3A2B"/>
    <w:rsid w:val="00BA3F17"/>
    <w:rsid w:val="00BA4706"/>
    <w:rsid w:val="00BA4DA1"/>
    <w:rsid w:val="00BA4DEC"/>
    <w:rsid w:val="00BA50A3"/>
    <w:rsid w:val="00BA5215"/>
    <w:rsid w:val="00BA5231"/>
    <w:rsid w:val="00BA5319"/>
    <w:rsid w:val="00BA5359"/>
    <w:rsid w:val="00BA5FB0"/>
    <w:rsid w:val="00BA5FEE"/>
    <w:rsid w:val="00BA62FA"/>
    <w:rsid w:val="00BA640B"/>
    <w:rsid w:val="00BA64D5"/>
    <w:rsid w:val="00BA6B04"/>
    <w:rsid w:val="00BA6EBA"/>
    <w:rsid w:val="00BA709E"/>
    <w:rsid w:val="00BA71C3"/>
    <w:rsid w:val="00BA7297"/>
    <w:rsid w:val="00BA7373"/>
    <w:rsid w:val="00BA73A6"/>
    <w:rsid w:val="00BA7680"/>
    <w:rsid w:val="00BA797A"/>
    <w:rsid w:val="00BB01C9"/>
    <w:rsid w:val="00BB09F8"/>
    <w:rsid w:val="00BB0B91"/>
    <w:rsid w:val="00BB0FC6"/>
    <w:rsid w:val="00BB132D"/>
    <w:rsid w:val="00BB182D"/>
    <w:rsid w:val="00BB2923"/>
    <w:rsid w:val="00BB2C1C"/>
    <w:rsid w:val="00BB34E0"/>
    <w:rsid w:val="00BB3819"/>
    <w:rsid w:val="00BB464A"/>
    <w:rsid w:val="00BB4FE2"/>
    <w:rsid w:val="00BB505E"/>
    <w:rsid w:val="00BB5421"/>
    <w:rsid w:val="00BB548C"/>
    <w:rsid w:val="00BB55C4"/>
    <w:rsid w:val="00BB589B"/>
    <w:rsid w:val="00BB5908"/>
    <w:rsid w:val="00BB5956"/>
    <w:rsid w:val="00BB59A1"/>
    <w:rsid w:val="00BB6441"/>
    <w:rsid w:val="00BB6916"/>
    <w:rsid w:val="00BB695F"/>
    <w:rsid w:val="00BB6F6A"/>
    <w:rsid w:val="00BB7071"/>
    <w:rsid w:val="00BB70AC"/>
    <w:rsid w:val="00BB7296"/>
    <w:rsid w:val="00BB737C"/>
    <w:rsid w:val="00BB7450"/>
    <w:rsid w:val="00BB778B"/>
    <w:rsid w:val="00BC00BE"/>
    <w:rsid w:val="00BC016D"/>
    <w:rsid w:val="00BC038A"/>
    <w:rsid w:val="00BC0560"/>
    <w:rsid w:val="00BC0A99"/>
    <w:rsid w:val="00BC0D96"/>
    <w:rsid w:val="00BC1401"/>
    <w:rsid w:val="00BC16B2"/>
    <w:rsid w:val="00BC173C"/>
    <w:rsid w:val="00BC1E49"/>
    <w:rsid w:val="00BC1F4C"/>
    <w:rsid w:val="00BC23C7"/>
    <w:rsid w:val="00BC27BE"/>
    <w:rsid w:val="00BC2F0E"/>
    <w:rsid w:val="00BC2FCF"/>
    <w:rsid w:val="00BC3401"/>
    <w:rsid w:val="00BC371C"/>
    <w:rsid w:val="00BC436D"/>
    <w:rsid w:val="00BC46F2"/>
    <w:rsid w:val="00BC4E5A"/>
    <w:rsid w:val="00BC5026"/>
    <w:rsid w:val="00BC512D"/>
    <w:rsid w:val="00BC56B5"/>
    <w:rsid w:val="00BC56D9"/>
    <w:rsid w:val="00BC5FD9"/>
    <w:rsid w:val="00BC6537"/>
    <w:rsid w:val="00BC65B1"/>
    <w:rsid w:val="00BC6641"/>
    <w:rsid w:val="00BC66F5"/>
    <w:rsid w:val="00BC6823"/>
    <w:rsid w:val="00BC6964"/>
    <w:rsid w:val="00BC69CD"/>
    <w:rsid w:val="00BC6BDE"/>
    <w:rsid w:val="00BC6C22"/>
    <w:rsid w:val="00BC6DF2"/>
    <w:rsid w:val="00BC73F6"/>
    <w:rsid w:val="00BC743A"/>
    <w:rsid w:val="00BC789A"/>
    <w:rsid w:val="00BC790E"/>
    <w:rsid w:val="00BC7AC9"/>
    <w:rsid w:val="00BC7AE8"/>
    <w:rsid w:val="00BC7B0D"/>
    <w:rsid w:val="00BC7D90"/>
    <w:rsid w:val="00BC7F2C"/>
    <w:rsid w:val="00BD0083"/>
    <w:rsid w:val="00BD03BF"/>
    <w:rsid w:val="00BD0528"/>
    <w:rsid w:val="00BD0902"/>
    <w:rsid w:val="00BD09F3"/>
    <w:rsid w:val="00BD142A"/>
    <w:rsid w:val="00BD1A69"/>
    <w:rsid w:val="00BD1B61"/>
    <w:rsid w:val="00BD1C07"/>
    <w:rsid w:val="00BD25D0"/>
    <w:rsid w:val="00BD2ADD"/>
    <w:rsid w:val="00BD2F95"/>
    <w:rsid w:val="00BD3320"/>
    <w:rsid w:val="00BD3747"/>
    <w:rsid w:val="00BD3BC5"/>
    <w:rsid w:val="00BD3D49"/>
    <w:rsid w:val="00BD3F9F"/>
    <w:rsid w:val="00BD4333"/>
    <w:rsid w:val="00BD454D"/>
    <w:rsid w:val="00BD4998"/>
    <w:rsid w:val="00BD4E03"/>
    <w:rsid w:val="00BD4E82"/>
    <w:rsid w:val="00BD52E1"/>
    <w:rsid w:val="00BD534A"/>
    <w:rsid w:val="00BD5350"/>
    <w:rsid w:val="00BD5456"/>
    <w:rsid w:val="00BD5728"/>
    <w:rsid w:val="00BD5D1F"/>
    <w:rsid w:val="00BD5D3B"/>
    <w:rsid w:val="00BD5D93"/>
    <w:rsid w:val="00BD61C4"/>
    <w:rsid w:val="00BD66C7"/>
    <w:rsid w:val="00BD69A5"/>
    <w:rsid w:val="00BD6B3A"/>
    <w:rsid w:val="00BD6C99"/>
    <w:rsid w:val="00BD726D"/>
    <w:rsid w:val="00BD732D"/>
    <w:rsid w:val="00BD7AF0"/>
    <w:rsid w:val="00BD7B11"/>
    <w:rsid w:val="00BD7D6A"/>
    <w:rsid w:val="00BD7E81"/>
    <w:rsid w:val="00BD7F19"/>
    <w:rsid w:val="00BE0302"/>
    <w:rsid w:val="00BE0827"/>
    <w:rsid w:val="00BE0934"/>
    <w:rsid w:val="00BE0957"/>
    <w:rsid w:val="00BE0E89"/>
    <w:rsid w:val="00BE1031"/>
    <w:rsid w:val="00BE1220"/>
    <w:rsid w:val="00BE1276"/>
    <w:rsid w:val="00BE1330"/>
    <w:rsid w:val="00BE1A42"/>
    <w:rsid w:val="00BE2105"/>
    <w:rsid w:val="00BE213E"/>
    <w:rsid w:val="00BE2534"/>
    <w:rsid w:val="00BE2908"/>
    <w:rsid w:val="00BE2D1D"/>
    <w:rsid w:val="00BE2EC4"/>
    <w:rsid w:val="00BE31A4"/>
    <w:rsid w:val="00BE330E"/>
    <w:rsid w:val="00BE3731"/>
    <w:rsid w:val="00BE3E37"/>
    <w:rsid w:val="00BE3E5A"/>
    <w:rsid w:val="00BE4681"/>
    <w:rsid w:val="00BE49EF"/>
    <w:rsid w:val="00BE4BAD"/>
    <w:rsid w:val="00BE4ECD"/>
    <w:rsid w:val="00BE5213"/>
    <w:rsid w:val="00BE581C"/>
    <w:rsid w:val="00BE5A2C"/>
    <w:rsid w:val="00BE5B49"/>
    <w:rsid w:val="00BE5BE5"/>
    <w:rsid w:val="00BE5DF7"/>
    <w:rsid w:val="00BE62EA"/>
    <w:rsid w:val="00BE6330"/>
    <w:rsid w:val="00BE69A5"/>
    <w:rsid w:val="00BE6B22"/>
    <w:rsid w:val="00BE6B52"/>
    <w:rsid w:val="00BE6CF7"/>
    <w:rsid w:val="00BE6DED"/>
    <w:rsid w:val="00BE705E"/>
    <w:rsid w:val="00BE71D2"/>
    <w:rsid w:val="00BE746E"/>
    <w:rsid w:val="00BE74AA"/>
    <w:rsid w:val="00BE77BF"/>
    <w:rsid w:val="00BE7B06"/>
    <w:rsid w:val="00BE7B33"/>
    <w:rsid w:val="00BF0026"/>
    <w:rsid w:val="00BF051E"/>
    <w:rsid w:val="00BF0C73"/>
    <w:rsid w:val="00BF1056"/>
    <w:rsid w:val="00BF12B2"/>
    <w:rsid w:val="00BF1305"/>
    <w:rsid w:val="00BF1396"/>
    <w:rsid w:val="00BF14EC"/>
    <w:rsid w:val="00BF16BF"/>
    <w:rsid w:val="00BF17EF"/>
    <w:rsid w:val="00BF18B7"/>
    <w:rsid w:val="00BF1D46"/>
    <w:rsid w:val="00BF1E22"/>
    <w:rsid w:val="00BF210D"/>
    <w:rsid w:val="00BF2197"/>
    <w:rsid w:val="00BF21DB"/>
    <w:rsid w:val="00BF2209"/>
    <w:rsid w:val="00BF2605"/>
    <w:rsid w:val="00BF2AFA"/>
    <w:rsid w:val="00BF2E92"/>
    <w:rsid w:val="00BF323A"/>
    <w:rsid w:val="00BF343A"/>
    <w:rsid w:val="00BF34DC"/>
    <w:rsid w:val="00BF3631"/>
    <w:rsid w:val="00BF3C97"/>
    <w:rsid w:val="00BF3E71"/>
    <w:rsid w:val="00BF4316"/>
    <w:rsid w:val="00BF452F"/>
    <w:rsid w:val="00BF464F"/>
    <w:rsid w:val="00BF4695"/>
    <w:rsid w:val="00BF4C0C"/>
    <w:rsid w:val="00BF4E1D"/>
    <w:rsid w:val="00BF4E98"/>
    <w:rsid w:val="00BF5132"/>
    <w:rsid w:val="00BF51FB"/>
    <w:rsid w:val="00BF538F"/>
    <w:rsid w:val="00BF545E"/>
    <w:rsid w:val="00BF56A7"/>
    <w:rsid w:val="00BF58D1"/>
    <w:rsid w:val="00BF593A"/>
    <w:rsid w:val="00BF5C07"/>
    <w:rsid w:val="00BF5ED7"/>
    <w:rsid w:val="00BF5F54"/>
    <w:rsid w:val="00BF60CD"/>
    <w:rsid w:val="00BF66E2"/>
    <w:rsid w:val="00BF6910"/>
    <w:rsid w:val="00BF6C4F"/>
    <w:rsid w:val="00BF7138"/>
    <w:rsid w:val="00BF7165"/>
    <w:rsid w:val="00BF736B"/>
    <w:rsid w:val="00BF7743"/>
    <w:rsid w:val="00BF7808"/>
    <w:rsid w:val="00BF7832"/>
    <w:rsid w:val="00BF7969"/>
    <w:rsid w:val="00BF7E2B"/>
    <w:rsid w:val="00C003CB"/>
    <w:rsid w:val="00C00476"/>
    <w:rsid w:val="00C0085E"/>
    <w:rsid w:val="00C00FA2"/>
    <w:rsid w:val="00C01227"/>
    <w:rsid w:val="00C01556"/>
    <w:rsid w:val="00C01F74"/>
    <w:rsid w:val="00C02426"/>
    <w:rsid w:val="00C02708"/>
    <w:rsid w:val="00C028EA"/>
    <w:rsid w:val="00C0297F"/>
    <w:rsid w:val="00C02D1C"/>
    <w:rsid w:val="00C02EB2"/>
    <w:rsid w:val="00C02FD2"/>
    <w:rsid w:val="00C03223"/>
    <w:rsid w:val="00C03358"/>
    <w:rsid w:val="00C03479"/>
    <w:rsid w:val="00C035EF"/>
    <w:rsid w:val="00C036DE"/>
    <w:rsid w:val="00C03D51"/>
    <w:rsid w:val="00C03EEC"/>
    <w:rsid w:val="00C03F07"/>
    <w:rsid w:val="00C03F77"/>
    <w:rsid w:val="00C03F7D"/>
    <w:rsid w:val="00C0420C"/>
    <w:rsid w:val="00C04266"/>
    <w:rsid w:val="00C0456D"/>
    <w:rsid w:val="00C04865"/>
    <w:rsid w:val="00C04FEE"/>
    <w:rsid w:val="00C0522E"/>
    <w:rsid w:val="00C0549B"/>
    <w:rsid w:val="00C05686"/>
    <w:rsid w:val="00C056F5"/>
    <w:rsid w:val="00C05B1F"/>
    <w:rsid w:val="00C05B86"/>
    <w:rsid w:val="00C05C16"/>
    <w:rsid w:val="00C05CBF"/>
    <w:rsid w:val="00C05DA1"/>
    <w:rsid w:val="00C0648D"/>
    <w:rsid w:val="00C065E6"/>
    <w:rsid w:val="00C06857"/>
    <w:rsid w:val="00C06988"/>
    <w:rsid w:val="00C06B51"/>
    <w:rsid w:val="00C06C8D"/>
    <w:rsid w:val="00C06CD4"/>
    <w:rsid w:val="00C06EF6"/>
    <w:rsid w:val="00C06F69"/>
    <w:rsid w:val="00C07126"/>
    <w:rsid w:val="00C07162"/>
    <w:rsid w:val="00C07556"/>
    <w:rsid w:val="00C07ADA"/>
    <w:rsid w:val="00C07F4A"/>
    <w:rsid w:val="00C07FDA"/>
    <w:rsid w:val="00C102E0"/>
    <w:rsid w:val="00C11192"/>
    <w:rsid w:val="00C11263"/>
    <w:rsid w:val="00C11729"/>
    <w:rsid w:val="00C122BC"/>
    <w:rsid w:val="00C1252D"/>
    <w:rsid w:val="00C12C33"/>
    <w:rsid w:val="00C12F03"/>
    <w:rsid w:val="00C12FE3"/>
    <w:rsid w:val="00C13093"/>
    <w:rsid w:val="00C13982"/>
    <w:rsid w:val="00C13BDB"/>
    <w:rsid w:val="00C13FF3"/>
    <w:rsid w:val="00C1451D"/>
    <w:rsid w:val="00C148DC"/>
    <w:rsid w:val="00C14D53"/>
    <w:rsid w:val="00C14DC6"/>
    <w:rsid w:val="00C15048"/>
    <w:rsid w:val="00C15622"/>
    <w:rsid w:val="00C15782"/>
    <w:rsid w:val="00C15E8C"/>
    <w:rsid w:val="00C1635D"/>
    <w:rsid w:val="00C16998"/>
    <w:rsid w:val="00C16A13"/>
    <w:rsid w:val="00C16DB1"/>
    <w:rsid w:val="00C16F37"/>
    <w:rsid w:val="00C16FA9"/>
    <w:rsid w:val="00C17757"/>
    <w:rsid w:val="00C20229"/>
    <w:rsid w:val="00C206F1"/>
    <w:rsid w:val="00C20B31"/>
    <w:rsid w:val="00C20DFE"/>
    <w:rsid w:val="00C2117B"/>
    <w:rsid w:val="00C21200"/>
    <w:rsid w:val="00C21917"/>
    <w:rsid w:val="00C2192E"/>
    <w:rsid w:val="00C21ED7"/>
    <w:rsid w:val="00C22066"/>
    <w:rsid w:val="00C2235F"/>
    <w:rsid w:val="00C224DD"/>
    <w:rsid w:val="00C225CD"/>
    <w:rsid w:val="00C228E7"/>
    <w:rsid w:val="00C229A4"/>
    <w:rsid w:val="00C22BDA"/>
    <w:rsid w:val="00C22D1B"/>
    <w:rsid w:val="00C22EBD"/>
    <w:rsid w:val="00C2372F"/>
    <w:rsid w:val="00C2382E"/>
    <w:rsid w:val="00C23F19"/>
    <w:rsid w:val="00C23F5C"/>
    <w:rsid w:val="00C24B97"/>
    <w:rsid w:val="00C24CF8"/>
    <w:rsid w:val="00C24E51"/>
    <w:rsid w:val="00C24E89"/>
    <w:rsid w:val="00C25041"/>
    <w:rsid w:val="00C25193"/>
    <w:rsid w:val="00C255A2"/>
    <w:rsid w:val="00C256B3"/>
    <w:rsid w:val="00C25A52"/>
    <w:rsid w:val="00C25B91"/>
    <w:rsid w:val="00C26452"/>
    <w:rsid w:val="00C26581"/>
    <w:rsid w:val="00C26657"/>
    <w:rsid w:val="00C26755"/>
    <w:rsid w:val="00C26A12"/>
    <w:rsid w:val="00C26BDA"/>
    <w:rsid w:val="00C271E7"/>
    <w:rsid w:val="00C27485"/>
    <w:rsid w:val="00C2764C"/>
    <w:rsid w:val="00C277DC"/>
    <w:rsid w:val="00C278F2"/>
    <w:rsid w:val="00C27BC3"/>
    <w:rsid w:val="00C27BE8"/>
    <w:rsid w:val="00C27F89"/>
    <w:rsid w:val="00C30571"/>
    <w:rsid w:val="00C3086E"/>
    <w:rsid w:val="00C30A32"/>
    <w:rsid w:val="00C312F8"/>
    <w:rsid w:val="00C31568"/>
    <w:rsid w:val="00C31579"/>
    <w:rsid w:val="00C31808"/>
    <w:rsid w:val="00C31BAD"/>
    <w:rsid w:val="00C31C58"/>
    <w:rsid w:val="00C31D6A"/>
    <w:rsid w:val="00C3285D"/>
    <w:rsid w:val="00C32AA8"/>
    <w:rsid w:val="00C32EE2"/>
    <w:rsid w:val="00C3306A"/>
    <w:rsid w:val="00C33326"/>
    <w:rsid w:val="00C33454"/>
    <w:rsid w:val="00C3389C"/>
    <w:rsid w:val="00C33C43"/>
    <w:rsid w:val="00C34153"/>
    <w:rsid w:val="00C344B6"/>
    <w:rsid w:val="00C3467F"/>
    <w:rsid w:val="00C3484D"/>
    <w:rsid w:val="00C34E6C"/>
    <w:rsid w:val="00C3509B"/>
    <w:rsid w:val="00C35198"/>
    <w:rsid w:val="00C351CE"/>
    <w:rsid w:val="00C353CA"/>
    <w:rsid w:val="00C35C64"/>
    <w:rsid w:val="00C35DF7"/>
    <w:rsid w:val="00C35E21"/>
    <w:rsid w:val="00C362AE"/>
    <w:rsid w:val="00C367E3"/>
    <w:rsid w:val="00C36C2A"/>
    <w:rsid w:val="00C36C69"/>
    <w:rsid w:val="00C36F68"/>
    <w:rsid w:val="00C36FF0"/>
    <w:rsid w:val="00C3704E"/>
    <w:rsid w:val="00C370BB"/>
    <w:rsid w:val="00C3728A"/>
    <w:rsid w:val="00C372B5"/>
    <w:rsid w:val="00C37459"/>
    <w:rsid w:val="00C374BC"/>
    <w:rsid w:val="00C37624"/>
    <w:rsid w:val="00C4010D"/>
    <w:rsid w:val="00C403ED"/>
    <w:rsid w:val="00C40440"/>
    <w:rsid w:val="00C40969"/>
    <w:rsid w:val="00C40F5C"/>
    <w:rsid w:val="00C40FCF"/>
    <w:rsid w:val="00C411AD"/>
    <w:rsid w:val="00C415DF"/>
    <w:rsid w:val="00C4244B"/>
    <w:rsid w:val="00C4254C"/>
    <w:rsid w:val="00C4267C"/>
    <w:rsid w:val="00C42A13"/>
    <w:rsid w:val="00C42D87"/>
    <w:rsid w:val="00C4305A"/>
    <w:rsid w:val="00C430AA"/>
    <w:rsid w:val="00C4336E"/>
    <w:rsid w:val="00C434D2"/>
    <w:rsid w:val="00C4374B"/>
    <w:rsid w:val="00C4386E"/>
    <w:rsid w:val="00C43CC8"/>
    <w:rsid w:val="00C4400D"/>
    <w:rsid w:val="00C440B1"/>
    <w:rsid w:val="00C4427A"/>
    <w:rsid w:val="00C443C8"/>
    <w:rsid w:val="00C4461C"/>
    <w:rsid w:val="00C44863"/>
    <w:rsid w:val="00C44897"/>
    <w:rsid w:val="00C44973"/>
    <w:rsid w:val="00C44E5D"/>
    <w:rsid w:val="00C44FB5"/>
    <w:rsid w:val="00C44FE7"/>
    <w:rsid w:val="00C4539F"/>
    <w:rsid w:val="00C4540A"/>
    <w:rsid w:val="00C456F9"/>
    <w:rsid w:val="00C45809"/>
    <w:rsid w:val="00C4597F"/>
    <w:rsid w:val="00C45ECD"/>
    <w:rsid w:val="00C45FF2"/>
    <w:rsid w:val="00C461A1"/>
    <w:rsid w:val="00C467CD"/>
    <w:rsid w:val="00C469FC"/>
    <w:rsid w:val="00C46C52"/>
    <w:rsid w:val="00C47279"/>
    <w:rsid w:val="00C4761D"/>
    <w:rsid w:val="00C4782B"/>
    <w:rsid w:val="00C47B3A"/>
    <w:rsid w:val="00C47F0A"/>
    <w:rsid w:val="00C47F44"/>
    <w:rsid w:val="00C5042B"/>
    <w:rsid w:val="00C50BAC"/>
    <w:rsid w:val="00C51036"/>
    <w:rsid w:val="00C51254"/>
    <w:rsid w:val="00C513B5"/>
    <w:rsid w:val="00C514C7"/>
    <w:rsid w:val="00C5162C"/>
    <w:rsid w:val="00C51859"/>
    <w:rsid w:val="00C51D93"/>
    <w:rsid w:val="00C52189"/>
    <w:rsid w:val="00C521EF"/>
    <w:rsid w:val="00C5223C"/>
    <w:rsid w:val="00C52835"/>
    <w:rsid w:val="00C52D1E"/>
    <w:rsid w:val="00C52F81"/>
    <w:rsid w:val="00C53595"/>
    <w:rsid w:val="00C5392B"/>
    <w:rsid w:val="00C5397E"/>
    <w:rsid w:val="00C53FC6"/>
    <w:rsid w:val="00C54565"/>
    <w:rsid w:val="00C549C8"/>
    <w:rsid w:val="00C54D94"/>
    <w:rsid w:val="00C54F44"/>
    <w:rsid w:val="00C55047"/>
    <w:rsid w:val="00C555A9"/>
    <w:rsid w:val="00C555DB"/>
    <w:rsid w:val="00C55787"/>
    <w:rsid w:val="00C56654"/>
    <w:rsid w:val="00C56D3C"/>
    <w:rsid w:val="00C56E1C"/>
    <w:rsid w:val="00C56F60"/>
    <w:rsid w:val="00C57905"/>
    <w:rsid w:val="00C57C8C"/>
    <w:rsid w:val="00C57EBE"/>
    <w:rsid w:val="00C604C8"/>
    <w:rsid w:val="00C60563"/>
    <w:rsid w:val="00C60C1A"/>
    <w:rsid w:val="00C60C3C"/>
    <w:rsid w:val="00C61507"/>
    <w:rsid w:val="00C615A1"/>
    <w:rsid w:val="00C61617"/>
    <w:rsid w:val="00C61913"/>
    <w:rsid w:val="00C61C9A"/>
    <w:rsid w:val="00C61E3B"/>
    <w:rsid w:val="00C624C9"/>
    <w:rsid w:val="00C62C03"/>
    <w:rsid w:val="00C62CED"/>
    <w:rsid w:val="00C62D5E"/>
    <w:rsid w:val="00C62F0D"/>
    <w:rsid w:val="00C62F5D"/>
    <w:rsid w:val="00C631D6"/>
    <w:rsid w:val="00C633E4"/>
    <w:rsid w:val="00C63483"/>
    <w:rsid w:val="00C639AE"/>
    <w:rsid w:val="00C63A0E"/>
    <w:rsid w:val="00C642FD"/>
    <w:rsid w:val="00C64538"/>
    <w:rsid w:val="00C64548"/>
    <w:rsid w:val="00C64F88"/>
    <w:rsid w:val="00C65CD3"/>
    <w:rsid w:val="00C65D12"/>
    <w:rsid w:val="00C65FCC"/>
    <w:rsid w:val="00C660E7"/>
    <w:rsid w:val="00C664BC"/>
    <w:rsid w:val="00C66FCD"/>
    <w:rsid w:val="00C672EC"/>
    <w:rsid w:val="00C67A56"/>
    <w:rsid w:val="00C67F63"/>
    <w:rsid w:val="00C7051E"/>
    <w:rsid w:val="00C70C72"/>
    <w:rsid w:val="00C70D8E"/>
    <w:rsid w:val="00C70F1C"/>
    <w:rsid w:val="00C71031"/>
    <w:rsid w:val="00C71109"/>
    <w:rsid w:val="00C71D44"/>
    <w:rsid w:val="00C71DEB"/>
    <w:rsid w:val="00C72038"/>
    <w:rsid w:val="00C72140"/>
    <w:rsid w:val="00C72261"/>
    <w:rsid w:val="00C72720"/>
    <w:rsid w:val="00C72777"/>
    <w:rsid w:val="00C7291D"/>
    <w:rsid w:val="00C72ABE"/>
    <w:rsid w:val="00C72C8F"/>
    <w:rsid w:val="00C72CBD"/>
    <w:rsid w:val="00C72FB0"/>
    <w:rsid w:val="00C73018"/>
    <w:rsid w:val="00C73062"/>
    <w:rsid w:val="00C73584"/>
    <w:rsid w:val="00C73A3A"/>
    <w:rsid w:val="00C73B5E"/>
    <w:rsid w:val="00C73C3B"/>
    <w:rsid w:val="00C73CD6"/>
    <w:rsid w:val="00C74006"/>
    <w:rsid w:val="00C7435C"/>
    <w:rsid w:val="00C7475D"/>
    <w:rsid w:val="00C74A8C"/>
    <w:rsid w:val="00C7519E"/>
    <w:rsid w:val="00C75A3E"/>
    <w:rsid w:val="00C75A74"/>
    <w:rsid w:val="00C75CF5"/>
    <w:rsid w:val="00C75DA1"/>
    <w:rsid w:val="00C75E05"/>
    <w:rsid w:val="00C76203"/>
    <w:rsid w:val="00C7677B"/>
    <w:rsid w:val="00C76A82"/>
    <w:rsid w:val="00C76B40"/>
    <w:rsid w:val="00C76E0E"/>
    <w:rsid w:val="00C76F66"/>
    <w:rsid w:val="00C77067"/>
    <w:rsid w:val="00C773E3"/>
    <w:rsid w:val="00C77735"/>
    <w:rsid w:val="00C77B34"/>
    <w:rsid w:val="00C77C76"/>
    <w:rsid w:val="00C77EFF"/>
    <w:rsid w:val="00C80093"/>
    <w:rsid w:val="00C800D9"/>
    <w:rsid w:val="00C801D7"/>
    <w:rsid w:val="00C80620"/>
    <w:rsid w:val="00C80D67"/>
    <w:rsid w:val="00C81237"/>
    <w:rsid w:val="00C8192F"/>
    <w:rsid w:val="00C81945"/>
    <w:rsid w:val="00C81AE4"/>
    <w:rsid w:val="00C81FA4"/>
    <w:rsid w:val="00C81FE7"/>
    <w:rsid w:val="00C82479"/>
    <w:rsid w:val="00C826DD"/>
    <w:rsid w:val="00C82A3A"/>
    <w:rsid w:val="00C82C75"/>
    <w:rsid w:val="00C82CE8"/>
    <w:rsid w:val="00C838C6"/>
    <w:rsid w:val="00C83B78"/>
    <w:rsid w:val="00C83F28"/>
    <w:rsid w:val="00C84DEA"/>
    <w:rsid w:val="00C84E0D"/>
    <w:rsid w:val="00C854E3"/>
    <w:rsid w:val="00C85A55"/>
    <w:rsid w:val="00C85CED"/>
    <w:rsid w:val="00C85EC2"/>
    <w:rsid w:val="00C860D4"/>
    <w:rsid w:val="00C86186"/>
    <w:rsid w:val="00C868E9"/>
    <w:rsid w:val="00C869D4"/>
    <w:rsid w:val="00C87399"/>
    <w:rsid w:val="00C87AA2"/>
    <w:rsid w:val="00C87ABB"/>
    <w:rsid w:val="00C87FE7"/>
    <w:rsid w:val="00C90055"/>
    <w:rsid w:val="00C9026B"/>
    <w:rsid w:val="00C9127E"/>
    <w:rsid w:val="00C91526"/>
    <w:rsid w:val="00C91585"/>
    <w:rsid w:val="00C91977"/>
    <w:rsid w:val="00C91FD0"/>
    <w:rsid w:val="00C9207C"/>
    <w:rsid w:val="00C92168"/>
    <w:rsid w:val="00C9257F"/>
    <w:rsid w:val="00C92961"/>
    <w:rsid w:val="00C92A8E"/>
    <w:rsid w:val="00C92BF5"/>
    <w:rsid w:val="00C92E53"/>
    <w:rsid w:val="00C935D8"/>
    <w:rsid w:val="00C93845"/>
    <w:rsid w:val="00C93BFA"/>
    <w:rsid w:val="00C940D7"/>
    <w:rsid w:val="00C941FA"/>
    <w:rsid w:val="00C944D3"/>
    <w:rsid w:val="00C9468E"/>
    <w:rsid w:val="00C9469F"/>
    <w:rsid w:val="00C94781"/>
    <w:rsid w:val="00C947B1"/>
    <w:rsid w:val="00C9495D"/>
    <w:rsid w:val="00C94BC2"/>
    <w:rsid w:val="00C94C5E"/>
    <w:rsid w:val="00C94D33"/>
    <w:rsid w:val="00C94D5D"/>
    <w:rsid w:val="00C94E90"/>
    <w:rsid w:val="00C94E9F"/>
    <w:rsid w:val="00C94EFE"/>
    <w:rsid w:val="00C9520A"/>
    <w:rsid w:val="00C95312"/>
    <w:rsid w:val="00C956CF"/>
    <w:rsid w:val="00C95C19"/>
    <w:rsid w:val="00C95C82"/>
    <w:rsid w:val="00C95C88"/>
    <w:rsid w:val="00C95E0A"/>
    <w:rsid w:val="00C95E55"/>
    <w:rsid w:val="00C96442"/>
    <w:rsid w:val="00C96898"/>
    <w:rsid w:val="00C96918"/>
    <w:rsid w:val="00C96CA7"/>
    <w:rsid w:val="00C973C4"/>
    <w:rsid w:val="00C97537"/>
    <w:rsid w:val="00C97DA8"/>
    <w:rsid w:val="00CA0216"/>
    <w:rsid w:val="00CA02A8"/>
    <w:rsid w:val="00CA0AA2"/>
    <w:rsid w:val="00CA0B64"/>
    <w:rsid w:val="00CA0C4A"/>
    <w:rsid w:val="00CA0CEB"/>
    <w:rsid w:val="00CA0D72"/>
    <w:rsid w:val="00CA1894"/>
    <w:rsid w:val="00CA1E99"/>
    <w:rsid w:val="00CA1F7C"/>
    <w:rsid w:val="00CA22C5"/>
    <w:rsid w:val="00CA247B"/>
    <w:rsid w:val="00CA29E0"/>
    <w:rsid w:val="00CA2A94"/>
    <w:rsid w:val="00CA2D0F"/>
    <w:rsid w:val="00CA2EED"/>
    <w:rsid w:val="00CA3445"/>
    <w:rsid w:val="00CA34DE"/>
    <w:rsid w:val="00CA36E7"/>
    <w:rsid w:val="00CA375C"/>
    <w:rsid w:val="00CA38A7"/>
    <w:rsid w:val="00CA38C4"/>
    <w:rsid w:val="00CA3CB7"/>
    <w:rsid w:val="00CA3F87"/>
    <w:rsid w:val="00CA4909"/>
    <w:rsid w:val="00CA4BD5"/>
    <w:rsid w:val="00CA4CC7"/>
    <w:rsid w:val="00CA4D73"/>
    <w:rsid w:val="00CA4E64"/>
    <w:rsid w:val="00CA5134"/>
    <w:rsid w:val="00CA5166"/>
    <w:rsid w:val="00CA5256"/>
    <w:rsid w:val="00CA5495"/>
    <w:rsid w:val="00CA5A56"/>
    <w:rsid w:val="00CA5A9A"/>
    <w:rsid w:val="00CA5DBB"/>
    <w:rsid w:val="00CA6508"/>
    <w:rsid w:val="00CA6713"/>
    <w:rsid w:val="00CA7062"/>
    <w:rsid w:val="00CA7140"/>
    <w:rsid w:val="00CA7650"/>
    <w:rsid w:val="00CA79D7"/>
    <w:rsid w:val="00CA7A51"/>
    <w:rsid w:val="00CA7A6F"/>
    <w:rsid w:val="00CA7D3E"/>
    <w:rsid w:val="00CB0891"/>
    <w:rsid w:val="00CB08E4"/>
    <w:rsid w:val="00CB0994"/>
    <w:rsid w:val="00CB0A40"/>
    <w:rsid w:val="00CB0E3E"/>
    <w:rsid w:val="00CB10B9"/>
    <w:rsid w:val="00CB1215"/>
    <w:rsid w:val="00CB16B9"/>
    <w:rsid w:val="00CB1B3F"/>
    <w:rsid w:val="00CB1D88"/>
    <w:rsid w:val="00CB2256"/>
    <w:rsid w:val="00CB2666"/>
    <w:rsid w:val="00CB2935"/>
    <w:rsid w:val="00CB29FE"/>
    <w:rsid w:val="00CB2AFA"/>
    <w:rsid w:val="00CB2F01"/>
    <w:rsid w:val="00CB343A"/>
    <w:rsid w:val="00CB36DA"/>
    <w:rsid w:val="00CB3724"/>
    <w:rsid w:val="00CB3868"/>
    <w:rsid w:val="00CB3A2B"/>
    <w:rsid w:val="00CB3CC0"/>
    <w:rsid w:val="00CB3ED7"/>
    <w:rsid w:val="00CB40C9"/>
    <w:rsid w:val="00CB4992"/>
    <w:rsid w:val="00CB502C"/>
    <w:rsid w:val="00CB580B"/>
    <w:rsid w:val="00CB5876"/>
    <w:rsid w:val="00CB5E37"/>
    <w:rsid w:val="00CB5F5B"/>
    <w:rsid w:val="00CB618C"/>
    <w:rsid w:val="00CB6243"/>
    <w:rsid w:val="00CB6770"/>
    <w:rsid w:val="00CB6B5D"/>
    <w:rsid w:val="00CB6B97"/>
    <w:rsid w:val="00CB7B29"/>
    <w:rsid w:val="00CB7C38"/>
    <w:rsid w:val="00CB7FE7"/>
    <w:rsid w:val="00CC013F"/>
    <w:rsid w:val="00CC01E3"/>
    <w:rsid w:val="00CC0603"/>
    <w:rsid w:val="00CC0710"/>
    <w:rsid w:val="00CC0EB3"/>
    <w:rsid w:val="00CC11D5"/>
    <w:rsid w:val="00CC1577"/>
    <w:rsid w:val="00CC1765"/>
    <w:rsid w:val="00CC1AFE"/>
    <w:rsid w:val="00CC1CA7"/>
    <w:rsid w:val="00CC23B8"/>
    <w:rsid w:val="00CC24FD"/>
    <w:rsid w:val="00CC2BE3"/>
    <w:rsid w:val="00CC2CF1"/>
    <w:rsid w:val="00CC2F57"/>
    <w:rsid w:val="00CC2F74"/>
    <w:rsid w:val="00CC3182"/>
    <w:rsid w:val="00CC357B"/>
    <w:rsid w:val="00CC35D6"/>
    <w:rsid w:val="00CC3B7E"/>
    <w:rsid w:val="00CC3C36"/>
    <w:rsid w:val="00CC3FE5"/>
    <w:rsid w:val="00CC43AE"/>
    <w:rsid w:val="00CC46DF"/>
    <w:rsid w:val="00CC4F27"/>
    <w:rsid w:val="00CC4FFA"/>
    <w:rsid w:val="00CC50F1"/>
    <w:rsid w:val="00CC5109"/>
    <w:rsid w:val="00CC56D7"/>
    <w:rsid w:val="00CC5752"/>
    <w:rsid w:val="00CC5F15"/>
    <w:rsid w:val="00CC6212"/>
    <w:rsid w:val="00CC6607"/>
    <w:rsid w:val="00CC665A"/>
    <w:rsid w:val="00CC6735"/>
    <w:rsid w:val="00CC67AE"/>
    <w:rsid w:val="00CC67B4"/>
    <w:rsid w:val="00CC6899"/>
    <w:rsid w:val="00CC6A0F"/>
    <w:rsid w:val="00CC6DAB"/>
    <w:rsid w:val="00CC7077"/>
    <w:rsid w:val="00CC7357"/>
    <w:rsid w:val="00CC746E"/>
    <w:rsid w:val="00CC7512"/>
    <w:rsid w:val="00CC7C54"/>
    <w:rsid w:val="00CC7E1A"/>
    <w:rsid w:val="00CD0406"/>
    <w:rsid w:val="00CD0712"/>
    <w:rsid w:val="00CD0846"/>
    <w:rsid w:val="00CD096F"/>
    <w:rsid w:val="00CD09C1"/>
    <w:rsid w:val="00CD0FB1"/>
    <w:rsid w:val="00CD0FEC"/>
    <w:rsid w:val="00CD1201"/>
    <w:rsid w:val="00CD1376"/>
    <w:rsid w:val="00CD15EE"/>
    <w:rsid w:val="00CD1995"/>
    <w:rsid w:val="00CD1ABE"/>
    <w:rsid w:val="00CD1B8A"/>
    <w:rsid w:val="00CD22C1"/>
    <w:rsid w:val="00CD24CB"/>
    <w:rsid w:val="00CD2D54"/>
    <w:rsid w:val="00CD2DBF"/>
    <w:rsid w:val="00CD3030"/>
    <w:rsid w:val="00CD3432"/>
    <w:rsid w:val="00CD362F"/>
    <w:rsid w:val="00CD373F"/>
    <w:rsid w:val="00CD3835"/>
    <w:rsid w:val="00CD390A"/>
    <w:rsid w:val="00CD392C"/>
    <w:rsid w:val="00CD39C8"/>
    <w:rsid w:val="00CD3C64"/>
    <w:rsid w:val="00CD4076"/>
    <w:rsid w:val="00CD40F3"/>
    <w:rsid w:val="00CD417F"/>
    <w:rsid w:val="00CD4240"/>
    <w:rsid w:val="00CD485E"/>
    <w:rsid w:val="00CD4B4A"/>
    <w:rsid w:val="00CD4DB0"/>
    <w:rsid w:val="00CD5992"/>
    <w:rsid w:val="00CD5B47"/>
    <w:rsid w:val="00CD63C8"/>
    <w:rsid w:val="00CD66B0"/>
    <w:rsid w:val="00CD673A"/>
    <w:rsid w:val="00CD7092"/>
    <w:rsid w:val="00CD732D"/>
    <w:rsid w:val="00CD735F"/>
    <w:rsid w:val="00CD74C8"/>
    <w:rsid w:val="00CD776F"/>
    <w:rsid w:val="00CD795D"/>
    <w:rsid w:val="00CD7F13"/>
    <w:rsid w:val="00CE0181"/>
    <w:rsid w:val="00CE075F"/>
    <w:rsid w:val="00CE09B6"/>
    <w:rsid w:val="00CE0C19"/>
    <w:rsid w:val="00CE0E2D"/>
    <w:rsid w:val="00CE0F79"/>
    <w:rsid w:val="00CE1091"/>
    <w:rsid w:val="00CE10B7"/>
    <w:rsid w:val="00CE13DE"/>
    <w:rsid w:val="00CE16BF"/>
    <w:rsid w:val="00CE1731"/>
    <w:rsid w:val="00CE1860"/>
    <w:rsid w:val="00CE26CB"/>
    <w:rsid w:val="00CE2B24"/>
    <w:rsid w:val="00CE3183"/>
    <w:rsid w:val="00CE3924"/>
    <w:rsid w:val="00CE3F3F"/>
    <w:rsid w:val="00CE4024"/>
    <w:rsid w:val="00CE4110"/>
    <w:rsid w:val="00CE4489"/>
    <w:rsid w:val="00CE4546"/>
    <w:rsid w:val="00CE4720"/>
    <w:rsid w:val="00CE4A6A"/>
    <w:rsid w:val="00CE4C11"/>
    <w:rsid w:val="00CE5179"/>
    <w:rsid w:val="00CE572A"/>
    <w:rsid w:val="00CE5AFD"/>
    <w:rsid w:val="00CE5B47"/>
    <w:rsid w:val="00CE5C09"/>
    <w:rsid w:val="00CE5D3B"/>
    <w:rsid w:val="00CE5EA7"/>
    <w:rsid w:val="00CE5EE5"/>
    <w:rsid w:val="00CE6153"/>
    <w:rsid w:val="00CE643F"/>
    <w:rsid w:val="00CE675C"/>
    <w:rsid w:val="00CE7086"/>
    <w:rsid w:val="00CE7159"/>
    <w:rsid w:val="00CE7490"/>
    <w:rsid w:val="00CE7637"/>
    <w:rsid w:val="00CE7C5B"/>
    <w:rsid w:val="00CF01B2"/>
    <w:rsid w:val="00CF02D7"/>
    <w:rsid w:val="00CF042F"/>
    <w:rsid w:val="00CF0490"/>
    <w:rsid w:val="00CF0691"/>
    <w:rsid w:val="00CF084D"/>
    <w:rsid w:val="00CF0A82"/>
    <w:rsid w:val="00CF0B25"/>
    <w:rsid w:val="00CF0D7F"/>
    <w:rsid w:val="00CF0D8F"/>
    <w:rsid w:val="00CF0F89"/>
    <w:rsid w:val="00CF14D2"/>
    <w:rsid w:val="00CF1619"/>
    <w:rsid w:val="00CF22DB"/>
    <w:rsid w:val="00CF2348"/>
    <w:rsid w:val="00CF2370"/>
    <w:rsid w:val="00CF2F9D"/>
    <w:rsid w:val="00CF3029"/>
    <w:rsid w:val="00CF325A"/>
    <w:rsid w:val="00CF33FA"/>
    <w:rsid w:val="00CF3456"/>
    <w:rsid w:val="00CF34FC"/>
    <w:rsid w:val="00CF359B"/>
    <w:rsid w:val="00CF37E1"/>
    <w:rsid w:val="00CF3BE7"/>
    <w:rsid w:val="00CF4038"/>
    <w:rsid w:val="00CF4218"/>
    <w:rsid w:val="00CF427A"/>
    <w:rsid w:val="00CF4334"/>
    <w:rsid w:val="00CF43E0"/>
    <w:rsid w:val="00CF45A1"/>
    <w:rsid w:val="00CF4B6C"/>
    <w:rsid w:val="00CF4CA0"/>
    <w:rsid w:val="00CF52E1"/>
    <w:rsid w:val="00CF576C"/>
    <w:rsid w:val="00CF5CAC"/>
    <w:rsid w:val="00CF5CE9"/>
    <w:rsid w:val="00CF5E03"/>
    <w:rsid w:val="00CF6613"/>
    <w:rsid w:val="00CF663C"/>
    <w:rsid w:val="00CF6678"/>
    <w:rsid w:val="00CF69E6"/>
    <w:rsid w:val="00CF6DEB"/>
    <w:rsid w:val="00CF6F8D"/>
    <w:rsid w:val="00CF7058"/>
    <w:rsid w:val="00CF7206"/>
    <w:rsid w:val="00CF77AF"/>
    <w:rsid w:val="00CF77BD"/>
    <w:rsid w:val="00D00743"/>
    <w:rsid w:val="00D01222"/>
    <w:rsid w:val="00D01326"/>
    <w:rsid w:val="00D015B5"/>
    <w:rsid w:val="00D016CB"/>
    <w:rsid w:val="00D01776"/>
    <w:rsid w:val="00D017D6"/>
    <w:rsid w:val="00D01ADB"/>
    <w:rsid w:val="00D01B68"/>
    <w:rsid w:val="00D02CAE"/>
    <w:rsid w:val="00D03300"/>
    <w:rsid w:val="00D03312"/>
    <w:rsid w:val="00D03552"/>
    <w:rsid w:val="00D03788"/>
    <w:rsid w:val="00D03F50"/>
    <w:rsid w:val="00D04582"/>
    <w:rsid w:val="00D045F0"/>
    <w:rsid w:val="00D04AF8"/>
    <w:rsid w:val="00D04D69"/>
    <w:rsid w:val="00D04F37"/>
    <w:rsid w:val="00D05023"/>
    <w:rsid w:val="00D0554A"/>
    <w:rsid w:val="00D05BFD"/>
    <w:rsid w:val="00D05CAF"/>
    <w:rsid w:val="00D060A5"/>
    <w:rsid w:val="00D06109"/>
    <w:rsid w:val="00D066D1"/>
    <w:rsid w:val="00D067A5"/>
    <w:rsid w:val="00D06BCE"/>
    <w:rsid w:val="00D06E76"/>
    <w:rsid w:val="00D070E6"/>
    <w:rsid w:val="00D071ED"/>
    <w:rsid w:val="00D0746B"/>
    <w:rsid w:val="00D079CE"/>
    <w:rsid w:val="00D101C1"/>
    <w:rsid w:val="00D101FD"/>
    <w:rsid w:val="00D1047C"/>
    <w:rsid w:val="00D105E3"/>
    <w:rsid w:val="00D106E6"/>
    <w:rsid w:val="00D10A14"/>
    <w:rsid w:val="00D10E30"/>
    <w:rsid w:val="00D11303"/>
    <w:rsid w:val="00D1178D"/>
    <w:rsid w:val="00D11BFF"/>
    <w:rsid w:val="00D11C21"/>
    <w:rsid w:val="00D11C34"/>
    <w:rsid w:val="00D11C69"/>
    <w:rsid w:val="00D11F99"/>
    <w:rsid w:val="00D1251F"/>
    <w:rsid w:val="00D125A5"/>
    <w:rsid w:val="00D12D5F"/>
    <w:rsid w:val="00D12D6A"/>
    <w:rsid w:val="00D12DDE"/>
    <w:rsid w:val="00D12F90"/>
    <w:rsid w:val="00D12FF6"/>
    <w:rsid w:val="00D13146"/>
    <w:rsid w:val="00D1315E"/>
    <w:rsid w:val="00D1340F"/>
    <w:rsid w:val="00D13616"/>
    <w:rsid w:val="00D13872"/>
    <w:rsid w:val="00D13AD3"/>
    <w:rsid w:val="00D13ADE"/>
    <w:rsid w:val="00D13D3C"/>
    <w:rsid w:val="00D14303"/>
    <w:rsid w:val="00D14580"/>
    <w:rsid w:val="00D14BDE"/>
    <w:rsid w:val="00D15254"/>
    <w:rsid w:val="00D153A7"/>
    <w:rsid w:val="00D15566"/>
    <w:rsid w:val="00D15994"/>
    <w:rsid w:val="00D15AAC"/>
    <w:rsid w:val="00D15B0A"/>
    <w:rsid w:val="00D15BDF"/>
    <w:rsid w:val="00D15DC8"/>
    <w:rsid w:val="00D16753"/>
    <w:rsid w:val="00D169E5"/>
    <w:rsid w:val="00D169E9"/>
    <w:rsid w:val="00D16C4D"/>
    <w:rsid w:val="00D16D3E"/>
    <w:rsid w:val="00D16D42"/>
    <w:rsid w:val="00D17138"/>
    <w:rsid w:val="00D17FF6"/>
    <w:rsid w:val="00D2011F"/>
    <w:rsid w:val="00D2016B"/>
    <w:rsid w:val="00D201ED"/>
    <w:rsid w:val="00D2084D"/>
    <w:rsid w:val="00D20884"/>
    <w:rsid w:val="00D208D2"/>
    <w:rsid w:val="00D208FC"/>
    <w:rsid w:val="00D20C30"/>
    <w:rsid w:val="00D20CF2"/>
    <w:rsid w:val="00D20E06"/>
    <w:rsid w:val="00D21693"/>
    <w:rsid w:val="00D21A71"/>
    <w:rsid w:val="00D21CD6"/>
    <w:rsid w:val="00D21D0D"/>
    <w:rsid w:val="00D21DDD"/>
    <w:rsid w:val="00D21DF1"/>
    <w:rsid w:val="00D22150"/>
    <w:rsid w:val="00D221D1"/>
    <w:rsid w:val="00D227DD"/>
    <w:rsid w:val="00D2290C"/>
    <w:rsid w:val="00D22955"/>
    <w:rsid w:val="00D229D3"/>
    <w:rsid w:val="00D22A7F"/>
    <w:rsid w:val="00D22AFF"/>
    <w:rsid w:val="00D22EDF"/>
    <w:rsid w:val="00D22FFC"/>
    <w:rsid w:val="00D23052"/>
    <w:rsid w:val="00D234BC"/>
    <w:rsid w:val="00D236AA"/>
    <w:rsid w:val="00D24154"/>
    <w:rsid w:val="00D24564"/>
    <w:rsid w:val="00D246E7"/>
    <w:rsid w:val="00D2496D"/>
    <w:rsid w:val="00D24AAF"/>
    <w:rsid w:val="00D24FCC"/>
    <w:rsid w:val="00D25F5D"/>
    <w:rsid w:val="00D26BD9"/>
    <w:rsid w:val="00D26C7A"/>
    <w:rsid w:val="00D26D63"/>
    <w:rsid w:val="00D26E59"/>
    <w:rsid w:val="00D26F0C"/>
    <w:rsid w:val="00D26FA2"/>
    <w:rsid w:val="00D272E9"/>
    <w:rsid w:val="00D27D49"/>
    <w:rsid w:val="00D27E1A"/>
    <w:rsid w:val="00D27F9D"/>
    <w:rsid w:val="00D30278"/>
    <w:rsid w:val="00D302BC"/>
    <w:rsid w:val="00D307A6"/>
    <w:rsid w:val="00D307D0"/>
    <w:rsid w:val="00D30ED2"/>
    <w:rsid w:val="00D3133F"/>
    <w:rsid w:val="00D3136A"/>
    <w:rsid w:val="00D313D4"/>
    <w:rsid w:val="00D319B7"/>
    <w:rsid w:val="00D31CCE"/>
    <w:rsid w:val="00D31DF7"/>
    <w:rsid w:val="00D31EDD"/>
    <w:rsid w:val="00D31F22"/>
    <w:rsid w:val="00D32134"/>
    <w:rsid w:val="00D322A1"/>
    <w:rsid w:val="00D32516"/>
    <w:rsid w:val="00D326CB"/>
    <w:rsid w:val="00D32CAC"/>
    <w:rsid w:val="00D33123"/>
    <w:rsid w:val="00D33829"/>
    <w:rsid w:val="00D33A05"/>
    <w:rsid w:val="00D33AF2"/>
    <w:rsid w:val="00D33E8F"/>
    <w:rsid w:val="00D341ED"/>
    <w:rsid w:val="00D3437C"/>
    <w:rsid w:val="00D343D9"/>
    <w:rsid w:val="00D3453D"/>
    <w:rsid w:val="00D347C6"/>
    <w:rsid w:val="00D34C0F"/>
    <w:rsid w:val="00D35870"/>
    <w:rsid w:val="00D35E54"/>
    <w:rsid w:val="00D365E2"/>
    <w:rsid w:val="00D36ECE"/>
    <w:rsid w:val="00D37278"/>
    <w:rsid w:val="00D372D6"/>
    <w:rsid w:val="00D373A4"/>
    <w:rsid w:val="00D3776B"/>
    <w:rsid w:val="00D37789"/>
    <w:rsid w:val="00D37900"/>
    <w:rsid w:val="00D379D4"/>
    <w:rsid w:val="00D37CB6"/>
    <w:rsid w:val="00D4011B"/>
    <w:rsid w:val="00D40489"/>
    <w:rsid w:val="00D406F1"/>
    <w:rsid w:val="00D407B9"/>
    <w:rsid w:val="00D4084C"/>
    <w:rsid w:val="00D408F7"/>
    <w:rsid w:val="00D40AD9"/>
    <w:rsid w:val="00D40F35"/>
    <w:rsid w:val="00D4150D"/>
    <w:rsid w:val="00D417E6"/>
    <w:rsid w:val="00D41C12"/>
    <w:rsid w:val="00D42129"/>
    <w:rsid w:val="00D421BC"/>
    <w:rsid w:val="00D42821"/>
    <w:rsid w:val="00D42E09"/>
    <w:rsid w:val="00D43281"/>
    <w:rsid w:val="00D4367A"/>
    <w:rsid w:val="00D43810"/>
    <w:rsid w:val="00D43B2E"/>
    <w:rsid w:val="00D43D30"/>
    <w:rsid w:val="00D43D3E"/>
    <w:rsid w:val="00D43E89"/>
    <w:rsid w:val="00D43F8D"/>
    <w:rsid w:val="00D44311"/>
    <w:rsid w:val="00D447A1"/>
    <w:rsid w:val="00D45122"/>
    <w:rsid w:val="00D453D6"/>
    <w:rsid w:val="00D45742"/>
    <w:rsid w:val="00D458C5"/>
    <w:rsid w:val="00D459A1"/>
    <w:rsid w:val="00D45AA6"/>
    <w:rsid w:val="00D45B2D"/>
    <w:rsid w:val="00D46720"/>
    <w:rsid w:val="00D46CA6"/>
    <w:rsid w:val="00D46EE7"/>
    <w:rsid w:val="00D472DA"/>
    <w:rsid w:val="00D4763C"/>
    <w:rsid w:val="00D502F4"/>
    <w:rsid w:val="00D50433"/>
    <w:rsid w:val="00D50782"/>
    <w:rsid w:val="00D50953"/>
    <w:rsid w:val="00D509DE"/>
    <w:rsid w:val="00D51093"/>
    <w:rsid w:val="00D511D9"/>
    <w:rsid w:val="00D51578"/>
    <w:rsid w:val="00D51826"/>
    <w:rsid w:val="00D519B3"/>
    <w:rsid w:val="00D51B24"/>
    <w:rsid w:val="00D51D30"/>
    <w:rsid w:val="00D51DB9"/>
    <w:rsid w:val="00D51E67"/>
    <w:rsid w:val="00D524E3"/>
    <w:rsid w:val="00D52719"/>
    <w:rsid w:val="00D52C32"/>
    <w:rsid w:val="00D53BCD"/>
    <w:rsid w:val="00D53F63"/>
    <w:rsid w:val="00D540E2"/>
    <w:rsid w:val="00D5425E"/>
    <w:rsid w:val="00D5427F"/>
    <w:rsid w:val="00D544BE"/>
    <w:rsid w:val="00D54874"/>
    <w:rsid w:val="00D54BE1"/>
    <w:rsid w:val="00D54DFB"/>
    <w:rsid w:val="00D5509B"/>
    <w:rsid w:val="00D554ED"/>
    <w:rsid w:val="00D55812"/>
    <w:rsid w:val="00D5602E"/>
    <w:rsid w:val="00D560D4"/>
    <w:rsid w:val="00D565ED"/>
    <w:rsid w:val="00D56A02"/>
    <w:rsid w:val="00D56C7A"/>
    <w:rsid w:val="00D57068"/>
    <w:rsid w:val="00D570AD"/>
    <w:rsid w:val="00D571AC"/>
    <w:rsid w:val="00D57803"/>
    <w:rsid w:val="00D57BB5"/>
    <w:rsid w:val="00D57FCE"/>
    <w:rsid w:val="00D6038C"/>
    <w:rsid w:val="00D607C1"/>
    <w:rsid w:val="00D60866"/>
    <w:rsid w:val="00D60B93"/>
    <w:rsid w:val="00D60DC7"/>
    <w:rsid w:val="00D61498"/>
    <w:rsid w:val="00D617DB"/>
    <w:rsid w:val="00D61D62"/>
    <w:rsid w:val="00D61EBC"/>
    <w:rsid w:val="00D61F3D"/>
    <w:rsid w:val="00D62028"/>
    <w:rsid w:val="00D62E16"/>
    <w:rsid w:val="00D62E3A"/>
    <w:rsid w:val="00D62F0A"/>
    <w:rsid w:val="00D62FC2"/>
    <w:rsid w:val="00D63270"/>
    <w:rsid w:val="00D63728"/>
    <w:rsid w:val="00D63756"/>
    <w:rsid w:val="00D63994"/>
    <w:rsid w:val="00D63BD0"/>
    <w:rsid w:val="00D63BED"/>
    <w:rsid w:val="00D63C73"/>
    <w:rsid w:val="00D63E46"/>
    <w:rsid w:val="00D644E6"/>
    <w:rsid w:val="00D6475F"/>
    <w:rsid w:val="00D64764"/>
    <w:rsid w:val="00D649B7"/>
    <w:rsid w:val="00D64D78"/>
    <w:rsid w:val="00D64E14"/>
    <w:rsid w:val="00D651BE"/>
    <w:rsid w:val="00D652EE"/>
    <w:rsid w:val="00D653D0"/>
    <w:rsid w:val="00D65B20"/>
    <w:rsid w:val="00D65EB8"/>
    <w:rsid w:val="00D65FC1"/>
    <w:rsid w:val="00D6610A"/>
    <w:rsid w:val="00D665BC"/>
    <w:rsid w:val="00D666E1"/>
    <w:rsid w:val="00D669D5"/>
    <w:rsid w:val="00D66BA3"/>
    <w:rsid w:val="00D67353"/>
    <w:rsid w:val="00D67381"/>
    <w:rsid w:val="00D67B16"/>
    <w:rsid w:val="00D67EFF"/>
    <w:rsid w:val="00D7059A"/>
    <w:rsid w:val="00D705DF"/>
    <w:rsid w:val="00D708EE"/>
    <w:rsid w:val="00D70E16"/>
    <w:rsid w:val="00D71764"/>
    <w:rsid w:val="00D717C7"/>
    <w:rsid w:val="00D71AAF"/>
    <w:rsid w:val="00D71EAC"/>
    <w:rsid w:val="00D72435"/>
    <w:rsid w:val="00D72BD0"/>
    <w:rsid w:val="00D72E82"/>
    <w:rsid w:val="00D72FE0"/>
    <w:rsid w:val="00D73168"/>
    <w:rsid w:val="00D733C8"/>
    <w:rsid w:val="00D7349C"/>
    <w:rsid w:val="00D73759"/>
    <w:rsid w:val="00D73BF9"/>
    <w:rsid w:val="00D73F46"/>
    <w:rsid w:val="00D74061"/>
    <w:rsid w:val="00D748ED"/>
    <w:rsid w:val="00D753AE"/>
    <w:rsid w:val="00D75734"/>
    <w:rsid w:val="00D75BAB"/>
    <w:rsid w:val="00D75EAE"/>
    <w:rsid w:val="00D7613E"/>
    <w:rsid w:val="00D765D6"/>
    <w:rsid w:val="00D766E3"/>
    <w:rsid w:val="00D7681C"/>
    <w:rsid w:val="00D76AC8"/>
    <w:rsid w:val="00D76C15"/>
    <w:rsid w:val="00D76C48"/>
    <w:rsid w:val="00D76CEE"/>
    <w:rsid w:val="00D77299"/>
    <w:rsid w:val="00D775E8"/>
    <w:rsid w:val="00D77BDF"/>
    <w:rsid w:val="00D77FF8"/>
    <w:rsid w:val="00D80065"/>
    <w:rsid w:val="00D80090"/>
    <w:rsid w:val="00D80477"/>
    <w:rsid w:val="00D80795"/>
    <w:rsid w:val="00D80842"/>
    <w:rsid w:val="00D80A57"/>
    <w:rsid w:val="00D81760"/>
    <w:rsid w:val="00D81F75"/>
    <w:rsid w:val="00D827FF"/>
    <w:rsid w:val="00D82838"/>
    <w:rsid w:val="00D829F5"/>
    <w:rsid w:val="00D82AC4"/>
    <w:rsid w:val="00D82CA9"/>
    <w:rsid w:val="00D83331"/>
    <w:rsid w:val="00D83506"/>
    <w:rsid w:val="00D836FA"/>
    <w:rsid w:val="00D8377A"/>
    <w:rsid w:val="00D838F8"/>
    <w:rsid w:val="00D83FB6"/>
    <w:rsid w:val="00D84816"/>
    <w:rsid w:val="00D84B97"/>
    <w:rsid w:val="00D850AB"/>
    <w:rsid w:val="00D851A7"/>
    <w:rsid w:val="00D8525F"/>
    <w:rsid w:val="00D853E7"/>
    <w:rsid w:val="00D85AC7"/>
    <w:rsid w:val="00D85F36"/>
    <w:rsid w:val="00D8612F"/>
    <w:rsid w:val="00D86569"/>
    <w:rsid w:val="00D86703"/>
    <w:rsid w:val="00D8698A"/>
    <w:rsid w:val="00D86A96"/>
    <w:rsid w:val="00D86B30"/>
    <w:rsid w:val="00D86D26"/>
    <w:rsid w:val="00D87198"/>
    <w:rsid w:val="00D8775A"/>
    <w:rsid w:val="00D87D79"/>
    <w:rsid w:val="00D90BDF"/>
    <w:rsid w:val="00D91088"/>
    <w:rsid w:val="00D9188E"/>
    <w:rsid w:val="00D91C59"/>
    <w:rsid w:val="00D927F3"/>
    <w:rsid w:val="00D92AF5"/>
    <w:rsid w:val="00D92D55"/>
    <w:rsid w:val="00D93775"/>
    <w:rsid w:val="00D938FA"/>
    <w:rsid w:val="00D93A5F"/>
    <w:rsid w:val="00D93E09"/>
    <w:rsid w:val="00D94458"/>
    <w:rsid w:val="00D9487A"/>
    <w:rsid w:val="00D957DB"/>
    <w:rsid w:val="00D957E9"/>
    <w:rsid w:val="00D95ADA"/>
    <w:rsid w:val="00D9625F"/>
    <w:rsid w:val="00D96284"/>
    <w:rsid w:val="00D9651E"/>
    <w:rsid w:val="00D96D8E"/>
    <w:rsid w:val="00D96EC7"/>
    <w:rsid w:val="00D97123"/>
    <w:rsid w:val="00D973C3"/>
    <w:rsid w:val="00D974BB"/>
    <w:rsid w:val="00D97636"/>
    <w:rsid w:val="00D976A7"/>
    <w:rsid w:val="00D97702"/>
    <w:rsid w:val="00D9779B"/>
    <w:rsid w:val="00D977E2"/>
    <w:rsid w:val="00D97D61"/>
    <w:rsid w:val="00D97EAF"/>
    <w:rsid w:val="00DA0219"/>
    <w:rsid w:val="00DA036C"/>
    <w:rsid w:val="00DA0562"/>
    <w:rsid w:val="00DA0B4B"/>
    <w:rsid w:val="00DA0EEF"/>
    <w:rsid w:val="00DA1351"/>
    <w:rsid w:val="00DA149C"/>
    <w:rsid w:val="00DA1A3E"/>
    <w:rsid w:val="00DA1B70"/>
    <w:rsid w:val="00DA1D66"/>
    <w:rsid w:val="00DA2003"/>
    <w:rsid w:val="00DA24EA"/>
    <w:rsid w:val="00DA2613"/>
    <w:rsid w:val="00DA27FE"/>
    <w:rsid w:val="00DA28BF"/>
    <w:rsid w:val="00DA2C24"/>
    <w:rsid w:val="00DA2E20"/>
    <w:rsid w:val="00DA2E8E"/>
    <w:rsid w:val="00DA3057"/>
    <w:rsid w:val="00DA334D"/>
    <w:rsid w:val="00DA360A"/>
    <w:rsid w:val="00DA4387"/>
    <w:rsid w:val="00DA4FA3"/>
    <w:rsid w:val="00DA50A0"/>
    <w:rsid w:val="00DA52BA"/>
    <w:rsid w:val="00DA5366"/>
    <w:rsid w:val="00DA57E8"/>
    <w:rsid w:val="00DA59B0"/>
    <w:rsid w:val="00DA5C97"/>
    <w:rsid w:val="00DA5D7A"/>
    <w:rsid w:val="00DA5E62"/>
    <w:rsid w:val="00DA6765"/>
    <w:rsid w:val="00DA67CD"/>
    <w:rsid w:val="00DA6A48"/>
    <w:rsid w:val="00DA700F"/>
    <w:rsid w:val="00DA75C1"/>
    <w:rsid w:val="00DA7749"/>
    <w:rsid w:val="00DA780A"/>
    <w:rsid w:val="00DB05F6"/>
    <w:rsid w:val="00DB08BF"/>
    <w:rsid w:val="00DB0AB9"/>
    <w:rsid w:val="00DB0D7C"/>
    <w:rsid w:val="00DB0EED"/>
    <w:rsid w:val="00DB11CC"/>
    <w:rsid w:val="00DB1552"/>
    <w:rsid w:val="00DB1830"/>
    <w:rsid w:val="00DB1B0C"/>
    <w:rsid w:val="00DB1B8F"/>
    <w:rsid w:val="00DB1CF2"/>
    <w:rsid w:val="00DB2740"/>
    <w:rsid w:val="00DB28A6"/>
    <w:rsid w:val="00DB28F4"/>
    <w:rsid w:val="00DB2CAD"/>
    <w:rsid w:val="00DB2D8C"/>
    <w:rsid w:val="00DB2DE0"/>
    <w:rsid w:val="00DB2E61"/>
    <w:rsid w:val="00DB3197"/>
    <w:rsid w:val="00DB421F"/>
    <w:rsid w:val="00DB48D0"/>
    <w:rsid w:val="00DB49A2"/>
    <w:rsid w:val="00DB4CB1"/>
    <w:rsid w:val="00DB548F"/>
    <w:rsid w:val="00DB54E1"/>
    <w:rsid w:val="00DB59C9"/>
    <w:rsid w:val="00DB5B28"/>
    <w:rsid w:val="00DB6026"/>
    <w:rsid w:val="00DB66B4"/>
    <w:rsid w:val="00DB6864"/>
    <w:rsid w:val="00DB6893"/>
    <w:rsid w:val="00DB6935"/>
    <w:rsid w:val="00DB6B4C"/>
    <w:rsid w:val="00DB6CE2"/>
    <w:rsid w:val="00DB6FE2"/>
    <w:rsid w:val="00DB71CB"/>
    <w:rsid w:val="00DB7DE9"/>
    <w:rsid w:val="00DB7F89"/>
    <w:rsid w:val="00DC0241"/>
    <w:rsid w:val="00DC0403"/>
    <w:rsid w:val="00DC05D6"/>
    <w:rsid w:val="00DC089F"/>
    <w:rsid w:val="00DC08C3"/>
    <w:rsid w:val="00DC0C32"/>
    <w:rsid w:val="00DC0C9B"/>
    <w:rsid w:val="00DC0D0C"/>
    <w:rsid w:val="00DC0F54"/>
    <w:rsid w:val="00DC1013"/>
    <w:rsid w:val="00DC15D3"/>
    <w:rsid w:val="00DC1DE2"/>
    <w:rsid w:val="00DC1F68"/>
    <w:rsid w:val="00DC25E3"/>
    <w:rsid w:val="00DC2860"/>
    <w:rsid w:val="00DC2AEC"/>
    <w:rsid w:val="00DC2E1E"/>
    <w:rsid w:val="00DC3559"/>
    <w:rsid w:val="00DC3837"/>
    <w:rsid w:val="00DC3EB6"/>
    <w:rsid w:val="00DC400F"/>
    <w:rsid w:val="00DC41FE"/>
    <w:rsid w:val="00DC5152"/>
    <w:rsid w:val="00DC5240"/>
    <w:rsid w:val="00DC5954"/>
    <w:rsid w:val="00DC5BE6"/>
    <w:rsid w:val="00DC6582"/>
    <w:rsid w:val="00DC6A2F"/>
    <w:rsid w:val="00DC6A58"/>
    <w:rsid w:val="00DC6CDD"/>
    <w:rsid w:val="00DC6E52"/>
    <w:rsid w:val="00DC6EBA"/>
    <w:rsid w:val="00DC7304"/>
    <w:rsid w:val="00DC744F"/>
    <w:rsid w:val="00DC7501"/>
    <w:rsid w:val="00DC75AC"/>
    <w:rsid w:val="00DC7638"/>
    <w:rsid w:val="00DC767B"/>
    <w:rsid w:val="00DC7825"/>
    <w:rsid w:val="00DC78DC"/>
    <w:rsid w:val="00DC7A2A"/>
    <w:rsid w:val="00DC7B4C"/>
    <w:rsid w:val="00DC7B86"/>
    <w:rsid w:val="00DC7C1E"/>
    <w:rsid w:val="00DC7E6B"/>
    <w:rsid w:val="00DD00C1"/>
    <w:rsid w:val="00DD038D"/>
    <w:rsid w:val="00DD0429"/>
    <w:rsid w:val="00DD08BA"/>
    <w:rsid w:val="00DD0923"/>
    <w:rsid w:val="00DD0B31"/>
    <w:rsid w:val="00DD11A3"/>
    <w:rsid w:val="00DD18D9"/>
    <w:rsid w:val="00DD1F9B"/>
    <w:rsid w:val="00DD2117"/>
    <w:rsid w:val="00DD29F8"/>
    <w:rsid w:val="00DD2D43"/>
    <w:rsid w:val="00DD2E5C"/>
    <w:rsid w:val="00DD3299"/>
    <w:rsid w:val="00DD34D9"/>
    <w:rsid w:val="00DD34F5"/>
    <w:rsid w:val="00DD3BE9"/>
    <w:rsid w:val="00DD3C2D"/>
    <w:rsid w:val="00DD3D02"/>
    <w:rsid w:val="00DD4183"/>
    <w:rsid w:val="00DD45C5"/>
    <w:rsid w:val="00DD4712"/>
    <w:rsid w:val="00DD47A7"/>
    <w:rsid w:val="00DD4C66"/>
    <w:rsid w:val="00DD4F34"/>
    <w:rsid w:val="00DD54A4"/>
    <w:rsid w:val="00DD5668"/>
    <w:rsid w:val="00DD575F"/>
    <w:rsid w:val="00DD5853"/>
    <w:rsid w:val="00DD5FB3"/>
    <w:rsid w:val="00DD60FD"/>
    <w:rsid w:val="00DD66F4"/>
    <w:rsid w:val="00DD6765"/>
    <w:rsid w:val="00DD6831"/>
    <w:rsid w:val="00DD6CE6"/>
    <w:rsid w:val="00DD6FD0"/>
    <w:rsid w:val="00DD7001"/>
    <w:rsid w:val="00DD7250"/>
    <w:rsid w:val="00DD7371"/>
    <w:rsid w:val="00DD77EF"/>
    <w:rsid w:val="00DD7F1E"/>
    <w:rsid w:val="00DE0320"/>
    <w:rsid w:val="00DE04E0"/>
    <w:rsid w:val="00DE0877"/>
    <w:rsid w:val="00DE0C2F"/>
    <w:rsid w:val="00DE15D9"/>
    <w:rsid w:val="00DE18F9"/>
    <w:rsid w:val="00DE1A40"/>
    <w:rsid w:val="00DE1BC9"/>
    <w:rsid w:val="00DE1BE9"/>
    <w:rsid w:val="00DE1EC4"/>
    <w:rsid w:val="00DE295D"/>
    <w:rsid w:val="00DE2A05"/>
    <w:rsid w:val="00DE2C32"/>
    <w:rsid w:val="00DE2E05"/>
    <w:rsid w:val="00DE3073"/>
    <w:rsid w:val="00DE3139"/>
    <w:rsid w:val="00DE319A"/>
    <w:rsid w:val="00DE3389"/>
    <w:rsid w:val="00DE33F3"/>
    <w:rsid w:val="00DE3956"/>
    <w:rsid w:val="00DE3B58"/>
    <w:rsid w:val="00DE3D2C"/>
    <w:rsid w:val="00DE457F"/>
    <w:rsid w:val="00DE4D1F"/>
    <w:rsid w:val="00DE53E0"/>
    <w:rsid w:val="00DE57F0"/>
    <w:rsid w:val="00DE58EF"/>
    <w:rsid w:val="00DE5AC1"/>
    <w:rsid w:val="00DE5C09"/>
    <w:rsid w:val="00DE5CB0"/>
    <w:rsid w:val="00DE5D74"/>
    <w:rsid w:val="00DE65BE"/>
    <w:rsid w:val="00DE6777"/>
    <w:rsid w:val="00DE6B13"/>
    <w:rsid w:val="00DE6B37"/>
    <w:rsid w:val="00DE6E3B"/>
    <w:rsid w:val="00DE7590"/>
    <w:rsid w:val="00DE7D72"/>
    <w:rsid w:val="00DE7EDB"/>
    <w:rsid w:val="00DE7EF0"/>
    <w:rsid w:val="00DF063C"/>
    <w:rsid w:val="00DF0C40"/>
    <w:rsid w:val="00DF0FEB"/>
    <w:rsid w:val="00DF1457"/>
    <w:rsid w:val="00DF14C9"/>
    <w:rsid w:val="00DF1528"/>
    <w:rsid w:val="00DF16FA"/>
    <w:rsid w:val="00DF201D"/>
    <w:rsid w:val="00DF2136"/>
    <w:rsid w:val="00DF22B6"/>
    <w:rsid w:val="00DF25F3"/>
    <w:rsid w:val="00DF37AC"/>
    <w:rsid w:val="00DF37B9"/>
    <w:rsid w:val="00DF3AFB"/>
    <w:rsid w:val="00DF3C34"/>
    <w:rsid w:val="00DF4075"/>
    <w:rsid w:val="00DF4239"/>
    <w:rsid w:val="00DF42DF"/>
    <w:rsid w:val="00DF438A"/>
    <w:rsid w:val="00DF4CBD"/>
    <w:rsid w:val="00DF4E7A"/>
    <w:rsid w:val="00DF52BE"/>
    <w:rsid w:val="00DF52E2"/>
    <w:rsid w:val="00DF558F"/>
    <w:rsid w:val="00DF570B"/>
    <w:rsid w:val="00DF5AA7"/>
    <w:rsid w:val="00DF5CE3"/>
    <w:rsid w:val="00DF632E"/>
    <w:rsid w:val="00DF639E"/>
    <w:rsid w:val="00DF63BE"/>
    <w:rsid w:val="00DF6697"/>
    <w:rsid w:val="00DF68EA"/>
    <w:rsid w:val="00DF730D"/>
    <w:rsid w:val="00DF74D0"/>
    <w:rsid w:val="00DF74D4"/>
    <w:rsid w:val="00DF76AD"/>
    <w:rsid w:val="00DF7AB6"/>
    <w:rsid w:val="00DF7CB0"/>
    <w:rsid w:val="00DF7F6F"/>
    <w:rsid w:val="00E00186"/>
    <w:rsid w:val="00E00435"/>
    <w:rsid w:val="00E00AD1"/>
    <w:rsid w:val="00E01038"/>
    <w:rsid w:val="00E01B39"/>
    <w:rsid w:val="00E01DEB"/>
    <w:rsid w:val="00E01FD1"/>
    <w:rsid w:val="00E029DC"/>
    <w:rsid w:val="00E02A1C"/>
    <w:rsid w:val="00E02A83"/>
    <w:rsid w:val="00E02CA1"/>
    <w:rsid w:val="00E02E08"/>
    <w:rsid w:val="00E02F1E"/>
    <w:rsid w:val="00E031CF"/>
    <w:rsid w:val="00E0323A"/>
    <w:rsid w:val="00E032A3"/>
    <w:rsid w:val="00E03426"/>
    <w:rsid w:val="00E039AB"/>
    <w:rsid w:val="00E04123"/>
    <w:rsid w:val="00E041F5"/>
    <w:rsid w:val="00E042CA"/>
    <w:rsid w:val="00E0468B"/>
    <w:rsid w:val="00E049A7"/>
    <w:rsid w:val="00E04DFD"/>
    <w:rsid w:val="00E05244"/>
    <w:rsid w:val="00E05266"/>
    <w:rsid w:val="00E0543A"/>
    <w:rsid w:val="00E0544A"/>
    <w:rsid w:val="00E05860"/>
    <w:rsid w:val="00E05A26"/>
    <w:rsid w:val="00E05D17"/>
    <w:rsid w:val="00E05D90"/>
    <w:rsid w:val="00E0632C"/>
    <w:rsid w:val="00E06673"/>
    <w:rsid w:val="00E07011"/>
    <w:rsid w:val="00E07081"/>
    <w:rsid w:val="00E0724C"/>
    <w:rsid w:val="00E07636"/>
    <w:rsid w:val="00E07C2D"/>
    <w:rsid w:val="00E07E58"/>
    <w:rsid w:val="00E07F6B"/>
    <w:rsid w:val="00E10476"/>
    <w:rsid w:val="00E10562"/>
    <w:rsid w:val="00E10C04"/>
    <w:rsid w:val="00E10C5D"/>
    <w:rsid w:val="00E10D13"/>
    <w:rsid w:val="00E117C9"/>
    <w:rsid w:val="00E1190F"/>
    <w:rsid w:val="00E11A64"/>
    <w:rsid w:val="00E11CF6"/>
    <w:rsid w:val="00E1206D"/>
    <w:rsid w:val="00E12627"/>
    <w:rsid w:val="00E12A11"/>
    <w:rsid w:val="00E12CF3"/>
    <w:rsid w:val="00E12FD7"/>
    <w:rsid w:val="00E13190"/>
    <w:rsid w:val="00E136A0"/>
    <w:rsid w:val="00E136AA"/>
    <w:rsid w:val="00E136B6"/>
    <w:rsid w:val="00E1372C"/>
    <w:rsid w:val="00E13859"/>
    <w:rsid w:val="00E13C4F"/>
    <w:rsid w:val="00E14204"/>
    <w:rsid w:val="00E142C3"/>
    <w:rsid w:val="00E14709"/>
    <w:rsid w:val="00E14831"/>
    <w:rsid w:val="00E14CBB"/>
    <w:rsid w:val="00E14DEE"/>
    <w:rsid w:val="00E1536E"/>
    <w:rsid w:val="00E15473"/>
    <w:rsid w:val="00E15646"/>
    <w:rsid w:val="00E15960"/>
    <w:rsid w:val="00E159B0"/>
    <w:rsid w:val="00E15BF0"/>
    <w:rsid w:val="00E16059"/>
    <w:rsid w:val="00E16132"/>
    <w:rsid w:val="00E1634F"/>
    <w:rsid w:val="00E1654D"/>
    <w:rsid w:val="00E16572"/>
    <w:rsid w:val="00E165C5"/>
    <w:rsid w:val="00E16619"/>
    <w:rsid w:val="00E16892"/>
    <w:rsid w:val="00E16F23"/>
    <w:rsid w:val="00E170F2"/>
    <w:rsid w:val="00E171F7"/>
    <w:rsid w:val="00E17577"/>
    <w:rsid w:val="00E17977"/>
    <w:rsid w:val="00E17995"/>
    <w:rsid w:val="00E17ABC"/>
    <w:rsid w:val="00E17B2B"/>
    <w:rsid w:val="00E17C99"/>
    <w:rsid w:val="00E17DA6"/>
    <w:rsid w:val="00E201F9"/>
    <w:rsid w:val="00E20413"/>
    <w:rsid w:val="00E20483"/>
    <w:rsid w:val="00E2076E"/>
    <w:rsid w:val="00E209C2"/>
    <w:rsid w:val="00E20A56"/>
    <w:rsid w:val="00E20FD3"/>
    <w:rsid w:val="00E210D4"/>
    <w:rsid w:val="00E21913"/>
    <w:rsid w:val="00E21CED"/>
    <w:rsid w:val="00E21D89"/>
    <w:rsid w:val="00E220E8"/>
    <w:rsid w:val="00E22233"/>
    <w:rsid w:val="00E22874"/>
    <w:rsid w:val="00E22906"/>
    <w:rsid w:val="00E22BFE"/>
    <w:rsid w:val="00E22C53"/>
    <w:rsid w:val="00E2384C"/>
    <w:rsid w:val="00E239E8"/>
    <w:rsid w:val="00E23C45"/>
    <w:rsid w:val="00E24369"/>
    <w:rsid w:val="00E243E2"/>
    <w:rsid w:val="00E24631"/>
    <w:rsid w:val="00E24857"/>
    <w:rsid w:val="00E24A44"/>
    <w:rsid w:val="00E24D63"/>
    <w:rsid w:val="00E25555"/>
    <w:rsid w:val="00E255D8"/>
    <w:rsid w:val="00E257FE"/>
    <w:rsid w:val="00E25928"/>
    <w:rsid w:val="00E26189"/>
    <w:rsid w:val="00E26A8B"/>
    <w:rsid w:val="00E26E34"/>
    <w:rsid w:val="00E26F19"/>
    <w:rsid w:val="00E2730F"/>
    <w:rsid w:val="00E278E0"/>
    <w:rsid w:val="00E27DF6"/>
    <w:rsid w:val="00E27F35"/>
    <w:rsid w:val="00E3091E"/>
    <w:rsid w:val="00E3139F"/>
    <w:rsid w:val="00E31667"/>
    <w:rsid w:val="00E318C8"/>
    <w:rsid w:val="00E318FC"/>
    <w:rsid w:val="00E319B7"/>
    <w:rsid w:val="00E31AB2"/>
    <w:rsid w:val="00E31EAD"/>
    <w:rsid w:val="00E31F54"/>
    <w:rsid w:val="00E32E6F"/>
    <w:rsid w:val="00E330A1"/>
    <w:rsid w:val="00E33B09"/>
    <w:rsid w:val="00E340FE"/>
    <w:rsid w:val="00E34239"/>
    <w:rsid w:val="00E342A9"/>
    <w:rsid w:val="00E34469"/>
    <w:rsid w:val="00E34A28"/>
    <w:rsid w:val="00E34E64"/>
    <w:rsid w:val="00E35081"/>
    <w:rsid w:val="00E3521A"/>
    <w:rsid w:val="00E35324"/>
    <w:rsid w:val="00E353C5"/>
    <w:rsid w:val="00E357CF"/>
    <w:rsid w:val="00E35A78"/>
    <w:rsid w:val="00E35E14"/>
    <w:rsid w:val="00E36091"/>
    <w:rsid w:val="00E3618A"/>
    <w:rsid w:val="00E363A3"/>
    <w:rsid w:val="00E3658F"/>
    <w:rsid w:val="00E369C6"/>
    <w:rsid w:val="00E371CE"/>
    <w:rsid w:val="00E3725A"/>
    <w:rsid w:val="00E37665"/>
    <w:rsid w:val="00E37B64"/>
    <w:rsid w:val="00E37F13"/>
    <w:rsid w:val="00E40191"/>
    <w:rsid w:val="00E405BE"/>
    <w:rsid w:val="00E40919"/>
    <w:rsid w:val="00E40934"/>
    <w:rsid w:val="00E40A18"/>
    <w:rsid w:val="00E40F9E"/>
    <w:rsid w:val="00E412D5"/>
    <w:rsid w:val="00E4156D"/>
    <w:rsid w:val="00E41821"/>
    <w:rsid w:val="00E4184D"/>
    <w:rsid w:val="00E41D8D"/>
    <w:rsid w:val="00E41E0B"/>
    <w:rsid w:val="00E41FAC"/>
    <w:rsid w:val="00E42239"/>
    <w:rsid w:val="00E42329"/>
    <w:rsid w:val="00E42666"/>
    <w:rsid w:val="00E428AF"/>
    <w:rsid w:val="00E432B6"/>
    <w:rsid w:val="00E433BC"/>
    <w:rsid w:val="00E43655"/>
    <w:rsid w:val="00E43B1D"/>
    <w:rsid w:val="00E43D45"/>
    <w:rsid w:val="00E43D57"/>
    <w:rsid w:val="00E446DF"/>
    <w:rsid w:val="00E44860"/>
    <w:rsid w:val="00E44AD8"/>
    <w:rsid w:val="00E44B78"/>
    <w:rsid w:val="00E44CF7"/>
    <w:rsid w:val="00E44EB1"/>
    <w:rsid w:val="00E4510A"/>
    <w:rsid w:val="00E45116"/>
    <w:rsid w:val="00E45196"/>
    <w:rsid w:val="00E454BB"/>
    <w:rsid w:val="00E4559C"/>
    <w:rsid w:val="00E455A4"/>
    <w:rsid w:val="00E455BE"/>
    <w:rsid w:val="00E457F9"/>
    <w:rsid w:val="00E4583D"/>
    <w:rsid w:val="00E45B5E"/>
    <w:rsid w:val="00E45EBB"/>
    <w:rsid w:val="00E4603D"/>
    <w:rsid w:val="00E4617E"/>
    <w:rsid w:val="00E4626C"/>
    <w:rsid w:val="00E46410"/>
    <w:rsid w:val="00E46696"/>
    <w:rsid w:val="00E4689F"/>
    <w:rsid w:val="00E46B7C"/>
    <w:rsid w:val="00E46EFA"/>
    <w:rsid w:val="00E475A7"/>
    <w:rsid w:val="00E477F3"/>
    <w:rsid w:val="00E47AC4"/>
    <w:rsid w:val="00E501C0"/>
    <w:rsid w:val="00E502AE"/>
    <w:rsid w:val="00E5043C"/>
    <w:rsid w:val="00E5059C"/>
    <w:rsid w:val="00E50765"/>
    <w:rsid w:val="00E508E6"/>
    <w:rsid w:val="00E509BE"/>
    <w:rsid w:val="00E50C71"/>
    <w:rsid w:val="00E50F24"/>
    <w:rsid w:val="00E513A4"/>
    <w:rsid w:val="00E517FE"/>
    <w:rsid w:val="00E51868"/>
    <w:rsid w:val="00E51A05"/>
    <w:rsid w:val="00E51C23"/>
    <w:rsid w:val="00E51D0A"/>
    <w:rsid w:val="00E51D2F"/>
    <w:rsid w:val="00E52366"/>
    <w:rsid w:val="00E52603"/>
    <w:rsid w:val="00E529BB"/>
    <w:rsid w:val="00E52D9F"/>
    <w:rsid w:val="00E530BB"/>
    <w:rsid w:val="00E5337B"/>
    <w:rsid w:val="00E5353B"/>
    <w:rsid w:val="00E53A96"/>
    <w:rsid w:val="00E53E0B"/>
    <w:rsid w:val="00E54091"/>
    <w:rsid w:val="00E54321"/>
    <w:rsid w:val="00E544BD"/>
    <w:rsid w:val="00E5465C"/>
    <w:rsid w:val="00E5482B"/>
    <w:rsid w:val="00E549AD"/>
    <w:rsid w:val="00E54BC0"/>
    <w:rsid w:val="00E55167"/>
    <w:rsid w:val="00E556C7"/>
    <w:rsid w:val="00E55747"/>
    <w:rsid w:val="00E55916"/>
    <w:rsid w:val="00E55D57"/>
    <w:rsid w:val="00E56545"/>
    <w:rsid w:val="00E569CC"/>
    <w:rsid w:val="00E571AB"/>
    <w:rsid w:val="00E57336"/>
    <w:rsid w:val="00E573B6"/>
    <w:rsid w:val="00E577D1"/>
    <w:rsid w:val="00E5785F"/>
    <w:rsid w:val="00E57A1D"/>
    <w:rsid w:val="00E57CE9"/>
    <w:rsid w:val="00E60F26"/>
    <w:rsid w:val="00E61209"/>
    <w:rsid w:val="00E613D9"/>
    <w:rsid w:val="00E61507"/>
    <w:rsid w:val="00E61635"/>
    <w:rsid w:val="00E61815"/>
    <w:rsid w:val="00E61E5A"/>
    <w:rsid w:val="00E621ED"/>
    <w:rsid w:val="00E62BCE"/>
    <w:rsid w:val="00E62D17"/>
    <w:rsid w:val="00E62D7B"/>
    <w:rsid w:val="00E62E19"/>
    <w:rsid w:val="00E62F41"/>
    <w:rsid w:val="00E6406C"/>
    <w:rsid w:val="00E64348"/>
    <w:rsid w:val="00E64F96"/>
    <w:rsid w:val="00E65164"/>
    <w:rsid w:val="00E65251"/>
    <w:rsid w:val="00E6543D"/>
    <w:rsid w:val="00E65751"/>
    <w:rsid w:val="00E65AE3"/>
    <w:rsid w:val="00E65E26"/>
    <w:rsid w:val="00E6604D"/>
    <w:rsid w:val="00E662C3"/>
    <w:rsid w:val="00E66701"/>
    <w:rsid w:val="00E6699F"/>
    <w:rsid w:val="00E66A04"/>
    <w:rsid w:val="00E66DC2"/>
    <w:rsid w:val="00E66E7E"/>
    <w:rsid w:val="00E67069"/>
    <w:rsid w:val="00E67234"/>
    <w:rsid w:val="00E6746A"/>
    <w:rsid w:val="00E676C2"/>
    <w:rsid w:val="00E677B1"/>
    <w:rsid w:val="00E67917"/>
    <w:rsid w:val="00E67A7F"/>
    <w:rsid w:val="00E67AD0"/>
    <w:rsid w:val="00E67E9B"/>
    <w:rsid w:val="00E67F90"/>
    <w:rsid w:val="00E70732"/>
    <w:rsid w:val="00E70D31"/>
    <w:rsid w:val="00E70EF9"/>
    <w:rsid w:val="00E71CBE"/>
    <w:rsid w:val="00E71EA0"/>
    <w:rsid w:val="00E7202E"/>
    <w:rsid w:val="00E720A9"/>
    <w:rsid w:val="00E721C0"/>
    <w:rsid w:val="00E723B5"/>
    <w:rsid w:val="00E7289B"/>
    <w:rsid w:val="00E72944"/>
    <w:rsid w:val="00E73164"/>
    <w:rsid w:val="00E7326D"/>
    <w:rsid w:val="00E73411"/>
    <w:rsid w:val="00E73615"/>
    <w:rsid w:val="00E7377C"/>
    <w:rsid w:val="00E73ADE"/>
    <w:rsid w:val="00E73CEB"/>
    <w:rsid w:val="00E7450C"/>
    <w:rsid w:val="00E74B7F"/>
    <w:rsid w:val="00E75032"/>
    <w:rsid w:val="00E7503B"/>
    <w:rsid w:val="00E7554B"/>
    <w:rsid w:val="00E7568C"/>
    <w:rsid w:val="00E7633A"/>
    <w:rsid w:val="00E7694E"/>
    <w:rsid w:val="00E76A84"/>
    <w:rsid w:val="00E76C33"/>
    <w:rsid w:val="00E76E0D"/>
    <w:rsid w:val="00E77046"/>
    <w:rsid w:val="00E77136"/>
    <w:rsid w:val="00E7740F"/>
    <w:rsid w:val="00E77712"/>
    <w:rsid w:val="00E777F7"/>
    <w:rsid w:val="00E7792B"/>
    <w:rsid w:val="00E779E6"/>
    <w:rsid w:val="00E779EB"/>
    <w:rsid w:val="00E77BF3"/>
    <w:rsid w:val="00E77DD7"/>
    <w:rsid w:val="00E80236"/>
    <w:rsid w:val="00E8057D"/>
    <w:rsid w:val="00E80622"/>
    <w:rsid w:val="00E8062D"/>
    <w:rsid w:val="00E80DA5"/>
    <w:rsid w:val="00E81BDD"/>
    <w:rsid w:val="00E81E13"/>
    <w:rsid w:val="00E8210E"/>
    <w:rsid w:val="00E82EEF"/>
    <w:rsid w:val="00E8305A"/>
    <w:rsid w:val="00E831D3"/>
    <w:rsid w:val="00E83484"/>
    <w:rsid w:val="00E8355A"/>
    <w:rsid w:val="00E8359A"/>
    <w:rsid w:val="00E836D1"/>
    <w:rsid w:val="00E83BAA"/>
    <w:rsid w:val="00E83EFA"/>
    <w:rsid w:val="00E840A1"/>
    <w:rsid w:val="00E840F1"/>
    <w:rsid w:val="00E8445B"/>
    <w:rsid w:val="00E84B9F"/>
    <w:rsid w:val="00E84E14"/>
    <w:rsid w:val="00E850B9"/>
    <w:rsid w:val="00E8520E"/>
    <w:rsid w:val="00E852FF"/>
    <w:rsid w:val="00E85707"/>
    <w:rsid w:val="00E85879"/>
    <w:rsid w:val="00E85DBC"/>
    <w:rsid w:val="00E8612D"/>
    <w:rsid w:val="00E8635C"/>
    <w:rsid w:val="00E8637B"/>
    <w:rsid w:val="00E873BE"/>
    <w:rsid w:val="00E874EE"/>
    <w:rsid w:val="00E875DD"/>
    <w:rsid w:val="00E8761C"/>
    <w:rsid w:val="00E87911"/>
    <w:rsid w:val="00E901E4"/>
    <w:rsid w:val="00E90835"/>
    <w:rsid w:val="00E90910"/>
    <w:rsid w:val="00E90B00"/>
    <w:rsid w:val="00E91175"/>
    <w:rsid w:val="00E91734"/>
    <w:rsid w:val="00E9199F"/>
    <w:rsid w:val="00E91BA8"/>
    <w:rsid w:val="00E91C8B"/>
    <w:rsid w:val="00E91ED3"/>
    <w:rsid w:val="00E91FD5"/>
    <w:rsid w:val="00E92823"/>
    <w:rsid w:val="00E92AEC"/>
    <w:rsid w:val="00E92BEE"/>
    <w:rsid w:val="00E92CA5"/>
    <w:rsid w:val="00E92D6D"/>
    <w:rsid w:val="00E92EC3"/>
    <w:rsid w:val="00E9311B"/>
    <w:rsid w:val="00E9322B"/>
    <w:rsid w:val="00E936CD"/>
    <w:rsid w:val="00E937FD"/>
    <w:rsid w:val="00E945E6"/>
    <w:rsid w:val="00E94E54"/>
    <w:rsid w:val="00E952F3"/>
    <w:rsid w:val="00E9539E"/>
    <w:rsid w:val="00E9561A"/>
    <w:rsid w:val="00E9592A"/>
    <w:rsid w:val="00E959CF"/>
    <w:rsid w:val="00E95A54"/>
    <w:rsid w:val="00E95F49"/>
    <w:rsid w:val="00E9648E"/>
    <w:rsid w:val="00E96658"/>
    <w:rsid w:val="00E96F61"/>
    <w:rsid w:val="00E9703A"/>
    <w:rsid w:val="00E972CC"/>
    <w:rsid w:val="00E97323"/>
    <w:rsid w:val="00E9766D"/>
    <w:rsid w:val="00E97DF3"/>
    <w:rsid w:val="00EA00A2"/>
    <w:rsid w:val="00EA03C6"/>
    <w:rsid w:val="00EA0813"/>
    <w:rsid w:val="00EA08CF"/>
    <w:rsid w:val="00EA0959"/>
    <w:rsid w:val="00EA0A46"/>
    <w:rsid w:val="00EA15EE"/>
    <w:rsid w:val="00EA189D"/>
    <w:rsid w:val="00EA1ABC"/>
    <w:rsid w:val="00EA1ADA"/>
    <w:rsid w:val="00EA1ADB"/>
    <w:rsid w:val="00EA1C22"/>
    <w:rsid w:val="00EA24AE"/>
    <w:rsid w:val="00EA2609"/>
    <w:rsid w:val="00EA298C"/>
    <w:rsid w:val="00EA2A40"/>
    <w:rsid w:val="00EA2FCB"/>
    <w:rsid w:val="00EA31CE"/>
    <w:rsid w:val="00EA397B"/>
    <w:rsid w:val="00EA3CE1"/>
    <w:rsid w:val="00EA41AE"/>
    <w:rsid w:val="00EA42AC"/>
    <w:rsid w:val="00EA4771"/>
    <w:rsid w:val="00EA4BB9"/>
    <w:rsid w:val="00EA55C7"/>
    <w:rsid w:val="00EA5ACE"/>
    <w:rsid w:val="00EA5AFF"/>
    <w:rsid w:val="00EA6209"/>
    <w:rsid w:val="00EA620D"/>
    <w:rsid w:val="00EA6B93"/>
    <w:rsid w:val="00EA6B9C"/>
    <w:rsid w:val="00EA710E"/>
    <w:rsid w:val="00EA71B4"/>
    <w:rsid w:val="00EA7309"/>
    <w:rsid w:val="00EA75AE"/>
    <w:rsid w:val="00EB0107"/>
    <w:rsid w:val="00EB020F"/>
    <w:rsid w:val="00EB0420"/>
    <w:rsid w:val="00EB2599"/>
    <w:rsid w:val="00EB29DB"/>
    <w:rsid w:val="00EB2A34"/>
    <w:rsid w:val="00EB2B28"/>
    <w:rsid w:val="00EB2C1F"/>
    <w:rsid w:val="00EB2DF2"/>
    <w:rsid w:val="00EB3507"/>
    <w:rsid w:val="00EB3551"/>
    <w:rsid w:val="00EB3765"/>
    <w:rsid w:val="00EB38C4"/>
    <w:rsid w:val="00EB3B7C"/>
    <w:rsid w:val="00EB3D64"/>
    <w:rsid w:val="00EB3F52"/>
    <w:rsid w:val="00EB4795"/>
    <w:rsid w:val="00EB4804"/>
    <w:rsid w:val="00EB48D4"/>
    <w:rsid w:val="00EB49B4"/>
    <w:rsid w:val="00EB4F1F"/>
    <w:rsid w:val="00EB4F5F"/>
    <w:rsid w:val="00EB5C2C"/>
    <w:rsid w:val="00EB5DB8"/>
    <w:rsid w:val="00EB60F1"/>
    <w:rsid w:val="00EB6147"/>
    <w:rsid w:val="00EB6180"/>
    <w:rsid w:val="00EB6238"/>
    <w:rsid w:val="00EB69B3"/>
    <w:rsid w:val="00EB6A00"/>
    <w:rsid w:val="00EB6BE0"/>
    <w:rsid w:val="00EB6E1D"/>
    <w:rsid w:val="00EB6EFB"/>
    <w:rsid w:val="00EB724C"/>
    <w:rsid w:val="00EB7400"/>
    <w:rsid w:val="00EB7A5F"/>
    <w:rsid w:val="00EB7C34"/>
    <w:rsid w:val="00EB7DEB"/>
    <w:rsid w:val="00EC0685"/>
    <w:rsid w:val="00EC0DE8"/>
    <w:rsid w:val="00EC1129"/>
    <w:rsid w:val="00EC1182"/>
    <w:rsid w:val="00EC15CB"/>
    <w:rsid w:val="00EC17A0"/>
    <w:rsid w:val="00EC1BD6"/>
    <w:rsid w:val="00EC1DCB"/>
    <w:rsid w:val="00EC1E27"/>
    <w:rsid w:val="00EC1E9F"/>
    <w:rsid w:val="00EC1F6E"/>
    <w:rsid w:val="00EC216B"/>
    <w:rsid w:val="00EC241C"/>
    <w:rsid w:val="00EC27DD"/>
    <w:rsid w:val="00EC304D"/>
    <w:rsid w:val="00EC3207"/>
    <w:rsid w:val="00EC3408"/>
    <w:rsid w:val="00EC3664"/>
    <w:rsid w:val="00EC44BD"/>
    <w:rsid w:val="00EC47A3"/>
    <w:rsid w:val="00EC485B"/>
    <w:rsid w:val="00EC4894"/>
    <w:rsid w:val="00EC48DC"/>
    <w:rsid w:val="00EC49CF"/>
    <w:rsid w:val="00EC4CC1"/>
    <w:rsid w:val="00EC4CDC"/>
    <w:rsid w:val="00EC50A2"/>
    <w:rsid w:val="00EC5CFA"/>
    <w:rsid w:val="00EC5D27"/>
    <w:rsid w:val="00EC5D5C"/>
    <w:rsid w:val="00EC5D8B"/>
    <w:rsid w:val="00EC5DF0"/>
    <w:rsid w:val="00EC5FBB"/>
    <w:rsid w:val="00EC6723"/>
    <w:rsid w:val="00EC6F96"/>
    <w:rsid w:val="00EC7314"/>
    <w:rsid w:val="00EC7654"/>
    <w:rsid w:val="00EC788B"/>
    <w:rsid w:val="00EC78A1"/>
    <w:rsid w:val="00EC78F4"/>
    <w:rsid w:val="00EC79A3"/>
    <w:rsid w:val="00EC7D5C"/>
    <w:rsid w:val="00EC7DC0"/>
    <w:rsid w:val="00EC7E43"/>
    <w:rsid w:val="00EC7FF8"/>
    <w:rsid w:val="00ED016E"/>
    <w:rsid w:val="00ED031A"/>
    <w:rsid w:val="00ED06A1"/>
    <w:rsid w:val="00ED1053"/>
    <w:rsid w:val="00ED115D"/>
    <w:rsid w:val="00ED130E"/>
    <w:rsid w:val="00ED1505"/>
    <w:rsid w:val="00ED1598"/>
    <w:rsid w:val="00ED1DCE"/>
    <w:rsid w:val="00ED1E3C"/>
    <w:rsid w:val="00ED2246"/>
    <w:rsid w:val="00ED22B3"/>
    <w:rsid w:val="00ED22CF"/>
    <w:rsid w:val="00ED2426"/>
    <w:rsid w:val="00ED255A"/>
    <w:rsid w:val="00ED27A7"/>
    <w:rsid w:val="00ED2880"/>
    <w:rsid w:val="00ED2E6A"/>
    <w:rsid w:val="00ED2F42"/>
    <w:rsid w:val="00ED360F"/>
    <w:rsid w:val="00ED3782"/>
    <w:rsid w:val="00ED3D8D"/>
    <w:rsid w:val="00ED44E2"/>
    <w:rsid w:val="00ED45D9"/>
    <w:rsid w:val="00ED4693"/>
    <w:rsid w:val="00ED47D8"/>
    <w:rsid w:val="00ED48C1"/>
    <w:rsid w:val="00ED48C2"/>
    <w:rsid w:val="00ED4A9B"/>
    <w:rsid w:val="00ED4B96"/>
    <w:rsid w:val="00ED5054"/>
    <w:rsid w:val="00ED515C"/>
    <w:rsid w:val="00ED51E4"/>
    <w:rsid w:val="00ED560F"/>
    <w:rsid w:val="00ED5976"/>
    <w:rsid w:val="00ED5C58"/>
    <w:rsid w:val="00ED5CF8"/>
    <w:rsid w:val="00ED5E93"/>
    <w:rsid w:val="00ED5FB1"/>
    <w:rsid w:val="00ED61AA"/>
    <w:rsid w:val="00ED620B"/>
    <w:rsid w:val="00ED688D"/>
    <w:rsid w:val="00ED6942"/>
    <w:rsid w:val="00ED6967"/>
    <w:rsid w:val="00ED7085"/>
    <w:rsid w:val="00ED7544"/>
    <w:rsid w:val="00ED7621"/>
    <w:rsid w:val="00ED769F"/>
    <w:rsid w:val="00ED7A64"/>
    <w:rsid w:val="00ED7C07"/>
    <w:rsid w:val="00ED7CDD"/>
    <w:rsid w:val="00ED7D0A"/>
    <w:rsid w:val="00EE00E7"/>
    <w:rsid w:val="00EE0277"/>
    <w:rsid w:val="00EE04C0"/>
    <w:rsid w:val="00EE052B"/>
    <w:rsid w:val="00EE0672"/>
    <w:rsid w:val="00EE06DB"/>
    <w:rsid w:val="00EE081A"/>
    <w:rsid w:val="00EE0834"/>
    <w:rsid w:val="00EE0AF9"/>
    <w:rsid w:val="00EE0CF4"/>
    <w:rsid w:val="00EE0D4F"/>
    <w:rsid w:val="00EE0DDF"/>
    <w:rsid w:val="00EE17F5"/>
    <w:rsid w:val="00EE183E"/>
    <w:rsid w:val="00EE18BC"/>
    <w:rsid w:val="00EE190E"/>
    <w:rsid w:val="00EE19B7"/>
    <w:rsid w:val="00EE1BC9"/>
    <w:rsid w:val="00EE1C38"/>
    <w:rsid w:val="00EE228B"/>
    <w:rsid w:val="00EE2B2D"/>
    <w:rsid w:val="00EE2D8D"/>
    <w:rsid w:val="00EE2F12"/>
    <w:rsid w:val="00EE33F4"/>
    <w:rsid w:val="00EE3916"/>
    <w:rsid w:val="00EE3C01"/>
    <w:rsid w:val="00EE42E2"/>
    <w:rsid w:val="00EE4936"/>
    <w:rsid w:val="00EE493C"/>
    <w:rsid w:val="00EE4B9F"/>
    <w:rsid w:val="00EE4D5A"/>
    <w:rsid w:val="00EE4D6B"/>
    <w:rsid w:val="00EE4DDB"/>
    <w:rsid w:val="00EE4EBD"/>
    <w:rsid w:val="00EE50D7"/>
    <w:rsid w:val="00EE50DD"/>
    <w:rsid w:val="00EE52E1"/>
    <w:rsid w:val="00EE53BA"/>
    <w:rsid w:val="00EE5921"/>
    <w:rsid w:val="00EE5EB6"/>
    <w:rsid w:val="00EE603B"/>
    <w:rsid w:val="00EE618B"/>
    <w:rsid w:val="00EE697F"/>
    <w:rsid w:val="00EE71B2"/>
    <w:rsid w:val="00EE724C"/>
    <w:rsid w:val="00EE7A92"/>
    <w:rsid w:val="00EE7CFF"/>
    <w:rsid w:val="00EE7DD0"/>
    <w:rsid w:val="00EE7EB6"/>
    <w:rsid w:val="00EE7EED"/>
    <w:rsid w:val="00EE7FFA"/>
    <w:rsid w:val="00EF00BC"/>
    <w:rsid w:val="00EF02C4"/>
    <w:rsid w:val="00EF0420"/>
    <w:rsid w:val="00EF0449"/>
    <w:rsid w:val="00EF08D1"/>
    <w:rsid w:val="00EF0F0B"/>
    <w:rsid w:val="00EF1CD2"/>
    <w:rsid w:val="00EF1FA6"/>
    <w:rsid w:val="00EF2103"/>
    <w:rsid w:val="00EF226E"/>
    <w:rsid w:val="00EF2346"/>
    <w:rsid w:val="00EF2378"/>
    <w:rsid w:val="00EF239B"/>
    <w:rsid w:val="00EF29EF"/>
    <w:rsid w:val="00EF2AD1"/>
    <w:rsid w:val="00EF2CB0"/>
    <w:rsid w:val="00EF325C"/>
    <w:rsid w:val="00EF3650"/>
    <w:rsid w:val="00EF3B93"/>
    <w:rsid w:val="00EF3C83"/>
    <w:rsid w:val="00EF48DB"/>
    <w:rsid w:val="00EF4CA2"/>
    <w:rsid w:val="00EF4D73"/>
    <w:rsid w:val="00EF4EB3"/>
    <w:rsid w:val="00EF502C"/>
    <w:rsid w:val="00EF5348"/>
    <w:rsid w:val="00EF598E"/>
    <w:rsid w:val="00EF5E18"/>
    <w:rsid w:val="00EF646C"/>
    <w:rsid w:val="00EF651E"/>
    <w:rsid w:val="00EF6A51"/>
    <w:rsid w:val="00EF6CAE"/>
    <w:rsid w:val="00EF70FF"/>
    <w:rsid w:val="00EF7404"/>
    <w:rsid w:val="00EF7534"/>
    <w:rsid w:val="00EF7AFD"/>
    <w:rsid w:val="00EF7BC3"/>
    <w:rsid w:val="00EF7E1F"/>
    <w:rsid w:val="00F0047D"/>
    <w:rsid w:val="00F004AE"/>
    <w:rsid w:val="00F004D9"/>
    <w:rsid w:val="00F00B47"/>
    <w:rsid w:val="00F00BB7"/>
    <w:rsid w:val="00F01705"/>
    <w:rsid w:val="00F01894"/>
    <w:rsid w:val="00F01B52"/>
    <w:rsid w:val="00F01FF5"/>
    <w:rsid w:val="00F025D0"/>
    <w:rsid w:val="00F028DA"/>
    <w:rsid w:val="00F02930"/>
    <w:rsid w:val="00F0296F"/>
    <w:rsid w:val="00F02A1E"/>
    <w:rsid w:val="00F02D05"/>
    <w:rsid w:val="00F02FD0"/>
    <w:rsid w:val="00F033D2"/>
    <w:rsid w:val="00F0392A"/>
    <w:rsid w:val="00F043D6"/>
    <w:rsid w:val="00F04423"/>
    <w:rsid w:val="00F046B4"/>
    <w:rsid w:val="00F0515C"/>
    <w:rsid w:val="00F067C1"/>
    <w:rsid w:val="00F069F4"/>
    <w:rsid w:val="00F06B65"/>
    <w:rsid w:val="00F06CA6"/>
    <w:rsid w:val="00F06FDF"/>
    <w:rsid w:val="00F07413"/>
    <w:rsid w:val="00F07939"/>
    <w:rsid w:val="00F07A7B"/>
    <w:rsid w:val="00F07E42"/>
    <w:rsid w:val="00F1026E"/>
    <w:rsid w:val="00F10D87"/>
    <w:rsid w:val="00F10D95"/>
    <w:rsid w:val="00F10FB3"/>
    <w:rsid w:val="00F111EE"/>
    <w:rsid w:val="00F11313"/>
    <w:rsid w:val="00F11446"/>
    <w:rsid w:val="00F11857"/>
    <w:rsid w:val="00F11AD2"/>
    <w:rsid w:val="00F11D9A"/>
    <w:rsid w:val="00F12ADD"/>
    <w:rsid w:val="00F12C94"/>
    <w:rsid w:val="00F12E9E"/>
    <w:rsid w:val="00F12F25"/>
    <w:rsid w:val="00F13D66"/>
    <w:rsid w:val="00F13D98"/>
    <w:rsid w:val="00F13FFB"/>
    <w:rsid w:val="00F14087"/>
    <w:rsid w:val="00F14586"/>
    <w:rsid w:val="00F146EC"/>
    <w:rsid w:val="00F1481C"/>
    <w:rsid w:val="00F15134"/>
    <w:rsid w:val="00F15627"/>
    <w:rsid w:val="00F15C50"/>
    <w:rsid w:val="00F1652D"/>
    <w:rsid w:val="00F16B4E"/>
    <w:rsid w:val="00F16C0F"/>
    <w:rsid w:val="00F16F25"/>
    <w:rsid w:val="00F1725A"/>
    <w:rsid w:val="00F17330"/>
    <w:rsid w:val="00F17682"/>
    <w:rsid w:val="00F179A5"/>
    <w:rsid w:val="00F17A25"/>
    <w:rsid w:val="00F17BFB"/>
    <w:rsid w:val="00F17ECF"/>
    <w:rsid w:val="00F20660"/>
    <w:rsid w:val="00F209AF"/>
    <w:rsid w:val="00F20B05"/>
    <w:rsid w:val="00F20B70"/>
    <w:rsid w:val="00F214B3"/>
    <w:rsid w:val="00F215BE"/>
    <w:rsid w:val="00F2177B"/>
    <w:rsid w:val="00F21C0F"/>
    <w:rsid w:val="00F21DAB"/>
    <w:rsid w:val="00F22058"/>
    <w:rsid w:val="00F2260D"/>
    <w:rsid w:val="00F228D1"/>
    <w:rsid w:val="00F231B1"/>
    <w:rsid w:val="00F2343F"/>
    <w:rsid w:val="00F23ACB"/>
    <w:rsid w:val="00F23BA2"/>
    <w:rsid w:val="00F23C04"/>
    <w:rsid w:val="00F23DDB"/>
    <w:rsid w:val="00F23EC1"/>
    <w:rsid w:val="00F240A4"/>
    <w:rsid w:val="00F24526"/>
    <w:rsid w:val="00F246CD"/>
    <w:rsid w:val="00F2473F"/>
    <w:rsid w:val="00F24759"/>
    <w:rsid w:val="00F24A89"/>
    <w:rsid w:val="00F24C3F"/>
    <w:rsid w:val="00F24D7B"/>
    <w:rsid w:val="00F24DE8"/>
    <w:rsid w:val="00F2514E"/>
    <w:rsid w:val="00F251BA"/>
    <w:rsid w:val="00F256AD"/>
    <w:rsid w:val="00F2672C"/>
    <w:rsid w:val="00F26B9D"/>
    <w:rsid w:val="00F26D8B"/>
    <w:rsid w:val="00F2740D"/>
    <w:rsid w:val="00F277E3"/>
    <w:rsid w:val="00F30582"/>
    <w:rsid w:val="00F3075A"/>
    <w:rsid w:val="00F30B36"/>
    <w:rsid w:val="00F30BF4"/>
    <w:rsid w:val="00F30C74"/>
    <w:rsid w:val="00F3141A"/>
    <w:rsid w:val="00F31471"/>
    <w:rsid w:val="00F31508"/>
    <w:rsid w:val="00F31BF6"/>
    <w:rsid w:val="00F31FE6"/>
    <w:rsid w:val="00F3200E"/>
    <w:rsid w:val="00F326DC"/>
    <w:rsid w:val="00F32856"/>
    <w:rsid w:val="00F32A09"/>
    <w:rsid w:val="00F33102"/>
    <w:rsid w:val="00F33285"/>
    <w:rsid w:val="00F3328A"/>
    <w:rsid w:val="00F33338"/>
    <w:rsid w:val="00F33454"/>
    <w:rsid w:val="00F33914"/>
    <w:rsid w:val="00F34411"/>
    <w:rsid w:val="00F34AFB"/>
    <w:rsid w:val="00F34DCE"/>
    <w:rsid w:val="00F351DB"/>
    <w:rsid w:val="00F352F7"/>
    <w:rsid w:val="00F3566E"/>
    <w:rsid w:val="00F35674"/>
    <w:rsid w:val="00F35763"/>
    <w:rsid w:val="00F35F5F"/>
    <w:rsid w:val="00F363B3"/>
    <w:rsid w:val="00F367E9"/>
    <w:rsid w:val="00F36A0C"/>
    <w:rsid w:val="00F36D10"/>
    <w:rsid w:val="00F37483"/>
    <w:rsid w:val="00F377B4"/>
    <w:rsid w:val="00F378CD"/>
    <w:rsid w:val="00F378F5"/>
    <w:rsid w:val="00F37914"/>
    <w:rsid w:val="00F37F9A"/>
    <w:rsid w:val="00F40121"/>
    <w:rsid w:val="00F401AE"/>
    <w:rsid w:val="00F4077F"/>
    <w:rsid w:val="00F40A83"/>
    <w:rsid w:val="00F4107B"/>
    <w:rsid w:val="00F41A77"/>
    <w:rsid w:val="00F423D7"/>
    <w:rsid w:val="00F42945"/>
    <w:rsid w:val="00F42F5F"/>
    <w:rsid w:val="00F4317E"/>
    <w:rsid w:val="00F437BE"/>
    <w:rsid w:val="00F43A63"/>
    <w:rsid w:val="00F43DE1"/>
    <w:rsid w:val="00F43ECE"/>
    <w:rsid w:val="00F43F3A"/>
    <w:rsid w:val="00F43F4E"/>
    <w:rsid w:val="00F440AD"/>
    <w:rsid w:val="00F44D5A"/>
    <w:rsid w:val="00F4565B"/>
    <w:rsid w:val="00F45A01"/>
    <w:rsid w:val="00F45AF4"/>
    <w:rsid w:val="00F45C47"/>
    <w:rsid w:val="00F4614D"/>
    <w:rsid w:val="00F461A6"/>
    <w:rsid w:val="00F468E1"/>
    <w:rsid w:val="00F46B5A"/>
    <w:rsid w:val="00F46B7C"/>
    <w:rsid w:val="00F46C06"/>
    <w:rsid w:val="00F50427"/>
    <w:rsid w:val="00F50522"/>
    <w:rsid w:val="00F508A8"/>
    <w:rsid w:val="00F50EE4"/>
    <w:rsid w:val="00F510C3"/>
    <w:rsid w:val="00F511AD"/>
    <w:rsid w:val="00F51541"/>
    <w:rsid w:val="00F518C3"/>
    <w:rsid w:val="00F51BF1"/>
    <w:rsid w:val="00F521DE"/>
    <w:rsid w:val="00F5237B"/>
    <w:rsid w:val="00F52858"/>
    <w:rsid w:val="00F52D49"/>
    <w:rsid w:val="00F52DB5"/>
    <w:rsid w:val="00F52E3E"/>
    <w:rsid w:val="00F5324D"/>
    <w:rsid w:val="00F53673"/>
    <w:rsid w:val="00F537D4"/>
    <w:rsid w:val="00F53B23"/>
    <w:rsid w:val="00F53E0A"/>
    <w:rsid w:val="00F53E23"/>
    <w:rsid w:val="00F53E54"/>
    <w:rsid w:val="00F53FF6"/>
    <w:rsid w:val="00F5466E"/>
    <w:rsid w:val="00F54C9A"/>
    <w:rsid w:val="00F54EEC"/>
    <w:rsid w:val="00F54FC9"/>
    <w:rsid w:val="00F55062"/>
    <w:rsid w:val="00F551A1"/>
    <w:rsid w:val="00F552CB"/>
    <w:rsid w:val="00F556C3"/>
    <w:rsid w:val="00F558CD"/>
    <w:rsid w:val="00F55A1D"/>
    <w:rsid w:val="00F55F72"/>
    <w:rsid w:val="00F5626B"/>
    <w:rsid w:val="00F565F8"/>
    <w:rsid w:val="00F56709"/>
    <w:rsid w:val="00F567B0"/>
    <w:rsid w:val="00F56C43"/>
    <w:rsid w:val="00F5725C"/>
    <w:rsid w:val="00F575E6"/>
    <w:rsid w:val="00F57642"/>
    <w:rsid w:val="00F57BD5"/>
    <w:rsid w:val="00F57C1C"/>
    <w:rsid w:val="00F57CDC"/>
    <w:rsid w:val="00F57D55"/>
    <w:rsid w:val="00F60370"/>
    <w:rsid w:val="00F6056A"/>
    <w:rsid w:val="00F60675"/>
    <w:rsid w:val="00F606A0"/>
    <w:rsid w:val="00F607A3"/>
    <w:rsid w:val="00F60D26"/>
    <w:rsid w:val="00F60DB9"/>
    <w:rsid w:val="00F61318"/>
    <w:rsid w:val="00F61348"/>
    <w:rsid w:val="00F61581"/>
    <w:rsid w:val="00F617C6"/>
    <w:rsid w:val="00F6189E"/>
    <w:rsid w:val="00F619C5"/>
    <w:rsid w:val="00F61BB8"/>
    <w:rsid w:val="00F61C89"/>
    <w:rsid w:val="00F61FAB"/>
    <w:rsid w:val="00F62B18"/>
    <w:rsid w:val="00F62CED"/>
    <w:rsid w:val="00F63A10"/>
    <w:rsid w:val="00F63E6F"/>
    <w:rsid w:val="00F646E1"/>
    <w:rsid w:val="00F6499B"/>
    <w:rsid w:val="00F64A69"/>
    <w:rsid w:val="00F6562E"/>
    <w:rsid w:val="00F656FB"/>
    <w:rsid w:val="00F65EE5"/>
    <w:rsid w:val="00F65FDD"/>
    <w:rsid w:val="00F661B0"/>
    <w:rsid w:val="00F662F9"/>
    <w:rsid w:val="00F6642D"/>
    <w:rsid w:val="00F669E0"/>
    <w:rsid w:val="00F66D7E"/>
    <w:rsid w:val="00F674CB"/>
    <w:rsid w:val="00F67723"/>
    <w:rsid w:val="00F677C1"/>
    <w:rsid w:val="00F67856"/>
    <w:rsid w:val="00F67A3F"/>
    <w:rsid w:val="00F67A7F"/>
    <w:rsid w:val="00F67A82"/>
    <w:rsid w:val="00F67D62"/>
    <w:rsid w:val="00F67E33"/>
    <w:rsid w:val="00F67EDA"/>
    <w:rsid w:val="00F70044"/>
    <w:rsid w:val="00F70090"/>
    <w:rsid w:val="00F701A7"/>
    <w:rsid w:val="00F702E1"/>
    <w:rsid w:val="00F70A62"/>
    <w:rsid w:val="00F70B08"/>
    <w:rsid w:val="00F70F45"/>
    <w:rsid w:val="00F7124F"/>
    <w:rsid w:val="00F714D0"/>
    <w:rsid w:val="00F71817"/>
    <w:rsid w:val="00F71C97"/>
    <w:rsid w:val="00F7231D"/>
    <w:rsid w:val="00F72345"/>
    <w:rsid w:val="00F726A1"/>
    <w:rsid w:val="00F726C0"/>
    <w:rsid w:val="00F72762"/>
    <w:rsid w:val="00F72A26"/>
    <w:rsid w:val="00F72CA2"/>
    <w:rsid w:val="00F730E2"/>
    <w:rsid w:val="00F7341C"/>
    <w:rsid w:val="00F73636"/>
    <w:rsid w:val="00F738BB"/>
    <w:rsid w:val="00F738D3"/>
    <w:rsid w:val="00F73E1C"/>
    <w:rsid w:val="00F744F0"/>
    <w:rsid w:val="00F746F4"/>
    <w:rsid w:val="00F74913"/>
    <w:rsid w:val="00F74C1D"/>
    <w:rsid w:val="00F74EB0"/>
    <w:rsid w:val="00F7511D"/>
    <w:rsid w:val="00F75308"/>
    <w:rsid w:val="00F75849"/>
    <w:rsid w:val="00F75AED"/>
    <w:rsid w:val="00F75B41"/>
    <w:rsid w:val="00F75BC8"/>
    <w:rsid w:val="00F76504"/>
    <w:rsid w:val="00F765FE"/>
    <w:rsid w:val="00F7669F"/>
    <w:rsid w:val="00F7675B"/>
    <w:rsid w:val="00F76B2C"/>
    <w:rsid w:val="00F76DE8"/>
    <w:rsid w:val="00F76E05"/>
    <w:rsid w:val="00F76EF4"/>
    <w:rsid w:val="00F76F39"/>
    <w:rsid w:val="00F7730B"/>
    <w:rsid w:val="00F77347"/>
    <w:rsid w:val="00F7774C"/>
    <w:rsid w:val="00F77C18"/>
    <w:rsid w:val="00F77DB2"/>
    <w:rsid w:val="00F77F5D"/>
    <w:rsid w:val="00F80054"/>
    <w:rsid w:val="00F80AD3"/>
    <w:rsid w:val="00F80F52"/>
    <w:rsid w:val="00F81010"/>
    <w:rsid w:val="00F8132D"/>
    <w:rsid w:val="00F814CC"/>
    <w:rsid w:val="00F815A6"/>
    <w:rsid w:val="00F818B7"/>
    <w:rsid w:val="00F8198C"/>
    <w:rsid w:val="00F81C01"/>
    <w:rsid w:val="00F81ED3"/>
    <w:rsid w:val="00F82051"/>
    <w:rsid w:val="00F8222B"/>
    <w:rsid w:val="00F823FE"/>
    <w:rsid w:val="00F82669"/>
    <w:rsid w:val="00F826A5"/>
    <w:rsid w:val="00F829DC"/>
    <w:rsid w:val="00F82BD5"/>
    <w:rsid w:val="00F83065"/>
    <w:rsid w:val="00F8317B"/>
    <w:rsid w:val="00F832BE"/>
    <w:rsid w:val="00F833AB"/>
    <w:rsid w:val="00F837B9"/>
    <w:rsid w:val="00F838A2"/>
    <w:rsid w:val="00F83BAC"/>
    <w:rsid w:val="00F8401B"/>
    <w:rsid w:val="00F84341"/>
    <w:rsid w:val="00F845EB"/>
    <w:rsid w:val="00F846E8"/>
    <w:rsid w:val="00F84D24"/>
    <w:rsid w:val="00F8533E"/>
    <w:rsid w:val="00F856D4"/>
    <w:rsid w:val="00F85D08"/>
    <w:rsid w:val="00F86167"/>
    <w:rsid w:val="00F86295"/>
    <w:rsid w:val="00F863B4"/>
    <w:rsid w:val="00F868D3"/>
    <w:rsid w:val="00F86997"/>
    <w:rsid w:val="00F869C5"/>
    <w:rsid w:val="00F86B33"/>
    <w:rsid w:val="00F86EA6"/>
    <w:rsid w:val="00F87685"/>
    <w:rsid w:val="00F87C82"/>
    <w:rsid w:val="00F87D1F"/>
    <w:rsid w:val="00F87EC8"/>
    <w:rsid w:val="00F902A1"/>
    <w:rsid w:val="00F90563"/>
    <w:rsid w:val="00F90B3D"/>
    <w:rsid w:val="00F9114E"/>
    <w:rsid w:val="00F911DB"/>
    <w:rsid w:val="00F911FC"/>
    <w:rsid w:val="00F919B1"/>
    <w:rsid w:val="00F91A17"/>
    <w:rsid w:val="00F91FC3"/>
    <w:rsid w:val="00F922BD"/>
    <w:rsid w:val="00F923A5"/>
    <w:rsid w:val="00F9248B"/>
    <w:rsid w:val="00F928B6"/>
    <w:rsid w:val="00F92F74"/>
    <w:rsid w:val="00F93247"/>
    <w:rsid w:val="00F9333B"/>
    <w:rsid w:val="00F93468"/>
    <w:rsid w:val="00F936BE"/>
    <w:rsid w:val="00F937AA"/>
    <w:rsid w:val="00F9382E"/>
    <w:rsid w:val="00F93CF8"/>
    <w:rsid w:val="00F93E20"/>
    <w:rsid w:val="00F93E2F"/>
    <w:rsid w:val="00F9404D"/>
    <w:rsid w:val="00F94583"/>
    <w:rsid w:val="00F94CCA"/>
    <w:rsid w:val="00F94F07"/>
    <w:rsid w:val="00F95050"/>
    <w:rsid w:val="00F9589F"/>
    <w:rsid w:val="00F958CB"/>
    <w:rsid w:val="00F958CD"/>
    <w:rsid w:val="00F95D80"/>
    <w:rsid w:val="00F95FC0"/>
    <w:rsid w:val="00F9600A"/>
    <w:rsid w:val="00F9632D"/>
    <w:rsid w:val="00F965DB"/>
    <w:rsid w:val="00F9678B"/>
    <w:rsid w:val="00F967F4"/>
    <w:rsid w:val="00F96B4C"/>
    <w:rsid w:val="00F96E0F"/>
    <w:rsid w:val="00F97126"/>
    <w:rsid w:val="00F9726B"/>
    <w:rsid w:val="00F975A1"/>
    <w:rsid w:val="00F975AA"/>
    <w:rsid w:val="00F977B1"/>
    <w:rsid w:val="00F97982"/>
    <w:rsid w:val="00F97A30"/>
    <w:rsid w:val="00F97CC2"/>
    <w:rsid w:val="00F97DA2"/>
    <w:rsid w:val="00F97DDE"/>
    <w:rsid w:val="00F97FCE"/>
    <w:rsid w:val="00FA09D0"/>
    <w:rsid w:val="00FA0D96"/>
    <w:rsid w:val="00FA0DED"/>
    <w:rsid w:val="00FA0E3D"/>
    <w:rsid w:val="00FA0F16"/>
    <w:rsid w:val="00FA0F35"/>
    <w:rsid w:val="00FA0F72"/>
    <w:rsid w:val="00FA10CE"/>
    <w:rsid w:val="00FA196D"/>
    <w:rsid w:val="00FA1DD9"/>
    <w:rsid w:val="00FA2590"/>
    <w:rsid w:val="00FA2E04"/>
    <w:rsid w:val="00FA30E4"/>
    <w:rsid w:val="00FA3AA4"/>
    <w:rsid w:val="00FA3FE9"/>
    <w:rsid w:val="00FA402E"/>
    <w:rsid w:val="00FA41C3"/>
    <w:rsid w:val="00FA46EF"/>
    <w:rsid w:val="00FA47DA"/>
    <w:rsid w:val="00FA4ABD"/>
    <w:rsid w:val="00FA4FD6"/>
    <w:rsid w:val="00FA50E4"/>
    <w:rsid w:val="00FA50FD"/>
    <w:rsid w:val="00FA53C2"/>
    <w:rsid w:val="00FA54B9"/>
    <w:rsid w:val="00FA55FB"/>
    <w:rsid w:val="00FA5676"/>
    <w:rsid w:val="00FA5720"/>
    <w:rsid w:val="00FA5A1F"/>
    <w:rsid w:val="00FA5E79"/>
    <w:rsid w:val="00FA6248"/>
    <w:rsid w:val="00FA6578"/>
    <w:rsid w:val="00FA6A39"/>
    <w:rsid w:val="00FA6B86"/>
    <w:rsid w:val="00FA6BE6"/>
    <w:rsid w:val="00FA6C73"/>
    <w:rsid w:val="00FA6FA5"/>
    <w:rsid w:val="00FA77FF"/>
    <w:rsid w:val="00FA7BA4"/>
    <w:rsid w:val="00FA7FEF"/>
    <w:rsid w:val="00FB022E"/>
    <w:rsid w:val="00FB064E"/>
    <w:rsid w:val="00FB066E"/>
    <w:rsid w:val="00FB0915"/>
    <w:rsid w:val="00FB09DF"/>
    <w:rsid w:val="00FB0BB2"/>
    <w:rsid w:val="00FB0D82"/>
    <w:rsid w:val="00FB0E9F"/>
    <w:rsid w:val="00FB0EF2"/>
    <w:rsid w:val="00FB0F75"/>
    <w:rsid w:val="00FB11FC"/>
    <w:rsid w:val="00FB17B3"/>
    <w:rsid w:val="00FB1B59"/>
    <w:rsid w:val="00FB21B2"/>
    <w:rsid w:val="00FB2614"/>
    <w:rsid w:val="00FB2713"/>
    <w:rsid w:val="00FB28BA"/>
    <w:rsid w:val="00FB2C6F"/>
    <w:rsid w:val="00FB2F75"/>
    <w:rsid w:val="00FB2F7B"/>
    <w:rsid w:val="00FB320B"/>
    <w:rsid w:val="00FB3272"/>
    <w:rsid w:val="00FB3285"/>
    <w:rsid w:val="00FB3DDB"/>
    <w:rsid w:val="00FB4559"/>
    <w:rsid w:val="00FB46BC"/>
    <w:rsid w:val="00FB472B"/>
    <w:rsid w:val="00FB482D"/>
    <w:rsid w:val="00FB4851"/>
    <w:rsid w:val="00FB4944"/>
    <w:rsid w:val="00FB4E43"/>
    <w:rsid w:val="00FB513A"/>
    <w:rsid w:val="00FB5378"/>
    <w:rsid w:val="00FB548E"/>
    <w:rsid w:val="00FB571D"/>
    <w:rsid w:val="00FB5754"/>
    <w:rsid w:val="00FB581B"/>
    <w:rsid w:val="00FB6299"/>
    <w:rsid w:val="00FB6539"/>
    <w:rsid w:val="00FB654B"/>
    <w:rsid w:val="00FB6738"/>
    <w:rsid w:val="00FB7221"/>
    <w:rsid w:val="00FB738C"/>
    <w:rsid w:val="00FB7697"/>
    <w:rsid w:val="00FB775E"/>
    <w:rsid w:val="00FB7BD3"/>
    <w:rsid w:val="00FB7DD1"/>
    <w:rsid w:val="00FC017F"/>
    <w:rsid w:val="00FC051D"/>
    <w:rsid w:val="00FC094E"/>
    <w:rsid w:val="00FC0D60"/>
    <w:rsid w:val="00FC155E"/>
    <w:rsid w:val="00FC17E3"/>
    <w:rsid w:val="00FC1909"/>
    <w:rsid w:val="00FC219D"/>
    <w:rsid w:val="00FC2423"/>
    <w:rsid w:val="00FC2642"/>
    <w:rsid w:val="00FC3799"/>
    <w:rsid w:val="00FC3B99"/>
    <w:rsid w:val="00FC4452"/>
    <w:rsid w:val="00FC4A8B"/>
    <w:rsid w:val="00FC4CE7"/>
    <w:rsid w:val="00FC4E47"/>
    <w:rsid w:val="00FC4E92"/>
    <w:rsid w:val="00FC538E"/>
    <w:rsid w:val="00FC5610"/>
    <w:rsid w:val="00FC5A7B"/>
    <w:rsid w:val="00FC5AE7"/>
    <w:rsid w:val="00FC5E97"/>
    <w:rsid w:val="00FC604A"/>
    <w:rsid w:val="00FC60F8"/>
    <w:rsid w:val="00FC63D3"/>
    <w:rsid w:val="00FC64C5"/>
    <w:rsid w:val="00FC6943"/>
    <w:rsid w:val="00FC69AF"/>
    <w:rsid w:val="00FC6F20"/>
    <w:rsid w:val="00FC6FC1"/>
    <w:rsid w:val="00FC758F"/>
    <w:rsid w:val="00FC78B9"/>
    <w:rsid w:val="00FD02A0"/>
    <w:rsid w:val="00FD0330"/>
    <w:rsid w:val="00FD05E6"/>
    <w:rsid w:val="00FD0620"/>
    <w:rsid w:val="00FD0860"/>
    <w:rsid w:val="00FD087A"/>
    <w:rsid w:val="00FD13ED"/>
    <w:rsid w:val="00FD1465"/>
    <w:rsid w:val="00FD14DA"/>
    <w:rsid w:val="00FD2127"/>
    <w:rsid w:val="00FD21E9"/>
    <w:rsid w:val="00FD2231"/>
    <w:rsid w:val="00FD2BB1"/>
    <w:rsid w:val="00FD2C1F"/>
    <w:rsid w:val="00FD2D52"/>
    <w:rsid w:val="00FD2F38"/>
    <w:rsid w:val="00FD307A"/>
    <w:rsid w:val="00FD3646"/>
    <w:rsid w:val="00FD38D7"/>
    <w:rsid w:val="00FD3B81"/>
    <w:rsid w:val="00FD3D37"/>
    <w:rsid w:val="00FD40B5"/>
    <w:rsid w:val="00FD43CF"/>
    <w:rsid w:val="00FD453C"/>
    <w:rsid w:val="00FD4958"/>
    <w:rsid w:val="00FD4C17"/>
    <w:rsid w:val="00FD4C1A"/>
    <w:rsid w:val="00FD4F96"/>
    <w:rsid w:val="00FD5127"/>
    <w:rsid w:val="00FD5266"/>
    <w:rsid w:val="00FD5474"/>
    <w:rsid w:val="00FD5563"/>
    <w:rsid w:val="00FD55B7"/>
    <w:rsid w:val="00FD5632"/>
    <w:rsid w:val="00FD5CAA"/>
    <w:rsid w:val="00FD6323"/>
    <w:rsid w:val="00FD67D7"/>
    <w:rsid w:val="00FD6898"/>
    <w:rsid w:val="00FD7021"/>
    <w:rsid w:val="00FD7089"/>
    <w:rsid w:val="00FD79E0"/>
    <w:rsid w:val="00FE0315"/>
    <w:rsid w:val="00FE051D"/>
    <w:rsid w:val="00FE0BCF"/>
    <w:rsid w:val="00FE0F65"/>
    <w:rsid w:val="00FE1132"/>
    <w:rsid w:val="00FE1187"/>
    <w:rsid w:val="00FE1207"/>
    <w:rsid w:val="00FE129B"/>
    <w:rsid w:val="00FE1479"/>
    <w:rsid w:val="00FE1541"/>
    <w:rsid w:val="00FE16DB"/>
    <w:rsid w:val="00FE1807"/>
    <w:rsid w:val="00FE199C"/>
    <w:rsid w:val="00FE1AE2"/>
    <w:rsid w:val="00FE1AF2"/>
    <w:rsid w:val="00FE1DA6"/>
    <w:rsid w:val="00FE1F41"/>
    <w:rsid w:val="00FE2153"/>
    <w:rsid w:val="00FE2794"/>
    <w:rsid w:val="00FE2B87"/>
    <w:rsid w:val="00FE36B5"/>
    <w:rsid w:val="00FE3786"/>
    <w:rsid w:val="00FE3D32"/>
    <w:rsid w:val="00FE44A3"/>
    <w:rsid w:val="00FE4A3E"/>
    <w:rsid w:val="00FE5270"/>
    <w:rsid w:val="00FE52F5"/>
    <w:rsid w:val="00FE53DE"/>
    <w:rsid w:val="00FE5409"/>
    <w:rsid w:val="00FE5690"/>
    <w:rsid w:val="00FE5B0A"/>
    <w:rsid w:val="00FE5D60"/>
    <w:rsid w:val="00FE6223"/>
    <w:rsid w:val="00FE63BC"/>
    <w:rsid w:val="00FE64D9"/>
    <w:rsid w:val="00FE655B"/>
    <w:rsid w:val="00FE67F2"/>
    <w:rsid w:val="00FE6842"/>
    <w:rsid w:val="00FE6AE6"/>
    <w:rsid w:val="00FE6C65"/>
    <w:rsid w:val="00FE723D"/>
    <w:rsid w:val="00FE735A"/>
    <w:rsid w:val="00FE76B1"/>
    <w:rsid w:val="00FF036E"/>
    <w:rsid w:val="00FF0407"/>
    <w:rsid w:val="00FF052F"/>
    <w:rsid w:val="00FF0954"/>
    <w:rsid w:val="00FF0C30"/>
    <w:rsid w:val="00FF0DFC"/>
    <w:rsid w:val="00FF107D"/>
    <w:rsid w:val="00FF1131"/>
    <w:rsid w:val="00FF17EB"/>
    <w:rsid w:val="00FF1AAE"/>
    <w:rsid w:val="00FF1F5A"/>
    <w:rsid w:val="00FF280C"/>
    <w:rsid w:val="00FF29CE"/>
    <w:rsid w:val="00FF2B0B"/>
    <w:rsid w:val="00FF2B2D"/>
    <w:rsid w:val="00FF2D67"/>
    <w:rsid w:val="00FF2FC9"/>
    <w:rsid w:val="00FF32EA"/>
    <w:rsid w:val="00FF330A"/>
    <w:rsid w:val="00FF3B16"/>
    <w:rsid w:val="00FF3CF3"/>
    <w:rsid w:val="00FF44F9"/>
    <w:rsid w:val="00FF4B96"/>
    <w:rsid w:val="00FF4BF9"/>
    <w:rsid w:val="00FF4F71"/>
    <w:rsid w:val="00FF512D"/>
    <w:rsid w:val="00FF53C6"/>
    <w:rsid w:val="00FF5570"/>
    <w:rsid w:val="00FF5577"/>
    <w:rsid w:val="00FF5712"/>
    <w:rsid w:val="00FF5BB6"/>
    <w:rsid w:val="00FF5BFF"/>
    <w:rsid w:val="00FF5C1B"/>
    <w:rsid w:val="00FF5E15"/>
    <w:rsid w:val="00FF60FB"/>
    <w:rsid w:val="00FF68E4"/>
    <w:rsid w:val="00FF7179"/>
    <w:rsid w:val="00FF726D"/>
    <w:rsid w:val="00FF7555"/>
    <w:rsid w:val="00FF75D0"/>
    <w:rsid w:val="00FF7619"/>
    <w:rsid w:val="00FF7CEA"/>
    <w:rsid w:val="00FF7D87"/>
    <w:rsid w:val="00FF7DAC"/>
    <w:rsid w:val="00FF7E0C"/>
    <w:rsid w:val="1448DCD2"/>
    <w:rsid w:val="1FF0747A"/>
    <w:rsid w:val="25BD5638"/>
    <w:rsid w:val="28ACF919"/>
    <w:rsid w:val="3C339CE5"/>
    <w:rsid w:val="3DB30A46"/>
    <w:rsid w:val="5273F742"/>
    <w:rsid w:val="53C1DA3F"/>
    <w:rsid w:val="56E851E7"/>
    <w:rsid w:val="5914B6BC"/>
    <w:rsid w:val="661DC823"/>
    <w:rsid w:val="6BC1A213"/>
    <w:rsid w:val="733B8BEE"/>
    <w:rsid w:val="78631493"/>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7109D"/>
  <w15:docId w15:val="{4E945994-CFE2-4353-AC3C-64D752E1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D5"/>
    <w:pPr>
      <w:spacing w:after="0" w:line="240" w:lineRule="auto"/>
      <w:jc w:val="both"/>
    </w:pPr>
    <w:rPr>
      <w:rFonts w:ascii="Times New Roman" w:eastAsia="Times New Roman" w:hAnsi="Times New Roman" w:cs="Times New Roman"/>
      <w:szCs w:val="24"/>
      <w:lang w:eastAsia="hr-HR"/>
    </w:rPr>
  </w:style>
  <w:style w:type="paragraph" w:styleId="Naslov1">
    <w:name w:val="heading 1"/>
    <w:basedOn w:val="Normal"/>
    <w:next w:val="Normal"/>
    <w:link w:val="Naslov1Char"/>
    <w:autoRedefine/>
    <w:uiPriority w:val="9"/>
    <w:qFormat/>
    <w:rsid w:val="0057032A"/>
    <w:pPr>
      <w:spacing w:before="40" w:after="300" w:line="276" w:lineRule="auto"/>
      <w:outlineLvl w:val="0"/>
    </w:pPr>
    <w:rPr>
      <w:b/>
      <w:bCs/>
      <w:sz w:val="24"/>
    </w:rPr>
  </w:style>
  <w:style w:type="paragraph" w:styleId="Naslov2">
    <w:name w:val="heading 2"/>
    <w:basedOn w:val="Normal"/>
    <w:next w:val="Normal"/>
    <w:link w:val="Naslov2Char"/>
    <w:uiPriority w:val="9"/>
    <w:unhideWhenUsed/>
    <w:qFormat/>
    <w:rsid w:val="0092676B"/>
    <w:pPr>
      <w:numPr>
        <w:ilvl w:val="1"/>
        <w:numId w:val="4"/>
      </w:numPr>
      <w:spacing w:before="160" w:after="160" w:line="276" w:lineRule="auto"/>
      <w:outlineLvl w:val="1"/>
    </w:pPr>
    <w:rPr>
      <w:rFonts w:eastAsiaTheme="majorEastAsia"/>
      <w:b/>
      <w:bCs/>
      <w:szCs w:val="22"/>
    </w:rPr>
  </w:style>
  <w:style w:type="paragraph" w:styleId="Naslov3">
    <w:name w:val="heading 3"/>
    <w:basedOn w:val="Naslov2"/>
    <w:next w:val="Normal"/>
    <w:link w:val="Naslov3Char"/>
    <w:uiPriority w:val="9"/>
    <w:unhideWhenUsed/>
    <w:qFormat/>
    <w:rsid w:val="00E70EF9"/>
    <w:pPr>
      <w:numPr>
        <w:ilvl w:val="2"/>
        <w:numId w:val="8"/>
      </w:numPr>
      <w:outlineLvl w:val="2"/>
    </w:pPr>
  </w:style>
  <w:style w:type="paragraph" w:styleId="Naslov4">
    <w:name w:val="heading 4"/>
    <w:basedOn w:val="Normal"/>
    <w:next w:val="Normal"/>
    <w:link w:val="Naslov4Char"/>
    <w:uiPriority w:val="9"/>
    <w:unhideWhenUsed/>
    <w:qFormat/>
    <w:rsid w:val="003748F4"/>
    <w:pPr>
      <w:spacing w:before="120" w:after="120"/>
      <w:outlineLvl w:val="3"/>
    </w:pPr>
    <w:rPr>
      <w:rFonts w:eastAsiaTheme="majorEastAsia" w:cstheme="majorBidi"/>
      <w:b/>
      <w:bCs/>
      <w:i/>
      <w:iCs/>
    </w:rPr>
  </w:style>
  <w:style w:type="paragraph" w:styleId="Naslov5">
    <w:name w:val="heading 5"/>
    <w:basedOn w:val="Normal"/>
    <w:next w:val="Normal"/>
    <w:link w:val="Naslov5Char"/>
    <w:uiPriority w:val="9"/>
    <w:unhideWhenUsed/>
    <w:qFormat/>
    <w:rsid w:val="006D336D"/>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7032A"/>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uiPriority w:val="9"/>
    <w:rsid w:val="0092676B"/>
    <w:rPr>
      <w:rFonts w:ascii="Times New Roman" w:eastAsiaTheme="majorEastAsia" w:hAnsi="Times New Roman" w:cs="Times New Roman"/>
      <w:b/>
      <w:bCs/>
      <w:lang w:eastAsia="hr-HR"/>
    </w:rPr>
  </w:style>
  <w:style w:type="character" w:customStyle="1" w:styleId="Naslov3Char">
    <w:name w:val="Naslov 3 Char"/>
    <w:basedOn w:val="Zadanifontodlomka"/>
    <w:link w:val="Naslov3"/>
    <w:uiPriority w:val="9"/>
    <w:rsid w:val="008613BB"/>
    <w:rPr>
      <w:rFonts w:ascii="Times New Roman" w:eastAsiaTheme="majorEastAsia" w:hAnsi="Times New Roman" w:cs="Times New Roman"/>
      <w:b/>
      <w:bCs/>
      <w:lang w:eastAsia="hr-HR"/>
    </w:rPr>
  </w:style>
  <w:style w:type="character" w:customStyle="1" w:styleId="Naslov4Char">
    <w:name w:val="Naslov 4 Char"/>
    <w:basedOn w:val="Zadanifontodlomka"/>
    <w:link w:val="Naslov4"/>
    <w:uiPriority w:val="9"/>
    <w:rsid w:val="003748F4"/>
    <w:rPr>
      <w:rFonts w:ascii="Times New Roman" w:eastAsiaTheme="majorEastAsia" w:hAnsi="Times New Roman" w:cstheme="majorBidi"/>
      <w:b/>
      <w:bCs/>
      <w:i/>
      <w:iCs/>
      <w:sz w:val="24"/>
      <w:szCs w:val="24"/>
      <w:lang w:eastAsia="hr-HR"/>
    </w:rPr>
  </w:style>
  <w:style w:type="character" w:customStyle="1" w:styleId="Naslov5Char">
    <w:name w:val="Naslov 5 Char"/>
    <w:basedOn w:val="Zadanifontodlomka"/>
    <w:link w:val="Naslov5"/>
    <w:uiPriority w:val="9"/>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nhideWhenUsed/>
    <w:rsid w:val="006D336D"/>
    <w:rPr>
      <w:rFonts w:cs="Times New Roman"/>
      <w:sz w:val="16"/>
      <w:szCs w:val="16"/>
    </w:rPr>
  </w:style>
  <w:style w:type="paragraph" w:styleId="Tekstkomentara">
    <w:name w:val="annotation text"/>
    <w:basedOn w:val="Normal"/>
    <w:link w:val="TekstkomentaraChar"/>
    <w:unhideWhenUsed/>
    <w:rsid w:val="006D336D"/>
    <w:rPr>
      <w:sz w:val="20"/>
      <w:szCs w:val="20"/>
    </w:rPr>
  </w:style>
  <w:style w:type="character" w:customStyle="1" w:styleId="TekstkomentaraChar">
    <w:name w:val="Tekst komentara Char"/>
    <w:basedOn w:val="Zadanifontodlomka"/>
    <w:link w:val="Tekstkomentara"/>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Tekstkomentara"/>
    <w:link w:val="TekstfusnoteChar"/>
    <w:uiPriority w:val="99"/>
    <w:unhideWhenUsed/>
    <w:qFormat/>
    <w:rsid w:val="00F86997"/>
    <w:pPr>
      <w:spacing w:before="40" w:after="40"/>
    </w:pPr>
    <w:rPr>
      <w:rFonts w:ascii="Gill Sans MT" w:hAnsi="Gill Sans MT"/>
      <w:sz w:val="16"/>
      <w:szCs w:val="16"/>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F86997"/>
    <w:rPr>
      <w:rFonts w:ascii="Gill Sans MT" w:eastAsiaTheme="minorEastAsia" w:hAnsi="Gill Sans MT"/>
      <w:sz w:val="16"/>
      <w:szCs w:val="16"/>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List Paragraph (numbered (a)),Normal List,Endnote,Indent,Paragraph,Citation List,Normal bullet 2,Resume Title,Paragraphe de liste PBLH,Bullet list,List Paragraph Char Char,b1,Number_1,SGLText List Paragraph,new,lp1,heading 1"/>
    <w:basedOn w:val="Normal"/>
    <w:link w:val="OdlomakpopisaChar"/>
    <w:uiPriority w:val="34"/>
    <w:qFormat/>
    <w:rsid w:val="006D336D"/>
    <w:pPr>
      <w:ind w:left="720"/>
      <w:contextualSpacing/>
    </w:pPr>
  </w:style>
  <w:style w:type="character" w:customStyle="1" w:styleId="OdlomakpopisaChar">
    <w:name w:val="Odlomak popisa Char"/>
    <w:aliases w:val="REPORT Bullet Char,List Paragraph (numbered (a)) Char,Normal List Char,Endnote Char,Indent Char,Paragraph Char,Citation List Char,Normal bullet 2 Char,Resume Title Char,Paragraphe de liste PBLH Char,Bullet list Char,b1 Char,new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uiPriority w:val="11"/>
    <w:qFormat/>
    <w:rsid w:val="006D336D"/>
    <w:pPr>
      <w:spacing w:after="600"/>
    </w:pPr>
    <w:rPr>
      <w:rFonts w:asciiTheme="majorHAnsi" w:eastAsiaTheme="majorEastAsia" w:hAnsiTheme="majorHAnsi" w:cstheme="majorBidi"/>
      <w:i/>
      <w:iCs/>
      <w:spacing w:val="13"/>
    </w:rPr>
  </w:style>
  <w:style w:type="character" w:customStyle="1" w:styleId="PodnaslovChar">
    <w:name w:val="Podnaslov Char"/>
    <w:basedOn w:val="Zadanifontodlomka"/>
    <w:link w:val="Podnaslov"/>
    <w:uiPriority w:val="11"/>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style>
  <w:style w:type="paragraph" w:styleId="Citat">
    <w:name w:val="Quote"/>
    <w:basedOn w:val="Normal"/>
    <w:next w:val="Normal"/>
    <w:link w:val="CitatChar"/>
    <w:uiPriority w:val="29"/>
    <w:qFormat/>
    <w:rsid w:val="006D336D"/>
    <w:pPr>
      <w:spacing w:before="20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39"/>
    <w:rsid w:val="006D336D"/>
    <w:pPr>
      <w:spacing w:after="0" w:line="240" w:lineRule="auto"/>
    </w:pPr>
    <w:rPr>
      <w:rFonts w:eastAsiaTheme="minorEastAsia"/>
    </w:rPr>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59"/>
    <w:rsid w:val="00AB0428"/>
    <w:pPr>
      <w:spacing w:after="0" w:line="240" w:lineRule="auto"/>
    </w:pPr>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rPr>
      <w:rFonts w:ascii="Tahoma" w:hAnsi="Tahoma" w:cs="Tahoma"/>
      <w:noProof/>
      <w:lang w:val="hu-HU"/>
    </w:rPr>
  </w:style>
  <w:style w:type="paragraph" w:styleId="StandardWeb">
    <w:name w:val="Normal (Web)"/>
    <w:basedOn w:val="Normal"/>
    <w:uiPriority w:val="99"/>
    <w:rsid w:val="00E67069"/>
    <w:pPr>
      <w:spacing w:before="100" w:beforeAutospacing="1" w:after="100" w:afterAutospacing="1"/>
    </w:pPr>
    <w:rPr>
      <w:noProof/>
    </w:rPr>
  </w:style>
  <w:style w:type="paragraph" w:customStyle="1" w:styleId="NormalWebCharChar">
    <w:name w:val="Normal (Web) Char Char"/>
    <w:basedOn w:val="Normal"/>
    <w:rsid w:val="00955254"/>
    <w:pPr>
      <w:spacing w:before="100" w:beforeAutospacing="1" w:after="100" w:afterAutospacing="1"/>
    </w:pPr>
    <w:rPr>
      <w:rFonts w:ascii="Calibri" w:hAnsi="Calibri"/>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ind w:left="720" w:hanging="360"/>
    </w:pPr>
    <w:rPr>
      <w:rFonts w:eastAsia="SimSun"/>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p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line="274" w:lineRule="exact"/>
    </w:p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pPr>
    <w:rPr>
      <w:rFonts w:ascii="Calibri" w:eastAsia="Calibri" w:hAnsi="Calibri"/>
      <w:lang w:val="en-GB" w:eastAsia="en-GB"/>
    </w:rPr>
  </w:style>
  <w:style w:type="paragraph" w:styleId="Sadraj1">
    <w:name w:val="toc 1"/>
    <w:basedOn w:val="Normal"/>
    <w:next w:val="Normal"/>
    <w:autoRedefine/>
    <w:uiPriority w:val="39"/>
    <w:unhideWhenUsed/>
    <w:rsid w:val="002A5CAC"/>
    <w:pPr>
      <w:tabs>
        <w:tab w:val="left" w:pos="440"/>
        <w:tab w:val="right" w:leader="dot" w:pos="9060"/>
      </w:tabs>
      <w:spacing w:after="100"/>
      <w:ind w:left="142"/>
    </w:pPr>
    <w:rPr>
      <w:rFonts w:eastAsiaTheme="majorEastAsia"/>
      <w:b/>
      <w:bCs/>
      <w:noProof/>
    </w:rPr>
  </w:style>
  <w:style w:type="paragraph" w:styleId="Sadraj2">
    <w:name w:val="toc 2"/>
    <w:basedOn w:val="Normal"/>
    <w:next w:val="Normal"/>
    <w:autoRedefine/>
    <w:uiPriority w:val="39"/>
    <w:unhideWhenUsed/>
    <w:rsid w:val="00B42D39"/>
    <w:pPr>
      <w:tabs>
        <w:tab w:val="left" w:pos="880"/>
        <w:tab w:val="right" w:leader="dot" w:pos="9062"/>
      </w:tabs>
      <w:spacing w:after="100"/>
      <w:ind w:left="142"/>
    </w:pPr>
    <w:rPr>
      <w:lang w:eastAsia="zh-CN"/>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line="0" w:lineRule="atLeast"/>
    </w:pPr>
    <w:rPr>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line="0" w:lineRule="atLeast"/>
    </w:pPr>
    <w:rPr>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rsid w:val="00D52719"/>
    <w:pPr>
      <w:numPr>
        <w:numId w:val="1"/>
      </w:numPr>
      <w:spacing w:before="120" w:after="120" w:line="276" w:lineRule="auto"/>
    </w:pPr>
    <w:rPr>
      <w:rFonts w:ascii="Gill Sans MT" w:hAnsi="Gill Sans MT"/>
      <w:szCs w:val="22"/>
    </w:rPr>
  </w:style>
  <w:style w:type="character" w:customStyle="1" w:styleId="bulletsChar">
    <w:name w:val="bullets Char"/>
    <w:link w:val="bullets"/>
    <w:rsid w:val="00D52719"/>
    <w:rPr>
      <w:rFonts w:ascii="Gill Sans MT" w:eastAsia="Times New Roman" w:hAnsi="Gill Sans MT" w:cs="Times New Roman"/>
      <w:lang w:eastAsia="hr-HR"/>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ind w:left="720" w:hanging="360"/>
      <w:contextualSpacing/>
    </w:pPr>
    <w:rPr>
      <w:rFonts w:ascii="Calibri" w:hAnsi="Calibri"/>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pPr>
    <w:rPr>
      <w:rFonts w:ascii="Calibri" w:hAnsi="Calibri"/>
      <w:lang w:val="lt-LT" w:eastAsia="lt-LT"/>
    </w:rPr>
  </w:style>
  <w:style w:type="paragraph" w:customStyle="1" w:styleId="xxRulesParagraph">
    <w:name w:val="x.x Rules Paragraph"/>
    <w:basedOn w:val="Normal"/>
    <w:autoRedefine/>
    <w:uiPriority w:val="99"/>
    <w:rsid w:val="00442288"/>
    <w:pPr>
      <w:tabs>
        <w:tab w:val="left" w:pos="0"/>
        <w:tab w:val="left" w:pos="1276"/>
      </w:tabs>
    </w:pPr>
    <w:rPr>
      <w:rFonts w:ascii="Lucida Sans Unicode"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paragraph" w:styleId="Brojevi">
    <w:name w:val="List Number"/>
    <w:basedOn w:val="Normal"/>
    <w:uiPriority w:val="99"/>
    <w:rsid w:val="00812FF8"/>
    <w:pPr>
      <w:numPr>
        <w:numId w:val="2"/>
      </w:numPr>
      <w:spacing w:before="120" w:after="120"/>
    </w:pPr>
    <w:rPr>
      <w:szCs w:val="20"/>
      <w:lang w:val="en-GB" w:eastAsia="zh-CN"/>
    </w:rPr>
  </w:style>
  <w:style w:type="paragraph" w:customStyle="1" w:styleId="ListNumberLevel2">
    <w:name w:val="List Number (Level 2)"/>
    <w:basedOn w:val="Normal"/>
    <w:uiPriority w:val="99"/>
    <w:rsid w:val="00812FF8"/>
    <w:pPr>
      <w:numPr>
        <w:ilvl w:val="1"/>
        <w:numId w:val="2"/>
      </w:numPr>
      <w:spacing w:before="120" w:after="120"/>
    </w:pPr>
    <w:rPr>
      <w:szCs w:val="20"/>
      <w:lang w:val="en-GB" w:eastAsia="zh-CN"/>
    </w:rPr>
  </w:style>
  <w:style w:type="paragraph" w:customStyle="1" w:styleId="ListNumberLevel3">
    <w:name w:val="List Number (Level 3)"/>
    <w:basedOn w:val="Normal"/>
    <w:uiPriority w:val="99"/>
    <w:rsid w:val="00812FF8"/>
    <w:pPr>
      <w:numPr>
        <w:ilvl w:val="2"/>
        <w:numId w:val="2"/>
      </w:numPr>
      <w:spacing w:before="120" w:after="120"/>
    </w:pPr>
    <w:rPr>
      <w:szCs w:val="20"/>
      <w:lang w:val="en-GB" w:eastAsia="zh-CN"/>
    </w:rPr>
  </w:style>
  <w:style w:type="paragraph" w:customStyle="1" w:styleId="ListNumberLevel4">
    <w:name w:val="List Number (Level 4)"/>
    <w:basedOn w:val="Normal"/>
    <w:uiPriority w:val="99"/>
    <w:rsid w:val="00812FF8"/>
    <w:pPr>
      <w:numPr>
        <w:ilvl w:val="3"/>
        <w:numId w:val="2"/>
      </w:numPr>
      <w:spacing w:before="120" w:after="120"/>
    </w:pPr>
    <w:rPr>
      <w:szCs w:val="20"/>
      <w:lang w:val="en-GB" w:eastAsia="zh-CN"/>
    </w:rPr>
  </w:style>
  <w:style w:type="character" w:customStyle="1" w:styleId="kurziv1">
    <w:name w:val="kurziv1"/>
    <w:basedOn w:val="Zadanifontodlomka"/>
    <w:rsid w:val="00E039AB"/>
    <w:rPr>
      <w:i/>
      <w:iCs/>
    </w:rPr>
  </w:style>
  <w:style w:type="character" w:customStyle="1" w:styleId="Bodytext2">
    <w:name w:val="Body text (2)"/>
    <w:rsid w:val="000E4D0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table" w:customStyle="1" w:styleId="TableNormal1">
    <w:name w:val="Table Normal1"/>
    <w:uiPriority w:val="2"/>
    <w:semiHidden/>
    <w:unhideWhenUsed/>
    <w:qFormat/>
    <w:rsid w:val="00123C42"/>
    <w:pPr>
      <w:widowControl w:val="0"/>
      <w:spacing w:after="0" w:line="240" w:lineRule="auto"/>
    </w:pPr>
    <w:rPr>
      <w:lang w:val="en-US"/>
    </w:rPr>
    <w:tblPr>
      <w:tblInd w:w="0" w:type="dxa"/>
      <w:tblCellMar>
        <w:top w:w="0" w:type="dxa"/>
        <w:left w:w="0" w:type="dxa"/>
        <w:bottom w:w="0" w:type="dxa"/>
        <w:right w:w="0" w:type="dxa"/>
      </w:tblCellMar>
    </w:tblPr>
  </w:style>
  <w:style w:type="paragraph" w:styleId="Sadraj3">
    <w:name w:val="toc 3"/>
    <w:basedOn w:val="Normal"/>
    <w:next w:val="Normal"/>
    <w:autoRedefine/>
    <w:uiPriority w:val="39"/>
    <w:unhideWhenUsed/>
    <w:rsid w:val="00C56D3C"/>
    <w:pPr>
      <w:spacing w:after="100"/>
      <w:ind w:left="440"/>
    </w:pPr>
  </w:style>
  <w:style w:type="character" w:customStyle="1" w:styleId="Bodytext311ptNotBoldNotItalic">
    <w:name w:val="Body text (3) + 11 pt;Not Bold;Not Italic"/>
    <w:basedOn w:val="Bodytext3"/>
    <w:rsid w:val="0020598C"/>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rPr>
  </w:style>
  <w:style w:type="table" w:customStyle="1" w:styleId="Reetkatablice3">
    <w:name w:val="Rešetka tablice3"/>
    <w:basedOn w:val="Obinatablica"/>
    <w:next w:val="Reetkatablice"/>
    <w:uiPriority w:val="59"/>
    <w:rsid w:val="004B1050"/>
    <w:pPr>
      <w:spacing w:after="0" w:line="240" w:lineRule="auto"/>
    </w:pPr>
    <w:rPr>
      <w:rFonts w:eastAsiaTheme="minorEastAsia"/>
    </w:rPr>
    <w:tblPr/>
  </w:style>
  <w:style w:type="table" w:customStyle="1" w:styleId="Reetkatablice4">
    <w:name w:val="Rešetka tablice4"/>
    <w:basedOn w:val="Obinatablica"/>
    <w:next w:val="Reetkatablice"/>
    <w:uiPriority w:val="59"/>
    <w:rsid w:val="005C5A32"/>
    <w:pPr>
      <w:spacing w:after="0" w:line="240" w:lineRule="auto"/>
    </w:pPr>
    <w:rPr>
      <w:rFonts w:eastAsiaTheme="minorEastAsia"/>
    </w:rPr>
    <w:tblPr/>
  </w:style>
  <w:style w:type="table" w:customStyle="1" w:styleId="Reetkatablice5">
    <w:name w:val="Rešetka tablice5"/>
    <w:basedOn w:val="Obinatablica"/>
    <w:next w:val="Reetkatablice"/>
    <w:uiPriority w:val="59"/>
    <w:rsid w:val="00183561"/>
    <w:pPr>
      <w:spacing w:after="0" w:line="240" w:lineRule="auto"/>
    </w:pPr>
    <w:rPr>
      <w:rFonts w:eastAsiaTheme="minorEastAsia"/>
    </w:rPr>
    <w:tblPr/>
  </w:style>
  <w:style w:type="table" w:customStyle="1" w:styleId="Reetkatablice6">
    <w:name w:val="Rešetka tablice6"/>
    <w:basedOn w:val="Obinatablica"/>
    <w:next w:val="Reetkatablice"/>
    <w:uiPriority w:val="59"/>
    <w:rsid w:val="008A19AE"/>
    <w:pPr>
      <w:spacing w:after="0" w:line="240" w:lineRule="auto"/>
    </w:pPr>
    <w:rPr>
      <w:rFonts w:eastAsiaTheme="minorEastAsia"/>
    </w:rPr>
    <w:tblPr/>
  </w:style>
  <w:style w:type="character" w:customStyle="1" w:styleId="st1">
    <w:name w:val="st1"/>
    <w:basedOn w:val="Zadanifontodlomka"/>
    <w:rsid w:val="00FC5E97"/>
  </w:style>
  <w:style w:type="table" w:customStyle="1" w:styleId="TableGrid11">
    <w:name w:val="Table Grid11"/>
    <w:basedOn w:val="Obinatablica"/>
    <w:next w:val="Reetkatablice"/>
    <w:uiPriority w:val="59"/>
    <w:rsid w:val="00966553"/>
    <w:pPr>
      <w:spacing w:after="0" w:line="240" w:lineRule="auto"/>
    </w:pPr>
    <w:rPr>
      <w:rFonts w:eastAsia="Times New Roman"/>
    </w:rPr>
    <w:tblPr/>
  </w:style>
  <w:style w:type="paragraph" w:customStyle="1" w:styleId="tb-na16">
    <w:name w:val="tb-na16"/>
    <w:basedOn w:val="Normal"/>
    <w:rsid w:val="00CC01E3"/>
    <w:pPr>
      <w:spacing w:before="100" w:beforeAutospacing="1" w:after="100" w:afterAutospacing="1"/>
    </w:pPr>
  </w:style>
  <w:style w:type="paragraph" w:customStyle="1" w:styleId="t-12-9-fett-s">
    <w:name w:val="t-12-9-fett-s"/>
    <w:basedOn w:val="Normal"/>
    <w:rsid w:val="00CC01E3"/>
    <w:pPr>
      <w:spacing w:before="100" w:beforeAutospacing="1" w:after="100" w:afterAutospacing="1"/>
    </w:pPr>
  </w:style>
  <w:style w:type="paragraph" w:styleId="Opisslike">
    <w:name w:val="caption"/>
    <w:basedOn w:val="Normal"/>
    <w:next w:val="Normal"/>
    <w:uiPriority w:val="35"/>
    <w:semiHidden/>
    <w:unhideWhenUsed/>
    <w:qFormat/>
    <w:rsid w:val="00D12DDE"/>
    <w:pPr>
      <w:spacing w:after="200"/>
    </w:pPr>
    <w:rPr>
      <w:i/>
      <w:iCs/>
      <w:color w:val="44546A" w:themeColor="text2"/>
      <w:sz w:val="18"/>
      <w:szCs w:val="18"/>
    </w:rPr>
  </w:style>
  <w:style w:type="paragraph" w:styleId="Tablicaslika">
    <w:name w:val="table of figures"/>
    <w:basedOn w:val="Normal"/>
    <w:next w:val="Normal"/>
    <w:uiPriority w:val="99"/>
    <w:unhideWhenUsed/>
    <w:rsid w:val="0090535B"/>
  </w:style>
  <w:style w:type="character" w:customStyle="1" w:styleId="kurziv">
    <w:name w:val="kurziv"/>
    <w:basedOn w:val="Zadanifontodlomka"/>
    <w:rsid w:val="00B148DD"/>
  </w:style>
  <w:style w:type="character" w:customStyle="1" w:styleId="normaltextrun">
    <w:name w:val="normaltextrun"/>
    <w:basedOn w:val="Zadanifontodlomka"/>
    <w:rsid w:val="00FF17EB"/>
  </w:style>
  <w:style w:type="character" w:customStyle="1" w:styleId="eop">
    <w:name w:val="eop"/>
    <w:basedOn w:val="Zadanifontodlomka"/>
    <w:rsid w:val="002B4268"/>
  </w:style>
  <w:style w:type="paragraph" w:customStyle="1" w:styleId="ListParagraph3">
    <w:name w:val="List Paragraph3"/>
    <w:basedOn w:val="Normal"/>
    <w:qFormat/>
    <w:rsid w:val="00E66E7E"/>
    <w:pPr>
      <w:spacing w:after="200" w:line="276" w:lineRule="auto"/>
      <w:ind w:left="720"/>
      <w:contextualSpacing/>
    </w:pPr>
    <w:rPr>
      <w:rFonts w:ascii="Calibri" w:eastAsia="Calibri" w:hAnsi="Calibri"/>
      <w:szCs w:val="22"/>
      <w:lang w:val="en-US" w:eastAsia="en-US"/>
    </w:rPr>
  </w:style>
  <w:style w:type="table" w:customStyle="1" w:styleId="TableGrid13">
    <w:name w:val="Table Grid13"/>
    <w:basedOn w:val="Obinatablica"/>
    <w:next w:val="Reetkatablice"/>
    <w:uiPriority w:val="39"/>
    <w:rsid w:val="00B4569C"/>
    <w:pPr>
      <w:spacing w:after="0" w:line="240" w:lineRule="auto"/>
    </w:pPr>
    <w:rPr>
      <w:rFonts w:eastAsiaTheme="minorEastAsia"/>
    </w:rPr>
    <w:tblPr/>
  </w:style>
  <w:style w:type="paragraph" w:customStyle="1" w:styleId="norm">
    <w:name w:val="norm"/>
    <w:basedOn w:val="Normal"/>
    <w:rsid w:val="00CF042F"/>
    <w:pPr>
      <w:spacing w:before="100" w:beforeAutospacing="1" w:after="100" w:afterAutospacing="1"/>
    </w:pPr>
  </w:style>
  <w:style w:type="character" w:customStyle="1" w:styleId="superscript">
    <w:name w:val="superscript"/>
    <w:basedOn w:val="Zadanifontodlomka"/>
    <w:rsid w:val="00CF042F"/>
  </w:style>
  <w:style w:type="table" w:customStyle="1" w:styleId="TableGrid12">
    <w:name w:val="Table Grid12"/>
    <w:basedOn w:val="Obinatablica"/>
    <w:next w:val="Reetkatablice"/>
    <w:uiPriority w:val="39"/>
    <w:rsid w:val="00AC6B35"/>
    <w:pPr>
      <w:spacing w:after="0" w:line="240" w:lineRule="auto"/>
    </w:pPr>
    <w:rPr>
      <w:rFonts w:eastAsiaTheme="minorEastAsia"/>
    </w:rPr>
    <w:tblPr/>
  </w:style>
  <w:style w:type="table" w:styleId="Tablicapopisa3-isticanje1">
    <w:name w:val="List Table 3 Accent 1"/>
    <w:basedOn w:val="Obinatablica"/>
    <w:uiPriority w:val="48"/>
    <w:rsid w:val="00E4510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ivopisnatablicapopisa7-isticanje1">
    <w:name w:val="List Table 7 Colorful Accent 1"/>
    <w:basedOn w:val="Obinatablica"/>
    <w:uiPriority w:val="52"/>
    <w:rsid w:val="00D24154"/>
    <w:pPr>
      <w:spacing w:after="0" w:line="240" w:lineRule="auto"/>
    </w:pPr>
    <w:rPr>
      <w:color w:val="2E74B5" w:themeColor="accent1" w:themeShade="BF"/>
    </w:rPr>
    <w:tblPr>
      <w:tblStyleRowBandSize w:val="1"/>
      <w:tblStyleColBandSize w:val="1"/>
    </w:tblPr>
    <w:tcPr>
      <w:shd w:val="clear" w:color="auto" w:fill="DEEAF6" w:themeFill="accent1" w:themeFillTint="33"/>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mnatablicareetke5-isticanje1">
    <w:name w:val="Grid Table 5 Dark Accent 1"/>
    <w:basedOn w:val="Obinatablica"/>
    <w:uiPriority w:val="50"/>
    <w:rsid w:val="00D24154"/>
    <w:pPr>
      <w:spacing w:after="0" w:line="240" w:lineRule="auto"/>
    </w:pPr>
    <w:tblPr>
      <w:tblStyleRowBandSize w:val="1"/>
      <w:tblStyleColBandSize w:val="1"/>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style>
  <w:style w:type="character" w:customStyle="1" w:styleId="Nerijeenospominjanje1">
    <w:name w:val="Neriješeno spominjanje1"/>
    <w:basedOn w:val="Zadanifontodlomka"/>
    <w:uiPriority w:val="99"/>
    <w:semiHidden/>
    <w:unhideWhenUsed/>
    <w:rsid w:val="002D1338"/>
    <w:rPr>
      <w:color w:val="605E5C"/>
      <w:shd w:val="clear" w:color="auto" w:fill="E1DFDD"/>
    </w:rPr>
  </w:style>
  <w:style w:type="table" w:customStyle="1" w:styleId="TableNormal2">
    <w:name w:val="Table Normal2"/>
    <w:uiPriority w:val="2"/>
    <w:semiHidden/>
    <w:unhideWhenUsed/>
    <w:qFormat/>
    <w:rsid w:val="00301F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Zadanifontodlomka"/>
    <w:rsid w:val="00951206"/>
    <w:rPr>
      <w:rFonts w:ascii="Segoe UI" w:hAnsi="Segoe UI" w:cs="Segoe UI" w:hint="default"/>
      <w:sz w:val="18"/>
      <w:szCs w:val="18"/>
    </w:rPr>
  </w:style>
  <w:style w:type="paragraph" w:customStyle="1" w:styleId="pt-000281">
    <w:name w:val="pt-000281"/>
    <w:basedOn w:val="Normal"/>
    <w:rsid w:val="002E0D55"/>
    <w:pPr>
      <w:spacing w:before="100" w:beforeAutospacing="1" w:after="100" w:afterAutospacing="1"/>
      <w:jc w:val="left"/>
    </w:pPr>
    <w:rPr>
      <w:sz w:val="24"/>
    </w:rPr>
  </w:style>
  <w:style w:type="character" w:customStyle="1" w:styleId="pt-zadanifontodlomka-000034">
    <w:name w:val="pt-zadanifontodlomka-000034"/>
    <w:basedOn w:val="Zadanifontodlomka"/>
    <w:rsid w:val="002E0D55"/>
  </w:style>
  <w:style w:type="character" w:customStyle="1" w:styleId="pt-zadanifontodlomka-000031">
    <w:name w:val="pt-zadanifontodlomka-000031"/>
    <w:basedOn w:val="Zadanifontodlomka"/>
    <w:rsid w:val="002E0D55"/>
  </w:style>
  <w:style w:type="paragraph" w:customStyle="1" w:styleId="pt-000284">
    <w:name w:val="pt-000284"/>
    <w:basedOn w:val="Normal"/>
    <w:rsid w:val="002E0D55"/>
    <w:pPr>
      <w:spacing w:before="100" w:beforeAutospacing="1" w:after="100" w:afterAutospacing="1"/>
      <w:jc w:val="left"/>
    </w:pPr>
    <w:rPr>
      <w:sz w:val="24"/>
    </w:rPr>
  </w:style>
  <w:style w:type="character" w:customStyle="1" w:styleId="pt-000282">
    <w:name w:val="pt-000282"/>
    <w:basedOn w:val="Zadanifontodlomka"/>
    <w:rsid w:val="002E0D55"/>
  </w:style>
  <w:style w:type="paragraph" w:customStyle="1" w:styleId="pt-000285">
    <w:name w:val="pt-000285"/>
    <w:basedOn w:val="Normal"/>
    <w:rsid w:val="002E0D55"/>
    <w:pPr>
      <w:spacing w:before="100" w:beforeAutospacing="1" w:after="100" w:afterAutospacing="1"/>
      <w:jc w:val="left"/>
    </w:pPr>
    <w:rPr>
      <w:sz w:val="24"/>
    </w:rPr>
  </w:style>
  <w:style w:type="character" w:customStyle="1" w:styleId="Nerijeenospominjanje2">
    <w:name w:val="Neriješeno spominjanje2"/>
    <w:basedOn w:val="Zadanifontodlomka"/>
    <w:uiPriority w:val="99"/>
    <w:semiHidden/>
    <w:unhideWhenUsed/>
    <w:rsid w:val="009740E1"/>
    <w:rPr>
      <w:color w:val="605E5C"/>
      <w:shd w:val="clear" w:color="auto" w:fill="E1DFDD"/>
    </w:rPr>
  </w:style>
  <w:style w:type="character" w:styleId="Nerijeenospominjanje">
    <w:name w:val="Unresolved Mention"/>
    <w:basedOn w:val="Zadanifontodlomka"/>
    <w:uiPriority w:val="99"/>
    <w:semiHidden/>
    <w:unhideWhenUsed/>
    <w:rsid w:val="00CF0D8F"/>
    <w:rPr>
      <w:color w:val="605E5C"/>
      <w:shd w:val="clear" w:color="auto" w:fill="E1DFDD"/>
    </w:rPr>
  </w:style>
  <w:style w:type="table" w:customStyle="1" w:styleId="TableNormal20">
    <w:name w:val="Table Normal20"/>
    <w:uiPriority w:val="2"/>
    <w:semiHidden/>
    <w:unhideWhenUsed/>
    <w:qFormat/>
    <w:rsid w:val="00F10D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le-doc-first">
    <w:name w:val="title-doc-first"/>
    <w:basedOn w:val="Normal"/>
    <w:rsid w:val="00F10D87"/>
    <w:pPr>
      <w:spacing w:before="100" w:beforeAutospacing="1" w:after="100" w:afterAutospacing="1"/>
      <w:jc w:val="left"/>
    </w:pPr>
    <w:rPr>
      <w:sz w:val="24"/>
    </w:rPr>
  </w:style>
  <w:style w:type="paragraph" w:customStyle="1" w:styleId="title-doc-last">
    <w:name w:val="title-doc-last"/>
    <w:basedOn w:val="Normal"/>
    <w:rsid w:val="00F10D87"/>
    <w:pPr>
      <w:spacing w:before="100" w:beforeAutospacing="1" w:after="100" w:afterAutospacing="1"/>
      <w:jc w:val="left"/>
    </w:pPr>
    <w:rPr>
      <w:sz w:val="24"/>
    </w:rPr>
  </w:style>
  <w:style w:type="paragraph" w:customStyle="1" w:styleId="paragraph">
    <w:name w:val="paragraph"/>
    <w:basedOn w:val="Normal"/>
    <w:rsid w:val="00252962"/>
    <w:pPr>
      <w:spacing w:before="100" w:beforeAutospacing="1" w:after="100" w:afterAutospacing="1"/>
      <w:jc w:val="left"/>
    </w:pPr>
    <w:rPr>
      <w:sz w:val="24"/>
    </w:rPr>
  </w:style>
  <w:style w:type="paragraph" w:customStyle="1" w:styleId="pf0">
    <w:name w:val="pf0"/>
    <w:basedOn w:val="Normal"/>
    <w:rsid w:val="00FA10CE"/>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860">
      <w:bodyDiv w:val="1"/>
      <w:marLeft w:val="0"/>
      <w:marRight w:val="0"/>
      <w:marTop w:val="0"/>
      <w:marBottom w:val="0"/>
      <w:divBdr>
        <w:top w:val="none" w:sz="0" w:space="0" w:color="auto"/>
        <w:left w:val="none" w:sz="0" w:space="0" w:color="auto"/>
        <w:bottom w:val="none" w:sz="0" w:space="0" w:color="auto"/>
        <w:right w:val="none" w:sz="0" w:space="0" w:color="auto"/>
      </w:divBdr>
    </w:div>
    <w:div w:id="12852606">
      <w:bodyDiv w:val="1"/>
      <w:marLeft w:val="0"/>
      <w:marRight w:val="0"/>
      <w:marTop w:val="0"/>
      <w:marBottom w:val="0"/>
      <w:divBdr>
        <w:top w:val="none" w:sz="0" w:space="0" w:color="auto"/>
        <w:left w:val="none" w:sz="0" w:space="0" w:color="auto"/>
        <w:bottom w:val="none" w:sz="0" w:space="0" w:color="auto"/>
        <w:right w:val="none" w:sz="0" w:space="0" w:color="auto"/>
      </w:divBdr>
    </w:div>
    <w:div w:id="14353021">
      <w:bodyDiv w:val="1"/>
      <w:marLeft w:val="0"/>
      <w:marRight w:val="0"/>
      <w:marTop w:val="0"/>
      <w:marBottom w:val="0"/>
      <w:divBdr>
        <w:top w:val="none" w:sz="0" w:space="0" w:color="auto"/>
        <w:left w:val="none" w:sz="0" w:space="0" w:color="auto"/>
        <w:bottom w:val="none" w:sz="0" w:space="0" w:color="auto"/>
        <w:right w:val="none" w:sz="0" w:space="0" w:color="auto"/>
      </w:divBdr>
    </w:div>
    <w:div w:id="46300149">
      <w:bodyDiv w:val="1"/>
      <w:marLeft w:val="0"/>
      <w:marRight w:val="0"/>
      <w:marTop w:val="0"/>
      <w:marBottom w:val="0"/>
      <w:divBdr>
        <w:top w:val="none" w:sz="0" w:space="0" w:color="auto"/>
        <w:left w:val="none" w:sz="0" w:space="0" w:color="auto"/>
        <w:bottom w:val="none" w:sz="0" w:space="0" w:color="auto"/>
        <w:right w:val="none" w:sz="0" w:space="0" w:color="auto"/>
      </w:divBdr>
    </w:div>
    <w:div w:id="51580637">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0395893">
      <w:bodyDiv w:val="1"/>
      <w:marLeft w:val="0"/>
      <w:marRight w:val="0"/>
      <w:marTop w:val="0"/>
      <w:marBottom w:val="0"/>
      <w:divBdr>
        <w:top w:val="none" w:sz="0" w:space="0" w:color="auto"/>
        <w:left w:val="none" w:sz="0" w:space="0" w:color="auto"/>
        <w:bottom w:val="none" w:sz="0" w:space="0" w:color="auto"/>
        <w:right w:val="none" w:sz="0" w:space="0" w:color="auto"/>
      </w:divBdr>
    </w:div>
    <w:div w:id="95834716">
      <w:bodyDiv w:val="1"/>
      <w:marLeft w:val="0"/>
      <w:marRight w:val="0"/>
      <w:marTop w:val="0"/>
      <w:marBottom w:val="0"/>
      <w:divBdr>
        <w:top w:val="none" w:sz="0" w:space="0" w:color="auto"/>
        <w:left w:val="none" w:sz="0" w:space="0" w:color="auto"/>
        <w:bottom w:val="none" w:sz="0" w:space="0" w:color="auto"/>
        <w:right w:val="none" w:sz="0" w:space="0" w:color="auto"/>
      </w:divBdr>
    </w:div>
    <w:div w:id="121313601">
      <w:bodyDiv w:val="1"/>
      <w:marLeft w:val="0"/>
      <w:marRight w:val="0"/>
      <w:marTop w:val="0"/>
      <w:marBottom w:val="0"/>
      <w:divBdr>
        <w:top w:val="none" w:sz="0" w:space="0" w:color="auto"/>
        <w:left w:val="none" w:sz="0" w:space="0" w:color="auto"/>
        <w:bottom w:val="none" w:sz="0" w:space="0" w:color="auto"/>
        <w:right w:val="none" w:sz="0" w:space="0" w:color="auto"/>
      </w:divBdr>
    </w:div>
    <w:div w:id="170992189">
      <w:bodyDiv w:val="1"/>
      <w:marLeft w:val="0"/>
      <w:marRight w:val="0"/>
      <w:marTop w:val="0"/>
      <w:marBottom w:val="0"/>
      <w:divBdr>
        <w:top w:val="none" w:sz="0" w:space="0" w:color="auto"/>
        <w:left w:val="none" w:sz="0" w:space="0" w:color="auto"/>
        <w:bottom w:val="none" w:sz="0" w:space="0" w:color="auto"/>
        <w:right w:val="none" w:sz="0" w:space="0" w:color="auto"/>
      </w:divBdr>
    </w:div>
    <w:div w:id="201866557">
      <w:bodyDiv w:val="1"/>
      <w:marLeft w:val="0"/>
      <w:marRight w:val="0"/>
      <w:marTop w:val="0"/>
      <w:marBottom w:val="0"/>
      <w:divBdr>
        <w:top w:val="none" w:sz="0" w:space="0" w:color="auto"/>
        <w:left w:val="none" w:sz="0" w:space="0" w:color="auto"/>
        <w:bottom w:val="none" w:sz="0" w:space="0" w:color="auto"/>
        <w:right w:val="none" w:sz="0" w:space="0" w:color="auto"/>
      </w:divBdr>
    </w:div>
    <w:div w:id="219679839">
      <w:bodyDiv w:val="1"/>
      <w:marLeft w:val="0"/>
      <w:marRight w:val="0"/>
      <w:marTop w:val="0"/>
      <w:marBottom w:val="0"/>
      <w:divBdr>
        <w:top w:val="none" w:sz="0" w:space="0" w:color="auto"/>
        <w:left w:val="none" w:sz="0" w:space="0" w:color="auto"/>
        <w:bottom w:val="none" w:sz="0" w:space="0" w:color="auto"/>
        <w:right w:val="none" w:sz="0" w:space="0" w:color="auto"/>
      </w:divBdr>
    </w:div>
    <w:div w:id="224724259">
      <w:bodyDiv w:val="1"/>
      <w:marLeft w:val="0"/>
      <w:marRight w:val="0"/>
      <w:marTop w:val="0"/>
      <w:marBottom w:val="0"/>
      <w:divBdr>
        <w:top w:val="none" w:sz="0" w:space="0" w:color="auto"/>
        <w:left w:val="none" w:sz="0" w:space="0" w:color="auto"/>
        <w:bottom w:val="none" w:sz="0" w:space="0" w:color="auto"/>
        <w:right w:val="none" w:sz="0" w:space="0" w:color="auto"/>
      </w:divBdr>
    </w:div>
    <w:div w:id="233665829">
      <w:bodyDiv w:val="1"/>
      <w:marLeft w:val="0"/>
      <w:marRight w:val="0"/>
      <w:marTop w:val="0"/>
      <w:marBottom w:val="0"/>
      <w:divBdr>
        <w:top w:val="none" w:sz="0" w:space="0" w:color="auto"/>
        <w:left w:val="none" w:sz="0" w:space="0" w:color="auto"/>
        <w:bottom w:val="none" w:sz="0" w:space="0" w:color="auto"/>
        <w:right w:val="none" w:sz="0" w:space="0" w:color="auto"/>
      </w:divBdr>
    </w:div>
    <w:div w:id="244074054">
      <w:bodyDiv w:val="1"/>
      <w:marLeft w:val="0"/>
      <w:marRight w:val="0"/>
      <w:marTop w:val="0"/>
      <w:marBottom w:val="0"/>
      <w:divBdr>
        <w:top w:val="none" w:sz="0" w:space="0" w:color="auto"/>
        <w:left w:val="none" w:sz="0" w:space="0" w:color="auto"/>
        <w:bottom w:val="none" w:sz="0" w:space="0" w:color="auto"/>
        <w:right w:val="none" w:sz="0" w:space="0" w:color="auto"/>
      </w:divBdr>
    </w:div>
    <w:div w:id="263539817">
      <w:bodyDiv w:val="1"/>
      <w:marLeft w:val="0"/>
      <w:marRight w:val="0"/>
      <w:marTop w:val="0"/>
      <w:marBottom w:val="0"/>
      <w:divBdr>
        <w:top w:val="none" w:sz="0" w:space="0" w:color="auto"/>
        <w:left w:val="none" w:sz="0" w:space="0" w:color="auto"/>
        <w:bottom w:val="none" w:sz="0" w:space="0" w:color="auto"/>
        <w:right w:val="none" w:sz="0" w:space="0" w:color="auto"/>
      </w:divBdr>
    </w:div>
    <w:div w:id="273175829">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37393563">
      <w:bodyDiv w:val="1"/>
      <w:marLeft w:val="0"/>
      <w:marRight w:val="0"/>
      <w:marTop w:val="0"/>
      <w:marBottom w:val="0"/>
      <w:divBdr>
        <w:top w:val="none" w:sz="0" w:space="0" w:color="auto"/>
        <w:left w:val="none" w:sz="0" w:space="0" w:color="auto"/>
        <w:bottom w:val="none" w:sz="0" w:space="0" w:color="auto"/>
        <w:right w:val="none" w:sz="0" w:space="0" w:color="auto"/>
      </w:divBdr>
    </w:div>
    <w:div w:id="356541676">
      <w:bodyDiv w:val="1"/>
      <w:marLeft w:val="0"/>
      <w:marRight w:val="0"/>
      <w:marTop w:val="0"/>
      <w:marBottom w:val="0"/>
      <w:divBdr>
        <w:top w:val="none" w:sz="0" w:space="0" w:color="auto"/>
        <w:left w:val="none" w:sz="0" w:space="0" w:color="auto"/>
        <w:bottom w:val="none" w:sz="0" w:space="0" w:color="auto"/>
        <w:right w:val="none" w:sz="0" w:space="0" w:color="auto"/>
      </w:divBdr>
    </w:div>
    <w:div w:id="3784765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74565639">
      <w:bodyDiv w:val="1"/>
      <w:marLeft w:val="0"/>
      <w:marRight w:val="0"/>
      <w:marTop w:val="0"/>
      <w:marBottom w:val="0"/>
      <w:divBdr>
        <w:top w:val="none" w:sz="0" w:space="0" w:color="auto"/>
        <w:left w:val="none" w:sz="0" w:space="0" w:color="auto"/>
        <w:bottom w:val="none" w:sz="0" w:space="0" w:color="auto"/>
        <w:right w:val="none" w:sz="0" w:space="0" w:color="auto"/>
      </w:divBdr>
    </w:div>
    <w:div w:id="496650365">
      <w:bodyDiv w:val="1"/>
      <w:marLeft w:val="0"/>
      <w:marRight w:val="0"/>
      <w:marTop w:val="0"/>
      <w:marBottom w:val="0"/>
      <w:divBdr>
        <w:top w:val="none" w:sz="0" w:space="0" w:color="auto"/>
        <w:left w:val="none" w:sz="0" w:space="0" w:color="auto"/>
        <w:bottom w:val="none" w:sz="0" w:space="0" w:color="auto"/>
        <w:right w:val="none" w:sz="0" w:space="0" w:color="auto"/>
      </w:divBdr>
    </w:div>
    <w:div w:id="506795612">
      <w:bodyDiv w:val="1"/>
      <w:marLeft w:val="0"/>
      <w:marRight w:val="0"/>
      <w:marTop w:val="0"/>
      <w:marBottom w:val="0"/>
      <w:divBdr>
        <w:top w:val="none" w:sz="0" w:space="0" w:color="auto"/>
        <w:left w:val="none" w:sz="0" w:space="0" w:color="auto"/>
        <w:bottom w:val="none" w:sz="0" w:space="0" w:color="auto"/>
        <w:right w:val="none" w:sz="0" w:space="0" w:color="auto"/>
      </w:divBdr>
    </w:div>
    <w:div w:id="541358899">
      <w:bodyDiv w:val="1"/>
      <w:marLeft w:val="0"/>
      <w:marRight w:val="0"/>
      <w:marTop w:val="0"/>
      <w:marBottom w:val="0"/>
      <w:divBdr>
        <w:top w:val="none" w:sz="0" w:space="0" w:color="auto"/>
        <w:left w:val="none" w:sz="0" w:space="0" w:color="auto"/>
        <w:bottom w:val="none" w:sz="0" w:space="0" w:color="auto"/>
        <w:right w:val="none" w:sz="0" w:space="0" w:color="auto"/>
      </w:divBdr>
    </w:div>
    <w:div w:id="560556623">
      <w:bodyDiv w:val="1"/>
      <w:marLeft w:val="0"/>
      <w:marRight w:val="0"/>
      <w:marTop w:val="0"/>
      <w:marBottom w:val="0"/>
      <w:divBdr>
        <w:top w:val="none" w:sz="0" w:space="0" w:color="auto"/>
        <w:left w:val="none" w:sz="0" w:space="0" w:color="auto"/>
        <w:bottom w:val="none" w:sz="0" w:space="0" w:color="auto"/>
        <w:right w:val="none" w:sz="0" w:space="0" w:color="auto"/>
      </w:divBdr>
    </w:div>
    <w:div w:id="623121712">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5524061">
      <w:bodyDiv w:val="1"/>
      <w:marLeft w:val="0"/>
      <w:marRight w:val="0"/>
      <w:marTop w:val="0"/>
      <w:marBottom w:val="0"/>
      <w:divBdr>
        <w:top w:val="none" w:sz="0" w:space="0" w:color="auto"/>
        <w:left w:val="none" w:sz="0" w:space="0" w:color="auto"/>
        <w:bottom w:val="none" w:sz="0" w:space="0" w:color="auto"/>
        <w:right w:val="none" w:sz="0" w:space="0" w:color="auto"/>
      </w:divBdr>
    </w:div>
    <w:div w:id="677081955">
      <w:bodyDiv w:val="1"/>
      <w:marLeft w:val="0"/>
      <w:marRight w:val="0"/>
      <w:marTop w:val="0"/>
      <w:marBottom w:val="0"/>
      <w:divBdr>
        <w:top w:val="none" w:sz="0" w:space="0" w:color="auto"/>
        <w:left w:val="none" w:sz="0" w:space="0" w:color="auto"/>
        <w:bottom w:val="none" w:sz="0" w:space="0" w:color="auto"/>
        <w:right w:val="none" w:sz="0" w:space="0" w:color="auto"/>
      </w:divBdr>
    </w:div>
    <w:div w:id="678968928">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19205110">
      <w:bodyDiv w:val="1"/>
      <w:marLeft w:val="0"/>
      <w:marRight w:val="0"/>
      <w:marTop w:val="0"/>
      <w:marBottom w:val="0"/>
      <w:divBdr>
        <w:top w:val="none" w:sz="0" w:space="0" w:color="auto"/>
        <w:left w:val="none" w:sz="0" w:space="0" w:color="auto"/>
        <w:bottom w:val="none" w:sz="0" w:space="0" w:color="auto"/>
        <w:right w:val="none" w:sz="0" w:space="0" w:color="auto"/>
      </w:divBdr>
    </w:div>
    <w:div w:id="734856790">
      <w:bodyDiv w:val="1"/>
      <w:marLeft w:val="0"/>
      <w:marRight w:val="0"/>
      <w:marTop w:val="0"/>
      <w:marBottom w:val="0"/>
      <w:divBdr>
        <w:top w:val="none" w:sz="0" w:space="0" w:color="auto"/>
        <w:left w:val="none" w:sz="0" w:space="0" w:color="auto"/>
        <w:bottom w:val="none" w:sz="0" w:space="0" w:color="auto"/>
        <w:right w:val="none" w:sz="0" w:space="0" w:color="auto"/>
      </w:divBdr>
    </w:div>
    <w:div w:id="735974837">
      <w:bodyDiv w:val="1"/>
      <w:marLeft w:val="0"/>
      <w:marRight w:val="0"/>
      <w:marTop w:val="0"/>
      <w:marBottom w:val="0"/>
      <w:divBdr>
        <w:top w:val="none" w:sz="0" w:space="0" w:color="auto"/>
        <w:left w:val="none" w:sz="0" w:space="0" w:color="auto"/>
        <w:bottom w:val="none" w:sz="0" w:space="0" w:color="auto"/>
        <w:right w:val="none" w:sz="0" w:space="0" w:color="auto"/>
      </w:divBdr>
    </w:div>
    <w:div w:id="741223287">
      <w:bodyDiv w:val="1"/>
      <w:marLeft w:val="0"/>
      <w:marRight w:val="0"/>
      <w:marTop w:val="0"/>
      <w:marBottom w:val="0"/>
      <w:divBdr>
        <w:top w:val="none" w:sz="0" w:space="0" w:color="auto"/>
        <w:left w:val="none" w:sz="0" w:space="0" w:color="auto"/>
        <w:bottom w:val="none" w:sz="0" w:space="0" w:color="auto"/>
        <w:right w:val="none" w:sz="0" w:space="0" w:color="auto"/>
      </w:divBdr>
    </w:div>
    <w:div w:id="744187676">
      <w:bodyDiv w:val="1"/>
      <w:marLeft w:val="0"/>
      <w:marRight w:val="0"/>
      <w:marTop w:val="0"/>
      <w:marBottom w:val="0"/>
      <w:divBdr>
        <w:top w:val="none" w:sz="0" w:space="0" w:color="auto"/>
        <w:left w:val="none" w:sz="0" w:space="0" w:color="auto"/>
        <w:bottom w:val="none" w:sz="0" w:space="0" w:color="auto"/>
        <w:right w:val="none" w:sz="0" w:space="0" w:color="auto"/>
      </w:divBdr>
    </w:div>
    <w:div w:id="772821744">
      <w:bodyDiv w:val="1"/>
      <w:marLeft w:val="0"/>
      <w:marRight w:val="0"/>
      <w:marTop w:val="0"/>
      <w:marBottom w:val="0"/>
      <w:divBdr>
        <w:top w:val="none" w:sz="0" w:space="0" w:color="auto"/>
        <w:left w:val="none" w:sz="0" w:space="0" w:color="auto"/>
        <w:bottom w:val="none" w:sz="0" w:space="0" w:color="auto"/>
        <w:right w:val="none" w:sz="0" w:space="0" w:color="auto"/>
      </w:divBdr>
    </w:div>
    <w:div w:id="796486154">
      <w:bodyDiv w:val="1"/>
      <w:marLeft w:val="0"/>
      <w:marRight w:val="0"/>
      <w:marTop w:val="0"/>
      <w:marBottom w:val="0"/>
      <w:divBdr>
        <w:top w:val="none" w:sz="0" w:space="0" w:color="auto"/>
        <w:left w:val="none" w:sz="0" w:space="0" w:color="auto"/>
        <w:bottom w:val="none" w:sz="0" w:space="0" w:color="auto"/>
        <w:right w:val="none" w:sz="0" w:space="0" w:color="auto"/>
      </w:divBdr>
    </w:div>
    <w:div w:id="800071108">
      <w:bodyDiv w:val="1"/>
      <w:marLeft w:val="0"/>
      <w:marRight w:val="0"/>
      <w:marTop w:val="0"/>
      <w:marBottom w:val="0"/>
      <w:divBdr>
        <w:top w:val="none" w:sz="0" w:space="0" w:color="auto"/>
        <w:left w:val="none" w:sz="0" w:space="0" w:color="auto"/>
        <w:bottom w:val="none" w:sz="0" w:space="0" w:color="auto"/>
        <w:right w:val="none" w:sz="0" w:space="0" w:color="auto"/>
      </w:divBdr>
    </w:div>
    <w:div w:id="810176309">
      <w:bodyDiv w:val="1"/>
      <w:marLeft w:val="0"/>
      <w:marRight w:val="0"/>
      <w:marTop w:val="0"/>
      <w:marBottom w:val="0"/>
      <w:divBdr>
        <w:top w:val="none" w:sz="0" w:space="0" w:color="auto"/>
        <w:left w:val="none" w:sz="0" w:space="0" w:color="auto"/>
        <w:bottom w:val="none" w:sz="0" w:space="0" w:color="auto"/>
        <w:right w:val="none" w:sz="0" w:space="0" w:color="auto"/>
      </w:divBdr>
    </w:div>
    <w:div w:id="859273319">
      <w:bodyDiv w:val="1"/>
      <w:marLeft w:val="0"/>
      <w:marRight w:val="0"/>
      <w:marTop w:val="0"/>
      <w:marBottom w:val="0"/>
      <w:divBdr>
        <w:top w:val="none" w:sz="0" w:space="0" w:color="auto"/>
        <w:left w:val="none" w:sz="0" w:space="0" w:color="auto"/>
        <w:bottom w:val="none" w:sz="0" w:space="0" w:color="auto"/>
        <w:right w:val="none" w:sz="0" w:space="0" w:color="auto"/>
      </w:divBdr>
    </w:div>
    <w:div w:id="867839176">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80434758">
      <w:bodyDiv w:val="1"/>
      <w:marLeft w:val="0"/>
      <w:marRight w:val="0"/>
      <w:marTop w:val="0"/>
      <w:marBottom w:val="0"/>
      <w:divBdr>
        <w:top w:val="none" w:sz="0" w:space="0" w:color="auto"/>
        <w:left w:val="none" w:sz="0" w:space="0" w:color="auto"/>
        <w:bottom w:val="none" w:sz="0" w:space="0" w:color="auto"/>
        <w:right w:val="none" w:sz="0" w:space="0" w:color="auto"/>
      </w:divBdr>
    </w:div>
    <w:div w:id="913667131">
      <w:bodyDiv w:val="1"/>
      <w:marLeft w:val="0"/>
      <w:marRight w:val="0"/>
      <w:marTop w:val="0"/>
      <w:marBottom w:val="0"/>
      <w:divBdr>
        <w:top w:val="none" w:sz="0" w:space="0" w:color="auto"/>
        <w:left w:val="none" w:sz="0" w:space="0" w:color="auto"/>
        <w:bottom w:val="none" w:sz="0" w:space="0" w:color="auto"/>
        <w:right w:val="none" w:sz="0" w:space="0" w:color="auto"/>
      </w:divBdr>
    </w:div>
    <w:div w:id="914970277">
      <w:bodyDiv w:val="1"/>
      <w:marLeft w:val="0"/>
      <w:marRight w:val="0"/>
      <w:marTop w:val="0"/>
      <w:marBottom w:val="0"/>
      <w:divBdr>
        <w:top w:val="none" w:sz="0" w:space="0" w:color="auto"/>
        <w:left w:val="none" w:sz="0" w:space="0" w:color="auto"/>
        <w:bottom w:val="none" w:sz="0" w:space="0" w:color="auto"/>
        <w:right w:val="none" w:sz="0" w:space="0" w:color="auto"/>
      </w:divBdr>
    </w:div>
    <w:div w:id="930892443">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54873251">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40071789">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88829692">
      <w:bodyDiv w:val="1"/>
      <w:marLeft w:val="0"/>
      <w:marRight w:val="0"/>
      <w:marTop w:val="0"/>
      <w:marBottom w:val="0"/>
      <w:divBdr>
        <w:top w:val="none" w:sz="0" w:space="0" w:color="auto"/>
        <w:left w:val="none" w:sz="0" w:space="0" w:color="auto"/>
        <w:bottom w:val="none" w:sz="0" w:space="0" w:color="auto"/>
        <w:right w:val="none" w:sz="0" w:space="0" w:color="auto"/>
      </w:divBdr>
    </w:div>
    <w:div w:id="1192496886">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23324261">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86959027">
      <w:bodyDiv w:val="1"/>
      <w:marLeft w:val="0"/>
      <w:marRight w:val="0"/>
      <w:marTop w:val="0"/>
      <w:marBottom w:val="0"/>
      <w:divBdr>
        <w:top w:val="none" w:sz="0" w:space="0" w:color="auto"/>
        <w:left w:val="none" w:sz="0" w:space="0" w:color="auto"/>
        <w:bottom w:val="none" w:sz="0" w:space="0" w:color="auto"/>
        <w:right w:val="none" w:sz="0" w:space="0" w:color="auto"/>
      </w:divBdr>
    </w:div>
    <w:div w:id="1297487852">
      <w:bodyDiv w:val="1"/>
      <w:marLeft w:val="0"/>
      <w:marRight w:val="0"/>
      <w:marTop w:val="0"/>
      <w:marBottom w:val="0"/>
      <w:divBdr>
        <w:top w:val="none" w:sz="0" w:space="0" w:color="auto"/>
        <w:left w:val="none" w:sz="0" w:space="0" w:color="auto"/>
        <w:bottom w:val="none" w:sz="0" w:space="0" w:color="auto"/>
        <w:right w:val="none" w:sz="0" w:space="0" w:color="auto"/>
      </w:divBdr>
    </w:div>
    <w:div w:id="1358895609">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96645771">
      <w:bodyDiv w:val="1"/>
      <w:marLeft w:val="0"/>
      <w:marRight w:val="0"/>
      <w:marTop w:val="0"/>
      <w:marBottom w:val="0"/>
      <w:divBdr>
        <w:top w:val="none" w:sz="0" w:space="0" w:color="auto"/>
        <w:left w:val="none" w:sz="0" w:space="0" w:color="auto"/>
        <w:bottom w:val="none" w:sz="0" w:space="0" w:color="auto"/>
        <w:right w:val="none" w:sz="0" w:space="0" w:color="auto"/>
      </w:divBdr>
    </w:div>
    <w:div w:id="1508717302">
      <w:bodyDiv w:val="1"/>
      <w:marLeft w:val="0"/>
      <w:marRight w:val="0"/>
      <w:marTop w:val="0"/>
      <w:marBottom w:val="0"/>
      <w:divBdr>
        <w:top w:val="none" w:sz="0" w:space="0" w:color="auto"/>
        <w:left w:val="none" w:sz="0" w:space="0" w:color="auto"/>
        <w:bottom w:val="none" w:sz="0" w:space="0" w:color="auto"/>
        <w:right w:val="none" w:sz="0" w:space="0" w:color="auto"/>
      </w:divBdr>
    </w:div>
    <w:div w:id="1515611516">
      <w:bodyDiv w:val="1"/>
      <w:marLeft w:val="0"/>
      <w:marRight w:val="0"/>
      <w:marTop w:val="0"/>
      <w:marBottom w:val="0"/>
      <w:divBdr>
        <w:top w:val="none" w:sz="0" w:space="0" w:color="auto"/>
        <w:left w:val="none" w:sz="0" w:space="0" w:color="auto"/>
        <w:bottom w:val="none" w:sz="0" w:space="0" w:color="auto"/>
        <w:right w:val="none" w:sz="0" w:space="0" w:color="auto"/>
      </w:divBdr>
    </w:div>
    <w:div w:id="1523470611">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3619463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48226684">
      <w:bodyDiv w:val="1"/>
      <w:marLeft w:val="0"/>
      <w:marRight w:val="0"/>
      <w:marTop w:val="0"/>
      <w:marBottom w:val="0"/>
      <w:divBdr>
        <w:top w:val="none" w:sz="0" w:space="0" w:color="auto"/>
        <w:left w:val="none" w:sz="0" w:space="0" w:color="auto"/>
        <w:bottom w:val="none" w:sz="0" w:space="0" w:color="auto"/>
        <w:right w:val="none" w:sz="0" w:space="0" w:color="auto"/>
      </w:divBdr>
    </w:div>
    <w:div w:id="1596134947">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44844357">
      <w:bodyDiv w:val="1"/>
      <w:marLeft w:val="0"/>
      <w:marRight w:val="0"/>
      <w:marTop w:val="0"/>
      <w:marBottom w:val="0"/>
      <w:divBdr>
        <w:top w:val="none" w:sz="0" w:space="0" w:color="auto"/>
        <w:left w:val="none" w:sz="0" w:space="0" w:color="auto"/>
        <w:bottom w:val="none" w:sz="0" w:space="0" w:color="auto"/>
        <w:right w:val="none" w:sz="0" w:space="0" w:color="auto"/>
      </w:divBdr>
    </w:div>
    <w:div w:id="1647007736">
      <w:bodyDiv w:val="1"/>
      <w:marLeft w:val="0"/>
      <w:marRight w:val="0"/>
      <w:marTop w:val="0"/>
      <w:marBottom w:val="0"/>
      <w:divBdr>
        <w:top w:val="none" w:sz="0" w:space="0" w:color="auto"/>
        <w:left w:val="none" w:sz="0" w:space="0" w:color="auto"/>
        <w:bottom w:val="none" w:sz="0" w:space="0" w:color="auto"/>
        <w:right w:val="none" w:sz="0" w:space="0" w:color="auto"/>
      </w:divBdr>
    </w:div>
    <w:div w:id="1650985368">
      <w:bodyDiv w:val="1"/>
      <w:marLeft w:val="0"/>
      <w:marRight w:val="0"/>
      <w:marTop w:val="0"/>
      <w:marBottom w:val="0"/>
      <w:divBdr>
        <w:top w:val="none" w:sz="0" w:space="0" w:color="auto"/>
        <w:left w:val="none" w:sz="0" w:space="0" w:color="auto"/>
        <w:bottom w:val="none" w:sz="0" w:space="0" w:color="auto"/>
        <w:right w:val="none" w:sz="0" w:space="0" w:color="auto"/>
      </w:divBdr>
      <w:divsChild>
        <w:div w:id="301159811">
          <w:marLeft w:val="0"/>
          <w:marRight w:val="0"/>
          <w:marTop w:val="0"/>
          <w:marBottom w:val="0"/>
          <w:divBdr>
            <w:top w:val="none" w:sz="0" w:space="0" w:color="auto"/>
            <w:left w:val="none" w:sz="0" w:space="0" w:color="auto"/>
            <w:bottom w:val="none" w:sz="0" w:space="0" w:color="auto"/>
            <w:right w:val="none" w:sz="0" w:space="0" w:color="auto"/>
          </w:divBdr>
          <w:divsChild>
            <w:div w:id="1536576608">
              <w:marLeft w:val="0"/>
              <w:marRight w:val="0"/>
              <w:marTop w:val="0"/>
              <w:marBottom w:val="0"/>
              <w:divBdr>
                <w:top w:val="none" w:sz="0" w:space="0" w:color="auto"/>
                <w:left w:val="none" w:sz="0" w:space="0" w:color="auto"/>
                <w:bottom w:val="none" w:sz="0" w:space="0" w:color="auto"/>
                <w:right w:val="none" w:sz="0" w:space="0" w:color="auto"/>
              </w:divBdr>
            </w:div>
            <w:div w:id="2080899421">
              <w:marLeft w:val="0"/>
              <w:marRight w:val="0"/>
              <w:marTop w:val="0"/>
              <w:marBottom w:val="0"/>
              <w:divBdr>
                <w:top w:val="none" w:sz="0" w:space="0" w:color="auto"/>
                <w:left w:val="none" w:sz="0" w:space="0" w:color="auto"/>
                <w:bottom w:val="none" w:sz="0" w:space="0" w:color="auto"/>
                <w:right w:val="none" w:sz="0" w:space="0" w:color="auto"/>
              </w:divBdr>
            </w:div>
          </w:divsChild>
        </w:div>
        <w:div w:id="315691743">
          <w:marLeft w:val="0"/>
          <w:marRight w:val="0"/>
          <w:marTop w:val="0"/>
          <w:marBottom w:val="0"/>
          <w:divBdr>
            <w:top w:val="none" w:sz="0" w:space="0" w:color="auto"/>
            <w:left w:val="none" w:sz="0" w:space="0" w:color="auto"/>
            <w:bottom w:val="none" w:sz="0" w:space="0" w:color="auto"/>
            <w:right w:val="none" w:sz="0" w:space="0" w:color="auto"/>
          </w:divBdr>
          <w:divsChild>
            <w:div w:id="1746300629">
              <w:marLeft w:val="0"/>
              <w:marRight w:val="0"/>
              <w:marTop w:val="0"/>
              <w:marBottom w:val="0"/>
              <w:divBdr>
                <w:top w:val="none" w:sz="0" w:space="0" w:color="auto"/>
                <w:left w:val="none" w:sz="0" w:space="0" w:color="auto"/>
                <w:bottom w:val="none" w:sz="0" w:space="0" w:color="auto"/>
                <w:right w:val="none" w:sz="0" w:space="0" w:color="auto"/>
              </w:divBdr>
            </w:div>
          </w:divsChild>
        </w:div>
        <w:div w:id="408161458">
          <w:marLeft w:val="0"/>
          <w:marRight w:val="0"/>
          <w:marTop w:val="0"/>
          <w:marBottom w:val="0"/>
          <w:divBdr>
            <w:top w:val="none" w:sz="0" w:space="0" w:color="auto"/>
            <w:left w:val="none" w:sz="0" w:space="0" w:color="auto"/>
            <w:bottom w:val="none" w:sz="0" w:space="0" w:color="auto"/>
            <w:right w:val="none" w:sz="0" w:space="0" w:color="auto"/>
          </w:divBdr>
          <w:divsChild>
            <w:div w:id="1097553553">
              <w:marLeft w:val="0"/>
              <w:marRight w:val="0"/>
              <w:marTop w:val="0"/>
              <w:marBottom w:val="0"/>
              <w:divBdr>
                <w:top w:val="none" w:sz="0" w:space="0" w:color="auto"/>
                <w:left w:val="none" w:sz="0" w:space="0" w:color="auto"/>
                <w:bottom w:val="none" w:sz="0" w:space="0" w:color="auto"/>
                <w:right w:val="none" w:sz="0" w:space="0" w:color="auto"/>
              </w:divBdr>
            </w:div>
          </w:divsChild>
        </w:div>
        <w:div w:id="433475170">
          <w:marLeft w:val="0"/>
          <w:marRight w:val="0"/>
          <w:marTop w:val="0"/>
          <w:marBottom w:val="0"/>
          <w:divBdr>
            <w:top w:val="none" w:sz="0" w:space="0" w:color="auto"/>
            <w:left w:val="none" w:sz="0" w:space="0" w:color="auto"/>
            <w:bottom w:val="none" w:sz="0" w:space="0" w:color="auto"/>
            <w:right w:val="none" w:sz="0" w:space="0" w:color="auto"/>
          </w:divBdr>
          <w:divsChild>
            <w:div w:id="778765219">
              <w:marLeft w:val="0"/>
              <w:marRight w:val="0"/>
              <w:marTop w:val="0"/>
              <w:marBottom w:val="0"/>
              <w:divBdr>
                <w:top w:val="none" w:sz="0" w:space="0" w:color="auto"/>
                <w:left w:val="none" w:sz="0" w:space="0" w:color="auto"/>
                <w:bottom w:val="none" w:sz="0" w:space="0" w:color="auto"/>
                <w:right w:val="none" w:sz="0" w:space="0" w:color="auto"/>
              </w:divBdr>
            </w:div>
          </w:divsChild>
        </w:div>
        <w:div w:id="668750808">
          <w:marLeft w:val="0"/>
          <w:marRight w:val="0"/>
          <w:marTop w:val="0"/>
          <w:marBottom w:val="0"/>
          <w:divBdr>
            <w:top w:val="none" w:sz="0" w:space="0" w:color="auto"/>
            <w:left w:val="none" w:sz="0" w:space="0" w:color="auto"/>
            <w:bottom w:val="none" w:sz="0" w:space="0" w:color="auto"/>
            <w:right w:val="none" w:sz="0" w:space="0" w:color="auto"/>
          </w:divBdr>
          <w:divsChild>
            <w:div w:id="341856653">
              <w:marLeft w:val="0"/>
              <w:marRight w:val="0"/>
              <w:marTop w:val="0"/>
              <w:marBottom w:val="0"/>
              <w:divBdr>
                <w:top w:val="none" w:sz="0" w:space="0" w:color="auto"/>
                <w:left w:val="none" w:sz="0" w:space="0" w:color="auto"/>
                <w:bottom w:val="none" w:sz="0" w:space="0" w:color="auto"/>
                <w:right w:val="none" w:sz="0" w:space="0" w:color="auto"/>
              </w:divBdr>
            </w:div>
          </w:divsChild>
        </w:div>
        <w:div w:id="888567256">
          <w:marLeft w:val="0"/>
          <w:marRight w:val="0"/>
          <w:marTop w:val="0"/>
          <w:marBottom w:val="0"/>
          <w:divBdr>
            <w:top w:val="none" w:sz="0" w:space="0" w:color="auto"/>
            <w:left w:val="none" w:sz="0" w:space="0" w:color="auto"/>
            <w:bottom w:val="none" w:sz="0" w:space="0" w:color="auto"/>
            <w:right w:val="none" w:sz="0" w:space="0" w:color="auto"/>
          </w:divBdr>
          <w:divsChild>
            <w:div w:id="828207126">
              <w:marLeft w:val="0"/>
              <w:marRight w:val="0"/>
              <w:marTop w:val="0"/>
              <w:marBottom w:val="0"/>
              <w:divBdr>
                <w:top w:val="none" w:sz="0" w:space="0" w:color="auto"/>
                <w:left w:val="none" w:sz="0" w:space="0" w:color="auto"/>
                <w:bottom w:val="none" w:sz="0" w:space="0" w:color="auto"/>
                <w:right w:val="none" w:sz="0" w:space="0" w:color="auto"/>
              </w:divBdr>
            </w:div>
          </w:divsChild>
        </w:div>
        <w:div w:id="1476335429">
          <w:marLeft w:val="0"/>
          <w:marRight w:val="0"/>
          <w:marTop w:val="0"/>
          <w:marBottom w:val="0"/>
          <w:divBdr>
            <w:top w:val="none" w:sz="0" w:space="0" w:color="auto"/>
            <w:left w:val="none" w:sz="0" w:space="0" w:color="auto"/>
            <w:bottom w:val="none" w:sz="0" w:space="0" w:color="auto"/>
            <w:right w:val="none" w:sz="0" w:space="0" w:color="auto"/>
          </w:divBdr>
          <w:divsChild>
            <w:div w:id="746537444">
              <w:marLeft w:val="0"/>
              <w:marRight w:val="0"/>
              <w:marTop w:val="0"/>
              <w:marBottom w:val="0"/>
              <w:divBdr>
                <w:top w:val="none" w:sz="0" w:space="0" w:color="auto"/>
                <w:left w:val="none" w:sz="0" w:space="0" w:color="auto"/>
                <w:bottom w:val="none" w:sz="0" w:space="0" w:color="auto"/>
                <w:right w:val="none" w:sz="0" w:space="0" w:color="auto"/>
              </w:divBdr>
            </w:div>
          </w:divsChild>
        </w:div>
        <w:div w:id="1708869073">
          <w:marLeft w:val="0"/>
          <w:marRight w:val="0"/>
          <w:marTop w:val="0"/>
          <w:marBottom w:val="0"/>
          <w:divBdr>
            <w:top w:val="none" w:sz="0" w:space="0" w:color="auto"/>
            <w:left w:val="none" w:sz="0" w:space="0" w:color="auto"/>
            <w:bottom w:val="none" w:sz="0" w:space="0" w:color="auto"/>
            <w:right w:val="none" w:sz="0" w:space="0" w:color="auto"/>
          </w:divBdr>
          <w:divsChild>
            <w:div w:id="1456870631">
              <w:marLeft w:val="0"/>
              <w:marRight w:val="0"/>
              <w:marTop w:val="0"/>
              <w:marBottom w:val="0"/>
              <w:divBdr>
                <w:top w:val="none" w:sz="0" w:space="0" w:color="auto"/>
                <w:left w:val="none" w:sz="0" w:space="0" w:color="auto"/>
                <w:bottom w:val="none" w:sz="0" w:space="0" w:color="auto"/>
                <w:right w:val="none" w:sz="0" w:space="0" w:color="auto"/>
              </w:divBdr>
            </w:div>
          </w:divsChild>
        </w:div>
        <w:div w:id="1734960495">
          <w:marLeft w:val="0"/>
          <w:marRight w:val="0"/>
          <w:marTop w:val="0"/>
          <w:marBottom w:val="0"/>
          <w:divBdr>
            <w:top w:val="none" w:sz="0" w:space="0" w:color="auto"/>
            <w:left w:val="none" w:sz="0" w:space="0" w:color="auto"/>
            <w:bottom w:val="none" w:sz="0" w:space="0" w:color="auto"/>
            <w:right w:val="none" w:sz="0" w:space="0" w:color="auto"/>
          </w:divBdr>
          <w:divsChild>
            <w:div w:id="275531110">
              <w:marLeft w:val="0"/>
              <w:marRight w:val="0"/>
              <w:marTop w:val="0"/>
              <w:marBottom w:val="0"/>
              <w:divBdr>
                <w:top w:val="none" w:sz="0" w:space="0" w:color="auto"/>
                <w:left w:val="none" w:sz="0" w:space="0" w:color="auto"/>
                <w:bottom w:val="none" w:sz="0" w:space="0" w:color="auto"/>
                <w:right w:val="none" w:sz="0" w:space="0" w:color="auto"/>
              </w:divBdr>
            </w:div>
          </w:divsChild>
        </w:div>
        <w:div w:id="1846944510">
          <w:marLeft w:val="0"/>
          <w:marRight w:val="0"/>
          <w:marTop w:val="0"/>
          <w:marBottom w:val="0"/>
          <w:divBdr>
            <w:top w:val="none" w:sz="0" w:space="0" w:color="auto"/>
            <w:left w:val="none" w:sz="0" w:space="0" w:color="auto"/>
            <w:bottom w:val="none" w:sz="0" w:space="0" w:color="auto"/>
            <w:right w:val="none" w:sz="0" w:space="0" w:color="auto"/>
          </w:divBdr>
          <w:divsChild>
            <w:div w:id="396435791">
              <w:marLeft w:val="0"/>
              <w:marRight w:val="0"/>
              <w:marTop w:val="0"/>
              <w:marBottom w:val="0"/>
              <w:divBdr>
                <w:top w:val="none" w:sz="0" w:space="0" w:color="auto"/>
                <w:left w:val="none" w:sz="0" w:space="0" w:color="auto"/>
                <w:bottom w:val="none" w:sz="0" w:space="0" w:color="auto"/>
                <w:right w:val="none" w:sz="0" w:space="0" w:color="auto"/>
              </w:divBdr>
            </w:div>
          </w:divsChild>
        </w:div>
        <w:div w:id="1857427105">
          <w:marLeft w:val="0"/>
          <w:marRight w:val="0"/>
          <w:marTop w:val="0"/>
          <w:marBottom w:val="0"/>
          <w:divBdr>
            <w:top w:val="none" w:sz="0" w:space="0" w:color="auto"/>
            <w:left w:val="none" w:sz="0" w:space="0" w:color="auto"/>
            <w:bottom w:val="none" w:sz="0" w:space="0" w:color="auto"/>
            <w:right w:val="none" w:sz="0" w:space="0" w:color="auto"/>
          </w:divBdr>
          <w:divsChild>
            <w:div w:id="20908035">
              <w:marLeft w:val="0"/>
              <w:marRight w:val="0"/>
              <w:marTop w:val="0"/>
              <w:marBottom w:val="0"/>
              <w:divBdr>
                <w:top w:val="none" w:sz="0" w:space="0" w:color="auto"/>
                <w:left w:val="none" w:sz="0" w:space="0" w:color="auto"/>
                <w:bottom w:val="none" w:sz="0" w:space="0" w:color="auto"/>
                <w:right w:val="none" w:sz="0" w:space="0" w:color="auto"/>
              </w:divBdr>
            </w:div>
          </w:divsChild>
        </w:div>
        <w:div w:id="1940217171">
          <w:marLeft w:val="0"/>
          <w:marRight w:val="0"/>
          <w:marTop w:val="0"/>
          <w:marBottom w:val="0"/>
          <w:divBdr>
            <w:top w:val="none" w:sz="0" w:space="0" w:color="auto"/>
            <w:left w:val="none" w:sz="0" w:space="0" w:color="auto"/>
            <w:bottom w:val="none" w:sz="0" w:space="0" w:color="auto"/>
            <w:right w:val="none" w:sz="0" w:space="0" w:color="auto"/>
          </w:divBdr>
          <w:divsChild>
            <w:div w:id="496070303">
              <w:marLeft w:val="0"/>
              <w:marRight w:val="0"/>
              <w:marTop w:val="0"/>
              <w:marBottom w:val="0"/>
              <w:divBdr>
                <w:top w:val="none" w:sz="0" w:space="0" w:color="auto"/>
                <w:left w:val="none" w:sz="0" w:space="0" w:color="auto"/>
                <w:bottom w:val="none" w:sz="0" w:space="0" w:color="auto"/>
                <w:right w:val="none" w:sz="0" w:space="0" w:color="auto"/>
              </w:divBdr>
            </w:div>
            <w:div w:id="867252478">
              <w:marLeft w:val="0"/>
              <w:marRight w:val="0"/>
              <w:marTop w:val="0"/>
              <w:marBottom w:val="0"/>
              <w:divBdr>
                <w:top w:val="none" w:sz="0" w:space="0" w:color="auto"/>
                <w:left w:val="none" w:sz="0" w:space="0" w:color="auto"/>
                <w:bottom w:val="none" w:sz="0" w:space="0" w:color="auto"/>
                <w:right w:val="none" w:sz="0" w:space="0" w:color="auto"/>
              </w:divBdr>
            </w:div>
            <w:div w:id="2013213941">
              <w:marLeft w:val="0"/>
              <w:marRight w:val="0"/>
              <w:marTop w:val="0"/>
              <w:marBottom w:val="0"/>
              <w:divBdr>
                <w:top w:val="none" w:sz="0" w:space="0" w:color="auto"/>
                <w:left w:val="none" w:sz="0" w:space="0" w:color="auto"/>
                <w:bottom w:val="none" w:sz="0" w:space="0" w:color="auto"/>
                <w:right w:val="none" w:sz="0" w:space="0" w:color="auto"/>
              </w:divBdr>
            </w:div>
          </w:divsChild>
        </w:div>
        <w:div w:id="1968705175">
          <w:marLeft w:val="0"/>
          <w:marRight w:val="0"/>
          <w:marTop w:val="0"/>
          <w:marBottom w:val="0"/>
          <w:divBdr>
            <w:top w:val="none" w:sz="0" w:space="0" w:color="auto"/>
            <w:left w:val="none" w:sz="0" w:space="0" w:color="auto"/>
            <w:bottom w:val="none" w:sz="0" w:space="0" w:color="auto"/>
            <w:right w:val="none" w:sz="0" w:space="0" w:color="auto"/>
          </w:divBdr>
          <w:divsChild>
            <w:div w:id="2049451450">
              <w:marLeft w:val="0"/>
              <w:marRight w:val="0"/>
              <w:marTop w:val="0"/>
              <w:marBottom w:val="0"/>
              <w:divBdr>
                <w:top w:val="none" w:sz="0" w:space="0" w:color="auto"/>
                <w:left w:val="none" w:sz="0" w:space="0" w:color="auto"/>
                <w:bottom w:val="none" w:sz="0" w:space="0" w:color="auto"/>
                <w:right w:val="none" w:sz="0" w:space="0" w:color="auto"/>
              </w:divBdr>
            </w:div>
          </w:divsChild>
        </w:div>
        <w:div w:id="1976062232">
          <w:marLeft w:val="0"/>
          <w:marRight w:val="0"/>
          <w:marTop w:val="0"/>
          <w:marBottom w:val="0"/>
          <w:divBdr>
            <w:top w:val="none" w:sz="0" w:space="0" w:color="auto"/>
            <w:left w:val="none" w:sz="0" w:space="0" w:color="auto"/>
            <w:bottom w:val="none" w:sz="0" w:space="0" w:color="auto"/>
            <w:right w:val="none" w:sz="0" w:space="0" w:color="auto"/>
          </w:divBdr>
          <w:divsChild>
            <w:div w:id="256670688">
              <w:marLeft w:val="0"/>
              <w:marRight w:val="0"/>
              <w:marTop w:val="0"/>
              <w:marBottom w:val="0"/>
              <w:divBdr>
                <w:top w:val="none" w:sz="0" w:space="0" w:color="auto"/>
                <w:left w:val="none" w:sz="0" w:space="0" w:color="auto"/>
                <w:bottom w:val="none" w:sz="0" w:space="0" w:color="auto"/>
                <w:right w:val="none" w:sz="0" w:space="0" w:color="auto"/>
              </w:divBdr>
            </w:div>
          </w:divsChild>
        </w:div>
        <w:div w:id="2031249121">
          <w:marLeft w:val="0"/>
          <w:marRight w:val="0"/>
          <w:marTop w:val="0"/>
          <w:marBottom w:val="0"/>
          <w:divBdr>
            <w:top w:val="none" w:sz="0" w:space="0" w:color="auto"/>
            <w:left w:val="none" w:sz="0" w:space="0" w:color="auto"/>
            <w:bottom w:val="none" w:sz="0" w:space="0" w:color="auto"/>
            <w:right w:val="none" w:sz="0" w:space="0" w:color="auto"/>
          </w:divBdr>
          <w:divsChild>
            <w:div w:id="1386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33774707">
      <w:bodyDiv w:val="1"/>
      <w:marLeft w:val="0"/>
      <w:marRight w:val="0"/>
      <w:marTop w:val="0"/>
      <w:marBottom w:val="0"/>
      <w:divBdr>
        <w:top w:val="none" w:sz="0" w:space="0" w:color="auto"/>
        <w:left w:val="none" w:sz="0" w:space="0" w:color="auto"/>
        <w:bottom w:val="none" w:sz="0" w:space="0" w:color="auto"/>
        <w:right w:val="none" w:sz="0" w:space="0" w:color="auto"/>
      </w:divBdr>
    </w:div>
    <w:div w:id="1815679089">
      <w:bodyDiv w:val="1"/>
      <w:marLeft w:val="0"/>
      <w:marRight w:val="0"/>
      <w:marTop w:val="0"/>
      <w:marBottom w:val="0"/>
      <w:divBdr>
        <w:top w:val="none" w:sz="0" w:space="0" w:color="auto"/>
        <w:left w:val="none" w:sz="0" w:space="0" w:color="auto"/>
        <w:bottom w:val="none" w:sz="0" w:space="0" w:color="auto"/>
        <w:right w:val="none" w:sz="0" w:space="0" w:color="auto"/>
      </w:divBdr>
    </w:div>
    <w:div w:id="1840728967">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12024420">
      <w:bodyDiv w:val="1"/>
      <w:marLeft w:val="0"/>
      <w:marRight w:val="0"/>
      <w:marTop w:val="0"/>
      <w:marBottom w:val="0"/>
      <w:divBdr>
        <w:top w:val="none" w:sz="0" w:space="0" w:color="auto"/>
        <w:left w:val="none" w:sz="0" w:space="0" w:color="auto"/>
        <w:bottom w:val="none" w:sz="0" w:space="0" w:color="auto"/>
        <w:right w:val="none" w:sz="0" w:space="0" w:color="auto"/>
      </w:divBdr>
      <w:divsChild>
        <w:div w:id="111286381">
          <w:marLeft w:val="0"/>
          <w:marRight w:val="0"/>
          <w:marTop w:val="0"/>
          <w:marBottom w:val="0"/>
          <w:divBdr>
            <w:top w:val="none" w:sz="0" w:space="0" w:color="auto"/>
            <w:left w:val="none" w:sz="0" w:space="0" w:color="auto"/>
            <w:bottom w:val="none" w:sz="0" w:space="0" w:color="auto"/>
            <w:right w:val="none" w:sz="0" w:space="0" w:color="auto"/>
          </w:divBdr>
          <w:divsChild>
            <w:div w:id="467551737">
              <w:marLeft w:val="0"/>
              <w:marRight w:val="0"/>
              <w:marTop w:val="0"/>
              <w:marBottom w:val="0"/>
              <w:divBdr>
                <w:top w:val="none" w:sz="0" w:space="0" w:color="auto"/>
                <w:left w:val="none" w:sz="0" w:space="0" w:color="auto"/>
                <w:bottom w:val="none" w:sz="0" w:space="0" w:color="auto"/>
                <w:right w:val="none" w:sz="0" w:space="0" w:color="auto"/>
              </w:divBdr>
            </w:div>
          </w:divsChild>
        </w:div>
        <w:div w:id="230040425">
          <w:marLeft w:val="0"/>
          <w:marRight w:val="0"/>
          <w:marTop w:val="0"/>
          <w:marBottom w:val="0"/>
          <w:divBdr>
            <w:top w:val="none" w:sz="0" w:space="0" w:color="auto"/>
            <w:left w:val="none" w:sz="0" w:space="0" w:color="auto"/>
            <w:bottom w:val="none" w:sz="0" w:space="0" w:color="auto"/>
            <w:right w:val="none" w:sz="0" w:space="0" w:color="auto"/>
          </w:divBdr>
          <w:divsChild>
            <w:div w:id="1041856310">
              <w:marLeft w:val="0"/>
              <w:marRight w:val="0"/>
              <w:marTop w:val="0"/>
              <w:marBottom w:val="0"/>
              <w:divBdr>
                <w:top w:val="none" w:sz="0" w:space="0" w:color="auto"/>
                <w:left w:val="none" w:sz="0" w:space="0" w:color="auto"/>
                <w:bottom w:val="none" w:sz="0" w:space="0" w:color="auto"/>
                <w:right w:val="none" w:sz="0" w:space="0" w:color="auto"/>
              </w:divBdr>
            </w:div>
          </w:divsChild>
        </w:div>
        <w:div w:id="258374596">
          <w:marLeft w:val="0"/>
          <w:marRight w:val="0"/>
          <w:marTop w:val="0"/>
          <w:marBottom w:val="0"/>
          <w:divBdr>
            <w:top w:val="none" w:sz="0" w:space="0" w:color="auto"/>
            <w:left w:val="none" w:sz="0" w:space="0" w:color="auto"/>
            <w:bottom w:val="none" w:sz="0" w:space="0" w:color="auto"/>
            <w:right w:val="none" w:sz="0" w:space="0" w:color="auto"/>
          </w:divBdr>
          <w:divsChild>
            <w:div w:id="1048333608">
              <w:marLeft w:val="0"/>
              <w:marRight w:val="0"/>
              <w:marTop w:val="0"/>
              <w:marBottom w:val="0"/>
              <w:divBdr>
                <w:top w:val="none" w:sz="0" w:space="0" w:color="auto"/>
                <w:left w:val="none" w:sz="0" w:space="0" w:color="auto"/>
                <w:bottom w:val="none" w:sz="0" w:space="0" w:color="auto"/>
                <w:right w:val="none" w:sz="0" w:space="0" w:color="auto"/>
              </w:divBdr>
            </w:div>
          </w:divsChild>
        </w:div>
        <w:div w:id="508954728">
          <w:marLeft w:val="0"/>
          <w:marRight w:val="0"/>
          <w:marTop w:val="0"/>
          <w:marBottom w:val="0"/>
          <w:divBdr>
            <w:top w:val="none" w:sz="0" w:space="0" w:color="auto"/>
            <w:left w:val="none" w:sz="0" w:space="0" w:color="auto"/>
            <w:bottom w:val="none" w:sz="0" w:space="0" w:color="auto"/>
            <w:right w:val="none" w:sz="0" w:space="0" w:color="auto"/>
          </w:divBdr>
          <w:divsChild>
            <w:div w:id="435291830">
              <w:marLeft w:val="0"/>
              <w:marRight w:val="0"/>
              <w:marTop w:val="0"/>
              <w:marBottom w:val="0"/>
              <w:divBdr>
                <w:top w:val="none" w:sz="0" w:space="0" w:color="auto"/>
                <w:left w:val="none" w:sz="0" w:space="0" w:color="auto"/>
                <w:bottom w:val="none" w:sz="0" w:space="0" w:color="auto"/>
                <w:right w:val="none" w:sz="0" w:space="0" w:color="auto"/>
              </w:divBdr>
            </w:div>
            <w:div w:id="2031031495">
              <w:marLeft w:val="0"/>
              <w:marRight w:val="0"/>
              <w:marTop w:val="0"/>
              <w:marBottom w:val="0"/>
              <w:divBdr>
                <w:top w:val="none" w:sz="0" w:space="0" w:color="auto"/>
                <w:left w:val="none" w:sz="0" w:space="0" w:color="auto"/>
                <w:bottom w:val="none" w:sz="0" w:space="0" w:color="auto"/>
                <w:right w:val="none" w:sz="0" w:space="0" w:color="auto"/>
              </w:divBdr>
            </w:div>
          </w:divsChild>
        </w:div>
        <w:div w:id="516314263">
          <w:marLeft w:val="0"/>
          <w:marRight w:val="0"/>
          <w:marTop w:val="0"/>
          <w:marBottom w:val="0"/>
          <w:divBdr>
            <w:top w:val="none" w:sz="0" w:space="0" w:color="auto"/>
            <w:left w:val="none" w:sz="0" w:space="0" w:color="auto"/>
            <w:bottom w:val="none" w:sz="0" w:space="0" w:color="auto"/>
            <w:right w:val="none" w:sz="0" w:space="0" w:color="auto"/>
          </w:divBdr>
          <w:divsChild>
            <w:div w:id="1432360832">
              <w:marLeft w:val="0"/>
              <w:marRight w:val="0"/>
              <w:marTop w:val="0"/>
              <w:marBottom w:val="0"/>
              <w:divBdr>
                <w:top w:val="none" w:sz="0" w:space="0" w:color="auto"/>
                <w:left w:val="none" w:sz="0" w:space="0" w:color="auto"/>
                <w:bottom w:val="none" w:sz="0" w:space="0" w:color="auto"/>
                <w:right w:val="none" w:sz="0" w:space="0" w:color="auto"/>
              </w:divBdr>
            </w:div>
          </w:divsChild>
        </w:div>
        <w:div w:id="644510738">
          <w:marLeft w:val="0"/>
          <w:marRight w:val="0"/>
          <w:marTop w:val="0"/>
          <w:marBottom w:val="0"/>
          <w:divBdr>
            <w:top w:val="none" w:sz="0" w:space="0" w:color="auto"/>
            <w:left w:val="none" w:sz="0" w:space="0" w:color="auto"/>
            <w:bottom w:val="none" w:sz="0" w:space="0" w:color="auto"/>
            <w:right w:val="none" w:sz="0" w:space="0" w:color="auto"/>
          </w:divBdr>
          <w:divsChild>
            <w:div w:id="1173452422">
              <w:marLeft w:val="0"/>
              <w:marRight w:val="0"/>
              <w:marTop w:val="0"/>
              <w:marBottom w:val="0"/>
              <w:divBdr>
                <w:top w:val="none" w:sz="0" w:space="0" w:color="auto"/>
                <w:left w:val="none" w:sz="0" w:space="0" w:color="auto"/>
                <w:bottom w:val="none" w:sz="0" w:space="0" w:color="auto"/>
                <w:right w:val="none" w:sz="0" w:space="0" w:color="auto"/>
              </w:divBdr>
            </w:div>
          </w:divsChild>
        </w:div>
        <w:div w:id="777481065">
          <w:marLeft w:val="0"/>
          <w:marRight w:val="0"/>
          <w:marTop w:val="0"/>
          <w:marBottom w:val="0"/>
          <w:divBdr>
            <w:top w:val="none" w:sz="0" w:space="0" w:color="auto"/>
            <w:left w:val="none" w:sz="0" w:space="0" w:color="auto"/>
            <w:bottom w:val="none" w:sz="0" w:space="0" w:color="auto"/>
            <w:right w:val="none" w:sz="0" w:space="0" w:color="auto"/>
          </w:divBdr>
          <w:divsChild>
            <w:div w:id="2131780973">
              <w:marLeft w:val="0"/>
              <w:marRight w:val="0"/>
              <w:marTop w:val="0"/>
              <w:marBottom w:val="0"/>
              <w:divBdr>
                <w:top w:val="none" w:sz="0" w:space="0" w:color="auto"/>
                <w:left w:val="none" w:sz="0" w:space="0" w:color="auto"/>
                <w:bottom w:val="none" w:sz="0" w:space="0" w:color="auto"/>
                <w:right w:val="none" w:sz="0" w:space="0" w:color="auto"/>
              </w:divBdr>
            </w:div>
          </w:divsChild>
        </w:div>
        <w:div w:id="838695933">
          <w:marLeft w:val="0"/>
          <w:marRight w:val="0"/>
          <w:marTop w:val="0"/>
          <w:marBottom w:val="0"/>
          <w:divBdr>
            <w:top w:val="none" w:sz="0" w:space="0" w:color="auto"/>
            <w:left w:val="none" w:sz="0" w:space="0" w:color="auto"/>
            <w:bottom w:val="none" w:sz="0" w:space="0" w:color="auto"/>
            <w:right w:val="none" w:sz="0" w:space="0" w:color="auto"/>
          </w:divBdr>
          <w:divsChild>
            <w:div w:id="2037192817">
              <w:marLeft w:val="0"/>
              <w:marRight w:val="0"/>
              <w:marTop w:val="0"/>
              <w:marBottom w:val="0"/>
              <w:divBdr>
                <w:top w:val="none" w:sz="0" w:space="0" w:color="auto"/>
                <w:left w:val="none" w:sz="0" w:space="0" w:color="auto"/>
                <w:bottom w:val="none" w:sz="0" w:space="0" w:color="auto"/>
                <w:right w:val="none" w:sz="0" w:space="0" w:color="auto"/>
              </w:divBdr>
            </w:div>
          </w:divsChild>
        </w:div>
        <w:div w:id="980960676">
          <w:marLeft w:val="0"/>
          <w:marRight w:val="0"/>
          <w:marTop w:val="0"/>
          <w:marBottom w:val="0"/>
          <w:divBdr>
            <w:top w:val="none" w:sz="0" w:space="0" w:color="auto"/>
            <w:left w:val="none" w:sz="0" w:space="0" w:color="auto"/>
            <w:bottom w:val="none" w:sz="0" w:space="0" w:color="auto"/>
            <w:right w:val="none" w:sz="0" w:space="0" w:color="auto"/>
          </w:divBdr>
          <w:divsChild>
            <w:div w:id="1163013722">
              <w:marLeft w:val="0"/>
              <w:marRight w:val="0"/>
              <w:marTop w:val="0"/>
              <w:marBottom w:val="0"/>
              <w:divBdr>
                <w:top w:val="none" w:sz="0" w:space="0" w:color="auto"/>
                <w:left w:val="none" w:sz="0" w:space="0" w:color="auto"/>
                <w:bottom w:val="none" w:sz="0" w:space="0" w:color="auto"/>
                <w:right w:val="none" w:sz="0" w:space="0" w:color="auto"/>
              </w:divBdr>
            </w:div>
          </w:divsChild>
        </w:div>
        <w:div w:id="1015113226">
          <w:marLeft w:val="0"/>
          <w:marRight w:val="0"/>
          <w:marTop w:val="0"/>
          <w:marBottom w:val="0"/>
          <w:divBdr>
            <w:top w:val="none" w:sz="0" w:space="0" w:color="auto"/>
            <w:left w:val="none" w:sz="0" w:space="0" w:color="auto"/>
            <w:bottom w:val="none" w:sz="0" w:space="0" w:color="auto"/>
            <w:right w:val="none" w:sz="0" w:space="0" w:color="auto"/>
          </w:divBdr>
          <w:divsChild>
            <w:div w:id="615603885">
              <w:marLeft w:val="0"/>
              <w:marRight w:val="0"/>
              <w:marTop w:val="0"/>
              <w:marBottom w:val="0"/>
              <w:divBdr>
                <w:top w:val="none" w:sz="0" w:space="0" w:color="auto"/>
                <w:left w:val="none" w:sz="0" w:space="0" w:color="auto"/>
                <w:bottom w:val="none" w:sz="0" w:space="0" w:color="auto"/>
                <w:right w:val="none" w:sz="0" w:space="0" w:color="auto"/>
              </w:divBdr>
            </w:div>
            <w:div w:id="885218876">
              <w:marLeft w:val="0"/>
              <w:marRight w:val="0"/>
              <w:marTop w:val="0"/>
              <w:marBottom w:val="0"/>
              <w:divBdr>
                <w:top w:val="none" w:sz="0" w:space="0" w:color="auto"/>
                <w:left w:val="none" w:sz="0" w:space="0" w:color="auto"/>
                <w:bottom w:val="none" w:sz="0" w:space="0" w:color="auto"/>
                <w:right w:val="none" w:sz="0" w:space="0" w:color="auto"/>
              </w:divBdr>
            </w:div>
            <w:div w:id="973757808">
              <w:marLeft w:val="0"/>
              <w:marRight w:val="0"/>
              <w:marTop w:val="0"/>
              <w:marBottom w:val="0"/>
              <w:divBdr>
                <w:top w:val="none" w:sz="0" w:space="0" w:color="auto"/>
                <w:left w:val="none" w:sz="0" w:space="0" w:color="auto"/>
                <w:bottom w:val="none" w:sz="0" w:space="0" w:color="auto"/>
                <w:right w:val="none" w:sz="0" w:space="0" w:color="auto"/>
              </w:divBdr>
            </w:div>
          </w:divsChild>
        </w:div>
        <w:div w:id="1020624656">
          <w:marLeft w:val="0"/>
          <w:marRight w:val="0"/>
          <w:marTop w:val="0"/>
          <w:marBottom w:val="0"/>
          <w:divBdr>
            <w:top w:val="none" w:sz="0" w:space="0" w:color="auto"/>
            <w:left w:val="none" w:sz="0" w:space="0" w:color="auto"/>
            <w:bottom w:val="none" w:sz="0" w:space="0" w:color="auto"/>
            <w:right w:val="none" w:sz="0" w:space="0" w:color="auto"/>
          </w:divBdr>
          <w:divsChild>
            <w:div w:id="609164105">
              <w:marLeft w:val="0"/>
              <w:marRight w:val="0"/>
              <w:marTop w:val="0"/>
              <w:marBottom w:val="0"/>
              <w:divBdr>
                <w:top w:val="none" w:sz="0" w:space="0" w:color="auto"/>
                <w:left w:val="none" w:sz="0" w:space="0" w:color="auto"/>
                <w:bottom w:val="none" w:sz="0" w:space="0" w:color="auto"/>
                <w:right w:val="none" w:sz="0" w:space="0" w:color="auto"/>
              </w:divBdr>
            </w:div>
          </w:divsChild>
        </w:div>
        <w:div w:id="1187645326">
          <w:marLeft w:val="0"/>
          <w:marRight w:val="0"/>
          <w:marTop w:val="0"/>
          <w:marBottom w:val="0"/>
          <w:divBdr>
            <w:top w:val="none" w:sz="0" w:space="0" w:color="auto"/>
            <w:left w:val="none" w:sz="0" w:space="0" w:color="auto"/>
            <w:bottom w:val="none" w:sz="0" w:space="0" w:color="auto"/>
            <w:right w:val="none" w:sz="0" w:space="0" w:color="auto"/>
          </w:divBdr>
          <w:divsChild>
            <w:div w:id="1126462821">
              <w:marLeft w:val="0"/>
              <w:marRight w:val="0"/>
              <w:marTop w:val="0"/>
              <w:marBottom w:val="0"/>
              <w:divBdr>
                <w:top w:val="none" w:sz="0" w:space="0" w:color="auto"/>
                <w:left w:val="none" w:sz="0" w:space="0" w:color="auto"/>
                <w:bottom w:val="none" w:sz="0" w:space="0" w:color="auto"/>
                <w:right w:val="none" w:sz="0" w:space="0" w:color="auto"/>
              </w:divBdr>
            </w:div>
          </w:divsChild>
        </w:div>
        <w:div w:id="1494223399">
          <w:marLeft w:val="0"/>
          <w:marRight w:val="0"/>
          <w:marTop w:val="0"/>
          <w:marBottom w:val="0"/>
          <w:divBdr>
            <w:top w:val="none" w:sz="0" w:space="0" w:color="auto"/>
            <w:left w:val="none" w:sz="0" w:space="0" w:color="auto"/>
            <w:bottom w:val="none" w:sz="0" w:space="0" w:color="auto"/>
            <w:right w:val="none" w:sz="0" w:space="0" w:color="auto"/>
          </w:divBdr>
          <w:divsChild>
            <w:div w:id="65999118">
              <w:marLeft w:val="0"/>
              <w:marRight w:val="0"/>
              <w:marTop w:val="0"/>
              <w:marBottom w:val="0"/>
              <w:divBdr>
                <w:top w:val="none" w:sz="0" w:space="0" w:color="auto"/>
                <w:left w:val="none" w:sz="0" w:space="0" w:color="auto"/>
                <w:bottom w:val="none" w:sz="0" w:space="0" w:color="auto"/>
                <w:right w:val="none" w:sz="0" w:space="0" w:color="auto"/>
              </w:divBdr>
            </w:div>
          </w:divsChild>
        </w:div>
        <w:div w:id="1706295513">
          <w:marLeft w:val="0"/>
          <w:marRight w:val="0"/>
          <w:marTop w:val="0"/>
          <w:marBottom w:val="0"/>
          <w:divBdr>
            <w:top w:val="none" w:sz="0" w:space="0" w:color="auto"/>
            <w:left w:val="none" w:sz="0" w:space="0" w:color="auto"/>
            <w:bottom w:val="none" w:sz="0" w:space="0" w:color="auto"/>
            <w:right w:val="none" w:sz="0" w:space="0" w:color="auto"/>
          </w:divBdr>
          <w:divsChild>
            <w:div w:id="707991746">
              <w:marLeft w:val="0"/>
              <w:marRight w:val="0"/>
              <w:marTop w:val="0"/>
              <w:marBottom w:val="0"/>
              <w:divBdr>
                <w:top w:val="none" w:sz="0" w:space="0" w:color="auto"/>
                <w:left w:val="none" w:sz="0" w:space="0" w:color="auto"/>
                <w:bottom w:val="none" w:sz="0" w:space="0" w:color="auto"/>
                <w:right w:val="none" w:sz="0" w:space="0" w:color="auto"/>
              </w:divBdr>
            </w:div>
          </w:divsChild>
        </w:div>
        <w:div w:id="1923249862">
          <w:marLeft w:val="0"/>
          <w:marRight w:val="0"/>
          <w:marTop w:val="0"/>
          <w:marBottom w:val="0"/>
          <w:divBdr>
            <w:top w:val="none" w:sz="0" w:space="0" w:color="auto"/>
            <w:left w:val="none" w:sz="0" w:space="0" w:color="auto"/>
            <w:bottom w:val="none" w:sz="0" w:space="0" w:color="auto"/>
            <w:right w:val="none" w:sz="0" w:space="0" w:color="auto"/>
          </w:divBdr>
          <w:divsChild>
            <w:div w:id="8314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8320">
      <w:bodyDiv w:val="1"/>
      <w:marLeft w:val="0"/>
      <w:marRight w:val="0"/>
      <w:marTop w:val="0"/>
      <w:marBottom w:val="0"/>
      <w:divBdr>
        <w:top w:val="none" w:sz="0" w:space="0" w:color="auto"/>
        <w:left w:val="none" w:sz="0" w:space="0" w:color="auto"/>
        <w:bottom w:val="none" w:sz="0" w:space="0" w:color="auto"/>
        <w:right w:val="none" w:sz="0" w:space="0" w:color="auto"/>
      </w:divBdr>
    </w:div>
    <w:div w:id="2015297786">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64134006">
      <w:bodyDiv w:val="1"/>
      <w:marLeft w:val="0"/>
      <w:marRight w:val="0"/>
      <w:marTop w:val="0"/>
      <w:marBottom w:val="0"/>
      <w:divBdr>
        <w:top w:val="none" w:sz="0" w:space="0" w:color="auto"/>
        <w:left w:val="none" w:sz="0" w:space="0" w:color="auto"/>
        <w:bottom w:val="none" w:sz="0" w:space="0" w:color="auto"/>
        <w:right w:val="none" w:sz="0" w:space="0" w:color="auto"/>
      </w:divBdr>
    </w:div>
    <w:div w:id="2085643775">
      <w:bodyDiv w:val="1"/>
      <w:marLeft w:val="0"/>
      <w:marRight w:val="0"/>
      <w:marTop w:val="0"/>
      <w:marBottom w:val="0"/>
      <w:divBdr>
        <w:top w:val="none" w:sz="0" w:space="0" w:color="auto"/>
        <w:left w:val="none" w:sz="0" w:space="0" w:color="auto"/>
        <w:bottom w:val="none" w:sz="0" w:space="0" w:color="auto"/>
        <w:right w:val="none" w:sz="0" w:space="0" w:color="auto"/>
      </w:divBdr>
      <w:divsChild>
        <w:div w:id="925961850">
          <w:marLeft w:val="547"/>
          <w:marRight w:val="0"/>
          <w:marTop w:val="0"/>
          <w:marBottom w:val="0"/>
          <w:divBdr>
            <w:top w:val="none" w:sz="0" w:space="0" w:color="auto"/>
            <w:left w:val="none" w:sz="0" w:space="0" w:color="auto"/>
            <w:bottom w:val="none" w:sz="0" w:space="0" w:color="auto"/>
            <w:right w:val="none" w:sz="0" w:space="0" w:color="auto"/>
          </w:divBdr>
        </w:div>
      </w:divsChild>
    </w:div>
    <w:div w:id="2103916294">
      <w:bodyDiv w:val="1"/>
      <w:marLeft w:val="0"/>
      <w:marRight w:val="0"/>
      <w:marTop w:val="0"/>
      <w:marBottom w:val="0"/>
      <w:divBdr>
        <w:top w:val="none" w:sz="0" w:space="0" w:color="auto"/>
        <w:left w:val="none" w:sz="0" w:space="0" w:color="auto"/>
        <w:bottom w:val="none" w:sz="0" w:space="0" w:color="auto"/>
        <w:right w:val="none" w:sz="0" w:space="0" w:color="auto"/>
      </w:divBdr>
    </w:div>
    <w:div w:id="2125954683">
      <w:bodyDiv w:val="1"/>
      <w:marLeft w:val="0"/>
      <w:marRight w:val="0"/>
      <w:marTop w:val="0"/>
      <w:marBottom w:val="0"/>
      <w:divBdr>
        <w:top w:val="none" w:sz="0" w:space="0" w:color="auto"/>
        <w:left w:val="none" w:sz="0" w:space="0" w:color="auto"/>
        <w:bottom w:val="none" w:sz="0" w:space="0" w:color="auto"/>
        <w:right w:val="none" w:sz="0" w:space="0" w:color="auto"/>
      </w:divBdr>
    </w:div>
    <w:div w:id="2132167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zozt.h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zozt.gov.hr/etika-i-posebna-imenovanja/217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upiti.modernizacijski-fond@mzozt.hr"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zoeu.hr"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3.xml><?xml version="1.0" encoding="utf-8"?>
<ct:contentTypeSchema xmlns:ct="http://schemas.microsoft.com/office/2006/metadata/contentType" xmlns:ma="http://schemas.microsoft.com/office/2006/metadata/properties/metaAttributes" ct:_="" ma:_="" ma:contentTypeName="Dokument" ma:contentTypeID="0x01010072626C6D21D4D648AE2364D4A282ABA5" ma:contentTypeVersion="15" ma:contentTypeDescription="Stvaranje novog dokumenta." ma:contentTypeScope="" ma:versionID="71fa9e626877389b02bb28d8d0c750d4">
  <xsd:schema xmlns:xsd="http://www.w3.org/2001/XMLSchema" xmlns:xs="http://www.w3.org/2001/XMLSchema" xmlns:p="http://schemas.microsoft.com/office/2006/metadata/properties" xmlns:ns2="a04f19d2-fb86-436a-a95a-ba7fa05e1c74" xmlns:ns3="cc5d4f57-8017-4813-ab60-603d025f55e2" targetNamespace="http://schemas.microsoft.com/office/2006/metadata/properties" ma:root="true" ma:fieldsID="d5b0e7a44f77bc5f140d55a368fd5735" ns2:_="" ns3:_="">
    <xsd:import namespace="a04f19d2-fb86-436a-a95a-ba7fa05e1c74"/>
    <xsd:import namespace="cc5d4f57-8017-4813-ab60-603d025f55e2"/>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f19d2-fb86-436a-a95a-ba7fa05e1c7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389c2809-31ab-4d4d-95f3-606354646e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5d4f57-8017-4813-ab60-603d025f5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7ae8ad-3a9b-48ff-8501-3d01488b399d}" ma:internalName="TaxCatchAll" ma:showField="CatchAllData" ma:web="cc5d4f57-8017-4813-ab60-603d025f5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04f19d2-fb86-436a-a95a-ba7fa05e1c74">
      <Terms xmlns="http://schemas.microsoft.com/office/infopath/2007/PartnerControls"/>
    </lcf76f155ced4ddcb4097134ff3c332f>
    <TaxCatchAll xmlns="cc5d4f57-8017-4813-ab60-603d025f55e2"/>
    <MigrationWizId xmlns="a04f19d2-fb86-436a-a95a-ba7fa05e1c74" xsi:nil="true"/>
    <MigrationWizIdVersion xmlns="a04f19d2-fb86-436a-a95a-ba7fa05e1c74" xsi:nil="true"/>
    <MigrationWizIdPermissions xmlns="a04f19d2-fb86-436a-a95a-ba7fa05e1c74" xsi:nil="true"/>
  </documentManagement>
</p:properties>
</file>

<file path=customXml/itemProps1.xml><?xml version="1.0" encoding="utf-8"?>
<ds:datastoreItem xmlns:ds="http://schemas.openxmlformats.org/officeDocument/2006/customXml" ds:itemID="{82155084-7FD9-46B7-A616-2ED977448459}">
  <ds:schemaRefs>
    <ds:schemaRef ds:uri="http://schemas.openxmlformats.org/officeDocument/2006/bibliography"/>
  </ds:schemaRefs>
</ds:datastoreItem>
</file>

<file path=customXml/itemProps2.xml><?xml version="1.0" encoding="utf-8"?>
<ds:datastoreItem xmlns:ds="http://schemas.openxmlformats.org/officeDocument/2006/customXml" ds:itemID="{F5C80520-BDD3-4A76-B32C-AA0E0892601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A0D0C77-C330-4CD2-B3FC-113882B7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f19d2-fb86-436a-a95a-ba7fa05e1c74"/>
    <ds:schemaRef ds:uri="cc5d4f57-8017-4813-ab60-603d025f5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FCFF2-3F4B-4C7F-9ADE-88C8C6DAC38D}">
  <ds:schemaRefs>
    <ds:schemaRef ds:uri="http://schemas.microsoft.com/sharepoint/v3/contenttype/forms"/>
  </ds:schemaRefs>
</ds:datastoreItem>
</file>

<file path=customXml/itemProps5.xml><?xml version="1.0" encoding="utf-8"?>
<ds:datastoreItem xmlns:ds="http://schemas.openxmlformats.org/officeDocument/2006/customXml" ds:itemID="{6EB2F5DB-88B8-4318-8834-61FE398FF04A}">
  <ds:schemaRefs>
    <ds:schemaRef ds:uri="http://schemas.microsoft.com/office/2006/metadata/properties"/>
    <ds:schemaRef ds:uri="http://schemas.microsoft.com/office/infopath/2007/PartnerControls"/>
    <ds:schemaRef ds:uri="a04f19d2-fb86-436a-a95a-ba7fa05e1c74"/>
    <ds:schemaRef ds:uri="cc5d4f57-8017-4813-ab60-603d025f55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10644</Words>
  <Characters>60676</Characters>
  <Application>Microsoft Office Word</Application>
  <DocSecurity>0</DocSecurity>
  <Lines>505</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MZOE</Company>
  <LinksUpToDate>false</LinksUpToDate>
  <CharactersWithSpaces>71178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Služba o klimatskim aktivnostima</dc:creator>
  <cp:keywords/>
  <dc:description/>
  <cp:lastModifiedBy>Služba za ETS</cp:lastModifiedBy>
  <cp:revision>2</cp:revision>
  <cp:lastPrinted>2025-10-28T07:46:00Z</cp:lastPrinted>
  <dcterms:created xsi:type="dcterms:W3CDTF">2025-10-31T08:54:00Z</dcterms:created>
  <dcterms:modified xsi:type="dcterms:W3CDTF">2025-10-31T08:54:00Z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c12408ff-5dbf-42d5-a5e6-4250839661d3</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ClsUserRVM">
    <vt:lpwstr>[]</vt:lpwstr>
  </property>
  <property fmtid="{D5CDD505-2E9C-101B-9397-08002B2CF9AE}" pid="7" name="bjSaver">
    <vt:lpwstr>4yTD5GeE3qpkf6F75Ya55Hy+loaiGK4C</vt:lpwstr>
  </property>
  <property fmtid="{D5CDD505-2E9C-101B-9397-08002B2CF9AE}" pid="8" name="ClassificationContentMarkingHeaderShapeIds">
    <vt:lpwstr>59230fce,64a23427,734dffd1,3ca5eb86,2031d7d3,32039606</vt:lpwstr>
  </property>
  <property fmtid="{D5CDD505-2E9C-101B-9397-08002B2CF9AE}" pid="9" name="ClassificationContentMarkingHeaderFontProps">
    <vt:lpwstr>#317100,10,Times New Roman</vt:lpwstr>
  </property>
  <property fmtid="{D5CDD505-2E9C-101B-9397-08002B2CF9AE}" pid="10" name="ClassificationContentMarkingHeaderText">
    <vt:lpwstr>Stupanj klasifikacije: NEKLASIFICIRANO</vt:lpwstr>
  </property>
  <property fmtid="{D5CDD505-2E9C-101B-9397-08002B2CF9AE}" pid="11" name="ContentTypeId">
    <vt:lpwstr>0x01010072626C6D21D4D648AE2364D4A282ABA5</vt:lpwstr>
  </property>
  <property fmtid="{D5CDD505-2E9C-101B-9397-08002B2CF9AE}" pid="12" name="MediaServiceImageTags">
    <vt:lpwstr/>
  </property>
  <property fmtid="{D5CDD505-2E9C-101B-9397-08002B2CF9AE}" pid="13" name="MSIP_Label_77a18839-7745-4960-9121-2cab0f087dec_Enabled">
    <vt:lpwstr>true</vt:lpwstr>
  </property>
  <property fmtid="{D5CDD505-2E9C-101B-9397-08002B2CF9AE}" pid="14" name="MSIP_Label_77a18839-7745-4960-9121-2cab0f087dec_SetDate">
    <vt:lpwstr>2025-02-24T07:18:24Z</vt:lpwstr>
  </property>
  <property fmtid="{D5CDD505-2E9C-101B-9397-08002B2CF9AE}" pid="15" name="MSIP_Label_77a18839-7745-4960-9121-2cab0f087dec_Method">
    <vt:lpwstr>Privileged</vt:lpwstr>
  </property>
  <property fmtid="{D5CDD505-2E9C-101B-9397-08002B2CF9AE}" pid="16" name="MSIP_Label_77a18839-7745-4960-9121-2cab0f087dec_Name">
    <vt:lpwstr>NEKLASIFICIRANO</vt:lpwstr>
  </property>
  <property fmtid="{D5CDD505-2E9C-101B-9397-08002B2CF9AE}" pid="17" name="MSIP_Label_77a18839-7745-4960-9121-2cab0f087dec_SiteId">
    <vt:lpwstr>45b24d32-64bd-4126-954f-fc475240a4df</vt:lpwstr>
  </property>
  <property fmtid="{D5CDD505-2E9C-101B-9397-08002B2CF9AE}" pid="18" name="MSIP_Label_77a18839-7745-4960-9121-2cab0f087dec_ActionId">
    <vt:lpwstr>5cfa24a7-219e-4125-a847-835e84063200</vt:lpwstr>
  </property>
  <property fmtid="{D5CDD505-2E9C-101B-9397-08002B2CF9AE}" pid="19" name="MSIP_Label_77a18839-7745-4960-9121-2cab0f087dec_ContentBits">
    <vt:lpwstr>1</vt:lpwstr>
  </property>
  <property fmtid="{D5CDD505-2E9C-101B-9397-08002B2CF9AE}" pid="20" name="MSIP_Label_a1893c90-3802-469b-8266-11cae1d6abd9_Enabled">
    <vt:lpwstr>true</vt:lpwstr>
  </property>
  <property fmtid="{D5CDD505-2E9C-101B-9397-08002B2CF9AE}" pid="21" name="MSIP_Label_a1893c90-3802-469b-8266-11cae1d6abd9_SetDate">
    <vt:lpwstr>2025-10-20T06:01:53Z</vt:lpwstr>
  </property>
  <property fmtid="{D5CDD505-2E9C-101B-9397-08002B2CF9AE}" pid="22" name="MSIP_Label_a1893c90-3802-469b-8266-11cae1d6abd9_Method">
    <vt:lpwstr>Privileged</vt:lpwstr>
  </property>
  <property fmtid="{D5CDD505-2E9C-101B-9397-08002B2CF9AE}" pid="23" name="MSIP_Label_a1893c90-3802-469b-8266-11cae1d6abd9_Name">
    <vt:lpwstr>SLUŽBENO</vt:lpwstr>
  </property>
  <property fmtid="{D5CDD505-2E9C-101B-9397-08002B2CF9AE}" pid="24" name="MSIP_Label_a1893c90-3802-469b-8266-11cae1d6abd9_SiteId">
    <vt:lpwstr>45b24d32-64bd-4126-954f-fc475240a4df</vt:lpwstr>
  </property>
  <property fmtid="{D5CDD505-2E9C-101B-9397-08002B2CF9AE}" pid="25" name="MSIP_Label_a1893c90-3802-469b-8266-11cae1d6abd9_ActionId">
    <vt:lpwstr>edad591d-3cba-48f2-bcf6-850516b2a905</vt:lpwstr>
  </property>
  <property fmtid="{D5CDD505-2E9C-101B-9397-08002B2CF9AE}" pid="26" name="MSIP_Label_a1893c90-3802-469b-8266-11cae1d6abd9_ContentBits">
    <vt:lpwstr>1</vt:lpwstr>
  </property>
  <property fmtid="{D5CDD505-2E9C-101B-9397-08002B2CF9AE}" pid="27" name="MSIP_Label_a1893c90-3802-469b-8266-11cae1d6abd9_Tag">
    <vt:lpwstr>10, 0, 1, 1</vt:lpwstr>
  </property>
</Properties>
</file>