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A8A52" w14:textId="77777777" w:rsidR="00964839" w:rsidRPr="00820D16" w:rsidRDefault="000460A4" w:rsidP="00964839">
      <w:pPr>
        <w:jc w:val="right"/>
        <w:rPr>
          <w:rFonts w:ascii="CarolinaBar-B39-25F2" w:hAnsi="CarolinaBar-B39-25F2"/>
        </w:rPr>
      </w:pPr>
      <w:r>
        <w:rPr>
          <w:rFonts w:ascii="IDAutomationC93M" w:hAnsi="IDAutomationC93M"/>
        </w:rPr>
        <w:fldChar w:fldCharType="begin">
          <w:ffData>
            <w:name w:val="JedinstvenaOznaka"/>
            <w:enabled/>
            <w:calcOnExit w:val="0"/>
            <w:textInput/>
          </w:ffData>
        </w:fldChar>
      </w:r>
      <w:bookmarkStart w:id="0" w:name="JedinstvenaOznaka"/>
      <w:r>
        <w:rPr>
          <w:rFonts w:ascii="IDAutomationC93M" w:hAnsi="IDAutomationC93M"/>
        </w:rPr>
        <w:instrText xml:space="preserve"> FORMTEXT </w:instrText>
      </w:r>
      <w:r>
        <w:rPr>
          <w:rFonts w:ascii="IDAutomationC93M" w:hAnsi="IDAutomationC93M"/>
        </w:rPr>
      </w:r>
      <w:r>
        <w:rPr>
          <w:rFonts w:ascii="IDAutomationC93M" w:hAnsi="IDAutomationC93M"/>
        </w:rPr>
        <w:fldChar w:fldCharType="separate"/>
      </w:r>
      <w:r>
        <w:rPr>
          <w:rFonts w:ascii="IDAutomationC93M" w:hAnsi="IDAutomationC93M"/>
        </w:rPr>
        <w:t>(530#Q0110225025#Q262%)</w:t>
      </w:r>
      <w:r>
        <w:rPr>
          <w:rFonts w:ascii="IDAutomationC93M" w:hAnsi="IDAutomationC93M"/>
        </w:rPr>
        <w:fldChar w:fldCharType="end"/>
      </w:r>
      <w:bookmarkEnd w:id="0"/>
    </w:p>
    <w:p w14:paraId="439A8A53" w14:textId="77777777" w:rsidR="00964839" w:rsidRDefault="00920BE4" w:rsidP="00964839">
      <w:pPr>
        <w:jc w:val="right"/>
        <w:rPr>
          <w:b/>
        </w:rPr>
      </w:pPr>
    </w:p>
    <w:p w14:paraId="439A8A54" w14:textId="77777777" w:rsidR="002B41AB" w:rsidRPr="007152B2" w:rsidRDefault="000460A4" w:rsidP="00964839">
      <w:pPr>
        <w:jc w:val="right"/>
        <w:rPr>
          <w:color w:val="000000"/>
          <w:sz w:val="22"/>
          <w:szCs w:val="22"/>
        </w:rPr>
      </w:pPr>
      <w:r w:rsidRPr="00820D16">
        <w:rPr>
          <w:szCs w:val="32"/>
        </w:rPr>
        <w:t>P/</w:t>
      </w:r>
      <w:r>
        <w:rPr>
          <w:szCs w:val="32"/>
        </w:rPr>
        <w:fldChar w:fldCharType="begin">
          <w:ffData>
            <w:name w:val="Jop"/>
            <w:enabled/>
            <w:calcOnExit w:val="0"/>
            <w:textInput/>
          </w:ffData>
        </w:fldChar>
      </w:r>
      <w:bookmarkStart w:id="1" w:name="Jop"/>
      <w:r>
        <w:rPr>
          <w:szCs w:val="32"/>
        </w:rPr>
        <w:instrText xml:space="preserve"> FORMTEXT </w:instrText>
      </w:r>
      <w:r>
        <w:rPr>
          <w:szCs w:val="32"/>
        </w:rPr>
      </w:r>
      <w:r>
        <w:rPr>
          <w:szCs w:val="32"/>
        </w:rPr>
        <w:fldChar w:fldCharType="separate"/>
      </w:r>
      <w:r>
        <w:rPr>
          <w:szCs w:val="32"/>
        </w:rPr>
        <w:t>9310349</w:t>
      </w:r>
      <w:r>
        <w:rPr>
          <w:szCs w:val="32"/>
        </w:rPr>
        <w:fldChar w:fldCharType="end"/>
      </w:r>
      <w:bookmarkEnd w:id="1"/>
    </w:p>
    <w:p w14:paraId="439A8A55" w14:textId="77777777" w:rsidR="00964839" w:rsidRPr="007152B2" w:rsidRDefault="00920BE4">
      <w:pPr>
        <w:rPr>
          <w:color w:val="000000"/>
          <w:sz w:val="22"/>
          <w:szCs w:val="22"/>
        </w:rPr>
      </w:pPr>
    </w:p>
    <w:p w14:paraId="439A8A56" w14:textId="77777777" w:rsidR="002B41AB" w:rsidRPr="007152B2" w:rsidRDefault="00920BE4">
      <w:pPr>
        <w:rPr>
          <w:color w:val="000000"/>
          <w:sz w:val="22"/>
          <w:szCs w:val="22"/>
        </w:rPr>
      </w:pPr>
    </w:p>
    <w:p w14:paraId="7CF93919" w14:textId="77777777" w:rsidR="000460A4" w:rsidRPr="002476F7" w:rsidRDefault="000460A4" w:rsidP="000460A4">
      <w:r>
        <w:t xml:space="preserve"> </w:t>
      </w:r>
      <w:r w:rsidRPr="002476F7">
        <w:t xml:space="preserve">                                                                                                            </w:t>
      </w:r>
    </w:p>
    <w:p w14:paraId="001063BB" w14:textId="77777777" w:rsidR="000460A4" w:rsidRPr="002476F7" w:rsidRDefault="000460A4" w:rsidP="000460A4">
      <w:pPr>
        <w:pBdr>
          <w:bottom w:val="single" w:sz="12" w:space="1" w:color="auto"/>
        </w:pBdr>
        <w:autoSpaceDE w:val="0"/>
        <w:autoSpaceDN w:val="0"/>
        <w:adjustRightInd w:val="0"/>
        <w:jc w:val="center"/>
        <w:rPr>
          <w:b/>
          <w:lang w:eastAsia="en-US"/>
        </w:rPr>
      </w:pPr>
      <w:r w:rsidRPr="002476F7">
        <w:rPr>
          <w:b/>
          <w:lang w:eastAsia="en-US"/>
        </w:rPr>
        <w:t>MINISTARSTVO MORA</w:t>
      </w:r>
      <w:r>
        <w:rPr>
          <w:b/>
          <w:lang w:eastAsia="en-US"/>
        </w:rPr>
        <w:t>, PROMETA I INFRAST</w:t>
      </w:r>
      <w:r w:rsidRPr="002476F7">
        <w:rPr>
          <w:b/>
          <w:lang w:eastAsia="en-US"/>
        </w:rPr>
        <w:t>RUKTURE</w:t>
      </w:r>
    </w:p>
    <w:p w14:paraId="0FCEA2ED" w14:textId="77777777" w:rsidR="000460A4" w:rsidRPr="002476F7" w:rsidRDefault="000460A4" w:rsidP="000460A4">
      <w:pPr>
        <w:pBdr>
          <w:bottom w:val="single" w:sz="12" w:space="1" w:color="auto"/>
        </w:pBdr>
        <w:autoSpaceDE w:val="0"/>
        <w:autoSpaceDN w:val="0"/>
        <w:adjustRightInd w:val="0"/>
        <w:jc w:val="center"/>
        <w:rPr>
          <w:b/>
          <w:lang w:eastAsia="en-US"/>
        </w:rPr>
      </w:pPr>
    </w:p>
    <w:p w14:paraId="054D151A" w14:textId="77777777" w:rsidR="000460A4" w:rsidRPr="002476F7" w:rsidRDefault="000460A4" w:rsidP="000460A4">
      <w:pPr>
        <w:autoSpaceDE w:val="0"/>
        <w:autoSpaceDN w:val="0"/>
        <w:adjustRightInd w:val="0"/>
        <w:jc w:val="center"/>
        <w:rPr>
          <w:b/>
          <w:lang w:eastAsia="en-US"/>
        </w:rPr>
      </w:pPr>
    </w:p>
    <w:p w14:paraId="792F2DA6" w14:textId="77777777" w:rsidR="000460A4" w:rsidRPr="002476F7" w:rsidRDefault="000460A4" w:rsidP="000460A4">
      <w:pPr>
        <w:autoSpaceDE w:val="0"/>
        <w:autoSpaceDN w:val="0"/>
        <w:adjustRightInd w:val="0"/>
        <w:jc w:val="center"/>
        <w:rPr>
          <w:lang w:eastAsia="en-US"/>
        </w:rPr>
      </w:pPr>
    </w:p>
    <w:p w14:paraId="21F73196" w14:textId="77777777" w:rsidR="000460A4" w:rsidRPr="002476F7" w:rsidRDefault="000460A4" w:rsidP="000460A4">
      <w:pPr>
        <w:autoSpaceDE w:val="0"/>
        <w:autoSpaceDN w:val="0"/>
        <w:adjustRightInd w:val="0"/>
        <w:jc w:val="right"/>
        <w:rPr>
          <w:lang w:eastAsia="en-US"/>
        </w:rPr>
      </w:pPr>
      <w:r w:rsidRPr="002476F7">
        <w:rPr>
          <w:lang w:eastAsia="en-US"/>
        </w:rPr>
        <w:t>N a c r t</w:t>
      </w:r>
    </w:p>
    <w:p w14:paraId="233607B5" w14:textId="77777777" w:rsidR="000460A4" w:rsidRPr="002476F7" w:rsidRDefault="000460A4" w:rsidP="000460A4">
      <w:pPr>
        <w:autoSpaceDE w:val="0"/>
        <w:autoSpaceDN w:val="0"/>
        <w:adjustRightInd w:val="0"/>
        <w:jc w:val="center"/>
        <w:rPr>
          <w:lang w:eastAsia="en-US"/>
        </w:rPr>
      </w:pPr>
    </w:p>
    <w:p w14:paraId="6AD277C7" w14:textId="77777777" w:rsidR="000460A4" w:rsidRPr="002476F7" w:rsidRDefault="000460A4" w:rsidP="000460A4">
      <w:pPr>
        <w:autoSpaceDE w:val="0"/>
        <w:autoSpaceDN w:val="0"/>
        <w:adjustRightInd w:val="0"/>
        <w:jc w:val="center"/>
        <w:rPr>
          <w:lang w:eastAsia="en-US"/>
        </w:rPr>
      </w:pPr>
    </w:p>
    <w:p w14:paraId="274A0302" w14:textId="77777777" w:rsidR="000460A4" w:rsidRPr="002476F7" w:rsidRDefault="000460A4" w:rsidP="000460A4">
      <w:pPr>
        <w:autoSpaceDE w:val="0"/>
        <w:autoSpaceDN w:val="0"/>
        <w:adjustRightInd w:val="0"/>
        <w:jc w:val="center"/>
        <w:rPr>
          <w:lang w:eastAsia="en-US"/>
        </w:rPr>
      </w:pPr>
    </w:p>
    <w:p w14:paraId="5D6224FD" w14:textId="77777777" w:rsidR="000460A4" w:rsidRPr="002476F7" w:rsidRDefault="000460A4" w:rsidP="000460A4">
      <w:pPr>
        <w:autoSpaceDE w:val="0"/>
        <w:autoSpaceDN w:val="0"/>
        <w:adjustRightInd w:val="0"/>
        <w:jc w:val="center"/>
        <w:rPr>
          <w:b/>
          <w:lang w:eastAsia="en-US"/>
        </w:rPr>
      </w:pPr>
    </w:p>
    <w:p w14:paraId="1931DFC5" w14:textId="77777777" w:rsidR="000460A4" w:rsidRPr="002476F7" w:rsidRDefault="000460A4" w:rsidP="000460A4">
      <w:pPr>
        <w:autoSpaceDE w:val="0"/>
        <w:autoSpaceDN w:val="0"/>
        <w:adjustRightInd w:val="0"/>
        <w:jc w:val="center"/>
        <w:rPr>
          <w:b/>
          <w:lang w:eastAsia="en-US"/>
        </w:rPr>
      </w:pPr>
    </w:p>
    <w:p w14:paraId="29624496" w14:textId="77777777" w:rsidR="000460A4" w:rsidRPr="002476F7" w:rsidRDefault="000460A4" w:rsidP="000460A4">
      <w:pPr>
        <w:autoSpaceDE w:val="0"/>
        <w:autoSpaceDN w:val="0"/>
        <w:adjustRightInd w:val="0"/>
        <w:jc w:val="center"/>
        <w:rPr>
          <w:b/>
          <w:lang w:eastAsia="en-US"/>
        </w:rPr>
      </w:pPr>
    </w:p>
    <w:p w14:paraId="39EDF4ED" w14:textId="77777777" w:rsidR="000460A4" w:rsidRPr="002476F7" w:rsidRDefault="000460A4" w:rsidP="000460A4">
      <w:pPr>
        <w:autoSpaceDE w:val="0"/>
        <w:autoSpaceDN w:val="0"/>
        <w:adjustRightInd w:val="0"/>
        <w:jc w:val="center"/>
        <w:rPr>
          <w:b/>
          <w:lang w:eastAsia="en-US"/>
        </w:rPr>
      </w:pPr>
    </w:p>
    <w:p w14:paraId="78D9F80B" w14:textId="77777777" w:rsidR="000460A4" w:rsidRPr="002476F7" w:rsidRDefault="000460A4" w:rsidP="000460A4">
      <w:pPr>
        <w:autoSpaceDE w:val="0"/>
        <w:autoSpaceDN w:val="0"/>
        <w:adjustRightInd w:val="0"/>
        <w:jc w:val="center"/>
        <w:rPr>
          <w:b/>
          <w:lang w:eastAsia="en-US"/>
        </w:rPr>
      </w:pPr>
    </w:p>
    <w:p w14:paraId="5D0DB6EE" w14:textId="77777777" w:rsidR="000460A4" w:rsidRPr="002476F7" w:rsidRDefault="000460A4" w:rsidP="000460A4">
      <w:pPr>
        <w:autoSpaceDE w:val="0"/>
        <w:autoSpaceDN w:val="0"/>
        <w:adjustRightInd w:val="0"/>
        <w:jc w:val="center"/>
        <w:rPr>
          <w:b/>
          <w:lang w:eastAsia="en-US"/>
        </w:rPr>
      </w:pPr>
    </w:p>
    <w:p w14:paraId="722FA8E4" w14:textId="77777777" w:rsidR="000460A4" w:rsidRPr="002476F7" w:rsidRDefault="000460A4" w:rsidP="000460A4">
      <w:pPr>
        <w:autoSpaceDE w:val="0"/>
        <w:autoSpaceDN w:val="0"/>
        <w:adjustRightInd w:val="0"/>
        <w:jc w:val="center"/>
        <w:rPr>
          <w:b/>
          <w:lang w:eastAsia="en-US"/>
        </w:rPr>
      </w:pPr>
    </w:p>
    <w:p w14:paraId="296F2A44" w14:textId="77777777" w:rsidR="000460A4" w:rsidRPr="002476F7" w:rsidRDefault="000460A4" w:rsidP="000460A4">
      <w:pPr>
        <w:autoSpaceDE w:val="0"/>
        <w:autoSpaceDN w:val="0"/>
        <w:adjustRightInd w:val="0"/>
        <w:jc w:val="center"/>
        <w:rPr>
          <w:b/>
          <w:lang w:eastAsia="en-US"/>
        </w:rPr>
      </w:pPr>
    </w:p>
    <w:p w14:paraId="28B53ADC" w14:textId="77777777" w:rsidR="000460A4" w:rsidRPr="002476F7" w:rsidRDefault="000460A4" w:rsidP="000460A4">
      <w:pPr>
        <w:autoSpaceDE w:val="0"/>
        <w:autoSpaceDN w:val="0"/>
        <w:adjustRightInd w:val="0"/>
        <w:jc w:val="center"/>
        <w:rPr>
          <w:b/>
          <w:lang w:eastAsia="en-US"/>
        </w:rPr>
      </w:pPr>
    </w:p>
    <w:p w14:paraId="4B9FE0B0" w14:textId="77777777" w:rsidR="000460A4" w:rsidRPr="002476F7" w:rsidRDefault="000460A4" w:rsidP="000460A4">
      <w:pPr>
        <w:autoSpaceDE w:val="0"/>
        <w:autoSpaceDN w:val="0"/>
        <w:adjustRightInd w:val="0"/>
        <w:jc w:val="center"/>
        <w:rPr>
          <w:b/>
          <w:lang w:eastAsia="en-US"/>
        </w:rPr>
      </w:pPr>
    </w:p>
    <w:p w14:paraId="4F7BA6D0" w14:textId="77777777" w:rsidR="000460A4" w:rsidRPr="002476F7" w:rsidRDefault="000460A4" w:rsidP="000460A4">
      <w:pPr>
        <w:autoSpaceDE w:val="0"/>
        <w:autoSpaceDN w:val="0"/>
        <w:adjustRightInd w:val="0"/>
        <w:jc w:val="center"/>
        <w:rPr>
          <w:b/>
          <w:lang w:eastAsia="en-US"/>
        </w:rPr>
      </w:pPr>
    </w:p>
    <w:p w14:paraId="55BB6276" w14:textId="77777777" w:rsidR="000460A4" w:rsidRPr="002476F7" w:rsidRDefault="000460A4" w:rsidP="000460A4">
      <w:pPr>
        <w:autoSpaceDE w:val="0"/>
        <w:autoSpaceDN w:val="0"/>
        <w:adjustRightInd w:val="0"/>
        <w:jc w:val="center"/>
        <w:rPr>
          <w:b/>
          <w:lang w:eastAsia="en-US"/>
        </w:rPr>
      </w:pPr>
      <w:r w:rsidRPr="002476F7">
        <w:rPr>
          <w:b/>
          <w:lang w:eastAsia="en-US"/>
        </w:rPr>
        <w:t xml:space="preserve">PRIJEDLOG </w:t>
      </w:r>
      <w:r>
        <w:rPr>
          <w:b/>
          <w:lang w:eastAsia="en-US"/>
        </w:rPr>
        <w:t xml:space="preserve">ZAKONA O IZMJENAMA I DOPUNAMA  </w:t>
      </w:r>
      <w:r w:rsidRPr="002476F7">
        <w:rPr>
          <w:b/>
          <w:lang w:eastAsia="en-US"/>
        </w:rPr>
        <w:t>ZAKONA O RADNOM VREMENU</w:t>
      </w:r>
      <w:r>
        <w:rPr>
          <w:b/>
          <w:lang w:eastAsia="en-US"/>
        </w:rPr>
        <w:t>,</w:t>
      </w:r>
      <w:r w:rsidRPr="002476F7">
        <w:rPr>
          <w:b/>
          <w:lang w:eastAsia="en-US"/>
        </w:rPr>
        <w:t xml:space="preserve"> OBVEZNIM ODMORIMA MOBILNIH RADNIKA I UREĐAJIMA ZA BILJEŽENJE U CESTOVNOM PRIJEVOZU</w:t>
      </w:r>
    </w:p>
    <w:p w14:paraId="10BD2E19" w14:textId="77777777" w:rsidR="000460A4" w:rsidRPr="002476F7" w:rsidRDefault="000460A4" w:rsidP="000460A4">
      <w:pPr>
        <w:autoSpaceDE w:val="0"/>
        <w:autoSpaceDN w:val="0"/>
        <w:adjustRightInd w:val="0"/>
        <w:jc w:val="center"/>
        <w:rPr>
          <w:lang w:eastAsia="en-US"/>
        </w:rPr>
      </w:pPr>
    </w:p>
    <w:p w14:paraId="449E37C5" w14:textId="77777777" w:rsidR="000460A4" w:rsidRPr="002476F7" w:rsidRDefault="000460A4" w:rsidP="000460A4">
      <w:pPr>
        <w:autoSpaceDE w:val="0"/>
        <w:autoSpaceDN w:val="0"/>
        <w:adjustRightInd w:val="0"/>
        <w:jc w:val="center"/>
        <w:rPr>
          <w:lang w:eastAsia="en-US"/>
        </w:rPr>
      </w:pPr>
    </w:p>
    <w:p w14:paraId="04CE4D5F" w14:textId="77777777" w:rsidR="000460A4" w:rsidRPr="002476F7" w:rsidRDefault="000460A4" w:rsidP="000460A4">
      <w:pPr>
        <w:autoSpaceDE w:val="0"/>
        <w:autoSpaceDN w:val="0"/>
        <w:adjustRightInd w:val="0"/>
        <w:jc w:val="center"/>
        <w:rPr>
          <w:lang w:eastAsia="en-US"/>
        </w:rPr>
      </w:pPr>
    </w:p>
    <w:p w14:paraId="797AEFF4" w14:textId="77777777" w:rsidR="000460A4" w:rsidRPr="002476F7" w:rsidRDefault="000460A4" w:rsidP="000460A4">
      <w:pPr>
        <w:autoSpaceDE w:val="0"/>
        <w:autoSpaceDN w:val="0"/>
        <w:adjustRightInd w:val="0"/>
        <w:jc w:val="center"/>
        <w:rPr>
          <w:lang w:eastAsia="en-US"/>
        </w:rPr>
      </w:pPr>
    </w:p>
    <w:p w14:paraId="7C54578D" w14:textId="77777777" w:rsidR="000460A4" w:rsidRPr="002476F7" w:rsidRDefault="000460A4" w:rsidP="000460A4">
      <w:pPr>
        <w:autoSpaceDE w:val="0"/>
        <w:autoSpaceDN w:val="0"/>
        <w:adjustRightInd w:val="0"/>
        <w:jc w:val="center"/>
        <w:rPr>
          <w:lang w:eastAsia="en-US"/>
        </w:rPr>
      </w:pPr>
    </w:p>
    <w:p w14:paraId="4AAFBC6D" w14:textId="77777777" w:rsidR="000460A4" w:rsidRPr="002476F7" w:rsidRDefault="000460A4" w:rsidP="000460A4">
      <w:pPr>
        <w:autoSpaceDE w:val="0"/>
        <w:autoSpaceDN w:val="0"/>
        <w:adjustRightInd w:val="0"/>
        <w:jc w:val="center"/>
        <w:rPr>
          <w:lang w:eastAsia="en-US"/>
        </w:rPr>
      </w:pPr>
    </w:p>
    <w:p w14:paraId="52DC7358" w14:textId="77777777" w:rsidR="000460A4" w:rsidRPr="002476F7" w:rsidRDefault="000460A4" w:rsidP="000460A4">
      <w:pPr>
        <w:autoSpaceDE w:val="0"/>
        <w:autoSpaceDN w:val="0"/>
        <w:adjustRightInd w:val="0"/>
        <w:jc w:val="center"/>
        <w:rPr>
          <w:lang w:eastAsia="en-US"/>
        </w:rPr>
      </w:pPr>
    </w:p>
    <w:p w14:paraId="6E41D753" w14:textId="77777777" w:rsidR="000460A4" w:rsidRPr="002476F7" w:rsidRDefault="000460A4" w:rsidP="000460A4">
      <w:pPr>
        <w:autoSpaceDE w:val="0"/>
        <w:autoSpaceDN w:val="0"/>
        <w:adjustRightInd w:val="0"/>
        <w:jc w:val="center"/>
        <w:rPr>
          <w:lang w:eastAsia="en-US"/>
        </w:rPr>
      </w:pPr>
    </w:p>
    <w:p w14:paraId="6EEE7B9E" w14:textId="77777777" w:rsidR="000460A4" w:rsidRPr="002476F7" w:rsidRDefault="000460A4" w:rsidP="000460A4">
      <w:pPr>
        <w:autoSpaceDE w:val="0"/>
        <w:autoSpaceDN w:val="0"/>
        <w:adjustRightInd w:val="0"/>
        <w:jc w:val="center"/>
        <w:rPr>
          <w:lang w:eastAsia="en-US"/>
        </w:rPr>
      </w:pPr>
    </w:p>
    <w:p w14:paraId="4E094EF7" w14:textId="77777777" w:rsidR="000460A4" w:rsidRPr="002476F7" w:rsidRDefault="000460A4" w:rsidP="000460A4">
      <w:pPr>
        <w:autoSpaceDE w:val="0"/>
        <w:autoSpaceDN w:val="0"/>
        <w:adjustRightInd w:val="0"/>
        <w:jc w:val="center"/>
        <w:rPr>
          <w:lang w:eastAsia="en-US"/>
        </w:rPr>
      </w:pPr>
    </w:p>
    <w:p w14:paraId="5627293A" w14:textId="77777777" w:rsidR="000460A4" w:rsidRPr="002476F7" w:rsidRDefault="000460A4" w:rsidP="000460A4">
      <w:pPr>
        <w:autoSpaceDE w:val="0"/>
        <w:autoSpaceDN w:val="0"/>
        <w:adjustRightInd w:val="0"/>
        <w:jc w:val="center"/>
        <w:rPr>
          <w:lang w:eastAsia="en-US"/>
        </w:rPr>
      </w:pPr>
    </w:p>
    <w:p w14:paraId="37658B8F" w14:textId="77777777" w:rsidR="000460A4" w:rsidRPr="002476F7" w:rsidRDefault="000460A4" w:rsidP="000460A4">
      <w:pPr>
        <w:autoSpaceDE w:val="0"/>
        <w:autoSpaceDN w:val="0"/>
        <w:adjustRightInd w:val="0"/>
        <w:jc w:val="center"/>
        <w:rPr>
          <w:lang w:eastAsia="en-US"/>
        </w:rPr>
      </w:pPr>
    </w:p>
    <w:p w14:paraId="4DA7BF98" w14:textId="77777777" w:rsidR="000460A4" w:rsidRPr="002476F7" w:rsidRDefault="000460A4" w:rsidP="000460A4">
      <w:pPr>
        <w:autoSpaceDE w:val="0"/>
        <w:autoSpaceDN w:val="0"/>
        <w:adjustRightInd w:val="0"/>
        <w:jc w:val="center"/>
        <w:rPr>
          <w:lang w:eastAsia="en-US"/>
        </w:rPr>
      </w:pPr>
    </w:p>
    <w:p w14:paraId="376E1179" w14:textId="77777777" w:rsidR="000460A4" w:rsidRPr="002476F7" w:rsidRDefault="000460A4" w:rsidP="000460A4">
      <w:pPr>
        <w:autoSpaceDE w:val="0"/>
        <w:autoSpaceDN w:val="0"/>
        <w:adjustRightInd w:val="0"/>
        <w:jc w:val="center"/>
        <w:rPr>
          <w:lang w:eastAsia="en-US"/>
        </w:rPr>
      </w:pPr>
    </w:p>
    <w:p w14:paraId="14A10DFA" w14:textId="77777777" w:rsidR="000460A4" w:rsidRPr="002476F7" w:rsidRDefault="000460A4" w:rsidP="000460A4">
      <w:pPr>
        <w:autoSpaceDE w:val="0"/>
        <w:autoSpaceDN w:val="0"/>
        <w:adjustRightInd w:val="0"/>
        <w:jc w:val="center"/>
        <w:rPr>
          <w:lang w:eastAsia="en-US"/>
        </w:rPr>
      </w:pPr>
    </w:p>
    <w:p w14:paraId="01A1DA16" w14:textId="77777777" w:rsidR="000460A4" w:rsidRPr="002476F7" w:rsidRDefault="000460A4" w:rsidP="000460A4">
      <w:pPr>
        <w:autoSpaceDE w:val="0"/>
        <w:autoSpaceDN w:val="0"/>
        <w:adjustRightInd w:val="0"/>
        <w:jc w:val="center"/>
        <w:rPr>
          <w:lang w:eastAsia="en-US"/>
        </w:rPr>
      </w:pPr>
    </w:p>
    <w:p w14:paraId="39381C30" w14:textId="77777777" w:rsidR="000460A4" w:rsidRPr="002476F7" w:rsidRDefault="000460A4" w:rsidP="000460A4">
      <w:pPr>
        <w:autoSpaceDE w:val="0"/>
        <w:autoSpaceDN w:val="0"/>
        <w:adjustRightInd w:val="0"/>
        <w:jc w:val="center"/>
        <w:rPr>
          <w:lang w:eastAsia="en-US"/>
        </w:rPr>
      </w:pPr>
    </w:p>
    <w:p w14:paraId="389E3EFF" w14:textId="77777777" w:rsidR="000460A4" w:rsidRPr="002476F7" w:rsidRDefault="000460A4" w:rsidP="000460A4">
      <w:pPr>
        <w:autoSpaceDE w:val="0"/>
        <w:autoSpaceDN w:val="0"/>
        <w:adjustRightInd w:val="0"/>
        <w:rPr>
          <w:lang w:eastAsia="en-US"/>
        </w:rPr>
      </w:pPr>
    </w:p>
    <w:p w14:paraId="29E38E9C" w14:textId="77777777" w:rsidR="000460A4" w:rsidRPr="002476F7" w:rsidRDefault="000460A4" w:rsidP="000460A4">
      <w:pPr>
        <w:autoSpaceDE w:val="0"/>
        <w:autoSpaceDN w:val="0"/>
        <w:adjustRightInd w:val="0"/>
        <w:rPr>
          <w:lang w:eastAsia="en-US"/>
        </w:rPr>
      </w:pPr>
    </w:p>
    <w:p w14:paraId="19E2C593" w14:textId="77777777" w:rsidR="000460A4" w:rsidRPr="002476F7" w:rsidRDefault="000460A4" w:rsidP="000460A4">
      <w:pPr>
        <w:autoSpaceDE w:val="0"/>
        <w:autoSpaceDN w:val="0"/>
        <w:adjustRightInd w:val="0"/>
        <w:jc w:val="center"/>
        <w:rPr>
          <w:lang w:eastAsia="en-US"/>
        </w:rPr>
      </w:pPr>
    </w:p>
    <w:p w14:paraId="2BC25625" w14:textId="77777777" w:rsidR="000460A4" w:rsidRPr="002476F7" w:rsidRDefault="000460A4" w:rsidP="000460A4">
      <w:pPr>
        <w:autoSpaceDE w:val="0"/>
        <w:autoSpaceDN w:val="0"/>
        <w:adjustRightInd w:val="0"/>
        <w:jc w:val="center"/>
        <w:rPr>
          <w:lang w:eastAsia="en-US"/>
        </w:rPr>
      </w:pPr>
    </w:p>
    <w:p w14:paraId="596F96B1" w14:textId="77777777" w:rsidR="000460A4" w:rsidRPr="002476F7" w:rsidRDefault="000460A4" w:rsidP="000460A4">
      <w:pPr>
        <w:autoSpaceDE w:val="0"/>
        <w:autoSpaceDN w:val="0"/>
        <w:adjustRightInd w:val="0"/>
        <w:jc w:val="center"/>
        <w:rPr>
          <w:lang w:eastAsia="en-US"/>
        </w:rPr>
      </w:pPr>
    </w:p>
    <w:p w14:paraId="28F4E88E" w14:textId="77777777" w:rsidR="000460A4" w:rsidRPr="002476F7" w:rsidRDefault="000460A4" w:rsidP="000460A4">
      <w:pPr>
        <w:autoSpaceDE w:val="0"/>
        <w:autoSpaceDN w:val="0"/>
        <w:adjustRightInd w:val="0"/>
        <w:jc w:val="center"/>
        <w:rPr>
          <w:lang w:eastAsia="en-US"/>
        </w:rPr>
      </w:pPr>
    </w:p>
    <w:p w14:paraId="568A6AC6" w14:textId="77777777" w:rsidR="000460A4" w:rsidRPr="002476F7" w:rsidRDefault="000460A4" w:rsidP="000460A4">
      <w:pPr>
        <w:pBdr>
          <w:bottom w:val="single" w:sz="12" w:space="1" w:color="auto"/>
        </w:pBdr>
        <w:autoSpaceDE w:val="0"/>
        <w:autoSpaceDN w:val="0"/>
        <w:adjustRightInd w:val="0"/>
        <w:jc w:val="center"/>
        <w:rPr>
          <w:lang w:eastAsia="en-US"/>
        </w:rPr>
      </w:pPr>
    </w:p>
    <w:p w14:paraId="172F09F2" w14:textId="77777777" w:rsidR="000460A4" w:rsidRPr="002476F7" w:rsidRDefault="000460A4" w:rsidP="000460A4">
      <w:pPr>
        <w:autoSpaceDE w:val="0"/>
        <w:autoSpaceDN w:val="0"/>
        <w:adjustRightInd w:val="0"/>
        <w:jc w:val="center"/>
        <w:rPr>
          <w:b/>
          <w:lang w:eastAsia="en-US"/>
        </w:rPr>
      </w:pPr>
      <w:r w:rsidRPr="002476F7">
        <w:rPr>
          <w:b/>
          <w:lang w:eastAsia="en-US"/>
        </w:rPr>
        <w:t xml:space="preserve">Zagreb, </w:t>
      </w:r>
      <w:r>
        <w:rPr>
          <w:b/>
          <w:lang w:eastAsia="en-US"/>
        </w:rPr>
        <w:t>listopad 2025</w:t>
      </w:r>
      <w:r w:rsidRPr="002476F7">
        <w:rPr>
          <w:b/>
          <w:lang w:eastAsia="en-US"/>
        </w:rPr>
        <w:t>. godine</w:t>
      </w:r>
    </w:p>
    <w:p w14:paraId="029D3E7E" w14:textId="77777777" w:rsidR="000460A4" w:rsidRDefault="000460A4" w:rsidP="000460A4">
      <w:pPr>
        <w:jc w:val="center"/>
        <w:rPr>
          <w:b/>
          <w:lang w:eastAsia="en-US"/>
        </w:rPr>
      </w:pPr>
    </w:p>
    <w:p w14:paraId="65731660" w14:textId="77777777" w:rsidR="000460A4" w:rsidRPr="003F4B29" w:rsidRDefault="000460A4" w:rsidP="000460A4">
      <w:pPr>
        <w:rPr>
          <w:b/>
          <w:color w:val="000000"/>
          <w:lang w:eastAsia="en-US"/>
        </w:rPr>
      </w:pPr>
    </w:p>
    <w:p w14:paraId="0B2E6055" w14:textId="77777777" w:rsidR="000460A4" w:rsidRPr="003F4B29" w:rsidRDefault="000460A4" w:rsidP="000460A4">
      <w:pPr>
        <w:jc w:val="center"/>
        <w:rPr>
          <w:b/>
          <w:color w:val="000000"/>
          <w:lang w:eastAsia="en-US"/>
        </w:rPr>
      </w:pPr>
      <w:r w:rsidRPr="003F4B29">
        <w:rPr>
          <w:b/>
          <w:color w:val="000000"/>
          <w:lang w:eastAsia="en-US"/>
        </w:rPr>
        <w:t>PRIJEDLOG ZAKONA O IZMJENAMA I DOPUNAMA  ZAKONA O RADNOM VREMENU, OBVEZNIM ODMORIMA MOBILNIH RADNIKA I UREĐAJIMA ZA BILJEŽENJE U CESTOVNOM PRIJEVOZU</w:t>
      </w:r>
    </w:p>
    <w:p w14:paraId="0D32663D" w14:textId="77777777" w:rsidR="000460A4" w:rsidRPr="003F4B29" w:rsidRDefault="000460A4" w:rsidP="000460A4">
      <w:pPr>
        <w:jc w:val="center"/>
        <w:rPr>
          <w:color w:val="000000"/>
          <w:lang w:eastAsia="en-US"/>
        </w:rPr>
      </w:pPr>
    </w:p>
    <w:p w14:paraId="6188DEF7" w14:textId="77777777" w:rsidR="000460A4" w:rsidRPr="003F4B29" w:rsidRDefault="000460A4" w:rsidP="000460A4">
      <w:pPr>
        <w:numPr>
          <w:ilvl w:val="0"/>
          <w:numId w:val="1"/>
        </w:numPr>
        <w:tabs>
          <w:tab w:val="clear" w:pos="1080"/>
          <w:tab w:val="num" w:pos="720"/>
        </w:tabs>
        <w:ind w:left="0" w:firstLine="0"/>
        <w:jc w:val="both"/>
        <w:rPr>
          <w:b/>
          <w:color w:val="000000"/>
          <w:lang w:eastAsia="en-US"/>
        </w:rPr>
      </w:pPr>
      <w:r w:rsidRPr="003F4B29">
        <w:rPr>
          <w:b/>
          <w:color w:val="000000"/>
          <w:lang w:eastAsia="en-US"/>
        </w:rPr>
        <w:t>USTAVNA OSNOVA ZA DONOŠENJE ZAKONA</w:t>
      </w:r>
    </w:p>
    <w:p w14:paraId="5ADE9B65" w14:textId="77777777" w:rsidR="000460A4" w:rsidRPr="003F4B29" w:rsidRDefault="000460A4" w:rsidP="000460A4">
      <w:pPr>
        <w:jc w:val="both"/>
        <w:rPr>
          <w:color w:val="000000"/>
          <w:lang w:eastAsia="en-US"/>
        </w:rPr>
      </w:pPr>
    </w:p>
    <w:p w14:paraId="28FC6096" w14:textId="77777777" w:rsidR="000460A4" w:rsidRPr="003F4B29" w:rsidRDefault="000460A4" w:rsidP="000460A4">
      <w:pPr>
        <w:ind w:firstLine="709"/>
        <w:jc w:val="both"/>
        <w:rPr>
          <w:color w:val="000000"/>
          <w:lang w:eastAsia="en-US"/>
        </w:rPr>
      </w:pPr>
      <w:r w:rsidRPr="003F4B29">
        <w:rPr>
          <w:color w:val="000000"/>
          <w:lang w:eastAsia="en-US"/>
        </w:rPr>
        <w:t>Ustavna osnova za donošenje Zakona sadržana je u odredbi članka 2. stavka 4. podstavka 1. Ustava Republike Hrvatske (</w:t>
      </w:r>
      <w:r w:rsidRPr="003F4B29">
        <w:rPr>
          <w:color w:val="000000"/>
          <w:lang w:eastAsia="zh-CN"/>
        </w:rPr>
        <w:t>„</w:t>
      </w:r>
      <w:r w:rsidRPr="003F4B29">
        <w:rPr>
          <w:color w:val="000000"/>
          <w:lang w:eastAsia="en-US"/>
        </w:rPr>
        <w:t>Narodne novine“, broj 85/10 - pročišćeni tekst i 5/14 – Odluka Ustavnog suda Republike Hrvatske).</w:t>
      </w:r>
    </w:p>
    <w:p w14:paraId="75122DBC" w14:textId="77777777" w:rsidR="000460A4" w:rsidRPr="003F4B29" w:rsidRDefault="000460A4" w:rsidP="000460A4">
      <w:pPr>
        <w:ind w:firstLine="1080"/>
        <w:jc w:val="center"/>
        <w:rPr>
          <w:color w:val="000000"/>
          <w:lang w:eastAsia="en-US"/>
        </w:rPr>
      </w:pPr>
    </w:p>
    <w:p w14:paraId="55717DEE" w14:textId="77777777" w:rsidR="000460A4" w:rsidRPr="003F4B29" w:rsidRDefault="000460A4" w:rsidP="000460A4">
      <w:pPr>
        <w:ind w:firstLine="1080"/>
        <w:jc w:val="center"/>
        <w:rPr>
          <w:color w:val="000000"/>
          <w:lang w:eastAsia="en-US"/>
        </w:rPr>
      </w:pPr>
    </w:p>
    <w:p w14:paraId="7DF8FE61" w14:textId="77777777" w:rsidR="000460A4" w:rsidRPr="003F4B29" w:rsidRDefault="000460A4" w:rsidP="000460A4">
      <w:pPr>
        <w:ind w:left="720" w:hanging="720"/>
        <w:jc w:val="both"/>
        <w:rPr>
          <w:color w:val="000000"/>
          <w:lang w:eastAsia="en-US"/>
        </w:rPr>
      </w:pPr>
      <w:r w:rsidRPr="003F4B29">
        <w:rPr>
          <w:b/>
          <w:color w:val="000000"/>
          <w:lang w:eastAsia="en-US"/>
        </w:rPr>
        <w:t>II.</w:t>
      </w:r>
      <w:r w:rsidRPr="003F4B29">
        <w:rPr>
          <w:color w:val="000000"/>
          <w:lang w:eastAsia="en-US"/>
        </w:rPr>
        <w:tab/>
      </w:r>
      <w:r w:rsidRPr="003F4B29">
        <w:rPr>
          <w:b/>
          <w:color w:val="000000"/>
          <w:lang w:eastAsia="en-US"/>
        </w:rPr>
        <w:t>OCJENA STANJA I OSNOVNA PITANJA KOJA SE TREBAJU UREDITI ZAKONOM TE POSLJEDICE KOJE ĆE DONOŠENJEM ZAKONA PROISTEĆI</w:t>
      </w:r>
    </w:p>
    <w:p w14:paraId="5443D728" w14:textId="77777777" w:rsidR="000460A4" w:rsidRPr="003F4B29" w:rsidRDefault="000460A4" w:rsidP="000460A4">
      <w:pPr>
        <w:jc w:val="both"/>
        <w:rPr>
          <w:color w:val="000000"/>
          <w:lang w:eastAsia="en-US"/>
        </w:rPr>
      </w:pPr>
    </w:p>
    <w:p w14:paraId="49A2068D" w14:textId="77777777" w:rsidR="000460A4" w:rsidRPr="003F4B29" w:rsidRDefault="000460A4" w:rsidP="000460A4">
      <w:pPr>
        <w:numPr>
          <w:ilvl w:val="0"/>
          <w:numId w:val="2"/>
        </w:numPr>
        <w:tabs>
          <w:tab w:val="clear" w:pos="928"/>
          <w:tab w:val="num" w:pos="709"/>
        </w:tabs>
        <w:ind w:hanging="928"/>
        <w:jc w:val="both"/>
        <w:rPr>
          <w:b/>
          <w:color w:val="000000"/>
          <w:lang w:eastAsia="en-US"/>
        </w:rPr>
      </w:pPr>
      <w:r w:rsidRPr="003F4B29">
        <w:rPr>
          <w:b/>
          <w:color w:val="000000"/>
          <w:lang w:eastAsia="en-US"/>
        </w:rPr>
        <w:t>Ocjena stanja</w:t>
      </w:r>
    </w:p>
    <w:p w14:paraId="67E23413" w14:textId="77777777" w:rsidR="000460A4" w:rsidRPr="003F4B29" w:rsidRDefault="000460A4" w:rsidP="000460A4">
      <w:pPr>
        <w:ind w:left="928"/>
        <w:jc w:val="both"/>
        <w:rPr>
          <w:b/>
          <w:color w:val="000000"/>
          <w:lang w:eastAsia="en-US"/>
        </w:rPr>
      </w:pPr>
    </w:p>
    <w:p w14:paraId="6BF4A979" w14:textId="77777777" w:rsidR="000460A4" w:rsidRPr="003F4B29" w:rsidRDefault="000460A4" w:rsidP="000460A4">
      <w:pPr>
        <w:ind w:firstLine="708"/>
        <w:jc w:val="both"/>
        <w:rPr>
          <w:color w:val="000000"/>
          <w:lang w:eastAsia="en-US"/>
        </w:rPr>
      </w:pPr>
      <w:r w:rsidRPr="003F4B29">
        <w:rPr>
          <w:color w:val="000000"/>
          <w:lang w:eastAsia="en-US"/>
        </w:rPr>
        <w:t>Zakon o radnom vremenu, obveznim odmorima mobilnih radnika i uređajima za bilježenje u cestovnom prijevozu (</w:t>
      </w:r>
      <w:r w:rsidRPr="003F4B29">
        <w:rPr>
          <w:color w:val="000000"/>
          <w:lang w:eastAsia="zh-CN"/>
        </w:rPr>
        <w:t>„</w:t>
      </w:r>
      <w:r w:rsidRPr="003F4B29">
        <w:rPr>
          <w:color w:val="000000"/>
          <w:lang w:eastAsia="en-US"/>
        </w:rPr>
        <w:t>Narodne novine</w:t>
      </w:r>
      <w:r w:rsidRPr="003F4B29">
        <w:rPr>
          <w:color w:val="000000"/>
          <w:lang w:eastAsia="zh-CN"/>
        </w:rPr>
        <w:t>“</w:t>
      </w:r>
      <w:r>
        <w:rPr>
          <w:color w:val="000000"/>
          <w:lang w:eastAsia="en-US"/>
        </w:rPr>
        <w:t xml:space="preserve">, br. 75/13, 36/15, </w:t>
      </w:r>
      <w:r w:rsidRPr="003F4B29">
        <w:rPr>
          <w:color w:val="000000"/>
          <w:lang w:eastAsia="en-US"/>
        </w:rPr>
        <w:t>46/17</w:t>
      </w:r>
      <w:r>
        <w:rPr>
          <w:color w:val="000000"/>
          <w:lang w:eastAsia="en-US"/>
        </w:rPr>
        <w:t xml:space="preserve"> i 152/22</w:t>
      </w:r>
      <w:r w:rsidRPr="003F4B29">
        <w:rPr>
          <w:color w:val="000000"/>
          <w:lang w:eastAsia="en-US"/>
        </w:rPr>
        <w:t xml:space="preserve">) sadrži odredbe kojima </w:t>
      </w:r>
      <w:r>
        <w:rPr>
          <w:color w:val="000000"/>
          <w:lang w:eastAsia="en-US"/>
        </w:rPr>
        <w:t xml:space="preserve">se </w:t>
      </w:r>
      <w:r w:rsidRPr="003F4B29">
        <w:rPr>
          <w:color w:val="000000"/>
          <w:lang w:eastAsia="en-US"/>
        </w:rPr>
        <w:t>uređuje radno vrijeme i obvezni odmor mobilnih radnika i vozača u cestovnom prijevozu, vremena vožnje, prekide vožnje i dokumentacije, način, uvjete i postupak stjecanja dozvole za radionice, memorijske kartice i uvjete za njihovo izdavanje, postupke i provjere, službene evidencije, nadzor i inspekcija, odgovornost te prekršajne odredbe.</w:t>
      </w:r>
    </w:p>
    <w:p w14:paraId="2416685E" w14:textId="77777777" w:rsidR="000460A4" w:rsidRPr="003F4B29" w:rsidRDefault="000460A4" w:rsidP="000460A4">
      <w:pPr>
        <w:ind w:firstLine="708"/>
        <w:jc w:val="both"/>
        <w:rPr>
          <w:b/>
          <w:color w:val="000000"/>
          <w:lang w:eastAsia="en-US"/>
        </w:rPr>
      </w:pPr>
    </w:p>
    <w:p w14:paraId="0AAE96B9" w14:textId="77777777" w:rsidR="000460A4" w:rsidRPr="003F4B29" w:rsidRDefault="000460A4" w:rsidP="000460A4">
      <w:pPr>
        <w:ind w:firstLine="708"/>
        <w:jc w:val="both"/>
        <w:rPr>
          <w:color w:val="000000"/>
          <w:lang w:eastAsia="en-US"/>
        </w:rPr>
      </w:pPr>
      <w:r>
        <w:rPr>
          <w:color w:val="000000"/>
          <w:lang w:eastAsia="en-US"/>
        </w:rPr>
        <w:t>Zakonom je postignuto</w:t>
      </w:r>
      <w:r w:rsidRPr="003F4B29">
        <w:rPr>
          <w:color w:val="000000"/>
          <w:lang w:eastAsia="en-US"/>
        </w:rPr>
        <w:t xml:space="preserve"> poboljšanje uvjeta rada vozača i drugih mobilnih radnika koji obavljaju cestovni prijevoz tereta i putnika te je uvedena kontrola njihovog rada, radi sigurnosti u cestovnom prom</w:t>
      </w:r>
      <w:r>
        <w:rPr>
          <w:color w:val="000000"/>
          <w:lang w:eastAsia="en-US"/>
        </w:rPr>
        <w:t xml:space="preserve">etu kroz korištenje analognih, </w:t>
      </w:r>
      <w:r w:rsidRPr="003F4B29">
        <w:rPr>
          <w:color w:val="000000"/>
          <w:lang w:eastAsia="en-US"/>
        </w:rPr>
        <w:t>digitalnih</w:t>
      </w:r>
      <w:r>
        <w:rPr>
          <w:color w:val="000000"/>
          <w:lang w:eastAsia="en-US"/>
        </w:rPr>
        <w:t xml:space="preserve"> i pametnih</w:t>
      </w:r>
      <w:r w:rsidRPr="003F4B29">
        <w:rPr>
          <w:color w:val="000000"/>
          <w:lang w:eastAsia="en-US"/>
        </w:rPr>
        <w:t xml:space="preserve"> tahografa u tijeku upravljanja motornim vozilom i rada vozača.</w:t>
      </w:r>
    </w:p>
    <w:p w14:paraId="66D8F000" w14:textId="77777777" w:rsidR="000460A4" w:rsidRPr="003F4B29" w:rsidRDefault="000460A4" w:rsidP="000460A4">
      <w:pPr>
        <w:ind w:firstLine="708"/>
        <w:jc w:val="both"/>
        <w:rPr>
          <w:color w:val="000000"/>
          <w:lang w:eastAsia="en-US"/>
        </w:rPr>
      </w:pPr>
    </w:p>
    <w:p w14:paraId="2B7C2411" w14:textId="77777777" w:rsidR="000460A4" w:rsidRDefault="000460A4" w:rsidP="000460A4">
      <w:pPr>
        <w:ind w:firstLine="708"/>
        <w:jc w:val="both"/>
        <w:rPr>
          <w:color w:val="000000"/>
          <w:lang w:eastAsia="en-US"/>
        </w:rPr>
      </w:pPr>
      <w:r w:rsidRPr="003F4B29">
        <w:rPr>
          <w:color w:val="000000"/>
          <w:lang w:eastAsia="en-US"/>
        </w:rPr>
        <w:t xml:space="preserve">Međutim, </w:t>
      </w:r>
      <w:bookmarkStart w:id="2" w:name="_GoBack"/>
      <w:r w:rsidRPr="003F4B29">
        <w:rPr>
          <w:color w:val="000000"/>
          <w:lang w:eastAsia="en-US"/>
        </w:rPr>
        <w:t xml:space="preserve">Zakon o radnom vremenu, obveznim odmorima mobilnih radnika i uređajima za bilježenje u cestovnom prijevozu potrebno je izmijeniti i dopuniti radi </w:t>
      </w:r>
      <w:r>
        <w:rPr>
          <w:color w:val="000000"/>
          <w:lang w:eastAsia="en-US"/>
        </w:rPr>
        <w:t>odgovora na potrebe dinamične grane cestovnog prijevoza kao i potrebama poboljšanja radnih uvjeta mobilnih radnika.</w:t>
      </w:r>
      <w:bookmarkEnd w:id="2"/>
    </w:p>
    <w:p w14:paraId="54806183" w14:textId="77777777" w:rsidR="000460A4" w:rsidRDefault="000460A4" w:rsidP="000460A4">
      <w:pPr>
        <w:ind w:firstLine="708"/>
        <w:jc w:val="both"/>
        <w:rPr>
          <w:color w:val="000000"/>
          <w:lang w:eastAsia="en-US"/>
        </w:rPr>
      </w:pPr>
    </w:p>
    <w:p w14:paraId="5C29C76A" w14:textId="77777777" w:rsidR="000460A4" w:rsidRDefault="000460A4" w:rsidP="000460A4">
      <w:pPr>
        <w:ind w:firstLine="708"/>
        <w:jc w:val="both"/>
        <w:rPr>
          <w:color w:val="000000"/>
          <w:lang w:eastAsia="en-US"/>
        </w:rPr>
      </w:pPr>
      <w:r>
        <w:rPr>
          <w:color w:val="000000"/>
          <w:lang w:eastAsia="en-US"/>
        </w:rPr>
        <w:t>Također, potrebno je osigurati preduvjete kako bi se realizirao projekt predviđen Nacionalnim planom oporavka i otpornosti 2021-2026, „</w:t>
      </w:r>
      <w:proofErr w:type="spellStart"/>
      <w:r>
        <w:rPr>
          <w:lang w:val="en-GB"/>
        </w:rPr>
        <w:t>Praćenje</w:t>
      </w:r>
      <w:proofErr w:type="spellEnd"/>
      <w:r>
        <w:rPr>
          <w:lang w:val="en-GB"/>
        </w:rPr>
        <w:t xml:space="preserve"> </w:t>
      </w:r>
      <w:proofErr w:type="spellStart"/>
      <w:r>
        <w:rPr>
          <w:lang w:val="en-GB"/>
        </w:rPr>
        <w:t>prijevoza</w:t>
      </w:r>
      <w:proofErr w:type="spellEnd"/>
      <w:r>
        <w:rPr>
          <w:lang w:val="en-GB"/>
        </w:rPr>
        <w:t xml:space="preserve"> </w:t>
      </w:r>
      <w:proofErr w:type="spellStart"/>
      <w:r>
        <w:rPr>
          <w:lang w:val="en-GB"/>
        </w:rPr>
        <w:t>opasnih</w:t>
      </w:r>
      <w:proofErr w:type="spellEnd"/>
      <w:r>
        <w:rPr>
          <w:lang w:val="en-GB"/>
        </w:rPr>
        <w:t xml:space="preserve"> </w:t>
      </w:r>
      <w:proofErr w:type="spellStart"/>
      <w:r>
        <w:rPr>
          <w:lang w:val="en-GB"/>
        </w:rPr>
        <w:t>tvari</w:t>
      </w:r>
      <w:proofErr w:type="spellEnd"/>
      <w:r>
        <w:rPr>
          <w:lang w:val="en-GB"/>
        </w:rPr>
        <w:t xml:space="preserve"> u </w:t>
      </w:r>
      <w:proofErr w:type="spellStart"/>
      <w:r>
        <w:rPr>
          <w:lang w:val="en-GB"/>
        </w:rPr>
        <w:t>cestovnom</w:t>
      </w:r>
      <w:proofErr w:type="spellEnd"/>
      <w:r>
        <w:rPr>
          <w:lang w:val="en-GB"/>
        </w:rPr>
        <w:t xml:space="preserve"> </w:t>
      </w:r>
      <w:proofErr w:type="spellStart"/>
      <w:r>
        <w:rPr>
          <w:lang w:val="en-GB"/>
        </w:rPr>
        <w:t>prometu</w:t>
      </w:r>
      <w:proofErr w:type="spellEnd"/>
      <w:r>
        <w:rPr>
          <w:lang w:val="en-GB"/>
        </w:rPr>
        <w:t xml:space="preserve"> e-ADR” </w:t>
      </w:r>
      <w:proofErr w:type="spellStart"/>
      <w:r>
        <w:rPr>
          <w:lang w:val="en-GB"/>
        </w:rPr>
        <w:t>i</w:t>
      </w:r>
      <w:proofErr w:type="spellEnd"/>
      <w:r>
        <w:rPr>
          <w:lang w:val="en-GB"/>
        </w:rPr>
        <w:t xml:space="preserve"> to </w:t>
      </w:r>
      <w:proofErr w:type="spellStart"/>
      <w:r>
        <w:rPr>
          <w:lang w:val="en-GB"/>
        </w:rPr>
        <w:t>na</w:t>
      </w:r>
      <w:proofErr w:type="spellEnd"/>
      <w:r>
        <w:rPr>
          <w:lang w:val="en-GB"/>
        </w:rPr>
        <w:t xml:space="preserve"> </w:t>
      </w:r>
      <w:proofErr w:type="spellStart"/>
      <w:r>
        <w:rPr>
          <w:lang w:val="en-GB"/>
        </w:rPr>
        <w:t>način</w:t>
      </w:r>
      <w:proofErr w:type="spellEnd"/>
      <w:r>
        <w:rPr>
          <w:lang w:val="en-GB"/>
        </w:rPr>
        <w:t xml:space="preserve"> da se </w:t>
      </w:r>
      <w:proofErr w:type="spellStart"/>
      <w:r>
        <w:rPr>
          <w:lang w:val="en-GB"/>
        </w:rPr>
        <w:t>iz</w:t>
      </w:r>
      <w:proofErr w:type="spellEnd"/>
      <w:r>
        <w:rPr>
          <w:lang w:val="en-GB"/>
        </w:rPr>
        <w:t xml:space="preserve"> </w:t>
      </w:r>
      <w:proofErr w:type="spellStart"/>
      <w:r>
        <w:rPr>
          <w:lang w:val="en-GB"/>
        </w:rPr>
        <w:t>postojećeg</w:t>
      </w:r>
      <w:proofErr w:type="spellEnd"/>
      <w:r>
        <w:rPr>
          <w:lang w:val="en-GB"/>
        </w:rPr>
        <w:t xml:space="preserve"> </w:t>
      </w:r>
      <w:proofErr w:type="spellStart"/>
      <w:r>
        <w:rPr>
          <w:lang w:val="en-GB"/>
        </w:rPr>
        <w:t>sustava</w:t>
      </w:r>
      <w:proofErr w:type="spellEnd"/>
      <w:r>
        <w:rPr>
          <w:lang w:val="en-GB"/>
        </w:rPr>
        <w:t xml:space="preserve"> za </w:t>
      </w:r>
      <w:proofErr w:type="spellStart"/>
      <w:r>
        <w:rPr>
          <w:lang w:val="en-GB"/>
        </w:rPr>
        <w:t>obradu</w:t>
      </w:r>
      <w:proofErr w:type="spellEnd"/>
      <w:r>
        <w:rPr>
          <w:lang w:val="en-GB"/>
        </w:rPr>
        <w:t xml:space="preserve"> </w:t>
      </w:r>
      <w:proofErr w:type="spellStart"/>
      <w:r>
        <w:rPr>
          <w:lang w:val="en-GB"/>
        </w:rPr>
        <w:t>i</w:t>
      </w:r>
      <w:proofErr w:type="spellEnd"/>
      <w:r>
        <w:rPr>
          <w:lang w:val="en-GB"/>
        </w:rPr>
        <w:t xml:space="preserve"> </w:t>
      </w:r>
      <w:proofErr w:type="spellStart"/>
      <w:r>
        <w:rPr>
          <w:lang w:val="en-GB"/>
        </w:rPr>
        <w:t>prijenos</w:t>
      </w:r>
      <w:proofErr w:type="spellEnd"/>
      <w:r>
        <w:rPr>
          <w:lang w:val="en-GB"/>
        </w:rPr>
        <w:t xml:space="preserve"> </w:t>
      </w:r>
      <w:proofErr w:type="spellStart"/>
      <w:r>
        <w:rPr>
          <w:lang w:val="en-GB"/>
        </w:rPr>
        <w:t>podataka</w:t>
      </w:r>
      <w:proofErr w:type="spellEnd"/>
      <w:r>
        <w:rPr>
          <w:lang w:val="en-GB"/>
        </w:rPr>
        <w:t xml:space="preserve"> </w:t>
      </w:r>
      <w:proofErr w:type="spellStart"/>
      <w:r>
        <w:rPr>
          <w:lang w:val="en-GB"/>
        </w:rPr>
        <w:t>iz</w:t>
      </w:r>
      <w:proofErr w:type="spellEnd"/>
      <w:r>
        <w:rPr>
          <w:lang w:val="en-GB"/>
        </w:rPr>
        <w:t xml:space="preserve"> </w:t>
      </w:r>
      <w:proofErr w:type="spellStart"/>
      <w:r>
        <w:rPr>
          <w:lang w:val="en-GB"/>
        </w:rPr>
        <w:t>tahografa</w:t>
      </w:r>
      <w:proofErr w:type="spellEnd"/>
      <w:r>
        <w:rPr>
          <w:lang w:val="en-GB"/>
        </w:rPr>
        <w:t xml:space="preserve"> (SOTAH), </w:t>
      </w:r>
      <w:proofErr w:type="spellStart"/>
      <w:r>
        <w:rPr>
          <w:lang w:val="en-GB"/>
        </w:rPr>
        <w:t>podaci</w:t>
      </w:r>
      <w:proofErr w:type="spellEnd"/>
      <w:r>
        <w:rPr>
          <w:lang w:val="en-GB"/>
        </w:rPr>
        <w:t xml:space="preserve"> </w:t>
      </w:r>
      <w:proofErr w:type="spellStart"/>
      <w:r>
        <w:rPr>
          <w:lang w:val="en-GB"/>
        </w:rPr>
        <w:t>koji</w:t>
      </w:r>
      <w:proofErr w:type="spellEnd"/>
      <w:r>
        <w:rPr>
          <w:lang w:val="en-GB"/>
        </w:rPr>
        <w:t xml:space="preserve"> </w:t>
      </w:r>
      <w:proofErr w:type="spellStart"/>
      <w:r>
        <w:rPr>
          <w:lang w:val="en-GB"/>
        </w:rPr>
        <w:t>bilježi</w:t>
      </w:r>
      <w:proofErr w:type="spellEnd"/>
      <w:r>
        <w:rPr>
          <w:lang w:val="en-GB"/>
        </w:rPr>
        <w:t xml:space="preserve"> </w:t>
      </w:r>
      <w:proofErr w:type="spellStart"/>
      <w:r>
        <w:rPr>
          <w:lang w:val="en-GB"/>
        </w:rPr>
        <w:t>tahograf</w:t>
      </w:r>
      <w:proofErr w:type="spellEnd"/>
      <w:r>
        <w:rPr>
          <w:lang w:val="en-GB"/>
        </w:rPr>
        <w:t xml:space="preserve">, </w:t>
      </w:r>
      <w:proofErr w:type="spellStart"/>
      <w:r>
        <w:rPr>
          <w:lang w:val="en-GB"/>
        </w:rPr>
        <w:t>zajedno</w:t>
      </w:r>
      <w:proofErr w:type="spellEnd"/>
      <w:r>
        <w:rPr>
          <w:lang w:val="en-GB"/>
        </w:rPr>
        <w:t xml:space="preserve"> s </w:t>
      </w:r>
      <w:r>
        <w:t>elektroničkim informacijama o prijevozu tereta (</w:t>
      </w:r>
      <w:proofErr w:type="spellStart"/>
      <w:r>
        <w:t>eFTI</w:t>
      </w:r>
      <w:proofErr w:type="spellEnd"/>
      <w:r>
        <w:t>)</w:t>
      </w:r>
      <w:r>
        <w:rPr>
          <w:lang w:val="en-GB"/>
        </w:rPr>
        <w:t xml:space="preserve">, </w:t>
      </w:r>
      <w:proofErr w:type="spellStart"/>
      <w:r>
        <w:rPr>
          <w:lang w:val="en-GB"/>
        </w:rPr>
        <w:t>uspostavi</w:t>
      </w:r>
      <w:proofErr w:type="spellEnd"/>
      <w:r>
        <w:rPr>
          <w:lang w:val="en-GB"/>
        </w:rPr>
        <w:t xml:space="preserve"> </w:t>
      </w:r>
      <w:proofErr w:type="spellStart"/>
      <w:r>
        <w:rPr>
          <w:lang w:val="en-GB"/>
        </w:rPr>
        <w:t>sustav</w:t>
      </w:r>
      <w:proofErr w:type="spellEnd"/>
      <w:r>
        <w:rPr>
          <w:lang w:val="en-GB"/>
        </w:rPr>
        <w:t xml:space="preserve"> </w:t>
      </w:r>
      <w:proofErr w:type="spellStart"/>
      <w:r>
        <w:rPr>
          <w:lang w:val="en-GB"/>
        </w:rPr>
        <w:t>kojim</w:t>
      </w:r>
      <w:proofErr w:type="spellEnd"/>
      <w:r>
        <w:rPr>
          <w:lang w:val="en-GB"/>
        </w:rPr>
        <w:t xml:space="preserve"> </w:t>
      </w:r>
      <w:proofErr w:type="spellStart"/>
      <w:r>
        <w:rPr>
          <w:lang w:val="en-GB"/>
        </w:rPr>
        <w:t>će</w:t>
      </w:r>
      <w:proofErr w:type="spellEnd"/>
      <w:r>
        <w:rPr>
          <w:lang w:val="en-GB"/>
        </w:rPr>
        <w:t xml:space="preserve"> se </w:t>
      </w:r>
      <w:proofErr w:type="spellStart"/>
      <w:r>
        <w:rPr>
          <w:lang w:val="en-GB"/>
        </w:rPr>
        <w:t>osigurati</w:t>
      </w:r>
      <w:proofErr w:type="spellEnd"/>
      <w:r>
        <w:rPr>
          <w:lang w:val="en-GB"/>
        </w:rPr>
        <w:t xml:space="preserve"> </w:t>
      </w:r>
      <w:proofErr w:type="spellStart"/>
      <w:r>
        <w:rPr>
          <w:lang w:val="en-GB"/>
        </w:rPr>
        <w:t>bolja</w:t>
      </w:r>
      <w:proofErr w:type="spellEnd"/>
      <w:r>
        <w:rPr>
          <w:lang w:val="en-GB"/>
        </w:rPr>
        <w:t xml:space="preserve"> </w:t>
      </w:r>
      <w:proofErr w:type="spellStart"/>
      <w:r>
        <w:rPr>
          <w:lang w:val="en-GB"/>
        </w:rPr>
        <w:t>zaštita</w:t>
      </w:r>
      <w:proofErr w:type="spellEnd"/>
      <w:r>
        <w:rPr>
          <w:lang w:val="en-GB"/>
        </w:rPr>
        <w:t xml:space="preserve"> </w:t>
      </w:r>
      <w:proofErr w:type="spellStart"/>
      <w:r>
        <w:rPr>
          <w:lang w:val="en-GB"/>
        </w:rPr>
        <w:t>prirode</w:t>
      </w:r>
      <w:proofErr w:type="spellEnd"/>
      <w:r>
        <w:rPr>
          <w:lang w:val="en-GB"/>
        </w:rPr>
        <w:t xml:space="preserve">, </w:t>
      </w:r>
      <w:proofErr w:type="spellStart"/>
      <w:r>
        <w:rPr>
          <w:lang w:val="en-GB"/>
        </w:rPr>
        <w:t>ljudskog</w:t>
      </w:r>
      <w:proofErr w:type="spellEnd"/>
      <w:r>
        <w:rPr>
          <w:lang w:val="en-GB"/>
        </w:rPr>
        <w:t xml:space="preserve"> </w:t>
      </w:r>
      <w:proofErr w:type="spellStart"/>
      <w:r>
        <w:rPr>
          <w:lang w:val="en-GB"/>
        </w:rPr>
        <w:t>okoliša</w:t>
      </w:r>
      <w:proofErr w:type="spellEnd"/>
      <w:r>
        <w:rPr>
          <w:lang w:val="en-GB"/>
        </w:rPr>
        <w:t xml:space="preserve"> </w:t>
      </w:r>
      <w:proofErr w:type="spellStart"/>
      <w:r>
        <w:rPr>
          <w:lang w:val="en-GB"/>
        </w:rPr>
        <w:t>i</w:t>
      </w:r>
      <w:proofErr w:type="spellEnd"/>
      <w:r>
        <w:rPr>
          <w:lang w:val="en-GB"/>
        </w:rPr>
        <w:t xml:space="preserve"> </w:t>
      </w:r>
      <w:proofErr w:type="spellStart"/>
      <w:r>
        <w:rPr>
          <w:lang w:val="en-GB"/>
        </w:rPr>
        <w:t>zdravlja</w:t>
      </w:r>
      <w:proofErr w:type="spellEnd"/>
      <w:r>
        <w:rPr>
          <w:lang w:val="en-GB"/>
        </w:rPr>
        <w:t xml:space="preserve"> </w:t>
      </w:r>
      <w:proofErr w:type="spellStart"/>
      <w:r>
        <w:rPr>
          <w:lang w:val="en-GB"/>
        </w:rPr>
        <w:t>ljudi</w:t>
      </w:r>
      <w:proofErr w:type="spellEnd"/>
      <w:r>
        <w:rPr>
          <w:lang w:val="en-GB"/>
        </w:rPr>
        <w:t xml:space="preserve"> </w:t>
      </w:r>
      <w:proofErr w:type="spellStart"/>
      <w:r>
        <w:rPr>
          <w:lang w:val="en-GB"/>
        </w:rPr>
        <w:t>te</w:t>
      </w:r>
      <w:proofErr w:type="spellEnd"/>
      <w:r>
        <w:rPr>
          <w:lang w:val="en-GB"/>
        </w:rPr>
        <w:t xml:space="preserve"> </w:t>
      </w:r>
      <w:proofErr w:type="spellStart"/>
      <w:r>
        <w:rPr>
          <w:lang w:val="en-GB"/>
        </w:rPr>
        <w:t>povećati</w:t>
      </w:r>
      <w:proofErr w:type="spellEnd"/>
      <w:r>
        <w:rPr>
          <w:lang w:val="en-GB"/>
        </w:rPr>
        <w:t xml:space="preserve"> </w:t>
      </w:r>
      <w:proofErr w:type="spellStart"/>
      <w:r>
        <w:rPr>
          <w:lang w:val="en-GB"/>
        </w:rPr>
        <w:t>sigurnost</w:t>
      </w:r>
      <w:proofErr w:type="spellEnd"/>
      <w:r>
        <w:rPr>
          <w:lang w:val="en-GB"/>
        </w:rPr>
        <w:t xml:space="preserve"> </w:t>
      </w:r>
      <w:proofErr w:type="spellStart"/>
      <w:r>
        <w:rPr>
          <w:lang w:val="en-GB"/>
        </w:rPr>
        <w:t>prometa</w:t>
      </w:r>
      <w:proofErr w:type="spellEnd"/>
      <w:r>
        <w:rPr>
          <w:lang w:val="en-GB"/>
        </w:rPr>
        <w:t xml:space="preserve"> </w:t>
      </w:r>
      <w:proofErr w:type="spellStart"/>
      <w:r>
        <w:rPr>
          <w:lang w:val="en-GB"/>
        </w:rPr>
        <w:t>na</w:t>
      </w:r>
      <w:proofErr w:type="spellEnd"/>
      <w:r>
        <w:rPr>
          <w:lang w:val="en-GB"/>
        </w:rPr>
        <w:t xml:space="preserve"> </w:t>
      </w:r>
      <w:proofErr w:type="spellStart"/>
      <w:r>
        <w:rPr>
          <w:lang w:val="en-GB"/>
        </w:rPr>
        <w:t>cestama</w:t>
      </w:r>
      <w:proofErr w:type="spellEnd"/>
      <w:r>
        <w:rPr>
          <w:lang w:val="en-GB"/>
        </w:rPr>
        <w:t>.</w:t>
      </w:r>
    </w:p>
    <w:p w14:paraId="49D40BC4" w14:textId="77777777" w:rsidR="000460A4" w:rsidRPr="003F4B29" w:rsidRDefault="000460A4" w:rsidP="000460A4">
      <w:pPr>
        <w:jc w:val="both"/>
        <w:rPr>
          <w:color w:val="000000"/>
          <w:lang w:eastAsia="en-US"/>
        </w:rPr>
      </w:pPr>
    </w:p>
    <w:p w14:paraId="66D44B5F" w14:textId="77777777" w:rsidR="000460A4" w:rsidRPr="003F4B29" w:rsidRDefault="000460A4" w:rsidP="000460A4">
      <w:pPr>
        <w:ind w:firstLine="708"/>
        <w:jc w:val="both"/>
        <w:rPr>
          <w:color w:val="000000"/>
        </w:rPr>
      </w:pPr>
      <w:r w:rsidRPr="003F4B29">
        <w:rPr>
          <w:color w:val="000000"/>
          <w:lang w:eastAsia="en-US"/>
        </w:rPr>
        <w:t xml:space="preserve">Iz navedenih razloga ovim Prijedlogom Zakona predlaže se </w:t>
      </w:r>
      <w:r>
        <w:rPr>
          <w:color w:val="000000"/>
          <w:lang w:eastAsia="en-US"/>
        </w:rPr>
        <w:t>jasnije urediti područje primjene Zakona, pravila koja se odnose na radno vrijeme, noćni rad, stanke, dnevni i tjedni odmor mobilnih radnika u linijskom prijevozu do 50 km,</w:t>
      </w:r>
      <w:r w:rsidRPr="003F4B29">
        <w:rPr>
          <w:color w:val="000000"/>
          <w:lang w:eastAsia="en-US"/>
        </w:rPr>
        <w:t xml:space="preserve"> </w:t>
      </w:r>
      <w:r>
        <w:rPr>
          <w:color w:val="000000"/>
          <w:lang w:eastAsia="en-US"/>
        </w:rPr>
        <w:t xml:space="preserve">odrediti vozila koja su izuzeta od obveze ugradnje tahografa, jasnije odrediti poslovi radionice, osigurati realizaciju projekta praćenja prijevoza opasnih tvari u cestovnom prometu te propisati odgovarajuće prekršajne odredbe u odnosu na novo uređene obveze i dužnosti. </w:t>
      </w:r>
    </w:p>
    <w:p w14:paraId="795C6E4C" w14:textId="77777777" w:rsidR="000460A4" w:rsidRPr="003F4B29" w:rsidRDefault="000460A4" w:rsidP="000460A4">
      <w:pPr>
        <w:jc w:val="both"/>
        <w:rPr>
          <w:color w:val="000000"/>
        </w:rPr>
      </w:pPr>
    </w:p>
    <w:p w14:paraId="6A00644D" w14:textId="77777777" w:rsidR="000460A4" w:rsidRPr="003F4B29" w:rsidRDefault="000460A4" w:rsidP="000460A4">
      <w:pPr>
        <w:jc w:val="both"/>
        <w:rPr>
          <w:color w:val="000000"/>
        </w:rPr>
      </w:pPr>
    </w:p>
    <w:p w14:paraId="2C14C035" w14:textId="77777777" w:rsidR="000460A4" w:rsidRPr="003F4B29" w:rsidRDefault="000460A4" w:rsidP="000460A4">
      <w:pPr>
        <w:ind w:firstLine="708"/>
        <w:jc w:val="both"/>
        <w:rPr>
          <w:color w:val="000000"/>
          <w:lang w:eastAsia="en-US"/>
        </w:rPr>
      </w:pPr>
    </w:p>
    <w:p w14:paraId="331E69C0" w14:textId="77777777" w:rsidR="000460A4" w:rsidRPr="003F4B29" w:rsidRDefault="000460A4" w:rsidP="000460A4">
      <w:pPr>
        <w:keepNext/>
        <w:numPr>
          <w:ilvl w:val="0"/>
          <w:numId w:val="2"/>
        </w:numPr>
        <w:tabs>
          <w:tab w:val="left" w:pos="709"/>
        </w:tabs>
        <w:outlineLvl w:val="3"/>
        <w:rPr>
          <w:b/>
          <w:color w:val="000000"/>
        </w:rPr>
      </w:pPr>
      <w:r w:rsidRPr="003F4B29">
        <w:rPr>
          <w:b/>
          <w:color w:val="000000"/>
        </w:rPr>
        <w:t>Osnovna pitanja koja se trebaju urediti ovim Zakonom</w:t>
      </w:r>
    </w:p>
    <w:p w14:paraId="30CBC2F1" w14:textId="77777777" w:rsidR="000460A4" w:rsidRPr="003F4B29" w:rsidRDefault="000460A4" w:rsidP="000460A4">
      <w:pPr>
        <w:keepNext/>
        <w:tabs>
          <w:tab w:val="left" w:pos="709"/>
        </w:tabs>
        <w:ind w:left="928"/>
        <w:outlineLvl w:val="3"/>
        <w:rPr>
          <w:b/>
          <w:color w:val="000000"/>
        </w:rPr>
      </w:pPr>
    </w:p>
    <w:p w14:paraId="14026960" w14:textId="77777777" w:rsidR="000460A4" w:rsidRPr="003F4B29" w:rsidRDefault="000460A4" w:rsidP="000460A4">
      <w:pPr>
        <w:ind w:firstLine="708"/>
        <w:jc w:val="both"/>
        <w:rPr>
          <w:color w:val="000000"/>
          <w:lang w:eastAsia="en-US"/>
        </w:rPr>
      </w:pPr>
      <w:r w:rsidRPr="003F4B29">
        <w:rPr>
          <w:color w:val="000000"/>
          <w:lang w:eastAsia="en-US"/>
        </w:rPr>
        <w:t>Zakonom o izmjenama i dopunama  Zakona o radnom vremenu,  obveznim odmorima mobilnih radnika i uređajima za bilježenje u cestovnom prijevozu, uređuju se sljedeća osnovna pitanja:</w:t>
      </w:r>
      <w:r w:rsidRPr="003F4B29">
        <w:rPr>
          <w:color w:val="000000"/>
          <w:lang w:eastAsia="en-US"/>
        </w:rPr>
        <w:tab/>
      </w:r>
      <w:r w:rsidRPr="003F4B29">
        <w:rPr>
          <w:color w:val="000000"/>
          <w:lang w:eastAsia="en-US"/>
        </w:rPr>
        <w:tab/>
      </w:r>
    </w:p>
    <w:p w14:paraId="3B9148D7" w14:textId="77777777" w:rsidR="000460A4" w:rsidRPr="003F4B29" w:rsidRDefault="000460A4" w:rsidP="000460A4">
      <w:pPr>
        <w:ind w:firstLine="708"/>
        <w:jc w:val="both"/>
        <w:rPr>
          <w:color w:val="000000"/>
          <w:lang w:eastAsia="en-US"/>
        </w:rPr>
      </w:pPr>
      <w:r w:rsidRPr="003F4B29">
        <w:rPr>
          <w:color w:val="000000"/>
          <w:lang w:eastAsia="en-US"/>
        </w:rPr>
        <w:t xml:space="preserve">-    Opće odredbe – </w:t>
      </w:r>
      <w:r>
        <w:rPr>
          <w:color w:val="000000"/>
          <w:lang w:eastAsia="en-US"/>
        </w:rPr>
        <w:t>područje primjene zakona</w:t>
      </w:r>
    </w:p>
    <w:p w14:paraId="4FA42616" w14:textId="77777777" w:rsidR="000460A4" w:rsidRPr="003F4B29" w:rsidRDefault="000460A4" w:rsidP="000460A4">
      <w:pPr>
        <w:ind w:firstLine="708"/>
        <w:jc w:val="both"/>
        <w:rPr>
          <w:color w:val="000000"/>
          <w:lang w:eastAsia="en-US"/>
        </w:rPr>
      </w:pPr>
      <w:r w:rsidRPr="003F4B29">
        <w:rPr>
          <w:color w:val="000000"/>
          <w:lang w:eastAsia="en-US"/>
        </w:rPr>
        <w:t xml:space="preserve">-    </w:t>
      </w:r>
      <w:r>
        <w:rPr>
          <w:color w:val="000000"/>
          <w:lang w:eastAsia="en-US"/>
        </w:rPr>
        <w:t>Obveza ugradnje i korištenja tahografa te izuzeci</w:t>
      </w:r>
    </w:p>
    <w:p w14:paraId="67560CDB" w14:textId="77777777" w:rsidR="000460A4" w:rsidRDefault="000460A4" w:rsidP="000460A4">
      <w:pPr>
        <w:jc w:val="both"/>
        <w:rPr>
          <w:color w:val="000000"/>
          <w:lang w:eastAsia="en-US"/>
        </w:rPr>
      </w:pPr>
      <w:r w:rsidRPr="003F4B29">
        <w:rPr>
          <w:color w:val="000000"/>
          <w:lang w:eastAsia="en-US"/>
        </w:rPr>
        <w:t xml:space="preserve">            -    </w:t>
      </w:r>
      <w:r>
        <w:rPr>
          <w:color w:val="000000"/>
          <w:lang w:eastAsia="en-US"/>
        </w:rPr>
        <w:t>Radionice</w:t>
      </w:r>
    </w:p>
    <w:p w14:paraId="6B3818DB" w14:textId="77777777" w:rsidR="000460A4" w:rsidRPr="003F4B29" w:rsidRDefault="000460A4" w:rsidP="000460A4">
      <w:pPr>
        <w:jc w:val="both"/>
        <w:rPr>
          <w:color w:val="000000"/>
        </w:rPr>
      </w:pPr>
      <w:r w:rsidRPr="003F4B29">
        <w:rPr>
          <w:color w:val="000000"/>
        </w:rPr>
        <w:t xml:space="preserve">            -    Prekršajne odredbe.</w:t>
      </w:r>
    </w:p>
    <w:p w14:paraId="621E6798" w14:textId="77777777" w:rsidR="000460A4" w:rsidRPr="003F4B29" w:rsidRDefault="000460A4" w:rsidP="000460A4">
      <w:pPr>
        <w:ind w:firstLine="708"/>
        <w:jc w:val="both"/>
        <w:rPr>
          <w:color w:val="000000"/>
          <w:lang w:eastAsia="en-US"/>
        </w:rPr>
      </w:pPr>
    </w:p>
    <w:p w14:paraId="43790A8F" w14:textId="77777777" w:rsidR="000460A4" w:rsidRPr="003F4B29" w:rsidRDefault="000460A4" w:rsidP="000460A4">
      <w:pPr>
        <w:ind w:left="720"/>
        <w:rPr>
          <w:color w:val="000000"/>
          <w:lang w:eastAsia="en-US"/>
        </w:rPr>
      </w:pPr>
    </w:p>
    <w:p w14:paraId="1596EFB6" w14:textId="77777777" w:rsidR="000460A4" w:rsidRPr="003F4B29" w:rsidRDefault="000460A4" w:rsidP="000460A4">
      <w:pPr>
        <w:numPr>
          <w:ilvl w:val="0"/>
          <w:numId w:val="2"/>
        </w:numPr>
        <w:tabs>
          <w:tab w:val="left" w:pos="709"/>
        </w:tabs>
        <w:rPr>
          <w:b/>
          <w:color w:val="000000"/>
          <w:lang w:eastAsia="en-US"/>
        </w:rPr>
      </w:pPr>
      <w:r w:rsidRPr="003F4B29">
        <w:rPr>
          <w:b/>
          <w:color w:val="000000"/>
          <w:lang w:eastAsia="en-US"/>
        </w:rPr>
        <w:t>Posljedice koje će proisteći donošenjem ovoga Zakona</w:t>
      </w:r>
    </w:p>
    <w:p w14:paraId="5A76D1D6" w14:textId="77777777" w:rsidR="000460A4" w:rsidRPr="003F4B29" w:rsidRDefault="000460A4" w:rsidP="000460A4">
      <w:pPr>
        <w:tabs>
          <w:tab w:val="left" w:pos="709"/>
        </w:tabs>
        <w:rPr>
          <w:b/>
          <w:color w:val="000000"/>
          <w:lang w:eastAsia="en-US"/>
        </w:rPr>
      </w:pPr>
    </w:p>
    <w:p w14:paraId="1B5CEBD7" w14:textId="77777777" w:rsidR="000460A4" w:rsidRDefault="000460A4" w:rsidP="000460A4">
      <w:pPr>
        <w:jc w:val="both"/>
        <w:rPr>
          <w:color w:val="000000"/>
          <w:lang w:eastAsia="en-US"/>
        </w:rPr>
      </w:pPr>
      <w:r w:rsidRPr="003F4B29">
        <w:rPr>
          <w:color w:val="000000"/>
          <w:lang w:eastAsia="en-US"/>
        </w:rPr>
        <w:t xml:space="preserve">      </w:t>
      </w:r>
      <w:r w:rsidRPr="003F4B29">
        <w:rPr>
          <w:color w:val="000000"/>
          <w:lang w:eastAsia="en-US"/>
        </w:rPr>
        <w:tab/>
      </w:r>
      <w:r>
        <w:rPr>
          <w:color w:val="000000"/>
          <w:lang w:eastAsia="en-US"/>
        </w:rPr>
        <w:t>Donošenjem ovoga Zakona postiže</w:t>
      </w:r>
      <w:r w:rsidRPr="003F4B29">
        <w:rPr>
          <w:color w:val="000000"/>
          <w:lang w:eastAsia="en-US"/>
        </w:rPr>
        <w:t xml:space="preserve"> se </w:t>
      </w:r>
      <w:r>
        <w:rPr>
          <w:color w:val="000000"/>
          <w:lang w:eastAsia="en-US"/>
        </w:rPr>
        <w:t>jasnije definiranje područje njegove primjene, i to poglavito na način da će se određeni vidovi cestovnog prijevoza izuzeti iz primjene ovoga Zakona.</w:t>
      </w:r>
    </w:p>
    <w:p w14:paraId="56D05C90" w14:textId="77777777" w:rsidR="000460A4" w:rsidRDefault="000460A4" w:rsidP="000460A4">
      <w:pPr>
        <w:jc w:val="both"/>
        <w:rPr>
          <w:color w:val="000000"/>
          <w:lang w:eastAsia="en-US"/>
        </w:rPr>
      </w:pPr>
    </w:p>
    <w:p w14:paraId="127BE8C4" w14:textId="77777777" w:rsidR="000460A4" w:rsidRPr="003F4B29" w:rsidRDefault="000460A4" w:rsidP="000460A4">
      <w:pPr>
        <w:jc w:val="both"/>
        <w:rPr>
          <w:color w:val="000000"/>
          <w:lang w:eastAsia="en-US"/>
        </w:rPr>
      </w:pPr>
      <w:r>
        <w:rPr>
          <w:color w:val="000000"/>
          <w:lang w:eastAsia="en-US"/>
        </w:rPr>
        <w:tab/>
        <w:t>Nadalje, s obzirom na Uredbu (EU) 2020/1054 Europskog parlamenta i Vijeća od 15. srpnja 2020. o izmjeni Uredbe (EZ) br. 561/2006 s obzirom na minimalne zahtjeve u pogledu maksimalnih dnevnih i tjednih vremena vožnje, minimalnih stanki te dnevnih i tjednih razdoblja odmora i Uredbe (EU) br. 165/2014 s obzirom na pozicioniranje s pomoću tahografa, točnije na njezin članak 1. kojim se određuje da se od 1. srpnja 2026. godine područje primjene Uredbe (EZ) br. 561/2006 proširuje i na cestovni prijevoz tereta u međunarodnom prijevozu ili tijekom kabotaže, pri čemu je najveća dopuštena masa vozila, uključujući prikolicu ili poluprikolicu, prelazi 2,5 tona, valjalo je na odgovarajući način izmijeniti i odredbe ovoga Zakona.</w:t>
      </w:r>
    </w:p>
    <w:p w14:paraId="369D629F" w14:textId="77777777" w:rsidR="000460A4" w:rsidRPr="003F4B29" w:rsidRDefault="000460A4" w:rsidP="000460A4">
      <w:pPr>
        <w:jc w:val="both"/>
        <w:rPr>
          <w:color w:val="000000"/>
          <w:lang w:eastAsia="en-US"/>
        </w:rPr>
      </w:pPr>
    </w:p>
    <w:p w14:paraId="4EDD492C" w14:textId="77777777" w:rsidR="000460A4" w:rsidRDefault="000460A4" w:rsidP="000460A4">
      <w:pPr>
        <w:jc w:val="both"/>
        <w:rPr>
          <w:color w:val="000000"/>
          <w:lang w:eastAsia="en-US"/>
        </w:rPr>
      </w:pPr>
      <w:r w:rsidRPr="003F4B29">
        <w:rPr>
          <w:color w:val="000000"/>
          <w:lang w:eastAsia="en-US"/>
        </w:rPr>
        <w:t xml:space="preserve">      </w:t>
      </w:r>
      <w:r w:rsidRPr="003F4B29">
        <w:rPr>
          <w:color w:val="000000"/>
          <w:lang w:eastAsia="en-US"/>
        </w:rPr>
        <w:tab/>
      </w:r>
      <w:r>
        <w:rPr>
          <w:color w:val="000000"/>
          <w:lang w:eastAsia="en-US"/>
        </w:rPr>
        <w:t>Na mobilne radnike u linijskom prijevozu do 50 km, u pogledu radnog vremena, noćnog rada, stanki, dnevnog i tjednog odmora primjenjivati će se odredbe zakona kojim se uređuju radni odnosi što će utjecati na poboljšanje njihovih radnih uvjeta.</w:t>
      </w:r>
    </w:p>
    <w:p w14:paraId="1A4D0DE7" w14:textId="77777777" w:rsidR="000460A4" w:rsidRDefault="000460A4" w:rsidP="000460A4">
      <w:pPr>
        <w:jc w:val="both"/>
        <w:rPr>
          <w:color w:val="000000"/>
          <w:lang w:eastAsia="en-US"/>
        </w:rPr>
      </w:pPr>
      <w:r>
        <w:rPr>
          <w:color w:val="000000"/>
          <w:lang w:eastAsia="en-US"/>
        </w:rPr>
        <w:tab/>
      </w:r>
    </w:p>
    <w:p w14:paraId="191B267F" w14:textId="77777777" w:rsidR="000460A4" w:rsidRDefault="000460A4" w:rsidP="000460A4">
      <w:pPr>
        <w:jc w:val="both"/>
        <w:rPr>
          <w:color w:val="000000"/>
          <w:lang w:eastAsia="en-US"/>
        </w:rPr>
      </w:pPr>
      <w:r>
        <w:rPr>
          <w:color w:val="000000"/>
          <w:lang w:eastAsia="en-US"/>
        </w:rPr>
        <w:tab/>
        <w:t>Nadalje, za određena vozila propisano je izuzeće od obveze ugradnje tahografa zbog njihove određene specifičnosti, kao što su specijalizirana vozila za prijevoz novca i/ili dragocjenosti.</w:t>
      </w:r>
    </w:p>
    <w:p w14:paraId="41A085DE" w14:textId="77777777" w:rsidR="000460A4" w:rsidRDefault="000460A4" w:rsidP="000460A4">
      <w:pPr>
        <w:jc w:val="both"/>
        <w:rPr>
          <w:color w:val="000000"/>
          <w:lang w:eastAsia="en-US"/>
        </w:rPr>
      </w:pPr>
    </w:p>
    <w:p w14:paraId="463C642C" w14:textId="77777777" w:rsidR="000460A4" w:rsidRDefault="000460A4" w:rsidP="000460A4">
      <w:pPr>
        <w:jc w:val="both"/>
        <w:rPr>
          <w:color w:val="000000"/>
          <w:lang w:eastAsia="en-US"/>
        </w:rPr>
      </w:pPr>
      <w:r>
        <w:rPr>
          <w:color w:val="000000"/>
          <w:lang w:eastAsia="en-US"/>
        </w:rPr>
        <w:tab/>
        <w:t xml:space="preserve">Poslovi radionice jasnije su propisani te je dodan posao ugradnje i ispitivanja </w:t>
      </w:r>
      <w:proofErr w:type="spellStart"/>
      <w:r>
        <w:rPr>
          <w:color w:val="000000"/>
          <w:lang w:eastAsia="en-US"/>
        </w:rPr>
        <w:t>ograničivača</w:t>
      </w:r>
      <w:proofErr w:type="spellEnd"/>
      <w:r>
        <w:rPr>
          <w:color w:val="000000"/>
          <w:lang w:eastAsia="en-US"/>
        </w:rPr>
        <w:t xml:space="preserve"> brzine. </w:t>
      </w:r>
    </w:p>
    <w:p w14:paraId="15DBD39D" w14:textId="77777777" w:rsidR="000460A4" w:rsidRDefault="000460A4" w:rsidP="000460A4">
      <w:pPr>
        <w:jc w:val="both"/>
        <w:rPr>
          <w:color w:val="000000"/>
          <w:lang w:eastAsia="en-US"/>
        </w:rPr>
      </w:pPr>
    </w:p>
    <w:p w14:paraId="2D51E988" w14:textId="77777777" w:rsidR="000460A4" w:rsidRDefault="000460A4" w:rsidP="000460A4">
      <w:pPr>
        <w:ind w:firstLine="708"/>
        <w:jc w:val="both"/>
        <w:rPr>
          <w:bCs/>
        </w:rPr>
      </w:pPr>
      <w:r>
        <w:rPr>
          <w:color w:val="000000"/>
          <w:lang w:eastAsia="en-US"/>
        </w:rPr>
        <w:t xml:space="preserve">Nadalje, ovim Zakonom radionice sada mogu urediti poslovnu suradnju u pogledu </w:t>
      </w:r>
      <w:r>
        <w:rPr>
          <w:bCs/>
        </w:rPr>
        <w:t>osiguranja tehničke</w:t>
      </w:r>
      <w:r w:rsidRPr="00244C13">
        <w:rPr>
          <w:bCs/>
        </w:rPr>
        <w:t xml:space="preserve"> podrška vezana za tahografe, </w:t>
      </w:r>
      <w:r>
        <w:rPr>
          <w:bCs/>
        </w:rPr>
        <w:t>osiguranje</w:t>
      </w:r>
      <w:r w:rsidRPr="00244C13">
        <w:rPr>
          <w:bCs/>
        </w:rPr>
        <w:t xml:space="preserve"> praćenje svih aktualnosti vezano za tahografe, noviteti u području tehnologije, alata, programskih rješenja, znanja, a i svih drugih informacija koje bi mogle pridonijeti što kvalitetnijem obavljanju zakonom povjerenih poslova radionici</w:t>
      </w:r>
      <w:r>
        <w:rPr>
          <w:bCs/>
        </w:rPr>
        <w:t xml:space="preserve"> sa zastupnikom proizvođača koji ima sjedište u Europskoj uniji. Također, propisana je i dužnost proizvođača i njegova predstavnika staviti na raspolaganje svu dokumentaciju vezanu za ispravno i zakonito funkcioniranje tahografa u vozilu.</w:t>
      </w:r>
    </w:p>
    <w:p w14:paraId="3A78C26D" w14:textId="77777777" w:rsidR="000460A4" w:rsidRDefault="000460A4" w:rsidP="000460A4">
      <w:pPr>
        <w:ind w:firstLine="708"/>
        <w:jc w:val="both"/>
        <w:rPr>
          <w:bCs/>
        </w:rPr>
      </w:pPr>
    </w:p>
    <w:p w14:paraId="45C79608" w14:textId="77777777" w:rsidR="000460A4" w:rsidRDefault="000460A4" w:rsidP="000460A4">
      <w:pPr>
        <w:ind w:firstLine="708"/>
        <w:jc w:val="both"/>
        <w:rPr>
          <w:bCs/>
        </w:rPr>
      </w:pPr>
      <w:r>
        <w:rPr>
          <w:bCs/>
        </w:rPr>
        <w:t xml:space="preserve">Dodatno je propisana dužnost tehničara, da u situaciji kada pri obavljanju zakonom dodijeljenih poslova, uoči mogućnost manipulacije u pogledu tahografa na vozilu, zastane s </w:t>
      </w:r>
      <w:r>
        <w:rPr>
          <w:bCs/>
        </w:rPr>
        <w:lastRenderedPageBreak/>
        <w:t>radom na vozilu te obavijesti voditelja radionice o istome, a koji je dužan obavijestiti nadležnu inspekciju o mogućoj manipulaciji.</w:t>
      </w:r>
    </w:p>
    <w:p w14:paraId="14D380DC" w14:textId="77777777" w:rsidR="000460A4" w:rsidRDefault="000460A4" w:rsidP="000460A4">
      <w:pPr>
        <w:ind w:firstLine="708"/>
        <w:jc w:val="both"/>
        <w:rPr>
          <w:lang w:val="en-GB"/>
        </w:rPr>
      </w:pPr>
      <w:r>
        <w:rPr>
          <w:color w:val="000000"/>
          <w:lang w:eastAsia="en-US"/>
        </w:rPr>
        <w:t xml:space="preserve">Zakonskim prijedlogom će se osigurati i realizacija projekta u okviru Nacionalnog plana oporavka i otpornosti 2021-2026, točnije projekt </w:t>
      </w:r>
      <w:r>
        <w:rPr>
          <w:lang w:val="en-GB"/>
        </w:rPr>
        <w:t xml:space="preserve">C1.4. R1-I5 </w:t>
      </w:r>
      <w:proofErr w:type="spellStart"/>
      <w:r>
        <w:rPr>
          <w:lang w:val="en-GB"/>
        </w:rPr>
        <w:t>Praćenje</w:t>
      </w:r>
      <w:proofErr w:type="spellEnd"/>
      <w:r>
        <w:rPr>
          <w:lang w:val="en-GB"/>
        </w:rPr>
        <w:t xml:space="preserve"> </w:t>
      </w:r>
      <w:proofErr w:type="spellStart"/>
      <w:r>
        <w:rPr>
          <w:lang w:val="en-GB"/>
        </w:rPr>
        <w:t>prijevoza</w:t>
      </w:r>
      <w:proofErr w:type="spellEnd"/>
      <w:r>
        <w:rPr>
          <w:lang w:val="en-GB"/>
        </w:rPr>
        <w:t xml:space="preserve"> </w:t>
      </w:r>
      <w:proofErr w:type="spellStart"/>
      <w:r>
        <w:rPr>
          <w:lang w:val="en-GB"/>
        </w:rPr>
        <w:t>opasnih</w:t>
      </w:r>
      <w:proofErr w:type="spellEnd"/>
      <w:r>
        <w:rPr>
          <w:lang w:val="en-GB"/>
        </w:rPr>
        <w:t xml:space="preserve"> </w:t>
      </w:r>
      <w:proofErr w:type="spellStart"/>
      <w:r>
        <w:rPr>
          <w:lang w:val="en-GB"/>
        </w:rPr>
        <w:t>tvari</w:t>
      </w:r>
      <w:proofErr w:type="spellEnd"/>
      <w:r>
        <w:rPr>
          <w:lang w:val="en-GB"/>
        </w:rPr>
        <w:t xml:space="preserve"> u </w:t>
      </w:r>
      <w:proofErr w:type="spellStart"/>
      <w:r>
        <w:rPr>
          <w:lang w:val="en-GB"/>
        </w:rPr>
        <w:t>cestovnom</w:t>
      </w:r>
      <w:proofErr w:type="spellEnd"/>
      <w:r>
        <w:rPr>
          <w:lang w:val="en-GB"/>
        </w:rPr>
        <w:t xml:space="preserve"> </w:t>
      </w:r>
      <w:proofErr w:type="spellStart"/>
      <w:r>
        <w:rPr>
          <w:lang w:val="en-GB"/>
        </w:rPr>
        <w:t>prometu</w:t>
      </w:r>
      <w:proofErr w:type="spellEnd"/>
      <w:r>
        <w:rPr>
          <w:lang w:val="en-GB"/>
        </w:rPr>
        <w:t xml:space="preserve"> e-ADR. </w:t>
      </w:r>
      <w:proofErr w:type="spellStart"/>
      <w:r>
        <w:rPr>
          <w:lang w:val="en-GB"/>
        </w:rPr>
        <w:t>Naime</w:t>
      </w:r>
      <w:proofErr w:type="spellEnd"/>
      <w:r>
        <w:rPr>
          <w:lang w:val="en-GB"/>
        </w:rPr>
        <w:t xml:space="preserve">, s </w:t>
      </w:r>
      <w:proofErr w:type="spellStart"/>
      <w:r>
        <w:rPr>
          <w:lang w:val="en-GB"/>
        </w:rPr>
        <w:t>obzirom</w:t>
      </w:r>
      <w:proofErr w:type="spellEnd"/>
      <w:r>
        <w:rPr>
          <w:lang w:val="en-GB"/>
        </w:rPr>
        <w:t xml:space="preserve"> da je </w:t>
      </w:r>
      <w:proofErr w:type="spellStart"/>
      <w:r>
        <w:rPr>
          <w:lang w:val="en-GB"/>
        </w:rPr>
        <w:t>uspostavljen</w:t>
      </w:r>
      <w:proofErr w:type="spellEnd"/>
      <w:r>
        <w:rPr>
          <w:lang w:val="en-GB"/>
        </w:rPr>
        <w:t xml:space="preserve"> </w:t>
      </w:r>
      <w:proofErr w:type="spellStart"/>
      <w:r>
        <w:rPr>
          <w:lang w:val="en-GB"/>
        </w:rPr>
        <w:t>sustav</w:t>
      </w:r>
      <w:proofErr w:type="spellEnd"/>
      <w:r>
        <w:rPr>
          <w:lang w:val="en-GB"/>
        </w:rPr>
        <w:t xml:space="preserve"> </w:t>
      </w:r>
      <w:proofErr w:type="spellStart"/>
      <w:r>
        <w:rPr>
          <w:lang w:val="en-GB"/>
        </w:rPr>
        <w:t>Sustav</w:t>
      </w:r>
      <w:proofErr w:type="spellEnd"/>
      <w:r>
        <w:rPr>
          <w:lang w:val="en-GB"/>
        </w:rPr>
        <w:t xml:space="preserve"> za </w:t>
      </w:r>
      <w:proofErr w:type="spellStart"/>
      <w:r>
        <w:rPr>
          <w:lang w:val="en-GB"/>
        </w:rPr>
        <w:t>obradu</w:t>
      </w:r>
      <w:proofErr w:type="spellEnd"/>
      <w:r>
        <w:rPr>
          <w:lang w:val="en-GB"/>
        </w:rPr>
        <w:t xml:space="preserve"> </w:t>
      </w:r>
      <w:proofErr w:type="spellStart"/>
      <w:r>
        <w:rPr>
          <w:lang w:val="en-GB"/>
        </w:rPr>
        <w:t>tahografskih</w:t>
      </w:r>
      <w:proofErr w:type="spellEnd"/>
      <w:r>
        <w:rPr>
          <w:lang w:val="en-GB"/>
        </w:rPr>
        <w:t xml:space="preserve"> </w:t>
      </w:r>
      <w:proofErr w:type="spellStart"/>
      <w:r>
        <w:rPr>
          <w:lang w:val="en-GB"/>
        </w:rPr>
        <w:t>podataka</w:t>
      </w:r>
      <w:proofErr w:type="spellEnd"/>
      <w:r>
        <w:rPr>
          <w:lang w:val="en-GB"/>
        </w:rPr>
        <w:t xml:space="preserve"> (SOTAH) </w:t>
      </w:r>
      <w:proofErr w:type="spellStart"/>
      <w:r>
        <w:rPr>
          <w:lang w:val="en-GB"/>
        </w:rPr>
        <w:t>koji</w:t>
      </w:r>
      <w:proofErr w:type="spellEnd"/>
      <w:r>
        <w:rPr>
          <w:lang w:val="en-GB"/>
        </w:rPr>
        <w:t xml:space="preserve"> </w:t>
      </w:r>
      <w:proofErr w:type="spellStart"/>
      <w:r>
        <w:rPr>
          <w:lang w:val="en-GB"/>
        </w:rPr>
        <w:t>obrađuje</w:t>
      </w:r>
      <w:proofErr w:type="spellEnd"/>
      <w:r>
        <w:rPr>
          <w:lang w:val="en-GB"/>
        </w:rPr>
        <w:t xml:space="preserve"> </w:t>
      </w:r>
      <w:proofErr w:type="spellStart"/>
      <w:r>
        <w:rPr>
          <w:lang w:val="en-GB"/>
        </w:rPr>
        <w:t>podatke</w:t>
      </w:r>
      <w:proofErr w:type="spellEnd"/>
      <w:r>
        <w:rPr>
          <w:lang w:val="en-GB"/>
        </w:rPr>
        <w:t xml:space="preserve"> </w:t>
      </w:r>
      <w:proofErr w:type="spellStart"/>
      <w:r>
        <w:rPr>
          <w:lang w:val="en-GB"/>
        </w:rPr>
        <w:t>iz</w:t>
      </w:r>
      <w:proofErr w:type="spellEnd"/>
      <w:r>
        <w:rPr>
          <w:lang w:val="en-GB"/>
        </w:rPr>
        <w:t xml:space="preserve"> </w:t>
      </w:r>
      <w:proofErr w:type="spellStart"/>
      <w:r>
        <w:rPr>
          <w:lang w:val="en-GB"/>
        </w:rPr>
        <w:t>tahografa</w:t>
      </w:r>
      <w:proofErr w:type="spellEnd"/>
      <w:r>
        <w:rPr>
          <w:lang w:val="en-GB"/>
        </w:rPr>
        <w:t xml:space="preserve">, </w:t>
      </w:r>
      <w:proofErr w:type="spellStart"/>
      <w:r>
        <w:rPr>
          <w:lang w:val="en-GB"/>
        </w:rPr>
        <w:t>isti</w:t>
      </w:r>
      <w:proofErr w:type="spellEnd"/>
      <w:r>
        <w:rPr>
          <w:lang w:val="en-GB"/>
        </w:rPr>
        <w:t xml:space="preserve"> </w:t>
      </w:r>
      <w:proofErr w:type="spellStart"/>
      <w:r>
        <w:rPr>
          <w:lang w:val="en-GB"/>
        </w:rPr>
        <w:t>će</w:t>
      </w:r>
      <w:proofErr w:type="spellEnd"/>
      <w:r>
        <w:rPr>
          <w:lang w:val="en-GB"/>
        </w:rPr>
        <w:t xml:space="preserve"> </w:t>
      </w:r>
      <w:proofErr w:type="spellStart"/>
      <w:r>
        <w:rPr>
          <w:lang w:val="en-GB"/>
        </w:rPr>
        <w:t>zajedno</w:t>
      </w:r>
      <w:proofErr w:type="spellEnd"/>
      <w:r>
        <w:rPr>
          <w:lang w:val="en-GB"/>
        </w:rPr>
        <w:t xml:space="preserve"> s </w:t>
      </w:r>
      <w:r>
        <w:t>elektroničkim informacijama o prijevozu tereta (</w:t>
      </w:r>
      <w:proofErr w:type="spellStart"/>
      <w:r>
        <w:t>eFTI</w:t>
      </w:r>
      <w:proofErr w:type="spellEnd"/>
      <w:r>
        <w:t>)</w:t>
      </w:r>
      <w:r>
        <w:rPr>
          <w:lang w:val="en-GB"/>
        </w:rPr>
        <w:t xml:space="preserve">, </w:t>
      </w:r>
      <w:proofErr w:type="spellStart"/>
      <w:r>
        <w:rPr>
          <w:lang w:val="en-GB"/>
        </w:rPr>
        <w:t>osigurati</w:t>
      </w:r>
      <w:proofErr w:type="spellEnd"/>
      <w:r>
        <w:rPr>
          <w:lang w:val="en-GB"/>
        </w:rPr>
        <w:t xml:space="preserve"> </w:t>
      </w:r>
      <w:proofErr w:type="spellStart"/>
      <w:r>
        <w:rPr>
          <w:lang w:val="en-GB"/>
        </w:rPr>
        <w:t>bolju</w:t>
      </w:r>
      <w:proofErr w:type="spellEnd"/>
      <w:r>
        <w:rPr>
          <w:lang w:val="en-GB"/>
        </w:rPr>
        <w:t xml:space="preserve"> </w:t>
      </w:r>
      <w:proofErr w:type="spellStart"/>
      <w:r>
        <w:rPr>
          <w:lang w:val="en-GB"/>
        </w:rPr>
        <w:t>zaštitu</w:t>
      </w:r>
      <w:proofErr w:type="spellEnd"/>
      <w:r>
        <w:rPr>
          <w:lang w:val="en-GB"/>
        </w:rPr>
        <w:t xml:space="preserve"> </w:t>
      </w:r>
      <w:proofErr w:type="spellStart"/>
      <w:r>
        <w:rPr>
          <w:lang w:val="en-GB"/>
        </w:rPr>
        <w:t>prirode</w:t>
      </w:r>
      <w:proofErr w:type="spellEnd"/>
      <w:r>
        <w:rPr>
          <w:lang w:val="en-GB"/>
        </w:rPr>
        <w:t xml:space="preserve">, </w:t>
      </w:r>
      <w:proofErr w:type="spellStart"/>
      <w:r>
        <w:rPr>
          <w:lang w:val="en-GB"/>
        </w:rPr>
        <w:t>ljudskog</w:t>
      </w:r>
      <w:proofErr w:type="spellEnd"/>
      <w:r>
        <w:rPr>
          <w:lang w:val="en-GB"/>
        </w:rPr>
        <w:t xml:space="preserve"> </w:t>
      </w:r>
      <w:proofErr w:type="spellStart"/>
      <w:r>
        <w:rPr>
          <w:lang w:val="en-GB"/>
        </w:rPr>
        <w:t>okoliša</w:t>
      </w:r>
      <w:proofErr w:type="spellEnd"/>
      <w:r>
        <w:rPr>
          <w:lang w:val="en-GB"/>
        </w:rPr>
        <w:t xml:space="preserve"> </w:t>
      </w:r>
      <w:proofErr w:type="spellStart"/>
      <w:r>
        <w:rPr>
          <w:lang w:val="en-GB"/>
        </w:rPr>
        <w:t>i</w:t>
      </w:r>
      <w:proofErr w:type="spellEnd"/>
      <w:r>
        <w:rPr>
          <w:lang w:val="en-GB"/>
        </w:rPr>
        <w:t xml:space="preserve"> </w:t>
      </w:r>
      <w:proofErr w:type="spellStart"/>
      <w:r>
        <w:rPr>
          <w:lang w:val="en-GB"/>
        </w:rPr>
        <w:t>zdravlja</w:t>
      </w:r>
      <w:proofErr w:type="spellEnd"/>
      <w:r>
        <w:rPr>
          <w:lang w:val="en-GB"/>
        </w:rPr>
        <w:t xml:space="preserve"> </w:t>
      </w:r>
      <w:proofErr w:type="spellStart"/>
      <w:r>
        <w:rPr>
          <w:lang w:val="en-GB"/>
        </w:rPr>
        <w:t>ljudi</w:t>
      </w:r>
      <w:proofErr w:type="spellEnd"/>
      <w:r>
        <w:rPr>
          <w:lang w:val="en-GB"/>
        </w:rPr>
        <w:t xml:space="preserve"> </w:t>
      </w:r>
      <w:proofErr w:type="spellStart"/>
      <w:r>
        <w:rPr>
          <w:lang w:val="en-GB"/>
        </w:rPr>
        <w:t>te</w:t>
      </w:r>
      <w:proofErr w:type="spellEnd"/>
      <w:r>
        <w:rPr>
          <w:lang w:val="en-GB"/>
        </w:rPr>
        <w:t xml:space="preserve"> </w:t>
      </w:r>
      <w:proofErr w:type="spellStart"/>
      <w:r>
        <w:rPr>
          <w:lang w:val="en-GB"/>
        </w:rPr>
        <w:t>povećati</w:t>
      </w:r>
      <w:proofErr w:type="spellEnd"/>
      <w:r>
        <w:rPr>
          <w:lang w:val="en-GB"/>
        </w:rPr>
        <w:t xml:space="preserve"> </w:t>
      </w:r>
      <w:proofErr w:type="spellStart"/>
      <w:r>
        <w:rPr>
          <w:lang w:val="en-GB"/>
        </w:rPr>
        <w:t>sigurnost</w:t>
      </w:r>
      <w:proofErr w:type="spellEnd"/>
      <w:r>
        <w:rPr>
          <w:lang w:val="en-GB"/>
        </w:rPr>
        <w:t xml:space="preserve"> </w:t>
      </w:r>
      <w:proofErr w:type="spellStart"/>
      <w:r>
        <w:rPr>
          <w:lang w:val="en-GB"/>
        </w:rPr>
        <w:t>prometa</w:t>
      </w:r>
      <w:proofErr w:type="spellEnd"/>
      <w:r>
        <w:rPr>
          <w:lang w:val="en-GB"/>
        </w:rPr>
        <w:t xml:space="preserve"> </w:t>
      </w:r>
      <w:proofErr w:type="spellStart"/>
      <w:r>
        <w:rPr>
          <w:lang w:val="en-GB"/>
        </w:rPr>
        <w:t>na</w:t>
      </w:r>
      <w:proofErr w:type="spellEnd"/>
      <w:r>
        <w:rPr>
          <w:lang w:val="en-GB"/>
        </w:rPr>
        <w:t xml:space="preserve"> </w:t>
      </w:r>
      <w:proofErr w:type="spellStart"/>
      <w:r>
        <w:rPr>
          <w:lang w:val="en-GB"/>
        </w:rPr>
        <w:t>cestama</w:t>
      </w:r>
      <w:proofErr w:type="spellEnd"/>
      <w:r>
        <w:rPr>
          <w:lang w:val="en-GB"/>
        </w:rPr>
        <w:t>.</w:t>
      </w:r>
      <w:r>
        <w:rPr>
          <w:color w:val="000000"/>
          <w:lang w:eastAsia="en-US"/>
        </w:rPr>
        <w:t xml:space="preserve"> </w:t>
      </w:r>
      <w:proofErr w:type="spellStart"/>
      <w:r>
        <w:rPr>
          <w:lang w:val="en-GB"/>
        </w:rPr>
        <w:t>Nastavno</w:t>
      </w:r>
      <w:proofErr w:type="spellEnd"/>
      <w:r>
        <w:rPr>
          <w:lang w:val="en-GB"/>
        </w:rPr>
        <w:t xml:space="preserve"> </w:t>
      </w:r>
      <w:proofErr w:type="spellStart"/>
      <w:r>
        <w:rPr>
          <w:lang w:val="en-GB"/>
        </w:rPr>
        <w:t>na</w:t>
      </w:r>
      <w:proofErr w:type="spellEnd"/>
      <w:r>
        <w:rPr>
          <w:lang w:val="en-GB"/>
        </w:rPr>
        <w:t xml:space="preserve"> </w:t>
      </w:r>
      <w:proofErr w:type="spellStart"/>
      <w:r>
        <w:rPr>
          <w:lang w:val="en-GB"/>
        </w:rPr>
        <w:t>navedeno</w:t>
      </w:r>
      <w:proofErr w:type="spellEnd"/>
      <w:r>
        <w:rPr>
          <w:lang w:val="en-GB"/>
        </w:rPr>
        <w:t xml:space="preserve">, </w:t>
      </w:r>
      <w:proofErr w:type="spellStart"/>
      <w:r>
        <w:rPr>
          <w:lang w:val="en-GB"/>
        </w:rPr>
        <w:t>javna</w:t>
      </w:r>
      <w:proofErr w:type="spellEnd"/>
      <w:r>
        <w:rPr>
          <w:lang w:val="en-GB"/>
        </w:rPr>
        <w:t xml:space="preserve"> </w:t>
      </w:r>
      <w:proofErr w:type="spellStart"/>
      <w:r>
        <w:rPr>
          <w:lang w:val="en-GB"/>
        </w:rPr>
        <w:t>ovlast</w:t>
      </w:r>
      <w:proofErr w:type="spellEnd"/>
      <w:r>
        <w:rPr>
          <w:lang w:val="en-GB"/>
        </w:rPr>
        <w:t xml:space="preserve"> </w:t>
      </w:r>
      <w:r>
        <w:rPr>
          <w:lang w:bidi="hr-HR"/>
        </w:rPr>
        <w:t>i</w:t>
      </w:r>
      <w:r>
        <w:t xml:space="preserve">zdavatelja kartica proširuje se na razvijanje i održavanje informacijsko-komunikacijskog sustava </w:t>
      </w:r>
      <w:r w:rsidRPr="006B622D">
        <w:t>za praćenje prijevoza opasnih tvari</w:t>
      </w:r>
      <w:r>
        <w:rPr>
          <w:lang w:val="en-GB"/>
        </w:rPr>
        <w:t>.</w:t>
      </w:r>
    </w:p>
    <w:p w14:paraId="11032422" w14:textId="77777777" w:rsidR="000460A4" w:rsidRPr="003F4B29" w:rsidRDefault="000460A4" w:rsidP="000460A4">
      <w:pPr>
        <w:jc w:val="both"/>
        <w:rPr>
          <w:color w:val="000000"/>
          <w:lang w:eastAsia="en-US"/>
        </w:rPr>
      </w:pPr>
    </w:p>
    <w:p w14:paraId="408DE645" w14:textId="77777777" w:rsidR="000460A4" w:rsidRPr="003F4B29" w:rsidRDefault="000460A4" w:rsidP="000460A4">
      <w:pPr>
        <w:jc w:val="both"/>
        <w:rPr>
          <w:color w:val="000000"/>
          <w:lang w:eastAsia="en-US"/>
        </w:rPr>
      </w:pPr>
      <w:r w:rsidRPr="003F4B29">
        <w:rPr>
          <w:color w:val="000000"/>
          <w:lang w:eastAsia="en-US"/>
        </w:rPr>
        <w:t xml:space="preserve">      </w:t>
      </w:r>
      <w:r w:rsidRPr="003F4B29">
        <w:rPr>
          <w:color w:val="000000"/>
          <w:lang w:eastAsia="en-US"/>
        </w:rPr>
        <w:tab/>
      </w:r>
      <w:r>
        <w:rPr>
          <w:color w:val="000000"/>
          <w:lang w:eastAsia="en-US"/>
        </w:rPr>
        <w:t>Predloženim Zakonom propisuju</w:t>
      </w:r>
      <w:r w:rsidRPr="003F4B29">
        <w:rPr>
          <w:color w:val="000000"/>
          <w:lang w:eastAsia="en-US"/>
        </w:rPr>
        <w:t xml:space="preserve"> se i </w:t>
      </w:r>
      <w:r>
        <w:rPr>
          <w:color w:val="000000"/>
          <w:lang w:eastAsia="en-US"/>
        </w:rPr>
        <w:t xml:space="preserve">odgovarajuće prekršajne odredbe za novo propisane obveze, dok se za nekolicinu točno određenih prekršaja povisila novčana kazna, kao što su: unošenje neistinitih i/ili netočnih podataka od strane tehničara prilikom obavljanja poslova vezanih za tahografe, vozač ne predoči isprave koje je dužan predočiti sukladno Uredbi 561/2006 i AETR sporazumu a vezano za radna vremena i vožnju, te korištenje vozila bez ugrađenog tahografa a za koje postoji obveza ugradnje tahografa. </w:t>
      </w:r>
    </w:p>
    <w:p w14:paraId="1EC7CE91" w14:textId="77777777" w:rsidR="000460A4" w:rsidRDefault="000460A4" w:rsidP="000460A4">
      <w:pPr>
        <w:tabs>
          <w:tab w:val="left" w:pos="540"/>
        </w:tabs>
        <w:jc w:val="both"/>
        <w:rPr>
          <w:color w:val="000000"/>
          <w:lang w:eastAsia="en-US"/>
        </w:rPr>
      </w:pPr>
    </w:p>
    <w:p w14:paraId="724C60EC" w14:textId="77777777" w:rsidR="000460A4" w:rsidRDefault="000460A4" w:rsidP="000460A4">
      <w:pPr>
        <w:tabs>
          <w:tab w:val="left" w:pos="540"/>
        </w:tabs>
        <w:jc w:val="both"/>
        <w:rPr>
          <w:color w:val="000000"/>
          <w:lang w:eastAsia="en-US"/>
        </w:rPr>
      </w:pPr>
    </w:p>
    <w:p w14:paraId="772F2C2D" w14:textId="77777777" w:rsidR="000460A4" w:rsidRPr="003F4B29" w:rsidRDefault="000460A4" w:rsidP="000460A4">
      <w:pPr>
        <w:tabs>
          <w:tab w:val="left" w:pos="540"/>
        </w:tabs>
        <w:jc w:val="both"/>
        <w:rPr>
          <w:color w:val="000000"/>
          <w:lang w:eastAsia="en-US"/>
        </w:rPr>
      </w:pPr>
    </w:p>
    <w:p w14:paraId="67BEB0A8" w14:textId="77777777" w:rsidR="000460A4" w:rsidRPr="003F4B29" w:rsidRDefault="000460A4" w:rsidP="000460A4">
      <w:pPr>
        <w:tabs>
          <w:tab w:val="left" w:pos="540"/>
        </w:tabs>
        <w:jc w:val="both"/>
        <w:rPr>
          <w:color w:val="000000"/>
          <w:lang w:eastAsia="en-US"/>
        </w:rPr>
      </w:pPr>
      <w:r w:rsidRPr="003F4B29">
        <w:rPr>
          <w:color w:val="000000"/>
          <w:lang w:eastAsia="en-US"/>
        </w:rPr>
        <w:t xml:space="preserve"> </w:t>
      </w:r>
    </w:p>
    <w:p w14:paraId="198C160B" w14:textId="77777777" w:rsidR="000460A4" w:rsidRPr="003F4B29" w:rsidRDefault="000460A4" w:rsidP="000460A4">
      <w:pPr>
        <w:ind w:left="720" w:hanging="720"/>
        <w:jc w:val="both"/>
        <w:rPr>
          <w:b/>
          <w:color w:val="000000"/>
          <w:lang w:eastAsia="en-US"/>
        </w:rPr>
      </w:pPr>
      <w:r w:rsidRPr="003F4B29">
        <w:rPr>
          <w:b/>
          <w:color w:val="000000"/>
          <w:lang w:eastAsia="en-US"/>
        </w:rPr>
        <w:t>III.</w:t>
      </w:r>
      <w:r w:rsidRPr="003F4B29">
        <w:rPr>
          <w:b/>
          <w:color w:val="000000"/>
          <w:lang w:eastAsia="en-US"/>
        </w:rPr>
        <w:tab/>
        <w:t>OCJENA I IZVORI POTREBNIH SREDSTAVA ZA PROVOĐENJE ZAKONA</w:t>
      </w:r>
    </w:p>
    <w:p w14:paraId="2E3664E3" w14:textId="77777777" w:rsidR="000460A4" w:rsidRPr="003F4B29" w:rsidRDefault="000460A4" w:rsidP="000460A4">
      <w:pPr>
        <w:jc w:val="both"/>
        <w:rPr>
          <w:color w:val="000000"/>
          <w:lang w:eastAsia="en-US"/>
        </w:rPr>
      </w:pPr>
    </w:p>
    <w:p w14:paraId="77C9177A" w14:textId="77777777" w:rsidR="000460A4" w:rsidRPr="003F4B29" w:rsidRDefault="000460A4" w:rsidP="000460A4">
      <w:pPr>
        <w:jc w:val="both"/>
        <w:rPr>
          <w:color w:val="000000"/>
          <w:lang w:eastAsia="en-US"/>
        </w:rPr>
      </w:pPr>
      <w:r w:rsidRPr="003F4B29">
        <w:rPr>
          <w:color w:val="000000"/>
          <w:lang w:eastAsia="en-US"/>
        </w:rPr>
        <w:t xml:space="preserve">     </w:t>
      </w:r>
      <w:r w:rsidRPr="003F4B29">
        <w:rPr>
          <w:color w:val="000000"/>
          <w:lang w:eastAsia="en-US"/>
        </w:rPr>
        <w:tab/>
        <w:t xml:space="preserve">Za provedbu ovoga Zakona nije potrebno osigurati </w:t>
      </w:r>
      <w:r>
        <w:rPr>
          <w:color w:val="000000"/>
          <w:lang w:eastAsia="en-US"/>
        </w:rPr>
        <w:t xml:space="preserve">dodatna </w:t>
      </w:r>
      <w:r w:rsidRPr="003F4B29">
        <w:rPr>
          <w:color w:val="000000"/>
          <w:lang w:eastAsia="en-US"/>
        </w:rPr>
        <w:t>sredstva u državnom proračunu Republike Hrvatske.</w:t>
      </w:r>
    </w:p>
    <w:p w14:paraId="78969A4E" w14:textId="77777777" w:rsidR="000460A4" w:rsidRPr="003F4B29" w:rsidRDefault="000460A4" w:rsidP="000460A4">
      <w:pPr>
        <w:jc w:val="both"/>
        <w:rPr>
          <w:color w:val="000000"/>
          <w:lang w:eastAsia="en-US"/>
        </w:rPr>
      </w:pPr>
    </w:p>
    <w:p w14:paraId="44AA8D42" w14:textId="77777777" w:rsidR="000460A4" w:rsidRPr="003F4B29" w:rsidRDefault="000460A4" w:rsidP="000460A4">
      <w:pPr>
        <w:jc w:val="both"/>
        <w:rPr>
          <w:color w:val="000000"/>
          <w:lang w:eastAsia="en-US"/>
        </w:rPr>
      </w:pPr>
      <w:r w:rsidRPr="003F4B29">
        <w:rPr>
          <w:color w:val="000000"/>
          <w:lang w:eastAsia="en-US"/>
        </w:rPr>
        <w:t xml:space="preserve"> </w:t>
      </w:r>
    </w:p>
    <w:p w14:paraId="5DF9FE9B" w14:textId="77777777" w:rsidR="000460A4" w:rsidRPr="003F4B29" w:rsidRDefault="000460A4" w:rsidP="000460A4">
      <w:pPr>
        <w:tabs>
          <w:tab w:val="left" w:pos="-900"/>
        </w:tabs>
        <w:jc w:val="both"/>
        <w:rPr>
          <w:color w:val="000000"/>
          <w:lang w:eastAsia="en-US"/>
        </w:rPr>
      </w:pPr>
    </w:p>
    <w:p w14:paraId="5AA97425" w14:textId="77777777" w:rsidR="000460A4" w:rsidRPr="003F4B29" w:rsidRDefault="000460A4" w:rsidP="000460A4">
      <w:pPr>
        <w:tabs>
          <w:tab w:val="left" w:pos="-900"/>
        </w:tabs>
        <w:jc w:val="both"/>
        <w:rPr>
          <w:b/>
          <w:color w:val="000000"/>
          <w:lang w:eastAsia="en-US"/>
        </w:rPr>
      </w:pPr>
    </w:p>
    <w:p w14:paraId="31D9A89A" w14:textId="77777777" w:rsidR="000460A4" w:rsidRPr="003F4B29" w:rsidRDefault="000460A4" w:rsidP="000460A4">
      <w:pPr>
        <w:tabs>
          <w:tab w:val="left" w:pos="-900"/>
        </w:tabs>
        <w:jc w:val="both"/>
        <w:rPr>
          <w:b/>
          <w:color w:val="000000"/>
          <w:lang w:eastAsia="en-US"/>
        </w:rPr>
      </w:pPr>
    </w:p>
    <w:p w14:paraId="0625EAC6" w14:textId="77777777" w:rsidR="000460A4" w:rsidRPr="003F4B29" w:rsidRDefault="000460A4" w:rsidP="000460A4">
      <w:pPr>
        <w:tabs>
          <w:tab w:val="left" w:pos="-900"/>
        </w:tabs>
        <w:jc w:val="both"/>
        <w:rPr>
          <w:b/>
          <w:color w:val="000000"/>
          <w:lang w:eastAsia="en-US"/>
        </w:rPr>
      </w:pPr>
    </w:p>
    <w:p w14:paraId="77AC64B3" w14:textId="77777777" w:rsidR="000460A4" w:rsidRDefault="000460A4" w:rsidP="000460A4">
      <w:pPr>
        <w:spacing w:before="100" w:beforeAutospacing="1" w:after="100" w:afterAutospacing="1"/>
        <w:rPr>
          <w:b/>
          <w:bCs/>
          <w:color w:val="000000"/>
          <w:lang w:eastAsia="zh-CN"/>
        </w:rPr>
      </w:pPr>
    </w:p>
    <w:p w14:paraId="2BA01EC4" w14:textId="77777777" w:rsidR="000460A4" w:rsidRDefault="000460A4" w:rsidP="000460A4">
      <w:pPr>
        <w:spacing w:before="100" w:beforeAutospacing="1" w:after="100" w:afterAutospacing="1"/>
        <w:rPr>
          <w:b/>
          <w:bCs/>
          <w:color w:val="000000"/>
          <w:lang w:eastAsia="zh-CN"/>
        </w:rPr>
      </w:pPr>
    </w:p>
    <w:p w14:paraId="38C902DF" w14:textId="77777777" w:rsidR="000460A4" w:rsidRDefault="000460A4" w:rsidP="000460A4">
      <w:pPr>
        <w:spacing w:before="100" w:beforeAutospacing="1" w:after="100" w:afterAutospacing="1"/>
        <w:rPr>
          <w:b/>
          <w:bCs/>
          <w:color w:val="000000"/>
          <w:lang w:eastAsia="zh-CN"/>
        </w:rPr>
      </w:pPr>
    </w:p>
    <w:p w14:paraId="127FEB4C" w14:textId="77777777" w:rsidR="000460A4" w:rsidRDefault="000460A4" w:rsidP="000460A4">
      <w:pPr>
        <w:spacing w:before="100" w:beforeAutospacing="1" w:after="100" w:afterAutospacing="1"/>
        <w:rPr>
          <w:b/>
          <w:bCs/>
          <w:color w:val="000000"/>
          <w:lang w:eastAsia="zh-CN"/>
        </w:rPr>
      </w:pPr>
    </w:p>
    <w:p w14:paraId="5072849F" w14:textId="77777777" w:rsidR="000460A4" w:rsidRDefault="000460A4" w:rsidP="000460A4">
      <w:pPr>
        <w:spacing w:before="100" w:beforeAutospacing="1" w:after="100" w:afterAutospacing="1"/>
        <w:rPr>
          <w:b/>
          <w:bCs/>
          <w:color w:val="000000"/>
          <w:lang w:eastAsia="zh-CN"/>
        </w:rPr>
      </w:pPr>
    </w:p>
    <w:p w14:paraId="5456A293" w14:textId="77777777" w:rsidR="000460A4" w:rsidRDefault="000460A4" w:rsidP="000460A4">
      <w:pPr>
        <w:spacing w:before="100" w:beforeAutospacing="1" w:after="100" w:afterAutospacing="1"/>
        <w:rPr>
          <w:b/>
          <w:bCs/>
          <w:color w:val="000000"/>
          <w:lang w:eastAsia="zh-CN"/>
        </w:rPr>
      </w:pPr>
    </w:p>
    <w:p w14:paraId="1AA7C0F0" w14:textId="77777777" w:rsidR="000460A4" w:rsidRDefault="000460A4" w:rsidP="000460A4">
      <w:pPr>
        <w:spacing w:before="100" w:beforeAutospacing="1" w:after="100" w:afterAutospacing="1"/>
        <w:rPr>
          <w:b/>
          <w:bCs/>
          <w:color w:val="000000"/>
          <w:lang w:eastAsia="zh-CN"/>
        </w:rPr>
      </w:pPr>
    </w:p>
    <w:p w14:paraId="30A1815E" w14:textId="77777777" w:rsidR="000460A4" w:rsidRDefault="000460A4" w:rsidP="000460A4">
      <w:pPr>
        <w:spacing w:before="100" w:beforeAutospacing="1" w:after="100" w:afterAutospacing="1"/>
        <w:rPr>
          <w:b/>
          <w:bCs/>
          <w:color w:val="000000"/>
          <w:lang w:eastAsia="zh-CN"/>
        </w:rPr>
      </w:pPr>
    </w:p>
    <w:p w14:paraId="3EECC63F" w14:textId="77777777" w:rsidR="000460A4" w:rsidRDefault="000460A4" w:rsidP="000460A4">
      <w:pPr>
        <w:spacing w:before="100" w:beforeAutospacing="1" w:after="100" w:afterAutospacing="1"/>
        <w:rPr>
          <w:b/>
          <w:bCs/>
          <w:color w:val="000000"/>
          <w:lang w:eastAsia="zh-CN"/>
        </w:rPr>
      </w:pPr>
    </w:p>
    <w:p w14:paraId="1C7E2339" w14:textId="77777777" w:rsidR="000460A4" w:rsidRDefault="000460A4" w:rsidP="000460A4">
      <w:pPr>
        <w:spacing w:before="100" w:beforeAutospacing="1" w:after="100" w:afterAutospacing="1"/>
        <w:rPr>
          <w:b/>
          <w:bCs/>
          <w:color w:val="000000"/>
          <w:lang w:eastAsia="zh-CN"/>
        </w:rPr>
      </w:pPr>
    </w:p>
    <w:p w14:paraId="2E1A0E5C" w14:textId="77777777" w:rsidR="000460A4" w:rsidRPr="003F4B29" w:rsidRDefault="000460A4" w:rsidP="000460A4">
      <w:pPr>
        <w:spacing w:before="100" w:beforeAutospacing="1" w:after="100" w:afterAutospacing="1"/>
        <w:jc w:val="center"/>
        <w:rPr>
          <w:b/>
          <w:bCs/>
          <w:color w:val="000000"/>
          <w:lang w:eastAsia="zh-CN"/>
        </w:rPr>
      </w:pPr>
      <w:r w:rsidRPr="003F4B29">
        <w:rPr>
          <w:b/>
          <w:bCs/>
          <w:color w:val="000000"/>
          <w:lang w:eastAsia="zh-CN"/>
        </w:rPr>
        <w:lastRenderedPageBreak/>
        <w:t>PRIJEDLOG ZAKONA  O  IZMJENAMA I DOPUNAMA  ZAKONA O                RADNOM VREMENU, OBVEZNIM ODMORIMA MOBILNIH RADNIKA I          UREĐAJIMA ZA BILJEŽENJE U CESTOVNOM PRIJEVOZU</w:t>
      </w:r>
    </w:p>
    <w:p w14:paraId="38A5B24B" w14:textId="77777777" w:rsidR="000460A4" w:rsidRPr="00090CA5" w:rsidRDefault="000460A4" w:rsidP="000460A4">
      <w:pPr>
        <w:tabs>
          <w:tab w:val="left" w:pos="284"/>
          <w:tab w:val="left" w:pos="3858"/>
          <w:tab w:val="center" w:pos="4536"/>
        </w:tabs>
        <w:spacing w:before="100" w:beforeAutospacing="1" w:after="100" w:afterAutospacing="1"/>
        <w:jc w:val="center"/>
        <w:rPr>
          <w:lang w:eastAsia="zh-CN"/>
        </w:rPr>
      </w:pPr>
      <w:r w:rsidRPr="00090CA5">
        <w:rPr>
          <w:lang w:eastAsia="zh-CN"/>
        </w:rPr>
        <w:t>Članak 1.</w:t>
      </w:r>
    </w:p>
    <w:p w14:paraId="47B5BD0A" w14:textId="77777777" w:rsidR="000460A4" w:rsidRDefault="000460A4" w:rsidP="000460A4">
      <w:pPr>
        <w:spacing w:before="100" w:beforeAutospacing="1" w:after="100" w:afterAutospacing="1"/>
        <w:jc w:val="both"/>
        <w:rPr>
          <w:color w:val="000000"/>
          <w:lang w:eastAsia="zh-CN"/>
        </w:rPr>
      </w:pPr>
      <w:r w:rsidRPr="003F4B29">
        <w:rPr>
          <w:color w:val="000000"/>
          <w:lang w:eastAsia="zh-CN"/>
        </w:rPr>
        <w:t xml:space="preserve">U Zakonu o radnom vremenu, obveznim odmorima mobilnih radnika i uređajima za bilježenje u cestovnom prijevozu („Narodne novine“, br. </w:t>
      </w:r>
      <w:r>
        <w:rPr>
          <w:color w:val="000000"/>
          <w:lang w:eastAsia="zh-CN"/>
        </w:rPr>
        <w:t>75/13, 36/15, 46/17 i 152/22) članak 3</w:t>
      </w:r>
      <w:r w:rsidRPr="003F4B29">
        <w:rPr>
          <w:color w:val="000000"/>
          <w:lang w:eastAsia="zh-CN"/>
        </w:rPr>
        <w:t xml:space="preserve">. </w:t>
      </w:r>
      <w:r>
        <w:rPr>
          <w:color w:val="000000"/>
          <w:lang w:eastAsia="zh-CN"/>
        </w:rPr>
        <w:t xml:space="preserve">mijenja se i glasi: </w:t>
      </w:r>
    </w:p>
    <w:p w14:paraId="222201A6" w14:textId="77777777" w:rsidR="000460A4" w:rsidRPr="00CE7191" w:rsidRDefault="000460A4" w:rsidP="000460A4">
      <w:pPr>
        <w:spacing w:before="100" w:beforeAutospacing="1" w:after="100" w:afterAutospacing="1"/>
        <w:jc w:val="both"/>
        <w:rPr>
          <w:color w:val="000000"/>
          <w:lang w:eastAsia="zh-CN"/>
        </w:rPr>
      </w:pPr>
      <w:r>
        <w:rPr>
          <w:color w:val="000000"/>
          <w:lang w:eastAsia="zh-CN"/>
        </w:rPr>
        <w:t>„</w:t>
      </w:r>
      <w:r w:rsidRPr="00CE7191">
        <w:rPr>
          <w:color w:val="000000"/>
          <w:lang w:eastAsia="zh-CN"/>
        </w:rPr>
        <w:t>(1</w:t>
      </w:r>
      <w:r>
        <w:rPr>
          <w:color w:val="000000"/>
          <w:lang w:eastAsia="zh-CN"/>
        </w:rPr>
        <w:t xml:space="preserve">) </w:t>
      </w:r>
      <w:r w:rsidRPr="00CE7191">
        <w:rPr>
          <w:color w:val="000000"/>
          <w:lang w:eastAsia="zh-CN"/>
        </w:rPr>
        <w:t>Ovaj se Zakon primjenjuje na:</w:t>
      </w:r>
    </w:p>
    <w:p w14:paraId="0DA60F0E" w14:textId="77777777" w:rsidR="000460A4" w:rsidRDefault="000460A4" w:rsidP="000460A4">
      <w:pPr>
        <w:jc w:val="both"/>
        <w:rPr>
          <w:lang w:eastAsia="zh-CN"/>
        </w:rPr>
      </w:pPr>
      <w:r>
        <w:rPr>
          <w:lang w:eastAsia="zh-CN"/>
        </w:rPr>
        <w:t>-</w:t>
      </w:r>
      <w:r w:rsidRPr="00CE7191">
        <w:rPr>
          <w:lang w:eastAsia="zh-CN"/>
        </w:rPr>
        <w:t xml:space="preserve"> cestovni prijevoz tereta gdje najveća dopuštena masa vozila, uključujući prikolicu ili poluprikolicu, prelazi 3,5 tona, </w:t>
      </w:r>
    </w:p>
    <w:p w14:paraId="369C4615" w14:textId="77777777" w:rsidR="000460A4" w:rsidRDefault="000460A4" w:rsidP="000460A4">
      <w:pPr>
        <w:jc w:val="both"/>
        <w:rPr>
          <w:lang w:eastAsia="zh-CN"/>
        </w:rPr>
      </w:pPr>
    </w:p>
    <w:p w14:paraId="24395DBC" w14:textId="77777777" w:rsidR="000460A4" w:rsidRPr="00CE7191" w:rsidRDefault="000460A4" w:rsidP="000460A4">
      <w:pPr>
        <w:jc w:val="both"/>
        <w:rPr>
          <w:lang w:eastAsia="zh-CN"/>
        </w:rPr>
      </w:pPr>
      <w:r>
        <w:rPr>
          <w:lang w:eastAsia="zh-CN"/>
        </w:rPr>
        <w:t xml:space="preserve">- </w:t>
      </w:r>
      <w:r w:rsidRPr="00CE7191">
        <w:rPr>
          <w:lang w:eastAsia="zh-CN"/>
        </w:rPr>
        <w:t xml:space="preserve">cestovni prijevoz putnika </w:t>
      </w:r>
      <w:r>
        <w:rPr>
          <w:lang w:eastAsia="zh-CN"/>
        </w:rPr>
        <w:t>autobusima,</w:t>
      </w:r>
    </w:p>
    <w:p w14:paraId="47CDC16D" w14:textId="77777777" w:rsidR="000460A4" w:rsidRDefault="000460A4" w:rsidP="000460A4">
      <w:pPr>
        <w:spacing w:before="100" w:beforeAutospacing="1" w:after="100" w:afterAutospacing="1"/>
        <w:jc w:val="both"/>
        <w:rPr>
          <w:color w:val="FF0000"/>
          <w:lang w:eastAsia="zh-CN"/>
        </w:rPr>
      </w:pPr>
      <w:r>
        <w:rPr>
          <w:color w:val="000000"/>
          <w:lang w:eastAsia="zh-CN"/>
        </w:rPr>
        <w:t>- cestovni prijevoz tereta između država članica ili tijekom kabotaže, pri čemu je najveća dopuštena masa vozila, uključujući prikolicu ili poluprikolicu, prelazi 2,5 tona,</w:t>
      </w:r>
    </w:p>
    <w:p w14:paraId="3B823B0E" w14:textId="77777777" w:rsidR="000460A4" w:rsidRDefault="000460A4" w:rsidP="000460A4">
      <w:pPr>
        <w:spacing w:before="100" w:beforeAutospacing="1" w:after="100" w:afterAutospacing="1"/>
        <w:jc w:val="both"/>
        <w:rPr>
          <w:color w:val="000000"/>
          <w:lang w:eastAsia="zh-CN"/>
        </w:rPr>
      </w:pPr>
      <w:r>
        <w:rPr>
          <w:color w:val="000000"/>
          <w:lang w:eastAsia="zh-CN"/>
        </w:rPr>
        <w:t xml:space="preserve">- </w:t>
      </w:r>
      <w:r w:rsidRPr="00CE7191">
        <w:rPr>
          <w:color w:val="000000"/>
          <w:lang w:eastAsia="zh-CN"/>
        </w:rPr>
        <w:t xml:space="preserve">na prijevoznike, mobilne radnike </w:t>
      </w:r>
      <w:r>
        <w:rPr>
          <w:color w:val="000000"/>
          <w:lang w:eastAsia="zh-CN"/>
        </w:rPr>
        <w:t>te na samozaposlene vozače,</w:t>
      </w:r>
      <w:r w:rsidRPr="00CE7191">
        <w:rPr>
          <w:color w:val="000000"/>
          <w:lang w:eastAsia="zh-CN"/>
        </w:rPr>
        <w:t xml:space="preserve"> </w:t>
      </w:r>
    </w:p>
    <w:p w14:paraId="0E20545E" w14:textId="77777777" w:rsidR="000460A4" w:rsidRDefault="000460A4" w:rsidP="000460A4">
      <w:pPr>
        <w:spacing w:before="100" w:beforeAutospacing="1" w:after="100" w:afterAutospacing="1"/>
        <w:jc w:val="both"/>
        <w:rPr>
          <w:color w:val="000000"/>
          <w:lang w:eastAsia="zh-CN"/>
        </w:rPr>
      </w:pPr>
      <w:r>
        <w:rPr>
          <w:color w:val="000000"/>
          <w:lang w:eastAsia="zh-CN"/>
        </w:rPr>
        <w:t xml:space="preserve">- </w:t>
      </w:r>
      <w:r w:rsidRPr="00CE7191">
        <w:rPr>
          <w:color w:val="000000"/>
          <w:lang w:eastAsia="zh-CN"/>
        </w:rPr>
        <w:t>na radionice.</w:t>
      </w:r>
    </w:p>
    <w:p w14:paraId="09514A2E" w14:textId="77777777" w:rsidR="000460A4" w:rsidRDefault="000460A4" w:rsidP="000460A4">
      <w:pPr>
        <w:spacing w:before="100" w:beforeAutospacing="1" w:after="100" w:afterAutospacing="1"/>
        <w:jc w:val="both"/>
        <w:rPr>
          <w:color w:val="000000"/>
          <w:lang w:eastAsia="zh-CN"/>
        </w:rPr>
      </w:pPr>
      <w:r>
        <w:rPr>
          <w:color w:val="000000"/>
          <w:lang w:eastAsia="zh-CN"/>
        </w:rPr>
        <w:t>(2) Ovaj Zakon ne primjenjuje se na cestovni prijevoz koji obavljaju:</w:t>
      </w:r>
    </w:p>
    <w:p w14:paraId="0E978AC0" w14:textId="77777777" w:rsidR="000460A4" w:rsidRPr="00EC6C1D" w:rsidRDefault="000460A4" w:rsidP="000460A4">
      <w:pPr>
        <w:spacing w:before="100" w:beforeAutospacing="1" w:after="100" w:afterAutospacing="1"/>
        <w:jc w:val="both"/>
        <w:rPr>
          <w:color w:val="000000"/>
          <w:lang w:eastAsia="zh-CN"/>
        </w:rPr>
      </w:pPr>
      <w:r>
        <w:rPr>
          <w:color w:val="000000"/>
          <w:lang w:eastAsia="zh-CN"/>
        </w:rPr>
        <w:t>-</w:t>
      </w:r>
      <w:r w:rsidRPr="00EC6C1D">
        <w:rPr>
          <w:color w:val="000000"/>
          <w:lang w:eastAsia="zh-CN"/>
        </w:rPr>
        <w:t xml:space="preserve"> vozil</w:t>
      </w:r>
      <w:r>
        <w:rPr>
          <w:color w:val="000000"/>
          <w:lang w:eastAsia="zh-CN"/>
        </w:rPr>
        <w:t>a čija najveća dopuštena brzina ne prelazi 40</w:t>
      </w:r>
      <w:r w:rsidRPr="00EC6C1D">
        <w:rPr>
          <w:color w:val="000000"/>
          <w:lang w:eastAsia="zh-CN"/>
        </w:rPr>
        <w:t xml:space="preserve"> </w:t>
      </w:r>
      <w:r>
        <w:rPr>
          <w:color w:val="000000"/>
          <w:lang w:eastAsia="zh-CN"/>
        </w:rPr>
        <w:t>kilometara na sat</w:t>
      </w:r>
      <w:r w:rsidRPr="00EC6C1D">
        <w:rPr>
          <w:color w:val="000000"/>
          <w:lang w:eastAsia="zh-CN"/>
        </w:rPr>
        <w:t>,</w:t>
      </w:r>
    </w:p>
    <w:p w14:paraId="66B29887" w14:textId="77777777" w:rsidR="000460A4" w:rsidRPr="00EC6C1D" w:rsidRDefault="000460A4" w:rsidP="000460A4">
      <w:pPr>
        <w:spacing w:before="100" w:beforeAutospacing="1" w:after="100" w:afterAutospacing="1"/>
        <w:jc w:val="both"/>
        <w:rPr>
          <w:color w:val="000000"/>
          <w:lang w:eastAsia="zh-CN"/>
        </w:rPr>
      </w:pPr>
      <w:r>
        <w:rPr>
          <w:color w:val="000000"/>
          <w:lang w:eastAsia="zh-CN"/>
        </w:rPr>
        <w:t>-</w:t>
      </w:r>
      <w:r w:rsidRPr="00EC6C1D">
        <w:rPr>
          <w:color w:val="000000"/>
          <w:lang w:eastAsia="zh-CN"/>
        </w:rPr>
        <w:t xml:space="preserve"> </w:t>
      </w:r>
      <w:r w:rsidRPr="004C2033">
        <w:rPr>
          <w:color w:val="000000"/>
          <w:lang w:eastAsia="zh-CN"/>
        </w:rPr>
        <w:t>vozila koja su u vlasništvu ili u najmu oružanih snaga, civilne zaštite, vatrogasnih službi ili snaga za održavanje javnog reda, bez vozača, ako je prijevoz koji se obavlja vezan uz zadaće koje su dodijeljene tim službama te se obavljaju pod njihovom kontrolom</w:t>
      </w:r>
      <w:r w:rsidRPr="00EC6C1D">
        <w:rPr>
          <w:color w:val="000000"/>
          <w:lang w:eastAsia="zh-CN"/>
        </w:rPr>
        <w:t>,</w:t>
      </w:r>
    </w:p>
    <w:p w14:paraId="6C925665" w14:textId="77777777" w:rsidR="000460A4" w:rsidRPr="00EC6C1D" w:rsidRDefault="000460A4" w:rsidP="000460A4">
      <w:pPr>
        <w:spacing w:before="100" w:beforeAutospacing="1" w:after="100" w:afterAutospacing="1"/>
        <w:jc w:val="both"/>
        <w:rPr>
          <w:color w:val="000000"/>
          <w:lang w:eastAsia="zh-CN"/>
        </w:rPr>
      </w:pPr>
      <w:r>
        <w:rPr>
          <w:color w:val="000000"/>
          <w:lang w:eastAsia="zh-CN"/>
        </w:rPr>
        <w:t>-</w:t>
      </w:r>
      <w:r w:rsidRPr="00EC6C1D">
        <w:rPr>
          <w:color w:val="000000"/>
          <w:lang w:eastAsia="zh-CN"/>
        </w:rPr>
        <w:t xml:space="preserve"> </w:t>
      </w:r>
      <w:r w:rsidRPr="004C2033">
        <w:rPr>
          <w:color w:val="000000"/>
          <w:lang w:eastAsia="zh-CN"/>
        </w:rPr>
        <w:t>vozila, uključujući vozila koja se koriste u nekomercijalnom prijevozu humanitarne pomoći u hitnim intervencijama ili operacijama spašavanja</w:t>
      </w:r>
      <w:r w:rsidRPr="00EC6C1D">
        <w:rPr>
          <w:color w:val="000000"/>
          <w:lang w:eastAsia="zh-CN"/>
        </w:rPr>
        <w:t>,</w:t>
      </w:r>
    </w:p>
    <w:p w14:paraId="45095B59" w14:textId="77777777" w:rsidR="000460A4" w:rsidRPr="00EC6C1D" w:rsidRDefault="000460A4" w:rsidP="000460A4">
      <w:pPr>
        <w:spacing w:before="100" w:beforeAutospacing="1" w:after="100" w:afterAutospacing="1"/>
        <w:jc w:val="both"/>
        <w:rPr>
          <w:color w:val="000000"/>
          <w:lang w:eastAsia="zh-CN"/>
        </w:rPr>
      </w:pPr>
      <w:r>
        <w:rPr>
          <w:color w:val="000000"/>
          <w:lang w:eastAsia="zh-CN"/>
        </w:rPr>
        <w:t>-</w:t>
      </w:r>
      <w:r w:rsidRPr="00EC6C1D">
        <w:rPr>
          <w:color w:val="000000"/>
          <w:lang w:eastAsia="zh-CN"/>
        </w:rPr>
        <w:t xml:space="preserve"> </w:t>
      </w:r>
      <w:r w:rsidRPr="004C2033">
        <w:rPr>
          <w:color w:val="000000"/>
          <w:lang w:eastAsia="zh-CN"/>
        </w:rPr>
        <w:t>specijalizirana vozila koja se koriste u medicinske svrhe</w:t>
      </w:r>
      <w:r w:rsidRPr="00EC6C1D">
        <w:rPr>
          <w:color w:val="000000"/>
          <w:lang w:eastAsia="zh-CN"/>
        </w:rPr>
        <w:t>,</w:t>
      </w:r>
    </w:p>
    <w:p w14:paraId="13024C83" w14:textId="77777777" w:rsidR="000460A4" w:rsidRPr="00EC6C1D" w:rsidRDefault="000460A4" w:rsidP="000460A4">
      <w:pPr>
        <w:spacing w:before="100" w:beforeAutospacing="1" w:after="100" w:afterAutospacing="1"/>
        <w:jc w:val="both"/>
        <w:rPr>
          <w:color w:val="000000"/>
          <w:lang w:eastAsia="zh-CN"/>
        </w:rPr>
      </w:pPr>
      <w:r>
        <w:rPr>
          <w:color w:val="000000"/>
          <w:lang w:eastAsia="zh-CN"/>
        </w:rPr>
        <w:t>-</w:t>
      </w:r>
      <w:r w:rsidRPr="00EC6C1D">
        <w:rPr>
          <w:color w:val="000000"/>
          <w:lang w:eastAsia="zh-CN"/>
        </w:rPr>
        <w:t xml:space="preserve"> </w:t>
      </w:r>
      <w:r w:rsidRPr="004C2033">
        <w:rPr>
          <w:color w:val="000000"/>
          <w:lang w:eastAsia="zh-CN"/>
        </w:rPr>
        <w:t>specijalizirana vozila tehničke pomoći na cesti u slučaju kvara u radijusu od 100 km od njihovog sjedišta</w:t>
      </w:r>
      <w:r>
        <w:rPr>
          <w:color w:val="000000"/>
          <w:lang w:eastAsia="zh-CN"/>
        </w:rPr>
        <w:t>,</w:t>
      </w:r>
    </w:p>
    <w:p w14:paraId="5A3DF5A3" w14:textId="77777777" w:rsidR="000460A4" w:rsidRDefault="000460A4" w:rsidP="000460A4">
      <w:pPr>
        <w:spacing w:before="100" w:beforeAutospacing="1" w:after="100" w:afterAutospacing="1"/>
        <w:jc w:val="both"/>
        <w:rPr>
          <w:color w:val="000000"/>
          <w:lang w:eastAsia="zh-CN"/>
        </w:rPr>
      </w:pPr>
      <w:r>
        <w:rPr>
          <w:color w:val="000000"/>
          <w:lang w:eastAsia="zh-CN"/>
        </w:rPr>
        <w:t>-</w:t>
      </w:r>
      <w:r w:rsidRPr="00EC6C1D">
        <w:rPr>
          <w:color w:val="000000"/>
          <w:lang w:eastAsia="zh-CN"/>
        </w:rPr>
        <w:t xml:space="preserve"> </w:t>
      </w:r>
      <w:r w:rsidRPr="004C2033">
        <w:rPr>
          <w:color w:val="000000"/>
          <w:lang w:eastAsia="zh-CN"/>
        </w:rPr>
        <w:t>vozila koja se na cesti testiraju u svrhe tehničkog razvoja, popravka ili održavanja te nova ili obnovljena vozila koja još nisu u funkciji</w:t>
      </w:r>
      <w:r>
        <w:rPr>
          <w:color w:val="000000"/>
          <w:lang w:eastAsia="zh-CN"/>
        </w:rPr>
        <w:t>,</w:t>
      </w:r>
    </w:p>
    <w:p w14:paraId="160542F6" w14:textId="77777777" w:rsidR="000460A4" w:rsidRDefault="000460A4" w:rsidP="000460A4">
      <w:pPr>
        <w:spacing w:before="100" w:beforeAutospacing="1" w:after="100" w:afterAutospacing="1"/>
        <w:jc w:val="both"/>
        <w:rPr>
          <w:color w:val="000000"/>
          <w:lang w:eastAsia="zh-CN"/>
        </w:rPr>
      </w:pPr>
      <w:r>
        <w:rPr>
          <w:color w:val="000000"/>
          <w:lang w:eastAsia="zh-CN"/>
        </w:rPr>
        <w:t>-</w:t>
      </w:r>
      <w:r w:rsidRPr="00EC6C1D">
        <w:rPr>
          <w:color w:val="000000"/>
          <w:lang w:eastAsia="zh-CN"/>
        </w:rPr>
        <w:t xml:space="preserve"> </w:t>
      </w:r>
      <w:r w:rsidRPr="004C2033">
        <w:rPr>
          <w:color w:val="000000"/>
          <w:lang w:eastAsia="zh-CN"/>
        </w:rPr>
        <w:t>komercijalna vozila, koja imaju povijesni status u skladu sa zakonodavstvom države članice u kojoj se njima upravlja te se koriste za nekomercijalan prijevoz putnika ili tereta</w:t>
      </w:r>
      <w:r w:rsidRPr="00EC6C1D">
        <w:rPr>
          <w:color w:val="000000"/>
          <w:lang w:eastAsia="zh-CN"/>
        </w:rPr>
        <w:t>.</w:t>
      </w:r>
    </w:p>
    <w:p w14:paraId="62E69B8D" w14:textId="77777777" w:rsidR="000460A4" w:rsidRDefault="000460A4" w:rsidP="000460A4">
      <w:pPr>
        <w:spacing w:before="100" w:beforeAutospacing="1" w:after="100" w:afterAutospacing="1"/>
        <w:jc w:val="both"/>
        <w:rPr>
          <w:color w:val="000000"/>
          <w:lang w:eastAsia="zh-CN"/>
        </w:rPr>
      </w:pPr>
    </w:p>
    <w:p w14:paraId="43EA554D" w14:textId="77777777" w:rsidR="000460A4" w:rsidRDefault="000460A4" w:rsidP="000460A4">
      <w:pPr>
        <w:spacing w:before="100" w:beforeAutospacing="1" w:after="100" w:afterAutospacing="1"/>
        <w:jc w:val="both"/>
        <w:rPr>
          <w:color w:val="000000"/>
          <w:lang w:eastAsia="zh-CN"/>
        </w:rPr>
      </w:pPr>
    </w:p>
    <w:p w14:paraId="0FD74617" w14:textId="77777777" w:rsidR="000460A4" w:rsidRDefault="000460A4" w:rsidP="000460A4">
      <w:pPr>
        <w:spacing w:before="100" w:beforeAutospacing="1" w:after="100" w:afterAutospacing="1"/>
        <w:jc w:val="center"/>
        <w:rPr>
          <w:lang w:eastAsia="zh-CN"/>
        </w:rPr>
      </w:pPr>
      <w:r>
        <w:rPr>
          <w:lang w:eastAsia="zh-CN"/>
        </w:rPr>
        <w:t xml:space="preserve">Članak 2. </w:t>
      </w:r>
    </w:p>
    <w:p w14:paraId="50A88F09" w14:textId="77777777" w:rsidR="000460A4" w:rsidRDefault="000460A4" w:rsidP="000460A4">
      <w:pPr>
        <w:spacing w:before="100" w:beforeAutospacing="1" w:after="100" w:afterAutospacing="1"/>
        <w:rPr>
          <w:lang w:eastAsia="zh-CN"/>
        </w:rPr>
      </w:pPr>
      <w:r>
        <w:rPr>
          <w:lang w:eastAsia="zh-CN"/>
        </w:rPr>
        <w:lastRenderedPageBreak/>
        <w:t>U članku 4. stavku 1. iza točke 12. dodaje se točka 13. koja glasi:</w:t>
      </w:r>
    </w:p>
    <w:p w14:paraId="6D842C53" w14:textId="77777777" w:rsidR="000460A4" w:rsidRDefault="000460A4" w:rsidP="000460A4">
      <w:pPr>
        <w:spacing w:before="100" w:beforeAutospacing="1" w:after="100" w:afterAutospacing="1"/>
        <w:rPr>
          <w:lang w:eastAsia="zh-CN"/>
        </w:rPr>
      </w:pPr>
      <w:r>
        <w:rPr>
          <w:lang w:eastAsia="zh-CN"/>
        </w:rPr>
        <w:t>13. „autobus“ je vozilo koje je konstruirano ili trajno prilagođeno</w:t>
      </w:r>
      <w:r w:rsidRPr="003D6609">
        <w:rPr>
          <w:lang w:eastAsia="zh-CN"/>
        </w:rPr>
        <w:t xml:space="preserve"> za prijevoz više od devet </w:t>
      </w:r>
      <w:r>
        <w:rPr>
          <w:lang w:eastAsia="zh-CN"/>
        </w:rPr>
        <w:t>osoba, uključujući vozača, te je</w:t>
      </w:r>
      <w:r w:rsidRPr="003D6609">
        <w:rPr>
          <w:lang w:eastAsia="zh-CN"/>
        </w:rPr>
        <w:t xml:space="preserve"> namijenjen</w:t>
      </w:r>
      <w:r>
        <w:rPr>
          <w:lang w:eastAsia="zh-CN"/>
        </w:rPr>
        <w:t>o</w:t>
      </w:r>
      <w:r w:rsidRPr="003D6609">
        <w:rPr>
          <w:lang w:eastAsia="zh-CN"/>
        </w:rPr>
        <w:t xml:space="preserve"> za tu svrhu</w:t>
      </w:r>
      <w:r>
        <w:rPr>
          <w:lang w:eastAsia="zh-CN"/>
        </w:rPr>
        <w:t>.</w:t>
      </w:r>
    </w:p>
    <w:p w14:paraId="02A5671D" w14:textId="77777777" w:rsidR="000460A4" w:rsidRDefault="000460A4" w:rsidP="000460A4">
      <w:pPr>
        <w:spacing w:before="100" w:beforeAutospacing="1" w:after="100" w:afterAutospacing="1"/>
        <w:rPr>
          <w:lang w:eastAsia="zh-CN"/>
        </w:rPr>
      </w:pPr>
    </w:p>
    <w:p w14:paraId="1E7179DC" w14:textId="77777777" w:rsidR="000460A4" w:rsidRPr="00090CA5" w:rsidRDefault="000460A4" w:rsidP="000460A4">
      <w:pPr>
        <w:spacing w:before="100" w:beforeAutospacing="1" w:after="100" w:afterAutospacing="1"/>
        <w:jc w:val="center"/>
        <w:rPr>
          <w:lang w:eastAsia="zh-CN"/>
        </w:rPr>
      </w:pPr>
      <w:r w:rsidRPr="00090CA5">
        <w:rPr>
          <w:lang w:eastAsia="zh-CN"/>
        </w:rPr>
        <w:t xml:space="preserve">Članak </w:t>
      </w:r>
      <w:r>
        <w:rPr>
          <w:lang w:eastAsia="zh-CN"/>
        </w:rPr>
        <w:t>3</w:t>
      </w:r>
      <w:r w:rsidRPr="00090CA5">
        <w:rPr>
          <w:lang w:eastAsia="zh-CN"/>
        </w:rPr>
        <w:t>.</w:t>
      </w:r>
    </w:p>
    <w:p w14:paraId="025CBADB" w14:textId="77777777" w:rsidR="000460A4" w:rsidRDefault="000460A4" w:rsidP="000460A4">
      <w:pPr>
        <w:spacing w:before="100" w:beforeAutospacing="1" w:after="100" w:afterAutospacing="1"/>
        <w:jc w:val="both"/>
        <w:rPr>
          <w:color w:val="000000"/>
          <w:lang w:eastAsia="zh-CN"/>
        </w:rPr>
      </w:pPr>
      <w:r>
        <w:rPr>
          <w:color w:val="000000"/>
          <w:lang w:eastAsia="zh-CN"/>
        </w:rPr>
        <w:t>U članku 8. stavak 1. i 2. mijenjaju se i glase:</w:t>
      </w:r>
    </w:p>
    <w:p w14:paraId="3A790414" w14:textId="77777777" w:rsidR="000460A4" w:rsidRDefault="000460A4" w:rsidP="000460A4">
      <w:pPr>
        <w:spacing w:before="100" w:beforeAutospacing="1" w:after="100" w:afterAutospacing="1"/>
        <w:jc w:val="both"/>
        <w:rPr>
          <w:color w:val="000000"/>
          <w:lang w:eastAsia="zh-CN"/>
        </w:rPr>
      </w:pPr>
      <w:r>
        <w:rPr>
          <w:color w:val="000000"/>
          <w:lang w:eastAsia="zh-CN"/>
        </w:rPr>
        <w:t>„(1) Na puno tjedno radno vrijeme, noćni rad, dnevni i tjedni odmor mobilnih radnika u linijskom prijevozu putnika do 50 km primjenjuju se odredbe zakona kojim se uređuju radni odnosi.</w:t>
      </w:r>
    </w:p>
    <w:p w14:paraId="4F9E46AA" w14:textId="77777777" w:rsidR="000460A4" w:rsidRDefault="000460A4" w:rsidP="000460A4">
      <w:pPr>
        <w:spacing w:before="100" w:beforeAutospacing="1" w:after="100" w:afterAutospacing="1"/>
        <w:jc w:val="both"/>
        <w:rPr>
          <w:color w:val="000000"/>
          <w:lang w:eastAsia="zh-CN"/>
        </w:rPr>
      </w:pPr>
      <w:r>
        <w:rPr>
          <w:color w:val="000000"/>
          <w:lang w:eastAsia="zh-CN"/>
        </w:rPr>
        <w:t>(2) Mobilni radnici u linijskom prijevozu putnika do 50 km koriste stanke u trajanju i na način propisan člankom 6. ovoga Zakona.</w:t>
      </w:r>
    </w:p>
    <w:p w14:paraId="0609B89C" w14:textId="77777777" w:rsidR="000460A4" w:rsidRPr="00E85BF3" w:rsidRDefault="000460A4" w:rsidP="000460A4">
      <w:pPr>
        <w:spacing w:before="100" w:beforeAutospacing="1" w:after="100" w:afterAutospacing="1"/>
        <w:jc w:val="both"/>
        <w:rPr>
          <w:color w:val="000000"/>
          <w:lang w:eastAsia="zh-CN"/>
        </w:rPr>
      </w:pPr>
      <w:r w:rsidRPr="00E85BF3">
        <w:rPr>
          <w:color w:val="000000"/>
          <w:lang w:eastAsia="zh-CN"/>
        </w:rPr>
        <w:t>Iza stavka 2. dodaje se novi stavak 3. koji glasi:</w:t>
      </w:r>
    </w:p>
    <w:p w14:paraId="3DFBEBC6" w14:textId="77777777" w:rsidR="000460A4" w:rsidRPr="00E85BF3" w:rsidRDefault="000460A4" w:rsidP="000460A4">
      <w:pPr>
        <w:spacing w:before="100" w:beforeAutospacing="1" w:after="100" w:afterAutospacing="1"/>
        <w:jc w:val="both"/>
        <w:rPr>
          <w:color w:val="000000"/>
          <w:lang w:eastAsia="zh-CN"/>
        </w:rPr>
      </w:pPr>
      <w:r w:rsidRPr="00E85BF3">
        <w:rPr>
          <w:color w:val="000000"/>
          <w:lang w:eastAsia="zh-CN"/>
        </w:rPr>
        <w:t>„(3) Stanka iz stavka 2. ovoga članka ubraja se u radno vrijeme.“</w:t>
      </w:r>
    </w:p>
    <w:p w14:paraId="0490E021" w14:textId="77777777" w:rsidR="000460A4" w:rsidRPr="00E85BF3" w:rsidRDefault="000460A4" w:rsidP="000460A4">
      <w:pPr>
        <w:spacing w:before="100" w:beforeAutospacing="1" w:after="100" w:afterAutospacing="1"/>
        <w:jc w:val="both"/>
        <w:rPr>
          <w:color w:val="000000"/>
          <w:lang w:eastAsia="zh-CN"/>
        </w:rPr>
      </w:pPr>
      <w:r w:rsidRPr="00E85BF3">
        <w:rPr>
          <w:color w:val="000000"/>
          <w:lang w:eastAsia="zh-CN"/>
        </w:rPr>
        <w:t>Dosadašnji stavci 3. i 4. postaju stavci 4. i 5.</w:t>
      </w:r>
    </w:p>
    <w:p w14:paraId="44F2F342" w14:textId="77777777" w:rsidR="000460A4" w:rsidRPr="00AB6970" w:rsidRDefault="000460A4" w:rsidP="000460A4">
      <w:pPr>
        <w:spacing w:before="100" w:beforeAutospacing="1" w:after="100" w:afterAutospacing="1"/>
        <w:jc w:val="both"/>
        <w:rPr>
          <w:color w:val="000000"/>
          <w:lang w:eastAsia="zh-CN"/>
        </w:rPr>
      </w:pPr>
    </w:p>
    <w:p w14:paraId="376AF754" w14:textId="77777777" w:rsidR="000460A4" w:rsidRPr="00090CA5" w:rsidRDefault="000460A4" w:rsidP="000460A4">
      <w:pPr>
        <w:spacing w:before="100" w:beforeAutospacing="1" w:after="100" w:afterAutospacing="1"/>
        <w:jc w:val="center"/>
        <w:rPr>
          <w:lang w:eastAsia="zh-CN"/>
        </w:rPr>
      </w:pPr>
      <w:r w:rsidRPr="00090CA5">
        <w:rPr>
          <w:lang w:eastAsia="zh-CN"/>
        </w:rPr>
        <w:t xml:space="preserve">Članak </w:t>
      </w:r>
      <w:r>
        <w:rPr>
          <w:lang w:eastAsia="zh-CN"/>
        </w:rPr>
        <w:t>4</w:t>
      </w:r>
      <w:r w:rsidRPr="00090CA5">
        <w:rPr>
          <w:lang w:eastAsia="zh-CN"/>
        </w:rPr>
        <w:t>.</w:t>
      </w:r>
    </w:p>
    <w:p w14:paraId="1D9F2EE1" w14:textId="77777777" w:rsidR="000460A4" w:rsidRDefault="000460A4" w:rsidP="000460A4">
      <w:pPr>
        <w:spacing w:before="100" w:beforeAutospacing="1" w:after="100" w:afterAutospacing="1"/>
        <w:jc w:val="both"/>
        <w:rPr>
          <w:color w:val="000000"/>
          <w:lang w:eastAsia="zh-CN"/>
        </w:rPr>
      </w:pPr>
      <w:r>
        <w:rPr>
          <w:color w:val="000000"/>
          <w:lang w:eastAsia="zh-CN"/>
        </w:rPr>
        <w:t>Naziv glave III. mijenja se i glasi: „DOKUMENTACIJA, TAHOGRAFI I POSEBNA PRAVILA O UPUĆIVANJU VOZAČA“</w:t>
      </w:r>
    </w:p>
    <w:p w14:paraId="7ED62DA6" w14:textId="77777777" w:rsidR="000460A4" w:rsidRPr="00D70A24" w:rsidRDefault="000460A4" w:rsidP="000460A4">
      <w:pPr>
        <w:spacing w:before="100" w:beforeAutospacing="1" w:after="100" w:afterAutospacing="1"/>
        <w:jc w:val="center"/>
        <w:rPr>
          <w:lang w:eastAsia="zh-CN"/>
        </w:rPr>
      </w:pPr>
      <w:r>
        <w:rPr>
          <w:lang w:eastAsia="zh-CN"/>
        </w:rPr>
        <w:t>Članak 5</w:t>
      </w:r>
      <w:r w:rsidRPr="00D70A24">
        <w:rPr>
          <w:lang w:eastAsia="zh-CN"/>
        </w:rPr>
        <w:t>.</w:t>
      </w:r>
    </w:p>
    <w:p w14:paraId="79A2372E" w14:textId="77777777" w:rsidR="000460A4" w:rsidRPr="00D70A24" w:rsidRDefault="000460A4" w:rsidP="000460A4">
      <w:pPr>
        <w:spacing w:before="100" w:beforeAutospacing="1" w:after="100" w:afterAutospacing="1"/>
        <w:rPr>
          <w:lang w:eastAsia="zh-CN"/>
        </w:rPr>
      </w:pPr>
      <w:r w:rsidRPr="00D70A24">
        <w:rPr>
          <w:lang w:eastAsia="zh-CN"/>
        </w:rPr>
        <w:t xml:space="preserve">U članku </w:t>
      </w:r>
      <w:r>
        <w:rPr>
          <w:lang w:eastAsia="zh-CN"/>
        </w:rPr>
        <w:t>10. iza stavka 2. dodaju se</w:t>
      </w:r>
      <w:r w:rsidRPr="00D70A24">
        <w:rPr>
          <w:lang w:eastAsia="zh-CN"/>
        </w:rPr>
        <w:t xml:space="preserve"> stavci 3. i 4. koji glase:</w:t>
      </w:r>
    </w:p>
    <w:p w14:paraId="5F2BE5E8" w14:textId="77777777" w:rsidR="000460A4" w:rsidRPr="00D70A24" w:rsidRDefault="000460A4" w:rsidP="000460A4">
      <w:pPr>
        <w:spacing w:before="100" w:beforeAutospacing="1" w:after="100" w:afterAutospacing="1"/>
        <w:rPr>
          <w:lang w:eastAsia="zh-CN"/>
        </w:rPr>
      </w:pPr>
      <w:r w:rsidRPr="00D70A24">
        <w:rPr>
          <w:lang w:eastAsia="zh-CN"/>
        </w:rPr>
        <w:t>„(3) Kada vozač upravlja vozilom koje je opremljeno analognim tahografom, a obavlja prijevoz na koji se primjenjuje AETR sporazum, na zahtjev ovlaštene osobe mora predočiti isprave sukladno članku 12. stavku 7. podstavka (a) AETR sporazuma.</w:t>
      </w:r>
    </w:p>
    <w:p w14:paraId="321FDB69" w14:textId="77777777" w:rsidR="000460A4" w:rsidRPr="00D70A24" w:rsidRDefault="000460A4" w:rsidP="000460A4">
      <w:pPr>
        <w:spacing w:before="100" w:beforeAutospacing="1" w:after="100" w:afterAutospacing="1"/>
        <w:rPr>
          <w:lang w:eastAsia="zh-CN"/>
        </w:rPr>
      </w:pPr>
      <w:r w:rsidRPr="00D70A24">
        <w:rPr>
          <w:lang w:eastAsia="zh-CN"/>
        </w:rPr>
        <w:t>(4) Kada vozač upravlja vozilom koje je opremljeno digitalnim tahografom, a obavlja prijevoz na koji se primjenjuje AETR sporazum, na zahtjev ovlaštene osobe mora predočiti isprave sukladno članku 12. stavku 7. podstavka (b) AETR sporazuma.</w:t>
      </w:r>
    </w:p>
    <w:p w14:paraId="0B3114BA" w14:textId="77777777" w:rsidR="000460A4" w:rsidRDefault="000460A4" w:rsidP="000460A4">
      <w:pPr>
        <w:spacing w:before="100" w:beforeAutospacing="1" w:after="100" w:afterAutospacing="1"/>
        <w:jc w:val="both"/>
        <w:rPr>
          <w:color w:val="000000"/>
          <w:lang w:eastAsia="zh-CN"/>
        </w:rPr>
      </w:pPr>
    </w:p>
    <w:p w14:paraId="74F4E548" w14:textId="77777777" w:rsidR="000460A4" w:rsidRPr="00090CA5" w:rsidRDefault="000460A4" w:rsidP="000460A4">
      <w:pPr>
        <w:spacing w:before="100" w:beforeAutospacing="1" w:after="100" w:afterAutospacing="1"/>
        <w:jc w:val="center"/>
        <w:rPr>
          <w:lang w:eastAsia="zh-CN"/>
        </w:rPr>
      </w:pPr>
      <w:r>
        <w:rPr>
          <w:lang w:eastAsia="zh-CN"/>
        </w:rPr>
        <w:t>Članak 6</w:t>
      </w:r>
      <w:r w:rsidRPr="00090CA5">
        <w:rPr>
          <w:lang w:eastAsia="zh-CN"/>
        </w:rPr>
        <w:t>.</w:t>
      </w:r>
    </w:p>
    <w:p w14:paraId="720CE075" w14:textId="77777777" w:rsidR="000460A4" w:rsidRPr="00522A9E" w:rsidRDefault="000460A4" w:rsidP="000460A4">
      <w:pPr>
        <w:spacing w:before="100" w:beforeAutospacing="1" w:after="100" w:afterAutospacing="1"/>
        <w:jc w:val="both"/>
        <w:rPr>
          <w:color w:val="000000"/>
          <w:lang w:eastAsia="zh-CN"/>
        </w:rPr>
      </w:pPr>
      <w:r w:rsidRPr="00522A9E">
        <w:rPr>
          <w:color w:val="000000"/>
          <w:lang w:eastAsia="zh-CN"/>
        </w:rPr>
        <w:t>Iza</w:t>
      </w:r>
      <w:r>
        <w:rPr>
          <w:color w:val="000000"/>
          <w:lang w:eastAsia="zh-CN"/>
        </w:rPr>
        <w:t xml:space="preserve"> članka 10. dodaju se</w:t>
      </w:r>
      <w:r w:rsidRPr="00522A9E">
        <w:rPr>
          <w:color w:val="000000"/>
          <w:lang w:eastAsia="zh-CN"/>
        </w:rPr>
        <w:t xml:space="preserve"> čl</w:t>
      </w:r>
      <w:r>
        <w:rPr>
          <w:color w:val="000000"/>
          <w:lang w:eastAsia="zh-CN"/>
        </w:rPr>
        <w:t>anci</w:t>
      </w:r>
      <w:r w:rsidRPr="00522A9E">
        <w:rPr>
          <w:color w:val="000000"/>
          <w:lang w:eastAsia="zh-CN"/>
        </w:rPr>
        <w:t xml:space="preserve"> </w:t>
      </w:r>
      <w:r>
        <w:rPr>
          <w:color w:val="000000"/>
          <w:lang w:eastAsia="zh-CN"/>
        </w:rPr>
        <w:t>10.a i 10.b koji glase</w:t>
      </w:r>
      <w:r w:rsidRPr="00522A9E">
        <w:rPr>
          <w:color w:val="000000"/>
          <w:lang w:eastAsia="zh-CN"/>
        </w:rPr>
        <w:t>:</w:t>
      </w:r>
    </w:p>
    <w:p w14:paraId="730BD885" w14:textId="77777777" w:rsidR="000460A4" w:rsidRDefault="000460A4" w:rsidP="000460A4">
      <w:pPr>
        <w:spacing w:before="100" w:beforeAutospacing="1" w:after="100" w:afterAutospacing="1"/>
        <w:jc w:val="both"/>
        <w:rPr>
          <w:color w:val="000000"/>
          <w:lang w:eastAsia="zh-CN"/>
        </w:rPr>
      </w:pPr>
    </w:p>
    <w:p w14:paraId="287E5570" w14:textId="77777777" w:rsidR="000460A4" w:rsidRDefault="000460A4" w:rsidP="000460A4">
      <w:pPr>
        <w:spacing w:before="100" w:beforeAutospacing="1" w:after="100" w:afterAutospacing="1"/>
        <w:jc w:val="center"/>
        <w:rPr>
          <w:color w:val="000000"/>
          <w:lang w:eastAsia="zh-CN"/>
        </w:rPr>
      </w:pPr>
      <w:r>
        <w:rPr>
          <w:color w:val="000000"/>
          <w:lang w:eastAsia="zh-CN"/>
        </w:rPr>
        <w:t>„Članak 10.a</w:t>
      </w:r>
    </w:p>
    <w:p w14:paraId="11A06B8D" w14:textId="77777777" w:rsidR="000460A4" w:rsidRPr="008C7C9E" w:rsidRDefault="000460A4" w:rsidP="000460A4">
      <w:pPr>
        <w:spacing w:before="100" w:beforeAutospacing="1" w:after="100" w:afterAutospacing="1"/>
        <w:jc w:val="both"/>
        <w:rPr>
          <w:color w:val="000000"/>
          <w:lang w:eastAsia="zh-CN"/>
        </w:rPr>
      </w:pPr>
      <w:r w:rsidRPr="008C7C9E">
        <w:rPr>
          <w:color w:val="000000"/>
          <w:lang w:eastAsia="zh-CN"/>
        </w:rPr>
        <w:lastRenderedPageBreak/>
        <w:t>(1</w:t>
      </w:r>
      <w:r>
        <w:rPr>
          <w:color w:val="000000"/>
          <w:lang w:eastAsia="zh-CN"/>
        </w:rPr>
        <w:t xml:space="preserve">) </w:t>
      </w:r>
      <w:r w:rsidRPr="008C7C9E">
        <w:rPr>
          <w:color w:val="000000"/>
          <w:lang w:eastAsia="zh-CN"/>
        </w:rPr>
        <w:t xml:space="preserve">Vozila čija je najveća dopuštena masa s priključnim vozilom veća od 3,5 t i autobusi, </w:t>
      </w:r>
      <w:r>
        <w:rPr>
          <w:color w:val="000000"/>
          <w:lang w:eastAsia="zh-CN"/>
        </w:rPr>
        <w:t xml:space="preserve">a </w:t>
      </w:r>
      <w:r w:rsidRPr="008C7C9E">
        <w:rPr>
          <w:color w:val="000000"/>
          <w:lang w:eastAsia="zh-CN"/>
        </w:rPr>
        <w:t>kojim se obavlja prijevoz na koji se primjenjuje ovaj Zakon ili Uredba (EZ) 561/2006 Europskog parlamenta i Vijeća, moraju imati ugrađen tahograf</w:t>
      </w:r>
      <w:r>
        <w:rPr>
          <w:color w:val="000000"/>
          <w:lang w:eastAsia="zh-CN"/>
        </w:rPr>
        <w:t>, i mora biti ugrađen</w:t>
      </w:r>
      <w:r w:rsidRPr="008C7C9E">
        <w:rPr>
          <w:color w:val="000000"/>
          <w:lang w:eastAsia="zh-CN"/>
        </w:rPr>
        <w:t xml:space="preserve"> u skladu s Uredbom (EU) br. 165/2014.</w:t>
      </w:r>
    </w:p>
    <w:p w14:paraId="524ACD19" w14:textId="77777777" w:rsidR="000460A4" w:rsidRPr="00693B10" w:rsidRDefault="000460A4" w:rsidP="000460A4">
      <w:pPr>
        <w:spacing w:before="100" w:beforeAutospacing="1" w:after="100" w:afterAutospacing="1"/>
        <w:jc w:val="both"/>
        <w:rPr>
          <w:color w:val="000000"/>
          <w:lang w:eastAsia="zh-CN"/>
        </w:rPr>
      </w:pPr>
      <w:r>
        <w:rPr>
          <w:lang w:eastAsia="zh-CN"/>
        </w:rPr>
        <w:t xml:space="preserve">(2) </w:t>
      </w:r>
      <w:r w:rsidRPr="00693B10">
        <w:rPr>
          <w:color w:val="000000"/>
          <w:lang w:eastAsia="zh-CN"/>
        </w:rPr>
        <w:t>Vozila čija je najveća dopuštena masa s priključnim vozilom veća od 3,5 t i autobusi,</w:t>
      </w:r>
      <w:r>
        <w:rPr>
          <w:color w:val="000000"/>
          <w:lang w:eastAsia="zh-CN"/>
        </w:rPr>
        <w:t xml:space="preserve"> a</w:t>
      </w:r>
      <w:r w:rsidRPr="00693B10">
        <w:rPr>
          <w:color w:val="000000"/>
          <w:lang w:eastAsia="zh-CN"/>
        </w:rPr>
        <w:t xml:space="preserve"> kojim se obavlja prijevoz na koji se primjenjuje AETR sporazum, moraju imati ugrađen tahograf</w:t>
      </w:r>
      <w:r>
        <w:rPr>
          <w:color w:val="000000"/>
          <w:lang w:eastAsia="zh-CN"/>
        </w:rPr>
        <w:t>, i mora biti ugrađen</w:t>
      </w:r>
      <w:r w:rsidRPr="00693B10">
        <w:rPr>
          <w:color w:val="000000"/>
          <w:lang w:eastAsia="zh-CN"/>
        </w:rPr>
        <w:t xml:space="preserve"> u skladu s </w:t>
      </w:r>
      <w:r>
        <w:rPr>
          <w:color w:val="000000"/>
          <w:lang w:eastAsia="zh-CN"/>
        </w:rPr>
        <w:t>AETR sporazumom.</w:t>
      </w:r>
    </w:p>
    <w:p w14:paraId="1AAB1FDC" w14:textId="77777777" w:rsidR="000460A4" w:rsidRDefault="000460A4" w:rsidP="000460A4">
      <w:pPr>
        <w:spacing w:before="100" w:beforeAutospacing="1" w:after="100" w:afterAutospacing="1"/>
        <w:jc w:val="both"/>
        <w:rPr>
          <w:color w:val="000000"/>
          <w:lang w:eastAsia="zh-CN"/>
        </w:rPr>
      </w:pPr>
      <w:r>
        <w:rPr>
          <w:color w:val="000000"/>
          <w:lang w:eastAsia="zh-CN"/>
        </w:rPr>
        <w:t>(3) Vozila čija</w:t>
      </w:r>
      <w:r w:rsidRPr="002D45E7">
        <w:rPr>
          <w:color w:val="000000"/>
          <w:lang w:eastAsia="zh-CN"/>
        </w:rPr>
        <w:t xml:space="preserve"> najveća dopuštena masa vozila, uključujući prikolicu ili poluprikolicu, p</w:t>
      </w:r>
      <w:r>
        <w:rPr>
          <w:color w:val="000000"/>
          <w:lang w:eastAsia="zh-CN"/>
        </w:rPr>
        <w:t xml:space="preserve">relazi 2,5 tone a kojim se obavlja prijevoz tereta u međunarodnom prijevozu između država članica ili kabotaža </w:t>
      </w:r>
      <w:r w:rsidRPr="002140F1">
        <w:rPr>
          <w:color w:val="000000"/>
          <w:lang w:eastAsia="zh-CN"/>
        </w:rPr>
        <w:t>moraju imati ugrađen tahograf</w:t>
      </w:r>
      <w:r>
        <w:rPr>
          <w:color w:val="000000"/>
          <w:lang w:eastAsia="zh-CN"/>
        </w:rPr>
        <w:t>, i mora biti ugrađen</w:t>
      </w:r>
      <w:r w:rsidRPr="002140F1">
        <w:rPr>
          <w:color w:val="000000"/>
          <w:lang w:eastAsia="zh-CN"/>
        </w:rPr>
        <w:t xml:space="preserve"> u skladu s Uredbom (EU) br. 165/2014.</w:t>
      </w:r>
    </w:p>
    <w:p w14:paraId="31F2045A" w14:textId="77777777" w:rsidR="000460A4" w:rsidRDefault="000460A4" w:rsidP="000460A4">
      <w:pPr>
        <w:spacing w:before="100" w:beforeAutospacing="1" w:after="100" w:afterAutospacing="1"/>
        <w:jc w:val="both"/>
        <w:rPr>
          <w:color w:val="000000"/>
          <w:lang w:eastAsia="zh-CN"/>
        </w:rPr>
      </w:pPr>
      <w:r>
        <w:rPr>
          <w:color w:val="000000"/>
          <w:lang w:eastAsia="zh-CN"/>
        </w:rPr>
        <w:t>(4) V</w:t>
      </w:r>
      <w:r w:rsidRPr="009B56E5">
        <w:rPr>
          <w:lang w:eastAsia="zh-CN"/>
        </w:rPr>
        <w:t xml:space="preserve">ozač </w:t>
      </w:r>
      <w:r>
        <w:rPr>
          <w:lang w:eastAsia="zh-CN"/>
        </w:rPr>
        <w:t xml:space="preserve">vozila iz stavka 1. ovoga članka </w:t>
      </w:r>
      <w:r w:rsidRPr="009B56E5">
        <w:rPr>
          <w:lang w:eastAsia="zh-CN"/>
        </w:rPr>
        <w:t xml:space="preserve">dužan </w:t>
      </w:r>
      <w:r>
        <w:rPr>
          <w:lang w:eastAsia="zh-CN"/>
        </w:rPr>
        <w:t xml:space="preserve">je </w:t>
      </w:r>
      <w:r w:rsidRPr="009B56E5">
        <w:rPr>
          <w:lang w:eastAsia="zh-CN"/>
        </w:rPr>
        <w:t xml:space="preserve">koristiti tahograf na način i u skladu s </w:t>
      </w:r>
      <w:r>
        <w:rPr>
          <w:color w:val="000000"/>
          <w:lang w:eastAsia="zh-CN"/>
        </w:rPr>
        <w:t>Uredbom (EU) br. 165/2014.</w:t>
      </w:r>
    </w:p>
    <w:p w14:paraId="2C9DCAD6" w14:textId="77777777" w:rsidR="000460A4" w:rsidRDefault="000460A4" w:rsidP="000460A4">
      <w:pPr>
        <w:spacing w:before="100" w:beforeAutospacing="1" w:after="100" w:afterAutospacing="1"/>
        <w:jc w:val="both"/>
        <w:rPr>
          <w:color w:val="000000"/>
          <w:lang w:eastAsia="zh-CN"/>
        </w:rPr>
      </w:pPr>
      <w:r>
        <w:rPr>
          <w:color w:val="000000"/>
          <w:lang w:eastAsia="zh-CN"/>
        </w:rPr>
        <w:t>(5) V</w:t>
      </w:r>
      <w:r w:rsidRPr="009B56E5">
        <w:rPr>
          <w:lang w:eastAsia="zh-CN"/>
        </w:rPr>
        <w:t xml:space="preserve">ozač </w:t>
      </w:r>
      <w:r>
        <w:rPr>
          <w:lang w:eastAsia="zh-CN"/>
        </w:rPr>
        <w:t xml:space="preserve">vozila iz stavka 2. ovoga članka </w:t>
      </w:r>
      <w:r w:rsidRPr="009B56E5">
        <w:rPr>
          <w:lang w:eastAsia="zh-CN"/>
        </w:rPr>
        <w:t xml:space="preserve">dužan </w:t>
      </w:r>
      <w:r>
        <w:rPr>
          <w:lang w:eastAsia="zh-CN"/>
        </w:rPr>
        <w:t xml:space="preserve">je </w:t>
      </w:r>
      <w:r w:rsidRPr="009B56E5">
        <w:rPr>
          <w:lang w:eastAsia="zh-CN"/>
        </w:rPr>
        <w:t xml:space="preserve">koristiti tahograf na način i u skladu s </w:t>
      </w:r>
      <w:r>
        <w:rPr>
          <w:color w:val="000000"/>
          <w:lang w:eastAsia="zh-CN"/>
        </w:rPr>
        <w:t>AETR sporazumom.</w:t>
      </w:r>
    </w:p>
    <w:p w14:paraId="3C7B3AED" w14:textId="77777777" w:rsidR="000460A4" w:rsidRPr="002140F1" w:rsidRDefault="000460A4" w:rsidP="000460A4">
      <w:pPr>
        <w:spacing w:before="100" w:beforeAutospacing="1" w:after="100" w:afterAutospacing="1"/>
        <w:jc w:val="both"/>
        <w:rPr>
          <w:color w:val="000000"/>
          <w:lang w:eastAsia="zh-CN"/>
        </w:rPr>
      </w:pPr>
      <w:r>
        <w:rPr>
          <w:color w:val="000000"/>
          <w:lang w:eastAsia="zh-CN"/>
        </w:rPr>
        <w:t>(6) V</w:t>
      </w:r>
      <w:r w:rsidRPr="009B56E5">
        <w:rPr>
          <w:lang w:eastAsia="zh-CN"/>
        </w:rPr>
        <w:t xml:space="preserve">ozač </w:t>
      </w:r>
      <w:r>
        <w:rPr>
          <w:lang w:eastAsia="zh-CN"/>
        </w:rPr>
        <w:t xml:space="preserve">vozila iz stavka 3. ovoga članka </w:t>
      </w:r>
      <w:r w:rsidRPr="009B56E5">
        <w:rPr>
          <w:lang w:eastAsia="zh-CN"/>
        </w:rPr>
        <w:t xml:space="preserve">dužan </w:t>
      </w:r>
      <w:r>
        <w:rPr>
          <w:lang w:eastAsia="zh-CN"/>
        </w:rPr>
        <w:t xml:space="preserve">je </w:t>
      </w:r>
      <w:r w:rsidRPr="009B56E5">
        <w:rPr>
          <w:lang w:eastAsia="zh-CN"/>
        </w:rPr>
        <w:t xml:space="preserve">koristiti tahograf na način i u skladu s </w:t>
      </w:r>
      <w:r>
        <w:rPr>
          <w:color w:val="000000"/>
          <w:lang w:eastAsia="zh-CN"/>
        </w:rPr>
        <w:t>Uredbom (EU) br. 165/2014.“.</w:t>
      </w:r>
    </w:p>
    <w:p w14:paraId="5E905F00" w14:textId="77777777" w:rsidR="000460A4" w:rsidRPr="00E05C8C" w:rsidRDefault="000460A4" w:rsidP="000460A4">
      <w:pPr>
        <w:spacing w:before="100" w:beforeAutospacing="1" w:after="100" w:afterAutospacing="1"/>
        <w:jc w:val="center"/>
        <w:rPr>
          <w:color w:val="000000"/>
          <w:lang w:eastAsia="zh-CN"/>
        </w:rPr>
      </w:pPr>
      <w:r>
        <w:rPr>
          <w:color w:val="000000"/>
          <w:lang w:eastAsia="zh-CN"/>
        </w:rPr>
        <w:t>Članak 10.b</w:t>
      </w:r>
    </w:p>
    <w:p w14:paraId="63997916" w14:textId="77777777" w:rsidR="000460A4" w:rsidRPr="00E05C8C" w:rsidRDefault="000460A4" w:rsidP="000460A4">
      <w:pPr>
        <w:spacing w:before="100" w:beforeAutospacing="1" w:after="100" w:afterAutospacing="1"/>
        <w:jc w:val="both"/>
        <w:rPr>
          <w:color w:val="000000"/>
          <w:lang w:eastAsia="zh-CN"/>
        </w:rPr>
      </w:pPr>
      <w:r w:rsidRPr="00E05C8C">
        <w:rPr>
          <w:color w:val="000000"/>
          <w:lang w:eastAsia="zh-CN"/>
        </w:rPr>
        <w:t xml:space="preserve">Vozila izuzeta od </w:t>
      </w:r>
      <w:r>
        <w:rPr>
          <w:color w:val="000000"/>
          <w:lang w:eastAsia="zh-CN"/>
        </w:rPr>
        <w:t xml:space="preserve">obveze </w:t>
      </w:r>
      <w:r w:rsidRPr="00E05C8C">
        <w:rPr>
          <w:color w:val="000000"/>
          <w:lang w:eastAsia="zh-CN"/>
        </w:rPr>
        <w:t>ugradnje tahografa:</w:t>
      </w:r>
    </w:p>
    <w:p w14:paraId="11C72506" w14:textId="77777777" w:rsidR="000460A4" w:rsidRDefault="000460A4" w:rsidP="000460A4">
      <w:pPr>
        <w:jc w:val="both"/>
        <w:rPr>
          <w:lang w:eastAsia="zh-CN"/>
        </w:rPr>
      </w:pPr>
      <w:r>
        <w:rPr>
          <w:lang w:eastAsia="zh-CN"/>
        </w:rPr>
        <w:t xml:space="preserve">a) </w:t>
      </w:r>
      <w:r w:rsidRPr="009D52A9">
        <w:rPr>
          <w:lang w:eastAsia="zh-CN"/>
        </w:rPr>
        <w:t xml:space="preserve">vozila koja su u vlasništvu ili su ih iznajmila, bez vozača, tijela </w:t>
      </w:r>
      <w:r>
        <w:rPr>
          <w:lang w:eastAsia="zh-CN"/>
        </w:rPr>
        <w:t>državne uprave i tijela jedinice lokalne i područne (regionalne) samouprave</w:t>
      </w:r>
      <w:r w:rsidRPr="009D52A9">
        <w:rPr>
          <w:lang w:eastAsia="zh-CN"/>
        </w:rPr>
        <w:t xml:space="preserve"> za</w:t>
      </w:r>
      <w:r>
        <w:rPr>
          <w:lang w:eastAsia="zh-CN"/>
        </w:rPr>
        <w:t xml:space="preserve"> obavljanje cestovnog prijevoza,</w:t>
      </w:r>
    </w:p>
    <w:p w14:paraId="1FE41D77" w14:textId="77777777" w:rsidR="000460A4" w:rsidRPr="008902D3" w:rsidRDefault="000460A4" w:rsidP="000460A4">
      <w:pPr>
        <w:rPr>
          <w:color w:val="000000"/>
          <w:shd w:val="clear" w:color="auto" w:fill="FFFFFF"/>
        </w:rPr>
      </w:pPr>
    </w:p>
    <w:p w14:paraId="0D4B203F" w14:textId="77777777" w:rsidR="000460A4" w:rsidRDefault="000460A4" w:rsidP="000460A4">
      <w:pPr>
        <w:jc w:val="both"/>
        <w:rPr>
          <w:color w:val="000000"/>
          <w:shd w:val="clear" w:color="auto" w:fill="FFFFFF"/>
        </w:rPr>
      </w:pPr>
      <w:r>
        <w:rPr>
          <w:color w:val="000000"/>
          <w:shd w:val="clear" w:color="auto" w:fill="FFFFFF"/>
        </w:rPr>
        <w:t>b) specijalizirana vozila za prijevoz novca i/ili dragocjenosti;</w:t>
      </w:r>
    </w:p>
    <w:p w14:paraId="1620C557" w14:textId="77777777" w:rsidR="000460A4" w:rsidRDefault="000460A4" w:rsidP="000460A4">
      <w:pPr>
        <w:jc w:val="both"/>
        <w:rPr>
          <w:color w:val="000000"/>
          <w:shd w:val="clear" w:color="auto" w:fill="FFFFFF"/>
        </w:rPr>
      </w:pPr>
    </w:p>
    <w:p w14:paraId="023F53C8" w14:textId="77777777" w:rsidR="000460A4" w:rsidRPr="00923931" w:rsidRDefault="000460A4" w:rsidP="000460A4">
      <w:pPr>
        <w:jc w:val="both"/>
        <w:rPr>
          <w:color w:val="000000"/>
          <w:shd w:val="clear" w:color="auto" w:fill="FFFFFF"/>
        </w:rPr>
      </w:pPr>
    </w:p>
    <w:p w14:paraId="527DC379" w14:textId="77777777" w:rsidR="000460A4" w:rsidRPr="00090CA5" w:rsidRDefault="000460A4" w:rsidP="000460A4">
      <w:pPr>
        <w:jc w:val="center"/>
      </w:pPr>
      <w:r w:rsidRPr="00090CA5">
        <w:t>Čl</w:t>
      </w:r>
      <w:r>
        <w:t>anak 7</w:t>
      </w:r>
      <w:r w:rsidRPr="00090CA5">
        <w:t>.</w:t>
      </w:r>
    </w:p>
    <w:p w14:paraId="3DC0CC0E" w14:textId="77777777" w:rsidR="000460A4" w:rsidRDefault="000460A4" w:rsidP="000460A4"/>
    <w:p w14:paraId="2861106D" w14:textId="77777777" w:rsidR="000460A4" w:rsidRDefault="000460A4" w:rsidP="000460A4">
      <w:pPr>
        <w:jc w:val="both"/>
      </w:pPr>
      <w:r>
        <w:t>U članku 12. stavak 1. mijenja se i glasi:</w:t>
      </w:r>
    </w:p>
    <w:p w14:paraId="2EBFE92F" w14:textId="77777777" w:rsidR="000460A4" w:rsidRDefault="000460A4" w:rsidP="000460A4">
      <w:pPr>
        <w:jc w:val="both"/>
        <w:rPr>
          <w:lang w:eastAsia="zh-CN"/>
        </w:rPr>
      </w:pPr>
    </w:p>
    <w:p w14:paraId="136183C6" w14:textId="77777777" w:rsidR="000460A4" w:rsidRDefault="000460A4" w:rsidP="000460A4">
      <w:pPr>
        <w:jc w:val="both"/>
        <w:rPr>
          <w:lang w:eastAsia="zh-CN"/>
        </w:rPr>
      </w:pPr>
      <w:r>
        <w:rPr>
          <w:lang w:eastAsia="zh-CN"/>
        </w:rPr>
        <w:t xml:space="preserve">„(1) </w:t>
      </w:r>
      <w:r w:rsidRPr="003208D5">
        <w:rPr>
          <w:lang w:eastAsia="zh-CN"/>
        </w:rPr>
        <w:t xml:space="preserve">Radionica je pravna ili </w:t>
      </w:r>
      <w:r>
        <w:rPr>
          <w:lang w:eastAsia="zh-CN"/>
        </w:rPr>
        <w:t>fi</w:t>
      </w:r>
      <w:r w:rsidRPr="003208D5">
        <w:rPr>
          <w:lang w:eastAsia="zh-CN"/>
        </w:rPr>
        <w:t xml:space="preserve">zička osoba - obrtnik koja na temelju dozvole ministarstva nadležnog za promet (u daljnjem tekstu: Ministarstvo) može obavljati poslove: </w:t>
      </w:r>
    </w:p>
    <w:p w14:paraId="1F08F249" w14:textId="77777777" w:rsidR="000460A4" w:rsidRDefault="000460A4" w:rsidP="000460A4">
      <w:pPr>
        <w:jc w:val="both"/>
        <w:rPr>
          <w:lang w:eastAsia="zh-CN"/>
        </w:rPr>
      </w:pPr>
    </w:p>
    <w:p w14:paraId="3543AC91" w14:textId="77777777" w:rsidR="000460A4" w:rsidRDefault="000460A4" w:rsidP="000460A4">
      <w:pPr>
        <w:jc w:val="both"/>
        <w:rPr>
          <w:lang w:eastAsia="zh-CN"/>
        </w:rPr>
      </w:pPr>
      <w:r>
        <w:rPr>
          <w:lang w:eastAsia="zh-CN"/>
        </w:rPr>
        <w:t>- ugradnje, ispitivanja, pregleda i popravka tahografa,</w:t>
      </w:r>
    </w:p>
    <w:p w14:paraId="00400C8C" w14:textId="77777777" w:rsidR="000460A4" w:rsidRDefault="000460A4" w:rsidP="000460A4">
      <w:pPr>
        <w:jc w:val="both"/>
        <w:rPr>
          <w:lang w:eastAsia="zh-CN"/>
        </w:rPr>
      </w:pPr>
    </w:p>
    <w:p w14:paraId="342E107B" w14:textId="77777777" w:rsidR="000460A4" w:rsidRDefault="000460A4" w:rsidP="000460A4">
      <w:pPr>
        <w:jc w:val="both"/>
        <w:rPr>
          <w:lang w:eastAsia="zh-CN"/>
        </w:rPr>
      </w:pPr>
      <w:r>
        <w:rPr>
          <w:lang w:eastAsia="zh-CN"/>
        </w:rPr>
        <w:t xml:space="preserve">- ugradnje i ispitivanja </w:t>
      </w:r>
      <w:proofErr w:type="spellStart"/>
      <w:r>
        <w:rPr>
          <w:lang w:eastAsia="zh-CN"/>
        </w:rPr>
        <w:t>ograničivača</w:t>
      </w:r>
      <w:proofErr w:type="spellEnd"/>
      <w:r>
        <w:rPr>
          <w:lang w:eastAsia="zh-CN"/>
        </w:rPr>
        <w:t xml:space="preserve"> brzine.“</w:t>
      </w:r>
    </w:p>
    <w:p w14:paraId="663B0C4F" w14:textId="77777777" w:rsidR="000460A4" w:rsidRDefault="000460A4" w:rsidP="000460A4">
      <w:pPr>
        <w:jc w:val="both"/>
        <w:rPr>
          <w:lang w:eastAsia="zh-CN"/>
        </w:rPr>
      </w:pPr>
    </w:p>
    <w:p w14:paraId="025421D2" w14:textId="77777777" w:rsidR="000460A4" w:rsidRDefault="000460A4" w:rsidP="000460A4">
      <w:pPr>
        <w:jc w:val="both"/>
        <w:rPr>
          <w:lang w:eastAsia="zh-CN"/>
        </w:rPr>
      </w:pPr>
    </w:p>
    <w:p w14:paraId="70A23713" w14:textId="77777777" w:rsidR="000460A4" w:rsidRPr="00090CA5" w:rsidRDefault="000460A4" w:rsidP="000460A4">
      <w:pPr>
        <w:jc w:val="center"/>
      </w:pPr>
      <w:r>
        <w:t>Članak 8</w:t>
      </w:r>
      <w:r w:rsidRPr="00090CA5">
        <w:t>.</w:t>
      </w:r>
    </w:p>
    <w:p w14:paraId="1A27C02E" w14:textId="77777777" w:rsidR="000460A4" w:rsidRDefault="000460A4" w:rsidP="000460A4">
      <w:pPr>
        <w:rPr>
          <w:lang w:eastAsia="zh-CN"/>
        </w:rPr>
      </w:pPr>
    </w:p>
    <w:p w14:paraId="02045AE3" w14:textId="77777777" w:rsidR="000460A4" w:rsidRDefault="000460A4" w:rsidP="000460A4">
      <w:pPr>
        <w:jc w:val="both"/>
      </w:pPr>
      <w:r>
        <w:t>U članku 13. stavak 1. briše se.</w:t>
      </w:r>
    </w:p>
    <w:p w14:paraId="7C1F7673" w14:textId="77777777" w:rsidR="000460A4" w:rsidRDefault="000460A4" w:rsidP="000460A4">
      <w:pPr>
        <w:jc w:val="both"/>
      </w:pPr>
    </w:p>
    <w:p w14:paraId="5E101EA0" w14:textId="77777777" w:rsidR="000460A4" w:rsidRDefault="000460A4" w:rsidP="000460A4">
      <w:pPr>
        <w:jc w:val="both"/>
      </w:pPr>
      <w:r>
        <w:t>U sadašnjem stavku 1. brojčana oznaka stavka 2., briše se.</w:t>
      </w:r>
    </w:p>
    <w:p w14:paraId="2B73D2D7" w14:textId="77777777" w:rsidR="000460A4" w:rsidRDefault="000460A4" w:rsidP="000460A4">
      <w:pPr>
        <w:rPr>
          <w:lang w:eastAsia="zh-CN"/>
        </w:rPr>
      </w:pPr>
    </w:p>
    <w:p w14:paraId="156C5F78" w14:textId="77777777" w:rsidR="000460A4" w:rsidRPr="00D520F7" w:rsidRDefault="000460A4" w:rsidP="000460A4">
      <w:pPr>
        <w:rPr>
          <w:lang w:eastAsia="zh-CN"/>
        </w:rPr>
      </w:pPr>
    </w:p>
    <w:p w14:paraId="79973E81" w14:textId="77777777" w:rsidR="000460A4" w:rsidRPr="00090CA5" w:rsidRDefault="000460A4" w:rsidP="000460A4">
      <w:pPr>
        <w:jc w:val="center"/>
      </w:pPr>
      <w:r>
        <w:lastRenderedPageBreak/>
        <w:t>Članak 9</w:t>
      </w:r>
      <w:r w:rsidRPr="00090CA5">
        <w:t>.</w:t>
      </w:r>
    </w:p>
    <w:p w14:paraId="3A45D8BE" w14:textId="77777777" w:rsidR="000460A4" w:rsidRDefault="000460A4" w:rsidP="000460A4"/>
    <w:p w14:paraId="2498D0DC" w14:textId="77777777" w:rsidR="000460A4" w:rsidRDefault="000460A4" w:rsidP="000460A4">
      <w:pPr>
        <w:jc w:val="both"/>
      </w:pPr>
      <w:r>
        <w:t>U članku 14. stavku 1. podstavak 10. mijenja se i glasi:</w:t>
      </w:r>
    </w:p>
    <w:p w14:paraId="1591479D" w14:textId="77777777" w:rsidR="000460A4" w:rsidRDefault="000460A4" w:rsidP="000460A4">
      <w:pPr>
        <w:jc w:val="both"/>
      </w:pPr>
    </w:p>
    <w:p w14:paraId="017514A7" w14:textId="77777777" w:rsidR="000460A4" w:rsidRDefault="000460A4" w:rsidP="000460A4">
      <w:pPr>
        <w:jc w:val="both"/>
        <w:rPr>
          <w:rStyle w:val="TijelotekstaChar"/>
          <w:lang w:eastAsia="en-US"/>
        </w:rPr>
      </w:pPr>
      <w:r>
        <w:t xml:space="preserve">„- ima na </w:t>
      </w:r>
      <w:r w:rsidRPr="0054430E">
        <w:rPr>
          <w:rStyle w:val="TijelotekstaChar"/>
          <w:lang w:eastAsia="en-US"/>
        </w:rPr>
        <w:t>odgovarajući način uređen odnos s proizvođačem tahografa ili s ovla</w:t>
      </w:r>
      <w:r>
        <w:rPr>
          <w:rStyle w:val="TijelotekstaChar"/>
          <w:lang w:eastAsia="en-US"/>
        </w:rPr>
        <w:t>štenim zastupnikom proizvođača s</w:t>
      </w:r>
      <w:r w:rsidRPr="0054430E">
        <w:rPr>
          <w:rStyle w:val="TijelotekstaChar"/>
          <w:lang w:eastAsia="en-US"/>
        </w:rPr>
        <w:t>a</w:t>
      </w:r>
      <w:r>
        <w:rPr>
          <w:rStyle w:val="TijelotekstaChar"/>
          <w:lang w:eastAsia="en-US"/>
        </w:rPr>
        <w:t xml:space="preserve"> sjedištem na području Europske unije</w:t>
      </w:r>
      <w:r w:rsidRPr="0054430E">
        <w:rPr>
          <w:rStyle w:val="TijelotekstaChar"/>
          <w:lang w:eastAsia="en-US"/>
        </w:rPr>
        <w:t>, a vezano za postupak i poslove koje obavlja,</w:t>
      </w:r>
      <w:r>
        <w:rPr>
          <w:rStyle w:val="TijelotekstaChar"/>
          <w:lang w:eastAsia="en-US"/>
        </w:rPr>
        <w:t>“.</w:t>
      </w:r>
    </w:p>
    <w:p w14:paraId="03A5EA24" w14:textId="77777777" w:rsidR="000460A4" w:rsidRDefault="000460A4" w:rsidP="000460A4">
      <w:pPr>
        <w:jc w:val="both"/>
        <w:rPr>
          <w:rStyle w:val="TijelotekstaChar"/>
          <w:lang w:eastAsia="en-US"/>
        </w:rPr>
      </w:pPr>
    </w:p>
    <w:p w14:paraId="0F1425A6" w14:textId="77777777" w:rsidR="000460A4" w:rsidRDefault="000460A4" w:rsidP="000460A4">
      <w:pPr>
        <w:jc w:val="both"/>
        <w:rPr>
          <w:rStyle w:val="TijelotekstaChar"/>
          <w:lang w:eastAsia="en-US"/>
        </w:rPr>
      </w:pPr>
      <w:r>
        <w:rPr>
          <w:rStyle w:val="TijelotekstaChar"/>
          <w:lang w:eastAsia="en-US"/>
        </w:rPr>
        <w:t xml:space="preserve">Stavak 2. mijenja se i glasi: </w:t>
      </w:r>
    </w:p>
    <w:p w14:paraId="12F5039E" w14:textId="77777777" w:rsidR="000460A4" w:rsidRDefault="000460A4" w:rsidP="000460A4">
      <w:pPr>
        <w:jc w:val="both"/>
        <w:rPr>
          <w:rStyle w:val="TijelotekstaChar"/>
          <w:lang w:eastAsia="en-US"/>
        </w:rPr>
      </w:pPr>
    </w:p>
    <w:p w14:paraId="5C988258" w14:textId="77777777" w:rsidR="000460A4" w:rsidRDefault="000460A4" w:rsidP="000460A4">
      <w:pPr>
        <w:jc w:val="both"/>
        <w:rPr>
          <w:rStyle w:val="TijelotekstaChar"/>
          <w:lang w:eastAsia="en-US"/>
        </w:rPr>
      </w:pPr>
      <w:r>
        <w:rPr>
          <w:rStyle w:val="TijelotekstaChar"/>
          <w:lang w:eastAsia="en-US"/>
        </w:rPr>
        <w:t xml:space="preserve">„(2) Iznimno </w:t>
      </w:r>
      <w:r w:rsidRPr="0054430E">
        <w:rPr>
          <w:rStyle w:val="TijelotekstaChar"/>
          <w:lang w:eastAsia="en-US"/>
        </w:rPr>
        <w:t xml:space="preserve">od stavka 1. podstavka 10. ovoga članka, </w:t>
      </w:r>
      <w:r>
        <w:rPr>
          <w:rStyle w:val="TijelotekstaChar"/>
          <w:lang w:eastAsia="en-US"/>
        </w:rPr>
        <w:t>za</w:t>
      </w:r>
      <w:r w:rsidRPr="0054430E">
        <w:rPr>
          <w:rStyle w:val="TijelotekstaChar"/>
          <w:lang w:eastAsia="en-US"/>
        </w:rPr>
        <w:t xml:space="preserve"> </w:t>
      </w:r>
      <w:r>
        <w:rPr>
          <w:rStyle w:val="TijelotekstaChar"/>
          <w:lang w:eastAsia="en-US"/>
        </w:rPr>
        <w:t>obavljanje pregleda i ispitivanja</w:t>
      </w:r>
      <w:r w:rsidRPr="0054430E">
        <w:rPr>
          <w:rStyle w:val="TijelotekstaChar"/>
          <w:lang w:eastAsia="en-US"/>
        </w:rPr>
        <w:t xml:space="preserve"> </w:t>
      </w:r>
      <w:r>
        <w:rPr>
          <w:rStyle w:val="TijelotekstaChar"/>
          <w:lang w:eastAsia="en-US"/>
        </w:rPr>
        <w:t>analognih, digitalnih i pametnih tahografa</w:t>
      </w:r>
      <w:r w:rsidRPr="0054430E">
        <w:rPr>
          <w:rStyle w:val="TijelotekstaChar"/>
          <w:lang w:eastAsia="en-US"/>
        </w:rPr>
        <w:t xml:space="preserve"> dovoljno je</w:t>
      </w:r>
      <w:r>
        <w:rPr>
          <w:rStyle w:val="TijelotekstaChar"/>
          <w:lang w:eastAsia="en-US"/>
        </w:rPr>
        <w:t xml:space="preserve"> da podnositelj zahtjeva ima na </w:t>
      </w:r>
      <w:r w:rsidRPr="0054430E">
        <w:rPr>
          <w:rStyle w:val="TijelotekstaChar"/>
          <w:lang w:eastAsia="en-US"/>
        </w:rPr>
        <w:t xml:space="preserve">odgovarajući način uređen odnos s jednim od proizvođača </w:t>
      </w:r>
      <w:r>
        <w:rPr>
          <w:rStyle w:val="TijelotekstaChar"/>
          <w:lang w:eastAsia="en-US"/>
        </w:rPr>
        <w:t xml:space="preserve">analognih, </w:t>
      </w:r>
      <w:r w:rsidRPr="0054430E">
        <w:rPr>
          <w:rStyle w:val="TijelotekstaChar"/>
          <w:lang w:eastAsia="en-US"/>
        </w:rPr>
        <w:t>digitalnih i pametnih tahografa ili njegovim ovlaštenim</w:t>
      </w:r>
      <w:r>
        <w:rPr>
          <w:rStyle w:val="TijelotekstaChar"/>
          <w:lang w:eastAsia="en-US"/>
        </w:rPr>
        <w:t xml:space="preserve"> </w:t>
      </w:r>
      <w:r w:rsidRPr="0054430E">
        <w:rPr>
          <w:rStyle w:val="TijelotekstaChar"/>
          <w:lang w:eastAsia="en-US"/>
        </w:rPr>
        <w:t xml:space="preserve">zastupnikom </w:t>
      </w:r>
      <w:r>
        <w:rPr>
          <w:rStyle w:val="TijelotekstaChar"/>
          <w:lang w:eastAsia="en-US"/>
        </w:rPr>
        <w:t>sa sjedištem na području Europske unije</w:t>
      </w:r>
      <w:r w:rsidRPr="0054430E">
        <w:rPr>
          <w:rStyle w:val="TijelotekstaChar"/>
          <w:lang w:eastAsia="en-US"/>
        </w:rPr>
        <w:t>.</w:t>
      </w:r>
      <w:r>
        <w:rPr>
          <w:rStyle w:val="TijelotekstaChar"/>
          <w:lang w:eastAsia="en-US"/>
        </w:rPr>
        <w:t>“</w:t>
      </w:r>
    </w:p>
    <w:p w14:paraId="61CD53F9" w14:textId="77777777" w:rsidR="000460A4" w:rsidRDefault="000460A4" w:rsidP="000460A4">
      <w:pPr>
        <w:jc w:val="both"/>
        <w:rPr>
          <w:rStyle w:val="TijelotekstaChar"/>
          <w:lang w:eastAsia="en-US"/>
        </w:rPr>
      </w:pPr>
    </w:p>
    <w:p w14:paraId="1D1B59FD" w14:textId="77777777" w:rsidR="000460A4" w:rsidRDefault="000460A4" w:rsidP="000460A4">
      <w:pPr>
        <w:jc w:val="both"/>
        <w:rPr>
          <w:rStyle w:val="TijelotekstaChar"/>
          <w:lang w:eastAsia="en-US"/>
        </w:rPr>
      </w:pPr>
      <w:r>
        <w:rPr>
          <w:rStyle w:val="TijelotekstaChar"/>
          <w:lang w:eastAsia="en-US"/>
        </w:rPr>
        <w:t>Iza stavka 2. dodaju se novi stavak 3. i stavak 4. koji glase:</w:t>
      </w:r>
    </w:p>
    <w:p w14:paraId="3D581348" w14:textId="77777777" w:rsidR="000460A4" w:rsidRDefault="000460A4" w:rsidP="000460A4">
      <w:pPr>
        <w:jc w:val="both"/>
        <w:rPr>
          <w:rStyle w:val="TijelotekstaChar"/>
          <w:lang w:eastAsia="en-US"/>
        </w:rPr>
      </w:pPr>
    </w:p>
    <w:p w14:paraId="76E878DC" w14:textId="77777777" w:rsidR="000460A4" w:rsidRDefault="000460A4" w:rsidP="000460A4">
      <w:pPr>
        <w:jc w:val="both"/>
        <w:rPr>
          <w:rStyle w:val="TijelotekstaChar"/>
          <w:lang w:eastAsia="en-US"/>
        </w:rPr>
      </w:pPr>
      <w:r>
        <w:rPr>
          <w:rStyle w:val="TijelotekstaChar"/>
          <w:lang w:eastAsia="en-US"/>
        </w:rPr>
        <w:t>„(3) P</w:t>
      </w:r>
      <w:r w:rsidRPr="0054430E">
        <w:rPr>
          <w:rStyle w:val="TijelotekstaChar"/>
          <w:lang w:eastAsia="en-US"/>
        </w:rPr>
        <w:t xml:space="preserve">roizvođač tahografa </w:t>
      </w:r>
      <w:r>
        <w:rPr>
          <w:rStyle w:val="TijelotekstaChar"/>
          <w:lang w:eastAsia="en-US"/>
        </w:rPr>
        <w:t>odnosno</w:t>
      </w:r>
      <w:r w:rsidRPr="0054430E">
        <w:rPr>
          <w:rStyle w:val="TijelotekstaChar"/>
          <w:lang w:eastAsia="en-US"/>
        </w:rPr>
        <w:t xml:space="preserve"> ovla</w:t>
      </w:r>
      <w:r>
        <w:rPr>
          <w:rStyle w:val="TijelotekstaChar"/>
          <w:lang w:eastAsia="en-US"/>
        </w:rPr>
        <w:t>šteni zastupnik proizvođača s kojim radionica ima uređen odnos u smislu stavka 1. podstavka 10. ovoga članka dužni su radionici staviti na raspolaganje svu potrebnu dokumentaciju nužnu za ispravan rad tahografa u vozilu, a vezano za poslove iz članka 12. stavka 1. ovoga Zakona.</w:t>
      </w:r>
    </w:p>
    <w:p w14:paraId="4F71899B" w14:textId="77777777" w:rsidR="000460A4" w:rsidRDefault="000460A4" w:rsidP="000460A4">
      <w:pPr>
        <w:jc w:val="both"/>
        <w:rPr>
          <w:rStyle w:val="TijelotekstaChar"/>
          <w:lang w:eastAsia="en-US"/>
        </w:rPr>
      </w:pPr>
    </w:p>
    <w:p w14:paraId="51B8D88C" w14:textId="77777777" w:rsidR="000460A4" w:rsidRDefault="000460A4" w:rsidP="000460A4">
      <w:pPr>
        <w:jc w:val="both"/>
        <w:rPr>
          <w:rStyle w:val="TijelotekstaChar"/>
          <w:lang w:eastAsia="en-US"/>
        </w:rPr>
      </w:pPr>
      <w:r>
        <w:rPr>
          <w:rStyle w:val="TijelotekstaChar"/>
          <w:lang w:eastAsia="en-US"/>
        </w:rPr>
        <w:t>(4) Radionica je dužna, sukladno posebnim propisima, za sve zahvate u prostoru i za objekte koje koristi za obavljanje poslova iz članka 12. stavka 1. ovoga Zakona ishoditi dozvole, suglasnosti i druge akte koji su potrebni za njihovu zakonitu uporabu i korištenje“.</w:t>
      </w:r>
    </w:p>
    <w:p w14:paraId="3B585983" w14:textId="77777777" w:rsidR="000460A4" w:rsidRDefault="000460A4" w:rsidP="000460A4">
      <w:pPr>
        <w:jc w:val="both"/>
        <w:rPr>
          <w:rStyle w:val="TijelotekstaChar"/>
          <w:lang w:eastAsia="en-US"/>
        </w:rPr>
      </w:pPr>
    </w:p>
    <w:p w14:paraId="476ECA96" w14:textId="77777777" w:rsidR="000460A4" w:rsidRPr="00842F02" w:rsidRDefault="000460A4" w:rsidP="000460A4">
      <w:pPr>
        <w:jc w:val="both"/>
        <w:rPr>
          <w:rFonts w:eastAsia="Book Antiqua"/>
          <w:lang w:eastAsia="en-US"/>
        </w:rPr>
      </w:pPr>
      <w:r>
        <w:rPr>
          <w:rStyle w:val="TijelotekstaChar"/>
          <w:lang w:eastAsia="en-US"/>
        </w:rPr>
        <w:t>Dosadašnji stavak 3. postaje stavak 5.</w:t>
      </w:r>
    </w:p>
    <w:p w14:paraId="005EA7B9" w14:textId="77777777" w:rsidR="000460A4" w:rsidRDefault="000460A4" w:rsidP="000460A4"/>
    <w:p w14:paraId="4A5525C5" w14:textId="77777777" w:rsidR="000460A4" w:rsidRPr="00090CA5" w:rsidRDefault="000460A4" w:rsidP="000460A4">
      <w:pPr>
        <w:jc w:val="center"/>
      </w:pPr>
      <w:r>
        <w:t>Članak 10</w:t>
      </w:r>
      <w:r w:rsidRPr="00090CA5">
        <w:t>.</w:t>
      </w:r>
    </w:p>
    <w:p w14:paraId="3F96CDEF" w14:textId="77777777" w:rsidR="000460A4" w:rsidRDefault="000460A4" w:rsidP="000460A4"/>
    <w:p w14:paraId="17672A1C" w14:textId="77777777" w:rsidR="000460A4" w:rsidRDefault="000460A4" w:rsidP="000460A4">
      <w:r>
        <w:t>Iza članka 14. dodaje se članak 14.a koji glasi:</w:t>
      </w:r>
    </w:p>
    <w:p w14:paraId="6BC7374E" w14:textId="77777777" w:rsidR="000460A4" w:rsidRDefault="000460A4" w:rsidP="000460A4"/>
    <w:p w14:paraId="54A1A1F2" w14:textId="77777777" w:rsidR="000460A4" w:rsidRDefault="000460A4" w:rsidP="000460A4">
      <w:pPr>
        <w:jc w:val="center"/>
        <w:rPr>
          <w:lang w:bidi="hr-HR"/>
        </w:rPr>
      </w:pPr>
      <w:r>
        <w:rPr>
          <w:lang w:bidi="hr-HR"/>
        </w:rPr>
        <w:t>„</w:t>
      </w:r>
      <w:r w:rsidRPr="00DD77C1">
        <w:rPr>
          <w:lang w:bidi="hr-HR"/>
        </w:rPr>
        <w:t>Članak 14.a</w:t>
      </w:r>
    </w:p>
    <w:p w14:paraId="57CEAF6F" w14:textId="77777777" w:rsidR="000460A4" w:rsidRPr="00DD77C1" w:rsidRDefault="000460A4" w:rsidP="000460A4">
      <w:pPr>
        <w:jc w:val="both"/>
        <w:rPr>
          <w:lang w:bidi="hr-HR"/>
        </w:rPr>
      </w:pPr>
    </w:p>
    <w:p w14:paraId="2F2D0C18" w14:textId="77777777" w:rsidR="000460A4" w:rsidRDefault="000460A4" w:rsidP="000460A4">
      <w:pPr>
        <w:jc w:val="both"/>
        <w:rPr>
          <w:lang w:bidi="hr-HR"/>
        </w:rPr>
      </w:pPr>
      <w:r>
        <w:rPr>
          <w:lang w:bidi="hr-HR"/>
        </w:rPr>
        <w:t xml:space="preserve">(1) </w:t>
      </w:r>
      <w:r w:rsidRPr="00DD77C1">
        <w:rPr>
          <w:lang w:bidi="hr-HR"/>
        </w:rPr>
        <w:t xml:space="preserve">Radionica, voditelj radionice i tehničar </w:t>
      </w:r>
      <w:r>
        <w:rPr>
          <w:lang w:bidi="hr-HR"/>
        </w:rPr>
        <w:t xml:space="preserve">odgovorni su za </w:t>
      </w:r>
      <w:r w:rsidRPr="00DD77C1">
        <w:rPr>
          <w:lang w:bidi="hr-HR"/>
        </w:rPr>
        <w:t>zakonito i ispravno obavljanje poslova iz članka 12. stavka 1. ovoga Zakona.</w:t>
      </w:r>
    </w:p>
    <w:p w14:paraId="6E35B53B" w14:textId="77777777" w:rsidR="000460A4" w:rsidRPr="00DD77C1" w:rsidRDefault="000460A4" w:rsidP="000460A4">
      <w:pPr>
        <w:ind w:left="720"/>
        <w:jc w:val="both"/>
        <w:rPr>
          <w:lang w:bidi="hr-HR"/>
        </w:rPr>
      </w:pPr>
    </w:p>
    <w:p w14:paraId="1D768156" w14:textId="77777777" w:rsidR="000460A4" w:rsidRDefault="000460A4" w:rsidP="000460A4">
      <w:pPr>
        <w:jc w:val="both"/>
        <w:rPr>
          <w:lang w:bidi="hr-HR"/>
        </w:rPr>
      </w:pPr>
      <w:r>
        <w:rPr>
          <w:lang w:bidi="hr-HR"/>
        </w:rPr>
        <w:t>(2) T</w:t>
      </w:r>
      <w:r w:rsidRPr="00DD77C1">
        <w:rPr>
          <w:lang w:bidi="hr-HR"/>
        </w:rPr>
        <w:t xml:space="preserve">ehničar </w:t>
      </w:r>
      <w:r>
        <w:rPr>
          <w:lang w:bidi="hr-HR"/>
        </w:rPr>
        <w:t>je dužan obavljati poslove</w:t>
      </w:r>
      <w:r w:rsidRPr="00DD77C1">
        <w:rPr>
          <w:lang w:bidi="hr-HR"/>
        </w:rPr>
        <w:t xml:space="preserve"> iz članka 12. stavka 1. ovoga Zakona </w:t>
      </w:r>
      <w:r>
        <w:rPr>
          <w:lang w:bidi="hr-HR"/>
        </w:rPr>
        <w:t xml:space="preserve">u skladu s </w:t>
      </w:r>
      <w:r w:rsidRPr="00DD77C1">
        <w:rPr>
          <w:lang w:bidi="hr-HR"/>
        </w:rPr>
        <w:t>propisima Europske unije</w:t>
      </w:r>
      <w:r>
        <w:rPr>
          <w:lang w:bidi="hr-HR"/>
        </w:rPr>
        <w:t xml:space="preserve"> koji uređuju područje tahografa</w:t>
      </w:r>
      <w:r w:rsidRPr="00DD77C1">
        <w:rPr>
          <w:lang w:bidi="hr-HR"/>
        </w:rPr>
        <w:t xml:space="preserve">, </w:t>
      </w:r>
      <w:r>
        <w:rPr>
          <w:lang w:bidi="hr-HR"/>
        </w:rPr>
        <w:t>odredbama ovog Zakona te</w:t>
      </w:r>
      <w:r w:rsidRPr="00DD77C1">
        <w:rPr>
          <w:lang w:bidi="hr-HR"/>
        </w:rPr>
        <w:t xml:space="preserve"> </w:t>
      </w:r>
      <w:proofErr w:type="spellStart"/>
      <w:r w:rsidRPr="00DD77C1">
        <w:rPr>
          <w:lang w:bidi="hr-HR"/>
        </w:rPr>
        <w:t>podzakonskim</w:t>
      </w:r>
      <w:proofErr w:type="spellEnd"/>
      <w:r w:rsidRPr="00DD77C1">
        <w:rPr>
          <w:lang w:bidi="hr-HR"/>
        </w:rPr>
        <w:t xml:space="preserve"> </w:t>
      </w:r>
      <w:r>
        <w:rPr>
          <w:lang w:bidi="hr-HR"/>
        </w:rPr>
        <w:t>aktima</w:t>
      </w:r>
      <w:r w:rsidRPr="00DD77C1">
        <w:rPr>
          <w:lang w:bidi="hr-HR"/>
        </w:rPr>
        <w:t xml:space="preserve"> </w:t>
      </w:r>
      <w:r>
        <w:rPr>
          <w:lang w:bidi="hr-HR"/>
        </w:rPr>
        <w:t>donesenima na temelju ovoga Zakona</w:t>
      </w:r>
      <w:r w:rsidRPr="00DD77C1">
        <w:rPr>
          <w:lang w:bidi="hr-HR"/>
        </w:rPr>
        <w:t>.</w:t>
      </w:r>
    </w:p>
    <w:p w14:paraId="664C7F1B" w14:textId="77777777" w:rsidR="000460A4" w:rsidRDefault="000460A4" w:rsidP="000460A4">
      <w:pPr>
        <w:jc w:val="both"/>
        <w:rPr>
          <w:lang w:bidi="hr-HR"/>
        </w:rPr>
      </w:pPr>
    </w:p>
    <w:p w14:paraId="1FB517DC" w14:textId="77777777" w:rsidR="000460A4" w:rsidRDefault="000460A4" w:rsidP="000460A4">
      <w:pPr>
        <w:jc w:val="both"/>
        <w:rPr>
          <w:lang w:bidi="hr-HR"/>
        </w:rPr>
      </w:pPr>
      <w:r>
        <w:rPr>
          <w:lang w:bidi="hr-HR"/>
        </w:rPr>
        <w:t xml:space="preserve">(3) </w:t>
      </w:r>
      <w:r w:rsidRPr="00DD77C1">
        <w:rPr>
          <w:lang w:bidi="hr-HR"/>
        </w:rPr>
        <w:t>Radionica, voditelj radionice i tehničar odgovorni su za istinitost i točnost podataka koji</w:t>
      </w:r>
      <w:r>
        <w:rPr>
          <w:lang w:bidi="hr-HR"/>
        </w:rPr>
        <w:t xml:space="preserve"> se koriste i/ili unose u tahograf u okviru</w:t>
      </w:r>
      <w:r w:rsidRPr="00DD77C1">
        <w:rPr>
          <w:lang w:bidi="hr-HR"/>
        </w:rPr>
        <w:t xml:space="preserve"> obavljanju poslova iz članka 12. stavka 1. ovoga Zakona</w:t>
      </w:r>
      <w:r>
        <w:rPr>
          <w:lang w:bidi="hr-HR"/>
        </w:rPr>
        <w:t>.</w:t>
      </w:r>
    </w:p>
    <w:p w14:paraId="01611FBA" w14:textId="77777777" w:rsidR="000460A4" w:rsidRDefault="000460A4" w:rsidP="000460A4">
      <w:pPr>
        <w:jc w:val="both"/>
        <w:rPr>
          <w:lang w:bidi="hr-HR"/>
        </w:rPr>
      </w:pPr>
    </w:p>
    <w:p w14:paraId="060ADD05" w14:textId="77777777" w:rsidR="000460A4" w:rsidRDefault="000460A4" w:rsidP="000460A4">
      <w:pPr>
        <w:jc w:val="both"/>
        <w:rPr>
          <w:lang w:bidi="hr-HR"/>
        </w:rPr>
      </w:pPr>
      <w:r>
        <w:rPr>
          <w:lang w:bidi="hr-HR"/>
        </w:rPr>
        <w:t xml:space="preserve">(4) Ukoliko tehničar prilikom obavljanja poslova iz članka 12. stavka 1. ovoga Zakona na određenom vozilu uoči moguću manipulaciju u pogledu tahografa, dužan je odmah zastati s </w:t>
      </w:r>
      <w:r>
        <w:rPr>
          <w:lang w:bidi="hr-HR"/>
        </w:rPr>
        <w:lastRenderedPageBreak/>
        <w:t>radom, obavijestiti voditelja radionice koji je dužan o istom obavijestiti nadležnu Inspekciju i pričekati do dolaska nadležnog inspektora.„</w:t>
      </w:r>
    </w:p>
    <w:p w14:paraId="69CDB001" w14:textId="77777777" w:rsidR="000460A4" w:rsidRDefault="000460A4" w:rsidP="000460A4">
      <w:pPr>
        <w:rPr>
          <w:lang w:bidi="hr-HR"/>
        </w:rPr>
      </w:pPr>
    </w:p>
    <w:p w14:paraId="12E5FBA1" w14:textId="77777777" w:rsidR="000460A4" w:rsidRPr="00090CA5" w:rsidRDefault="000460A4" w:rsidP="000460A4">
      <w:pPr>
        <w:jc w:val="center"/>
      </w:pPr>
      <w:r>
        <w:t>Članak 11</w:t>
      </w:r>
      <w:r w:rsidRPr="00090CA5">
        <w:t>.</w:t>
      </w:r>
    </w:p>
    <w:p w14:paraId="1BF2FAE0" w14:textId="77777777" w:rsidR="000460A4" w:rsidRDefault="000460A4" w:rsidP="000460A4"/>
    <w:p w14:paraId="538F1D5E" w14:textId="77777777" w:rsidR="000460A4" w:rsidRDefault="000460A4" w:rsidP="000460A4">
      <w:r>
        <w:t>U članku 21. u stavku 1. iza podstavka 3. dodaje se podstavak 4. koji glasi:</w:t>
      </w:r>
    </w:p>
    <w:p w14:paraId="34668F9E" w14:textId="77777777" w:rsidR="000460A4" w:rsidRDefault="000460A4" w:rsidP="000460A4"/>
    <w:p w14:paraId="5DA06C86" w14:textId="77777777" w:rsidR="000460A4" w:rsidRDefault="000460A4" w:rsidP="000460A4">
      <w:r>
        <w:t xml:space="preserve">„- </w:t>
      </w:r>
      <w:r w:rsidRPr="00623D32">
        <w:t>razvoj i održavanje integriranog informacijsko-komunikacijskog sustava za praćenje prijevoza opasnih tvari u cestovnom prometu</w:t>
      </w:r>
      <w:r>
        <w:t>“.</w:t>
      </w:r>
    </w:p>
    <w:p w14:paraId="6E703F7F" w14:textId="77777777" w:rsidR="000460A4" w:rsidRDefault="000460A4" w:rsidP="000460A4"/>
    <w:p w14:paraId="6340DDC6" w14:textId="77777777" w:rsidR="000460A4" w:rsidRPr="00090CA5" w:rsidRDefault="000460A4" w:rsidP="000460A4">
      <w:pPr>
        <w:jc w:val="center"/>
      </w:pPr>
      <w:r>
        <w:t>Članak 12</w:t>
      </w:r>
      <w:r w:rsidRPr="00090CA5">
        <w:t>.</w:t>
      </w:r>
    </w:p>
    <w:p w14:paraId="4A88F1D6" w14:textId="77777777" w:rsidR="000460A4" w:rsidRDefault="000460A4" w:rsidP="000460A4">
      <w:pPr>
        <w:rPr>
          <w:lang w:bidi="hr-HR"/>
        </w:rPr>
      </w:pPr>
    </w:p>
    <w:p w14:paraId="02B270B8" w14:textId="77777777" w:rsidR="000460A4" w:rsidRDefault="000460A4" w:rsidP="000460A4">
      <w:pPr>
        <w:rPr>
          <w:lang w:bidi="hr-HR"/>
        </w:rPr>
      </w:pPr>
      <w:r>
        <w:rPr>
          <w:lang w:bidi="hr-HR"/>
        </w:rPr>
        <w:t>Iza članka 21. dodaje se članak 21.a koji glasi:</w:t>
      </w:r>
    </w:p>
    <w:p w14:paraId="129AEB62" w14:textId="77777777" w:rsidR="000460A4" w:rsidRDefault="000460A4" w:rsidP="000460A4">
      <w:pPr>
        <w:rPr>
          <w:lang w:bidi="hr-HR"/>
        </w:rPr>
      </w:pPr>
    </w:p>
    <w:p w14:paraId="5C44CC58" w14:textId="77777777" w:rsidR="000460A4" w:rsidRDefault="000460A4" w:rsidP="000460A4">
      <w:pPr>
        <w:jc w:val="center"/>
        <w:rPr>
          <w:lang w:bidi="hr-HR"/>
        </w:rPr>
      </w:pPr>
      <w:r>
        <w:rPr>
          <w:lang w:bidi="hr-HR"/>
        </w:rPr>
        <w:t>„</w:t>
      </w:r>
      <w:r w:rsidRPr="00DD77C1">
        <w:rPr>
          <w:lang w:bidi="hr-HR"/>
        </w:rPr>
        <w:t xml:space="preserve">Članak </w:t>
      </w:r>
      <w:r>
        <w:rPr>
          <w:lang w:bidi="hr-HR"/>
        </w:rPr>
        <w:t>21.a</w:t>
      </w:r>
    </w:p>
    <w:p w14:paraId="56603039" w14:textId="77777777" w:rsidR="000460A4" w:rsidRDefault="000460A4" w:rsidP="000460A4">
      <w:pPr>
        <w:rPr>
          <w:lang w:bidi="hr-HR"/>
        </w:rPr>
      </w:pPr>
    </w:p>
    <w:p w14:paraId="4326D5E5" w14:textId="77777777" w:rsidR="000460A4" w:rsidRPr="006B622D" w:rsidRDefault="000460A4" w:rsidP="000460A4">
      <w:pPr>
        <w:jc w:val="both"/>
      </w:pPr>
      <w:r>
        <w:rPr>
          <w:lang w:bidi="hr-HR"/>
        </w:rPr>
        <w:t>(1) I</w:t>
      </w:r>
      <w:r>
        <w:t xml:space="preserve">zdavatelj kartica razvija i održava informacijsko-komunikacijski sustav </w:t>
      </w:r>
      <w:r w:rsidRPr="006B622D">
        <w:t>za praćenje prijevoza opasnih tvari u cestovnom prometu i obavlja slijedeće poslove:</w:t>
      </w:r>
    </w:p>
    <w:p w14:paraId="43E88E34" w14:textId="77777777" w:rsidR="000460A4" w:rsidRDefault="000460A4" w:rsidP="000460A4">
      <w:pPr>
        <w:jc w:val="both"/>
        <w:rPr>
          <w:lang w:bidi="hr-HR"/>
        </w:rPr>
      </w:pPr>
    </w:p>
    <w:p w14:paraId="4BA43CD4" w14:textId="77777777" w:rsidR="000460A4" w:rsidRPr="006B622D" w:rsidRDefault="000460A4" w:rsidP="000460A4">
      <w:pPr>
        <w:jc w:val="both"/>
        <w:rPr>
          <w:lang w:bidi="hr-HR"/>
        </w:rPr>
      </w:pPr>
      <w:r>
        <w:rPr>
          <w:lang w:bidi="hr-HR"/>
        </w:rPr>
        <w:t xml:space="preserve">- </w:t>
      </w:r>
      <w:r w:rsidRPr="006B622D">
        <w:rPr>
          <w:lang w:bidi="hr-HR"/>
        </w:rPr>
        <w:t>preuzimanje i obradu tahografskih podataka zabilježenih u realnom vremenu u skladu s posebnim propisima, radi geoprostornog prikazivanja kretanja vozila koja prevoze opasne tvari, unutar zakonom propisanih rokova za njihovo prikupljanje i obradu,</w:t>
      </w:r>
    </w:p>
    <w:p w14:paraId="76BE65FB" w14:textId="77777777" w:rsidR="000460A4" w:rsidRDefault="000460A4" w:rsidP="000460A4">
      <w:pPr>
        <w:rPr>
          <w:lang w:bidi="hr-HR"/>
        </w:rPr>
      </w:pPr>
    </w:p>
    <w:p w14:paraId="015B4DA4" w14:textId="77777777" w:rsidR="000460A4" w:rsidRPr="006B622D" w:rsidRDefault="000460A4" w:rsidP="000460A4">
      <w:pPr>
        <w:jc w:val="both"/>
        <w:rPr>
          <w:lang w:bidi="hr-HR"/>
        </w:rPr>
      </w:pPr>
      <w:r>
        <w:rPr>
          <w:lang w:bidi="hr-HR"/>
        </w:rPr>
        <w:t xml:space="preserve">- </w:t>
      </w:r>
      <w:r w:rsidRPr="006B622D">
        <w:rPr>
          <w:lang w:bidi="hr-HR"/>
        </w:rPr>
        <w:t>razvoj i održavanje digitalnog sustava za osposobljavanje vozača za prijevoz opasnih tvari i sigurnosnih savjetnika za prijevoz opasnih tvari, uključujući registraciju kandidata, provedbu ispitnih postupaka i izdavanje odgovarajućih isprava,</w:t>
      </w:r>
    </w:p>
    <w:p w14:paraId="26BE3F02" w14:textId="77777777" w:rsidR="000460A4" w:rsidRDefault="000460A4" w:rsidP="000460A4">
      <w:pPr>
        <w:jc w:val="both"/>
        <w:rPr>
          <w:lang w:bidi="hr-HR"/>
        </w:rPr>
      </w:pPr>
    </w:p>
    <w:p w14:paraId="6B83EC91" w14:textId="77777777" w:rsidR="000460A4" w:rsidRDefault="000460A4" w:rsidP="000460A4">
      <w:pPr>
        <w:jc w:val="both"/>
      </w:pPr>
      <w:r>
        <w:rPr>
          <w:lang w:bidi="hr-HR"/>
        </w:rPr>
        <w:t>-</w:t>
      </w:r>
      <w:r>
        <w:t xml:space="preserve"> razvoj i održavanje digitalnog sustava za izdavanje elektroničkog dopuštenja za prijevoz opasnih tvari,</w:t>
      </w:r>
    </w:p>
    <w:p w14:paraId="3F176EE6" w14:textId="77777777" w:rsidR="000460A4" w:rsidRDefault="000460A4" w:rsidP="000460A4">
      <w:pPr>
        <w:jc w:val="both"/>
      </w:pPr>
    </w:p>
    <w:p w14:paraId="0106454D" w14:textId="77777777" w:rsidR="000460A4" w:rsidRDefault="000460A4" w:rsidP="000460A4">
      <w:pPr>
        <w:jc w:val="both"/>
      </w:pPr>
      <w:r>
        <w:t>- obradu i integraciju podataka iz Nacionalnog sustava elektroničke pohrane i razmjene podataka o prijevozu tereta  sukladno Uredbi (EU) 2020/1056 Europskog parlamenta i Vijeća od 15. srpnja 2020. o elektroničkim informacijama o prijevozu tereta (</w:t>
      </w:r>
      <w:proofErr w:type="spellStart"/>
      <w:r>
        <w:t>eFTI</w:t>
      </w:r>
      <w:proofErr w:type="spellEnd"/>
      <w:r>
        <w:t>), u dijelu koji se odnosi na prijevoz opasnih tvari, radi osiguravanja pravovremene dostupnosti, provjere i razmjene informacija s nadležnim tijelima i sudionicima u prijevozu,</w:t>
      </w:r>
    </w:p>
    <w:p w14:paraId="689D42FB" w14:textId="77777777" w:rsidR="000460A4" w:rsidRDefault="000460A4" w:rsidP="000460A4">
      <w:pPr>
        <w:jc w:val="both"/>
      </w:pPr>
    </w:p>
    <w:p w14:paraId="741F973C" w14:textId="77777777" w:rsidR="000460A4" w:rsidRDefault="000460A4" w:rsidP="000460A4">
      <w:pPr>
        <w:jc w:val="both"/>
      </w:pPr>
      <w:r>
        <w:t>- razmjenu i integraciju podataka s nadležnim tijelima javne vlasti, uključujući Ministarstvo mora prometa i infrastrukture, Ministarstvo unutarnjih poslova, Centar za vozila hrvatske, Carinsku upravu, Državni inspektorat i druga nadzorna tijela,</w:t>
      </w:r>
    </w:p>
    <w:p w14:paraId="7AF9CE5B" w14:textId="77777777" w:rsidR="000460A4" w:rsidRDefault="000460A4" w:rsidP="000460A4">
      <w:pPr>
        <w:jc w:val="both"/>
      </w:pPr>
    </w:p>
    <w:p w14:paraId="5C6E791C" w14:textId="77777777" w:rsidR="000460A4" w:rsidRDefault="000460A4" w:rsidP="000460A4">
      <w:pPr>
        <w:jc w:val="both"/>
      </w:pPr>
      <w:r>
        <w:t xml:space="preserve">- </w:t>
      </w:r>
      <w:r w:rsidRPr="00713FCE">
        <w:t>osiguravanje informacijske sigurnosti i zaštite osobnih podataka, sukladno posebnim propisima.</w:t>
      </w:r>
    </w:p>
    <w:p w14:paraId="15291159" w14:textId="77777777" w:rsidR="000460A4" w:rsidRDefault="000460A4" w:rsidP="000460A4">
      <w:pPr>
        <w:jc w:val="both"/>
        <w:rPr>
          <w:lang w:bidi="hr-HR"/>
        </w:rPr>
      </w:pPr>
    </w:p>
    <w:p w14:paraId="638B4591" w14:textId="77777777" w:rsidR="000460A4" w:rsidRDefault="000460A4" w:rsidP="000460A4">
      <w:pPr>
        <w:jc w:val="both"/>
        <w:rPr>
          <w:lang w:bidi="hr-HR"/>
        </w:rPr>
      </w:pPr>
      <w:r>
        <w:rPr>
          <w:lang w:bidi="hr-HR"/>
        </w:rPr>
        <w:t>(2) Poslovi navedeni</w:t>
      </w:r>
      <w:r w:rsidRPr="00713FCE">
        <w:rPr>
          <w:lang w:bidi="hr-HR"/>
        </w:rPr>
        <w:t xml:space="preserve"> u </w:t>
      </w:r>
      <w:r>
        <w:rPr>
          <w:lang w:bidi="hr-HR"/>
        </w:rPr>
        <w:t>ovom članku obavljaju se u sklopu javne ovlasti.</w:t>
      </w:r>
    </w:p>
    <w:p w14:paraId="70F8BB64" w14:textId="77777777" w:rsidR="000460A4" w:rsidRDefault="000460A4" w:rsidP="000460A4">
      <w:pPr>
        <w:jc w:val="both"/>
        <w:rPr>
          <w:lang w:bidi="hr-HR"/>
        </w:rPr>
      </w:pPr>
    </w:p>
    <w:p w14:paraId="1139E4DD" w14:textId="77777777" w:rsidR="000460A4" w:rsidRDefault="000460A4" w:rsidP="000460A4">
      <w:pPr>
        <w:jc w:val="both"/>
      </w:pPr>
      <w:r>
        <w:rPr>
          <w:lang w:bidi="hr-HR"/>
        </w:rPr>
        <w:t xml:space="preserve">(3) </w:t>
      </w:r>
      <w:r>
        <w:t xml:space="preserve">Elektroničke isprave i dopuštenja izdana putem sustava iz </w:t>
      </w:r>
      <w:r w:rsidRPr="00B47D01">
        <w:t xml:space="preserve">1. </w:t>
      </w:r>
      <w:r>
        <w:t>ovoga članka javne su isprave.</w:t>
      </w:r>
    </w:p>
    <w:p w14:paraId="750DBDBC" w14:textId="77777777" w:rsidR="000460A4" w:rsidRDefault="000460A4" w:rsidP="000460A4">
      <w:pPr>
        <w:jc w:val="both"/>
      </w:pPr>
    </w:p>
    <w:p w14:paraId="2B34D221" w14:textId="77777777" w:rsidR="000460A4" w:rsidRPr="00D70A24" w:rsidRDefault="000460A4" w:rsidP="000460A4">
      <w:pPr>
        <w:jc w:val="center"/>
      </w:pPr>
      <w:r w:rsidRPr="00D70A24">
        <w:t>Članak 1</w:t>
      </w:r>
      <w:r>
        <w:t>3</w:t>
      </w:r>
      <w:r w:rsidRPr="00D70A24">
        <w:t>.</w:t>
      </w:r>
    </w:p>
    <w:p w14:paraId="246E0725" w14:textId="77777777" w:rsidR="000460A4" w:rsidRPr="00D70A24" w:rsidRDefault="000460A4" w:rsidP="000460A4">
      <w:pPr>
        <w:jc w:val="both"/>
      </w:pPr>
    </w:p>
    <w:p w14:paraId="2C14D109" w14:textId="77777777" w:rsidR="000460A4" w:rsidRPr="00D70A24" w:rsidRDefault="000460A4" w:rsidP="000460A4">
      <w:pPr>
        <w:jc w:val="both"/>
      </w:pPr>
      <w:r w:rsidRPr="00D70A24">
        <w:t>U članku 37. stavku 3. iza podstavka 7. dodaju</w:t>
      </w:r>
      <w:r>
        <w:t xml:space="preserve"> se</w:t>
      </w:r>
      <w:r w:rsidRPr="00D70A24">
        <w:t xml:space="preserve"> podstavci 8. i 9. koji glase:</w:t>
      </w:r>
    </w:p>
    <w:p w14:paraId="35A421C2" w14:textId="77777777" w:rsidR="000460A4" w:rsidRPr="00D70A24" w:rsidRDefault="000460A4" w:rsidP="000460A4">
      <w:pPr>
        <w:jc w:val="both"/>
      </w:pPr>
    </w:p>
    <w:p w14:paraId="74AFE0FF" w14:textId="77777777" w:rsidR="000460A4" w:rsidRPr="00D70A24" w:rsidRDefault="000460A4" w:rsidP="000460A4">
      <w:pPr>
        <w:jc w:val="both"/>
      </w:pPr>
      <w:r w:rsidRPr="00D70A24">
        <w:lastRenderedPageBreak/>
        <w:t xml:space="preserve">„- u </w:t>
      </w:r>
      <w:proofErr w:type="spellStart"/>
      <w:r w:rsidRPr="00D70A24">
        <w:t>TACHOnet</w:t>
      </w:r>
      <w:proofErr w:type="spellEnd"/>
      <w:r w:rsidRPr="00D70A24">
        <w:t xml:space="preserve"> sustavu onemogućiti korištenje kartice vozača koje su upotrijebljene u počinjenju prekršaja vezanih za tahografe, na vremenski period od </w:t>
      </w:r>
      <w:r>
        <w:t>15 dana</w:t>
      </w:r>
      <w:r w:rsidRPr="00D70A24">
        <w:t xml:space="preserve"> računajući od dana počinjenja prekršaja</w:t>
      </w:r>
      <w:r>
        <w:t>,</w:t>
      </w:r>
    </w:p>
    <w:p w14:paraId="1A578875" w14:textId="77777777" w:rsidR="000460A4" w:rsidRPr="00D70A24" w:rsidRDefault="000460A4" w:rsidP="000460A4">
      <w:pPr>
        <w:jc w:val="both"/>
      </w:pPr>
    </w:p>
    <w:p w14:paraId="2B1AA0AF" w14:textId="77777777" w:rsidR="000460A4" w:rsidRPr="00D70A24" w:rsidRDefault="000460A4" w:rsidP="000460A4">
      <w:pPr>
        <w:jc w:val="both"/>
      </w:pPr>
      <w:r w:rsidRPr="00D70A24">
        <w:t xml:space="preserve">- u središnjem informacijskom sustavu za obradu tahografskih podataka </w:t>
      </w:r>
      <w:r>
        <w:t xml:space="preserve">trajno </w:t>
      </w:r>
      <w:r w:rsidRPr="00D70A24">
        <w:t xml:space="preserve">onemogućiti korištenje kartice radionice na ime tehničara koja je upotrijebljena u počinjenju prekršaja vezano za poslove radionice </w:t>
      </w:r>
      <w:r>
        <w:t>i tahografa.“</w:t>
      </w:r>
    </w:p>
    <w:p w14:paraId="37932B8C" w14:textId="77777777" w:rsidR="000460A4" w:rsidRPr="005C31DC" w:rsidRDefault="000460A4" w:rsidP="000460A4">
      <w:pPr>
        <w:jc w:val="both"/>
        <w:rPr>
          <w:color w:val="C00000"/>
        </w:rPr>
      </w:pPr>
    </w:p>
    <w:p w14:paraId="23FA68C3" w14:textId="77777777" w:rsidR="000460A4" w:rsidRDefault="000460A4" w:rsidP="000460A4">
      <w:pPr>
        <w:jc w:val="both"/>
        <w:rPr>
          <w:lang w:bidi="hr-HR"/>
        </w:rPr>
      </w:pPr>
    </w:p>
    <w:p w14:paraId="5891BE94" w14:textId="77777777" w:rsidR="000460A4" w:rsidRPr="00090CA5" w:rsidRDefault="000460A4" w:rsidP="000460A4">
      <w:pPr>
        <w:jc w:val="center"/>
      </w:pPr>
      <w:r w:rsidRPr="00090CA5">
        <w:t>Č</w:t>
      </w:r>
      <w:r>
        <w:t>lanak 14</w:t>
      </w:r>
      <w:r w:rsidRPr="00090CA5">
        <w:t>.</w:t>
      </w:r>
    </w:p>
    <w:p w14:paraId="6A492761" w14:textId="77777777" w:rsidR="000460A4" w:rsidRPr="00B020F4" w:rsidRDefault="000460A4" w:rsidP="000460A4">
      <w:pPr>
        <w:jc w:val="center"/>
        <w:rPr>
          <w:color w:val="C00000"/>
        </w:rPr>
      </w:pPr>
    </w:p>
    <w:p w14:paraId="1378987F" w14:textId="77777777" w:rsidR="000460A4" w:rsidRDefault="000460A4" w:rsidP="000460A4">
      <w:r>
        <w:t>Iza članka 39.a dodaje se članak 39.b koji glasi:</w:t>
      </w:r>
    </w:p>
    <w:p w14:paraId="147EF4F7" w14:textId="77777777" w:rsidR="000460A4" w:rsidRDefault="000460A4" w:rsidP="000460A4"/>
    <w:p w14:paraId="65885D61" w14:textId="77777777" w:rsidR="000460A4" w:rsidRDefault="000460A4" w:rsidP="000460A4">
      <w:pPr>
        <w:jc w:val="center"/>
        <w:rPr>
          <w:lang w:bidi="hr-HR"/>
        </w:rPr>
      </w:pPr>
      <w:r>
        <w:rPr>
          <w:lang w:bidi="hr-HR"/>
        </w:rPr>
        <w:t>„</w:t>
      </w:r>
      <w:r w:rsidRPr="00DD77C1">
        <w:rPr>
          <w:lang w:bidi="hr-HR"/>
        </w:rPr>
        <w:t xml:space="preserve">Članak </w:t>
      </w:r>
      <w:r>
        <w:rPr>
          <w:lang w:bidi="hr-HR"/>
        </w:rPr>
        <w:t>39.b</w:t>
      </w:r>
    </w:p>
    <w:p w14:paraId="3B732E2D" w14:textId="77777777" w:rsidR="000460A4" w:rsidRDefault="000460A4" w:rsidP="000460A4">
      <w:pPr>
        <w:rPr>
          <w:lang w:eastAsia="zh-CN"/>
        </w:rPr>
      </w:pPr>
    </w:p>
    <w:p w14:paraId="4CBF4951" w14:textId="77777777" w:rsidR="000460A4" w:rsidRPr="00AB6970" w:rsidRDefault="000460A4" w:rsidP="000460A4">
      <w:pPr>
        <w:jc w:val="both"/>
        <w:rPr>
          <w:lang w:eastAsia="zh-CN"/>
        </w:rPr>
      </w:pPr>
      <w:r w:rsidRPr="00AB6970">
        <w:rPr>
          <w:lang w:eastAsia="zh-CN"/>
        </w:rPr>
        <w:t xml:space="preserve">(1) Novčanom kaznom u iznosu od </w:t>
      </w:r>
      <w:r>
        <w:rPr>
          <w:lang w:eastAsia="zh-CN"/>
        </w:rPr>
        <w:t>66</w:t>
      </w:r>
      <w:r w:rsidRPr="00AB6970">
        <w:rPr>
          <w:lang w:eastAsia="zh-CN"/>
        </w:rPr>
        <w:t>0,00 do 1980,00 eura kaznit će se tehničar:</w:t>
      </w:r>
    </w:p>
    <w:p w14:paraId="616C8184" w14:textId="77777777" w:rsidR="000460A4" w:rsidRPr="00AB6970" w:rsidRDefault="000460A4" w:rsidP="000460A4">
      <w:pPr>
        <w:jc w:val="both"/>
        <w:rPr>
          <w:lang w:eastAsia="zh-CN"/>
        </w:rPr>
      </w:pPr>
    </w:p>
    <w:p w14:paraId="1AB17DAC" w14:textId="77777777" w:rsidR="000460A4" w:rsidRPr="00AB6970" w:rsidRDefault="000460A4" w:rsidP="000460A4">
      <w:pPr>
        <w:jc w:val="both"/>
        <w:rPr>
          <w:lang w:eastAsia="zh-CN"/>
        </w:rPr>
      </w:pPr>
      <w:r w:rsidRPr="00AB6970">
        <w:rPr>
          <w:lang w:eastAsia="zh-CN"/>
        </w:rPr>
        <w:t xml:space="preserve">- ako unosi u tahograf i/ili koristi podatke u obavljanju poslova iz članka 12. stavka 1. ovoga Zakona za koji zna da nisu istiniti i/ili </w:t>
      </w:r>
      <w:r>
        <w:rPr>
          <w:lang w:eastAsia="zh-CN"/>
        </w:rPr>
        <w:t xml:space="preserve">nisu </w:t>
      </w:r>
      <w:r w:rsidRPr="00AB6970">
        <w:rPr>
          <w:lang w:eastAsia="zh-CN"/>
        </w:rPr>
        <w:t xml:space="preserve">točni (članak 14.a stavak 3.)  </w:t>
      </w:r>
    </w:p>
    <w:p w14:paraId="262EE55C" w14:textId="77777777" w:rsidR="000460A4" w:rsidRPr="00AB6970" w:rsidRDefault="000460A4" w:rsidP="000460A4">
      <w:pPr>
        <w:jc w:val="both"/>
        <w:rPr>
          <w:lang w:eastAsia="zh-CN"/>
        </w:rPr>
      </w:pPr>
    </w:p>
    <w:p w14:paraId="7021C4E6" w14:textId="77777777" w:rsidR="000460A4" w:rsidRPr="00AB6970" w:rsidRDefault="000460A4" w:rsidP="000460A4">
      <w:pPr>
        <w:jc w:val="both"/>
        <w:rPr>
          <w:lang w:eastAsia="zh-CN"/>
        </w:rPr>
      </w:pPr>
      <w:r w:rsidRPr="00AB6970">
        <w:rPr>
          <w:lang w:eastAsia="zh-CN"/>
        </w:rPr>
        <w:t xml:space="preserve">(2) Novčanom kaznom u iznosu od </w:t>
      </w:r>
      <w:r>
        <w:rPr>
          <w:lang w:eastAsia="zh-CN"/>
        </w:rPr>
        <w:t>66</w:t>
      </w:r>
      <w:r w:rsidRPr="00AB6970">
        <w:rPr>
          <w:lang w:eastAsia="zh-CN"/>
        </w:rPr>
        <w:t>0,00 do 1980,00 eura kaznit će se i voditelj radionice za prekršaj iz stavka 1. ovoga članka.</w:t>
      </w:r>
    </w:p>
    <w:p w14:paraId="5A8B9A86" w14:textId="77777777" w:rsidR="000460A4" w:rsidRDefault="000460A4" w:rsidP="000460A4">
      <w:pPr>
        <w:rPr>
          <w:color w:val="FF0000"/>
          <w:lang w:eastAsia="zh-CN"/>
        </w:rPr>
      </w:pPr>
    </w:p>
    <w:p w14:paraId="38B3E0F8" w14:textId="77777777" w:rsidR="000460A4" w:rsidRDefault="000460A4" w:rsidP="000460A4">
      <w:pPr>
        <w:rPr>
          <w:lang w:bidi="hr-HR"/>
        </w:rPr>
      </w:pPr>
    </w:p>
    <w:p w14:paraId="67CA5F36" w14:textId="77777777" w:rsidR="000460A4" w:rsidRPr="00090CA5" w:rsidRDefault="000460A4" w:rsidP="000460A4">
      <w:pPr>
        <w:jc w:val="center"/>
      </w:pPr>
      <w:r w:rsidRPr="00090CA5">
        <w:t>Članak 1</w:t>
      </w:r>
      <w:r>
        <w:t>5</w:t>
      </w:r>
      <w:r w:rsidRPr="00090CA5">
        <w:t>.</w:t>
      </w:r>
    </w:p>
    <w:p w14:paraId="59B381A4" w14:textId="77777777" w:rsidR="000460A4" w:rsidRDefault="000460A4" w:rsidP="000460A4"/>
    <w:p w14:paraId="5681676A" w14:textId="77777777" w:rsidR="000460A4" w:rsidRDefault="000460A4" w:rsidP="000460A4">
      <w:pPr>
        <w:jc w:val="both"/>
      </w:pPr>
      <w:r>
        <w:t>U članku 40.a stavku 1. podstavak 2. mijenja se i glasi:</w:t>
      </w:r>
    </w:p>
    <w:p w14:paraId="3D692A7F" w14:textId="77777777" w:rsidR="000460A4" w:rsidRDefault="000460A4" w:rsidP="000460A4">
      <w:pPr>
        <w:jc w:val="both"/>
      </w:pPr>
    </w:p>
    <w:p w14:paraId="06900D93" w14:textId="77777777" w:rsidR="000460A4" w:rsidRDefault="000460A4" w:rsidP="000460A4">
      <w:pPr>
        <w:jc w:val="both"/>
      </w:pPr>
      <w:r>
        <w:t>„- v</w:t>
      </w:r>
      <w:r w:rsidRPr="008C7C9E">
        <w:rPr>
          <w:color w:val="000000"/>
          <w:lang w:eastAsia="zh-CN"/>
        </w:rPr>
        <w:t xml:space="preserve">ozila čija je najveća dopuštena masa s priključnim vozilom veća od 3,5 t i autobusi, </w:t>
      </w:r>
      <w:r>
        <w:rPr>
          <w:color w:val="000000"/>
          <w:lang w:eastAsia="zh-CN"/>
        </w:rPr>
        <w:t xml:space="preserve">a </w:t>
      </w:r>
      <w:r w:rsidRPr="008C7C9E">
        <w:rPr>
          <w:color w:val="000000"/>
          <w:lang w:eastAsia="zh-CN"/>
        </w:rPr>
        <w:t xml:space="preserve">kojim se obavlja prijevoz na koji se primjenjuje ovaj Zakon ili Uredba (EZ) 561/2006 Europskog parlamenta i Vijeća, </w:t>
      </w:r>
      <w:r>
        <w:rPr>
          <w:color w:val="000000"/>
          <w:lang w:eastAsia="zh-CN"/>
        </w:rPr>
        <w:t xml:space="preserve">nemaju </w:t>
      </w:r>
      <w:r w:rsidRPr="008C7C9E">
        <w:rPr>
          <w:color w:val="000000"/>
          <w:lang w:eastAsia="zh-CN"/>
        </w:rPr>
        <w:t>ugrađen tahograf</w:t>
      </w:r>
      <w:r>
        <w:rPr>
          <w:color w:val="000000"/>
          <w:lang w:eastAsia="zh-CN"/>
        </w:rPr>
        <w:t>, ili nije ugrađen</w:t>
      </w:r>
      <w:r w:rsidRPr="008C7C9E">
        <w:rPr>
          <w:color w:val="000000"/>
          <w:lang w:eastAsia="zh-CN"/>
        </w:rPr>
        <w:t xml:space="preserve"> u skladu s Uredbom (EU) br. 165/2014.</w:t>
      </w:r>
      <w:r>
        <w:rPr>
          <w:color w:val="000000"/>
          <w:lang w:eastAsia="zh-CN"/>
        </w:rPr>
        <w:t>(članak 10.a stavak 1.)“</w:t>
      </w:r>
    </w:p>
    <w:p w14:paraId="5F658629" w14:textId="77777777" w:rsidR="000460A4" w:rsidRDefault="000460A4" w:rsidP="000460A4">
      <w:pPr>
        <w:jc w:val="both"/>
      </w:pPr>
    </w:p>
    <w:p w14:paraId="54D8B0DB" w14:textId="77777777" w:rsidR="000460A4" w:rsidRDefault="000460A4" w:rsidP="000460A4">
      <w:pPr>
        <w:jc w:val="both"/>
      </w:pPr>
      <w:r>
        <w:t>Iza podstavka 2. dodaju se novi podstavci 3. i 4. koji glase:</w:t>
      </w:r>
    </w:p>
    <w:p w14:paraId="180592DC" w14:textId="77777777" w:rsidR="000460A4" w:rsidRDefault="000460A4" w:rsidP="000460A4">
      <w:pPr>
        <w:jc w:val="both"/>
      </w:pPr>
    </w:p>
    <w:p w14:paraId="28DFB879" w14:textId="77777777" w:rsidR="000460A4" w:rsidRPr="00731671" w:rsidRDefault="000460A4" w:rsidP="000460A4">
      <w:pPr>
        <w:spacing w:before="100" w:beforeAutospacing="1" w:after="100" w:afterAutospacing="1"/>
        <w:jc w:val="both"/>
        <w:rPr>
          <w:color w:val="000000"/>
          <w:lang w:eastAsia="zh-CN"/>
        </w:rPr>
      </w:pPr>
      <w:r>
        <w:t>„-</w:t>
      </w:r>
      <w:r w:rsidRPr="00731671">
        <w:rPr>
          <w:color w:val="000000"/>
          <w:lang w:eastAsia="zh-CN"/>
        </w:rPr>
        <w:t xml:space="preserve"> </w:t>
      </w:r>
      <w:r>
        <w:rPr>
          <w:color w:val="000000"/>
          <w:lang w:eastAsia="zh-CN"/>
        </w:rPr>
        <w:t>v</w:t>
      </w:r>
      <w:r w:rsidRPr="00693B10">
        <w:rPr>
          <w:color w:val="000000"/>
          <w:lang w:eastAsia="zh-CN"/>
        </w:rPr>
        <w:t>ozila čija je najveća dopuštena masa s priključnim vozilom veća od 3,5 t i autobusi,</w:t>
      </w:r>
      <w:r>
        <w:rPr>
          <w:color w:val="000000"/>
          <w:lang w:eastAsia="zh-CN"/>
        </w:rPr>
        <w:t xml:space="preserve"> a</w:t>
      </w:r>
      <w:r w:rsidRPr="00693B10">
        <w:rPr>
          <w:color w:val="000000"/>
          <w:lang w:eastAsia="zh-CN"/>
        </w:rPr>
        <w:t xml:space="preserve"> kojim se obavlja prijevoz na koji se primjenjuje AETR sporazum, </w:t>
      </w:r>
      <w:r>
        <w:rPr>
          <w:color w:val="000000"/>
          <w:lang w:eastAsia="zh-CN"/>
        </w:rPr>
        <w:t>nemaju</w:t>
      </w:r>
      <w:r w:rsidRPr="00693B10">
        <w:rPr>
          <w:color w:val="000000"/>
          <w:lang w:eastAsia="zh-CN"/>
        </w:rPr>
        <w:t xml:space="preserve"> ugrađen tahograf</w:t>
      </w:r>
      <w:r>
        <w:rPr>
          <w:color w:val="000000"/>
          <w:lang w:eastAsia="zh-CN"/>
        </w:rPr>
        <w:t>, ili nije ugrađen</w:t>
      </w:r>
      <w:r w:rsidRPr="00693B10">
        <w:rPr>
          <w:color w:val="000000"/>
          <w:lang w:eastAsia="zh-CN"/>
        </w:rPr>
        <w:t xml:space="preserve"> u skladu s </w:t>
      </w:r>
      <w:r>
        <w:rPr>
          <w:color w:val="000000"/>
          <w:lang w:eastAsia="zh-CN"/>
        </w:rPr>
        <w:t>AETR sporazumom.(članak 10.a stavak 2.),</w:t>
      </w:r>
    </w:p>
    <w:p w14:paraId="29B4B66D" w14:textId="77777777" w:rsidR="000460A4" w:rsidRPr="00F24EBC" w:rsidRDefault="000460A4" w:rsidP="000460A4">
      <w:pPr>
        <w:jc w:val="both"/>
        <w:rPr>
          <w:color w:val="000000"/>
          <w:lang w:eastAsia="zh-CN"/>
        </w:rPr>
      </w:pPr>
      <w:r>
        <w:rPr>
          <w:color w:val="000000"/>
          <w:lang w:eastAsia="zh-CN"/>
        </w:rPr>
        <w:t>- v</w:t>
      </w:r>
      <w:r w:rsidRPr="00F24EBC">
        <w:rPr>
          <w:color w:val="000000"/>
          <w:lang w:eastAsia="zh-CN"/>
        </w:rPr>
        <w:t>ozila čija najveća dopuštena masa vozila, uključujući prikolicu ili poluprikolicu, prelazi 2,5 tone a kojim se obavlja prijevoz tereta u međunarodnom prijevozu između država članica ili kabotaža nemaju ugrađen tahograf, ili nije ugrađen u skladu s Uredbom (EU) br. 165/2014 (članak 10.a stavak 3.),“</w:t>
      </w:r>
    </w:p>
    <w:p w14:paraId="14C73D7B" w14:textId="77777777" w:rsidR="000460A4" w:rsidRDefault="000460A4" w:rsidP="000460A4">
      <w:pPr>
        <w:jc w:val="both"/>
        <w:rPr>
          <w:color w:val="000000"/>
          <w:lang w:eastAsia="zh-CN"/>
        </w:rPr>
      </w:pPr>
    </w:p>
    <w:p w14:paraId="3A8E4EE8" w14:textId="77777777" w:rsidR="000460A4" w:rsidRDefault="000460A4" w:rsidP="000460A4">
      <w:pPr>
        <w:jc w:val="both"/>
        <w:rPr>
          <w:color w:val="000000"/>
          <w:lang w:eastAsia="zh-CN"/>
        </w:rPr>
      </w:pPr>
      <w:r>
        <w:rPr>
          <w:color w:val="000000"/>
          <w:lang w:eastAsia="zh-CN"/>
        </w:rPr>
        <w:t>U podstavku 5. brojka „3“ zamjenjuje se brojkom „5“.</w:t>
      </w:r>
    </w:p>
    <w:p w14:paraId="0075EF1B" w14:textId="77777777" w:rsidR="000460A4" w:rsidRDefault="000460A4" w:rsidP="000460A4">
      <w:pPr>
        <w:jc w:val="both"/>
        <w:rPr>
          <w:color w:val="000000"/>
          <w:lang w:eastAsia="zh-CN"/>
        </w:rPr>
      </w:pPr>
    </w:p>
    <w:p w14:paraId="47628399" w14:textId="77777777" w:rsidR="000460A4" w:rsidRDefault="000460A4" w:rsidP="000460A4">
      <w:pPr>
        <w:jc w:val="both"/>
        <w:rPr>
          <w:color w:val="000000"/>
          <w:lang w:eastAsia="zh-CN"/>
        </w:rPr>
      </w:pPr>
      <w:r>
        <w:rPr>
          <w:color w:val="000000"/>
          <w:lang w:eastAsia="zh-CN"/>
        </w:rPr>
        <w:t>Dosadašnji podstavci 3. do 7. postaju podstavci 5. do 9.</w:t>
      </w:r>
    </w:p>
    <w:p w14:paraId="295F658B" w14:textId="77777777" w:rsidR="000460A4" w:rsidRDefault="000460A4" w:rsidP="000460A4">
      <w:pPr>
        <w:rPr>
          <w:color w:val="000000"/>
          <w:lang w:eastAsia="zh-CN"/>
        </w:rPr>
      </w:pPr>
    </w:p>
    <w:p w14:paraId="4BC74615" w14:textId="77777777" w:rsidR="000460A4" w:rsidRPr="00090CA5" w:rsidRDefault="000460A4" w:rsidP="000460A4">
      <w:pPr>
        <w:jc w:val="center"/>
      </w:pPr>
      <w:r w:rsidRPr="00090CA5">
        <w:t>Članak 1</w:t>
      </w:r>
      <w:r>
        <w:t>6</w:t>
      </w:r>
      <w:r w:rsidRPr="00090CA5">
        <w:t>.</w:t>
      </w:r>
    </w:p>
    <w:p w14:paraId="36D8837F" w14:textId="77777777" w:rsidR="000460A4" w:rsidRDefault="000460A4" w:rsidP="000460A4"/>
    <w:p w14:paraId="2B39803F" w14:textId="77777777" w:rsidR="000460A4" w:rsidRDefault="000460A4" w:rsidP="000460A4">
      <w:pPr>
        <w:jc w:val="both"/>
      </w:pPr>
      <w:r>
        <w:t>U članku 42.a stavku 1. podstavak 1. briše se.</w:t>
      </w:r>
    </w:p>
    <w:p w14:paraId="57F9B3F2" w14:textId="77777777" w:rsidR="000460A4" w:rsidRDefault="000460A4" w:rsidP="000460A4">
      <w:pPr>
        <w:jc w:val="both"/>
        <w:rPr>
          <w:color w:val="000000"/>
          <w:lang w:eastAsia="zh-CN"/>
        </w:rPr>
      </w:pPr>
    </w:p>
    <w:p w14:paraId="21793A8F" w14:textId="77777777" w:rsidR="000460A4" w:rsidRDefault="000460A4" w:rsidP="000460A4">
      <w:pPr>
        <w:jc w:val="both"/>
        <w:rPr>
          <w:color w:val="000000"/>
          <w:lang w:eastAsia="zh-CN"/>
        </w:rPr>
      </w:pPr>
      <w:r>
        <w:rPr>
          <w:color w:val="000000"/>
          <w:lang w:eastAsia="zh-CN"/>
        </w:rPr>
        <w:t>Dosadašnji podstavci 2., 3. i 4 postaju podstavci 1., 2. i 3.</w:t>
      </w:r>
    </w:p>
    <w:p w14:paraId="42C84C27" w14:textId="77777777" w:rsidR="000460A4" w:rsidRPr="00D50180" w:rsidRDefault="000460A4" w:rsidP="000460A4">
      <w:pPr>
        <w:jc w:val="both"/>
        <w:rPr>
          <w:color w:val="000000"/>
          <w:lang w:eastAsia="zh-CN"/>
        </w:rPr>
      </w:pPr>
    </w:p>
    <w:p w14:paraId="191E4398" w14:textId="77777777" w:rsidR="000460A4" w:rsidRPr="00090CA5" w:rsidRDefault="000460A4" w:rsidP="000460A4">
      <w:pPr>
        <w:jc w:val="center"/>
      </w:pPr>
      <w:r w:rsidRPr="00090CA5">
        <w:t>Članak 1</w:t>
      </w:r>
      <w:r>
        <w:t>7</w:t>
      </w:r>
      <w:r w:rsidRPr="00090CA5">
        <w:t>.</w:t>
      </w:r>
    </w:p>
    <w:p w14:paraId="3913E660" w14:textId="77777777" w:rsidR="000460A4" w:rsidRDefault="000460A4" w:rsidP="000460A4"/>
    <w:p w14:paraId="4B79C7A4" w14:textId="77777777" w:rsidR="000460A4" w:rsidRDefault="000460A4" w:rsidP="000460A4">
      <w:pPr>
        <w:jc w:val="both"/>
      </w:pPr>
      <w:r>
        <w:t>U članku 48.a riječi: „od 390,00 do 1320,00“ zamjenjuju se riječima: „od 660,00 do 1920,00“.</w:t>
      </w:r>
    </w:p>
    <w:p w14:paraId="19ECC575" w14:textId="77777777" w:rsidR="000460A4" w:rsidRPr="00ED19A4" w:rsidRDefault="000460A4" w:rsidP="000460A4">
      <w:pPr>
        <w:jc w:val="both"/>
      </w:pPr>
    </w:p>
    <w:p w14:paraId="2B5FDC0B" w14:textId="77777777" w:rsidR="000460A4" w:rsidRDefault="000460A4" w:rsidP="000460A4">
      <w:pPr>
        <w:jc w:val="both"/>
      </w:pPr>
      <w:r w:rsidRPr="00ED19A4">
        <w:t>U stavku 1. iza podstavka 6.</w:t>
      </w:r>
      <w:r>
        <w:t xml:space="preserve"> dodaju se</w:t>
      </w:r>
      <w:r w:rsidRPr="00ED19A4">
        <w:t xml:space="preserve"> podstav</w:t>
      </w:r>
      <w:r>
        <w:t>ci</w:t>
      </w:r>
      <w:r w:rsidRPr="00ED19A4">
        <w:t xml:space="preserve"> 7. </w:t>
      </w:r>
      <w:r>
        <w:t>i 8. koji glase</w:t>
      </w:r>
      <w:r w:rsidRPr="00ED19A4">
        <w:t>:</w:t>
      </w:r>
    </w:p>
    <w:p w14:paraId="178950DD" w14:textId="77777777" w:rsidR="000460A4" w:rsidRPr="00ED19A4" w:rsidRDefault="000460A4" w:rsidP="000460A4">
      <w:pPr>
        <w:jc w:val="both"/>
      </w:pPr>
    </w:p>
    <w:p w14:paraId="09EFF0FA" w14:textId="77777777" w:rsidR="000460A4" w:rsidRPr="00ED19A4" w:rsidRDefault="000460A4" w:rsidP="000460A4">
      <w:pPr>
        <w:jc w:val="both"/>
      </w:pPr>
      <w:r w:rsidRPr="00ED19A4">
        <w:t>„- na zahtjev ovlaštene osobe ne predoči isprave sukladno članku 12. stavku 7. podstavka (a) AETR sporazuma. (članak 10. stavak 3.)</w:t>
      </w:r>
    </w:p>
    <w:p w14:paraId="54FC4D42" w14:textId="77777777" w:rsidR="000460A4" w:rsidRPr="00ED19A4" w:rsidRDefault="000460A4" w:rsidP="000460A4">
      <w:pPr>
        <w:jc w:val="both"/>
      </w:pPr>
    </w:p>
    <w:p w14:paraId="6E2CBDC8" w14:textId="77777777" w:rsidR="000460A4" w:rsidRPr="00ED19A4" w:rsidRDefault="000460A4" w:rsidP="000460A4">
      <w:pPr>
        <w:jc w:val="both"/>
      </w:pPr>
      <w:r w:rsidRPr="00ED19A4">
        <w:t>- na zahtjev ovlaštene osobe ne predoči isprave sukladno članku 12. stavku 7. podstavka (b) AETR sporazuma. (članak 10. stavak 4.)</w:t>
      </w:r>
    </w:p>
    <w:p w14:paraId="45799592" w14:textId="77777777" w:rsidR="000460A4" w:rsidRDefault="000460A4" w:rsidP="000460A4">
      <w:pPr>
        <w:jc w:val="both"/>
        <w:rPr>
          <w:color w:val="FF0000"/>
        </w:rPr>
      </w:pPr>
    </w:p>
    <w:p w14:paraId="646BDBE0" w14:textId="77777777" w:rsidR="000460A4" w:rsidRDefault="000460A4" w:rsidP="000460A4"/>
    <w:p w14:paraId="18DF186A" w14:textId="77777777" w:rsidR="000460A4" w:rsidRDefault="000460A4" w:rsidP="000460A4">
      <w:pPr>
        <w:jc w:val="center"/>
      </w:pPr>
      <w:r>
        <w:t>PRIJELAZNE I ZAVRŠNE ODREDBE</w:t>
      </w:r>
    </w:p>
    <w:p w14:paraId="41B84D89" w14:textId="77777777" w:rsidR="000460A4" w:rsidRDefault="000460A4" w:rsidP="000460A4">
      <w:pPr>
        <w:jc w:val="both"/>
      </w:pPr>
    </w:p>
    <w:p w14:paraId="56834EFE" w14:textId="77777777" w:rsidR="000460A4" w:rsidRPr="00090CA5" w:rsidRDefault="000460A4" w:rsidP="000460A4">
      <w:pPr>
        <w:jc w:val="center"/>
      </w:pPr>
      <w:r>
        <w:t>Članak 18</w:t>
      </w:r>
      <w:r w:rsidRPr="00090CA5">
        <w:t>.</w:t>
      </w:r>
    </w:p>
    <w:p w14:paraId="067A5865" w14:textId="77777777" w:rsidR="000460A4" w:rsidRDefault="000460A4" w:rsidP="000460A4">
      <w:pPr>
        <w:jc w:val="both"/>
      </w:pPr>
    </w:p>
    <w:p w14:paraId="1E9DC04F" w14:textId="77777777" w:rsidR="000460A4" w:rsidRDefault="000460A4" w:rsidP="000460A4">
      <w:pPr>
        <w:jc w:val="both"/>
      </w:pPr>
      <w:r>
        <w:t xml:space="preserve">(1) Dozvole iz članka 12. </w:t>
      </w:r>
      <w:r w:rsidRPr="00D34D48">
        <w:t>Zakona o radnom vremenu, obveznim odmorima mobilnih radnika i uređajima za bilježenje u cestovnom prijevozu (»Narodn</w:t>
      </w:r>
      <w:r>
        <w:t>e novine«, br. 75/13., 36/15., 46/17 i 152/22</w:t>
      </w:r>
      <w:r w:rsidRPr="00D34D48">
        <w:t>) izdane sukladno Zakonu o radnom vremenu, obveznim odmorima mobilnih radnika i uređajima za bilježenje u cestovnom prijevozu (»Naro</w:t>
      </w:r>
      <w:r>
        <w:t xml:space="preserve">dne novine«, br. 75/13., 36/15., </w:t>
      </w:r>
      <w:r w:rsidRPr="00D34D48">
        <w:t>46/17</w:t>
      </w:r>
      <w:r>
        <w:t xml:space="preserve"> i 152/22</w:t>
      </w:r>
      <w:r w:rsidRPr="00D34D48">
        <w:t>.) vrijede do isteka roka na koji su izdane.</w:t>
      </w:r>
    </w:p>
    <w:p w14:paraId="24E75138" w14:textId="77777777" w:rsidR="000460A4" w:rsidRDefault="000460A4" w:rsidP="000460A4">
      <w:pPr>
        <w:jc w:val="both"/>
      </w:pPr>
    </w:p>
    <w:p w14:paraId="5923A5DD" w14:textId="77777777" w:rsidR="000460A4" w:rsidRDefault="000460A4" w:rsidP="000460A4">
      <w:pPr>
        <w:jc w:val="both"/>
      </w:pPr>
      <w:r w:rsidRPr="00147E5B">
        <w:t>(2) Postupci izdavanja dozvola za obavljanje poslova radionice koji su započeti</w:t>
      </w:r>
      <w:r>
        <w:t xml:space="preserve"> po odredbama </w:t>
      </w:r>
      <w:r w:rsidRPr="003B36A4">
        <w:t>Zakona o radnom vremenu, obveznim odmorima mobilnih radnika i uređajima za bilježenje u cestovnom prijevozu (»Narodne novine«, br. 75/13., 36/15. i 46/17 i 152/22.)</w:t>
      </w:r>
      <w:r w:rsidRPr="00147E5B">
        <w:t>, a nisu dovršeni do stupanja na snagu ovoga Zakona dovršit će se prema odredbama Zakona o radnom vremenu, obveznim odmorima mobilnih radnika i uređajima za bilježenje u cestovnom prijevozu (»Narodne novine«, br. 75/13., 36/15. i 46/17</w:t>
      </w:r>
      <w:r>
        <w:t xml:space="preserve"> i 152/22.</w:t>
      </w:r>
      <w:r w:rsidRPr="00147E5B">
        <w:t>).</w:t>
      </w:r>
    </w:p>
    <w:p w14:paraId="479EE4EE" w14:textId="77777777" w:rsidR="000460A4" w:rsidRDefault="000460A4" w:rsidP="000460A4">
      <w:pPr>
        <w:jc w:val="both"/>
      </w:pPr>
    </w:p>
    <w:p w14:paraId="35C1498A" w14:textId="77777777" w:rsidR="000460A4" w:rsidRDefault="000460A4" w:rsidP="000460A4">
      <w:pPr>
        <w:jc w:val="both"/>
      </w:pPr>
      <w:r>
        <w:t xml:space="preserve">(3) </w:t>
      </w:r>
      <w:r>
        <w:rPr>
          <w:lang w:bidi="hr-HR"/>
        </w:rPr>
        <w:t>Izdavatelj kartica</w:t>
      </w:r>
      <w:r>
        <w:t xml:space="preserve"> razvit će funkcionalni sustav iz članka 21. stavka 1. podstavka 4. koji je dodan člankom 11. ovoga Zakona u roku od 12 mjeseci od dana stupanja na snagu ovoga Zakona.</w:t>
      </w:r>
    </w:p>
    <w:p w14:paraId="532F0D1F" w14:textId="77777777" w:rsidR="000460A4" w:rsidRDefault="000460A4" w:rsidP="000460A4">
      <w:pPr>
        <w:jc w:val="both"/>
      </w:pPr>
    </w:p>
    <w:p w14:paraId="4F173DDF" w14:textId="77777777" w:rsidR="000460A4" w:rsidRDefault="000460A4" w:rsidP="000460A4">
      <w:pPr>
        <w:jc w:val="both"/>
      </w:pPr>
      <w:r>
        <w:t>(4) Do potpune uspostave sustava iz članka 21. stavka 1. podstavka 4. koji je dodan člankom 11. ovoga Zakona, postupci i evidencije u području osposobljavanja vozača za prijevoz opasnih tvari i sigurnosnih savjetnika za prijevoz opasnih tvari i izdavanja elektroničkog dopuštenja za prijevoz opasnih tvari provode se u papirnatom ili u elektroničkom obliku sukladno odredbama Zakona o prijevozu opasnih tvari (»Narodne novine«, br. 79</w:t>
      </w:r>
      <w:r w:rsidRPr="00147E5B">
        <w:t>/</w:t>
      </w:r>
      <w:r>
        <w:t>07 i 70/17).</w:t>
      </w:r>
    </w:p>
    <w:p w14:paraId="49AD6529" w14:textId="77777777" w:rsidR="000460A4" w:rsidRDefault="000460A4" w:rsidP="000460A4">
      <w:pPr>
        <w:jc w:val="both"/>
      </w:pPr>
    </w:p>
    <w:p w14:paraId="1C0EA4DF" w14:textId="77777777" w:rsidR="000460A4" w:rsidRPr="00090CA5" w:rsidRDefault="000460A4" w:rsidP="000460A4">
      <w:pPr>
        <w:jc w:val="center"/>
      </w:pPr>
      <w:r>
        <w:t>Članak 19</w:t>
      </w:r>
      <w:r w:rsidRPr="00090CA5">
        <w:t>.</w:t>
      </w:r>
    </w:p>
    <w:p w14:paraId="78D7C3B8" w14:textId="77777777" w:rsidR="000460A4" w:rsidRDefault="000460A4" w:rsidP="000460A4">
      <w:pPr>
        <w:jc w:val="both"/>
      </w:pPr>
    </w:p>
    <w:p w14:paraId="087C5957" w14:textId="77777777" w:rsidR="000460A4" w:rsidRDefault="000460A4" w:rsidP="000460A4">
      <w:pPr>
        <w:jc w:val="both"/>
      </w:pPr>
      <w:r>
        <w:t xml:space="preserve">Ovaj Zakon stupa na snagu osmoga dana od dana objave u „Narodnim novinama“, osim članka 3. stavka 1. podstavka 3. koji je dodan člankom 1., članka 10.a stavka 3. i stavka 6. koji su dodani člankom 6. i članka 40.a stavka 1. podstavka 4. koji je dodan člankom15. ovoga Zakona koji stupaju na snagu 01. srpnja 2026. godine, te članka 21a. stavka 1. podstavka 4. koji je dodan člankom 12. ovoga Zakona koji stupa na snagu danom </w:t>
      </w:r>
      <w:r w:rsidRPr="00942A8E">
        <w:t xml:space="preserve">donošenja provedbenog akta o obveznom korištenju sustava </w:t>
      </w:r>
      <w:proofErr w:type="spellStart"/>
      <w:r w:rsidRPr="00942A8E">
        <w:t>eFTI</w:t>
      </w:r>
      <w:proofErr w:type="spellEnd"/>
      <w:r w:rsidRPr="00942A8E">
        <w:t xml:space="preserve"> u međunarodnom cestovnom </w:t>
      </w:r>
      <w:r w:rsidRPr="00942A8E">
        <w:lastRenderedPageBreak/>
        <w:t>prijevozu tereta, sukladno Uredbi (EU) 2020/1056 Europskog parlamenta i Vijeća od 15. srpnja 2020. o elektroničkim informacijama o prijevozu tereta.</w:t>
      </w:r>
    </w:p>
    <w:p w14:paraId="257C1CDF" w14:textId="77777777" w:rsidR="000460A4" w:rsidRDefault="000460A4" w:rsidP="000460A4">
      <w:pPr>
        <w:jc w:val="both"/>
      </w:pPr>
    </w:p>
    <w:p w14:paraId="256C6EAE" w14:textId="77777777" w:rsidR="000460A4" w:rsidRDefault="000460A4" w:rsidP="000460A4">
      <w:pPr>
        <w:rPr>
          <w:lang w:bidi="hr-HR"/>
        </w:rPr>
      </w:pPr>
    </w:p>
    <w:p w14:paraId="4BDED09E" w14:textId="77777777" w:rsidR="000460A4" w:rsidRDefault="000460A4" w:rsidP="000460A4">
      <w:pPr>
        <w:rPr>
          <w:lang w:bidi="hr-HR"/>
        </w:rPr>
      </w:pPr>
    </w:p>
    <w:p w14:paraId="3DF61B36" w14:textId="77777777" w:rsidR="000460A4" w:rsidRDefault="000460A4" w:rsidP="000460A4">
      <w:pPr>
        <w:rPr>
          <w:lang w:bidi="hr-HR"/>
        </w:rPr>
      </w:pPr>
    </w:p>
    <w:p w14:paraId="257EA9FB" w14:textId="77777777" w:rsidR="000460A4" w:rsidRDefault="000460A4" w:rsidP="000460A4">
      <w:pPr>
        <w:rPr>
          <w:lang w:bidi="hr-HR"/>
        </w:rPr>
      </w:pPr>
    </w:p>
    <w:p w14:paraId="074BC0FA" w14:textId="77777777" w:rsidR="000460A4" w:rsidRDefault="000460A4" w:rsidP="000460A4">
      <w:pPr>
        <w:rPr>
          <w:lang w:bidi="hr-HR"/>
        </w:rPr>
      </w:pPr>
    </w:p>
    <w:p w14:paraId="0036F28B" w14:textId="77777777" w:rsidR="000460A4" w:rsidRDefault="000460A4" w:rsidP="000460A4">
      <w:pPr>
        <w:rPr>
          <w:lang w:bidi="hr-HR"/>
        </w:rPr>
      </w:pPr>
    </w:p>
    <w:p w14:paraId="5703690E" w14:textId="77777777" w:rsidR="000460A4" w:rsidRDefault="000460A4" w:rsidP="000460A4">
      <w:pPr>
        <w:rPr>
          <w:lang w:bidi="hr-HR"/>
        </w:rPr>
      </w:pPr>
    </w:p>
    <w:p w14:paraId="38E21E85" w14:textId="77777777" w:rsidR="000460A4" w:rsidRDefault="000460A4" w:rsidP="000460A4">
      <w:pPr>
        <w:rPr>
          <w:lang w:bidi="hr-HR"/>
        </w:rPr>
      </w:pPr>
    </w:p>
    <w:p w14:paraId="55B9B3C6" w14:textId="77777777" w:rsidR="000460A4" w:rsidRDefault="000460A4" w:rsidP="000460A4">
      <w:pPr>
        <w:rPr>
          <w:lang w:bidi="hr-HR"/>
        </w:rPr>
      </w:pPr>
    </w:p>
    <w:p w14:paraId="50329C81" w14:textId="77777777" w:rsidR="000460A4" w:rsidRDefault="000460A4" w:rsidP="000460A4">
      <w:pPr>
        <w:rPr>
          <w:lang w:bidi="hr-HR"/>
        </w:rPr>
      </w:pPr>
    </w:p>
    <w:p w14:paraId="40AAD815" w14:textId="77777777" w:rsidR="000460A4" w:rsidRDefault="000460A4" w:rsidP="000460A4">
      <w:pPr>
        <w:rPr>
          <w:lang w:bidi="hr-HR"/>
        </w:rPr>
      </w:pPr>
    </w:p>
    <w:p w14:paraId="75306196" w14:textId="77777777" w:rsidR="000460A4" w:rsidRDefault="000460A4" w:rsidP="000460A4">
      <w:pPr>
        <w:rPr>
          <w:lang w:bidi="hr-HR"/>
        </w:rPr>
      </w:pPr>
    </w:p>
    <w:p w14:paraId="5C1CAE07" w14:textId="77777777" w:rsidR="000460A4" w:rsidRDefault="000460A4" w:rsidP="000460A4">
      <w:pPr>
        <w:rPr>
          <w:lang w:bidi="hr-HR"/>
        </w:rPr>
      </w:pPr>
    </w:p>
    <w:p w14:paraId="534D2A2B" w14:textId="77777777" w:rsidR="000460A4" w:rsidRDefault="000460A4" w:rsidP="000460A4">
      <w:pPr>
        <w:rPr>
          <w:lang w:bidi="hr-HR"/>
        </w:rPr>
      </w:pPr>
    </w:p>
    <w:p w14:paraId="5257957A" w14:textId="77777777" w:rsidR="000460A4" w:rsidRDefault="000460A4" w:rsidP="000460A4">
      <w:pPr>
        <w:rPr>
          <w:lang w:bidi="hr-HR"/>
        </w:rPr>
      </w:pPr>
    </w:p>
    <w:p w14:paraId="050E4BB5" w14:textId="77777777" w:rsidR="000460A4" w:rsidRDefault="000460A4" w:rsidP="000460A4">
      <w:pPr>
        <w:rPr>
          <w:lang w:bidi="hr-HR"/>
        </w:rPr>
      </w:pPr>
    </w:p>
    <w:p w14:paraId="107AFED4" w14:textId="77777777" w:rsidR="000460A4" w:rsidRDefault="000460A4" w:rsidP="000460A4">
      <w:pPr>
        <w:rPr>
          <w:lang w:bidi="hr-HR"/>
        </w:rPr>
      </w:pPr>
    </w:p>
    <w:p w14:paraId="598EB499" w14:textId="77777777" w:rsidR="000460A4" w:rsidRDefault="000460A4" w:rsidP="000460A4">
      <w:pPr>
        <w:rPr>
          <w:lang w:bidi="hr-HR"/>
        </w:rPr>
      </w:pPr>
    </w:p>
    <w:p w14:paraId="52B34A84" w14:textId="77777777" w:rsidR="000460A4" w:rsidRDefault="000460A4" w:rsidP="000460A4">
      <w:pPr>
        <w:rPr>
          <w:lang w:bidi="hr-HR"/>
        </w:rPr>
      </w:pPr>
    </w:p>
    <w:p w14:paraId="433E8A3C" w14:textId="77777777" w:rsidR="000460A4" w:rsidRDefault="000460A4" w:rsidP="000460A4">
      <w:pPr>
        <w:rPr>
          <w:lang w:bidi="hr-HR"/>
        </w:rPr>
      </w:pPr>
    </w:p>
    <w:p w14:paraId="514A094C" w14:textId="77777777" w:rsidR="000460A4" w:rsidRDefault="000460A4" w:rsidP="000460A4">
      <w:pPr>
        <w:rPr>
          <w:lang w:bidi="hr-HR"/>
        </w:rPr>
      </w:pPr>
    </w:p>
    <w:p w14:paraId="205378DC" w14:textId="77777777" w:rsidR="000460A4" w:rsidRDefault="000460A4" w:rsidP="000460A4">
      <w:pPr>
        <w:rPr>
          <w:lang w:bidi="hr-HR"/>
        </w:rPr>
      </w:pPr>
    </w:p>
    <w:p w14:paraId="3D505801" w14:textId="77777777" w:rsidR="000460A4" w:rsidRDefault="000460A4" w:rsidP="000460A4">
      <w:pPr>
        <w:rPr>
          <w:lang w:bidi="hr-HR"/>
        </w:rPr>
      </w:pPr>
    </w:p>
    <w:p w14:paraId="4E4CEE29" w14:textId="77777777" w:rsidR="000460A4" w:rsidRDefault="000460A4" w:rsidP="000460A4">
      <w:pPr>
        <w:rPr>
          <w:lang w:bidi="hr-HR"/>
        </w:rPr>
      </w:pPr>
    </w:p>
    <w:p w14:paraId="785985E4" w14:textId="77777777" w:rsidR="000460A4" w:rsidRDefault="000460A4" w:rsidP="000460A4">
      <w:pPr>
        <w:rPr>
          <w:lang w:bidi="hr-HR"/>
        </w:rPr>
      </w:pPr>
    </w:p>
    <w:p w14:paraId="1D72645B" w14:textId="77777777" w:rsidR="000460A4" w:rsidRDefault="000460A4" w:rsidP="000460A4">
      <w:pPr>
        <w:rPr>
          <w:lang w:bidi="hr-HR"/>
        </w:rPr>
      </w:pPr>
    </w:p>
    <w:p w14:paraId="4880B985" w14:textId="77777777" w:rsidR="000460A4" w:rsidRDefault="000460A4" w:rsidP="000460A4">
      <w:pPr>
        <w:rPr>
          <w:lang w:bidi="hr-HR"/>
        </w:rPr>
      </w:pPr>
    </w:p>
    <w:p w14:paraId="0D5A0194" w14:textId="77777777" w:rsidR="000460A4" w:rsidRDefault="000460A4" w:rsidP="000460A4">
      <w:pPr>
        <w:rPr>
          <w:lang w:bidi="hr-HR"/>
        </w:rPr>
      </w:pPr>
    </w:p>
    <w:p w14:paraId="50FB5192" w14:textId="77777777" w:rsidR="000460A4" w:rsidRDefault="000460A4" w:rsidP="000460A4">
      <w:pPr>
        <w:rPr>
          <w:lang w:bidi="hr-HR"/>
        </w:rPr>
      </w:pPr>
    </w:p>
    <w:p w14:paraId="547540D4" w14:textId="77777777" w:rsidR="000460A4" w:rsidRDefault="000460A4" w:rsidP="000460A4">
      <w:pPr>
        <w:rPr>
          <w:lang w:bidi="hr-HR"/>
        </w:rPr>
      </w:pPr>
    </w:p>
    <w:p w14:paraId="3144E959" w14:textId="77777777" w:rsidR="000460A4" w:rsidRDefault="000460A4" w:rsidP="000460A4">
      <w:pPr>
        <w:rPr>
          <w:lang w:bidi="hr-HR"/>
        </w:rPr>
      </w:pPr>
    </w:p>
    <w:p w14:paraId="3BB8B720" w14:textId="77777777" w:rsidR="000460A4" w:rsidRDefault="000460A4" w:rsidP="000460A4">
      <w:pPr>
        <w:rPr>
          <w:lang w:bidi="hr-HR"/>
        </w:rPr>
      </w:pPr>
    </w:p>
    <w:p w14:paraId="38561E84" w14:textId="77777777" w:rsidR="000460A4" w:rsidRDefault="000460A4" w:rsidP="000460A4">
      <w:pPr>
        <w:rPr>
          <w:lang w:bidi="hr-HR"/>
        </w:rPr>
      </w:pPr>
    </w:p>
    <w:p w14:paraId="5ADD8A43" w14:textId="77777777" w:rsidR="000460A4" w:rsidRDefault="000460A4" w:rsidP="000460A4">
      <w:pPr>
        <w:rPr>
          <w:lang w:bidi="hr-HR"/>
        </w:rPr>
      </w:pPr>
    </w:p>
    <w:p w14:paraId="000E2428" w14:textId="77777777" w:rsidR="000460A4" w:rsidRDefault="000460A4" w:rsidP="000460A4">
      <w:pPr>
        <w:rPr>
          <w:lang w:bidi="hr-HR"/>
        </w:rPr>
      </w:pPr>
    </w:p>
    <w:p w14:paraId="398DB0A7" w14:textId="77777777" w:rsidR="000460A4" w:rsidRDefault="000460A4" w:rsidP="000460A4">
      <w:pPr>
        <w:rPr>
          <w:lang w:bidi="hr-HR"/>
        </w:rPr>
      </w:pPr>
    </w:p>
    <w:p w14:paraId="0BBED143" w14:textId="77777777" w:rsidR="000460A4" w:rsidRDefault="000460A4" w:rsidP="000460A4">
      <w:pPr>
        <w:rPr>
          <w:lang w:bidi="hr-HR"/>
        </w:rPr>
      </w:pPr>
    </w:p>
    <w:p w14:paraId="326EA93E" w14:textId="77777777" w:rsidR="000460A4" w:rsidRDefault="000460A4" w:rsidP="000460A4">
      <w:pPr>
        <w:rPr>
          <w:lang w:bidi="hr-HR"/>
        </w:rPr>
      </w:pPr>
    </w:p>
    <w:p w14:paraId="5A5F8850" w14:textId="77777777" w:rsidR="000460A4" w:rsidRDefault="000460A4" w:rsidP="000460A4">
      <w:pPr>
        <w:rPr>
          <w:lang w:bidi="hr-HR"/>
        </w:rPr>
      </w:pPr>
    </w:p>
    <w:p w14:paraId="1DFD4845" w14:textId="77777777" w:rsidR="000460A4" w:rsidRDefault="000460A4" w:rsidP="000460A4">
      <w:pPr>
        <w:rPr>
          <w:lang w:bidi="hr-HR"/>
        </w:rPr>
      </w:pPr>
    </w:p>
    <w:p w14:paraId="18CA456D" w14:textId="77777777" w:rsidR="000460A4" w:rsidRDefault="000460A4" w:rsidP="000460A4">
      <w:pPr>
        <w:rPr>
          <w:lang w:bidi="hr-HR"/>
        </w:rPr>
      </w:pPr>
    </w:p>
    <w:p w14:paraId="22D62F94" w14:textId="77777777" w:rsidR="000460A4" w:rsidRDefault="000460A4" w:rsidP="000460A4">
      <w:pPr>
        <w:rPr>
          <w:lang w:bidi="hr-HR"/>
        </w:rPr>
      </w:pPr>
    </w:p>
    <w:p w14:paraId="0DEC1776" w14:textId="77777777" w:rsidR="000460A4" w:rsidRDefault="000460A4" w:rsidP="000460A4">
      <w:pPr>
        <w:rPr>
          <w:lang w:bidi="hr-HR"/>
        </w:rPr>
      </w:pPr>
    </w:p>
    <w:p w14:paraId="354CC36A" w14:textId="77777777" w:rsidR="000460A4" w:rsidRDefault="000460A4" w:rsidP="000460A4">
      <w:pPr>
        <w:rPr>
          <w:lang w:bidi="hr-HR"/>
        </w:rPr>
      </w:pPr>
    </w:p>
    <w:p w14:paraId="5CF1802A" w14:textId="77777777" w:rsidR="000460A4" w:rsidRDefault="000460A4" w:rsidP="000460A4">
      <w:pPr>
        <w:rPr>
          <w:lang w:bidi="hr-HR"/>
        </w:rPr>
      </w:pPr>
    </w:p>
    <w:p w14:paraId="37CEB01D" w14:textId="77777777" w:rsidR="000460A4" w:rsidRDefault="000460A4" w:rsidP="000460A4">
      <w:pPr>
        <w:jc w:val="center"/>
        <w:rPr>
          <w:lang w:bidi="hr-HR"/>
        </w:rPr>
      </w:pPr>
      <w:r>
        <w:rPr>
          <w:lang w:bidi="hr-HR"/>
        </w:rPr>
        <w:t>TEKST ODREDBI VAŽEĆEG ZAKONA KOJE SE MIJENJAJU ODNOSNO DOPUNJUJU</w:t>
      </w:r>
    </w:p>
    <w:p w14:paraId="0F470EBF" w14:textId="77777777" w:rsidR="000460A4" w:rsidRDefault="000460A4" w:rsidP="000460A4">
      <w:pPr>
        <w:rPr>
          <w:lang w:bidi="hr-HR"/>
        </w:rPr>
      </w:pPr>
    </w:p>
    <w:p w14:paraId="340D706E" w14:textId="77777777" w:rsidR="000460A4" w:rsidRDefault="000460A4" w:rsidP="000460A4">
      <w:pPr>
        <w:jc w:val="center"/>
        <w:rPr>
          <w:lang w:bidi="hr-HR"/>
        </w:rPr>
      </w:pPr>
      <w:r>
        <w:rPr>
          <w:lang w:bidi="hr-HR"/>
        </w:rPr>
        <w:t>Članak 3.</w:t>
      </w:r>
    </w:p>
    <w:p w14:paraId="029F0AE6" w14:textId="77777777" w:rsidR="000460A4" w:rsidRDefault="000460A4" w:rsidP="000460A4">
      <w:pPr>
        <w:rPr>
          <w:lang w:bidi="hr-HR"/>
        </w:rPr>
      </w:pPr>
    </w:p>
    <w:p w14:paraId="2A71D25A" w14:textId="77777777" w:rsidR="000460A4" w:rsidRDefault="000460A4" w:rsidP="000460A4">
      <w:pPr>
        <w:jc w:val="both"/>
        <w:rPr>
          <w:lang w:bidi="hr-HR"/>
        </w:rPr>
      </w:pPr>
      <w:r w:rsidRPr="00D66C2F">
        <w:rPr>
          <w:lang w:bidi="hr-HR"/>
        </w:rPr>
        <w:lastRenderedPageBreak/>
        <w:t>(1) Ovaj se Zakon primjenjuje na cestovni prijevoz tereta gdje najveća dopuštena masa vozila, uključujući prikolicu ili poluprikolicu, prelazi 3,5 tona, kao i na cestovni prijevoz putnika vozilima koja su konstruirana ili trajno prilagođena za prijevoz više od devet osoba, uključujući vozača, te su namijenjena za tu svrhu (u daljnjem tekstu: autobusi).</w:t>
      </w:r>
    </w:p>
    <w:p w14:paraId="6B9F9465" w14:textId="77777777" w:rsidR="000460A4" w:rsidRPr="00D66C2F" w:rsidRDefault="000460A4" w:rsidP="000460A4">
      <w:pPr>
        <w:jc w:val="both"/>
        <w:rPr>
          <w:lang w:bidi="hr-HR"/>
        </w:rPr>
      </w:pPr>
    </w:p>
    <w:p w14:paraId="640CE565" w14:textId="77777777" w:rsidR="000460A4" w:rsidRDefault="000460A4" w:rsidP="000460A4">
      <w:pPr>
        <w:jc w:val="both"/>
        <w:rPr>
          <w:lang w:bidi="hr-HR"/>
        </w:rPr>
      </w:pPr>
      <w:r w:rsidRPr="00D66C2F">
        <w:rPr>
          <w:lang w:bidi="hr-HR"/>
        </w:rPr>
        <w:t>(2) Vozila čija je najveća dopuštena masa s priključnim vozilom veća od 3,5 t i autobusi moraju imati ugrađen tahograf u skladu s Uredbom (EU) br. 165/2014.</w:t>
      </w:r>
    </w:p>
    <w:p w14:paraId="5DC93386" w14:textId="77777777" w:rsidR="000460A4" w:rsidRPr="00D66C2F" w:rsidRDefault="000460A4" w:rsidP="000460A4">
      <w:pPr>
        <w:jc w:val="both"/>
        <w:rPr>
          <w:lang w:bidi="hr-HR"/>
        </w:rPr>
      </w:pPr>
    </w:p>
    <w:p w14:paraId="0ACA81BC" w14:textId="77777777" w:rsidR="000460A4" w:rsidRDefault="000460A4" w:rsidP="000460A4">
      <w:pPr>
        <w:jc w:val="both"/>
        <w:rPr>
          <w:lang w:bidi="hr-HR"/>
        </w:rPr>
      </w:pPr>
      <w:r w:rsidRPr="00D66C2F">
        <w:rPr>
          <w:lang w:bidi="hr-HR"/>
        </w:rPr>
        <w:t>(3) Ovaj se Zakon primjenjuje na prijevoznike, mobilne radnike koji sudjeluju u aktivnostima cestovnog prijevoza i vozače te na samozaposlene vozače.</w:t>
      </w:r>
    </w:p>
    <w:p w14:paraId="15DFCBE9" w14:textId="77777777" w:rsidR="000460A4" w:rsidRPr="00D66C2F" w:rsidRDefault="000460A4" w:rsidP="000460A4">
      <w:pPr>
        <w:jc w:val="both"/>
        <w:rPr>
          <w:lang w:bidi="hr-HR"/>
        </w:rPr>
      </w:pPr>
    </w:p>
    <w:p w14:paraId="459E6F7A" w14:textId="77777777" w:rsidR="000460A4" w:rsidRDefault="000460A4" w:rsidP="000460A4">
      <w:pPr>
        <w:jc w:val="both"/>
        <w:rPr>
          <w:lang w:bidi="hr-HR"/>
        </w:rPr>
      </w:pPr>
      <w:r w:rsidRPr="00D66C2F">
        <w:rPr>
          <w:lang w:bidi="hr-HR"/>
        </w:rPr>
        <w:t xml:space="preserve">(4) Ovaj se Zakon primjenjuje na radionice za ugradnju, aktivaciju, ispitivanje, kalibriranje, plombiranje i demontažu tahografa te ispitivanje </w:t>
      </w:r>
      <w:proofErr w:type="spellStart"/>
      <w:r w:rsidRPr="00D66C2F">
        <w:rPr>
          <w:lang w:bidi="hr-HR"/>
        </w:rPr>
        <w:t>ograničivača</w:t>
      </w:r>
      <w:proofErr w:type="spellEnd"/>
      <w:r w:rsidRPr="00D66C2F">
        <w:rPr>
          <w:lang w:bidi="hr-HR"/>
        </w:rPr>
        <w:t xml:space="preserve"> brzine.</w:t>
      </w:r>
    </w:p>
    <w:p w14:paraId="6A27803F" w14:textId="77777777" w:rsidR="000460A4" w:rsidRDefault="000460A4" w:rsidP="000460A4">
      <w:pPr>
        <w:jc w:val="both"/>
        <w:rPr>
          <w:lang w:bidi="hr-HR"/>
        </w:rPr>
      </w:pPr>
    </w:p>
    <w:p w14:paraId="086FE46E" w14:textId="77777777" w:rsidR="000460A4" w:rsidRDefault="000460A4" w:rsidP="000460A4">
      <w:pPr>
        <w:jc w:val="center"/>
        <w:rPr>
          <w:lang w:bidi="hr-HR"/>
        </w:rPr>
      </w:pPr>
      <w:r>
        <w:rPr>
          <w:lang w:bidi="hr-HR"/>
        </w:rPr>
        <w:t>Članak 4.</w:t>
      </w:r>
    </w:p>
    <w:p w14:paraId="479B06E2" w14:textId="77777777" w:rsidR="000460A4" w:rsidRDefault="000460A4" w:rsidP="000460A4">
      <w:pPr>
        <w:jc w:val="center"/>
        <w:rPr>
          <w:lang w:bidi="hr-HR"/>
        </w:rPr>
      </w:pPr>
    </w:p>
    <w:p w14:paraId="2163EB6A" w14:textId="77777777" w:rsidR="000460A4" w:rsidRDefault="000460A4" w:rsidP="000460A4">
      <w:pPr>
        <w:jc w:val="both"/>
        <w:rPr>
          <w:lang w:bidi="hr-HR"/>
        </w:rPr>
      </w:pPr>
      <w:r>
        <w:rPr>
          <w:lang w:bidi="hr-HR"/>
        </w:rPr>
        <w:t>Pojedini pojmovi u smislu ovoga Zakona imaju sljedeće značenje:</w:t>
      </w:r>
    </w:p>
    <w:p w14:paraId="114AF6C9" w14:textId="77777777" w:rsidR="000460A4" w:rsidRDefault="000460A4" w:rsidP="000460A4">
      <w:pPr>
        <w:jc w:val="both"/>
        <w:rPr>
          <w:lang w:bidi="hr-HR"/>
        </w:rPr>
      </w:pPr>
    </w:p>
    <w:p w14:paraId="03EA361E" w14:textId="77777777" w:rsidR="000460A4" w:rsidRDefault="000460A4" w:rsidP="000460A4">
      <w:pPr>
        <w:jc w:val="both"/>
        <w:rPr>
          <w:lang w:bidi="hr-HR"/>
        </w:rPr>
      </w:pPr>
      <w:r>
        <w:rPr>
          <w:lang w:bidi="hr-HR"/>
        </w:rPr>
        <w:t>1. »AETR« je Europski sporazum o radu posade na vozilima koja obavljaju međunarodni cestovni prijevoz, sklopljen u Ženevi 1. srpnja 1970.,</w:t>
      </w:r>
    </w:p>
    <w:p w14:paraId="4B2AE01C" w14:textId="77777777" w:rsidR="000460A4" w:rsidRDefault="000460A4" w:rsidP="000460A4">
      <w:pPr>
        <w:rPr>
          <w:lang w:bidi="hr-HR"/>
        </w:rPr>
      </w:pPr>
    </w:p>
    <w:p w14:paraId="46E46963" w14:textId="77777777" w:rsidR="000460A4" w:rsidRDefault="000460A4" w:rsidP="000460A4">
      <w:pPr>
        <w:jc w:val="both"/>
        <w:rPr>
          <w:lang w:bidi="hr-HR"/>
        </w:rPr>
      </w:pPr>
      <w:r>
        <w:rPr>
          <w:lang w:bidi="hr-HR"/>
        </w:rPr>
        <w:t>2. »mjesto rada« je:</w:t>
      </w:r>
    </w:p>
    <w:p w14:paraId="43ABE54A" w14:textId="77777777" w:rsidR="000460A4" w:rsidRDefault="000460A4" w:rsidP="000460A4">
      <w:pPr>
        <w:jc w:val="both"/>
        <w:rPr>
          <w:lang w:bidi="hr-HR"/>
        </w:rPr>
      </w:pPr>
      <w:r>
        <w:rPr>
          <w:lang w:bidi="hr-HR"/>
        </w:rPr>
        <w:t>- mjesto sjedišta pravne osobe ili fizičke osobe - obrtnika, kao i mjesto podružnice pravne osobe ili fizičke osobe - obrtnika, bez obzira na to jesu li one smještene u istome mjestu kao i glavni ured ili glavno mjesto poslovanja, za koju osoba koja obavlja mobilnu aktivnost cestovnog prijevoza radi,</w:t>
      </w:r>
    </w:p>
    <w:p w14:paraId="3488180F" w14:textId="77777777" w:rsidR="000460A4" w:rsidRDefault="000460A4" w:rsidP="000460A4">
      <w:pPr>
        <w:jc w:val="both"/>
        <w:rPr>
          <w:lang w:bidi="hr-HR"/>
        </w:rPr>
      </w:pPr>
      <w:r>
        <w:rPr>
          <w:lang w:bidi="hr-HR"/>
        </w:rPr>
        <w:t>- vozilo koje mobilni radnici koriste pri obavljanju svojih aktivnosti u cestovnom prijevozu,</w:t>
      </w:r>
    </w:p>
    <w:p w14:paraId="640FB88F" w14:textId="77777777" w:rsidR="000460A4" w:rsidRDefault="000460A4" w:rsidP="000460A4">
      <w:pPr>
        <w:jc w:val="both"/>
        <w:rPr>
          <w:lang w:bidi="hr-HR"/>
        </w:rPr>
      </w:pPr>
      <w:r>
        <w:rPr>
          <w:lang w:bidi="hr-HR"/>
        </w:rPr>
        <w:t>- sva ostala mjesta u kojima se obavljaju aktivnosti vezane uz prijevoz,</w:t>
      </w:r>
    </w:p>
    <w:p w14:paraId="4A28403B" w14:textId="77777777" w:rsidR="000460A4" w:rsidRDefault="000460A4" w:rsidP="000460A4">
      <w:pPr>
        <w:jc w:val="both"/>
        <w:rPr>
          <w:lang w:bidi="hr-HR"/>
        </w:rPr>
      </w:pPr>
    </w:p>
    <w:p w14:paraId="0535020F" w14:textId="77777777" w:rsidR="000460A4" w:rsidRDefault="000460A4" w:rsidP="000460A4">
      <w:pPr>
        <w:jc w:val="both"/>
        <w:rPr>
          <w:lang w:bidi="hr-HR"/>
        </w:rPr>
      </w:pPr>
      <w:r>
        <w:rPr>
          <w:lang w:bidi="hr-HR"/>
        </w:rPr>
        <w:t>3. »mobilni radnik« je svaki radnik koji čini dio prijevoznog osoblja zaposlen u tvrtki koja obavlja cestovni prijevoz putnika ili tereta kao javni prijevoz ili prijevoz za vlastite potrebe, uključujući vježbenike i naučnike glede odredaba koje se odnose na odmore mobilnih radnika,</w:t>
      </w:r>
    </w:p>
    <w:p w14:paraId="5D9CBF22" w14:textId="77777777" w:rsidR="000460A4" w:rsidRDefault="000460A4" w:rsidP="000460A4">
      <w:pPr>
        <w:jc w:val="both"/>
        <w:rPr>
          <w:lang w:bidi="hr-HR"/>
        </w:rPr>
      </w:pPr>
    </w:p>
    <w:p w14:paraId="615D5257" w14:textId="77777777" w:rsidR="000460A4" w:rsidRDefault="000460A4" w:rsidP="000460A4">
      <w:pPr>
        <w:jc w:val="both"/>
        <w:rPr>
          <w:lang w:bidi="hr-HR"/>
        </w:rPr>
      </w:pPr>
      <w:r>
        <w:rPr>
          <w:lang w:bidi="hr-HR"/>
        </w:rPr>
        <w:t>4. »noćni rad« je rad koji se obavlja tijekom noćnog vremena, odnosno rad koji se obavlja u razdoblju između 00.00 i 5.00 sati,</w:t>
      </w:r>
    </w:p>
    <w:p w14:paraId="542CCF63" w14:textId="77777777" w:rsidR="000460A4" w:rsidRDefault="000460A4" w:rsidP="000460A4">
      <w:pPr>
        <w:jc w:val="both"/>
        <w:rPr>
          <w:lang w:bidi="hr-HR"/>
        </w:rPr>
      </w:pPr>
    </w:p>
    <w:p w14:paraId="561CE580" w14:textId="77777777" w:rsidR="000460A4" w:rsidRDefault="000460A4" w:rsidP="000460A4">
      <w:pPr>
        <w:jc w:val="both"/>
        <w:rPr>
          <w:lang w:bidi="hr-HR"/>
        </w:rPr>
      </w:pPr>
      <w:r>
        <w:rPr>
          <w:lang w:bidi="hr-HR"/>
        </w:rPr>
        <w:t>5. »osoba koja obavlja mobilne aktivnosti u cestovnom prijevozu« je mobilni radnik i samozaposleni vozač,</w:t>
      </w:r>
    </w:p>
    <w:p w14:paraId="2D9D45DA" w14:textId="77777777" w:rsidR="000460A4" w:rsidRDefault="000460A4" w:rsidP="000460A4">
      <w:pPr>
        <w:jc w:val="both"/>
        <w:rPr>
          <w:lang w:bidi="hr-HR"/>
        </w:rPr>
      </w:pPr>
      <w:r>
        <w:rPr>
          <w:lang w:bidi="hr-HR"/>
        </w:rPr>
        <w:t>6. »radno vrijeme« je vrijeme od početka do završetka rada tijekom kojeg se mobilni radnik nalazi na svom radnom mjestu, na raspolaganju poslodavcu te obavlja svoje poslove. U radno se vrijeme ubraja:</w:t>
      </w:r>
    </w:p>
    <w:p w14:paraId="058D9AAF" w14:textId="77777777" w:rsidR="000460A4" w:rsidRDefault="000460A4" w:rsidP="000460A4">
      <w:pPr>
        <w:jc w:val="both"/>
        <w:rPr>
          <w:lang w:bidi="hr-HR"/>
        </w:rPr>
      </w:pPr>
      <w:r>
        <w:rPr>
          <w:lang w:bidi="hr-HR"/>
        </w:rPr>
        <w:t>a) vrijeme provedeno u svim aktivnostima u cestovnom prijevozu:</w:t>
      </w:r>
    </w:p>
    <w:p w14:paraId="2473E0ED" w14:textId="77777777" w:rsidR="000460A4" w:rsidRDefault="000460A4" w:rsidP="000460A4">
      <w:pPr>
        <w:jc w:val="both"/>
        <w:rPr>
          <w:lang w:bidi="hr-HR"/>
        </w:rPr>
      </w:pPr>
      <w:r>
        <w:rPr>
          <w:lang w:bidi="hr-HR"/>
        </w:rPr>
        <w:t>- vožnja,</w:t>
      </w:r>
    </w:p>
    <w:p w14:paraId="0C88A42A" w14:textId="77777777" w:rsidR="000460A4" w:rsidRDefault="000460A4" w:rsidP="000460A4">
      <w:pPr>
        <w:jc w:val="both"/>
        <w:rPr>
          <w:lang w:bidi="hr-HR"/>
        </w:rPr>
      </w:pPr>
      <w:r>
        <w:rPr>
          <w:lang w:bidi="hr-HR"/>
        </w:rPr>
        <w:t>- utovar i istovar,</w:t>
      </w:r>
    </w:p>
    <w:p w14:paraId="710E9E58" w14:textId="77777777" w:rsidR="000460A4" w:rsidRDefault="000460A4" w:rsidP="000460A4">
      <w:pPr>
        <w:jc w:val="both"/>
        <w:rPr>
          <w:lang w:bidi="hr-HR"/>
        </w:rPr>
      </w:pPr>
      <w:r>
        <w:rPr>
          <w:lang w:bidi="hr-HR"/>
        </w:rPr>
        <w:t>- pomoć putnicima pri ulasku i izlasku iz vozila,</w:t>
      </w:r>
    </w:p>
    <w:p w14:paraId="58DD93EC" w14:textId="77777777" w:rsidR="000460A4" w:rsidRDefault="000460A4" w:rsidP="000460A4">
      <w:pPr>
        <w:jc w:val="both"/>
        <w:rPr>
          <w:lang w:bidi="hr-HR"/>
        </w:rPr>
      </w:pPr>
      <w:r>
        <w:rPr>
          <w:lang w:bidi="hr-HR"/>
        </w:rPr>
        <w:t>- čišćenje i tehničko održavanje,</w:t>
      </w:r>
    </w:p>
    <w:p w14:paraId="4780AB9C" w14:textId="77777777" w:rsidR="000460A4" w:rsidRDefault="000460A4" w:rsidP="000460A4">
      <w:pPr>
        <w:jc w:val="both"/>
        <w:rPr>
          <w:lang w:bidi="hr-HR"/>
        </w:rPr>
      </w:pPr>
      <w:r>
        <w:rPr>
          <w:lang w:bidi="hr-HR"/>
        </w:rPr>
        <w:t>- svi ostali poslovi čija je svrha osiguravanje sigurnosti vozila, njegova tereta i putnika ili ispunjavanje zakonskih obveza koje su vezane uz vožnju koja je u tijeku, uključujući i nadzor utovara i istovara, administrativnih formalnosti s policijom, carinom, inspekcijskim službama i dr.,</w:t>
      </w:r>
    </w:p>
    <w:p w14:paraId="2E446893" w14:textId="77777777" w:rsidR="000460A4" w:rsidRDefault="000460A4" w:rsidP="000460A4">
      <w:pPr>
        <w:jc w:val="both"/>
        <w:rPr>
          <w:lang w:bidi="hr-HR"/>
        </w:rPr>
      </w:pPr>
      <w:r>
        <w:rPr>
          <w:lang w:bidi="hr-HR"/>
        </w:rPr>
        <w:lastRenderedPageBreak/>
        <w:t>b) vrijeme tijekom kojeg mobilni radnik ne može slobodno raspolagati svojim vremenom te mora biti na svom radnom mjestu, spreman poduzeti svoje uobičajene poslove, pri čemu su neki poslovi vezani uz dežurstva, posebno tijekom vremena čekanja na utovar ili istovar, kada vrijeme trajanja nije unaprijed poznato prije polaska ili prije početka trajanja dotičnog razdoblja,</w:t>
      </w:r>
    </w:p>
    <w:p w14:paraId="116C8E45" w14:textId="77777777" w:rsidR="000460A4" w:rsidRDefault="000460A4" w:rsidP="000460A4">
      <w:pPr>
        <w:jc w:val="both"/>
        <w:rPr>
          <w:lang w:bidi="hr-HR"/>
        </w:rPr>
      </w:pPr>
      <w:r>
        <w:rPr>
          <w:lang w:bidi="hr-HR"/>
        </w:rPr>
        <w:t>c) u slučaju samozaposlenih vozača, na vrijeme od početka do kraja rada primjenjuje se ista definicija, tijekom kojega se samozaposleni vozač nalazi na svom radnom mjestu, na raspolaganju strankama i obavljajući svoje zadaće ili aktivnosti, osim općih administrativnih poslova koji nisu izravno vezani uz određenu vožnju koja je u tijeku,</w:t>
      </w:r>
    </w:p>
    <w:p w14:paraId="0C9AAFC2" w14:textId="77777777" w:rsidR="000460A4" w:rsidRDefault="000460A4" w:rsidP="000460A4">
      <w:pPr>
        <w:jc w:val="both"/>
        <w:rPr>
          <w:lang w:bidi="hr-HR"/>
        </w:rPr>
      </w:pPr>
    </w:p>
    <w:p w14:paraId="25554BEB" w14:textId="77777777" w:rsidR="000460A4" w:rsidRDefault="000460A4" w:rsidP="000460A4">
      <w:pPr>
        <w:jc w:val="both"/>
        <w:rPr>
          <w:lang w:bidi="hr-HR"/>
        </w:rPr>
      </w:pPr>
      <w:r>
        <w:rPr>
          <w:lang w:bidi="hr-HR"/>
        </w:rPr>
        <w:t>7. »razdoblja raspoloživosti« su razdoblja koja se isključuju iz radnog vremena, a znače:</w:t>
      </w:r>
    </w:p>
    <w:p w14:paraId="544E30D0" w14:textId="77777777" w:rsidR="000460A4" w:rsidRDefault="000460A4" w:rsidP="000460A4">
      <w:pPr>
        <w:jc w:val="both"/>
        <w:rPr>
          <w:lang w:bidi="hr-HR"/>
        </w:rPr>
      </w:pPr>
      <w:r>
        <w:rPr>
          <w:lang w:bidi="hr-HR"/>
        </w:rPr>
        <w:t>a) razdoblja tijekom kojih mobilni radnik ne mora ostati na svom radnom mjestu, ali mora biti na raspolaganju za sve pozive kako bi počeo ili nastavio voziti ili obavljati druge poslove, a koja ne uključuju razdoblja stanke i odmora. Razdoblja raspoloživosti uključuju posebno razdoblja tijekom kojih mobilni radnik prati vozilo koje se prevozi trajektom ili vlakom te razdoblja čekanja na graničnim prijelazima ili zbog zabrane prometovanja. Razdoblja i njihovo predviđeno trajanje moraju mobilnom radniku biti poznati unaprijed, odnosno prije polaska ili neposredno prije stvarnog početka utvrđenog razdoblja, ili pod općim uvjetima dogovorenim između socijalnih partnera i/ili u skladu s uvjetima propisanim nacionalnim zakonodavstvom,</w:t>
      </w:r>
    </w:p>
    <w:p w14:paraId="56B38F7A" w14:textId="77777777" w:rsidR="000460A4" w:rsidRDefault="000460A4" w:rsidP="000460A4">
      <w:pPr>
        <w:jc w:val="both"/>
        <w:rPr>
          <w:lang w:bidi="hr-HR"/>
        </w:rPr>
      </w:pPr>
      <w:r>
        <w:rPr>
          <w:lang w:bidi="hr-HR"/>
        </w:rPr>
        <w:t>b) za mobilne radnike koji voze u timu, vrijeme koje provedu sjedeći pokraj vozača ili na ležaju dok je vozilo u kretanju,</w:t>
      </w:r>
    </w:p>
    <w:p w14:paraId="41941516" w14:textId="77777777" w:rsidR="000460A4" w:rsidRDefault="000460A4" w:rsidP="000460A4">
      <w:pPr>
        <w:jc w:val="both"/>
        <w:rPr>
          <w:lang w:bidi="hr-HR"/>
        </w:rPr>
      </w:pPr>
    </w:p>
    <w:p w14:paraId="68F9B7B2" w14:textId="77777777" w:rsidR="000460A4" w:rsidRDefault="000460A4" w:rsidP="000460A4">
      <w:pPr>
        <w:jc w:val="both"/>
        <w:rPr>
          <w:lang w:bidi="hr-HR"/>
        </w:rPr>
      </w:pPr>
      <w:r>
        <w:rPr>
          <w:lang w:bidi="hr-HR"/>
        </w:rPr>
        <w:t>8. »samozaposleni vozač« je fizička osoba - obrtnik čija je djelatnost javni cestovni prijevoz putnika ili tereta, koji posjeduje licenciju za obavljanje te djelatnosti, koji radi sam za sebe i koji nije vezan ugovorom o radu ili drugim oblikom radnog odnosa, koji je slobodan organizirati radne aktivnosti čiji prihod izravno ovisi o zaradi i koji ima slobodu, samostalno ili suradnjom između samozaposlenih vozača, stupati u poslovne odnose s više klijenata,</w:t>
      </w:r>
    </w:p>
    <w:p w14:paraId="4F09052D" w14:textId="77777777" w:rsidR="000460A4" w:rsidRDefault="000460A4" w:rsidP="000460A4">
      <w:pPr>
        <w:jc w:val="both"/>
        <w:rPr>
          <w:lang w:bidi="hr-HR"/>
        </w:rPr>
      </w:pPr>
    </w:p>
    <w:p w14:paraId="28185D33" w14:textId="77777777" w:rsidR="000460A4" w:rsidRDefault="000460A4" w:rsidP="000460A4">
      <w:pPr>
        <w:jc w:val="both"/>
        <w:rPr>
          <w:lang w:bidi="hr-HR"/>
        </w:rPr>
      </w:pPr>
      <w:r>
        <w:rPr>
          <w:lang w:bidi="hr-HR"/>
        </w:rPr>
        <w:t>9. »tjedan« je razdoblje između ponedjeljka od 00.00 sati i nedjelje do 24.00 sata,</w:t>
      </w:r>
    </w:p>
    <w:p w14:paraId="49BC3CCD" w14:textId="77777777" w:rsidR="000460A4" w:rsidRDefault="000460A4" w:rsidP="000460A4">
      <w:pPr>
        <w:jc w:val="both"/>
        <w:rPr>
          <w:lang w:bidi="hr-HR"/>
        </w:rPr>
      </w:pPr>
    </w:p>
    <w:p w14:paraId="5575650E" w14:textId="77777777" w:rsidR="000460A4" w:rsidRDefault="000460A4" w:rsidP="000460A4">
      <w:pPr>
        <w:jc w:val="both"/>
        <w:rPr>
          <w:lang w:bidi="hr-HR"/>
        </w:rPr>
      </w:pPr>
      <w:r>
        <w:rPr>
          <w:lang w:bidi="hr-HR"/>
        </w:rPr>
        <w:t xml:space="preserve">10. »bilateralni prijevoz robe« je kretanje robe, na temelju ugovora o prijevozu, iz države članice poslovnog </w:t>
      </w:r>
      <w:proofErr w:type="spellStart"/>
      <w:r>
        <w:rPr>
          <w:lang w:bidi="hr-HR"/>
        </w:rPr>
        <w:t>nastana</w:t>
      </w:r>
      <w:proofErr w:type="spellEnd"/>
      <w:r>
        <w:rPr>
          <w:lang w:bidi="hr-HR"/>
        </w:rPr>
        <w:t xml:space="preserve"> u drugu državu članicu ili treću zemlju ili iz druge države članice ili treće zemlje u državu članicu poslovnog </w:t>
      </w:r>
      <w:proofErr w:type="spellStart"/>
      <w:r>
        <w:rPr>
          <w:lang w:bidi="hr-HR"/>
        </w:rPr>
        <w:t>nastana</w:t>
      </w:r>
      <w:proofErr w:type="spellEnd"/>
      <w:r>
        <w:rPr>
          <w:lang w:bidi="hr-HR"/>
        </w:rPr>
        <w:t>,</w:t>
      </w:r>
    </w:p>
    <w:p w14:paraId="13B2A919" w14:textId="77777777" w:rsidR="000460A4" w:rsidRDefault="000460A4" w:rsidP="000460A4">
      <w:pPr>
        <w:jc w:val="both"/>
        <w:rPr>
          <w:lang w:bidi="hr-HR"/>
        </w:rPr>
      </w:pPr>
    </w:p>
    <w:p w14:paraId="480DE3D9" w14:textId="77777777" w:rsidR="000460A4" w:rsidRDefault="000460A4" w:rsidP="000460A4">
      <w:pPr>
        <w:jc w:val="both"/>
        <w:rPr>
          <w:lang w:bidi="hr-HR"/>
        </w:rPr>
      </w:pPr>
      <w:r>
        <w:rPr>
          <w:lang w:bidi="hr-HR"/>
        </w:rPr>
        <w:t>11. »bilateralni prijevoz putnika u međunarodnom povremenom ili linijskom prijevozu putnika« je prijevoz u okviru kojeg vozač obavi bilo koju od sljedećih radnji:</w:t>
      </w:r>
    </w:p>
    <w:p w14:paraId="57EAC569" w14:textId="77777777" w:rsidR="000460A4" w:rsidRDefault="000460A4" w:rsidP="000460A4">
      <w:pPr>
        <w:jc w:val="both"/>
        <w:rPr>
          <w:lang w:bidi="hr-HR"/>
        </w:rPr>
      </w:pPr>
      <w:r>
        <w:rPr>
          <w:lang w:bidi="hr-HR"/>
        </w:rPr>
        <w:t xml:space="preserve">a) primi putnike u državi članici poslovnog </w:t>
      </w:r>
      <w:proofErr w:type="spellStart"/>
      <w:r>
        <w:rPr>
          <w:lang w:bidi="hr-HR"/>
        </w:rPr>
        <w:t>nastana</w:t>
      </w:r>
      <w:proofErr w:type="spellEnd"/>
      <w:r>
        <w:rPr>
          <w:lang w:bidi="hr-HR"/>
        </w:rPr>
        <w:t xml:space="preserve"> i iskrca ih u drugoj državi članici ili trećoj zemlji,</w:t>
      </w:r>
    </w:p>
    <w:p w14:paraId="64A43538" w14:textId="77777777" w:rsidR="000460A4" w:rsidRDefault="000460A4" w:rsidP="000460A4">
      <w:pPr>
        <w:jc w:val="both"/>
        <w:rPr>
          <w:lang w:bidi="hr-HR"/>
        </w:rPr>
      </w:pPr>
      <w:r>
        <w:rPr>
          <w:lang w:bidi="hr-HR"/>
        </w:rPr>
        <w:t xml:space="preserve">b) primi putnike u državi članici ili trećoj zemlji i iskrca ih u državi članici poslovnog </w:t>
      </w:r>
      <w:proofErr w:type="spellStart"/>
      <w:r>
        <w:rPr>
          <w:lang w:bidi="hr-HR"/>
        </w:rPr>
        <w:t>nastana</w:t>
      </w:r>
      <w:proofErr w:type="spellEnd"/>
      <w:r>
        <w:rPr>
          <w:lang w:bidi="hr-HR"/>
        </w:rPr>
        <w:t xml:space="preserve"> ili</w:t>
      </w:r>
    </w:p>
    <w:p w14:paraId="0A9A8AA6" w14:textId="77777777" w:rsidR="000460A4" w:rsidRDefault="000460A4" w:rsidP="000460A4">
      <w:pPr>
        <w:jc w:val="both"/>
        <w:rPr>
          <w:lang w:bidi="hr-HR"/>
        </w:rPr>
      </w:pPr>
      <w:r>
        <w:rPr>
          <w:lang w:bidi="hr-HR"/>
        </w:rPr>
        <w:t xml:space="preserve">c) primi putnike i iskrca ih u državi članici poslovnog </w:t>
      </w:r>
      <w:proofErr w:type="spellStart"/>
      <w:r>
        <w:rPr>
          <w:lang w:bidi="hr-HR"/>
        </w:rPr>
        <w:t>nastana</w:t>
      </w:r>
      <w:proofErr w:type="spellEnd"/>
      <w:r>
        <w:rPr>
          <w:lang w:bidi="hr-HR"/>
        </w:rPr>
        <w:t xml:space="preserve"> radi odlazaka na lokalne izlete u drugu državu članicu ili treću zemlju, u skladu s Uredbom (EZ) br. 1073/2009,</w:t>
      </w:r>
    </w:p>
    <w:p w14:paraId="65C5CBF5" w14:textId="77777777" w:rsidR="000460A4" w:rsidRDefault="000460A4" w:rsidP="000460A4">
      <w:pPr>
        <w:jc w:val="both"/>
        <w:rPr>
          <w:lang w:bidi="hr-HR"/>
        </w:rPr>
      </w:pPr>
    </w:p>
    <w:p w14:paraId="702E650C" w14:textId="77777777" w:rsidR="000460A4" w:rsidRPr="00D66C2F" w:rsidRDefault="000460A4" w:rsidP="000460A4">
      <w:pPr>
        <w:jc w:val="both"/>
        <w:rPr>
          <w:lang w:bidi="hr-HR"/>
        </w:rPr>
      </w:pPr>
      <w:r>
        <w:rPr>
          <w:lang w:bidi="hr-HR"/>
        </w:rPr>
        <w:t>12. »sustav IMI« je informacijski sustav kako je definiran Uredbom (EU) br. 1024/2012 Europskog parlamenta i Vijeća.</w:t>
      </w:r>
    </w:p>
    <w:p w14:paraId="3EE75E8B" w14:textId="77777777" w:rsidR="000460A4" w:rsidRDefault="000460A4" w:rsidP="000460A4">
      <w:pPr>
        <w:jc w:val="both"/>
        <w:rPr>
          <w:lang w:bidi="hr-HR"/>
        </w:rPr>
      </w:pPr>
    </w:p>
    <w:p w14:paraId="4D22C49A" w14:textId="77777777" w:rsidR="000460A4" w:rsidRDefault="000460A4" w:rsidP="000460A4">
      <w:pPr>
        <w:jc w:val="center"/>
        <w:rPr>
          <w:lang w:bidi="hr-HR"/>
        </w:rPr>
      </w:pPr>
      <w:r>
        <w:rPr>
          <w:lang w:bidi="hr-HR"/>
        </w:rPr>
        <w:t>Članak 8.</w:t>
      </w:r>
    </w:p>
    <w:p w14:paraId="49DD1412" w14:textId="77777777" w:rsidR="000460A4" w:rsidRDefault="000460A4" w:rsidP="000460A4">
      <w:pPr>
        <w:jc w:val="both"/>
        <w:rPr>
          <w:lang w:bidi="hr-HR"/>
        </w:rPr>
      </w:pPr>
    </w:p>
    <w:p w14:paraId="4157E55C" w14:textId="77777777" w:rsidR="000460A4" w:rsidRDefault="000460A4" w:rsidP="000460A4">
      <w:pPr>
        <w:jc w:val="both"/>
        <w:rPr>
          <w:lang w:bidi="hr-HR"/>
        </w:rPr>
      </w:pPr>
      <w:r w:rsidRPr="00D66C2F">
        <w:rPr>
          <w:lang w:bidi="hr-HR"/>
        </w:rPr>
        <w:t xml:space="preserve">(1) Iznimno od odredbi članaka 5. i 7. ovoga Zakona, u linijskom prijevozu putnika do 50 km, ako za to postoji potreba iz objektivnih, tehničkih ili razloga koji se odnose na organizaciju rada, na puno tjedno radno vrijeme i noćni rad mobilnih radnika mogu se primjenjivati </w:t>
      </w:r>
      <w:r w:rsidRPr="00D66C2F">
        <w:rPr>
          <w:lang w:bidi="hr-HR"/>
        </w:rPr>
        <w:lastRenderedPageBreak/>
        <w:t>odredbe zakona kojim se uređuju radni odnosi ili kolektivni ugovor, pod uvjetom da postoji dogovor predstavnika poslodavaca i radnika.</w:t>
      </w:r>
    </w:p>
    <w:p w14:paraId="6406C6B2" w14:textId="77777777" w:rsidR="000460A4" w:rsidRPr="00D66C2F" w:rsidRDefault="000460A4" w:rsidP="000460A4">
      <w:pPr>
        <w:jc w:val="both"/>
        <w:rPr>
          <w:lang w:bidi="hr-HR"/>
        </w:rPr>
      </w:pPr>
    </w:p>
    <w:p w14:paraId="7301976B" w14:textId="77777777" w:rsidR="000460A4" w:rsidRDefault="000460A4" w:rsidP="000460A4">
      <w:pPr>
        <w:jc w:val="both"/>
        <w:rPr>
          <w:lang w:bidi="hr-HR"/>
        </w:rPr>
      </w:pPr>
      <w:r w:rsidRPr="00D66C2F">
        <w:rPr>
          <w:lang w:bidi="hr-HR"/>
        </w:rPr>
        <w:t>(2) Iznimka od odredbe članka 5. ovoga Zakona ne može rezultirati utvrđivanjem referentnog razdoblja duljeg od šest mjeseci, radi izračuna maksimalnoga tjednoga radnog vremena od 48 sati.</w:t>
      </w:r>
    </w:p>
    <w:p w14:paraId="1F1ACE46" w14:textId="77777777" w:rsidR="000460A4" w:rsidRPr="00D66C2F" w:rsidRDefault="000460A4" w:rsidP="000460A4">
      <w:pPr>
        <w:jc w:val="both"/>
        <w:rPr>
          <w:lang w:bidi="hr-HR"/>
        </w:rPr>
      </w:pPr>
    </w:p>
    <w:p w14:paraId="62680435" w14:textId="77777777" w:rsidR="000460A4" w:rsidRDefault="000460A4" w:rsidP="000460A4">
      <w:pPr>
        <w:jc w:val="both"/>
        <w:rPr>
          <w:lang w:bidi="hr-HR"/>
        </w:rPr>
      </w:pPr>
      <w:r w:rsidRPr="00D66C2F">
        <w:rPr>
          <w:lang w:bidi="hr-HR"/>
        </w:rPr>
        <w:t>(3) Iznimke koje su propisane za prijevoz vozilima iz članka 13. stavka 1. Uredbe (EZ) br. 561/2006 primjenjuju se u cijelosti.</w:t>
      </w:r>
    </w:p>
    <w:p w14:paraId="4B76489C" w14:textId="77777777" w:rsidR="000460A4" w:rsidRPr="00D66C2F" w:rsidRDefault="000460A4" w:rsidP="000460A4">
      <w:pPr>
        <w:jc w:val="both"/>
        <w:rPr>
          <w:lang w:bidi="hr-HR"/>
        </w:rPr>
      </w:pPr>
    </w:p>
    <w:p w14:paraId="13CC5CF8" w14:textId="77777777" w:rsidR="000460A4" w:rsidRPr="00D66C2F" w:rsidRDefault="000460A4" w:rsidP="000460A4">
      <w:pPr>
        <w:jc w:val="both"/>
        <w:rPr>
          <w:lang w:bidi="hr-HR"/>
        </w:rPr>
      </w:pPr>
      <w:r w:rsidRPr="00D66C2F">
        <w:rPr>
          <w:lang w:bidi="hr-HR"/>
        </w:rPr>
        <w:t>(4) Na vozače vozila koja su izuzeta u članku 13. stavku 1. Uredbe (EZ) br. 561/2006 primjenjuje se zakon kojim se uređuju radni odnosi.</w:t>
      </w:r>
    </w:p>
    <w:p w14:paraId="221756D5" w14:textId="77777777" w:rsidR="000460A4" w:rsidRDefault="000460A4" w:rsidP="000460A4">
      <w:pPr>
        <w:jc w:val="both"/>
        <w:rPr>
          <w:lang w:bidi="hr-HR"/>
        </w:rPr>
      </w:pPr>
    </w:p>
    <w:p w14:paraId="746B00D1" w14:textId="77777777" w:rsidR="000460A4" w:rsidRDefault="000460A4" w:rsidP="000460A4">
      <w:pPr>
        <w:jc w:val="both"/>
        <w:rPr>
          <w:b/>
          <w:bCs/>
          <w:lang w:bidi="hr-HR"/>
        </w:rPr>
      </w:pPr>
    </w:p>
    <w:p w14:paraId="480B5127" w14:textId="77777777" w:rsidR="000460A4" w:rsidRPr="00D66C2F" w:rsidRDefault="000460A4" w:rsidP="000460A4">
      <w:pPr>
        <w:jc w:val="both"/>
        <w:rPr>
          <w:b/>
          <w:bCs/>
          <w:lang w:bidi="hr-HR"/>
        </w:rPr>
      </w:pPr>
      <w:r w:rsidRPr="00D66C2F">
        <w:rPr>
          <w:b/>
          <w:bCs/>
          <w:lang w:bidi="hr-HR"/>
        </w:rPr>
        <w:t>III. VREMENA VOŽNJE, PREKIDI VOŽNJE, DOKUMENTACIJA I POSEBNA PRAVILA O UPUĆIVANJU VOZAČA</w:t>
      </w:r>
    </w:p>
    <w:p w14:paraId="75352F7D" w14:textId="77777777" w:rsidR="000460A4" w:rsidRDefault="000460A4" w:rsidP="000460A4">
      <w:pPr>
        <w:jc w:val="both"/>
        <w:rPr>
          <w:lang w:bidi="hr-HR"/>
        </w:rPr>
      </w:pPr>
    </w:p>
    <w:p w14:paraId="146BC4F3" w14:textId="77777777" w:rsidR="000460A4" w:rsidRDefault="000460A4" w:rsidP="000460A4">
      <w:pPr>
        <w:jc w:val="center"/>
        <w:rPr>
          <w:lang w:bidi="hr-HR"/>
        </w:rPr>
      </w:pPr>
      <w:r>
        <w:rPr>
          <w:lang w:bidi="hr-HR"/>
        </w:rPr>
        <w:t>Članak 10.</w:t>
      </w:r>
    </w:p>
    <w:p w14:paraId="056F5F8B" w14:textId="77777777" w:rsidR="000460A4" w:rsidRDefault="000460A4" w:rsidP="000460A4">
      <w:pPr>
        <w:jc w:val="both"/>
        <w:rPr>
          <w:lang w:bidi="hr-HR"/>
        </w:rPr>
      </w:pPr>
    </w:p>
    <w:p w14:paraId="1CB112FE" w14:textId="77777777" w:rsidR="000460A4" w:rsidRPr="00880C8E" w:rsidRDefault="000460A4" w:rsidP="000460A4">
      <w:pPr>
        <w:jc w:val="both"/>
        <w:rPr>
          <w:lang w:bidi="hr-HR"/>
        </w:rPr>
      </w:pPr>
      <w:r w:rsidRPr="00880C8E">
        <w:rPr>
          <w:lang w:bidi="hr-HR"/>
        </w:rPr>
        <w:t>(1) Kada vozač upravlja vozilom koje je opremljeno analognim tahografom, na zahtjev ovlaštene osobe mora predočiti isprave sukladno članku 36. stavku 1. Uredbe (EU) br. 165/2014.</w:t>
      </w:r>
    </w:p>
    <w:p w14:paraId="5032564A" w14:textId="77777777" w:rsidR="000460A4" w:rsidRPr="00880C8E" w:rsidRDefault="000460A4" w:rsidP="000460A4">
      <w:pPr>
        <w:jc w:val="both"/>
        <w:rPr>
          <w:lang w:bidi="hr-HR"/>
        </w:rPr>
      </w:pPr>
      <w:r w:rsidRPr="00880C8E">
        <w:rPr>
          <w:lang w:bidi="hr-HR"/>
        </w:rPr>
        <w:t>(2) Kada vozač upravlja vozilom koje je opremljeno digitalnim tahografom, na zahtjev ovlaštene osobe mora predočiti isprave sukladno članku 36. stavku 2. Uredbe (EU) br. 165/2014.</w:t>
      </w:r>
    </w:p>
    <w:p w14:paraId="362541AE" w14:textId="77777777" w:rsidR="000460A4" w:rsidRDefault="000460A4" w:rsidP="000460A4">
      <w:pPr>
        <w:jc w:val="both"/>
        <w:rPr>
          <w:lang w:bidi="hr-HR"/>
        </w:rPr>
      </w:pPr>
    </w:p>
    <w:p w14:paraId="4E558029" w14:textId="77777777" w:rsidR="000460A4" w:rsidRDefault="000460A4" w:rsidP="000460A4">
      <w:pPr>
        <w:jc w:val="center"/>
        <w:rPr>
          <w:lang w:bidi="hr-HR"/>
        </w:rPr>
      </w:pPr>
      <w:r>
        <w:rPr>
          <w:lang w:bidi="hr-HR"/>
        </w:rPr>
        <w:t>Članak 12.</w:t>
      </w:r>
    </w:p>
    <w:p w14:paraId="41227777" w14:textId="77777777" w:rsidR="000460A4" w:rsidRDefault="000460A4" w:rsidP="000460A4">
      <w:pPr>
        <w:jc w:val="both"/>
        <w:rPr>
          <w:lang w:bidi="hr-HR"/>
        </w:rPr>
      </w:pPr>
    </w:p>
    <w:p w14:paraId="624DF083" w14:textId="77777777" w:rsidR="000460A4" w:rsidRPr="00D66C2F" w:rsidRDefault="000460A4" w:rsidP="000460A4">
      <w:pPr>
        <w:jc w:val="both"/>
        <w:rPr>
          <w:lang w:bidi="hr-HR"/>
        </w:rPr>
      </w:pPr>
      <w:r w:rsidRPr="00D66C2F">
        <w:rPr>
          <w:lang w:bidi="hr-HR"/>
        </w:rPr>
        <w:t>(1) Radionica je pravna ili fizička osoba - obrtnik koja na temelju dozvole ministarstva nadležnog za promet (u daljnjem tekstu: Ministarstvo) može obavljati poslove:</w:t>
      </w:r>
    </w:p>
    <w:p w14:paraId="6310BB16" w14:textId="77777777" w:rsidR="000460A4" w:rsidRPr="00D66C2F" w:rsidRDefault="000460A4" w:rsidP="000460A4">
      <w:pPr>
        <w:jc w:val="both"/>
        <w:rPr>
          <w:lang w:bidi="hr-HR"/>
        </w:rPr>
      </w:pPr>
      <w:r w:rsidRPr="00D66C2F">
        <w:rPr>
          <w:lang w:bidi="hr-HR"/>
        </w:rPr>
        <w:t>- provjere i pregleda tahografa,</w:t>
      </w:r>
    </w:p>
    <w:p w14:paraId="13E6319B" w14:textId="77777777" w:rsidR="000460A4" w:rsidRPr="00D66C2F" w:rsidRDefault="000460A4" w:rsidP="000460A4">
      <w:pPr>
        <w:jc w:val="both"/>
        <w:rPr>
          <w:lang w:bidi="hr-HR"/>
        </w:rPr>
      </w:pPr>
      <w:r w:rsidRPr="00D66C2F">
        <w:rPr>
          <w:lang w:bidi="hr-HR"/>
        </w:rPr>
        <w:t>- ugradnju i ispitivanje tahografa,</w:t>
      </w:r>
    </w:p>
    <w:p w14:paraId="0109CF65" w14:textId="77777777" w:rsidR="000460A4" w:rsidRDefault="000460A4" w:rsidP="000460A4">
      <w:pPr>
        <w:jc w:val="both"/>
        <w:rPr>
          <w:lang w:bidi="hr-HR"/>
        </w:rPr>
      </w:pPr>
      <w:r w:rsidRPr="00D66C2F">
        <w:rPr>
          <w:lang w:bidi="hr-HR"/>
        </w:rPr>
        <w:t>- popravak i demontažu tahografa.</w:t>
      </w:r>
    </w:p>
    <w:p w14:paraId="7065FF20" w14:textId="77777777" w:rsidR="000460A4" w:rsidRPr="00D66C2F" w:rsidRDefault="000460A4" w:rsidP="000460A4">
      <w:pPr>
        <w:jc w:val="both"/>
        <w:rPr>
          <w:lang w:bidi="hr-HR"/>
        </w:rPr>
      </w:pPr>
    </w:p>
    <w:p w14:paraId="13F959A0" w14:textId="77777777" w:rsidR="000460A4" w:rsidRDefault="000460A4" w:rsidP="000460A4">
      <w:pPr>
        <w:jc w:val="both"/>
        <w:rPr>
          <w:lang w:bidi="hr-HR"/>
        </w:rPr>
      </w:pPr>
      <w:r w:rsidRPr="00D66C2F">
        <w:rPr>
          <w:lang w:bidi="hr-HR"/>
        </w:rPr>
        <w:t>(2) Radionica u okviru poslova iz stavka 1. ovoga članka može: aktivirati, kontrolirati, servisirati, kalibrirati te plombirati tahografe, prenositi podatke s tih uređaja, utvrđivati nemogućnost prijenosa podataka s uređaja, uklanjati i demontirati uređaje te za njih izrađivati identifikacijske oznake.</w:t>
      </w:r>
    </w:p>
    <w:p w14:paraId="5FF01CD3" w14:textId="77777777" w:rsidR="000460A4" w:rsidRPr="00D66C2F" w:rsidRDefault="000460A4" w:rsidP="000460A4">
      <w:pPr>
        <w:jc w:val="both"/>
        <w:rPr>
          <w:lang w:bidi="hr-HR"/>
        </w:rPr>
      </w:pPr>
    </w:p>
    <w:p w14:paraId="198EB25B" w14:textId="77777777" w:rsidR="000460A4" w:rsidRPr="00D66C2F" w:rsidRDefault="000460A4" w:rsidP="000460A4">
      <w:pPr>
        <w:jc w:val="both"/>
        <w:rPr>
          <w:lang w:bidi="hr-HR"/>
        </w:rPr>
      </w:pPr>
      <w:r w:rsidRPr="00D66C2F">
        <w:rPr>
          <w:lang w:bidi="hr-HR"/>
        </w:rPr>
        <w:t>(3) Poslove iz stavka 1. ovoga članka radionica može obavljati za:</w:t>
      </w:r>
    </w:p>
    <w:p w14:paraId="125D0F86" w14:textId="77777777" w:rsidR="000460A4" w:rsidRPr="00D66C2F" w:rsidRDefault="000460A4" w:rsidP="000460A4">
      <w:pPr>
        <w:jc w:val="both"/>
        <w:rPr>
          <w:lang w:bidi="hr-HR"/>
        </w:rPr>
      </w:pPr>
      <w:r w:rsidRPr="00D66C2F">
        <w:rPr>
          <w:lang w:bidi="hr-HR"/>
        </w:rPr>
        <w:t>- analogne tahografe,</w:t>
      </w:r>
    </w:p>
    <w:p w14:paraId="17293F94" w14:textId="77777777" w:rsidR="000460A4" w:rsidRPr="00D66C2F" w:rsidRDefault="000460A4" w:rsidP="000460A4">
      <w:pPr>
        <w:jc w:val="both"/>
        <w:rPr>
          <w:lang w:bidi="hr-HR"/>
        </w:rPr>
      </w:pPr>
      <w:r w:rsidRPr="00D66C2F">
        <w:rPr>
          <w:lang w:bidi="hr-HR"/>
        </w:rPr>
        <w:t>- digitalne tahografe,</w:t>
      </w:r>
    </w:p>
    <w:p w14:paraId="2478D793" w14:textId="77777777" w:rsidR="000460A4" w:rsidRDefault="000460A4" w:rsidP="000460A4">
      <w:pPr>
        <w:jc w:val="both"/>
        <w:rPr>
          <w:lang w:bidi="hr-HR"/>
        </w:rPr>
      </w:pPr>
      <w:r w:rsidRPr="00D66C2F">
        <w:rPr>
          <w:lang w:bidi="hr-HR"/>
        </w:rPr>
        <w:t>- pametne tahografe.</w:t>
      </w:r>
    </w:p>
    <w:p w14:paraId="4AF2EED4" w14:textId="77777777" w:rsidR="000460A4" w:rsidRPr="00D66C2F" w:rsidRDefault="000460A4" w:rsidP="000460A4">
      <w:pPr>
        <w:jc w:val="both"/>
        <w:rPr>
          <w:lang w:bidi="hr-HR"/>
        </w:rPr>
      </w:pPr>
    </w:p>
    <w:p w14:paraId="64C11F58" w14:textId="77777777" w:rsidR="000460A4" w:rsidRDefault="000460A4" w:rsidP="000460A4">
      <w:pPr>
        <w:jc w:val="both"/>
        <w:rPr>
          <w:lang w:bidi="hr-HR"/>
        </w:rPr>
      </w:pPr>
      <w:r w:rsidRPr="00D66C2F">
        <w:rPr>
          <w:lang w:bidi="hr-HR"/>
        </w:rPr>
        <w:t>(4) Radionica smije obavljati samo one poslove i na lokaciji koji su određeni u dozvoli.</w:t>
      </w:r>
    </w:p>
    <w:p w14:paraId="5FDC5520" w14:textId="77777777" w:rsidR="000460A4" w:rsidRPr="00D66C2F" w:rsidRDefault="000460A4" w:rsidP="000460A4">
      <w:pPr>
        <w:jc w:val="both"/>
        <w:rPr>
          <w:lang w:bidi="hr-HR"/>
        </w:rPr>
      </w:pPr>
    </w:p>
    <w:p w14:paraId="22BA8485" w14:textId="77777777" w:rsidR="000460A4" w:rsidRDefault="000460A4" w:rsidP="000460A4">
      <w:pPr>
        <w:jc w:val="both"/>
        <w:rPr>
          <w:lang w:bidi="hr-HR"/>
        </w:rPr>
      </w:pPr>
      <w:r w:rsidRPr="00D66C2F">
        <w:rPr>
          <w:lang w:bidi="hr-HR"/>
        </w:rPr>
        <w:t>(5) Radionica može obavljati iste poslove za sve vrste tahografa pod uvjetom da za svaku vrstu tahografa ima zasebnu dozvolu.</w:t>
      </w:r>
    </w:p>
    <w:p w14:paraId="687A9843" w14:textId="77777777" w:rsidR="000460A4" w:rsidRPr="00D66C2F" w:rsidRDefault="000460A4" w:rsidP="000460A4">
      <w:pPr>
        <w:jc w:val="both"/>
        <w:rPr>
          <w:lang w:bidi="hr-HR"/>
        </w:rPr>
      </w:pPr>
    </w:p>
    <w:p w14:paraId="42303A26" w14:textId="77777777" w:rsidR="000460A4" w:rsidRDefault="000460A4" w:rsidP="000460A4">
      <w:pPr>
        <w:jc w:val="both"/>
        <w:rPr>
          <w:lang w:bidi="hr-HR"/>
        </w:rPr>
      </w:pPr>
      <w:r w:rsidRPr="00D66C2F">
        <w:rPr>
          <w:lang w:bidi="hr-HR"/>
        </w:rPr>
        <w:t>(6) Dozvola se izdaje na rok od pet godina.</w:t>
      </w:r>
    </w:p>
    <w:p w14:paraId="4F33AEA7" w14:textId="77777777" w:rsidR="000460A4" w:rsidRPr="00D66C2F" w:rsidRDefault="000460A4" w:rsidP="000460A4">
      <w:pPr>
        <w:jc w:val="both"/>
        <w:rPr>
          <w:lang w:bidi="hr-HR"/>
        </w:rPr>
      </w:pPr>
    </w:p>
    <w:p w14:paraId="0CC01742" w14:textId="77777777" w:rsidR="000460A4" w:rsidRDefault="000460A4" w:rsidP="000460A4">
      <w:pPr>
        <w:jc w:val="both"/>
        <w:rPr>
          <w:lang w:bidi="hr-HR"/>
        </w:rPr>
      </w:pPr>
      <w:r w:rsidRPr="00D66C2F">
        <w:rPr>
          <w:lang w:bidi="hr-HR"/>
        </w:rPr>
        <w:t>(7) Protiv dozvole žalba nije dopuštena ali može se pokrenuti upravni spor.</w:t>
      </w:r>
    </w:p>
    <w:p w14:paraId="4049099B" w14:textId="77777777" w:rsidR="000460A4" w:rsidRPr="00D66C2F" w:rsidRDefault="000460A4" w:rsidP="000460A4">
      <w:pPr>
        <w:jc w:val="both"/>
        <w:rPr>
          <w:lang w:bidi="hr-HR"/>
        </w:rPr>
      </w:pPr>
    </w:p>
    <w:p w14:paraId="4D0255DA" w14:textId="77777777" w:rsidR="000460A4" w:rsidRDefault="000460A4" w:rsidP="000460A4">
      <w:pPr>
        <w:jc w:val="both"/>
        <w:rPr>
          <w:lang w:bidi="hr-HR"/>
        </w:rPr>
      </w:pPr>
      <w:r w:rsidRPr="00D66C2F">
        <w:rPr>
          <w:lang w:bidi="hr-HR"/>
        </w:rPr>
        <w:t>(8) Radionica je dužna podnijeti zahtjev za izdavanje nove dozvole najmanje 60 dana prije isteka važenja dozvole.</w:t>
      </w:r>
    </w:p>
    <w:p w14:paraId="6DA45E2A" w14:textId="77777777" w:rsidR="000460A4" w:rsidRPr="00D66C2F" w:rsidRDefault="000460A4" w:rsidP="000460A4">
      <w:pPr>
        <w:jc w:val="both"/>
        <w:rPr>
          <w:lang w:bidi="hr-HR"/>
        </w:rPr>
      </w:pPr>
    </w:p>
    <w:p w14:paraId="55BD6685" w14:textId="77777777" w:rsidR="000460A4" w:rsidRPr="00D66C2F" w:rsidRDefault="000460A4" w:rsidP="000460A4">
      <w:pPr>
        <w:jc w:val="both"/>
        <w:rPr>
          <w:lang w:bidi="hr-HR"/>
        </w:rPr>
      </w:pPr>
      <w:r w:rsidRPr="00D66C2F">
        <w:rPr>
          <w:lang w:bidi="hr-HR"/>
        </w:rPr>
        <w:t>(9) U slučaju promjene vlasništva radionice, odnosno voditelja ili tehničara iz članka 18. ovoga Zakona, radionica je dužna o tome obavijestiti Ministarstvo u roku od osam dana od dana promjene.</w:t>
      </w:r>
    </w:p>
    <w:p w14:paraId="5E12E07E" w14:textId="77777777" w:rsidR="000460A4" w:rsidRDefault="000460A4" w:rsidP="000460A4">
      <w:pPr>
        <w:jc w:val="both"/>
        <w:rPr>
          <w:lang w:bidi="hr-HR"/>
        </w:rPr>
      </w:pPr>
    </w:p>
    <w:p w14:paraId="153B3C5C" w14:textId="77777777" w:rsidR="000460A4" w:rsidRDefault="000460A4" w:rsidP="000460A4">
      <w:pPr>
        <w:jc w:val="center"/>
        <w:rPr>
          <w:lang w:bidi="hr-HR"/>
        </w:rPr>
      </w:pPr>
      <w:r>
        <w:rPr>
          <w:lang w:bidi="hr-HR"/>
        </w:rPr>
        <w:t>Članak 13.</w:t>
      </w:r>
    </w:p>
    <w:p w14:paraId="1C874F32" w14:textId="77777777" w:rsidR="000460A4" w:rsidRDefault="000460A4" w:rsidP="000460A4">
      <w:pPr>
        <w:jc w:val="center"/>
        <w:rPr>
          <w:lang w:bidi="hr-HR"/>
        </w:rPr>
      </w:pPr>
    </w:p>
    <w:p w14:paraId="0DF5E65E" w14:textId="77777777" w:rsidR="000460A4" w:rsidRDefault="000460A4" w:rsidP="000460A4">
      <w:pPr>
        <w:jc w:val="both"/>
        <w:rPr>
          <w:lang w:bidi="hr-HR"/>
        </w:rPr>
      </w:pPr>
      <w:r w:rsidRPr="00D66C2F">
        <w:rPr>
          <w:lang w:bidi="hr-HR"/>
        </w:rPr>
        <w:t>(1) Iznimno od odredbe članka 12. stavka 5. ovoga Zakona, radionica koja obavlja samo poslove provjere i pregleda tahografa iz članka 12. stavka 1. podstavka 1. ovoga Zakona mora obavljati te poslove za analogne i digitalne tahografe u skladu s Uredbom (EU) br. 165/2014.</w:t>
      </w:r>
    </w:p>
    <w:p w14:paraId="2D935647" w14:textId="77777777" w:rsidR="000460A4" w:rsidRPr="00D66C2F" w:rsidRDefault="000460A4" w:rsidP="000460A4">
      <w:pPr>
        <w:jc w:val="both"/>
        <w:rPr>
          <w:lang w:bidi="hr-HR"/>
        </w:rPr>
      </w:pPr>
    </w:p>
    <w:p w14:paraId="0861A921" w14:textId="77777777" w:rsidR="000460A4" w:rsidRPr="00D66C2F" w:rsidRDefault="000460A4" w:rsidP="000460A4">
      <w:pPr>
        <w:jc w:val="both"/>
        <w:rPr>
          <w:lang w:bidi="hr-HR"/>
        </w:rPr>
      </w:pPr>
      <w:r w:rsidRPr="00D66C2F">
        <w:rPr>
          <w:lang w:bidi="hr-HR"/>
        </w:rPr>
        <w:t>(2) Ministarstvo u dozvoli određuje radionici oznaku dozvole i oznaku plombiranja. Oznake moraju biti postavljene na oglasnoj ploči.</w:t>
      </w:r>
    </w:p>
    <w:p w14:paraId="25A20778" w14:textId="77777777" w:rsidR="000460A4" w:rsidRDefault="000460A4" w:rsidP="000460A4">
      <w:pPr>
        <w:rPr>
          <w:lang w:bidi="hr-HR"/>
        </w:rPr>
      </w:pPr>
    </w:p>
    <w:p w14:paraId="54054E13" w14:textId="77777777" w:rsidR="000460A4" w:rsidRDefault="000460A4" w:rsidP="000460A4">
      <w:pPr>
        <w:jc w:val="center"/>
        <w:rPr>
          <w:lang w:bidi="hr-HR"/>
        </w:rPr>
      </w:pPr>
      <w:r>
        <w:rPr>
          <w:lang w:bidi="hr-HR"/>
        </w:rPr>
        <w:t>Članak 14.</w:t>
      </w:r>
    </w:p>
    <w:p w14:paraId="6A9113AE" w14:textId="77777777" w:rsidR="000460A4" w:rsidRDefault="000460A4" w:rsidP="000460A4">
      <w:pPr>
        <w:jc w:val="center"/>
        <w:rPr>
          <w:lang w:bidi="hr-HR"/>
        </w:rPr>
      </w:pPr>
    </w:p>
    <w:p w14:paraId="5AACDFD0" w14:textId="77777777" w:rsidR="000460A4" w:rsidRDefault="000460A4" w:rsidP="000460A4">
      <w:pPr>
        <w:jc w:val="both"/>
        <w:rPr>
          <w:lang w:bidi="hr-HR"/>
        </w:rPr>
      </w:pPr>
      <w:r w:rsidRPr="00D66C2F">
        <w:rPr>
          <w:lang w:bidi="hr-HR"/>
        </w:rPr>
        <w:t>(1) Dozvola se izdaje radionici na temelju zahtjeva uz koji se prilažu dokazi o ispunjavanju uvjeta da:</w:t>
      </w:r>
    </w:p>
    <w:p w14:paraId="35131417" w14:textId="77777777" w:rsidR="000460A4" w:rsidRPr="00D66C2F" w:rsidRDefault="000460A4" w:rsidP="000460A4">
      <w:pPr>
        <w:jc w:val="both"/>
        <w:rPr>
          <w:lang w:bidi="hr-HR"/>
        </w:rPr>
      </w:pPr>
    </w:p>
    <w:p w14:paraId="37F694EA" w14:textId="77777777" w:rsidR="000460A4" w:rsidRPr="00D66C2F" w:rsidRDefault="000460A4" w:rsidP="000460A4">
      <w:pPr>
        <w:jc w:val="both"/>
        <w:rPr>
          <w:lang w:bidi="hr-HR"/>
        </w:rPr>
      </w:pPr>
      <w:r w:rsidRPr="00D66C2F">
        <w:rPr>
          <w:lang w:bidi="hr-HR"/>
        </w:rPr>
        <w:t>- je upisana u sudski, odnosno obrtni registar za obavljanje djelatnosti vezanih uz tahografe,</w:t>
      </w:r>
    </w:p>
    <w:p w14:paraId="09BBB7B1" w14:textId="77777777" w:rsidR="000460A4" w:rsidRPr="00D66C2F" w:rsidRDefault="000460A4" w:rsidP="000460A4">
      <w:pPr>
        <w:jc w:val="both"/>
        <w:rPr>
          <w:lang w:bidi="hr-HR"/>
        </w:rPr>
      </w:pPr>
      <w:r w:rsidRPr="00D66C2F">
        <w:rPr>
          <w:lang w:bidi="hr-HR"/>
        </w:rPr>
        <w:t>- posjeduje odgovarajuće prostorije, opremu i alate na području Republike Hrvatske,</w:t>
      </w:r>
    </w:p>
    <w:p w14:paraId="0182BD3F" w14:textId="77777777" w:rsidR="000460A4" w:rsidRPr="00D66C2F" w:rsidRDefault="000460A4" w:rsidP="000460A4">
      <w:pPr>
        <w:jc w:val="both"/>
        <w:rPr>
          <w:lang w:bidi="hr-HR"/>
        </w:rPr>
      </w:pPr>
      <w:r w:rsidRPr="00D66C2F">
        <w:rPr>
          <w:lang w:bidi="hr-HR"/>
        </w:rPr>
        <w:t>- ima izgrađen i označen prilaz radionici,</w:t>
      </w:r>
    </w:p>
    <w:p w14:paraId="0FA2D95B" w14:textId="77777777" w:rsidR="000460A4" w:rsidRPr="00D66C2F" w:rsidRDefault="000460A4" w:rsidP="000460A4">
      <w:pPr>
        <w:jc w:val="both"/>
        <w:rPr>
          <w:lang w:bidi="hr-HR"/>
        </w:rPr>
      </w:pPr>
      <w:r w:rsidRPr="00D66C2F">
        <w:rPr>
          <w:lang w:bidi="hr-HR"/>
        </w:rPr>
        <w:t>- ima stazu ili ispitne valjke,</w:t>
      </w:r>
    </w:p>
    <w:p w14:paraId="757925C3" w14:textId="77777777" w:rsidR="000460A4" w:rsidRPr="00D66C2F" w:rsidRDefault="000460A4" w:rsidP="000460A4">
      <w:pPr>
        <w:jc w:val="both"/>
        <w:rPr>
          <w:lang w:bidi="hr-HR"/>
        </w:rPr>
      </w:pPr>
      <w:r w:rsidRPr="00D66C2F">
        <w:rPr>
          <w:lang w:bidi="hr-HR"/>
        </w:rPr>
        <w:t>- ima kanal,</w:t>
      </w:r>
    </w:p>
    <w:p w14:paraId="43AAADE7" w14:textId="77777777" w:rsidR="000460A4" w:rsidRPr="00D66C2F" w:rsidRDefault="000460A4" w:rsidP="000460A4">
      <w:pPr>
        <w:jc w:val="both"/>
        <w:rPr>
          <w:lang w:bidi="hr-HR"/>
        </w:rPr>
      </w:pPr>
      <w:r w:rsidRPr="00D66C2F">
        <w:rPr>
          <w:lang w:bidi="hr-HR"/>
        </w:rPr>
        <w:t>- ima pristup internetu, s korištenjem aplikacije koja omogućava stalni nadzor nad radom radionica,</w:t>
      </w:r>
    </w:p>
    <w:p w14:paraId="05DE4320" w14:textId="77777777" w:rsidR="000460A4" w:rsidRPr="00D66C2F" w:rsidRDefault="000460A4" w:rsidP="000460A4">
      <w:pPr>
        <w:jc w:val="both"/>
        <w:rPr>
          <w:lang w:bidi="hr-HR"/>
        </w:rPr>
      </w:pPr>
      <w:r w:rsidRPr="00D66C2F">
        <w:rPr>
          <w:lang w:bidi="hr-HR"/>
        </w:rPr>
        <w:t>- osigurava odgovarajuću pouzdanost umjeravanja tahografa,</w:t>
      </w:r>
    </w:p>
    <w:p w14:paraId="3AC1CBB0" w14:textId="77777777" w:rsidR="000460A4" w:rsidRPr="00D66C2F" w:rsidRDefault="000460A4" w:rsidP="000460A4">
      <w:pPr>
        <w:jc w:val="both"/>
        <w:rPr>
          <w:lang w:bidi="hr-HR"/>
        </w:rPr>
      </w:pPr>
      <w:r w:rsidRPr="00D66C2F">
        <w:rPr>
          <w:lang w:bidi="hr-HR"/>
        </w:rPr>
        <w:t xml:space="preserve">- nije pokrenut stečajni postupak, </w:t>
      </w:r>
      <w:proofErr w:type="spellStart"/>
      <w:r w:rsidRPr="00D66C2F">
        <w:rPr>
          <w:lang w:bidi="hr-HR"/>
        </w:rPr>
        <w:t>predstečajni</w:t>
      </w:r>
      <w:proofErr w:type="spellEnd"/>
      <w:r w:rsidRPr="00D66C2F">
        <w:rPr>
          <w:lang w:bidi="hr-HR"/>
        </w:rPr>
        <w:t xml:space="preserve"> postupci ili likvidacija,</w:t>
      </w:r>
    </w:p>
    <w:p w14:paraId="37AFE718" w14:textId="77777777" w:rsidR="000460A4" w:rsidRPr="00D66C2F" w:rsidRDefault="000460A4" w:rsidP="000460A4">
      <w:pPr>
        <w:jc w:val="both"/>
        <w:rPr>
          <w:lang w:bidi="hr-HR"/>
        </w:rPr>
      </w:pPr>
      <w:r w:rsidRPr="00D66C2F">
        <w:rPr>
          <w:lang w:bidi="hr-HR"/>
        </w:rPr>
        <w:t>- protiv radionice, voditelja radionice i tehničara nije pokrenut kazneni postupak za kazneno djelo koje se vodi po službenoj dužnosti te koje je počinjeno u obavljanju poslova u vezi s tahografom,</w:t>
      </w:r>
    </w:p>
    <w:p w14:paraId="72415A7C" w14:textId="77777777" w:rsidR="000460A4" w:rsidRPr="00D66C2F" w:rsidRDefault="000460A4" w:rsidP="000460A4">
      <w:pPr>
        <w:jc w:val="both"/>
        <w:rPr>
          <w:lang w:bidi="hr-HR"/>
        </w:rPr>
      </w:pPr>
      <w:r w:rsidRPr="00D66C2F">
        <w:rPr>
          <w:lang w:bidi="hr-HR"/>
        </w:rPr>
        <w:t>- ima na odgovarajući način uređen odnos s proizvođačem tahografa ili s ovlaštenim zastupnikom proizvođača za područje Republike Hrvatske, a vezano za postupak i poslove koje obavlja,</w:t>
      </w:r>
    </w:p>
    <w:p w14:paraId="50392DEC" w14:textId="77777777" w:rsidR="000460A4" w:rsidRPr="00D66C2F" w:rsidRDefault="000460A4" w:rsidP="000460A4">
      <w:pPr>
        <w:jc w:val="both"/>
        <w:rPr>
          <w:lang w:bidi="hr-HR"/>
        </w:rPr>
      </w:pPr>
      <w:r w:rsidRPr="00D66C2F">
        <w:rPr>
          <w:lang w:bidi="hr-HR"/>
        </w:rPr>
        <w:t>- ima prostorije i opremu koja omogućava da bilješke i dokumentacija o svim aktivnostima povezanim s tahografom, kao i podaci koji su na njemu, mogu biti zabilježeni i pohranjeni na odgovarajući način i dostupni nadzornim tijelima na način da se osigura zaštita osobnih podataka sukladno propisima o zaštiti osobnih podataka,</w:t>
      </w:r>
    </w:p>
    <w:p w14:paraId="3CA39FB6" w14:textId="77777777" w:rsidR="000460A4" w:rsidRPr="00D66C2F" w:rsidRDefault="000460A4" w:rsidP="000460A4">
      <w:pPr>
        <w:jc w:val="both"/>
        <w:rPr>
          <w:lang w:bidi="hr-HR"/>
        </w:rPr>
      </w:pPr>
      <w:r w:rsidRPr="00D66C2F">
        <w:rPr>
          <w:lang w:bidi="hr-HR"/>
        </w:rPr>
        <w:t xml:space="preserve">- radionici, osobi koja je pravni </w:t>
      </w:r>
      <w:proofErr w:type="spellStart"/>
      <w:r w:rsidRPr="00D66C2F">
        <w:rPr>
          <w:lang w:bidi="hr-HR"/>
        </w:rPr>
        <w:t>sljednik</w:t>
      </w:r>
      <w:proofErr w:type="spellEnd"/>
      <w:r w:rsidRPr="00D66C2F">
        <w:rPr>
          <w:lang w:bidi="hr-HR"/>
        </w:rPr>
        <w:t xml:space="preserve"> radionice ili voditelju u posljednjih pet godina nije ukinuta dozvola,</w:t>
      </w:r>
    </w:p>
    <w:p w14:paraId="6C32CEF3" w14:textId="77777777" w:rsidR="000460A4" w:rsidRPr="00D66C2F" w:rsidRDefault="000460A4" w:rsidP="000460A4">
      <w:pPr>
        <w:jc w:val="both"/>
        <w:rPr>
          <w:lang w:bidi="hr-HR"/>
        </w:rPr>
      </w:pPr>
      <w:r w:rsidRPr="00D66C2F">
        <w:rPr>
          <w:lang w:bidi="hr-HR"/>
        </w:rPr>
        <w:t>- ima najmanje jednog zaposlenog tehničara koji ispunjava uvjete iz članka 18. stavka 3. ovoga Zakona,</w:t>
      </w:r>
    </w:p>
    <w:p w14:paraId="743A2534" w14:textId="77777777" w:rsidR="000460A4" w:rsidRPr="00D66C2F" w:rsidRDefault="000460A4" w:rsidP="000460A4">
      <w:pPr>
        <w:jc w:val="both"/>
        <w:rPr>
          <w:lang w:bidi="hr-HR"/>
        </w:rPr>
      </w:pPr>
      <w:r w:rsidRPr="00D66C2F">
        <w:rPr>
          <w:lang w:bidi="hr-HR"/>
        </w:rPr>
        <w:t>- ima voditelja koji obavlja poslove iz članka 18. stavka 2. ovoga Zakona i</w:t>
      </w:r>
    </w:p>
    <w:p w14:paraId="75B22F81" w14:textId="77777777" w:rsidR="000460A4" w:rsidRDefault="000460A4" w:rsidP="000460A4">
      <w:pPr>
        <w:jc w:val="both"/>
        <w:rPr>
          <w:lang w:bidi="hr-HR"/>
        </w:rPr>
      </w:pPr>
      <w:r w:rsidRPr="00D66C2F">
        <w:rPr>
          <w:lang w:bidi="hr-HR"/>
        </w:rPr>
        <w:t>- ima oglasnu ploču sukladno članku 18. stavku 7. ovoga Zakona.</w:t>
      </w:r>
    </w:p>
    <w:p w14:paraId="4FD54C31" w14:textId="77777777" w:rsidR="000460A4" w:rsidRPr="00D66C2F" w:rsidRDefault="000460A4" w:rsidP="000460A4">
      <w:pPr>
        <w:jc w:val="both"/>
        <w:rPr>
          <w:lang w:bidi="hr-HR"/>
        </w:rPr>
      </w:pPr>
    </w:p>
    <w:p w14:paraId="44D8D608" w14:textId="77777777" w:rsidR="000460A4" w:rsidRDefault="000460A4" w:rsidP="000460A4">
      <w:pPr>
        <w:jc w:val="both"/>
        <w:rPr>
          <w:lang w:bidi="hr-HR"/>
        </w:rPr>
      </w:pPr>
      <w:r w:rsidRPr="00D66C2F">
        <w:rPr>
          <w:lang w:bidi="hr-HR"/>
        </w:rPr>
        <w:t xml:space="preserve">(2) Iznimno od stavka 1. podstavka 10. ovoga članka, ako se zahtjev iz stavka 1. ovoga članka odnosi na provjeru, pregled i ispitivanje digitalnih i pametnih tahografa, za obavljanje tih poslova dovoljno je da podnositelj zahtjeva ima na odgovarajući način uređen odnos s jednim </w:t>
      </w:r>
      <w:r w:rsidRPr="00D66C2F">
        <w:rPr>
          <w:lang w:bidi="hr-HR"/>
        </w:rPr>
        <w:lastRenderedPageBreak/>
        <w:t>od proizvođača digitalnih i pametnih tahografa ili njegovim ovlaštenim zastupnikom za područje Republike Hrvatske.</w:t>
      </w:r>
    </w:p>
    <w:p w14:paraId="4D97CFC4" w14:textId="77777777" w:rsidR="000460A4" w:rsidRPr="00D66C2F" w:rsidRDefault="000460A4" w:rsidP="000460A4">
      <w:pPr>
        <w:jc w:val="both"/>
        <w:rPr>
          <w:lang w:bidi="hr-HR"/>
        </w:rPr>
      </w:pPr>
    </w:p>
    <w:p w14:paraId="540A6A65" w14:textId="77777777" w:rsidR="000460A4" w:rsidRDefault="000460A4" w:rsidP="000460A4">
      <w:pPr>
        <w:jc w:val="both"/>
        <w:rPr>
          <w:lang w:bidi="hr-HR"/>
        </w:rPr>
      </w:pPr>
      <w:r w:rsidRPr="00D66C2F">
        <w:rPr>
          <w:lang w:bidi="hr-HR"/>
        </w:rPr>
        <w:t>(3) Ministar će pravilnikom propisati način dokazivanja uvjeta za izdavanje dozvole i način obavljanja postupaka i poslova radionice.</w:t>
      </w:r>
    </w:p>
    <w:p w14:paraId="2EA07684" w14:textId="77777777" w:rsidR="000460A4" w:rsidRDefault="000460A4" w:rsidP="000460A4">
      <w:pPr>
        <w:jc w:val="both"/>
        <w:rPr>
          <w:lang w:bidi="hr-HR"/>
        </w:rPr>
      </w:pPr>
    </w:p>
    <w:p w14:paraId="5CEF66EA" w14:textId="77777777" w:rsidR="000460A4" w:rsidRDefault="000460A4" w:rsidP="000460A4">
      <w:pPr>
        <w:jc w:val="center"/>
        <w:rPr>
          <w:lang w:bidi="hr-HR"/>
        </w:rPr>
      </w:pPr>
      <w:r>
        <w:rPr>
          <w:lang w:bidi="hr-HR"/>
        </w:rPr>
        <w:t>Članak 21.</w:t>
      </w:r>
    </w:p>
    <w:p w14:paraId="674C0B5A" w14:textId="77777777" w:rsidR="000460A4" w:rsidRDefault="000460A4" w:rsidP="000460A4">
      <w:pPr>
        <w:jc w:val="both"/>
        <w:rPr>
          <w:lang w:bidi="hr-HR"/>
        </w:rPr>
      </w:pPr>
    </w:p>
    <w:p w14:paraId="6B5C6E8F" w14:textId="77777777" w:rsidR="000460A4" w:rsidRPr="00090CA5" w:rsidRDefault="000460A4" w:rsidP="000460A4">
      <w:pPr>
        <w:rPr>
          <w:lang w:bidi="hr-HR"/>
        </w:rPr>
      </w:pPr>
      <w:r w:rsidRPr="00090CA5">
        <w:rPr>
          <w:lang w:bidi="hr-HR"/>
        </w:rPr>
        <w:t>(1) Javna ovlast izdavatelja kartica obuhvaća:</w:t>
      </w:r>
    </w:p>
    <w:p w14:paraId="540A4F3F" w14:textId="77777777" w:rsidR="000460A4" w:rsidRPr="00090CA5" w:rsidRDefault="000460A4" w:rsidP="000460A4">
      <w:pPr>
        <w:rPr>
          <w:lang w:bidi="hr-HR"/>
        </w:rPr>
      </w:pPr>
      <w:r w:rsidRPr="00090CA5">
        <w:rPr>
          <w:lang w:bidi="hr-HR"/>
        </w:rPr>
        <w:t>- ulogu nacionalnog certifikacijskog tijela, izdavatelja tahografskih kartica i proizvođača tahografskih kartica te vođenje pripadajućih evidencija,</w:t>
      </w:r>
    </w:p>
    <w:p w14:paraId="2A8F01EC" w14:textId="77777777" w:rsidR="000460A4" w:rsidRPr="00090CA5" w:rsidRDefault="000460A4" w:rsidP="000460A4">
      <w:pPr>
        <w:rPr>
          <w:lang w:bidi="hr-HR"/>
        </w:rPr>
      </w:pPr>
      <w:r w:rsidRPr="00090CA5">
        <w:rPr>
          <w:lang w:bidi="hr-HR"/>
        </w:rPr>
        <w:t>- uslugu prikupljanja, pohranjivanja, obrade i čuvanja tahografskih podataka u središnjem informacijskom sustavu,</w:t>
      </w:r>
    </w:p>
    <w:p w14:paraId="4B499300" w14:textId="77777777" w:rsidR="000460A4" w:rsidRPr="00090CA5" w:rsidRDefault="000460A4" w:rsidP="000460A4">
      <w:pPr>
        <w:rPr>
          <w:lang w:bidi="hr-HR"/>
        </w:rPr>
      </w:pPr>
      <w:r w:rsidRPr="00090CA5">
        <w:rPr>
          <w:lang w:bidi="hr-HR"/>
        </w:rPr>
        <w:t>- osigurava povezivanje i razmjenu podataka iz evidencija i registara s područja cestovnog prometa.</w:t>
      </w:r>
    </w:p>
    <w:p w14:paraId="60993FCA" w14:textId="77777777" w:rsidR="000460A4" w:rsidRPr="00090CA5" w:rsidRDefault="000460A4" w:rsidP="000460A4">
      <w:pPr>
        <w:rPr>
          <w:lang w:bidi="hr-HR"/>
        </w:rPr>
      </w:pPr>
      <w:r w:rsidRPr="00090CA5">
        <w:rPr>
          <w:lang w:bidi="hr-HR"/>
        </w:rPr>
        <w:t>(2) Izdavatelj kartica dužan je na najmanje jednom mjestu u Republici Hrvatskoj organizirati Ured za zaprimanje zahtjeva za izdavanje tahografskih kartica.</w:t>
      </w:r>
    </w:p>
    <w:p w14:paraId="72310B96" w14:textId="77777777" w:rsidR="000460A4" w:rsidRDefault="000460A4" w:rsidP="000460A4">
      <w:pPr>
        <w:rPr>
          <w:lang w:bidi="hr-HR"/>
        </w:rPr>
      </w:pPr>
      <w:r w:rsidRPr="00090CA5">
        <w:rPr>
          <w:lang w:bidi="hr-HR"/>
        </w:rPr>
        <w:t>(3) Informacijski sustavi uspostavljeni u svrhu provedbe javne ovlasti iz stavka 1. ovoga članka dio su državne informacijske infrastrukture sukladno zakonu kojim se uređuje državna informacijska infrastruktura.</w:t>
      </w:r>
    </w:p>
    <w:p w14:paraId="5E966636" w14:textId="77777777" w:rsidR="000460A4" w:rsidRDefault="000460A4" w:rsidP="000460A4">
      <w:pPr>
        <w:rPr>
          <w:lang w:bidi="hr-HR"/>
        </w:rPr>
      </w:pPr>
    </w:p>
    <w:p w14:paraId="4ADC1509" w14:textId="77777777" w:rsidR="000460A4" w:rsidRDefault="000460A4" w:rsidP="000460A4">
      <w:pPr>
        <w:rPr>
          <w:lang w:bidi="hr-HR"/>
        </w:rPr>
      </w:pPr>
    </w:p>
    <w:p w14:paraId="781FD7ED" w14:textId="77777777" w:rsidR="000460A4" w:rsidRDefault="000460A4" w:rsidP="000460A4">
      <w:pPr>
        <w:rPr>
          <w:lang w:bidi="hr-HR"/>
        </w:rPr>
      </w:pPr>
    </w:p>
    <w:p w14:paraId="78ABA13F" w14:textId="77777777" w:rsidR="000460A4" w:rsidRDefault="000460A4" w:rsidP="000460A4">
      <w:pPr>
        <w:jc w:val="center"/>
        <w:rPr>
          <w:lang w:bidi="hr-HR"/>
        </w:rPr>
      </w:pPr>
      <w:r>
        <w:rPr>
          <w:lang w:bidi="hr-HR"/>
        </w:rPr>
        <w:t>Članak 37.</w:t>
      </w:r>
    </w:p>
    <w:p w14:paraId="6B55DB5B" w14:textId="77777777" w:rsidR="000460A4" w:rsidRDefault="000460A4" w:rsidP="000460A4">
      <w:pPr>
        <w:rPr>
          <w:lang w:bidi="hr-HR"/>
        </w:rPr>
      </w:pPr>
    </w:p>
    <w:p w14:paraId="57CD1A6F" w14:textId="77777777" w:rsidR="000460A4" w:rsidRDefault="000460A4" w:rsidP="000460A4">
      <w:pPr>
        <w:rPr>
          <w:lang w:bidi="hr-HR"/>
        </w:rPr>
      </w:pPr>
      <w:r>
        <w:rPr>
          <w:lang w:bidi="hr-HR"/>
        </w:rPr>
        <w:t xml:space="preserve">(1) </w:t>
      </w:r>
      <w:r w:rsidRPr="00AB1AB1">
        <w:rPr>
          <w:lang w:bidi="hr-HR"/>
        </w:rPr>
        <w:t>Upravni nadzor nad provedbom ovoga Zakona i propisa donesenih za njegovu provedbu obavlja Ministarstvo.</w:t>
      </w:r>
    </w:p>
    <w:p w14:paraId="727BEF36" w14:textId="77777777" w:rsidR="000460A4" w:rsidRPr="00AB1AB1" w:rsidRDefault="000460A4" w:rsidP="000460A4">
      <w:pPr>
        <w:rPr>
          <w:lang w:bidi="hr-HR"/>
        </w:rPr>
      </w:pPr>
    </w:p>
    <w:p w14:paraId="1794D11F" w14:textId="77777777" w:rsidR="000460A4" w:rsidRPr="00AB1AB1" w:rsidRDefault="000460A4" w:rsidP="000460A4">
      <w:pPr>
        <w:rPr>
          <w:lang w:bidi="hr-HR"/>
        </w:rPr>
      </w:pPr>
      <w:r w:rsidRPr="00AB1AB1">
        <w:rPr>
          <w:lang w:bidi="hr-HR"/>
        </w:rPr>
        <w:t>(2) Inspekcijski nadzor nad provedbom AETR-a i ovoga Zakona obavljaju:</w:t>
      </w:r>
    </w:p>
    <w:p w14:paraId="43275852" w14:textId="77777777" w:rsidR="000460A4" w:rsidRDefault="000460A4" w:rsidP="000460A4">
      <w:pPr>
        <w:rPr>
          <w:lang w:bidi="hr-HR"/>
        </w:rPr>
      </w:pPr>
      <w:r w:rsidRPr="00AB1AB1">
        <w:rPr>
          <w:lang w:bidi="hr-HR"/>
        </w:rPr>
        <w:t>- inspektori,</w:t>
      </w:r>
    </w:p>
    <w:p w14:paraId="57741542" w14:textId="77777777" w:rsidR="000460A4" w:rsidRPr="00AB1AB1" w:rsidRDefault="000460A4" w:rsidP="000460A4">
      <w:pPr>
        <w:rPr>
          <w:lang w:bidi="hr-HR"/>
        </w:rPr>
      </w:pPr>
    </w:p>
    <w:p w14:paraId="1B606C28" w14:textId="77777777" w:rsidR="000460A4" w:rsidRDefault="000460A4" w:rsidP="000460A4">
      <w:pPr>
        <w:rPr>
          <w:lang w:bidi="hr-HR"/>
        </w:rPr>
      </w:pPr>
      <w:r w:rsidRPr="00AB1AB1">
        <w:rPr>
          <w:lang w:bidi="hr-HR"/>
        </w:rPr>
        <w:t>- policijski službenici u okviru nadzora nad sigurnošću cestovnog prometa.</w:t>
      </w:r>
    </w:p>
    <w:p w14:paraId="5D21F293" w14:textId="77777777" w:rsidR="000460A4" w:rsidRPr="00AB1AB1" w:rsidRDefault="000460A4" w:rsidP="000460A4">
      <w:pPr>
        <w:rPr>
          <w:lang w:bidi="hr-HR"/>
        </w:rPr>
      </w:pPr>
    </w:p>
    <w:p w14:paraId="7A63EC82" w14:textId="77777777" w:rsidR="000460A4" w:rsidRDefault="000460A4" w:rsidP="000460A4">
      <w:pPr>
        <w:rPr>
          <w:lang w:bidi="hr-HR"/>
        </w:rPr>
      </w:pPr>
      <w:r w:rsidRPr="00AB1AB1">
        <w:rPr>
          <w:lang w:bidi="hr-HR"/>
        </w:rPr>
        <w:t>(3) Inspektori i policijski službenici imaju sljedeće ovlasti:</w:t>
      </w:r>
    </w:p>
    <w:p w14:paraId="667521C6" w14:textId="77777777" w:rsidR="000460A4" w:rsidRPr="00AB1AB1" w:rsidRDefault="000460A4" w:rsidP="000460A4">
      <w:pPr>
        <w:rPr>
          <w:lang w:bidi="hr-HR"/>
        </w:rPr>
      </w:pPr>
    </w:p>
    <w:p w14:paraId="369D8E29" w14:textId="77777777" w:rsidR="000460A4" w:rsidRDefault="000460A4" w:rsidP="000460A4">
      <w:pPr>
        <w:rPr>
          <w:lang w:bidi="hr-HR"/>
        </w:rPr>
      </w:pPr>
      <w:r w:rsidRPr="00AB1AB1">
        <w:rPr>
          <w:lang w:bidi="hr-HR"/>
        </w:rPr>
        <w:t>- zabraniti upotrebu vozila u kojem oštećenje ili neispravan rad tahografa nije otklonjen u roku od tjedan dana od dana nastanka kvara ili otkrića nepravilnosti u radu, a vozač nije na listić ili listiće zapisa ili na privremeni listić koji se prilaže listiću zapisa ili vozačkoj kartici, na koji upisuje podatke koji mu omogućavaju identifikaciju (broj vozačke kartice i/ili ime i/ili broj vozačke dozvole), uključujući njegov potpis, upisivao sve podatke za različita razdoblja koja više nisu zabilježena ili nisu ispravno zabilježena tahografom,</w:t>
      </w:r>
    </w:p>
    <w:p w14:paraId="55637D94" w14:textId="77777777" w:rsidR="000460A4" w:rsidRPr="00AB1AB1" w:rsidRDefault="000460A4" w:rsidP="000460A4">
      <w:pPr>
        <w:rPr>
          <w:lang w:bidi="hr-HR"/>
        </w:rPr>
      </w:pPr>
    </w:p>
    <w:p w14:paraId="64D589EE" w14:textId="77777777" w:rsidR="000460A4" w:rsidRDefault="000460A4" w:rsidP="000460A4">
      <w:pPr>
        <w:rPr>
          <w:lang w:bidi="hr-HR"/>
        </w:rPr>
      </w:pPr>
      <w:r w:rsidRPr="00AB1AB1">
        <w:rPr>
          <w:lang w:bidi="hr-HR"/>
        </w:rPr>
        <w:t>- uputiti vozilo na izvanredni pregled u slučaju sumnje da tahograf i drugi elementi vezani uz tahograf ne rade ispravno, troškove pregleda snosi vlasnik vozila u koje je uređaj ugrađen,</w:t>
      </w:r>
    </w:p>
    <w:p w14:paraId="6F195044" w14:textId="77777777" w:rsidR="000460A4" w:rsidRPr="00AB1AB1" w:rsidRDefault="000460A4" w:rsidP="000460A4">
      <w:pPr>
        <w:rPr>
          <w:lang w:bidi="hr-HR"/>
        </w:rPr>
      </w:pPr>
    </w:p>
    <w:p w14:paraId="3929349E" w14:textId="77777777" w:rsidR="000460A4" w:rsidRDefault="000460A4" w:rsidP="000460A4">
      <w:pPr>
        <w:rPr>
          <w:lang w:bidi="hr-HR"/>
        </w:rPr>
      </w:pPr>
      <w:r w:rsidRPr="00AB1AB1">
        <w:rPr>
          <w:lang w:bidi="hr-HR"/>
        </w:rPr>
        <w:t>- zahtijevati od vozača da omogući kontrolu tahografa i dostavi na uvid popise sa zabilježenim podacima, karticu ili ispis s tahografa te dopusti pregled popisa sa zabilježenim podacima, kartice ili ispisa s tahografa,</w:t>
      </w:r>
    </w:p>
    <w:p w14:paraId="7CD46B3C" w14:textId="77777777" w:rsidR="000460A4" w:rsidRPr="00AB1AB1" w:rsidRDefault="000460A4" w:rsidP="000460A4">
      <w:pPr>
        <w:rPr>
          <w:lang w:bidi="hr-HR"/>
        </w:rPr>
      </w:pPr>
    </w:p>
    <w:p w14:paraId="7C22D4D4" w14:textId="77777777" w:rsidR="000460A4" w:rsidRDefault="000460A4" w:rsidP="000460A4">
      <w:pPr>
        <w:rPr>
          <w:lang w:bidi="hr-HR"/>
        </w:rPr>
      </w:pPr>
      <w:r w:rsidRPr="00AB1AB1">
        <w:rPr>
          <w:lang w:bidi="hr-HR"/>
        </w:rPr>
        <w:t>- privremeno oduzeti popis s bilježenim podacima ili ispis s tahografa kao dokaz u postupku, odnosno u istu svrhu dati izraditi prijepis podataka iz kartice,</w:t>
      </w:r>
    </w:p>
    <w:p w14:paraId="5F4BC8EB" w14:textId="77777777" w:rsidR="000460A4" w:rsidRPr="00AB1AB1" w:rsidRDefault="000460A4" w:rsidP="000460A4">
      <w:pPr>
        <w:rPr>
          <w:lang w:bidi="hr-HR"/>
        </w:rPr>
      </w:pPr>
    </w:p>
    <w:p w14:paraId="7967BB9B" w14:textId="77777777" w:rsidR="000460A4" w:rsidRDefault="000460A4" w:rsidP="000460A4">
      <w:pPr>
        <w:rPr>
          <w:lang w:bidi="hr-HR"/>
        </w:rPr>
      </w:pPr>
      <w:r w:rsidRPr="00AB1AB1">
        <w:rPr>
          <w:lang w:bidi="hr-HR"/>
        </w:rPr>
        <w:lastRenderedPageBreak/>
        <w:t xml:space="preserve">- privremeno oduzeti karticu, </w:t>
      </w:r>
      <w:r>
        <w:rPr>
          <w:lang w:bidi="hr-HR"/>
        </w:rPr>
        <w:t>u slučaju sumnje</w:t>
      </w:r>
      <w:r w:rsidRPr="00AB1AB1">
        <w:rPr>
          <w:lang w:bidi="hr-HR"/>
        </w:rPr>
        <w:t xml:space="preserve"> da je kartica krivotvorena ili da vozač koristi tuđu karticu ili da je kartica čiji je on nositelj dobivena na temelju lažnih izjava i/ili krivotvorenih dokumenata, te je dostaviti nadležnom izdavatelju uz navođenje razloga za privremeno oduzimanje kartice,</w:t>
      </w:r>
    </w:p>
    <w:p w14:paraId="1B951A27" w14:textId="77777777" w:rsidR="000460A4" w:rsidRPr="00AB1AB1" w:rsidRDefault="000460A4" w:rsidP="000460A4">
      <w:pPr>
        <w:rPr>
          <w:lang w:bidi="hr-HR"/>
        </w:rPr>
      </w:pPr>
    </w:p>
    <w:p w14:paraId="421912EC" w14:textId="77777777" w:rsidR="000460A4" w:rsidRDefault="000460A4" w:rsidP="000460A4">
      <w:pPr>
        <w:rPr>
          <w:lang w:bidi="hr-HR"/>
        </w:rPr>
      </w:pPr>
      <w:r w:rsidRPr="00AB1AB1">
        <w:rPr>
          <w:lang w:bidi="hr-HR"/>
        </w:rPr>
        <w:t>- isključiti vozilo iz prometa dok se ne ispravi uzrok prekršaja, odnosno prisiliti vozača na korištenje dnevnog odmora,</w:t>
      </w:r>
    </w:p>
    <w:p w14:paraId="56F7CFE2" w14:textId="77777777" w:rsidR="000460A4" w:rsidRPr="00AB1AB1" w:rsidRDefault="000460A4" w:rsidP="000460A4">
      <w:pPr>
        <w:rPr>
          <w:lang w:bidi="hr-HR"/>
        </w:rPr>
      </w:pPr>
    </w:p>
    <w:p w14:paraId="7BEEFD5F" w14:textId="77777777" w:rsidR="000460A4" w:rsidRPr="00AB1AB1" w:rsidRDefault="000460A4" w:rsidP="000460A4">
      <w:pPr>
        <w:rPr>
          <w:lang w:bidi="hr-HR"/>
        </w:rPr>
      </w:pPr>
      <w:r w:rsidRPr="00AB1AB1">
        <w:rPr>
          <w:lang w:bidi="hr-HR"/>
        </w:rPr>
        <w:t>- predložiti nadležnim tijelima oduzimanje, suspendiranje ili ograničenje licencije za obavljanje djelatnosti ili vozačke dozvole.</w:t>
      </w:r>
    </w:p>
    <w:p w14:paraId="1A7B1169" w14:textId="77777777" w:rsidR="000460A4" w:rsidRPr="00090CA5" w:rsidRDefault="000460A4" w:rsidP="000460A4">
      <w:pPr>
        <w:rPr>
          <w:lang w:bidi="hr-HR"/>
        </w:rPr>
      </w:pPr>
    </w:p>
    <w:p w14:paraId="7E57B232" w14:textId="77777777" w:rsidR="000460A4" w:rsidRDefault="000460A4" w:rsidP="000460A4">
      <w:pPr>
        <w:rPr>
          <w:lang w:bidi="hr-HR"/>
        </w:rPr>
      </w:pPr>
    </w:p>
    <w:p w14:paraId="055C2C31" w14:textId="77777777" w:rsidR="000460A4" w:rsidRDefault="000460A4" w:rsidP="000460A4">
      <w:pPr>
        <w:jc w:val="center"/>
        <w:rPr>
          <w:lang w:bidi="hr-HR"/>
        </w:rPr>
      </w:pPr>
      <w:r>
        <w:rPr>
          <w:lang w:bidi="hr-HR"/>
        </w:rPr>
        <w:t>Članak 40.a</w:t>
      </w:r>
    </w:p>
    <w:p w14:paraId="3C180960" w14:textId="77777777" w:rsidR="000460A4" w:rsidRDefault="000460A4" w:rsidP="000460A4">
      <w:pPr>
        <w:jc w:val="center"/>
        <w:rPr>
          <w:lang w:bidi="hr-HR"/>
        </w:rPr>
      </w:pPr>
    </w:p>
    <w:p w14:paraId="012C7CD9" w14:textId="77777777" w:rsidR="000460A4" w:rsidRPr="00EE1132" w:rsidRDefault="000460A4" w:rsidP="000460A4">
      <w:pPr>
        <w:jc w:val="both"/>
        <w:rPr>
          <w:lang w:bidi="hr-HR"/>
        </w:rPr>
      </w:pPr>
      <w:r w:rsidRPr="00EE1132">
        <w:rPr>
          <w:lang w:bidi="hr-HR"/>
        </w:rPr>
        <w:t>(1) Novčanom kaznom u iznosu od 3310,00 do 6630,00 eura kaznit će se pravna osoba ako:</w:t>
      </w:r>
    </w:p>
    <w:p w14:paraId="22BE4390" w14:textId="77777777" w:rsidR="000460A4" w:rsidRDefault="000460A4" w:rsidP="000460A4">
      <w:pPr>
        <w:jc w:val="both"/>
        <w:rPr>
          <w:lang w:bidi="hr-HR"/>
        </w:rPr>
      </w:pPr>
      <w:r w:rsidRPr="00EE1132">
        <w:rPr>
          <w:lang w:bidi="hr-HR"/>
        </w:rPr>
        <w:t>- poslove iz članka 12. stavka 1. ovoga Zakona obavlja bez dozvole ministarstva nadležnog za promet (članak 12. stavak 1.),</w:t>
      </w:r>
    </w:p>
    <w:p w14:paraId="78329DAA" w14:textId="77777777" w:rsidR="000460A4" w:rsidRPr="00EE1132" w:rsidRDefault="000460A4" w:rsidP="000460A4">
      <w:pPr>
        <w:jc w:val="both"/>
        <w:rPr>
          <w:lang w:bidi="hr-HR"/>
        </w:rPr>
      </w:pPr>
    </w:p>
    <w:p w14:paraId="48D76A7F" w14:textId="77777777" w:rsidR="000460A4" w:rsidRPr="00EE1132" w:rsidRDefault="000460A4" w:rsidP="000460A4">
      <w:pPr>
        <w:jc w:val="both"/>
        <w:rPr>
          <w:lang w:bidi="hr-HR"/>
        </w:rPr>
      </w:pPr>
      <w:r w:rsidRPr="00EE1132">
        <w:rPr>
          <w:lang w:bidi="hr-HR"/>
        </w:rPr>
        <w:t>- vozila čija je najveća dopuštena masa s priključnim vozilom veća od 3,5 t i autobusi nemaju ugrađen tahograf u skladu s aktima iz članka 2. ovoga Zakona (članak 3. stavak 1.),</w:t>
      </w:r>
    </w:p>
    <w:p w14:paraId="0B1D6361" w14:textId="77777777" w:rsidR="000460A4" w:rsidRDefault="000460A4" w:rsidP="000460A4">
      <w:pPr>
        <w:jc w:val="both"/>
        <w:rPr>
          <w:lang w:bidi="hr-HR"/>
        </w:rPr>
      </w:pPr>
      <w:r w:rsidRPr="00EE1132">
        <w:rPr>
          <w:lang w:bidi="hr-HR"/>
        </w:rPr>
        <w:t>- ne obavlja poslove sukladno izdanoj dozvoli i/ili obavlja poslove na lokaciji koja nije navedena u dozvoli (članak 12. stavak 6.),</w:t>
      </w:r>
    </w:p>
    <w:p w14:paraId="017A4088" w14:textId="77777777" w:rsidR="000460A4" w:rsidRPr="00EE1132" w:rsidRDefault="000460A4" w:rsidP="000460A4">
      <w:pPr>
        <w:jc w:val="both"/>
        <w:rPr>
          <w:lang w:bidi="hr-HR"/>
        </w:rPr>
      </w:pPr>
    </w:p>
    <w:p w14:paraId="4A0A4F0A" w14:textId="77777777" w:rsidR="000460A4" w:rsidRDefault="000460A4" w:rsidP="000460A4">
      <w:pPr>
        <w:jc w:val="both"/>
        <w:rPr>
          <w:lang w:bidi="hr-HR"/>
        </w:rPr>
      </w:pPr>
      <w:r w:rsidRPr="00EE1132">
        <w:rPr>
          <w:lang w:bidi="hr-HR"/>
        </w:rPr>
        <w:t>- ne obavijesti Ministarstvo o promjenama vlasništva, voditelja ili tehničara u roku od osam dana od dana promjene (članak 12. stavak 9.),</w:t>
      </w:r>
    </w:p>
    <w:p w14:paraId="0886FDDE" w14:textId="77777777" w:rsidR="000460A4" w:rsidRPr="00EE1132" w:rsidRDefault="000460A4" w:rsidP="000460A4">
      <w:pPr>
        <w:jc w:val="both"/>
        <w:rPr>
          <w:lang w:bidi="hr-HR"/>
        </w:rPr>
      </w:pPr>
    </w:p>
    <w:p w14:paraId="3DC5D450" w14:textId="77777777" w:rsidR="000460A4" w:rsidRDefault="000460A4" w:rsidP="000460A4">
      <w:pPr>
        <w:jc w:val="both"/>
        <w:rPr>
          <w:lang w:bidi="hr-HR"/>
        </w:rPr>
      </w:pPr>
      <w:r w:rsidRPr="00EE1132">
        <w:rPr>
          <w:lang w:bidi="hr-HR"/>
        </w:rPr>
        <w:t>- obavlja postupke i poslove radionice koji nisu u skladu s odredbama posebnog propisa kojim se uređuje način obavljanja postupaka i poslova radionice (članak 14. stavak 3.),</w:t>
      </w:r>
    </w:p>
    <w:p w14:paraId="696ED069" w14:textId="77777777" w:rsidR="000460A4" w:rsidRPr="00EE1132" w:rsidRDefault="000460A4" w:rsidP="000460A4">
      <w:pPr>
        <w:jc w:val="both"/>
        <w:rPr>
          <w:lang w:bidi="hr-HR"/>
        </w:rPr>
      </w:pPr>
    </w:p>
    <w:p w14:paraId="5B3E33B2" w14:textId="77777777" w:rsidR="000460A4" w:rsidRDefault="000460A4" w:rsidP="000460A4">
      <w:pPr>
        <w:jc w:val="both"/>
        <w:rPr>
          <w:lang w:bidi="hr-HR"/>
        </w:rPr>
      </w:pPr>
      <w:r w:rsidRPr="00EE1132">
        <w:rPr>
          <w:lang w:bidi="hr-HR"/>
        </w:rPr>
        <w:t>- u roku od tri dana od primitka rješenja o oduzimanju dozvole ne preda Ministarstvu sve kartice radionice, sredstva za plombiranje i svu dokumentaciju i evidencije koje je dužna voditi (članak 15. stavak 3.),</w:t>
      </w:r>
    </w:p>
    <w:p w14:paraId="7C520E8C" w14:textId="77777777" w:rsidR="000460A4" w:rsidRPr="00EE1132" w:rsidRDefault="000460A4" w:rsidP="000460A4">
      <w:pPr>
        <w:jc w:val="both"/>
        <w:rPr>
          <w:lang w:bidi="hr-HR"/>
        </w:rPr>
      </w:pPr>
    </w:p>
    <w:p w14:paraId="73051DB9" w14:textId="77777777" w:rsidR="000460A4" w:rsidRDefault="000460A4" w:rsidP="000460A4">
      <w:pPr>
        <w:jc w:val="both"/>
        <w:rPr>
          <w:lang w:bidi="hr-HR"/>
        </w:rPr>
      </w:pPr>
      <w:r w:rsidRPr="00EE1132">
        <w:rPr>
          <w:lang w:bidi="hr-HR"/>
        </w:rPr>
        <w:t>- omogući da zahvate na tahografima i opremi obavlja tehničar koji ne posjeduje važeću potvrdu o stručnoj osposobljenosti (članak 18. stavak 6.).</w:t>
      </w:r>
    </w:p>
    <w:p w14:paraId="26522EA1" w14:textId="77777777" w:rsidR="000460A4" w:rsidRPr="00EE1132" w:rsidRDefault="000460A4" w:rsidP="000460A4">
      <w:pPr>
        <w:jc w:val="both"/>
        <w:rPr>
          <w:lang w:bidi="hr-HR"/>
        </w:rPr>
      </w:pPr>
    </w:p>
    <w:p w14:paraId="39D3AA09" w14:textId="77777777" w:rsidR="000460A4" w:rsidRDefault="000460A4" w:rsidP="000460A4">
      <w:pPr>
        <w:jc w:val="both"/>
        <w:rPr>
          <w:lang w:bidi="hr-HR"/>
        </w:rPr>
      </w:pPr>
      <w:r w:rsidRPr="00EE1132">
        <w:rPr>
          <w:lang w:bidi="hr-HR"/>
        </w:rPr>
        <w:t>(2) Novčanom kaznom u iznosu od 1980,00 do 3310,00 eura kaznit će se i odgovorna osoba u pravnoj osobi za prekršaje iz stavka 1. ovoga članka.</w:t>
      </w:r>
    </w:p>
    <w:p w14:paraId="082EE30E" w14:textId="77777777" w:rsidR="000460A4" w:rsidRPr="00EE1132" w:rsidRDefault="000460A4" w:rsidP="000460A4">
      <w:pPr>
        <w:jc w:val="both"/>
        <w:rPr>
          <w:lang w:bidi="hr-HR"/>
        </w:rPr>
      </w:pPr>
    </w:p>
    <w:p w14:paraId="09C94404" w14:textId="77777777" w:rsidR="000460A4" w:rsidRPr="00EE1132" w:rsidRDefault="000460A4" w:rsidP="000460A4">
      <w:pPr>
        <w:jc w:val="both"/>
        <w:rPr>
          <w:lang w:bidi="hr-HR"/>
        </w:rPr>
      </w:pPr>
      <w:r w:rsidRPr="00EE1132">
        <w:rPr>
          <w:lang w:bidi="hr-HR"/>
        </w:rPr>
        <w:t>(3) Novčanom kaznom u iznosu od 3310,00 do 6630,00 eura kaznit će se fizička osoba - obrtnik za prekršaje iz stavka 1. ovoga članka.</w:t>
      </w:r>
    </w:p>
    <w:p w14:paraId="0942FC36" w14:textId="77777777" w:rsidR="000460A4" w:rsidRDefault="000460A4" w:rsidP="000460A4">
      <w:pPr>
        <w:jc w:val="both"/>
        <w:rPr>
          <w:lang w:bidi="hr-HR"/>
        </w:rPr>
      </w:pPr>
    </w:p>
    <w:p w14:paraId="69D26447" w14:textId="77777777" w:rsidR="000460A4" w:rsidRDefault="000460A4" w:rsidP="000460A4">
      <w:pPr>
        <w:jc w:val="center"/>
        <w:rPr>
          <w:lang w:bidi="hr-HR"/>
        </w:rPr>
      </w:pPr>
      <w:r>
        <w:rPr>
          <w:lang w:bidi="hr-HR"/>
        </w:rPr>
        <w:t>Članak 42.a</w:t>
      </w:r>
    </w:p>
    <w:p w14:paraId="475DEEA1" w14:textId="77777777" w:rsidR="000460A4" w:rsidRDefault="000460A4" w:rsidP="000460A4">
      <w:pPr>
        <w:jc w:val="center"/>
        <w:rPr>
          <w:lang w:bidi="hr-HR"/>
        </w:rPr>
      </w:pPr>
    </w:p>
    <w:p w14:paraId="79987379" w14:textId="77777777" w:rsidR="000460A4" w:rsidRDefault="000460A4" w:rsidP="000460A4">
      <w:pPr>
        <w:jc w:val="both"/>
        <w:rPr>
          <w:lang w:bidi="hr-HR"/>
        </w:rPr>
      </w:pPr>
      <w:r w:rsidRPr="00EE1132">
        <w:rPr>
          <w:lang w:bidi="hr-HR"/>
        </w:rPr>
        <w:t>(1) Novčanom kaznom u iznosu od 1980,00 do 3310,00 eura kaznit će se za prekršaj pravna osoba:</w:t>
      </w:r>
    </w:p>
    <w:p w14:paraId="6892D2C1" w14:textId="77777777" w:rsidR="000460A4" w:rsidRPr="00EE1132" w:rsidRDefault="000460A4" w:rsidP="000460A4">
      <w:pPr>
        <w:jc w:val="both"/>
        <w:rPr>
          <w:lang w:bidi="hr-HR"/>
        </w:rPr>
      </w:pPr>
    </w:p>
    <w:p w14:paraId="63AC223C" w14:textId="77777777" w:rsidR="000460A4" w:rsidRPr="00EE1132" w:rsidRDefault="000460A4" w:rsidP="000460A4">
      <w:pPr>
        <w:jc w:val="both"/>
        <w:rPr>
          <w:lang w:bidi="hr-HR"/>
        </w:rPr>
      </w:pPr>
      <w:r w:rsidRPr="00EE1132">
        <w:rPr>
          <w:lang w:bidi="hr-HR"/>
        </w:rPr>
        <w:t>- ako vozila čija je najveća dopuštena masa, uključujući prikolicu ili poluprikolicu, prelaze 3,5 tona ili vozila koja su konstruirana ili trajno prilagođena za prijevoz više od devet osoba, uključujući i vozača, te su namijenjena za tu svrhu nemaju ugrađen tahograf (članak 3. stavak 2.),</w:t>
      </w:r>
    </w:p>
    <w:p w14:paraId="5DAA35C1" w14:textId="77777777" w:rsidR="000460A4" w:rsidRPr="00EE1132" w:rsidRDefault="000460A4" w:rsidP="000460A4">
      <w:pPr>
        <w:jc w:val="both"/>
        <w:rPr>
          <w:lang w:bidi="hr-HR"/>
        </w:rPr>
      </w:pPr>
      <w:r w:rsidRPr="00EE1132">
        <w:rPr>
          <w:lang w:bidi="hr-HR"/>
        </w:rPr>
        <w:lastRenderedPageBreak/>
        <w:t>- ako tahograf nije ugrađen i/ili popravljen u ovlaštenoj radionici (članak 22. stavak 1. Uredbe (EU) br. 165/2014 ili članak 10. AETR-a),</w:t>
      </w:r>
    </w:p>
    <w:p w14:paraId="65DD24C6" w14:textId="77777777" w:rsidR="000460A4" w:rsidRPr="00EE1132" w:rsidRDefault="000460A4" w:rsidP="000460A4">
      <w:pPr>
        <w:jc w:val="both"/>
        <w:rPr>
          <w:lang w:bidi="hr-HR"/>
        </w:rPr>
      </w:pPr>
      <w:r w:rsidRPr="00EE1132">
        <w:rPr>
          <w:lang w:bidi="hr-HR"/>
        </w:rPr>
        <w:t>- ako ne obavlja redovite preglede tahografa u ovlaštenoj radionici (članak 23. stavak 1. Uredbe (EU) br. 165/2014),</w:t>
      </w:r>
    </w:p>
    <w:p w14:paraId="6FD89CD7" w14:textId="77777777" w:rsidR="000460A4" w:rsidRDefault="000460A4" w:rsidP="000460A4">
      <w:pPr>
        <w:jc w:val="both"/>
        <w:rPr>
          <w:lang w:bidi="hr-HR"/>
        </w:rPr>
      </w:pPr>
      <w:r w:rsidRPr="00EE1132">
        <w:rPr>
          <w:lang w:bidi="hr-HR"/>
        </w:rPr>
        <w:t>- ako u slučaju kvara ili neispravnoga rada tahografa, tahograf ne da na popravak ovlaštenoj radionici (članak 37. stavak 1. Uredbe (EU) br. 165/2014).</w:t>
      </w:r>
    </w:p>
    <w:p w14:paraId="6405C6EF" w14:textId="77777777" w:rsidR="000460A4" w:rsidRPr="00EE1132" w:rsidRDefault="000460A4" w:rsidP="000460A4">
      <w:pPr>
        <w:jc w:val="both"/>
        <w:rPr>
          <w:lang w:bidi="hr-HR"/>
        </w:rPr>
      </w:pPr>
    </w:p>
    <w:p w14:paraId="4CADAF24" w14:textId="77777777" w:rsidR="000460A4" w:rsidRDefault="000460A4" w:rsidP="000460A4">
      <w:pPr>
        <w:jc w:val="both"/>
        <w:rPr>
          <w:lang w:bidi="hr-HR"/>
        </w:rPr>
      </w:pPr>
      <w:r w:rsidRPr="00EE1132">
        <w:rPr>
          <w:lang w:bidi="hr-HR"/>
        </w:rPr>
        <w:t>(2) Novčanom kaznom u iznosu od 920,00 do 1980,00 eura kaznit će se i odgovorna osoba u pravnoj osobi za prekršaj iz stavka 1. ovoga članka.</w:t>
      </w:r>
    </w:p>
    <w:p w14:paraId="3E24DCA2" w14:textId="77777777" w:rsidR="000460A4" w:rsidRPr="00EE1132" w:rsidRDefault="000460A4" w:rsidP="000460A4">
      <w:pPr>
        <w:jc w:val="both"/>
        <w:rPr>
          <w:lang w:bidi="hr-HR"/>
        </w:rPr>
      </w:pPr>
    </w:p>
    <w:p w14:paraId="2731038D" w14:textId="77777777" w:rsidR="000460A4" w:rsidRDefault="000460A4" w:rsidP="000460A4">
      <w:pPr>
        <w:jc w:val="both"/>
        <w:rPr>
          <w:lang w:bidi="hr-HR"/>
        </w:rPr>
      </w:pPr>
      <w:r w:rsidRPr="00EE1132">
        <w:rPr>
          <w:lang w:bidi="hr-HR"/>
        </w:rPr>
        <w:t>(3) Novčanom kaznom u iznosu od 1980,00 do 3310,00 eura kaznit će se fizička osoba - obrtnik za prekršaj iz stavka 1. ovoga članka.</w:t>
      </w:r>
    </w:p>
    <w:p w14:paraId="1E6203C1" w14:textId="77777777" w:rsidR="000460A4" w:rsidRPr="00EE1132" w:rsidRDefault="000460A4" w:rsidP="000460A4">
      <w:pPr>
        <w:jc w:val="both"/>
        <w:rPr>
          <w:lang w:bidi="hr-HR"/>
        </w:rPr>
      </w:pPr>
    </w:p>
    <w:p w14:paraId="3136BA30" w14:textId="77777777" w:rsidR="000460A4" w:rsidRDefault="000460A4" w:rsidP="000460A4">
      <w:pPr>
        <w:jc w:val="both"/>
        <w:rPr>
          <w:lang w:bidi="hr-HR"/>
        </w:rPr>
      </w:pPr>
      <w:r w:rsidRPr="00EE1132">
        <w:rPr>
          <w:lang w:bidi="hr-HR"/>
        </w:rPr>
        <w:t>(4) Novčanom kaznom u iznosu od 390,00 do 920,00 eura kaznit će se i vozač za prekršaj iz stavka 1. podstavka 1. ovoga članka.</w:t>
      </w:r>
    </w:p>
    <w:p w14:paraId="1B918A52" w14:textId="77777777" w:rsidR="000460A4" w:rsidRDefault="000460A4" w:rsidP="000460A4">
      <w:pPr>
        <w:jc w:val="both"/>
        <w:rPr>
          <w:lang w:bidi="hr-HR"/>
        </w:rPr>
      </w:pPr>
    </w:p>
    <w:p w14:paraId="39743F2F" w14:textId="77777777" w:rsidR="000460A4" w:rsidRPr="00EE1132" w:rsidRDefault="000460A4" w:rsidP="000460A4">
      <w:pPr>
        <w:jc w:val="center"/>
        <w:rPr>
          <w:lang w:bidi="hr-HR"/>
        </w:rPr>
      </w:pPr>
      <w:r>
        <w:rPr>
          <w:lang w:bidi="hr-HR"/>
        </w:rPr>
        <w:t>Članak 48.a</w:t>
      </w:r>
    </w:p>
    <w:p w14:paraId="3BA8CE48" w14:textId="77777777" w:rsidR="000460A4" w:rsidRDefault="000460A4" w:rsidP="000460A4">
      <w:pPr>
        <w:jc w:val="both"/>
        <w:rPr>
          <w:lang w:bidi="hr-HR"/>
        </w:rPr>
      </w:pPr>
    </w:p>
    <w:p w14:paraId="55FE82B0" w14:textId="77777777" w:rsidR="000460A4" w:rsidRPr="004121A1" w:rsidRDefault="000460A4" w:rsidP="000460A4">
      <w:pPr>
        <w:jc w:val="both"/>
        <w:rPr>
          <w:lang w:bidi="hr-HR"/>
        </w:rPr>
      </w:pPr>
      <w:r w:rsidRPr="004121A1">
        <w:rPr>
          <w:lang w:bidi="hr-HR"/>
        </w:rPr>
        <w:t>Novčanom kaznom u iznosu od 390,00 do 1320,00 eura kaznit će se za prekršaj vozač:</w:t>
      </w:r>
    </w:p>
    <w:p w14:paraId="1FE86E4F" w14:textId="77777777" w:rsidR="000460A4" w:rsidRDefault="000460A4" w:rsidP="000460A4">
      <w:pPr>
        <w:jc w:val="both"/>
        <w:rPr>
          <w:lang w:bidi="hr-HR"/>
        </w:rPr>
      </w:pPr>
      <w:r w:rsidRPr="004121A1">
        <w:rPr>
          <w:lang w:bidi="hr-HR"/>
        </w:rPr>
        <w:t>- ako postupi suprotno odredbi članka 34. stavaka 1., 2., 3. i 5. Uredbe (EU) br. 165/2014,</w:t>
      </w:r>
    </w:p>
    <w:p w14:paraId="32DC9468" w14:textId="77777777" w:rsidR="000460A4" w:rsidRPr="004121A1" w:rsidRDefault="000460A4" w:rsidP="000460A4">
      <w:pPr>
        <w:jc w:val="both"/>
        <w:rPr>
          <w:lang w:bidi="hr-HR"/>
        </w:rPr>
      </w:pPr>
    </w:p>
    <w:p w14:paraId="53362D1A" w14:textId="77777777" w:rsidR="000460A4" w:rsidRDefault="000460A4" w:rsidP="000460A4">
      <w:pPr>
        <w:jc w:val="both"/>
        <w:rPr>
          <w:lang w:bidi="hr-HR"/>
        </w:rPr>
      </w:pPr>
      <w:r w:rsidRPr="004121A1">
        <w:rPr>
          <w:lang w:bidi="hr-HR"/>
        </w:rPr>
        <w:t>- ako postupi suprotno odredbi članka 36. Uredbe (EU) br. 165/2014,</w:t>
      </w:r>
    </w:p>
    <w:p w14:paraId="606D17AF" w14:textId="77777777" w:rsidR="000460A4" w:rsidRPr="004121A1" w:rsidRDefault="000460A4" w:rsidP="000460A4">
      <w:pPr>
        <w:jc w:val="both"/>
        <w:rPr>
          <w:lang w:bidi="hr-HR"/>
        </w:rPr>
      </w:pPr>
    </w:p>
    <w:p w14:paraId="54327B3A" w14:textId="77777777" w:rsidR="000460A4" w:rsidRDefault="000460A4" w:rsidP="000460A4">
      <w:pPr>
        <w:jc w:val="both"/>
        <w:rPr>
          <w:lang w:bidi="hr-HR"/>
        </w:rPr>
      </w:pPr>
      <w:r w:rsidRPr="004121A1">
        <w:rPr>
          <w:lang w:bidi="hr-HR"/>
        </w:rPr>
        <w:t>- ako nije zabilježio sve potrebne podatke za razdoblje u kojem tahograf nije radio ili je radio neispravno i nije ispravno mogao zabilježiti podatke (članak 37. stavak 2. Uredbe (EU) br. 165/2014),</w:t>
      </w:r>
    </w:p>
    <w:p w14:paraId="2FAE3411" w14:textId="77777777" w:rsidR="000460A4" w:rsidRPr="004121A1" w:rsidRDefault="000460A4" w:rsidP="000460A4">
      <w:pPr>
        <w:jc w:val="both"/>
        <w:rPr>
          <w:lang w:bidi="hr-HR"/>
        </w:rPr>
      </w:pPr>
    </w:p>
    <w:p w14:paraId="49103B67" w14:textId="77777777" w:rsidR="000460A4" w:rsidRPr="004121A1" w:rsidRDefault="000460A4" w:rsidP="000460A4">
      <w:pPr>
        <w:jc w:val="both"/>
        <w:rPr>
          <w:lang w:bidi="hr-HR"/>
        </w:rPr>
      </w:pPr>
      <w:r w:rsidRPr="004121A1">
        <w:rPr>
          <w:lang w:bidi="hr-HR"/>
        </w:rPr>
        <w:t>- ako se u vozilu opremljenom digitalnim tahografom nalazi više od jednog vozača, a njegova kartica vozača nije umetnuta u odgovarajući utor na tahografu (članak 34. stavak 4. točka 1. Uredbe (EU) br. 165/2014),</w:t>
      </w:r>
    </w:p>
    <w:p w14:paraId="0EC3C659" w14:textId="77777777" w:rsidR="000460A4" w:rsidRDefault="000460A4" w:rsidP="000460A4">
      <w:pPr>
        <w:jc w:val="both"/>
        <w:rPr>
          <w:lang w:bidi="hr-HR"/>
        </w:rPr>
      </w:pPr>
      <w:r w:rsidRPr="004121A1">
        <w:rPr>
          <w:lang w:bidi="hr-HR"/>
        </w:rPr>
        <w:t>- ako se u vozilu opremljenom analognim tahografom nalazi više od jednog vozača, a vozač ne mijenja tahografske listiće na način da se relevantni podaci zabilježe na tahografskom listiću onog vozača koji vozi (članak 34. stavak 4. točka 2. Uredbe (EU) br. 165/2014),</w:t>
      </w:r>
    </w:p>
    <w:p w14:paraId="079CF557" w14:textId="77777777" w:rsidR="000460A4" w:rsidRPr="004121A1" w:rsidRDefault="000460A4" w:rsidP="000460A4">
      <w:pPr>
        <w:jc w:val="both"/>
        <w:rPr>
          <w:lang w:bidi="hr-HR"/>
        </w:rPr>
      </w:pPr>
    </w:p>
    <w:p w14:paraId="2B7CB624" w14:textId="77777777" w:rsidR="000460A4" w:rsidRPr="004121A1" w:rsidRDefault="000460A4" w:rsidP="000460A4">
      <w:pPr>
        <w:jc w:val="both"/>
        <w:rPr>
          <w:lang w:bidi="hr-HR"/>
        </w:rPr>
      </w:pPr>
      <w:r w:rsidRPr="004121A1">
        <w:rPr>
          <w:lang w:bidi="hr-HR"/>
        </w:rPr>
        <w:t>- ako ručno ne zabilježi podatak o prelasku državne granice u skladu s člankom 11.e ovoga Zakona.</w:t>
      </w:r>
    </w:p>
    <w:p w14:paraId="6A644B02" w14:textId="77777777" w:rsidR="000460A4" w:rsidRDefault="000460A4" w:rsidP="000460A4">
      <w:pPr>
        <w:jc w:val="both"/>
        <w:rPr>
          <w:lang w:bidi="hr-HR"/>
        </w:rPr>
      </w:pPr>
    </w:p>
    <w:p w14:paraId="249E73F4" w14:textId="77777777" w:rsidR="000460A4" w:rsidRDefault="000460A4" w:rsidP="000460A4">
      <w:pPr>
        <w:jc w:val="both"/>
        <w:rPr>
          <w:lang w:bidi="hr-HR"/>
        </w:rPr>
      </w:pPr>
    </w:p>
    <w:p w14:paraId="439A8A57" w14:textId="77777777" w:rsidR="002B41AB" w:rsidRDefault="00920BE4">
      <w:pPr>
        <w:rPr>
          <w:color w:val="000000"/>
          <w:sz w:val="22"/>
          <w:szCs w:val="22"/>
        </w:rPr>
      </w:pPr>
    </w:p>
    <w:sectPr w:rsidR="002B41AB" w:rsidSect="00A742B2">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247" w:left="1418" w:header="709" w:footer="709" w:gutter="0"/>
      <w:paperSrc w:first="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A8A8B" w14:textId="77777777" w:rsidR="007E4047" w:rsidRDefault="000460A4">
      <w:r>
        <w:separator/>
      </w:r>
    </w:p>
  </w:endnote>
  <w:endnote w:type="continuationSeparator" w:id="0">
    <w:p w14:paraId="439A8A8D" w14:textId="77777777" w:rsidR="007E4047" w:rsidRDefault="0004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IDAutomationC93M">
    <w:panose1 w:val="02000508000000020002"/>
    <w:charset w:val="00"/>
    <w:family w:val="auto"/>
    <w:pitch w:val="variable"/>
    <w:sig w:usb0="00000003" w:usb1="10000000" w:usb2="00000000" w:usb3="00000000" w:csb0="00000001" w:csb1="00000000"/>
  </w:font>
  <w:font w:name="CarolinaBar-B39-25F2">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8A83" w14:textId="77777777" w:rsidR="007909C8" w:rsidRDefault="00920B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8A84" w14:textId="77777777" w:rsidR="007909C8" w:rsidRDefault="00920B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8A86" w14:textId="77777777" w:rsidR="007909C8" w:rsidRDefault="00920BE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A8A87" w14:textId="77777777" w:rsidR="007E4047" w:rsidRDefault="000460A4">
      <w:r>
        <w:separator/>
      </w:r>
    </w:p>
  </w:footnote>
  <w:footnote w:type="continuationSeparator" w:id="0">
    <w:p w14:paraId="439A8A89" w14:textId="77777777" w:rsidR="007E4047" w:rsidRDefault="00046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8A81" w14:textId="77777777" w:rsidR="007909C8" w:rsidRDefault="00920BE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8A82" w14:textId="77777777" w:rsidR="00A742B2" w:rsidRDefault="000460A4" w:rsidP="00A742B2">
    <w:pPr>
      <w:pStyle w:val="Zaglavlje"/>
      <w:tabs>
        <w:tab w:val="clear" w:pos="9072"/>
        <w:tab w:val="left" w:pos="3780"/>
        <w:tab w:val="right" w:pos="9070"/>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8A85" w14:textId="77777777" w:rsidR="00A742B2" w:rsidRPr="007909C8" w:rsidRDefault="00920BE4" w:rsidP="007909C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3D3A"/>
    <w:multiLevelType w:val="hybridMultilevel"/>
    <w:tmpl w:val="C3BC8208"/>
    <w:lvl w:ilvl="0" w:tplc="4E4C32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EA4A5E"/>
    <w:multiLevelType w:val="hybridMultilevel"/>
    <w:tmpl w:val="930EF3DA"/>
    <w:lvl w:ilvl="0" w:tplc="041A0017">
      <w:start w:val="1"/>
      <w:numFmt w:val="lowerLetter"/>
      <w:lvlText w:val="%1)"/>
      <w:lvlJc w:val="left"/>
      <w:pPr>
        <w:tabs>
          <w:tab w:val="num" w:pos="928"/>
        </w:tabs>
        <w:ind w:left="928"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100A0953"/>
    <w:multiLevelType w:val="hybridMultilevel"/>
    <w:tmpl w:val="BA8AB6D4"/>
    <w:lvl w:ilvl="0" w:tplc="B756F3A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952754"/>
    <w:multiLevelType w:val="hybridMultilevel"/>
    <w:tmpl w:val="9900427C"/>
    <w:lvl w:ilvl="0" w:tplc="6F92D2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8217E7"/>
    <w:multiLevelType w:val="hybridMultilevel"/>
    <w:tmpl w:val="F3883E38"/>
    <w:lvl w:ilvl="0" w:tplc="25A48A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1F43923"/>
    <w:multiLevelType w:val="hybridMultilevel"/>
    <w:tmpl w:val="2BACF3A8"/>
    <w:lvl w:ilvl="0" w:tplc="826AB780">
      <w:start w:val="1"/>
      <w:numFmt w:val="upperRoman"/>
      <w:lvlText w:val="%1."/>
      <w:lvlJc w:val="left"/>
      <w:pPr>
        <w:tabs>
          <w:tab w:val="num" w:pos="1080"/>
        </w:tabs>
        <w:ind w:left="1080" w:hanging="7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4A96709"/>
    <w:multiLevelType w:val="hybridMultilevel"/>
    <w:tmpl w:val="2410F962"/>
    <w:lvl w:ilvl="0" w:tplc="74AE914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B7A68AB"/>
    <w:multiLevelType w:val="hybridMultilevel"/>
    <w:tmpl w:val="68A6179C"/>
    <w:lvl w:ilvl="0" w:tplc="81DA138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0634544"/>
    <w:multiLevelType w:val="hybridMultilevel"/>
    <w:tmpl w:val="F2A695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2697966"/>
    <w:multiLevelType w:val="hybridMultilevel"/>
    <w:tmpl w:val="316EBB70"/>
    <w:lvl w:ilvl="0" w:tplc="51E8B96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2CC5025"/>
    <w:multiLevelType w:val="multilevel"/>
    <w:tmpl w:val="B3AA20BA"/>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D40608"/>
    <w:multiLevelType w:val="hybridMultilevel"/>
    <w:tmpl w:val="840EAA4E"/>
    <w:lvl w:ilvl="0" w:tplc="B920BA6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71F37EF"/>
    <w:multiLevelType w:val="multilevel"/>
    <w:tmpl w:val="FF921604"/>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E11C40"/>
    <w:multiLevelType w:val="hybridMultilevel"/>
    <w:tmpl w:val="12B28D7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590492"/>
    <w:multiLevelType w:val="hybridMultilevel"/>
    <w:tmpl w:val="41445BFC"/>
    <w:lvl w:ilvl="0" w:tplc="44DC107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6165F33"/>
    <w:multiLevelType w:val="hybridMultilevel"/>
    <w:tmpl w:val="ABDEE636"/>
    <w:lvl w:ilvl="0" w:tplc="6414D694">
      <w:start w:val="2"/>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1534B91"/>
    <w:multiLevelType w:val="multilevel"/>
    <w:tmpl w:val="96C8FCA2"/>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921173"/>
    <w:multiLevelType w:val="hybridMultilevel"/>
    <w:tmpl w:val="37E0EB0E"/>
    <w:lvl w:ilvl="0" w:tplc="76587F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BDD2AF4"/>
    <w:multiLevelType w:val="hybridMultilevel"/>
    <w:tmpl w:val="C9BEF626"/>
    <w:lvl w:ilvl="0" w:tplc="ED2A1AE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C74304B"/>
    <w:multiLevelType w:val="hybridMultilevel"/>
    <w:tmpl w:val="DDD6E38A"/>
    <w:lvl w:ilvl="0" w:tplc="7406A0A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0"/>
  </w:num>
  <w:num w:numId="4">
    <w:abstractNumId w:val="17"/>
  </w:num>
  <w:num w:numId="5">
    <w:abstractNumId w:val="16"/>
  </w:num>
  <w:num w:numId="6">
    <w:abstractNumId w:val="12"/>
  </w:num>
  <w:num w:numId="7">
    <w:abstractNumId w:val="7"/>
  </w:num>
  <w:num w:numId="8">
    <w:abstractNumId w:val="6"/>
  </w:num>
  <w:num w:numId="9">
    <w:abstractNumId w:val="2"/>
  </w:num>
  <w:num w:numId="10">
    <w:abstractNumId w:val="9"/>
  </w:num>
  <w:num w:numId="11">
    <w:abstractNumId w:val="11"/>
  </w:num>
  <w:num w:numId="12">
    <w:abstractNumId w:val="14"/>
  </w:num>
  <w:num w:numId="13">
    <w:abstractNumId w:val="19"/>
  </w:num>
  <w:num w:numId="14">
    <w:abstractNumId w:val="4"/>
  </w:num>
  <w:num w:numId="15">
    <w:abstractNumId w:val="3"/>
  </w:num>
  <w:num w:numId="16">
    <w:abstractNumId w:val="0"/>
  </w:num>
  <w:num w:numId="17">
    <w:abstractNumId w:val="18"/>
  </w:num>
  <w:num w:numId="18">
    <w:abstractNumId w:val="15"/>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E46"/>
    <w:rsid w:val="000460A4"/>
    <w:rsid w:val="007E4047"/>
    <w:rsid w:val="00920BE4"/>
    <w:rsid w:val="00B94E46"/>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A8A52"/>
  <w15:docId w15:val="{4A0267C8-48A9-4F25-89A1-E76F7E1E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rsid w:val="00A742B2"/>
    <w:pPr>
      <w:tabs>
        <w:tab w:val="center" w:pos="4536"/>
        <w:tab w:val="right" w:pos="9072"/>
      </w:tabs>
    </w:pPr>
  </w:style>
  <w:style w:type="character" w:customStyle="1" w:styleId="ZaglavljeChar">
    <w:name w:val="Zaglavlje Char"/>
    <w:link w:val="Zaglavlje"/>
    <w:rsid w:val="00A742B2"/>
    <w:rPr>
      <w:sz w:val="24"/>
      <w:szCs w:val="24"/>
    </w:rPr>
  </w:style>
  <w:style w:type="paragraph" w:styleId="Podnoje">
    <w:name w:val="footer"/>
    <w:basedOn w:val="Normal"/>
    <w:link w:val="PodnojeChar"/>
    <w:rsid w:val="00A742B2"/>
    <w:pPr>
      <w:tabs>
        <w:tab w:val="center" w:pos="4536"/>
        <w:tab w:val="right" w:pos="9072"/>
      </w:tabs>
    </w:pPr>
  </w:style>
  <w:style w:type="character" w:customStyle="1" w:styleId="PodnojeChar">
    <w:name w:val="Podnožje Char"/>
    <w:link w:val="Podnoje"/>
    <w:rsid w:val="00A742B2"/>
    <w:rPr>
      <w:sz w:val="24"/>
      <w:szCs w:val="24"/>
    </w:rPr>
  </w:style>
  <w:style w:type="character" w:customStyle="1" w:styleId="TijelotekstaChar">
    <w:name w:val="Tijelo teksta Char"/>
    <w:link w:val="Tijeloteksta"/>
    <w:rsid w:val="000460A4"/>
    <w:rPr>
      <w:rFonts w:ascii="Book Antiqua" w:eastAsia="Book Antiqua" w:hAnsi="Book Antiqua" w:cs="Book Antiqua"/>
    </w:rPr>
  </w:style>
  <w:style w:type="character" w:customStyle="1" w:styleId="Bodytext2">
    <w:name w:val="Body text (2)_"/>
    <w:link w:val="Bodytext20"/>
    <w:rsid w:val="000460A4"/>
    <w:rPr>
      <w:rFonts w:ascii="Arial" w:eastAsia="Arial" w:hAnsi="Arial" w:cs="Arial"/>
      <w:b/>
      <w:bCs/>
    </w:rPr>
  </w:style>
  <w:style w:type="paragraph" w:styleId="Tijeloteksta">
    <w:name w:val="Body Text"/>
    <w:basedOn w:val="Normal"/>
    <w:link w:val="TijelotekstaChar"/>
    <w:qFormat/>
    <w:rsid w:val="000460A4"/>
    <w:pPr>
      <w:widowControl w:val="0"/>
      <w:spacing w:after="120" w:line="262" w:lineRule="auto"/>
    </w:pPr>
    <w:rPr>
      <w:rFonts w:ascii="Book Antiqua" w:eastAsia="Book Antiqua" w:hAnsi="Book Antiqua" w:cs="Book Antiqua"/>
      <w:sz w:val="20"/>
      <w:szCs w:val="20"/>
    </w:rPr>
  </w:style>
  <w:style w:type="character" w:customStyle="1" w:styleId="TijelotekstaChar1">
    <w:name w:val="Tijelo teksta Char1"/>
    <w:uiPriority w:val="99"/>
    <w:rsid w:val="000460A4"/>
    <w:rPr>
      <w:sz w:val="24"/>
      <w:szCs w:val="24"/>
    </w:rPr>
  </w:style>
  <w:style w:type="paragraph" w:customStyle="1" w:styleId="Bodytext20">
    <w:name w:val="Body text (2)"/>
    <w:basedOn w:val="Normal"/>
    <w:link w:val="Bodytext2"/>
    <w:rsid w:val="000460A4"/>
    <w:pPr>
      <w:widowControl w:val="0"/>
      <w:spacing w:after="120" w:line="283" w:lineRule="auto"/>
      <w:jc w:val="center"/>
    </w:pPr>
    <w:rPr>
      <w:rFonts w:ascii="Arial" w:eastAsia="Arial" w:hAnsi="Arial" w:cs="Arial"/>
      <w:b/>
      <w:bCs/>
      <w:sz w:val="20"/>
      <w:szCs w:val="20"/>
    </w:rPr>
  </w:style>
  <w:style w:type="paragraph" w:styleId="Tekstbalonia">
    <w:name w:val="Balloon Text"/>
    <w:basedOn w:val="Normal"/>
    <w:link w:val="TekstbaloniaChar"/>
    <w:uiPriority w:val="99"/>
    <w:unhideWhenUsed/>
    <w:rsid w:val="000460A4"/>
    <w:rPr>
      <w:rFonts w:ascii="Segoe UI" w:hAnsi="Segoe UI" w:cs="Segoe UI"/>
      <w:sz w:val="18"/>
      <w:szCs w:val="18"/>
    </w:rPr>
  </w:style>
  <w:style w:type="character" w:customStyle="1" w:styleId="TekstbaloniaChar">
    <w:name w:val="Tekst balončića Char"/>
    <w:link w:val="Tekstbalonia"/>
    <w:uiPriority w:val="99"/>
    <w:rsid w:val="000460A4"/>
    <w:rPr>
      <w:rFonts w:ascii="Segoe UI" w:hAnsi="Segoe UI" w:cs="Segoe UI"/>
      <w:sz w:val="18"/>
      <w:szCs w:val="18"/>
    </w:rPr>
  </w:style>
  <w:style w:type="paragraph" w:styleId="Odlomakpopisa">
    <w:name w:val="List Paragraph"/>
    <w:basedOn w:val="Normal"/>
    <w:uiPriority w:val="34"/>
    <w:qFormat/>
    <w:rsid w:val="00046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C2CBCE40E99E49A52EBDCB319A1129" ma:contentTypeVersion="0" ma:contentTypeDescription="Create a new document." ma:contentTypeScope="" ma:versionID="e4640065858f60ef21cf6e37f511ac72">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E2C42-9EB5-4047-935F-844B30772DA1}">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B1236C37-F2F6-4B5B-8C37-A8B36DF88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4879E1B-3D08-42D6-BC44-BCA11F1400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5940</Words>
  <Characters>33862</Characters>
  <Application>Microsoft Office Word</Application>
  <DocSecurity>0</DocSecurity>
  <Lines>282</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Predlozak</vt:lpstr>
      <vt:lpstr>Predlozak</vt:lpstr>
    </vt:vector>
  </TitlesOfParts>
  <Company>RH-TDU</Company>
  <LinksUpToDate>false</LinksUpToDate>
  <CharactersWithSpaces>39723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Saša Vlakić</dc:creator>
  <cp:lastModifiedBy>Saša Vlakić</cp:lastModifiedBy>
  <cp:revision>2</cp:revision>
  <dcterms:created xsi:type="dcterms:W3CDTF">2025-11-03T09:39:00Z</dcterms:created>
  <dcterms:modified xsi:type="dcterms:W3CDTF">2025-11-03T09:39:00Z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0x010100DCC2CBCE40E99E49A52EBDCB319A1129</vt:lpwstr>
  </property>
</Properties>
</file>