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65316765"/>
        <w:docPartObj>
          <w:docPartGallery w:val="Cover Pages"/>
          <w:docPartUnique/>
        </w:docPartObj>
      </w:sdtPr>
      <w:sdtEndPr>
        <w:rPr>
          <w:caps/>
        </w:rPr>
      </w:sdtEndPr>
      <w:sdtContent>
        <w:p w14:paraId="05677C13" w14:textId="53501C69" w:rsidR="002444A6" w:rsidRDefault="002444A6">
          <w:r>
            <w:rPr>
              <w:noProof/>
              <w:lang w:eastAsia="hr-HR"/>
            </w:rPr>
            <mc:AlternateContent>
              <mc:Choice Requires="wpg">
                <w:drawing>
                  <wp:anchor distT="0" distB="0" distL="114300" distR="114300" simplePos="0" relativeHeight="251659264" behindDoc="0" locked="0" layoutInCell="1" allowOverlap="1" wp14:anchorId="6E0F8F16" wp14:editId="65F122F2">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21A381F" id="Group 149" o:spid="_x0000_s1026" style="position:absolute;margin-left:0;margin-top:0;width:8in;height:95.7pt;z-index:251659264;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e48312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3" o:title="" recolor="t" rotate="t" type="frame"/>
                    </v:rect>
                    <w10:wrap anchorx="page" anchory="page"/>
                  </v:group>
                </w:pict>
              </mc:Fallback>
            </mc:AlternateContent>
          </w:r>
          <w:r>
            <w:rPr>
              <w:noProof/>
              <w:lang w:eastAsia="hr-HR"/>
            </w:rPr>
            <mc:AlternateContent>
              <mc:Choice Requires="wps">
                <w:drawing>
                  <wp:anchor distT="0" distB="0" distL="114300" distR="114300" simplePos="0" relativeHeight="251656192" behindDoc="0" locked="0" layoutInCell="1" allowOverlap="1" wp14:anchorId="594E2915" wp14:editId="435EC4C2">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01B8B1" w14:textId="15C14040" w:rsidR="00672778" w:rsidRDefault="00047A59">
                                <w:pPr>
                                  <w:jc w:val="right"/>
                                  <w:rPr>
                                    <w:color w:val="E48312" w:themeColor="accent1"/>
                                    <w:sz w:val="64"/>
                                    <w:szCs w:val="64"/>
                                  </w:rPr>
                                </w:pPr>
                                <w:sdt>
                                  <w:sdtPr>
                                    <w:rPr>
                                      <w:rFonts w:ascii="Times New Roman" w:hAnsi="Times New Roman" w:cs="Times New Roman"/>
                                      <w:caps/>
                                      <w:color w:val="E48312" w:themeColor="accent1"/>
                                      <w:sz w:val="52"/>
                                      <w:szCs w:val="5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672778" w:rsidRPr="008B182C">
                                      <w:rPr>
                                        <w:rFonts w:ascii="Times New Roman" w:hAnsi="Times New Roman" w:cs="Times New Roman"/>
                                        <w:caps/>
                                        <w:color w:val="E48312" w:themeColor="accent1"/>
                                        <w:sz w:val="52"/>
                                        <w:szCs w:val="52"/>
                                      </w:rPr>
                                      <w:t>AKCIJSKI PLAN UPRAVLJANJA RIZICIMA OD KATASTROFA</w:t>
                                    </w:r>
                                  </w:sdtContent>
                                </w:sdt>
                              </w:p>
                              <w:sdt>
                                <w:sdtPr>
                                  <w:rPr>
                                    <w:rFonts w:ascii="Times New Roman" w:hAnsi="Times New Roman" w:cs="Times New Roman"/>
                                    <w:color w:val="404040" w:themeColor="text1" w:themeTint="BF"/>
                                    <w:sz w:val="32"/>
                                    <w:szCs w:val="32"/>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0E1747F4" w14:textId="3E5415CC" w:rsidR="00672778" w:rsidRDefault="00B027AC">
                                    <w:pPr>
                                      <w:jc w:val="right"/>
                                      <w:rPr>
                                        <w:smallCaps/>
                                        <w:color w:val="404040" w:themeColor="text1" w:themeTint="BF"/>
                                        <w:sz w:val="36"/>
                                        <w:szCs w:val="36"/>
                                      </w:rPr>
                                    </w:pPr>
                                    <w:r w:rsidRPr="008B182C">
                                      <w:rPr>
                                        <w:rFonts w:ascii="Times New Roman" w:hAnsi="Times New Roman" w:cs="Times New Roman"/>
                                        <w:color w:val="404040" w:themeColor="text1" w:themeTint="BF"/>
                                        <w:sz w:val="32"/>
                                        <w:szCs w:val="32"/>
                                      </w:rPr>
                                      <w:t>ZA RAZDOBLJE</w:t>
                                    </w:r>
                                    <w:r>
                                      <w:rPr>
                                        <w:rFonts w:ascii="Times New Roman" w:hAnsi="Times New Roman" w:cs="Times New Roman"/>
                                        <w:color w:val="404040" w:themeColor="text1" w:themeTint="BF"/>
                                        <w:sz w:val="32"/>
                                        <w:szCs w:val="32"/>
                                      </w:rPr>
                                      <w:t xml:space="preserve"> </w:t>
                                    </w:r>
                                    <w:r w:rsidRPr="008B182C">
                                      <w:rPr>
                                        <w:rFonts w:ascii="Times New Roman" w:hAnsi="Times New Roman" w:cs="Times New Roman"/>
                                        <w:color w:val="404040" w:themeColor="text1" w:themeTint="BF"/>
                                        <w:sz w:val="32"/>
                                        <w:szCs w:val="32"/>
                                      </w:rPr>
                                      <w:t>DO 2027. GODINE</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594E2915" id="_x0000_t202" coordsize="21600,21600" o:spt="202" path="m,l,21600r21600,l21600,xe">
                    <v:stroke joinstyle="miter"/>
                    <v:path gradientshapeok="t" o:connecttype="rect"/>
                  </v:shapetype>
                  <v:shape id="Text Box 154" o:spid="_x0000_s1026" type="#_x0000_t202" style="position:absolute;margin-left:0;margin-top:0;width:8in;height:286.5pt;z-index:251656192;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" filled="f" stroked="f" strokeweight=".5pt">
                    <v:textbox inset="126pt,0,54pt,0">
                      <w:txbxContent>
                        <w:p w14:paraId="6501B8B1" w14:textId="15C14040" w:rsidR="00672778" w:rsidRDefault="00047A59">
                          <w:pPr>
                            <w:jc w:val="right"/>
                            <w:rPr>
                              <w:color w:val="E48312" w:themeColor="accent1"/>
                              <w:sz w:val="64"/>
                              <w:szCs w:val="64"/>
                            </w:rPr>
                          </w:pPr>
                          <w:sdt>
                            <w:sdtPr>
                              <w:rPr>
                                <w:rFonts w:ascii="Times New Roman" w:hAnsi="Times New Roman" w:cs="Times New Roman"/>
                                <w:caps/>
                                <w:color w:val="E48312" w:themeColor="accent1"/>
                                <w:sz w:val="52"/>
                                <w:szCs w:val="5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672778" w:rsidRPr="008B182C">
                                <w:rPr>
                                  <w:rFonts w:ascii="Times New Roman" w:hAnsi="Times New Roman" w:cs="Times New Roman"/>
                                  <w:caps/>
                                  <w:color w:val="E48312" w:themeColor="accent1"/>
                                  <w:sz w:val="52"/>
                                  <w:szCs w:val="52"/>
                                </w:rPr>
                                <w:t>AKCIJSKI PLAN UPRAVLJANJA RIZICIMA OD KATASTROFA</w:t>
                              </w:r>
                            </w:sdtContent>
                          </w:sdt>
                        </w:p>
                        <w:sdt>
                          <w:sdtPr>
                            <w:rPr>
                              <w:rFonts w:ascii="Times New Roman" w:hAnsi="Times New Roman" w:cs="Times New Roman"/>
                              <w:color w:val="404040" w:themeColor="text1" w:themeTint="BF"/>
                              <w:sz w:val="32"/>
                              <w:szCs w:val="32"/>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0E1747F4" w14:textId="3E5415CC" w:rsidR="00672778" w:rsidRDefault="00B027AC">
                              <w:pPr>
                                <w:jc w:val="right"/>
                                <w:rPr>
                                  <w:smallCaps/>
                                  <w:color w:val="404040" w:themeColor="text1" w:themeTint="BF"/>
                                  <w:sz w:val="36"/>
                                  <w:szCs w:val="36"/>
                                </w:rPr>
                              </w:pPr>
                              <w:r w:rsidRPr="008B182C">
                                <w:rPr>
                                  <w:rFonts w:ascii="Times New Roman" w:hAnsi="Times New Roman" w:cs="Times New Roman"/>
                                  <w:color w:val="404040" w:themeColor="text1" w:themeTint="BF"/>
                                  <w:sz w:val="32"/>
                                  <w:szCs w:val="32"/>
                                </w:rPr>
                                <w:t>ZA RAZDOBLJE</w:t>
                              </w:r>
                              <w:r>
                                <w:rPr>
                                  <w:rFonts w:ascii="Times New Roman" w:hAnsi="Times New Roman" w:cs="Times New Roman"/>
                                  <w:color w:val="404040" w:themeColor="text1" w:themeTint="BF"/>
                                  <w:sz w:val="32"/>
                                  <w:szCs w:val="32"/>
                                </w:rPr>
                                <w:t xml:space="preserve"> </w:t>
                              </w:r>
                              <w:r w:rsidRPr="008B182C">
                                <w:rPr>
                                  <w:rFonts w:ascii="Times New Roman" w:hAnsi="Times New Roman" w:cs="Times New Roman"/>
                                  <w:color w:val="404040" w:themeColor="text1" w:themeTint="BF"/>
                                  <w:sz w:val="32"/>
                                  <w:szCs w:val="32"/>
                                </w:rPr>
                                <w:t>DO 2027. GODINE</w:t>
                              </w:r>
                            </w:p>
                          </w:sdtContent>
                        </w:sdt>
                      </w:txbxContent>
                    </v:textbox>
                    <w10:wrap type="square" anchorx="page" anchory="page"/>
                  </v:shape>
                </w:pict>
              </mc:Fallback>
            </mc:AlternateContent>
          </w:r>
        </w:p>
        <w:p w14:paraId="176EA055" w14:textId="28126BD8" w:rsidR="002444A6" w:rsidRDefault="002444A6">
          <w:r>
            <w:rPr>
              <w:caps/>
            </w:rPr>
            <w:br w:type="page"/>
          </w:r>
        </w:p>
        <w:bookmarkStart w:id="0" w:name="_GoBack" w:displacedByCustomXml="next"/>
        <w:bookmarkEnd w:id="0" w:displacedByCustomXml="next"/>
      </w:sdtContent>
    </w:sdt>
    <w:sdt>
      <w:sdtPr>
        <w:rPr>
          <w:caps w:val="0"/>
          <w:color w:val="auto"/>
          <w:spacing w:val="0"/>
          <w:sz w:val="22"/>
          <w:szCs w:val="22"/>
        </w:rPr>
        <w:id w:val="-1986153806"/>
        <w:docPartObj>
          <w:docPartGallery w:val="Table of Contents"/>
          <w:docPartUnique/>
        </w:docPartObj>
      </w:sdtPr>
      <w:sdtEndPr>
        <w:rPr>
          <w:b/>
          <w:bCs/>
          <w:noProof/>
          <w:color w:val="C00000"/>
        </w:rPr>
      </w:sdtEndPr>
      <w:sdtContent>
        <w:p w14:paraId="47A1E60F" w14:textId="5B73D87A" w:rsidR="004D5B4D" w:rsidRPr="00F85C17" w:rsidRDefault="004D5B4D">
          <w:pPr>
            <w:pStyle w:val="TOCNaslov"/>
            <w:rPr>
              <w:rFonts w:ascii="Times New Roman" w:hAnsi="Times New Roman" w:cs="Times New Roman"/>
            </w:rPr>
          </w:pPr>
          <w:r w:rsidRPr="00F85C17">
            <w:rPr>
              <w:rFonts w:ascii="Times New Roman" w:hAnsi="Times New Roman" w:cs="Times New Roman"/>
            </w:rPr>
            <w:t>SADRŽAJ</w:t>
          </w:r>
        </w:p>
        <w:p w14:paraId="5C1537DE" w14:textId="54FC66F7" w:rsidR="002D376E" w:rsidRDefault="004D5B4D">
          <w:pPr>
            <w:pStyle w:val="Sadraj1"/>
            <w:tabs>
              <w:tab w:val="right" w:leader="dot" w:pos="9062"/>
            </w:tabs>
            <w:rPr>
              <w:rFonts w:eastAsiaTheme="minorEastAsia" w:cstheme="minorBidi"/>
              <w:b w:val="0"/>
              <w:bCs w:val="0"/>
              <w:caps w:val="0"/>
              <w:noProof/>
              <w:u w:val="none"/>
              <w:lang w:eastAsia="hr-HR"/>
            </w:rPr>
          </w:pPr>
          <w:r w:rsidRPr="00D235EF">
            <w:rPr>
              <w:b w:val="0"/>
              <w:bCs w:val="0"/>
              <w:color w:val="C00000"/>
            </w:rPr>
            <w:fldChar w:fldCharType="begin"/>
          </w:r>
          <w:r w:rsidRPr="002344B2">
            <w:rPr>
              <w:color w:val="C00000"/>
            </w:rPr>
            <w:instrText xml:space="preserve"> TOC \o "1-3" \h \z \u </w:instrText>
          </w:r>
          <w:r w:rsidRPr="00D235EF">
            <w:rPr>
              <w:b w:val="0"/>
              <w:bCs w:val="0"/>
              <w:color w:val="C00000"/>
            </w:rPr>
            <w:fldChar w:fldCharType="separate"/>
          </w:r>
          <w:hyperlink w:anchor="_Toc210811634" w:history="1">
            <w:r w:rsidR="002D376E" w:rsidRPr="009C32F6">
              <w:rPr>
                <w:rStyle w:val="Hiperveza"/>
                <w:rFonts w:ascii="Times New Roman" w:hAnsi="Times New Roman" w:cs="Times New Roman"/>
                <w:noProof/>
              </w:rPr>
              <w:t>Uvod</w:t>
            </w:r>
            <w:r w:rsidR="002D376E">
              <w:rPr>
                <w:noProof/>
                <w:webHidden/>
              </w:rPr>
              <w:tab/>
            </w:r>
            <w:r w:rsidR="002D376E">
              <w:rPr>
                <w:noProof/>
                <w:webHidden/>
              </w:rPr>
              <w:fldChar w:fldCharType="begin"/>
            </w:r>
            <w:r w:rsidR="002D376E">
              <w:rPr>
                <w:noProof/>
                <w:webHidden/>
              </w:rPr>
              <w:instrText xml:space="preserve"> PAGEREF _Toc210811634 \h </w:instrText>
            </w:r>
            <w:r w:rsidR="002D376E">
              <w:rPr>
                <w:noProof/>
                <w:webHidden/>
              </w:rPr>
            </w:r>
            <w:r w:rsidR="002D376E">
              <w:rPr>
                <w:noProof/>
                <w:webHidden/>
              </w:rPr>
              <w:fldChar w:fldCharType="separate"/>
            </w:r>
            <w:r w:rsidR="002D376E">
              <w:rPr>
                <w:noProof/>
                <w:webHidden/>
              </w:rPr>
              <w:t>2</w:t>
            </w:r>
            <w:r w:rsidR="002D376E">
              <w:rPr>
                <w:noProof/>
                <w:webHidden/>
              </w:rPr>
              <w:fldChar w:fldCharType="end"/>
            </w:r>
          </w:hyperlink>
        </w:p>
        <w:p w14:paraId="350D2122" w14:textId="1E68F241" w:rsidR="002D376E" w:rsidRDefault="00047A59">
          <w:pPr>
            <w:pStyle w:val="Sadraj1"/>
            <w:tabs>
              <w:tab w:val="right" w:leader="dot" w:pos="9062"/>
            </w:tabs>
            <w:rPr>
              <w:rFonts w:eastAsiaTheme="minorEastAsia" w:cstheme="minorBidi"/>
              <w:b w:val="0"/>
              <w:bCs w:val="0"/>
              <w:caps w:val="0"/>
              <w:noProof/>
              <w:u w:val="none"/>
              <w:lang w:eastAsia="hr-HR"/>
            </w:rPr>
          </w:pPr>
          <w:hyperlink w:anchor="_Toc210811635" w:history="1">
            <w:r w:rsidR="002D376E" w:rsidRPr="009C32F6">
              <w:rPr>
                <w:rStyle w:val="Hiperveza"/>
                <w:rFonts w:ascii="Times New Roman" w:hAnsi="Times New Roman" w:cs="Times New Roman"/>
                <w:noProof/>
              </w:rPr>
              <w:t>Mjere, plan aktivnosti i strateški projekti</w:t>
            </w:r>
            <w:r w:rsidR="002D376E">
              <w:rPr>
                <w:noProof/>
                <w:webHidden/>
              </w:rPr>
              <w:tab/>
            </w:r>
            <w:r w:rsidR="002D376E">
              <w:rPr>
                <w:noProof/>
                <w:webHidden/>
              </w:rPr>
              <w:fldChar w:fldCharType="begin"/>
            </w:r>
            <w:r w:rsidR="002D376E">
              <w:rPr>
                <w:noProof/>
                <w:webHidden/>
              </w:rPr>
              <w:instrText xml:space="preserve"> PAGEREF _Toc210811635 \h </w:instrText>
            </w:r>
            <w:r w:rsidR="002D376E">
              <w:rPr>
                <w:noProof/>
                <w:webHidden/>
              </w:rPr>
            </w:r>
            <w:r w:rsidR="002D376E">
              <w:rPr>
                <w:noProof/>
                <w:webHidden/>
              </w:rPr>
              <w:fldChar w:fldCharType="separate"/>
            </w:r>
            <w:r w:rsidR="002D376E">
              <w:rPr>
                <w:noProof/>
                <w:webHidden/>
              </w:rPr>
              <w:t>5</w:t>
            </w:r>
            <w:r w:rsidR="002D376E">
              <w:rPr>
                <w:noProof/>
                <w:webHidden/>
              </w:rPr>
              <w:fldChar w:fldCharType="end"/>
            </w:r>
          </w:hyperlink>
        </w:p>
        <w:p w14:paraId="53BCD4E4" w14:textId="700FDED3" w:rsidR="002D376E" w:rsidRDefault="00047A59">
          <w:pPr>
            <w:pStyle w:val="Sadraj2"/>
            <w:tabs>
              <w:tab w:val="right" w:leader="dot" w:pos="9062"/>
            </w:tabs>
            <w:rPr>
              <w:rFonts w:eastAsiaTheme="minorEastAsia" w:cstheme="minorBidi"/>
              <w:b w:val="0"/>
              <w:bCs w:val="0"/>
              <w:smallCaps w:val="0"/>
              <w:noProof/>
              <w:lang w:eastAsia="hr-HR"/>
            </w:rPr>
          </w:pPr>
          <w:hyperlink w:anchor="_Toc210811636" w:history="1">
            <w:r w:rsidR="002D376E" w:rsidRPr="009C32F6">
              <w:rPr>
                <w:rStyle w:val="Hiperveza"/>
                <w:rFonts w:ascii="Times New Roman" w:hAnsi="Times New Roman" w:cs="Times New Roman"/>
                <w:noProof/>
              </w:rPr>
              <w:t>Aktivnosti jačanja upravljanja rizicima od katastrofa</w:t>
            </w:r>
            <w:r w:rsidR="002D376E">
              <w:rPr>
                <w:noProof/>
                <w:webHidden/>
              </w:rPr>
              <w:tab/>
            </w:r>
            <w:r w:rsidR="002D376E">
              <w:rPr>
                <w:noProof/>
                <w:webHidden/>
              </w:rPr>
              <w:fldChar w:fldCharType="begin"/>
            </w:r>
            <w:r w:rsidR="002D376E">
              <w:rPr>
                <w:noProof/>
                <w:webHidden/>
              </w:rPr>
              <w:instrText xml:space="preserve"> PAGEREF _Toc210811636 \h </w:instrText>
            </w:r>
            <w:r w:rsidR="002D376E">
              <w:rPr>
                <w:noProof/>
                <w:webHidden/>
              </w:rPr>
            </w:r>
            <w:r w:rsidR="002D376E">
              <w:rPr>
                <w:noProof/>
                <w:webHidden/>
              </w:rPr>
              <w:fldChar w:fldCharType="separate"/>
            </w:r>
            <w:r w:rsidR="002D376E">
              <w:rPr>
                <w:noProof/>
                <w:webHidden/>
              </w:rPr>
              <w:t>5</w:t>
            </w:r>
            <w:r w:rsidR="002D376E">
              <w:rPr>
                <w:noProof/>
                <w:webHidden/>
              </w:rPr>
              <w:fldChar w:fldCharType="end"/>
            </w:r>
          </w:hyperlink>
        </w:p>
        <w:p w14:paraId="0E4009DF" w14:textId="61F167D8" w:rsidR="002D376E" w:rsidRDefault="00047A59">
          <w:pPr>
            <w:pStyle w:val="Sadraj2"/>
            <w:tabs>
              <w:tab w:val="right" w:leader="dot" w:pos="9062"/>
            </w:tabs>
            <w:rPr>
              <w:rFonts w:eastAsiaTheme="minorEastAsia" w:cstheme="minorBidi"/>
              <w:b w:val="0"/>
              <w:bCs w:val="0"/>
              <w:smallCaps w:val="0"/>
              <w:noProof/>
              <w:lang w:eastAsia="hr-HR"/>
            </w:rPr>
          </w:pPr>
          <w:hyperlink w:anchor="_Toc210811637" w:history="1">
            <w:r w:rsidR="002D376E" w:rsidRPr="009C32F6">
              <w:rPr>
                <w:rStyle w:val="Hiperveza"/>
                <w:rFonts w:ascii="Times New Roman" w:hAnsi="Times New Roman" w:cs="Times New Roman"/>
                <w:noProof/>
              </w:rPr>
              <w:t>Aktivnosti jačanja odgovora na katastrofe</w:t>
            </w:r>
            <w:r w:rsidR="002D376E">
              <w:rPr>
                <w:noProof/>
                <w:webHidden/>
              </w:rPr>
              <w:tab/>
            </w:r>
            <w:r w:rsidR="002D376E">
              <w:rPr>
                <w:noProof/>
                <w:webHidden/>
              </w:rPr>
              <w:fldChar w:fldCharType="begin"/>
            </w:r>
            <w:r w:rsidR="002D376E">
              <w:rPr>
                <w:noProof/>
                <w:webHidden/>
              </w:rPr>
              <w:instrText xml:space="preserve"> PAGEREF _Toc210811637 \h </w:instrText>
            </w:r>
            <w:r w:rsidR="002D376E">
              <w:rPr>
                <w:noProof/>
                <w:webHidden/>
              </w:rPr>
            </w:r>
            <w:r w:rsidR="002D376E">
              <w:rPr>
                <w:noProof/>
                <w:webHidden/>
              </w:rPr>
              <w:fldChar w:fldCharType="separate"/>
            </w:r>
            <w:r w:rsidR="002D376E">
              <w:rPr>
                <w:noProof/>
                <w:webHidden/>
              </w:rPr>
              <w:t>11</w:t>
            </w:r>
            <w:r w:rsidR="002D376E">
              <w:rPr>
                <w:noProof/>
                <w:webHidden/>
              </w:rPr>
              <w:fldChar w:fldCharType="end"/>
            </w:r>
          </w:hyperlink>
        </w:p>
        <w:p w14:paraId="49C757B9" w14:textId="12B9CD8D" w:rsidR="002D376E" w:rsidRDefault="00047A59">
          <w:pPr>
            <w:pStyle w:val="Sadraj2"/>
            <w:tabs>
              <w:tab w:val="right" w:leader="dot" w:pos="9062"/>
            </w:tabs>
            <w:rPr>
              <w:rFonts w:eastAsiaTheme="minorEastAsia" w:cstheme="minorBidi"/>
              <w:b w:val="0"/>
              <w:bCs w:val="0"/>
              <w:smallCaps w:val="0"/>
              <w:noProof/>
              <w:lang w:eastAsia="hr-HR"/>
            </w:rPr>
          </w:pPr>
          <w:hyperlink w:anchor="_Toc210811638" w:history="1">
            <w:r w:rsidR="002D376E" w:rsidRPr="009C32F6">
              <w:rPr>
                <w:rStyle w:val="Hiperveza"/>
                <w:rFonts w:ascii="Times New Roman" w:hAnsi="Times New Roman" w:cs="Times New Roman"/>
                <w:noProof/>
              </w:rPr>
              <w:t>Poplave</w:t>
            </w:r>
            <w:r w:rsidR="002D376E">
              <w:rPr>
                <w:noProof/>
                <w:webHidden/>
              </w:rPr>
              <w:tab/>
            </w:r>
            <w:r w:rsidR="002D376E">
              <w:rPr>
                <w:noProof/>
                <w:webHidden/>
              </w:rPr>
              <w:fldChar w:fldCharType="begin"/>
            </w:r>
            <w:r w:rsidR="002D376E">
              <w:rPr>
                <w:noProof/>
                <w:webHidden/>
              </w:rPr>
              <w:instrText xml:space="preserve"> PAGEREF _Toc210811638 \h </w:instrText>
            </w:r>
            <w:r w:rsidR="002D376E">
              <w:rPr>
                <w:noProof/>
                <w:webHidden/>
              </w:rPr>
            </w:r>
            <w:r w:rsidR="002D376E">
              <w:rPr>
                <w:noProof/>
                <w:webHidden/>
              </w:rPr>
              <w:fldChar w:fldCharType="separate"/>
            </w:r>
            <w:r w:rsidR="002D376E">
              <w:rPr>
                <w:noProof/>
                <w:webHidden/>
              </w:rPr>
              <w:t>21</w:t>
            </w:r>
            <w:r w:rsidR="002D376E">
              <w:rPr>
                <w:noProof/>
                <w:webHidden/>
              </w:rPr>
              <w:fldChar w:fldCharType="end"/>
            </w:r>
          </w:hyperlink>
        </w:p>
        <w:p w14:paraId="7F7D3862" w14:textId="6186E4AC" w:rsidR="002D376E" w:rsidRDefault="00047A59">
          <w:pPr>
            <w:pStyle w:val="Sadraj2"/>
            <w:tabs>
              <w:tab w:val="right" w:leader="dot" w:pos="9062"/>
            </w:tabs>
            <w:rPr>
              <w:rFonts w:eastAsiaTheme="minorEastAsia" w:cstheme="minorBidi"/>
              <w:b w:val="0"/>
              <w:bCs w:val="0"/>
              <w:smallCaps w:val="0"/>
              <w:noProof/>
              <w:lang w:eastAsia="hr-HR"/>
            </w:rPr>
          </w:pPr>
          <w:hyperlink w:anchor="_Toc210811639" w:history="1">
            <w:r w:rsidR="002D376E" w:rsidRPr="009C32F6">
              <w:rPr>
                <w:rStyle w:val="Hiperveza"/>
                <w:rFonts w:ascii="Times New Roman" w:hAnsi="Times New Roman" w:cs="Times New Roman"/>
                <w:noProof/>
              </w:rPr>
              <w:t>Potres</w:t>
            </w:r>
            <w:r w:rsidR="002D376E">
              <w:rPr>
                <w:noProof/>
                <w:webHidden/>
              </w:rPr>
              <w:tab/>
            </w:r>
            <w:r w:rsidR="002D376E">
              <w:rPr>
                <w:noProof/>
                <w:webHidden/>
              </w:rPr>
              <w:fldChar w:fldCharType="begin"/>
            </w:r>
            <w:r w:rsidR="002D376E">
              <w:rPr>
                <w:noProof/>
                <w:webHidden/>
              </w:rPr>
              <w:instrText xml:space="preserve"> PAGEREF _Toc210811639 \h </w:instrText>
            </w:r>
            <w:r w:rsidR="002D376E">
              <w:rPr>
                <w:noProof/>
                <w:webHidden/>
              </w:rPr>
            </w:r>
            <w:r w:rsidR="002D376E">
              <w:rPr>
                <w:noProof/>
                <w:webHidden/>
              </w:rPr>
              <w:fldChar w:fldCharType="separate"/>
            </w:r>
            <w:r w:rsidR="002D376E">
              <w:rPr>
                <w:noProof/>
                <w:webHidden/>
              </w:rPr>
              <w:t>29</w:t>
            </w:r>
            <w:r w:rsidR="002D376E">
              <w:rPr>
                <w:noProof/>
                <w:webHidden/>
              </w:rPr>
              <w:fldChar w:fldCharType="end"/>
            </w:r>
          </w:hyperlink>
        </w:p>
        <w:p w14:paraId="01E90230" w14:textId="2C4612B8" w:rsidR="002D376E" w:rsidRDefault="00047A59">
          <w:pPr>
            <w:pStyle w:val="Sadraj2"/>
            <w:tabs>
              <w:tab w:val="right" w:leader="dot" w:pos="9062"/>
            </w:tabs>
            <w:rPr>
              <w:rFonts w:eastAsiaTheme="minorEastAsia" w:cstheme="minorBidi"/>
              <w:b w:val="0"/>
              <w:bCs w:val="0"/>
              <w:smallCaps w:val="0"/>
              <w:noProof/>
              <w:lang w:eastAsia="hr-HR"/>
            </w:rPr>
          </w:pPr>
          <w:hyperlink w:anchor="_Toc210811640" w:history="1">
            <w:r w:rsidR="002D376E" w:rsidRPr="009C32F6">
              <w:rPr>
                <w:rStyle w:val="Hiperveza"/>
                <w:rFonts w:ascii="Times New Roman" w:hAnsi="Times New Roman" w:cs="Times New Roman"/>
                <w:noProof/>
              </w:rPr>
              <w:t>Požar otvorenog tipa</w:t>
            </w:r>
            <w:r w:rsidR="002D376E">
              <w:rPr>
                <w:noProof/>
                <w:webHidden/>
              </w:rPr>
              <w:tab/>
            </w:r>
            <w:r w:rsidR="002D376E">
              <w:rPr>
                <w:noProof/>
                <w:webHidden/>
              </w:rPr>
              <w:fldChar w:fldCharType="begin"/>
            </w:r>
            <w:r w:rsidR="002D376E">
              <w:rPr>
                <w:noProof/>
                <w:webHidden/>
              </w:rPr>
              <w:instrText xml:space="preserve"> PAGEREF _Toc210811640 \h </w:instrText>
            </w:r>
            <w:r w:rsidR="002D376E">
              <w:rPr>
                <w:noProof/>
                <w:webHidden/>
              </w:rPr>
            </w:r>
            <w:r w:rsidR="002D376E">
              <w:rPr>
                <w:noProof/>
                <w:webHidden/>
              </w:rPr>
              <w:fldChar w:fldCharType="separate"/>
            </w:r>
            <w:r w:rsidR="002D376E">
              <w:rPr>
                <w:noProof/>
                <w:webHidden/>
              </w:rPr>
              <w:t>41</w:t>
            </w:r>
            <w:r w:rsidR="002D376E">
              <w:rPr>
                <w:noProof/>
                <w:webHidden/>
              </w:rPr>
              <w:fldChar w:fldCharType="end"/>
            </w:r>
          </w:hyperlink>
        </w:p>
        <w:p w14:paraId="6305A535" w14:textId="3194C19A" w:rsidR="002D376E" w:rsidRDefault="00047A59">
          <w:pPr>
            <w:pStyle w:val="Sadraj2"/>
            <w:tabs>
              <w:tab w:val="right" w:leader="dot" w:pos="9062"/>
            </w:tabs>
            <w:rPr>
              <w:rFonts w:eastAsiaTheme="minorEastAsia" w:cstheme="minorBidi"/>
              <w:b w:val="0"/>
              <w:bCs w:val="0"/>
              <w:smallCaps w:val="0"/>
              <w:noProof/>
              <w:lang w:eastAsia="hr-HR"/>
            </w:rPr>
          </w:pPr>
          <w:hyperlink w:anchor="_Toc210811641" w:history="1">
            <w:r w:rsidR="002D376E" w:rsidRPr="009C32F6">
              <w:rPr>
                <w:rStyle w:val="Hiperveza"/>
                <w:rFonts w:ascii="Times New Roman" w:hAnsi="Times New Roman" w:cs="Times New Roman"/>
                <w:noProof/>
              </w:rPr>
              <w:t>Suša</w:t>
            </w:r>
            <w:r w:rsidR="002D376E">
              <w:rPr>
                <w:noProof/>
                <w:webHidden/>
              </w:rPr>
              <w:tab/>
            </w:r>
            <w:r w:rsidR="002D376E">
              <w:rPr>
                <w:noProof/>
                <w:webHidden/>
              </w:rPr>
              <w:fldChar w:fldCharType="begin"/>
            </w:r>
            <w:r w:rsidR="002D376E">
              <w:rPr>
                <w:noProof/>
                <w:webHidden/>
              </w:rPr>
              <w:instrText xml:space="preserve"> PAGEREF _Toc210811641 \h </w:instrText>
            </w:r>
            <w:r w:rsidR="002D376E">
              <w:rPr>
                <w:noProof/>
                <w:webHidden/>
              </w:rPr>
            </w:r>
            <w:r w:rsidR="002D376E">
              <w:rPr>
                <w:noProof/>
                <w:webHidden/>
              </w:rPr>
              <w:fldChar w:fldCharType="separate"/>
            </w:r>
            <w:r w:rsidR="002D376E">
              <w:rPr>
                <w:noProof/>
                <w:webHidden/>
              </w:rPr>
              <w:t>44</w:t>
            </w:r>
            <w:r w:rsidR="002D376E">
              <w:rPr>
                <w:noProof/>
                <w:webHidden/>
              </w:rPr>
              <w:fldChar w:fldCharType="end"/>
            </w:r>
          </w:hyperlink>
        </w:p>
        <w:p w14:paraId="6A9FBDD1" w14:textId="47B0657C" w:rsidR="002D376E" w:rsidRDefault="00047A59">
          <w:pPr>
            <w:pStyle w:val="Sadraj2"/>
            <w:tabs>
              <w:tab w:val="right" w:leader="dot" w:pos="9062"/>
            </w:tabs>
            <w:rPr>
              <w:rFonts w:eastAsiaTheme="minorEastAsia" w:cstheme="minorBidi"/>
              <w:b w:val="0"/>
              <w:bCs w:val="0"/>
              <w:smallCaps w:val="0"/>
              <w:noProof/>
              <w:lang w:eastAsia="hr-HR"/>
            </w:rPr>
          </w:pPr>
          <w:hyperlink w:anchor="_Toc210811642" w:history="1">
            <w:r w:rsidR="002D376E" w:rsidRPr="009C32F6">
              <w:rPr>
                <w:rStyle w:val="Hiperveza"/>
                <w:rFonts w:ascii="Times New Roman" w:hAnsi="Times New Roman" w:cs="Times New Roman"/>
                <w:noProof/>
              </w:rPr>
              <w:t>Onečišćenje mora</w:t>
            </w:r>
            <w:r w:rsidR="002D376E">
              <w:rPr>
                <w:noProof/>
                <w:webHidden/>
              </w:rPr>
              <w:tab/>
            </w:r>
            <w:r w:rsidR="002D376E">
              <w:rPr>
                <w:noProof/>
                <w:webHidden/>
              </w:rPr>
              <w:fldChar w:fldCharType="begin"/>
            </w:r>
            <w:r w:rsidR="002D376E">
              <w:rPr>
                <w:noProof/>
                <w:webHidden/>
              </w:rPr>
              <w:instrText xml:space="preserve"> PAGEREF _Toc210811642 \h </w:instrText>
            </w:r>
            <w:r w:rsidR="002D376E">
              <w:rPr>
                <w:noProof/>
                <w:webHidden/>
              </w:rPr>
            </w:r>
            <w:r w:rsidR="002D376E">
              <w:rPr>
                <w:noProof/>
                <w:webHidden/>
              </w:rPr>
              <w:fldChar w:fldCharType="separate"/>
            </w:r>
            <w:r w:rsidR="002D376E">
              <w:rPr>
                <w:noProof/>
                <w:webHidden/>
              </w:rPr>
              <w:t>46</w:t>
            </w:r>
            <w:r w:rsidR="002D376E">
              <w:rPr>
                <w:noProof/>
                <w:webHidden/>
              </w:rPr>
              <w:fldChar w:fldCharType="end"/>
            </w:r>
          </w:hyperlink>
        </w:p>
        <w:p w14:paraId="0D41EA6C" w14:textId="21A8D069" w:rsidR="002D376E" w:rsidRDefault="00047A59">
          <w:pPr>
            <w:pStyle w:val="Sadraj2"/>
            <w:tabs>
              <w:tab w:val="right" w:leader="dot" w:pos="9062"/>
            </w:tabs>
            <w:rPr>
              <w:rFonts w:eastAsiaTheme="minorEastAsia" w:cstheme="minorBidi"/>
              <w:b w:val="0"/>
              <w:bCs w:val="0"/>
              <w:smallCaps w:val="0"/>
              <w:noProof/>
              <w:lang w:eastAsia="hr-HR"/>
            </w:rPr>
          </w:pPr>
          <w:hyperlink w:anchor="_Toc210811643" w:history="1">
            <w:r w:rsidR="002D376E" w:rsidRPr="009C32F6">
              <w:rPr>
                <w:rStyle w:val="Hiperveza"/>
                <w:rFonts w:ascii="Times New Roman" w:hAnsi="Times New Roman" w:cs="Times New Roman"/>
                <w:noProof/>
              </w:rPr>
              <w:t>Klizišta</w:t>
            </w:r>
            <w:r w:rsidR="002D376E">
              <w:rPr>
                <w:noProof/>
                <w:webHidden/>
              </w:rPr>
              <w:tab/>
            </w:r>
            <w:r w:rsidR="002D376E">
              <w:rPr>
                <w:noProof/>
                <w:webHidden/>
              </w:rPr>
              <w:fldChar w:fldCharType="begin"/>
            </w:r>
            <w:r w:rsidR="002D376E">
              <w:rPr>
                <w:noProof/>
                <w:webHidden/>
              </w:rPr>
              <w:instrText xml:space="preserve"> PAGEREF _Toc210811643 \h </w:instrText>
            </w:r>
            <w:r w:rsidR="002D376E">
              <w:rPr>
                <w:noProof/>
                <w:webHidden/>
              </w:rPr>
            </w:r>
            <w:r w:rsidR="002D376E">
              <w:rPr>
                <w:noProof/>
                <w:webHidden/>
              </w:rPr>
              <w:fldChar w:fldCharType="separate"/>
            </w:r>
            <w:r w:rsidR="002D376E">
              <w:rPr>
                <w:noProof/>
                <w:webHidden/>
              </w:rPr>
              <w:t>48</w:t>
            </w:r>
            <w:r w:rsidR="002D376E">
              <w:rPr>
                <w:noProof/>
                <w:webHidden/>
              </w:rPr>
              <w:fldChar w:fldCharType="end"/>
            </w:r>
          </w:hyperlink>
        </w:p>
        <w:p w14:paraId="533A5D80" w14:textId="3440E965" w:rsidR="006065A7" w:rsidRDefault="00047A59" w:rsidP="006065A7">
          <w:pPr>
            <w:pStyle w:val="Sadraj2"/>
            <w:tabs>
              <w:tab w:val="right" w:leader="dot" w:pos="9062"/>
            </w:tabs>
            <w:rPr>
              <w:noProof/>
            </w:rPr>
          </w:pPr>
          <w:hyperlink w:anchor="_Toc210811644" w:history="1">
            <w:r w:rsidR="002D376E" w:rsidRPr="009C32F6">
              <w:rPr>
                <w:rStyle w:val="Hiperveza"/>
                <w:rFonts w:ascii="Times New Roman" w:hAnsi="Times New Roman" w:cs="Times New Roman"/>
                <w:noProof/>
              </w:rPr>
              <w:t>Zaslanjenost kopna</w:t>
            </w:r>
            <w:r w:rsidR="002D376E">
              <w:rPr>
                <w:noProof/>
                <w:webHidden/>
              </w:rPr>
              <w:tab/>
            </w:r>
            <w:r w:rsidR="002D376E">
              <w:rPr>
                <w:noProof/>
                <w:webHidden/>
              </w:rPr>
              <w:fldChar w:fldCharType="begin"/>
            </w:r>
            <w:r w:rsidR="002D376E">
              <w:rPr>
                <w:noProof/>
                <w:webHidden/>
              </w:rPr>
              <w:instrText xml:space="preserve"> PAGEREF _Toc210811644 \h </w:instrText>
            </w:r>
            <w:r w:rsidR="002D376E">
              <w:rPr>
                <w:noProof/>
                <w:webHidden/>
              </w:rPr>
            </w:r>
            <w:r w:rsidR="002D376E">
              <w:rPr>
                <w:noProof/>
                <w:webHidden/>
              </w:rPr>
              <w:fldChar w:fldCharType="separate"/>
            </w:r>
            <w:r w:rsidR="002D376E">
              <w:rPr>
                <w:noProof/>
                <w:webHidden/>
              </w:rPr>
              <w:t>49</w:t>
            </w:r>
            <w:r w:rsidR="002D376E">
              <w:rPr>
                <w:noProof/>
                <w:webHidden/>
              </w:rPr>
              <w:fldChar w:fldCharType="end"/>
            </w:r>
          </w:hyperlink>
        </w:p>
        <w:p w14:paraId="73AA3413" w14:textId="1D32B9A0" w:rsidR="006065A7" w:rsidRPr="00BB568A" w:rsidRDefault="006065A7" w:rsidP="00BB568A">
          <w:pPr>
            <w:spacing w:before="240"/>
          </w:pPr>
          <w:r w:rsidRPr="00DB1201">
            <w:rPr>
              <w:rFonts w:ascii="Times New Roman" w:hAnsi="Times New Roman" w:cs="Times New Roman"/>
              <w:b/>
            </w:rPr>
            <w:t>POPIS KRATICA</w:t>
          </w:r>
          <w:r>
            <w:rPr>
              <w:rFonts w:ascii="Times New Roman" w:hAnsi="Times New Roman" w:cs="Times New Roman"/>
              <w:b/>
            </w:rPr>
            <w:t>…………………………………………………………………………………….</w:t>
          </w:r>
          <w:r w:rsidRPr="0026071D">
            <w:rPr>
              <w:rFonts w:asciiTheme="minorHAnsi" w:hAnsiTheme="minorHAnsi" w:cstheme="minorHAnsi"/>
              <w:b/>
            </w:rPr>
            <w:t>50</w:t>
          </w:r>
        </w:p>
        <w:p w14:paraId="2903B261" w14:textId="44F8B0AE" w:rsidR="004D5B4D" w:rsidRPr="002344B2" w:rsidRDefault="004D5B4D">
          <w:pPr>
            <w:rPr>
              <w:color w:val="C00000"/>
            </w:rPr>
          </w:pPr>
          <w:r w:rsidRPr="00D235EF">
            <w:rPr>
              <w:b/>
              <w:bCs/>
              <w:noProof/>
              <w:color w:val="C00000"/>
            </w:rPr>
            <w:fldChar w:fldCharType="end"/>
          </w:r>
        </w:p>
      </w:sdtContent>
    </w:sdt>
    <w:p w14:paraId="525E67E5" w14:textId="77777777" w:rsidR="004D5B4D" w:rsidRDefault="004D5B4D">
      <w:pPr>
        <w:rPr>
          <w:caps/>
          <w:color w:val="5E2C16" w:themeColor="accent2" w:themeShade="80"/>
          <w:spacing w:val="20"/>
          <w:sz w:val="28"/>
          <w:szCs w:val="28"/>
        </w:rPr>
      </w:pPr>
      <w:r>
        <w:br w:type="page"/>
      </w:r>
    </w:p>
    <w:p w14:paraId="59E9E296" w14:textId="5D2AE9F6" w:rsidR="006E6AD0" w:rsidRPr="00F85C17" w:rsidRDefault="0036216C" w:rsidP="0092726E">
      <w:pPr>
        <w:pStyle w:val="Naslov1"/>
        <w:rPr>
          <w:rFonts w:ascii="Times New Roman" w:hAnsi="Times New Roman" w:cs="Times New Roman"/>
        </w:rPr>
      </w:pPr>
      <w:bookmarkStart w:id="1" w:name="_Ref182984745"/>
      <w:bookmarkStart w:id="2" w:name="_Toc210811634"/>
      <w:r w:rsidRPr="00F85C17">
        <w:rPr>
          <w:rFonts w:ascii="Times New Roman" w:hAnsi="Times New Roman" w:cs="Times New Roman"/>
        </w:rPr>
        <w:lastRenderedPageBreak/>
        <w:t>Uvod</w:t>
      </w:r>
      <w:bookmarkEnd w:id="1"/>
      <w:bookmarkEnd w:id="2"/>
    </w:p>
    <w:p w14:paraId="35070A13" w14:textId="6A444FAE" w:rsidR="00292476" w:rsidRPr="00D07E5F" w:rsidRDefault="00292476" w:rsidP="00DF4C77">
      <w:pPr>
        <w:jc w:val="both"/>
        <w:rPr>
          <w:rFonts w:ascii="Times New Roman" w:hAnsi="Times New Roman" w:cs="Times New Roman"/>
          <w:sz w:val="24"/>
          <w:szCs w:val="24"/>
        </w:rPr>
      </w:pPr>
      <w:r w:rsidRPr="00D07E5F">
        <w:rPr>
          <w:rFonts w:ascii="Times New Roman" w:hAnsi="Times New Roman" w:cs="Times New Roman"/>
          <w:b/>
          <w:sz w:val="24"/>
          <w:szCs w:val="24"/>
        </w:rPr>
        <w:t>Upravljanje rizicima od katastrofa</w:t>
      </w:r>
      <w:r w:rsidRPr="00D07E5F">
        <w:rPr>
          <w:rFonts w:ascii="Times New Roman" w:hAnsi="Times New Roman" w:cs="Times New Roman"/>
          <w:sz w:val="24"/>
          <w:szCs w:val="24"/>
        </w:rPr>
        <w:t xml:space="preserve"> višesektorsko je područje koje uključuje javne politike koje trebaju zajednički djelovati u cilju poboljšanja preventivnih aktivnosti, odgovora i oporavka</w:t>
      </w:r>
      <w:r w:rsidR="00EF7175" w:rsidRPr="00D07E5F">
        <w:rPr>
          <w:rFonts w:ascii="Times New Roman" w:hAnsi="Times New Roman" w:cs="Times New Roman"/>
          <w:sz w:val="24"/>
          <w:szCs w:val="24"/>
        </w:rPr>
        <w:t xml:space="preserve"> od katastrofa</w:t>
      </w:r>
      <w:r w:rsidRPr="00D07E5F">
        <w:rPr>
          <w:rFonts w:ascii="Times New Roman" w:hAnsi="Times New Roman" w:cs="Times New Roman"/>
          <w:sz w:val="24"/>
          <w:szCs w:val="24"/>
        </w:rPr>
        <w:t>.</w:t>
      </w:r>
    </w:p>
    <w:p w14:paraId="21577666" w14:textId="036A96DC" w:rsidR="00950377" w:rsidRPr="00D07E5F" w:rsidRDefault="00950377" w:rsidP="00CF7E68">
      <w:pPr>
        <w:jc w:val="both"/>
        <w:rPr>
          <w:rFonts w:ascii="Times New Roman" w:hAnsi="Times New Roman" w:cs="Times New Roman"/>
          <w:sz w:val="24"/>
          <w:szCs w:val="24"/>
        </w:rPr>
      </w:pPr>
      <w:r w:rsidRPr="00D07E5F">
        <w:rPr>
          <w:rFonts w:ascii="Times New Roman" w:hAnsi="Times New Roman" w:cs="Times New Roman"/>
          <w:sz w:val="24"/>
          <w:szCs w:val="24"/>
        </w:rPr>
        <w:t xml:space="preserve">Središnji nositelj upravljanja rizicima od katastrofa na nacionalnoj razini je </w:t>
      </w:r>
      <w:r w:rsidRPr="00D07E5F">
        <w:rPr>
          <w:rFonts w:ascii="Times New Roman" w:hAnsi="Times New Roman" w:cs="Times New Roman"/>
          <w:b/>
          <w:sz w:val="24"/>
          <w:szCs w:val="24"/>
        </w:rPr>
        <w:t>Hrvatska platforma za smanjenje rizika od katastrofa</w:t>
      </w:r>
      <w:r w:rsidRPr="00D07E5F">
        <w:rPr>
          <w:rFonts w:ascii="Times New Roman" w:hAnsi="Times New Roman" w:cs="Times New Roman"/>
          <w:sz w:val="24"/>
          <w:szCs w:val="24"/>
        </w:rPr>
        <w:t xml:space="preserve"> koja okuplja predstavnike relevantnih tijela državne uprave, ustanova, akademske zajednice te predstavnike operativnih snaga</w:t>
      </w:r>
      <w:r w:rsidR="00CA3BA0" w:rsidRPr="00D07E5F">
        <w:rPr>
          <w:rFonts w:ascii="Times New Roman" w:hAnsi="Times New Roman" w:cs="Times New Roman"/>
          <w:sz w:val="24"/>
          <w:szCs w:val="24"/>
        </w:rPr>
        <w:t>, čijim radom koordinira Ministarstvo unutarnjih poslova, Ravnateljstvo civilne zaštite</w:t>
      </w:r>
      <w:r w:rsidRPr="00D07E5F">
        <w:rPr>
          <w:rFonts w:ascii="Times New Roman" w:hAnsi="Times New Roman" w:cs="Times New Roman"/>
          <w:sz w:val="24"/>
          <w:szCs w:val="24"/>
        </w:rPr>
        <w:t>. Hrvatska platforma aktivno radi na organizaciji radionica i izradi dokumenata od nacionalnog značaja kroz raspravu i razmjenu znanja i iskustava, u cilju učinkovitog upravljanja rizicima od katastrofa na svim područjima djelovanja.</w:t>
      </w:r>
    </w:p>
    <w:p w14:paraId="116FE0C1" w14:textId="12AD1254" w:rsidR="00136294" w:rsidRPr="00D07E5F" w:rsidRDefault="00136294" w:rsidP="00136294">
      <w:pPr>
        <w:jc w:val="both"/>
        <w:rPr>
          <w:rFonts w:ascii="Times New Roman" w:hAnsi="Times New Roman" w:cs="Times New Roman"/>
          <w:sz w:val="24"/>
          <w:szCs w:val="24"/>
        </w:rPr>
      </w:pPr>
      <w:r w:rsidRPr="00D07E5F">
        <w:rPr>
          <w:rFonts w:ascii="Times New Roman" w:hAnsi="Times New Roman" w:cs="Times New Roman"/>
          <w:sz w:val="24"/>
          <w:szCs w:val="24"/>
        </w:rPr>
        <w:t xml:space="preserve">Temeljem </w:t>
      </w:r>
      <w:r w:rsidR="00772992" w:rsidRPr="00D07E5F">
        <w:rPr>
          <w:rFonts w:ascii="Times New Roman" w:hAnsi="Times New Roman" w:cs="Times New Roman"/>
          <w:sz w:val="24"/>
          <w:szCs w:val="24"/>
        </w:rPr>
        <w:t xml:space="preserve">Zakona o sustavu civilne zaštite </w:t>
      </w:r>
      <w:r w:rsidR="00B104B6" w:rsidRPr="00D07E5F">
        <w:rPr>
          <w:rFonts w:ascii="Times New Roman" w:hAnsi="Times New Roman" w:cs="Times New Roman"/>
          <w:sz w:val="24"/>
          <w:szCs w:val="24"/>
        </w:rPr>
        <w:t>(„Narodne novine“, br.</w:t>
      </w:r>
      <w:r w:rsidR="00450043" w:rsidRPr="00D07E5F">
        <w:rPr>
          <w:rFonts w:ascii="Times New Roman" w:hAnsi="Times New Roman" w:cs="Times New Roman"/>
          <w:sz w:val="24"/>
          <w:szCs w:val="24"/>
        </w:rPr>
        <w:t xml:space="preserve"> 82/15, 118/18, 31/20, 20/21, 114/22) </w:t>
      </w:r>
      <w:r w:rsidR="00772992" w:rsidRPr="00D07E5F">
        <w:rPr>
          <w:rFonts w:ascii="Times New Roman" w:hAnsi="Times New Roman" w:cs="Times New Roman"/>
          <w:sz w:val="24"/>
          <w:szCs w:val="24"/>
        </w:rPr>
        <w:t xml:space="preserve">i </w:t>
      </w:r>
      <w:r w:rsidRPr="00D07E5F">
        <w:rPr>
          <w:rFonts w:ascii="Times New Roman" w:hAnsi="Times New Roman" w:cs="Times New Roman"/>
          <w:sz w:val="24"/>
          <w:szCs w:val="24"/>
        </w:rPr>
        <w:t>obveza Republike Hrvatske proizašlih iz međunarodnih sporazuma i uvjeta o utvrđivanju akata strateškog planiranja koji omogućavaju provedbu fondova Europske unije u razdoblju od 2021.-2027. godine, Vlada Republike Hrvatske je na sjednici 19. li</w:t>
      </w:r>
      <w:r w:rsidR="00C52289">
        <w:rPr>
          <w:rFonts w:ascii="Times New Roman" w:hAnsi="Times New Roman" w:cs="Times New Roman"/>
          <w:sz w:val="24"/>
          <w:szCs w:val="24"/>
        </w:rPr>
        <w:t>stopada</w:t>
      </w:r>
      <w:r w:rsidRPr="00D07E5F">
        <w:rPr>
          <w:rFonts w:ascii="Times New Roman" w:hAnsi="Times New Roman" w:cs="Times New Roman"/>
          <w:sz w:val="24"/>
          <w:szCs w:val="24"/>
        </w:rPr>
        <w:t xml:space="preserve"> 2022. godine donijela Odluku o donošenju Strategije upravljanja rizicima od katastrofa do 2030. godine i Akcijskog plana upravljanja rizicima od katastrofa za razdoblje do 2024. godine („Narodne novine“, br. 122/22). </w:t>
      </w:r>
    </w:p>
    <w:p w14:paraId="06AAA69A" w14:textId="6A1D20C3" w:rsidR="00BE12DB" w:rsidRPr="00D07E5F" w:rsidRDefault="00F56A40" w:rsidP="00CF7E68">
      <w:pPr>
        <w:jc w:val="both"/>
        <w:rPr>
          <w:rFonts w:ascii="Times New Roman" w:hAnsi="Times New Roman" w:cs="Times New Roman"/>
          <w:sz w:val="24"/>
          <w:szCs w:val="24"/>
        </w:rPr>
      </w:pPr>
      <w:r w:rsidRPr="00D07E5F">
        <w:rPr>
          <w:rFonts w:ascii="Times New Roman" w:hAnsi="Times New Roman" w:cs="Times New Roman"/>
          <w:b/>
          <w:sz w:val="24"/>
          <w:szCs w:val="24"/>
        </w:rPr>
        <w:t>Strategija</w:t>
      </w:r>
      <w:r w:rsidR="00D32052" w:rsidRPr="00D07E5F">
        <w:rPr>
          <w:rFonts w:ascii="Times New Roman" w:hAnsi="Times New Roman" w:cs="Times New Roman"/>
          <w:b/>
          <w:sz w:val="24"/>
          <w:szCs w:val="24"/>
        </w:rPr>
        <w:t xml:space="preserve"> upravljanja rizicima od katastrofa do 2030. godine</w:t>
      </w:r>
      <w:r w:rsidR="002819E9" w:rsidRPr="00D07E5F">
        <w:rPr>
          <w:rFonts w:ascii="Times New Roman" w:hAnsi="Times New Roman" w:cs="Times New Roman"/>
          <w:sz w:val="24"/>
          <w:szCs w:val="24"/>
        </w:rPr>
        <w:t xml:space="preserve"> (u daljnjem tekstu: Strategija)</w:t>
      </w:r>
      <w:r w:rsidR="00644EBF" w:rsidRPr="00D07E5F">
        <w:rPr>
          <w:rFonts w:ascii="Times New Roman" w:hAnsi="Times New Roman" w:cs="Times New Roman"/>
          <w:sz w:val="24"/>
          <w:szCs w:val="24"/>
        </w:rPr>
        <w:t xml:space="preserve"> dugoročni je akt strateškog planiranja</w:t>
      </w:r>
      <w:r w:rsidR="00BE12DB" w:rsidRPr="00D07E5F">
        <w:rPr>
          <w:rFonts w:ascii="Times New Roman" w:hAnsi="Times New Roman" w:cs="Times New Roman"/>
          <w:sz w:val="24"/>
          <w:szCs w:val="24"/>
        </w:rPr>
        <w:t xml:space="preserve"> i </w:t>
      </w:r>
      <w:r w:rsidR="001449B7" w:rsidRPr="00D07E5F">
        <w:rPr>
          <w:rFonts w:ascii="Times New Roman" w:hAnsi="Times New Roman" w:cs="Times New Roman"/>
          <w:sz w:val="24"/>
          <w:szCs w:val="24"/>
        </w:rPr>
        <w:t xml:space="preserve">sveobuhvatni </w:t>
      </w:r>
      <w:r w:rsidR="00BE12DB" w:rsidRPr="00D07E5F">
        <w:rPr>
          <w:rFonts w:ascii="Times New Roman" w:hAnsi="Times New Roman" w:cs="Times New Roman"/>
          <w:sz w:val="24"/>
          <w:szCs w:val="24"/>
        </w:rPr>
        <w:t>temeljni dokument za sustavno upravljanje rizicima od katastrofa</w:t>
      </w:r>
      <w:r w:rsidR="006B246B" w:rsidRPr="00D07E5F">
        <w:rPr>
          <w:rFonts w:ascii="Times New Roman" w:hAnsi="Times New Roman" w:cs="Times New Roman"/>
          <w:sz w:val="24"/>
          <w:szCs w:val="24"/>
        </w:rPr>
        <w:t>.</w:t>
      </w:r>
      <w:r w:rsidR="00644EBF" w:rsidRPr="00D07E5F">
        <w:rPr>
          <w:rFonts w:ascii="Times New Roman" w:hAnsi="Times New Roman" w:cs="Times New Roman"/>
          <w:sz w:val="24"/>
          <w:szCs w:val="24"/>
        </w:rPr>
        <w:t xml:space="preserve"> </w:t>
      </w:r>
      <w:r w:rsidR="006B246B" w:rsidRPr="00D07E5F">
        <w:rPr>
          <w:rFonts w:ascii="Times New Roman" w:hAnsi="Times New Roman" w:cs="Times New Roman"/>
          <w:sz w:val="24"/>
          <w:szCs w:val="24"/>
        </w:rPr>
        <w:t>Z</w:t>
      </w:r>
      <w:r w:rsidR="00644EBF" w:rsidRPr="00D07E5F">
        <w:rPr>
          <w:rFonts w:ascii="Times New Roman" w:hAnsi="Times New Roman" w:cs="Times New Roman"/>
          <w:sz w:val="24"/>
          <w:szCs w:val="24"/>
        </w:rPr>
        <w:t>ajedno s Akcijskim planom</w:t>
      </w:r>
      <w:r w:rsidR="006B246B" w:rsidRPr="00D07E5F">
        <w:rPr>
          <w:rFonts w:ascii="Times New Roman" w:hAnsi="Times New Roman" w:cs="Times New Roman"/>
          <w:sz w:val="24"/>
          <w:szCs w:val="24"/>
        </w:rPr>
        <w:t>, Strategija</w:t>
      </w:r>
      <w:r w:rsidR="00644EBF" w:rsidRPr="00D07E5F">
        <w:rPr>
          <w:rFonts w:ascii="Times New Roman" w:hAnsi="Times New Roman" w:cs="Times New Roman"/>
          <w:sz w:val="24"/>
          <w:szCs w:val="24"/>
        </w:rPr>
        <w:t xml:space="preserve"> predstavlja okvir za provedbu mjera za sprječavanje i ublažavanje katastrofa te povećanje spremnosti Republike Hrvatske da na učinkovitiji način </w:t>
      </w:r>
      <w:r w:rsidR="006B246B" w:rsidRPr="00D07E5F">
        <w:rPr>
          <w:rFonts w:ascii="Times New Roman" w:hAnsi="Times New Roman" w:cs="Times New Roman"/>
          <w:sz w:val="24"/>
          <w:szCs w:val="24"/>
        </w:rPr>
        <w:t>upravlja rizicima od katastrofa</w:t>
      </w:r>
      <w:r w:rsidR="00BE12DB" w:rsidRPr="00D07E5F">
        <w:rPr>
          <w:rFonts w:ascii="Times New Roman" w:hAnsi="Times New Roman" w:cs="Times New Roman"/>
          <w:sz w:val="24"/>
          <w:szCs w:val="24"/>
        </w:rPr>
        <w:t xml:space="preserve"> kroz </w:t>
      </w:r>
      <w:r w:rsidR="00B844F3">
        <w:rPr>
          <w:rFonts w:ascii="Times New Roman" w:hAnsi="Times New Roman" w:cs="Times New Roman"/>
          <w:sz w:val="24"/>
          <w:szCs w:val="24"/>
        </w:rPr>
        <w:t>obj</w:t>
      </w:r>
      <w:r w:rsidR="00BE12DB" w:rsidRPr="00D07E5F">
        <w:rPr>
          <w:rFonts w:ascii="Times New Roman" w:hAnsi="Times New Roman" w:cs="Times New Roman"/>
          <w:sz w:val="24"/>
          <w:szCs w:val="24"/>
        </w:rPr>
        <w:t>edinjavanje aktivnosti, ciljeva i nastojanja svih tijela državne uprave i znanstvenih zajednica s nadležnostima u upravljanju rizicima.</w:t>
      </w:r>
    </w:p>
    <w:p w14:paraId="4D6FA7E9" w14:textId="4C8BE91D" w:rsidR="00C835C5" w:rsidRDefault="00E94718" w:rsidP="00E94718">
      <w:pPr>
        <w:jc w:val="both"/>
        <w:rPr>
          <w:rFonts w:ascii="Times New Roman" w:hAnsi="Times New Roman" w:cs="Times New Roman"/>
          <w:sz w:val="24"/>
          <w:szCs w:val="24"/>
        </w:rPr>
      </w:pPr>
      <w:r w:rsidRPr="00D07E5F">
        <w:rPr>
          <w:rFonts w:ascii="Times New Roman" w:hAnsi="Times New Roman" w:cs="Times New Roman"/>
          <w:sz w:val="24"/>
          <w:szCs w:val="24"/>
        </w:rPr>
        <w:t>Strategija je primjer proaktivnog pristupa upravljanju rizicima</w:t>
      </w:r>
      <w:r w:rsidR="00F17521">
        <w:rPr>
          <w:rFonts w:ascii="Times New Roman" w:hAnsi="Times New Roman" w:cs="Times New Roman"/>
          <w:sz w:val="24"/>
          <w:szCs w:val="24"/>
        </w:rPr>
        <w:t xml:space="preserve"> od katastrofa</w:t>
      </w:r>
      <w:r w:rsidRPr="00D07E5F">
        <w:rPr>
          <w:rFonts w:ascii="Times New Roman" w:hAnsi="Times New Roman" w:cs="Times New Roman"/>
          <w:sz w:val="24"/>
          <w:szCs w:val="24"/>
        </w:rPr>
        <w:t xml:space="preserve"> koji podrazumijeva planiranje i provođenje mjera </w:t>
      </w:r>
      <w:r w:rsidR="00F17521">
        <w:rPr>
          <w:rFonts w:ascii="Times New Roman" w:hAnsi="Times New Roman" w:cs="Times New Roman"/>
          <w:sz w:val="24"/>
          <w:szCs w:val="24"/>
        </w:rPr>
        <w:t>smanjenja rizika</w:t>
      </w:r>
      <w:r w:rsidRPr="00D07E5F">
        <w:rPr>
          <w:rFonts w:ascii="Times New Roman" w:hAnsi="Times New Roman" w:cs="Times New Roman"/>
          <w:sz w:val="24"/>
          <w:szCs w:val="24"/>
        </w:rPr>
        <w:t xml:space="preserve"> i ublažavanje </w:t>
      </w:r>
      <w:r w:rsidR="00F17521">
        <w:rPr>
          <w:rFonts w:ascii="Times New Roman" w:hAnsi="Times New Roman" w:cs="Times New Roman"/>
          <w:sz w:val="24"/>
          <w:szCs w:val="24"/>
        </w:rPr>
        <w:t xml:space="preserve">posljedica </w:t>
      </w:r>
      <w:r w:rsidRPr="00D07E5F">
        <w:rPr>
          <w:rFonts w:ascii="Times New Roman" w:hAnsi="Times New Roman" w:cs="Times New Roman"/>
          <w:sz w:val="24"/>
          <w:szCs w:val="24"/>
        </w:rPr>
        <w:t>katastrofa te povećanje</w:t>
      </w:r>
      <w:r w:rsidR="00F17521">
        <w:rPr>
          <w:rFonts w:ascii="Times New Roman" w:hAnsi="Times New Roman" w:cs="Times New Roman"/>
          <w:sz w:val="24"/>
          <w:szCs w:val="24"/>
        </w:rPr>
        <w:t xml:space="preserve"> operativne</w:t>
      </w:r>
      <w:r w:rsidRPr="00D07E5F">
        <w:rPr>
          <w:rFonts w:ascii="Times New Roman" w:hAnsi="Times New Roman" w:cs="Times New Roman"/>
          <w:sz w:val="24"/>
          <w:szCs w:val="24"/>
        </w:rPr>
        <w:t xml:space="preserve"> spremnosti </w:t>
      </w:r>
      <w:r w:rsidR="00F17521">
        <w:rPr>
          <w:rFonts w:ascii="Times New Roman" w:hAnsi="Times New Roman" w:cs="Times New Roman"/>
          <w:sz w:val="24"/>
          <w:szCs w:val="24"/>
        </w:rPr>
        <w:t xml:space="preserve">i otpornosti </w:t>
      </w:r>
      <w:r w:rsidRPr="00D07E5F">
        <w:rPr>
          <w:rFonts w:ascii="Times New Roman" w:hAnsi="Times New Roman" w:cs="Times New Roman"/>
          <w:sz w:val="24"/>
          <w:szCs w:val="24"/>
        </w:rPr>
        <w:t>Republike Hrvatske</w:t>
      </w:r>
      <w:r w:rsidR="00C835C5">
        <w:rPr>
          <w:rFonts w:ascii="Times New Roman" w:hAnsi="Times New Roman" w:cs="Times New Roman"/>
          <w:sz w:val="24"/>
          <w:szCs w:val="24"/>
        </w:rPr>
        <w:t>.</w:t>
      </w:r>
    </w:p>
    <w:p w14:paraId="1A68A072" w14:textId="77777777" w:rsidR="00E94718" w:rsidRPr="00D07E5F" w:rsidRDefault="00E94718" w:rsidP="00E94718">
      <w:pPr>
        <w:spacing w:after="0" w:line="240" w:lineRule="auto"/>
        <w:jc w:val="both"/>
        <w:rPr>
          <w:rFonts w:ascii="Times New Roman" w:hAnsi="Times New Roman" w:cs="Times New Roman"/>
          <w:sz w:val="24"/>
          <w:szCs w:val="24"/>
        </w:rPr>
      </w:pPr>
      <w:r w:rsidRPr="00D07E5F">
        <w:rPr>
          <w:rFonts w:ascii="Times New Roman" w:hAnsi="Times New Roman" w:cs="Times New Roman"/>
          <w:sz w:val="24"/>
          <w:szCs w:val="24"/>
        </w:rPr>
        <w:t xml:space="preserve">Dugoročna razvojna vizija definirana Strategijom je: </w:t>
      </w:r>
      <w:r w:rsidRPr="00D07E5F">
        <w:rPr>
          <w:rFonts w:ascii="Times New Roman" w:hAnsi="Times New Roman" w:cs="Times New Roman"/>
          <w:b/>
          <w:sz w:val="24"/>
          <w:szCs w:val="24"/>
        </w:rPr>
        <w:t>Republika Hrvatska otpornija na katastrofe</w:t>
      </w:r>
      <w:r w:rsidRPr="00D07E5F">
        <w:rPr>
          <w:rFonts w:ascii="Times New Roman" w:hAnsi="Times New Roman" w:cs="Times New Roman"/>
          <w:sz w:val="24"/>
          <w:szCs w:val="24"/>
        </w:rPr>
        <w:t>, kroz ostvarenje dva strateška cilja:</w:t>
      </w:r>
    </w:p>
    <w:p w14:paraId="3ADFF9D3" w14:textId="182EA499" w:rsidR="00E94718" w:rsidRPr="00D07E5F" w:rsidRDefault="00E94718" w:rsidP="00E94718">
      <w:pPr>
        <w:pStyle w:val="Odlomakpopisa"/>
        <w:numPr>
          <w:ilvl w:val="0"/>
          <w:numId w:val="5"/>
        </w:numPr>
        <w:spacing w:after="0" w:line="240" w:lineRule="auto"/>
        <w:rPr>
          <w:rFonts w:ascii="Times New Roman" w:hAnsi="Times New Roman" w:cs="Times New Roman"/>
          <w:sz w:val="24"/>
          <w:szCs w:val="24"/>
        </w:rPr>
      </w:pPr>
      <w:r w:rsidRPr="00D07E5F">
        <w:rPr>
          <w:rFonts w:ascii="Times New Roman" w:hAnsi="Times New Roman" w:cs="Times New Roman"/>
          <w:sz w:val="24"/>
          <w:szCs w:val="24"/>
        </w:rPr>
        <w:t>Smanjenje rizika od katastrofa</w:t>
      </w:r>
    </w:p>
    <w:p w14:paraId="18235759" w14:textId="1ABB207C" w:rsidR="00064D1D" w:rsidRPr="00D07E5F" w:rsidRDefault="00E94718" w:rsidP="00001493">
      <w:pPr>
        <w:pStyle w:val="Odlomakpopisa"/>
        <w:numPr>
          <w:ilvl w:val="0"/>
          <w:numId w:val="5"/>
        </w:numPr>
        <w:spacing w:after="0"/>
        <w:rPr>
          <w:rFonts w:ascii="Times New Roman" w:hAnsi="Times New Roman" w:cs="Times New Roman"/>
          <w:sz w:val="24"/>
          <w:szCs w:val="24"/>
        </w:rPr>
      </w:pPr>
      <w:r w:rsidRPr="00D07E5F">
        <w:rPr>
          <w:rFonts w:ascii="Times New Roman" w:hAnsi="Times New Roman" w:cs="Times New Roman"/>
          <w:sz w:val="24"/>
          <w:szCs w:val="24"/>
        </w:rPr>
        <w:t>Povećanje spremnosti za upravljanje u katastrofama.</w:t>
      </w:r>
    </w:p>
    <w:p w14:paraId="71811245" w14:textId="615BA170" w:rsidR="00606F94" w:rsidRPr="00D07E5F" w:rsidRDefault="00606F94" w:rsidP="00001493">
      <w:pPr>
        <w:jc w:val="both"/>
        <w:rPr>
          <w:rFonts w:ascii="Times New Roman" w:hAnsi="Times New Roman" w:cs="Times New Roman"/>
          <w:sz w:val="24"/>
          <w:szCs w:val="24"/>
        </w:rPr>
      </w:pPr>
      <w:r w:rsidRPr="00D07E5F">
        <w:rPr>
          <w:rFonts w:ascii="Times New Roman" w:hAnsi="Times New Roman" w:cs="Times New Roman"/>
          <w:sz w:val="24"/>
          <w:szCs w:val="24"/>
        </w:rPr>
        <w:t>Strateški ciljevi sadrž</w:t>
      </w:r>
      <w:r w:rsidR="009E04A6" w:rsidRPr="00D07E5F">
        <w:rPr>
          <w:rFonts w:ascii="Times New Roman" w:hAnsi="Times New Roman" w:cs="Times New Roman"/>
          <w:sz w:val="24"/>
          <w:szCs w:val="24"/>
        </w:rPr>
        <w:t xml:space="preserve">e ključna područja intervencije koja su temelj </w:t>
      </w:r>
      <w:r w:rsidR="00001493" w:rsidRPr="00D07E5F">
        <w:rPr>
          <w:rFonts w:ascii="Times New Roman" w:hAnsi="Times New Roman" w:cs="Times New Roman"/>
          <w:sz w:val="24"/>
          <w:szCs w:val="24"/>
        </w:rPr>
        <w:t xml:space="preserve">izrade Akcijskih planova. </w:t>
      </w:r>
    </w:p>
    <w:p w14:paraId="16414B4A" w14:textId="1028699D" w:rsidR="00FC183D" w:rsidRPr="00D07E5F" w:rsidRDefault="00FC183D" w:rsidP="00001493">
      <w:pPr>
        <w:jc w:val="both"/>
        <w:rPr>
          <w:rFonts w:ascii="Times New Roman" w:hAnsi="Times New Roman" w:cs="Times New Roman"/>
          <w:sz w:val="24"/>
          <w:szCs w:val="24"/>
        </w:rPr>
      </w:pPr>
      <w:r w:rsidRPr="00D07E5F">
        <w:rPr>
          <w:rFonts w:ascii="Times New Roman" w:hAnsi="Times New Roman" w:cs="Times New Roman"/>
          <w:sz w:val="24"/>
          <w:szCs w:val="24"/>
        </w:rPr>
        <w:lastRenderedPageBreak/>
        <w:t>Tablica 1: Ključna područja intervencije</w:t>
      </w:r>
    </w:p>
    <w:tbl>
      <w:tblPr>
        <w:tblStyle w:val="Reetkatablice"/>
        <w:tblW w:w="9067" w:type="dxa"/>
        <w:tblLook w:val="04A0" w:firstRow="1" w:lastRow="0" w:firstColumn="1" w:lastColumn="0" w:noHBand="0" w:noVBand="1"/>
      </w:tblPr>
      <w:tblGrid>
        <w:gridCol w:w="2263"/>
        <w:gridCol w:w="6804"/>
      </w:tblGrid>
      <w:tr w:rsidR="005840BD" w:rsidRPr="00D07E5F" w14:paraId="78108866" w14:textId="77777777" w:rsidTr="00AE496C">
        <w:tc>
          <w:tcPr>
            <w:tcW w:w="2263" w:type="dxa"/>
            <w:vAlign w:val="center"/>
          </w:tcPr>
          <w:p w14:paraId="0DD473FB" w14:textId="4EB126EC" w:rsidR="005840BD" w:rsidRPr="00D07E5F" w:rsidRDefault="005840BD" w:rsidP="00FC183D">
            <w:pPr>
              <w:jc w:val="center"/>
              <w:rPr>
                <w:rFonts w:ascii="Times New Roman" w:hAnsi="Times New Roman" w:cs="Times New Roman"/>
                <w:b/>
                <w:sz w:val="24"/>
                <w:szCs w:val="24"/>
              </w:rPr>
            </w:pPr>
            <w:r w:rsidRPr="00D07E5F">
              <w:rPr>
                <w:rFonts w:ascii="Times New Roman" w:hAnsi="Times New Roman" w:cs="Times New Roman"/>
                <w:b/>
                <w:sz w:val="24"/>
                <w:szCs w:val="24"/>
              </w:rPr>
              <w:t>STRATEŠKI CILJEVI</w:t>
            </w:r>
          </w:p>
        </w:tc>
        <w:tc>
          <w:tcPr>
            <w:tcW w:w="6804" w:type="dxa"/>
            <w:vAlign w:val="center"/>
          </w:tcPr>
          <w:p w14:paraId="2A72255F" w14:textId="307C468E" w:rsidR="005840BD" w:rsidRPr="00D07E5F" w:rsidRDefault="005840BD" w:rsidP="00FC183D">
            <w:pPr>
              <w:jc w:val="center"/>
              <w:rPr>
                <w:rFonts w:ascii="Times New Roman" w:hAnsi="Times New Roman" w:cs="Times New Roman"/>
                <w:b/>
                <w:sz w:val="24"/>
                <w:szCs w:val="24"/>
              </w:rPr>
            </w:pPr>
            <w:r w:rsidRPr="00D07E5F">
              <w:rPr>
                <w:rFonts w:ascii="Times New Roman" w:hAnsi="Times New Roman" w:cs="Times New Roman"/>
                <w:b/>
                <w:sz w:val="24"/>
                <w:szCs w:val="24"/>
              </w:rPr>
              <w:t>KLJUČNA PODRUČJA INTERVENCIJE (KPI)</w:t>
            </w:r>
          </w:p>
        </w:tc>
      </w:tr>
      <w:tr w:rsidR="00FC183D" w:rsidRPr="00D07E5F" w14:paraId="0D989333" w14:textId="77777777" w:rsidTr="00AE496C">
        <w:tc>
          <w:tcPr>
            <w:tcW w:w="2263" w:type="dxa"/>
            <w:vMerge w:val="restart"/>
            <w:vAlign w:val="center"/>
          </w:tcPr>
          <w:p w14:paraId="2D4D978F" w14:textId="7E0EF391" w:rsidR="00FC183D" w:rsidRPr="00D07E5F" w:rsidRDefault="00B326C8" w:rsidP="004F53F0">
            <w:pPr>
              <w:rPr>
                <w:rFonts w:ascii="Times New Roman" w:hAnsi="Times New Roman" w:cs="Times New Roman"/>
                <w:sz w:val="24"/>
                <w:szCs w:val="24"/>
              </w:rPr>
            </w:pPr>
            <w:r w:rsidRPr="00D07E5F">
              <w:rPr>
                <w:rFonts w:ascii="Times New Roman" w:hAnsi="Times New Roman" w:cs="Times New Roman"/>
                <w:sz w:val="24"/>
                <w:szCs w:val="24"/>
              </w:rPr>
              <w:t xml:space="preserve">1. </w:t>
            </w:r>
            <w:r w:rsidR="00FC183D" w:rsidRPr="00D07E5F">
              <w:rPr>
                <w:rFonts w:ascii="Times New Roman" w:hAnsi="Times New Roman" w:cs="Times New Roman"/>
                <w:sz w:val="24"/>
                <w:szCs w:val="24"/>
              </w:rPr>
              <w:t>Smanjenje rizika od katastrofa</w:t>
            </w:r>
          </w:p>
        </w:tc>
        <w:tc>
          <w:tcPr>
            <w:tcW w:w="6804" w:type="dxa"/>
          </w:tcPr>
          <w:p w14:paraId="14BC0F03" w14:textId="33D0944A" w:rsidR="00FC183D" w:rsidRPr="00D07E5F" w:rsidRDefault="00FC183D" w:rsidP="004F53F0">
            <w:pPr>
              <w:pStyle w:val="Odlomakpopisa"/>
              <w:numPr>
                <w:ilvl w:val="0"/>
                <w:numId w:val="8"/>
              </w:numPr>
              <w:spacing w:after="160"/>
              <w:ind w:left="321"/>
              <w:rPr>
                <w:rFonts w:ascii="Times New Roman" w:hAnsi="Times New Roman" w:cs="Times New Roman"/>
                <w:sz w:val="24"/>
                <w:szCs w:val="24"/>
              </w:rPr>
            </w:pPr>
            <w:r w:rsidRPr="00D07E5F">
              <w:rPr>
                <w:rFonts w:ascii="Times New Roman" w:hAnsi="Times New Roman" w:cs="Times New Roman"/>
                <w:sz w:val="24"/>
                <w:szCs w:val="24"/>
              </w:rPr>
              <w:t xml:space="preserve">Upravljanje - uspostavljanje učinkovitijeg sustava upravljanja rizicima od katastrofa jačanjem uloge Hrvatske platforme za smanjenje rizika od katastrofa te implementacijom načela sustavnog upravljanja rizicima od katastrofa i održivog razvoja u važeći zakonodavni okvir </w:t>
            </w:r>
          </w:p>
        </w:tc>
      </w:tr>
      <w:tr w:rsidR="00FC183D" w:rsidRPr="00D07E5F" w14:paraId="184DE233" w14:textId="77777777" w:rsidTr="004F53F0">
        <w:trPr>
          <w:trHeight w:val="557"/>
        </w:trPr>
        <w:tc>
          <w:tcPr>
            <w:tcW w:w="2263" w:type="dxa"/>
            <w:vMerge/>
          </w:tcPr>
          <w:p w14:paraId="3153CC57" w14:textId="77777777" w:rsidR="00FC183D" w:rsidRPr="00D07E5F" w:rsidRDefault="00FC183D" w:rsidP="004F53F0">
            <w:pPr>
              <w:jc w:val="both"/>
              <w:rPr>
                <w:rFonts w:ascii="Times New Roman" w:hAnsi="Times New Roman" w:cs="Times New Roman"/>
                <w:sz w:val="24"/>
                <w:szCs w:val="24"/>
              </w:rPr>
            </w:pPr>
          </w:p>
        </w:tc>
        <w:tc>
          <w:tcPr>
            <w:tcW w:w="6804" w:type="dxa"/>
          </w:tcPr>
          <w:p w14:paraId="76D30403" w14:textId="63D5A5E2" w:rsidR="00FC183D" w:rsidRPr="00D07E5F" w:rsidRDefault="00FC183D" w:rsidP="004F53F0">
            <w:pPr>
              <w:pStyle w:val="Odlomakpopisa"/>
              <w:numPr>
                <w:ilvl w:val="0"/>
                <w:numId w:val="8"/>
              </w:numPr>
              <w:spacing w:after="160"/>
              <w:ind w:left="321"/>
              <w:rPr>
                <w:rFonts w:ascii="Times New Roman" w:hAnsi="Times New Roman" w:cs="Times New Roman"/>
                <w:sz w:val="24"/>
                <w:szCs w:val="24"/>
              </w:rPr>
            </w:pPr>
            <w:r w:rsidRPr="00D07E5F">
              <w:rPr>
                <w:rFonts w:ascii="Times New Roman" w:hAnsi="Times New Roman" w:cs="Times New Roman"/>
                <w:sz w:val="24"/>
                <w:szCs w:val="24"/>
              </w:rPr>
              <w:t xml:space="preserve">Podizanje svijesti i edukacija građana, JLP(R)S i TDU s ciljem smanjenja ranjivosti i izloženosti te gubitka ljudi i šteta na imovini, infrastrukturi, biljnom i životinjskom svijetu, okolišu i kulturnoj baštini kroz povećanje informiranosti o potencijalnim rizicima, jačanje mehanizama za prikupljanje podataka o štetama i gubicima, razvoj sustava ranog upozoravanja te podizanje svijesti o potrebi smanjenja rizika od katastrofa i ulozi građana, lokalne samouprave i TDU u procesu smanjenja rizika </w:t>
            </w:r>
          </w:p>
        </w:tc>
      </w:tr>
      <w:tr w:rsidR="00FC183D" w:rsidRPr="00D07E5F" w14:paraId="61377451" w14:textId="77777777" w:rsidTr="00AE496C">
        <w:tc>
          <w:tcPr>
            <w:tcW w:w="2263" w:type="dxa"/>
            <w:vMerge/>
          </w:tcPr>
          <w:p w14:paraId="7EEB82C9" w14:textId="77777777" w:rsidR="00FC183D" w:rsidRPr="00D07E5F" w:rsidRDefault="00FC183D" w:rsidP="004F53F0">
            <w:pPr>
              <w:jc w:val="both"/>
              <w:rPr>
                <w:rFonts w:ascii="Times New Roman" w:hAnsi="Times New Roman" w:cs="Times New Roman"/>
                <w:sz w:val="24"/>
                <w:szCs w:val="24"/>
              </w:rPr>
            </w:pPr>
          </w:p>
        </w:tc>
        <w:tc>
          <w:tcPr>
            <w:tcW w:w="6804" w:type="dxa"/>
          </w:tcPr>
          <w:p w14:paraId="2C054511" w14:textId="1649C87D" w:rsidR="00FC183D" w:rsidRPr="00D07E5F" w:rsidRDefault="00FC183D" w:rsidP="004F53F0">
            <w:pPr>
              <w:pStyle w:val="Odlomakpopisa"/>
              <w:numPr>
                <w:ilvl w:val="0"/>
                <w:numId w:val="8"/>
              </w:numPr>
              <w:spacing w:after="160"/>
              <w:ind w:left="321"/>
              <w:rPr>
                <w:rFonts w:ascii="Times New Roman" w:hAnsi="Times New Roman" w:cs="Times New Roman"/>
                <w:sz w:val="24"/>
                <w:szCs w:val="24"/>
              </w:rPr>
            </w:pPr>
            <w:r w:rsidRPr="00D07E5F">
              <w:rPr>
                <w:rFonts w:ascii="Times New Roman" w:hAnsi="Times New Roman" w:cs="Times New Roman"/>
                <w:sz w:val="24"/>
                <w:szCs w:val="24"/>
              </w:rPr>
              <w:t>Znanstveno utemeljene procjene rizika izradom multisektorskih i sektorskih procjena rizika za različite scenarije prijetnji/rizika povezanih s klimatskim promjenama te podizanje svijesti i informiranost o riziku i sposobnost upravljanja rizikom</w:t>
            </w:r>
          </w:p>
        </w:tc>
      </w:tr>
      <w:tr w:rsidR="00FC183D" w:rsidRPr="00D07E5F" w14:paraId="62CE6760" w14:textId="77777777" w:rsidTr="00AE496C">
        <w:tc>
          <w:tcPr>
            <w:tcW w:w="2263" w:type="dxa"/>
            <w:vMerge/>
          </w:tcPr>
          <w:p w14:paraId="27762AC8" w14:textId="77777777" w:rsidR="00FC183D" w:rsidRPr="00D07E5F" w:rsidRDefault="00FC183D" w:rsidP="004F53F0">
            <w:pPr>
              <w:jc w:val="both"/>
              <w:rPr>
                <w:rFonts w:ascii="Times New Roman" w:hAnsi="Times New Roman" w:cs="Times New Roman"/>
                <w:sz w:val="24"/>
                <w:szCs w:val="24"/>
              </w:rPr>
            </w:pPr>
          </w:p>
        </w:tc>
        <w:tc>
          <w:tcPr>
            <w:tcW w:w="6804" w:type="dxa"/>
          </w:tcPr>
          <w:p w14:paraId="7B540EF3" w14:textId="279D20C7" w:rsidR="00FC183D" w:rsidRPr="00D07E5F" w:rsidRDefault="00FC183D" w:rsidP="004F53F0">
            <w:pPr>
              <w:pStyle w:val="Odlomakpopisa"/>
              <w:numPr>
                <w:ilvl w:val="0"/>
                <w:numId w:val="8"/>
              </w:numPr>
              <w:spacing w:after="160"/>
              <w:ind w:left="321"/>
              <w:rPr>
                <w:rFonts w:ascii="Times New Roman" w:hAnsi="Times New Roman" w:cs="Times New Roman"/>
                <w:sz w:val="24"/>
                <w:szCs w:val="24"/>
              </w:rPr>
            </w:pPr>
            <w:r w:rsidRPr="00D07E5F">
              <w:rPr>
                <w:rFonts w:ascii="Times New Roman" w:hAnsi="Times New Roman" w:cs="Times New Roman"/>
                <w:sz w:val="24"/>
                <w:szCs w:val="24"/>
              </w:rPr>
              <w:t>Integracija ciljeva Strategije upravljanja rizicima od katastrofa do 2030. godine u strateški i zakonodavni okvir s ciljem privlačenja i korištenja europskih fondova, programa i instrumenata.</w:t>
            </w:r>
          </w:p>
        </w:tc>
      </w:tr>
      <w:tr w:rsidR="00FC183D" w:rsidRPr="00D07E5F" w14:paraId="7119E213" w14:textId="77777777" w:rsidTr="00AE496C">
        <w:tc>
          <w:tcPr>
            <w:tcW w:w="2263" w:type="dxa"/>
            <w:vMerge w:val="restart"/>
            <w:vAlign w:val="center"/>
          </w:tcPr>
          <w:p w14:paraId="2360CBAF" w14:textId="6BEBE8DA" w:rsidR="00FC183D" w:rsidRPr="00D07E5F" w:rsidRDefault="00B326C8" w:rsidP="004F53F0">
            <w:pPr>
              <w:rPr>
                <w:rFonts w:ascii="Times New Roman" w:hAnsi="Times New Roman" w:cs="Times New Roman"/>
                <w:sz w:val="24"/>
                <w:szCs w:val="24"/>
              </w:rPr>
            </w:pPr>
            <w:r w:rsidRPr="00D07E5F">
              <w:rPr>
                <w:rFonts w:ascii="Times New Roman" w:hAnsi="Times New Roman" w:cs="Times New Roman"/>
                <w:sz w:val="24"/>
                <w:szCs w:val="24"/>
              </w:rPr>
              <w:t xml:space="preserve">2. </w:t>
            </w:r>
            <w:r w:rsidR="00FC183D" w:rsidRPr="00D07E5F">
              <w:rPr>
                <w:rFonts w:ascii="Times New Roman" w:hAnsi="Times New Roman" w:cs="Times New Roman"/>
                <w:sz w:val="24"/>
                <w:szCs w:val="24"/>
              </w:rPr>
              <w:t>Povećanje spremnosti za upravljanje u katastrofama</w:t>
            </w:r>
          </w:p>
        </w:tc>
        <w:tc>
          <w:tcPr>
            <w:tcW w:w="6804" w:type="dxa"/>
          </w:tcPr>
          <w:p w14:paraId="5372AB13" w14:textId="6C0015C0" w:rsidR="00FC183D" w:rsidRPr="00D07E5F" w:rsidRDefault="00FC183D" w:rsidP="004F53F0">
            <w:pPr>
              <w:pStyle w:val="Odlomakpopisa"/>
              <w:numPr>
                <w:ilvl w:val="0"/>
                <w:numId w:val="9"/>
              </w:numPr>
              <w:spacing w:after="160"/>
              <w:ind w:left="321"/>
              <w:rPr>
                <w:rFonts w:ascii="Times New Roman" w:hAnsi="Times New Roman" w:cs="Times New Roman"/>
                <w:sz w:val="24"/>
                <w:szCs w:val="24"/>
              </w:rPr>
            </w:pPr>
            <w:r w:rsidRPr="00D07E5F">
              <w:rPr>
                <w:rFonts w:ascii="Times New Roman" w:hAnsi="Times New Roman" w:cs="Times New Roman"/>
                <w:sz w:val="24"/>
                <w:szCs w:val="24"/>
              </w:rPr>
              <w:t>Planiranje, upravljanje i definiranje jasnog lanca odgovornosti na nacionalnoj, regionalnoj i lokalnoj razini kod odgovora na katastrofe, usklađivanje zakonodavnog okvira u odnosu na dionike nadležne za odgovor te usklađivanje planova razvoja i ulaganja u jačanje kapaciteta na lokalnoj, regionalnoj i nacionalnoj razini u skladu s procjenama rizika, procjenama sposobnosti te aktima strateškog planiranja.</w:t>
            </w:r>
          </w:p>
        </w:tc>
      </w:tr>
      <w:tr w:rsidR="00FC183D" w:rsidRPr="00D07E5F" w14:paraId="4E211083" w14:textId="77777777" w:rsidTr="00AE496C">
        <w:tc>
          <w:tcPr>
            <w:tcW w:w="2263" w:type="dxa"/>
            <w:vMerge/>
          </w:tcPr>
          <w:p w14:paraId="0902DB82" w14:textId="77777777" w:rsidR="00FC183D" w:rsidRPr="00D07E5F" w:rsidRDefault="00FC183D" w:rsidP="004F53F0">
            <w:pPr>
              <w:jc w:val="both"/>
              <w:rPr>
                <w:rFonts w:ascii="Times New Roman" w:hAnsi="Times New Roman" w:cs="Times New Roman"/>
                <w:sz w:val="24"/>
                <w:szCs w:val="24"/>
              </w:rPr>
            </w:pPr>
          </w:p>
        </w:tc>
        <w:tc>
          <w:tcPr>
            <w:tcW w:w="6804" w:type="dxa"/>
          </w:tcPr>
          <w:p w14:paraId="4DABAD38" w14:textId="5A4F65D4" w:rsidR="00FC183D" w:rsidRPr="00D07E5F" w:rsidRDefault="00FC183D" w:rsidP="004F53F0">
            <w:pPr>
              <w:pStyle w:val="Odlomakpopisa"/>
              <w:numPr>
                <w:ilvl w:val="0"/>
                <w:numId w:val="9"/>
              </w:numPr>
              <w:spacing w:after="160"/>
              <w:ind w:left="321"/>
              <w:rPr>
                <w:rFonts w:ascii="Times New Roman" w:hAnsi="Times New Roman" w:cs="Times New Roman"/>
                <w:sz w:val="24"/>
                <w:szCs w:val="24"/>
              </w:rPr>
            </w:pPr>
            <w:r w:rsidRPr="00D07E5F">
              <w:rPr>
                <w:rFonts w:ascii="Times New Roman" w:hAnsi="Times New Roman" w:cs="Times New Roman"/>
                <w:sz w:val="24"/>
                <w:szCs w:val="24"/>
              </w:rPr>
              <w:t>Jačanje sposobnosti i kapaciteta operativnih snaga s ciljem osiguravanja učinkovitog odgovora na izvanredne situacije i brzog oporavka, uz istovremeno omogućavanje i osnaživanje sposobnosti i kolektivne solidarnosti na razini zajednice.</w:t>
            </w:r>
          </w:p>
        </w:tc>
      </w:tr>
    </w:tbl>
    <w:p w14:paraId="2CBA01FD" w14:textId="77777777" w:rsidR="00612BFA" w:rsidRPr="00D07E5F" w:rsidRDefault="00612BFA" w:rsidP="00612BFA">
      <w:pPr>
        <w:spacing w:after="0"/>
        <w:jc w:val="both"/>
        <w:rPr>
          <w:rFonts w:ascii="Times New Roman" w:hAnsi="Times New Roman" w:cs="Times New Roman"/>
          <w:sz w:val="24"/>
          <w:szCs w:val="24"/>
        </w:rPr>
      </w:pPr>
    </w:p>
    <w:p w14:paraId="0D86723E" w14:textId="677FFBE2" w:rsidR="00ED2C20" w:rsidRPr="00D07E5F" w:rsidRDefault="00EE2865" w:rsidP="00612BFA">
      <w:pPr>
        <w:spacing w:after="0"/>
        <w:jc w:val="both"/>
        <w:rPr>
          <w:rFonts w:ascii="Times New Roman" w:hAnsi="Times New Roman" w:cs="Times New Roman"/>
          <w:sz w:val="24"/>
          <w:szCs w:val="24"/>
        </w:rPr>
      </w:pPr>
      <w:r w:rsidRPr="00D07E5F">
        <w:rPr>
          <w:rFonts w:ascii="Times New Roman" w:hAnsi="Times New Roman" w:cs="Times New Roman"/>
          <w:sz w:val="24"/>
          <w:szCs w:val="24"/>
        </w:rPr>
        <w:t xml:space="preserve">Strategijom je predviđena izrada triju Akcijskih planova upravljanja </w:t>
      </w:r>
      <w:r w:rsidR="004712C2" w:rsidRPr="00D07E5F">
        <w:rPr>
          <w:rFonts w:ascii="Times New Roman" w:hAnsi="Times New Roman" w:cs="Times New Roman"/>
          <w:sz w:val="24"/>
          <w:szCs w:val="24"/>
        </w:rPr>
        <w:t>rizicima od katastrofa kojima</w:t>
      </w:r>
      <w:r w:rsidRPr="00D07E5F">
        <w:rPr>
          <w:rFonts w:ascii="Times New Roman" w:hAnsi="Times New Roman" w:cs="Times New Roman"/>
          <w:sz w:val="24"/>
          <w:szCs w:val="24"/>
        </w:rPr>
        <w:t xml:space="preserve"> se operacionalizira </w:t>
      </w:r>
      <w:r w:rsidR="002D376E">
        <w:rPr>
          <w:rFonts w:ascii="Times New Roman" w:hAnsi="Times New Roman" w:cs="Times New Roman"/>
          <w:sz w:val="24"/>
          <w:szCs w:val="24"/>
        </w:rPr>
        <w:t>provedba</w:t>
      </w:r>
      <w:r w:rsidRPr="00D07E5F">
        <w:rPr>
          <w:rFonts w:ascii="Times New Roman" w:hAnsi="Times New Roman" w:cs="Times New Roman"/>
          <w:sz w:val="24"/>
          <w:szCs w:val="24"/>
        </w:rPr>
        <w:t xml:space="preserve"> S</w:t>
      </w:r>
      <w:r w:rsidR="002D376E">
        <w:rPr>
          <w:rFonts w:ascii="Times New Roman" w:hAnsi="Times New Roman" w:cs="Times New Roman"/>
          <w:sz w:val="24"/>
          <w:szCs w:val="24"/>
        </w:rPr>
        <w:t>trategije</w:t>
      </w:r>
      <w:r w:rsidR="004712C2" w:rsidRPr="00D07E5F">
        <w:rPr>
          <w:rFonts w:ascii="Times New Roman" w:hAnsi="Times New Roman" w:cs="Times New Roman"/>
          <w:sz w:val="24"/>
          <w:szCs w:val="24"/>
        </w:rPr>
        <w:t xml:space="preserve"> i ispunjavaju strateški ciljevi definirani Strategijom. </w:t>
      </w:r>
      <w:r w:rsidR="00ED2C20" w:rsidRPr="00D07E5F">
        <w:rPr>
          <w:rFonts w:ascii="Times New Roman" w:hAnsi="Times New Roman" w:cs="Times New Roman"/>
          <w:sz w:val="24"/>
          <w:szCs w:val="24"/>
        </w:rPr>
        <w:t>U sklopu izrade Strategije izrađen je i Akcijski plan za razdoblje do 2024. godine, a za preostalo strateško razdoblje, Strategija se provodi kroz Akcijsk</w:t>
      </w:r>
      <w:r w:rsidR="00D24DB6" w:rsidRPr="00D07E5F">
        <w:rPr>
          <w:rFonts w:ascii="Times New Roman" w:hAnsi="Times New Roman" w:cs="Times New Roman"/>
          <w:sz w:val="24"/>
          <w:szCs w:val="24"/>
        </w:rPr>
        <w:t>i</w:t>
      </w:r>
      <w:r w:rsidR="00ED2C20" w:rsidRPr="00D07E5F">
        <w:rPr>
          <w:rFonts w:ascii="Times New Roman" w:hAnsi="Times New Roman" w:cs="Times New Roman"/>
          <w:sz w:val="24"/>
          <w:szCs w:val="24"/>
        </w:rPr>
        <w:t xml:space="preserve"> plan za razdoblje do 2027. godine te Akcijski plan za razdoblje do 2030. godine.</w:t>
      </w:r>
    </w:p>
    <w:p w14:paraId="20383203" w14:textId="05180CAA" w:rsidR="00126E59" w:rsidRPr="00D07E5F" w:rsidRDefault="00095EF7" w:rsidP="00634E42">
      <w:pPr>
        <w:jc w:val="both"/>
        <w:rPr>
          <w:rFonts w:ascii="Times New Roman" w:hAnsi="Times New Roman" w:cs="Times New Roman"/>
          <w:sz w:val="24"/>
          <w:szCs w:val="24"/>
        </w:rPr>
      </w:pPr>
      <w:r w:rsidRPr="00D07E5F">
        <w:rPr>
          <w:rFonts w:ascii="Times New Roman" w:hAnsi="Times New Roman" w:cs="Times New Roman"/>
          <w:b/>
          <w:sz w:val="24"/>
          <w:szCs w:val="24"/>
        </w:rPr>
        <w:t>Akcijski plan upravljanja rizicima od katastrofa za razdoblje do 2027. godine</w:t>
      </w:r>
      <w:r w:rsidRPr="00D07E5F">
        <w:rPr>
          <w:rFonts w:ascii="Times New Roman" w:hAnsi="Times New Roman" w:cs="Times New Roman"/>
          <w:sz w:val="24"/>
          <w:szCs w:val="24"/>
        </w:rPr>
        <w:t xml:space="preserve"> </w:t>
      </w:r>
      <w:r w:rsidR="00634E42" w:rsidRPr="00D07E5F">
        <w:rPr>
          <w:rFonts w:ascii="Times New Roman" w:hAnsi="Times New Roman" w:cs="Times New Roman"/>
          <w:sz w:val="24"/>
          <w:szCs w:val="24"/>
        </w:rPr>
        <w:t xml:space="preserve">definira aktivnosti s određenim vremenskim razdobljem izvršavanja, </w:t>
      </w:r>
      <w:r w:rsidR="0056644D" w:rsidRPr="00D07E5F">
        <w:rPr>
          <w:rFonts w:ascii="Times New Roman" w:hAnsi="Times New Roman" w:cs="Times New Roman"/>
          <w:sz w:val="24"/>
          <w:szCs w:val="24"/>
        </w:rPr>
        <w:t xml:space="preserve">nadležna </w:t>
      </w:r>
      <w:r w:rsidR="00634E42" w:rsidRPr="00D07E5F">
        <w:rPr>
          <w:rFonts w:ascii="Times New Roman" w:hAnsi="Times New Roman" w:cs="Times New Roman"/>
          <w:sz w:val="24"/>
          <w:szCs w:val="24"/>
        </w:rPr>
        <w:t>tijela odgovorna za implementaciju pojedine aktivnosti te indikativni financijski plan za svaku pojedinu aktivnost, odnosno strateški projekt, koji doprinosi ostvarenju strateških ciljeva.</w:t>
      </w:r>
      <w:r w:rsidR="00330B01" w:rsidRPr="00D07E5F">
        <w:rPr>
          <w:rFonts w:ascii="Times New Roman" w:hAnsi="Times New Roman" w:cs="Times New Roman"/>
          <w:sz w:val="24"/>
          <w:szCs w:val="24"/>
        </w:rPr>
        <w:t xml:space="preserve"> </w:t>
      </w:r>
    </w:p>
    <w:p w14:paraId="126448C2" w14:textId="0305CBF3" w:rsidR="001864F2" w:rsidRPr="00D07E5F" w:rsidRDefault="00126E59" w:rsidP="00634E42">
      <w:pPr>
        <w:jc w:val="both"/>
        <w:rPr>
          <w:rFonts w:ascii="Times New Roman" w:hAnsi="Times New Roman" w:cs="Times New Roman"/>
          <w:sz w:val="24"/>
          <w:szCs w:val="24"/>
        </w:rPr>
      </w:pPr>
      <w:r w:rsidRPr="00D07E5F">
        <w:rPr>
          <w:rFonts w:ascii="Times New Roman" w:hAnsi="Times New Roman" w:cs="Times New Roman"/>
          <w:sz w:val="24"/>
          <w:szCs w:val="24"/>
        </w:rPr>
        <w:t xml:space="preserve">Akcijski plan odnosi se na aktivnosti upravljanja različitim rizicima definiranim za </w:t>
      </w:r>
      <w:r w:rsidR="009F2F19" w:rsidRPr="00D07E5F">
        <w:rPr>
          <w:rFonts w:ascii="Times New Roman" w:hAnsi="Times New Roman" w:cs="Times New Roman"/>
          <w:sz w:val="24"/>
          <w:szCs w:val="24"/>
        </w:rPr>
        <w:t xml:space="preserve">potrebe izrade Strategije </w:t>
      </w:r>
      <w:r w:rsidR="001C62BF" w:rsidRPr="00D07E5F">
        <w:rPr>
          <w:rFonts w:ascii="Times New Roman" w:hAnsi="Times New Roman" w:cs="Times New Roman"/>
          <w:sz w:val="24"/>
          <w:szCs w:val="24"/>
        </w:rPr>
        <w:t xml:space="preserve">upravljanja rizicima od katastrofa do 2030. godine. </w:t>
      </w:r>
      <w:r w:rsidR="001B4469" w:rsidRPr="00D07E5F">
        <w:rPr>
          <w:rFonts w:ascii="Times New Roman" w:hAnsi="Times New Roman" w:cs="Times New Roman"/>
          <w:sz w:val="24"/>
          <w:szCs w:val="24"/>
        </w:rPr>
        <w:t xml:space="preserve">Za svaki </w:t>
      </w:r>
      <w:r w:rsidR="006B246B" w:rsidRPr="00D07E5F">
        <w:rPr>
          <w:rFonts w:ascii="Times New Roman" w:hAnsi="Times New Roman" w:cs="Times New Roman"/>
          <w:sz w:val="24"/>
          <w:szCs w:val="24"/>
        </w:rPr>
        <w:t xml:space="preserve">od </w:t>
      </w:r>
      <w:r w:rsidR="001B4469" w:rsidRPr="00D07E5F">
        <w:rPr>
          <w:rFonts w:ascii="Times New Roman" w:hAnsi="Times New Roman" w:cs="Times New Roman"/>
          <w:sz w:val="24"/>
          <w:szCs w:val="24"/>
        </w:rPr>
        <w:t>rizik</w:t>
      </w:r>
      <w:r w:rsidR="006B246B" w:rsidRPr="00D07E5F">
        <w:rPr>
          <w:rFonts w:ascii="Times New Roman" w:hAnsi="Times New Roman" w:cs="Times New Roman"/>
          <w:sz w:val="24"/>
          <w:szCs w:val="24"/>
        </w:rPr>
        <w:t>a</w:t>
      </w:r>
      <w:r w:rsidR="001B4469" w:rsidRPr="00D07E5F">
        <w:rPr>
          <w:rFonts w:ascii="Times New Roman" w:hAnsi="Times New Roman" w:cs="Times New Roman"/>
          <w:sz w:val="24"/>
          <w:szCs w:val="24"/>
        </w:rPr>
        <w:t xml:space="preserve"> definirano je niz aktivnosti koje se prioritetno provode u </w:t>
      </w:r>
      <w:r w:rsidR="00BE4D56" w:rsidRPr="00D07E5F">
        <w:rPr>
          <w:rFonts w:ascii="Times New Roman" w:hAnsi="Times New Roman" w:cs="Times New Roman"/>
          <w:sz w:val="24"/>
          <w:szCs w:val="24"/>
        </w:rPr>
        <w:t xml:space="preserve">razdoblju trajanja Akcijskog plana. </w:t>
      </w:r>
      <w:r w:rsidR="00FC706D" w:rsidRPr="00D07E5F">
        <w:rPr>
          <w:rFonts w:ascii="Times New Roman" w:hAnsi="Times New Roman" w:cs="Times New Roman"/>
          <w:sz w:val="24"/>
          <w:szCs w:val="24"/>
        </w:rPr>
        <w:t>Osim aktivnosti upravljanja pojedinim rizicima, Akcijs</w:t>
      </w:r>
      <w:r w:rsidR="00822987" w:rsidRPr="00D07E5F">
        <w:rPr>
          <w:rFonts w:ascii="Times New Roman" w:hAnsi="Times New Roman" w:cs="Times New Roman"/>
          <w:sz w:val="24"/>
          <w:szCs w:val="24"/>
        </w:rPr>
        <w:t>k</w:t>
      </w:r>
      <w:r w:rsidR="00FC706D" w:rsidRPr="00D07E5F">
        <w:rPr>
          <w:rFonts w:ascii="Times New Roman" w:hAnsi="Times New Roman" w:cs="Times New Roman"/>
          <w:sz w:val="24"/>
          <w:szCs w:val="24"/>
        </w:rPr>
        <w:t xml:space="preserve">i plan </w:t>
      </w:r>
      <w:r w:rsidR="00741004" w:rsidRPr="00D07E5F">
        <w:rPr>
          <w:rFonts w:ascii="Times New Roman" w:hAnsi="Times New Roman" w:cs="Times New Roman"/>
          <w:sz w:val="24"/>
          <w:szCs w:val="24"/>
        </w:rPr>
        <w:t xml:space="preserve">uključuje i </w:t>
      </w:r>
      <w:r w:rsidR="008F1D42" w:rsidRPr="00D07E5F">
        <w:rPr>
          <w:rFonts w:ascii="Times New Roman" w:hAnsi="Times New Roman" w:cs="Times New Roman"/>
          <w:sz w:val="24"/>
          <w:szCs w:val="24"/>
        </w:rPr>
        <w:t xml:space="preserve">grupe aktivnosti </w:t>
      </w:r>
      <w:r w:rsidR="008F1D42" w:rsidRPr="00D07E5F">
        <w:rPr>
          <w:rFonts w:ascii="Times New Roman" w:hAnsi="Times New Roman" w:cs="Times New Roman"/>
          <w:sz w:val="24"/>
          <w:szCs w:val="24"/>
        </w:rPr>
        <w:lastRenderedPageBreak/>
        <w:t xml:space="preserve">koje istovremeno </w:t>
      </w:r>
      <w:r w:rsidR="00707C02" w:rsidRPr="00D07E5F">
        <w:rPr>
          <w:rFonts w:ascii="Times New Roman" w:hAnsi="Times New Roman" w:cs="Times New Roman"/>
          <w:sz w:val="24"/>
          <w:szCs w:val="24"/>
        </w:rPr>
        <w:t xml:space="preserve">utječu na više rizika </w:t>
      </w:r>
      <w:r w:rsidR="00154238" w:rsidRPr="00D07E5F">
        <w:rPr>
          <w:rFonts w:ascii="Times New Roman" w:hAnsi="Times New Roman" w:cs="Times New Roman"/>
          <w:sz w:val="24"/>
          <w:szCs w:val="24"/>
        </w:rPr>
        <w:t xml:space="preserve">odjednom </w:t>
      </w:r>
      <w:r w:rsidR="00565DF0" w:rsidRPr="00D07E5F">
        <w:rPr>
          <w:rFonts w:ascii="Times New Roman" w:hAnsi="Times New Roman" w:cs="Times New Roman"/>
          <w:sz w:val="24"/>
          <w:szCs w:val="24"/>
        </w:rPr>
        <w:t>(aktivnosti jačanja uprav</w:t>
      </w:r>
      <w:r w:rsidR="00CA4375" w:rsidRPr="00D07E5F">
        <w:rPr>
          <w:rFonts w:ascii="Times New Roman" w:hAnsi="Times New Roman" w:cs="Times New Roman"/>
          <w:sz w:val="24"/>
          <w:szCs w:val="24"/>
        </w:rPr>
        <w:t>ljanja rizicima od katastrofa i</w:t>
      </w:r>
      <w:r w:rsidR="00565DF0" w:rsidRPr="00D07E5F">
        <w:rPr>
          <w:rFonts w:ascii="Times New Roman" w:hAnsi="Times New Roman" w:cs="Times New Roman"/>
          <w:sz w:val="24"/>
          <w:szCs w:val="24"/>
        </w:rPr>
        <w:t xml:space="preserve"> aktivnosti jačanja odgovora na katastrofe)</w:t>
      </w:r>
      <w:r w:rsidR="00663265" w:rsidRPr="00D07E5F">
        <w:rPr>
          <w:rFonts w:ascii="Times New Roman" w:hAnsi="Times New Roman" w:cs="Times New Roman"/>
          <w:sz w:val="24"/>
          <w:szCs w:val="24"/>
        </w:rPr>
        <w:t>.</w:t>
      </w:r>
      <w:r w:rsidR="004F11C3">
        <w:rPr>
          <w:rFonts w:ascii="Times New Roman" w:hAnsi="Times New Roman" w:cs="Times New Roman"/>
          <w:sz w:val="24"/>
          <w:szCs w:val="24"/>
        </w:rPr>
        <w:t xml:space="preserve"> Ukupni </w:t>
      </w:r>
      <w:r w:rsidR="004F11C3" w:rsidRPr="004F11C3">
        <w:rPr>
          <w:rFonts w:ascii="Times New Roman" w:hAnsi="Times New Roman" w:cs="Times New Roman"/>
          <w:sz w:val="24"/>
          <w:szCs w:val="24"/>
        </w:rPr>
        <w:t>trošak provedbe Akcijskog plana za cijelo razdoblje provedbe</w:t>
      </w:r>
      <w:r w:rsidR="004F11C3">
        <w:rPr>
          <w:rFonts w:ascii="Times New Roman" w:hAnsi="Times New Roman" w:cs="Times New Roman"/>
          <w:sz w:val="24"/>
          <w:szCs w:val="24"/>
        </w:rPr>
        <w:t xml:space="preserve"> je</w:t>
      </w:r>
      <w:r w:rsidR="004F11C3" w:rsidRPr="004F11C3">
        <w:rPr>
          <w:rFonts w:ascii="Times New Roman" w:hAnsi="Times New Roman" w:cs="Times New Roman"/>
          <w:sz w:val="24"/>
          <w:szCs w:val="24"/>
        </w:rPr>
        <w:t xml:space="preserve"> 409.493.517,74</w:t>
      </w:r>
      <w:r w:rsidR="00F0478C">
        <w:rPr>
          <w:rFonts w:ascii="Times New Roman" w:hAnsi="Times New Roman" w:cs="Times New Roman"/>
          <w:sz w:val="24"/>
          <w:szCs w:val="24"/>
        </w:rPr>
        <w:t>eura</w:t>
      </w:r>
      <w:r w:rsidR="004F11C3">
        <w:rPr>
          <w:rFonts w:ascii="Times New Roman" w:hAnsi="Times New Roman" w:cs="Times New Roman"/>
          <w:sz w:val="24"/>
          <w:szCs w:val="24"/>
        </w:rPr>
        <w:t>.</w:t>
      </w:r>
    </w:p>
    <w:p w14:paraId="425708D9" w14:textId="0B6501F2" w:rsidR="006064F5" w:rsidRPr="00D07E5F" w:rsidRDefault="00C651EC" w:rsidP="00151CB8">
      <w:pPr>
        <w:jc w:val="both"/>
        <w:rPr>
          <w:rFonts w:ascii="Times New Roman" w:hAnsi="Times New Roman" w:cs="Times New Roman"/>
          <w:sz w:val="24"/>
          <w:szCs w:val="24"/>
        </w:rPr>
      </w:pPr>
      <w:r w:rsidRPr="00D07E5F">
        <w:rPr>
          <w:rFonts w:ascii="Times New Roman" w:hAnsi="Times New Roman" w:cs="Times New Roman"/>
          <w:b/>
          <w:sz w:val="24"/>
          <w:szCs w:val="24"/>
        </w:rPr>
        <w:t>U</w:t>
      </w:r>
      <w:r w:rsidR="006517FD" w:rsidRPr="00D07E5F">
        <w:rPr>
          <w:rFonts w:ascii="Times New Roman" w:hAnsi="Times New Roman" w:cs="Times New Roman"/>
          <w:b/>
          <w:sz w:val="24"/>
          <w:szCs w:val="24"/>
        </w:rPr>
        <w:t>spješnost provedbe</w:t>
      </w:r>
      <w:r w:rsidRPr="00D07E5F">
        <w:rPr>
          <w:rFonts w:ascii="Times New Roman" w:hAnsi="Times New Roman" w:cs="Times New Roman"/>
          <w:b/>
          <w:sz w:val="24"/>
          <w:szCs w:val="24"/>
        </w:rPr>
        <w:t xml:space="preserve"> ciljeva Strategije</w:t>
      </w:r>
      <w:r w:rsidRPr="00D07E5F">
        <w:rPr>
          <w:rFonts w:ascii="Times New Roman" w:hAnsi="Times New Roman" w:cs="Times New Roman"/>
          <w:sz w:val="24"/>
          <w:szCs w:val="24"/>
        </w:rPr>
        <w:t xml:space="preserve"> </w:t>
      </w:r>
      <w:r w:rsidR="00DA5274" w:rsidRPr="00D07E5F">
        <w:rPr>
          <w:rFonts w:ascii="Times New Roman" w:hAnsi="Times New Roman" w:cs="Times New Roman"/>
          <w:sz w:val="24"/>
          <w:szCs w:val="24"/>
        </w:rPr>
        <w:t>i pokazatelja u</w:t>
      </w:r>
      <w:r w:rsidR="00B1764F" w:rsidRPr="00D07E5F">
        <w:rPr>
          <w:rFonts w:ascii="Times New Roman" w:hAnsi="Times New Roman" w:cs="Times New Roman"/>
          <w:sz w:val="24"/>
          <w:szCs w:val="24"/>
        </w:rPr>
        <w:t>čin</w:t>
      </w:r>
      <w:r w:rsidR="00DA5274" w:rsidRPr="00D07E5F">
        <w:rPr>
          <w:rFonts w:ascii="Times New Roman" w:hAnsi="Times New Roman" w:cs="Times New Roman"/>
          <w:sz w:val="24"/>
          <w:szCs w:val="24"/>
        </w:rPr>
        <w:t xml:space="preserve">ka </w:t>
      </w:r>
      <w:r w:rsidR="00AD07F3" w:rsidRPr="00D07E5F">
        <w:rPr>
          <w:rFonts w:ascii="Times New Roman" w:hAnsi="Times New Roman" w:cs="Times New Roman"/>
          <w:sz w:val="24"/>
          <w:szCs w:val="24"/>
        </w:rPr>
        <w:t>prati</w:t>
      </w:r>
      <w:r w:rsidR="00DA5274" w:rsidRPr="00D07E5F">
        <w:rPr>
          <w:rFonts w:ascii="Times New Roman" w:hAnsi="Times New Roman" w:cs="Times New Roman"/>
          <w:sz w:val="24"/>
          <w:szCs w:val="24"/>
        </w:rPr>
        <w:t xml:space="preserve"> se </w:t>
      </w:r>
      <w:r w:rsidR="00F0687F" w:rsidRPr="00D07E5F">
        <w:rPr>
          <w:rFonts w:ascii="Times New Roman" w:hAnsi="Times New Roman" w:cs="Times New Roman"/>
          <w:sz w:val="24"/>
          <w:szCs w:val="24"/>
        </w:rPr>
        <w:t>kroz</w:t>
      </w:r>
      <w:r w:rsidR="00151CB8">
        <w:rPr>
          <w:rFonts w:ascii="Times New Roman" w:hAnsi="Times New Roman" w:cs="Times New Roman"/>
          <w:sz w:val="24"/>
          <w:szCs w:val="24"/>
        </w:rPr>
        <w:t xml:space="preserve"> </w:t>
      </w:r>
      <w:r w:rsidR="00151CB8" w:rsidRPr="00151CB8">
        <w:rPr>
          <w:rFonts w:ascii="Times New Roman" w:hAnsi="Times New Roman" w:cs="Times New Roman"/>
          <w:sz w:val="24"/>
          <w:szCs w:val="24"/>
        </w:rPr>
        <w:t>realizaciju ključnih točaka ostvarenja, očekivane i ostvarene rezultate, ishod i učinke provedbe strateških aktivnosti</w:t>
      </w:r>
      <w:r w:rsidR="00151CB8">
        <w:rPr>
          <w:rFonts w:ascii="Times New Roman" w:hAnsi="Times New Roman" w:cs="Times New Roman"/>
          <w:sz w:val="24"/>
          <w:szCs w:val="24"/>
        </w:rPr>
        <w:t xml:space="preserve"> te</w:t>
      </w:r>
      <w:r w:rsidR="00F0687F" w:rsidRPr="00D07E5F">
        <w:rPr>
          <w:rFonts w:ascii="Times New Roman" w:hAnsi="Times New Roman" w:cs="Times New Roman"/>
          <w:sz w:val="24"/>
          <w:szCs w:val="24"/>
        </w:rPr>
        <w:t xml:space="preserve"> </w:t>
      </w:r>
      <w:r w:rsidR="00C8271D" w:rsidRPr="00D07E5F">
        <w:rPr>
          <w:rFonts w:ascii="Times New Roman" w:hAnsi="Times New Roman" w:cs="Times New Roman"/>
          <w:sz w:val="24"/>
          <w:szCs w:val="24"/>
        </w:rPr>
        <w:t>godišnje</w:t>
      </w:r>
      <w:r w:rsidR="006517FD" w:rsidRPr="00D07E5F">
        <w:rPr>
          <w:rFonts w:ascii="Times New Roman" w:hAnsi="Times New Roman" w:cs="Times New Roman"/>
          <w:sz w:val="24"/>
          <w:szCs w:val="24"/>
        </w:rPr>
        <w:t xml:space="preserve"> izvještavanje</w:t>
      </w:r>
      <w:r w:rsidR="00473D24" w:rsidRPr="00D07E5F">
        <w:rPr>
          <w:rFonts w:ascii="Times New Roman" w:hAnsi="Times New Roman" w:cs="Times New Roman"/>
          <w:sz w:val="24"/>
          <w:szCs w:val="24"/>
        </w:rPr>
        <w:t>, s ciljem izvještavanja Vlade Republike Hrvatske,</w:t>
      </w:r>
      <w:r w:rsidR="000B6F56" w:rsidRPr="00D07E5F">
        <w:rPr>
          <w:rFonts w:ascii="Times New Roman" w:hAnsi="Times New Roman" w:cs="Times New Roman"/>
          <w:sz w:val="24"/>
          <w:szCs w:val="24"/>
        </w:rPr>
        <w:t xml:space="preserve"> </w:t>
      </w:r>
      <w:r w:rsidR="005B4F0E" w:rsidRPr="00D07E5F">
        <w:rPr>
          <w:rFonts w:ascii="Times New Roman" w:hAnsi="Times New Roman" w:cs="Times New Roman"/>
          <w:sz w:val="24"/>
          <w:szCs w:val="24"/>
        </w:rPr>
        <w:t>koje je obaveza prema Zakonu o sustavu strateškog planiranja i upravljanja razvojem Republike Hrvatske</w:t>
      </w:r>
      <w:r w:rsidR="00261069" w:rsidRPr="00D07E5F">
        <w:rPr>
          <w:rFonts w:ascii="Times New Roman" w:hAnsi="Times New Roman" w:cs="Times New Roman"/>
          <w:sz w:val="24"/>
          <w:szCs w:val="24"/>
        </w:rPr>
        <w:t>.</w:t>
      </w:r>
      <w:r w:rsidR="005B4F0E" w:rsidRPr="00D07E5F">
        <w:rPr>
          <w:rFonts w:ascii="Times New Roman" w:hAnsi="Times New Roman" w:cs="Times New Roman"/>
          <w:sz w:val="24"/>
          <w:szCs w:val="24"/>
        </w:rPr>
        <w:t xml:space="preserve"> </w:t>
      </w:r>
      <w:r w:rsidR="00261069" w:rsidRPr="00D07E5F">
        <w:rPr>
          <w:rFonts w:ascii="Times New Roman" w:hAnsi="Times New Roman" w:cs="Times New Roman"/>
          <w:sz w:val="24"/>
          <w:szCs w:val="24"/>
        </w:rPr>
        <w:t>U</w:t>
      </w:r>
      <w:r w:rsidR="00A44BC4" w:rsidRPr="00D07E5F">
        <w:rPr>
          <w:rFonts w:ascii="Times New Roman" w:hAnsi="Times New Roman" w:cs="Times New Roman"/>
          <w:sz w:val="24"/>
          <w:szCs w:val="24"/>
        </w:rPr>
        <w:t>spostavljen je i interni sustav razmjen</w:t>
      </w:r>
      <w:r w:rsidR="004134DA" w:rsidRPr="00D07E5F">
        <w:rPr>
          <w:rFonts w:ascii="Times New Roman" w:hAnsi="Times New Roman" w:cs="Times New Roman"/>
          <w:sz w:val="24"/>
          <w:szCs w:val="24"/>
        </w:rPr>
        <w:t>e</w:t>
      </w:r>
      <w:r w:rsidR="00A44BC4" w:rsidRPr="00D07E5F">
        <w:rPr>
          <w:rFonts w:ascii="Times New Roman" w:hAnsi="Times New Roman" w:cs="Times New Roman"/>
          <w:sz w:val="24"/>
          <w:szCs w:val="24"/>
        </w:rPr>
        <w:t xml:space="preserve"> informacija kojim koordinira Ministarstvo unutarnjih poslova.</w:t>
      </w:r>
      <w:r w:rsidR="006C2125" w:rsidRPr="00D07E5F">
        <w:rPr>
          <w:rFonts w:ascii="Times New Roman" w:hAnsi="Times New Roman" w:cs="Times New Roman"/>
          <w:sz w:val="24"/>
          <w:szCs w:val="24"/>
        </w:rPr>
        <w:t xml:space="preserve"> Nakon prihvaćanja od strane Vlade Republike Hrvatske, Izvješća se objavljuju </w:t>
      </w:r>
      <w:r w:rsidR="003757DF" w:rsidRPr="00D07E5F">
        <w:rPr>
          <w:rFonts w:ascii="Times New Roman" w:hAnsi="Times New Roman" w:cs="Times New Roman"/>
          <w:sz w:val="24"/>
          <w:szCs w:val="24"/>
        </w:rPr>
        <w:t>na mrežnim stranicama M</w:t>
      </w:r>
      <w:r w:rsidR="00C3451B" w:rsidRPr="00D07E5F">
        <w:rPr>
          <w:rFonts w:ascii="Times New Roman" w:hAnsi="Times New Roman" w:cs="Times New Roman"/>
          <w:sz w:val="24"/>
          <w:szCs w:val="24"/>
        </w:rPr>
        <w:t>inistarstva unutarnjih poslova.</w:t>
      </w:r>
      <w:r w:rsidR="00117AA5" w:rsidRPr="00D07E5F">
        <w:rPr>
          <w:rFonts w:ascii="Times New Roman" w:hAnsi="Times New Roman" w:cs="Times New Roman"/>
          <w:sz w:val="24"/>
          <w:szCs w:val="24"/>
        </w:rPr>
        <w:t xml:space="preserve"> </w:t>
      </w:r>
    </w:p>
    <w:p w14:paraId="7E74737E" w14:textId="5EB705D7" w:rsidR="009E4C11" w:rsidRPr="00D07E5F" w:rsidRDefault="00117AA5" w:rsidP="009E4C11">
      <w:pPr>
        <w:jc w:val="both"/>
        <w:rPr>
          <w:rFonts w:ascii="Times New Roman" w:hAnsi="Times New Roman" w:cs="Times New Roman"/>
          <w:sz w:val="24"/>
          <w:szCs w:val="24"/>
        </w:rPr>
      </w:pPr>
      <w:r w:rsidRPr="00D07E5F">
        <w:rPr>
          <w:rFonts w:ascii="Times New Roman" w:hAnsi="Times New Roman" w:cs="Times New Roman"/>
          <w:sz w:val="24"/>
          <w:szCs w:val="24"/>
        </w:rPr>
        <w:t xml:space="preserve">Radi što točnijeg praćenja uspješnosti provedbe strateških ciljeva i pokazatelja učinka, </w:t>
      </w:r>
      <w:r w:rsidR="002D6393" w:rsidRPr="00D07E5F">
        <w:rPr>
          <w:rFonts w:ascii="Times New Roman" w:hAnsi="Times New Roman" w:cs="Times New Roman"/>
          <w:sz w:val="24"/>
          <w:szCs w:val="24"/>
        </w:rPr>
        <w:t>intenzivira</w:t>
      </w:r>
      <w:r w:rsidR="00772992" w:rsidRPr="00D07E5F">
        <w:rPr>
          <w:rFonts w:ascii="Times New Roman" w:hAnsi="Times New Roman" w:cs="Times New Roman"/>
          <w:sz w:val="24"/>
          <w:szCs w:val="24"/>
        </w:rPr>
        <w:t>ne su</w:t>
      </w:r>
      <w:r w:rsidR="002D6393" w:rsidRPr="00D07E5F">
        <w:rPr>
          <w:rFonts w:ascii="Times New Roman" w:hAnsi="Times New Roman" w:cs="Times New Roman"/>
          <w:sz w:val="24"/>
          <w:szCs w:val="24"/>
        </w:rPr>
        <w:t xml:space="preserve"> </w:t>
      </w:r>
      <w:r w:rsidR="00EA280C" w:rsidRPr="00D07E5F">
        <w:rPr>
          <w:rFonts w:ascii="Times New Roman" w:hAnsi="Times New Roman" w:cs="Times New Roman"/>
          <w:sz w:val="24"/>
          <w:szCs w:val="24"/>
        </w:rPr>
        <w:t>aktivnosti</w:t>
      </w:r>
      <w:r w:rsidR="00772992" w:rsidRPr="00D07E5F">
        <w:rPr>
          <w:rFonts w:ascii="Times New Roman" w:hAnsi="Times New Roman" w:cs="Times New Roman"/>
          <w:sz w:val="24"/>
          <w:szCs w:val="24"/>
        </w:rPr>
        <w:t xml:space="preserve"> na sveobuhvatnom prikupljanju</w:t>
      </w:r>
      <w:r w:rsidR="00EA280C" w:rsidRPr="00D07E5F">
        <w:rPr>
          <w:rFonts w:ascii="Times New Roman" w:hAnsi="Times New Roman" w:cs="Times New Roman"/>
          <w:sz w:val="24"/>
          <w:szCs w:val="24"/>
        </w:rPr>
        <w:t xml:space="preserve"> podataka o štetama i </w:t>
      </w:r>
      <w:r w:rsidR="00BA0CCC" w:rsidRPr="00D07E5F">
        <w:rPr>
          <w:rFonts w:ascii="Times New Roman" w:hAnsi="Times New Roman" w:cs="Times New Roman"/>
          <w:sz w:val="24"/>
          <w:szCs w:val="24"/>
        </w:rPr>
        <w:t>gubicima</w:t>
      </w:r>
      <w:r w:rsidR="00D31AE3" w:rsidRPr="00D07E5F">
        <w:rPr>
          <w:rFonts w:ascii="Times New Roman" w:hAnsi="Times New Roman" w:cs="Times New Roman"/>
          <w:sz w:val="24"/>
          <w:szCs w:val="24"/>
        </w:rPr>
        <w:t xml:space="preserve"> nastalih uslijed katastrofa</w:t>
      </w:r>
      <w:r w:rsidR="00EA280C" w:rsidRPr="00D07E5F">
        <w:rPr>
          <w:rFonts w:ascii="Times New Roman" w:hAnsi="Times New Roman" w:cs="Times New Roman"/>
          <w:sz w:val="24"/>
          <w:szCs w:val="24"/>
        </w:rPr>
        <w:t>.</w:t>
      </w:r>
    </w:p>
    <w:p w14:paraId="7648E3A1" w14:textId="53FC4063" w:rsidR="00D46A02" w:rsidRDefault="00D46A02" w:rsidP="009E4C11">
      <w:pPr>
        <w:jc w:val="both"/>
        <w:sectPr w:rsidR="00D46A02" w:rsidSect="002444A6">
          <w:footerReference w:type="default" r:id="rId14"/>
          <w:pgSz w:w="11906" w:h="16838"/>
          <w:pgMar w:top="1417" w:right="1417" w:bottom="1417" w:left="1417" w:header="708" w:footer="708" w:gutter="0"/>
          <w:pgNumType w:start="0"/>
          <w:cols w:space="708"/>
          <w:titlePg/>
          <w:docGrid w:linePitch="360"/>
        </w:sectPr>
      </w:pPr>
    </w:p>
    <w:p w14:paraId="321FD26F" w14:textId="2C83EA60" w:rsidR="009F7EAB" w:rsidRPr="00F85C17" w:rsidRDefault="00492C83" w:rsidP="00F063DC">
      <w:pPr>
        <w:pStyle w:val="Naslov1"/>
        <w:rPr>
          <w:rFonts w:ascii="Times New Roman" w:hAnsi="Times New Roman" w:cs="Times New Roman"/>
        </w:rPr>
      </w:pPr>
      <w:bookmarkStart w:id="3" w:name="_Toc182506161"/>
      <w:bookmarkStart w:id="4" w:name="_Toc210811635"/>
      <w:r w:rsidRPr="00F85C17">
        <w:rPr>
          <w:rFonts w:ascii="Times New Roman" w:hAnsi="Times New Roman" w:cs="Times New Roman"/>
        </w:rPr>
        <w:lastRenderedPageBreak/>
        <w:t>Mjere, plan aktivnosti i strateški projekti</w:t>
      </w:r>
      <w:bookmarkEnd w:id="3"/>
      <w:bookmarkEnd w:id="4"/>
    </w:p>
    <w:p w14:paraId="24BFB9F8" w14:textId="70EB5459" w:rsidR="002650ED" w:rsidRPr="00F85C17" w:rsidRDefault="006E6AD0" w:rsidP="00F063DC">
      <w:pPr>
        <w:pStyle w:val="Naslov2"/>
        <w:rPr>
          <w:rFonts w:ascii="Times New Roman" w:hAnsi="Times New Roman" w:cs="Times New Roman"/>
        </w:rPr>
      </w:pPr>
      <w:bookmarkStart w:id="5" w:name="_Toc210811636"/>
      <w:r w:rsidRPr="00F85C17">
        <w:rPr>
          <w:rFonts w:ascii="Times New Roman" w:hAnsi="Times New Roman" w:cs="Times New Roman"/>
        </w:rPr>
        <w:t>Aktivnosti jačanja upravljanja rizicima od katastrofa</w:t>
      </w:r>
      <w:bookmarkEnd w:id="5"/>
    </w:p>
    <w:tbl>
      <w:tblPr>
        <w:tblW w:w="13882" w:type="dxa"/>
        <w:tblLook w:val="04A0" w:firstRow="1" w:lastRow="0" w:firstColumn="1" w:lastColumn="0" w:noHBand="0" w:noVBand="1"/>
      </w:tblPr>
      <w:tblGrid>
        <w:gridCol w:w="5180"/>
        <w:gridCol w:w="8702"/>
      </w:tblGrid>
      <w:tr w:rsidR="00AE4601" w:rsidRPr="00D07E5F" w14:paraId="1FD68C9C" w14:textId="77777777" w:rsidTr="001F552F">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19846DE6" w14:textId="77777777" w:rsidR="00AE4601" w:rsidRPr="00D07E5F" w:rsidRDefault="00AE4601" w:rsidP="000C27FC">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0878DD82" w14:textId="0DBF6C91" w:rsidR="00AE4601" w:rsidRPr="00D07E5F" w:rsidRDefault="00367072" w:rsidP="000C27FC">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Ministarstvo unutarnjih poslova, Ravnateljstvo civilne zaštite</w:t>
            </w:r>
          </w:p>
        </w:tc>
      </w:tr>
    </w:tbl>
    <w:p w14:paraId="04DD01FC" w14:textId="77777777" w:rsidR="00AE4601" w:rsidRPr="00D07E5F" w:rsidRDefault="00AE4601" w:rsidP="00AE4601">
      <w:pPr>
        <w:spacing w:after="0" w:line="240" w:lineRule="auto"/>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2730"/>
        <w:gridCol w:w="5972"/>
      </w:tblGrid>
      <w:tr w:rsidR="00AE4601" w:rsidRPr="00D07E5F" w14:paraId="52602C9A" w14:textId="77777777" w:rsidTr="00F063DC">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center"/>
            <w:hideMark/>
          </w:tcPr>
          <w:p w14:paraId="2DA1D4B3" w14:textId="2ADCF5A3" w:rsidR="00AE4601" w:rsidRPr="00D07E5F" w:rsidRDefault="00AE4601" w:rsidP="003E7BC8">
            <w:pPr>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 xml:space="preserve">Strateški projekt </w:t>
            </w:r>
            <w:r w:rsidR="00F37E0F">
              <w:rPr>
                <w:rFonts w:ascii="Times New Roman" w:eastAsia="Times New Roman" w:hAnsi="Times New Roman" w:cs="Times New Roman"/>
                <w:b/>
                <w:bCs/>
                <w:sz w:val="24"/>
                <w:szCs w:val="24"/>
              </w:rPr>
              <w:t>1</w:t>
            </w:r>
            <w:r w:rsidRPr="00D07E5F">
              <w:rPr>
                <w:rFonts w:ascii="Times New Roman" w:eastAsia="Times New Roman" w:hAnsi="Times New Roman" w:cs="Times New Roman"/>
                <w:b/>
                <w:bCs/>
                <w:color w:val="000000"/>
                <w:sz w:val="24"/>
                <w:szCs w:val="24"/>
              </w:rPr>
              <w:t xml:space="preserve"> (KPI </w:t>
            </w:r>
            <w:r w:rsidR="00071C87" w:rsidRPr="00D07E5F">
              <w:rPr>
                <w:rFonts w:ascii="Times New Roman" w:eastAsia="Times New Roman" w:hAnsi="Times New Roman" w:cs="Times New Roman"/>
                <w:b/>
                <w:bCs/>
                <w:color w:val="000000"/>
                <w:sz w:val="24"/>
                <w:szCs w:val="24"/>
              </w:rPr>
              <w:t>1.3.</w:t>
            </w:r>
            <w:r w:rsidRPr="00D07E5F">
              <w:rPr>
                <w:rFonts w:ascii="Times New Roman" w:eastAsia="Times New Roman" w:hAnsi="Times New Roman" w:cs="Times New Roman"/>
                <w:b/>
                <w:bCs/>
                <w:color w:val="000000"/>
                <w:sz w:val="24"/>
                <w:szCs w:val="24"/>
              </w:rPr>
              <w:t>):</w:t>
            </w:r>
          </w:p>
        </w:tc>
        <w:tc>
          <w:tcPr>
            <w:tcW w:w="8702" w:type="dxa"/>
            <w:gridSpan w:val="2"/>
            <w:tcBorders>
              <w:top w:val="single" w:sz="8" w:space="0" w:color="auto"/>
              <w:left w:val="nil"/>
              <w:bottom w:val="single" w:sz="4" w:space="0" w:color="auto"/>
              <w:right w:val="single" w:sz="8" w:space="0" w:color="000000"/>
            </w:tcBorders>
            <w:shd w:val="clear" w:color="000000" w:fill="FFF2CC"/>
            <w:noWrap/>
            <w:vAlign w:val="bottom"/>
            <w:hideMark/>
          </w:tcPr>
          <w:p w14:paraId="34699AB0" w14:textId="4C1C1E54" w:rsidR="00AE4601" w:rsidRPr="00D07E5F" w:rsidRDefault="001A6364" w:rsidP="000C27FC">
            <w:pPr>
              <w:spacing w:after="0" w:line="240" w:lineRule="auto"/>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Izrada smjernica za podizanje svijesti o smanjenju rizika od katastrofa i sustava prikupljanja podataka o šteti i procjeni gubitaka (</w:t>
            </w:r>
            <w:r w:rsidRPr="00D07E5F">
              <w:rPr>
                <w:rFonts w:ascii="Times New Roman" w:eastAsia="Times New Roman" w:hAnsi="Times New Roman" w:cs="Times New Roman"/>
                <w:i/>
                <w:iCs/>
                <w:color w:val="000000"/>
                <w:sz w:val="24"/>
                <w:szCs w:val="24"/>
                <w:lang w:val="en-US"/>
              </w:rPr>
              <w:t xml:space="preserve">Drafting Disaster Risk Reduction Awareness Raising Guidelines and Disaster Loss Data &amp; Assessment System </w:t>
            </w:r>
            <w:r w:rsidR="00417453" w:rsidRPr="00D07E5F">
              <w:rPr>
                <w:rFonts w:ascii="Times New Roman" w:eastAsia="Times New Roman" w:hAnsi="Times New Roman" w:cs="Times New Roman"/>
                <w:i/>
                <w:iCs/>
                <w:color w:val="000000"/>
                <w:sz w:val="24"/>
                <w:szCs w:val="24"/>
                <w:lang w:val="en-US"/>
              </w:rPr>
              <w:t>–</w:t>
            </w:r>
            <w:r w:rsidRPr="00D07E5F">
              <w:rPr>
                <w:rFonts w:ascii="Times New Roman" w:eastAsia="Times New Roman" w:hAnsi="Times New Roman" w:cs="Times New Roman"/>
                <w:i/>
                <w:iCs/>
                <w:color w:val="000000"/>
                <w:sz w:val="24"/>
                <w:szCs w:val="24"/>
                <w:lang w:val="en-US"/>
              </w:rPr>
              <w:t xml:space="preserve"> DrawData</w:t>
            </w:r>
            <w:r w:rsidRPr="00D07E5F">
              <w:rPr>
                <w:rFonts w:ascii="Times New Roman" w:eastAsia="Times New Roman" w:hAnsi="Times New Roman" w:cs="Times New Roman"/>
                <w:i/>
                <w:iCs/>
                <w:color w:val="000000"/>
                <w:sz w:val="24"/>
                <w:szCs w:val="24"/>
              </w:rPr>
              <w:t>)</w:t>
            </w:r>
          </w:p>
        </w:tc>
      </w:tr>
      <w:tr w:rsidR="00AE4601" w:rsidRPr="00D07E5F" w14:paraId="218E00B8" w14:textId="77777777" w:rsidTr="0089690D">
        <w:trPr>
          <w:trHeight w:val="199"/>
        </w:trPr>
        <w:tc>
          <w:tcPr>
            <w:tcW w:w="5180"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14:paraId="5818C6EC" w14:textId="0BAF766B" w:rsidR="00A349C1" w:rsidRPr="00A60008" w:rsidRDefault="00A349C1" w:rsidP="00D07C05">
            <w:pPr>
              <w:jc w:val="center"/>
              <w:rPr>
                <w:rFonts w:ascii="Times New Roman" w:eastAsia="Times New Roman" w:hAnsi="Times New Roman" w:cs="Times New Roman"/>
                <w:i/>
                <w:iCs/>
                <w:sz w:val="23"/>
                <w:szCs w:val="23"/>
              </w:rPr>
            </w:pPr>
            <w:r w:rsidRPr="00A60008">
              <w:rPr>
                <w:rFonts w:ascii="Times New Roman" w:eastAsia="Times New Roman" w:hAnsi="Times New Roman" w:cs="Times New Roman"/>
                <w:i/>
                <w:iCs/>
                <w:sz w:val="23"/>
                <w:szCs w:val="23"/>
              </w:rPr>
              <w:t xml:space="preserve">Cilj projekta ostvarit će se kroz više aktivnosti grupiranih u tri radna paketa. U okviru projekta izradit će se smjernice za podizanje svijesti, kao okvir za sustavan rad svih dionika. Kroz projekt će se razviti održivi sustav praćenja stanja svijesti o rizicima od katastrofa kako bi se dobio uvid u djelotvornost poduzetih aktivnosti. </w:t>
            </w:r>
          </w:p>
          <w:p w14:paraId="4E9BE18B" w14:textId="30299DF6" w:rsidR="00AE4601" w:rsidRPr="00D07E5F" w:rsidRDefault="00A349C1" w:rsidP="00D07C05">
            <w:pPr>
              <w:jc w:val="center"/>
              <w:rPr>
                <w:rFonts w:ascii="Times New Roman" w:eastAsia="Times New Roman" w:hAnsi="Times New Roman" w:cs="Times New Roman"/>
                <w:i/>
                <w:iCs/>
                <w:color w:val="000000"/>
                <w:sz w:val="24"/>
                <w:szCs w:val="24"/>
              </w:rPr>
            </w:pPr>
            <w:r w:rsidRPr="00A60008">
              <w:rPr>
                <w:rFonts w:ascii="Times New Roman" w:eastAsia="Times New Roman" w:hAnsi="Times New Roman" w:cs="Times New Roman"/>
                <w:i/>
                <w:iCs/>
                <w:sz w:val="23"/>
                <w:szCs w:val="23"/>
              </w:rPr>
              <w:t xml:space="preserve">Svijest o riziku mora se temeljiti na podacima i točnim informacijama pa se projektom  razvija sustav za prikupljanje podataka o gubicima u katastrofama (DLD </w:t>
            </w:r>
            <w:r w:rsidRPr="00BB568A">
              <w:rPr>
                <w:rFonts w:ascii="Times New Roman" w:eastAsia="Times New Roman" w:hAnsi="Times New Roman" w:cs="Times New Roman"/>
                <w:i/>
                <w:iCs/>
                <w:sz w:val="23"/>
                <w:szCs w:val="23"/>
              </w:rPr>
              <w:t>Disaster Loss Data</w:t>
            </w:r>
            <w:r w:rsidRPr="00A60008">
              <w:rPr>
                <w:rFonts w:ascii="Times New Roman" w:eastAsia="Times New Roman" w:hAnsi="Times New Roman" w:cs="Times New Roman"/>
                <w:i/>
                <w:iCs/>
                <w:sz w:val="23"/>
                <w:szCs w:val="23"/>
              </w:rPr>
              <w:t>) i sustav procjene štete i gubitaka. Ovaj sustav će koristiti lokalni i nacionalni dionici, a tijekom projekta rezultati će se testirati u 4 regije (pilot područja)</w:t>
            </w:r>
            <w:r w:rsidR="00AE2E0E" w:rsidRPr="00A60008">
              <w:rPr>
                <w:rFonts w:ascii="Times New Roman" w:eastAsia="Times New Roman" w:hAnsi="Times New Roman" w:cs="Times New Roman"/>
                <w:i/>
                <w:iCs/>
                <w:sz w:val="23"/>
                <w:szCs w:val="23"/>
              </w:rPr>
              <w:t xml:space="preserve">. </w:t>
            </w:r>
            <w:r w:rsidRPr="00A60008">
              <w:rPr>
                <w:rFonts w:ascii="Times New Roman" w:eastAsia="Times New Roman" w:hAnsi="Times New Roman" w:cs="Times New Roman"/>
                <w:i/>
                <w:iCs/>
                <w:sz w:val="23"/>
                <w:szCs w:val="23"/>
              </w:rPr>
              <w:t>Projektom je, također, planirana analiza postojećih baza podataka i kapaciteta prikupljanja i obrade podataka.</w:t>
            </w:r>
          </w:p>
        </w:tc>
        <w:tc>
          <w:tcPr>
            <w:tcW w:w="87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D2863EB" w14:textId="77777777" w:rsidR="00AE4601" w:rsidRPr="00D07E5F" w:rsidRDefault="00AE4601" w:rsidP="0089690D">
            <w:pPr>
              <w:pStyle w:val="Bezproreda"/>
              <w:rPr>
                <w:rFonts w:ascii="Times New Roman" w:eastAsia="Times New Roman" w:hAnsi="Times New Roman" w:cs="Times New Roman"/>
                <w:sz w:val="24"/>
                <w:szCs w:val="24"/>
              </w:rPr>
            </w:pPr>
            <w:r w:rsidRPr="00D07E5F">
              <w:rPr>
                <w:rFonts w:ascii="Times New Roman" w:eastAsia="Times New Roman" w:hAnsi="Times New Roman" w:cs="Times New Roman"/>
                <w:sz w:val="24"/>
                <w:szCs w:val="24"/>
              </w:rPr>
              <w:t> </w:t>
            </w:r>
          </w:p>
        </w:tc>
      </w:tr>
      <w:tr w:rsidR="00AE4601" w:rsidRPr="00D07E5F" w14:paraId="45829BE2" w14:textId="77777777" w:rsidTr="001F552F">
        <w:trPr>
          <w:trHeight w:val="20"/>
        </w:trPr>
        <w:tc>
          <w:tcPr>
            <w:tcW w:w="5180" w:type="dxa"/>
            <w:vMerge/>
            <w:tcBorders>
              <w:top w:val="nil"/>
              <w:left w:val="single" w:sz="8" w:space="0" w:color="auto"/>
              <w:bottom w:val="single" w:sz="8" w:space="0" w:color="000000"/>
              <w:right w:val="single" w:sz="4" w:space="0" w:color="auto"/>
            </w:tcBorders>
            <w:vAlign w:val="center"/>
            <w:hideMark/>
          </w:tcPr>
          <w:p w14:paraId="5FBE5E38" w14:textId="77777777" w:rsidR="00AE4601" w:rsidRPr="00D07E5F" w:rsidRDefault="00AE4601" w:rsidP="0077699E">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25318035" w14:textId="77777777" w:rsidR="00AE4601" w:rsidRPr="00D07E5F" w:rsidRDefault="00AE4601" w:rsidP="0077699E">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000000"/>
            </w:tcBorders>
            <w:shd w:val="clear" w:color="000000" w:fill="FFF2CC"/>
            <w:noWrap/>
            <w:vAlign w:val="center"/>
          </w:tcPr>
          <w:p w14:paraId="77104060" w14:textId="19A7B771" w:rsidR="00AE4601" w:rsidRPr="00D07E5F" w:rsidRDefault="00567AA7" w:rsidP="0077699E">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2024.</w:t>
            </w:r>
          </w:p>
        </w:tc>
      </w:tr>
      <w:tr w:rsidR="00AE4601" w:rsidRPr="00D07E5F" w14:paraId="43140ACE" w14:textId="77777777" w:rsidTr="001F552F">
        <w:trPr>
          <w:trHeight w:val="20"/>
        </w:trPr>
        <w:tc>
          <w:tcPr>
            <w:tcW w:w="5180" w:type="dxa"/>
            <w:vMerge/>
            <w:tcBorders>
              <w:top w:val="nil"/>
              <w:left w:val="single" w:sz="8" w:space="0" w:color="auto"/>
              <w:bottom w:val="single" w:sz="8" w:space="0" w:color="000000"/>
              <w:right w:val="single" w:sz="4" w:space="0" w:color="auto"/>
            </w:tcBorders>
            <w:vAlign w:val="center"/>
            <w:hideMark/>
          </w:tcPr>
          <w:p w14:paraId="3EA3146E" w14:textId="77777777" w:rsidR="00AE4601" w:rsidRPr="00D07E5F" w:rsidRDefault="00AE4601" w:rsidP="0077699E">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115385F2" w14:textId="77777777" w:rsidR="00AE4601" w:rsidRPr="00D07E5F" w:rsidRDefault="00AE4601" w:rsidP="0077699E">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000000"/>
            </w:tcBorders>
            <w:shd w:val="clear" w:color="000000" w:fill="FFF2CC"/>
            <w:noWrap/>
            <w:vAlign w:val="center"/>
          </w:tcPr>
          <w:p w14:paraId="4C46616A" w14:textId="0DFCDE8E" w:rsidR="00AE4601" w:rsidRPr="00D07E5F" w:rsidRDefault="00567AA7" w:rsidP="0077699E">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2025.</w:t>
            </w:r>
          </w:p>
        </w:tc>
      </w:tr>
      <w:tr w:rsidR="00AE4601" w:rsidRPr="00D07E5F" w14:paraId="712EA1BB" w14:textId="77777777" w:rsidTr="001F552F">
        <w:trPr>
          <w:trHeight w:val="20"/>
        </w:trPr>
        <w:tc>
          <w:tcPr>
            <w:tcW w:w="5180" w:type="dxa"/>
            <w:vMerge/>
            <w:tcBorders>
              <w:top w:val="nil"/>
              <w:left w:val="single" w:sz="8" w:space="0" w:color="auto"/>
              <w:bottom w:val="single" w:sz="8" w:space="0" w:color="000000"/>
              <w:right w:val="single" w:sz="4" w:space="0" w:color="auto"/>
            </w:tcBorders>
            <w:vAlign w:val="center"/>
            <w:hideMark/>
          </w:tcPr>
          <w:p w14:paraId="72EF5EDE" w14:textId="77777777" w:rsidR="00AE4601" w:rsidRPr="00D07E5F" w:rsidRDefault="00AE4601" w:rsidP="001F552F">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4176946" w14:textId="77777777" w:rsidR="00AE4601" w:rsidRPr="00D07E5F" w:rsidRDefault="00AE4601" w:rsidP="0089690D">
            <w:pPr>
              <w:pStyle w:val="Bezproreda"/>
              <w:rPr>
                <w:rFonts w:ascii="Times New Roman" w:eastAsia="Times New Roman" w:hAnsi="Times New Roman" w:cs="Times New Roman"/>
                <w:sz w:val="24"/>
                <w:szCs w:val="24"/>
              </w:rPr>
            </w:pPr>
            <w:r w:rsidRPr="00D07E5F">
              <w:rPr>
                <w:rFonts w:ascii="Times New Roman" w:eastAsia="Times New Roman" w:hAnsi="Times New Roman" w:cs="Times New Roman"/>
                <w:sz w:val="24"/>
                <w:szCs w:val="24"/>
              </w:rPr>
              <w:t> </w:t>
            </w:r>
          </w:p>
        </w:tc>
      </w:tr>
      <w:tr w:rsidR="00AE4601" w:rsidRPr="00D07E5F" w14:paraId="2D18FE76" w14:textId="77777777" w:rsidTr="001F552F">
        <w:trPr>
          <w:trHeight w:val="20"/>
        </w:trPr>
        <w:tc>
          <w:tcPr>
            <w:tcW w:w="5180" w:type="dxa"/>
            <w:vMerge/>
            <w:tcBorders>
              <w:top w:val="nil"/>
              <w:left w:val="single" w:sz="8" w:space="0" w:color="auto"/>
              <w:bottom w:val="single" w:sz="8" w:space="0" w:color="000000"/>
              <w:right w:val="single" w:sz="4" w:space="0" w:color="auto"/>
            </w:tcBorders>
            <w:vAlign w:val="center"/>
            <w:hideMark/>
          </w:tcPr>
          <w:p w14:paraId="24FF7414" w14:textId="77777777" w:rsidR="00AE4601" w:rsidRPr="00D07E5F" w:rsidRDefault="00AE4601" w:rsidP="001F552F">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7714E187" w14:textId="77777777" w:rsidR="00AE4601" w:rsidRPr="00D07E5F" w:rsidRDefault="00AE4601" w:rsidP="001F552F">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000000"/>
            </w:tcBorders>
            <w:shd w:val="clear" w:color="000000" w:fill="FFF2CC"/>
            <w:noWrap/>
            <w:vAlign w:val="center"/>
          </w:tcPr>
          <w:p w14:paraId="771CF612" w14:textId="470992F3" w:rsidR="00AE4601" w:rsidRPr="00D07E5F" w:rsidRDefault="00537014" w:rsidP="00537014">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Izrađena a</w:t>
            </w:r>
            <w:r w:rsidR="00BA45D2" w:rsidRPr="00D07E5F">
              <w:rPr>
                <w:rFonts w:ascii="Times New Roman" w:eastAsia="Times New Roman" w:hAnsi="Times New Roman" w:cs="Times New Roman"/>
                <w:i/>
                <w:iCs/>
                <w:color w:val="000000"/>
                <w:sz w:val="24"/>
                <w:szCs w:val="24"/>
              </w:rPr>
              <w:t>naliza stanja svijesti o riziku od katastrofa i sustav praćenja</w:t>
            </w:r>
          </w:p>
        </w:tc>
      </w:tr>
      <w:tr w:rsidR="00AE4601" w:rsidRPr="00D07E5F" w14:paraId="004675FD" w14:textId="77777777" w:rsidTr="001F552F">
        <w:trPr>
          <w:trHeight w:val="20"/>
        </w:trPr>
        <w:tc>
          <w:tcPr>
            <w:tcW w:w="5180" w:type="dxa"/>
            <w:vMerge/>
            <w:tcBorders>
              <w:top w:val="nil"/>
              <w:left w:val="single" w:sz="8" w:space="0" w:color="auto"/>
              <w:bottom w:val="single" w:sz="8" w:space="0" w:color="000000"/>
              <w:right w:val="single" w:sz="4" w:space="0" w:color="auto"/>
            </w:tcBorders>
            <w:vAlign w:val="center"/>
            <w:hideMark/>
          </w:tcPr>
          <w:p w14:paraId="32E6BA54" w14:textId="77777777" w:rsidR="00AE4601" w:rsidRPr="00D07E5F" w:rsidRDefault="00AE4601" w:rsidP="001F552F">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5886EA9A" w14:textId="77777777" w:rsidR="00AE4601" w:rsidRPr="00D07E5F" w:rsidRDefault="00AE4601" w:rsidP="001F552F">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2</w:t>
            </w:r>
          </w:p>
        </w:tc>
        <w:tc>
          <w:tcPr>
            <w:tcW w:w="5972" w:type="dxa"/>
            <w:tcBorders>
              <w:top w:val="single" w:sz="4" w:space="0" w:color="auto"/>
              <w:left w:val="nil"/>
              <w:bottom w:val="single" w:sz="4" w:space="0" w:color="auto"/>
              <w:right w:val="single" w:sz="8" w:space="0" w:color="000000"/>
            </w:tcBorders>
            <w:shd w:val="clear" w:color="000000" w:fill="FFF2CC"/>
            <w:noWrap/>
            <w:vAlign w:val="center"/>
          </w:tcPr>
          <w:p w14:paraId="4AE2F7BA" w14:textId="1DD27717" w:rsidR="00AE4601" w:rsidRPr="00D07E5F" w:rsidRDefault="00A145D1" w:rsidP="001F552F">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Izrađen nacrt Smjernica za komunikaciju i zagovaranje rizika od katastrofa</w:t>
            </w:r>
          </w:p>
        </w:tc>
      </w:tr>
      <w:tr w:rsidR="00AE4601" w:rsidRPr="00D07E5F" w14:paraId="59A92956" w14:textId="77777777" w:rsidTr="001F552F">
        <w:trPr>
          <w:trHeight w:val="20"/>
        </w:trPr>
        <w:tc>
          <w:tcPr>
            <w:tcW w:w="5180" w:type="dxa"/>
            <w:vMerge/>
            <w:tcBorders>
              <w:top w:val="nil"/>
              <w:left w:val="single" w:sz="8" w:space="0" w:color="auto"/>
              <w:bottom w:val="single" w:sz="8" w:space="0" w:color="000000"/>
              <w:right w:val="single" w:sz="4" w:space="0" w:color="auto"/>
            </w:tcBorders>
            <w:vAlign w:val="center"/>
            <w:hideMark/>
          </w:tcPr>
          <w:p w14:paraId="2A290F1A" w14:textId="77777777" w:rsidR="00AE4601" w:rsidRPr="00D07E5F" w:rsidRDefault="00AE4601" w:rsidP="001F552F">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04352806" w14:textId="77777777" w:rsidR="00AE4601" w:rsidRPr="00D07E5F" w:rsidRDefault="00AE4601" w:rsidP="001F552F">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3</w:t>
            </w:r>
          </w:p>
        </w:tc>
        <w:tc>
          <w:tcPr>
            <w:tcW w:w="5972" w:type="dxa"/>
            <w:tcBorders>
              <w:top w:val="single" w:sz="4" w:space="0" w:color="auto"/>
              <w:left w:val="nil"/>
              <w:bottom w:val="single" w:sz="4" w:space="0" w:color="auto"/>
              <w:right w:val="single" w:sz="8" w:space="0" w:color="000000"/>
            </w:tcBorders>
            <w:shd w:val="clear" w:color="000000" w:fill="FFF2CC"/>
            <w:noWrap/>
            <w:vAlign w:val="center"/>
          </w:tcPr>
          <w:p w14:paraId="064D2C4D" w14:textId="1317F1E2" w:rsidR="00AE4601" w:rsidRPr="00D07E5F" w:rsidRDefault="00692775" w:rsidP="001F552F">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Izrađen nacrt Metodologije prikupljanja podataka i procjene štete</w:t>
            </w:r>
          </w:p>
        </w:tc>
      </w:tr>
      <w:tr w:rsidR="004122F4" w:rsidRPr="00D07E5F" w14:paraId="08649A41" w14:textId="77777777" w:rsidTr="004122F4">
        <w:trPr>
          <w:trHeight w:val="23"/>
        </w:trPr>
        <w:tc>
          <w:tcPr>
            <w:tcW w:w="5180" w:type="dxa"/>
            <w:vMerge/>
            <w:tcBorders>
              <w:top w:val="nil"/>
              <w:left w:val="single" w:sz="8" w:space="0" w:color="auto"/>
              <w:bottom w:val="single" w:sz="8" w:space="0" w:color="000000"/>
              <w:right w:val="single" w:sz="4" w:space="0" w:color="auto"/>
            </w:tcBorders>
            <w:vAlign w:val="center"/>
            <w:hideMark/>
          </w:tcPr>
          <w:p w14:paraId="49A3BE41" w14:textId="77777777" w:rsidR="004122F4" w:rsidRPr="00D07E5F" w:rsidRDefault="004122F4" w:rsidP="001F552F">
            <w:pPr>
              <w:spacing w:after="0"/>
              <w:rPr>
                <w:rFonts w:ascii="Times New Roman" w:eastAsia="Times New Roman" w:hAnsi="Times New Roman" w:cs="Times New Roman"/>
                <w:i/>
                <w:iCs/>
                <w:color w:val="000000"/>
                <w:sz w:val="24"/>
                <w:szCs w:val="24"/>
              </w:rPr>
            </w:pPr>
          </w:p>
        </w:tc>
        <w:tc>
          <w:tcPr>
            <w:tcW w:w="2730" w:type="dxa"/>
            <w:tcBorders>
              <w:top w:val="nil"/>
              <w:left w:val="nil"/>
              <w:right w:val="single" w:sz="4" w:space="0" w:color="auto"/>
            </w:tcBorders>
            <w:shd w:val="clear" w:color="000000" w:fill="A9D08E"/>
            <w:noWrap/>
            <w:vAlign w:val="center"/>
            <w:hideMark/>
          </w:tcPr>
          <w:p w14:paraId="29C6A0AD" w14:textId="77777777" w:rsidR="004122F4" w:rsidRPr="00D07E5F" w:rsidRDefault="004122F4" w:rsidP="001F552F">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4</w:t>
            </w:r>
          </w:p>
        </w:tc>
        <w:tc>
          <w:tcPr>
            <w:tcW w:w="5972" w:type="dxa"/>
            <w:tcBorders>
              <w:top w:val="single" w:sz="4" w:space="0" w:color="auto"/>
              <w:left w:val="nil"/>
              <w:right w:val="single" w:sz="8" w:space="0" w:color="000000"/>
            </w:tcBorders>
            <w:shd w:val="clear" w:color="000000" w:fill="FFF2CC"/>
            <w:noWrap/>
            <w:vAlign w:val="center"/>
          </w:tcPr>
          <w:p w14:paraId="440ED740" w14:textId="02525050" w:rsidR="004122F4" w:rsidRPr="00D07E5F" w:rsidRDefault="004122F4" w:rsidP="001F552F">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Izrađen promotivni i edukativni materijal razvijen za širu javnost, djecu, mlade i osobe s oštećenjem vida.</w:t>
            </w:r>
          </w:p>
        </w:tc>
      </w:tr>
      <w:tr w:rsidR="00AE4601" w:rsidRPr="00D07E5F" w14:paraId="166963BF" w14:textId="77777777" w:rsidTr="001F552F">
        <w:trPr>
          <w:trHeight w:val="20"/>
        </w:trPr>
        <w:tc>
          <w:tcPr>
            <w:tcW w:w="5180" w:type="dxa"/>
            <w:vMerge/>
            <w:tcBorders>
              <w:top w:val="nil"/>
              <w:left w:val="single" w:sz="8" w:space="0" w:color="auto"/>
              <w:bottom w:val="single" w:sz="8" w:space="0" w:color="000000"/>
              <w:right w:val="single" w:sz="4" w:space="0" w:color="auto"/>
            </w:tcBorders>
            <w:vAlign w:val="center"/>
            <w:hideMark/>
          </w:tcPr>
          <w:p w14:paraId="114E9159" w14:textId="77777777" w:rsidR="00AE4601" w:rsidRPr="00D07E5F" w:rsidRDefault="00AE4601" w:rsidP="001F552F">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E2AAE32" w14:textId="77777777" w:rsidR="00AE4601" w:rsidRPr="00D07E5F" w:rsidRDefault="00AE4601" w:rsidP="0089690D">
            <w:pPr>
              <w:pStyle w:val="Bezproreda"/>
              <w:rPr>
                <w:rFonts w:ascii="Times New Roman" w:eastAsia="Times New Roman" w:hAnsi="Times New Roman" w:cs="Times New Roman"/>
                <w:sz w:val="24"/>
                <w:szCs w:val="24"/>
              </w:rPr>
            </w:pPr>
            <w:r w:rsidRPr="00D07E5F">
              <w:rPr>
                <w:rFonts w:ascii="Times New Roman" w:eastAsia="Times New Roman" w:hAnsi="Times New Roman" w:cs="Times New Roman"/>
                <w:sz w:val="24"/>
                <w:szCs w:val="24"/>
              </w:rPr>
              <w:t> </w:t>
            </w:r>
          </w:p>
        </w:tc>
      </w:tr>
      <w:tr w:rsidR="00AE4601" w:rsidRPr="00D07E5F" w14:paraId="22E92867" w14:textId="77777777" w:rsidTr="00A60008">
        <w:trPr>
          <w:trHeight w:val="408"/>
        </w:trPr>
        <w:tc>
          <w:tcPr>
            <w:tcW w:w="5180" w:type="dxa"/>
            <w:vMerge/>
            <w:tcBorders>
              <w:top w:val="nil"/>
              <w:left w:val="single" w:sz="8" w:space="0" w:color="auto"/>
              <w:bottom w:val="single" w:sz="8" w:space="0" w:color="000000"/>
              <w:right w:val="single" w:sz="4" w:space="0" w:color="auto"/>
            </w:tcBorders>
            <w:vAlign w:val="center"/>
            <w:hideMark/>
          </w:tcPr>
          <w:p w14:paraId="642456F9" w14:textId="77777777" w:rsidR="00AE4601" w:rsidRPr="00D07E5F" w:rsidRDefault="00AE4601" w:rsidP="0077699E">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61297E53" w14:textId="10BB2A3C" w:rsidR="00AE4601" w:rsidRPr="00D07E5F" w:rsidRDefault="00AE4601" w:rsidP="000B0113">
            <w:pPr>
              <w:spacing w:after="0" w:line="240" w:lineRule="auto"/>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 xml:space="preserve">Procijenjeni </w:t>
            </w:r>
            <w:r w:rsidR="000B0113">
              <w:rPr>
                <w:rFonts w:ascii="Times New Roman" w:eastAsia="Times New Roman" w:hAnsi="Times New Roman" w:cs="Times New Roman"/>
                <w:b/>
                <w:bCs/>
                <w:color w:val="000000"/>
                <w:sz w:val="24"/>
                <w:szCs w:val="24"/>
              </w:rPr>
              <w:t>trošak</w:t>
            </w:r>
            <w:r w:rsidRPr="00D07E5F">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000000"/>
            </w:tcBorders>
            <w:shd w:val="clear" w:color="000000" w:fill="FFF2CC"/>
            <w:noWrap/>
            <w:vAlign w:val="center"/>
            <w:hideMark/>
          </w:tcPr>
          <w:p w14:paraId="0FE01743" w14:textId="7C7B7BE8" w:rsidR="00AE4601" w:rsidRPr="00D07E5F" w:rsidRDefault="00B216AD" w:rsidP="00637620">
            <w:pPr>
              <w:spacing w:after="0" w:line="240" w:lineRule="auto"/>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699</w:t>
            </w:r>
            <w:r w:rsidR="0027636E">
              <w:rPr>
                <w:rFonts w:ascii="Times New Roman" w:eastAsia="Times New Roman" w:hAnsi="Times New Roman" w:cs="Times New Roman"/>
                <w:i/>
                <w:iCs/>
                <w:color w:val="000000"/>
                <w:sz w:val="24"/>
                <w:szCs w:val="24"/>
              </w:rPr>
              <w:t>.</w:t>
            </w:r>
            <w:r w:rsidRPr="00D07E5F">
              <w:rPr>
                <w:rFonts w:ascii="Times New Roman" w:eastAsia="Times New Roman" w:hAnsi="Times New Roman" w:cs="Times New Roman"/>
                <w:i/>
                <w:iCs/>
                <w:color w:val="000000"/>
                <w:sz w:val="24"/>
                <w:szCs w:val="24"/>
              </w:rPr>
              <w:t xml:space="preserve">298,50 </w:t>
            </w:r>
            <w:r w:rsidR="00637620">
              <w:rPr>
                <w:rFonts w:ascii="Times New Roman" w:eastAsia="Times New Roman" w:hAnsi="Times New Roman" w:cs="Times New Roman"/>
                <w:i/>
                <w:iCs/>
                <w:color w:val="000000"/>
                <w:sz w:val="24"/>
                <w:szCs w:val="24"/>
              </w:rPr>
              <w:t>eura</w:t>
            </w:r>
          </w:p>
        </w:tc>
      </w:tr>
      <w:tr w:rsidR="00AE4601" w:rsidRPr="00D07E5F" w14:paraId="66ECA513" w14:textId="77777777" w:rsidTr="00F063DC">
        <w:trPr>
          <w:trHeight w:val="20"/>
        </w:trPr>
        <w:tc>
          <w:tcPr>
            <w:tcW w:w="5180" w:type="dxa"/>
            <w:vMerge/>
            <w:tcBorders>
              <w:top w:val="nil"/>
              <w:left w:val="single" w:sz="8" w:space="0" w:color="auto"/>
              <w:bottom w:val="single" w:sz="6" w:space="0" w:color="auto"/>
              <w:right w:val="single" w:sz="4" w:space="0" w:color="auto"/>
            </w:tcBorders>
            <w:vAlign w:val="center"/>
            <w:hideMark/>
          </w:tcPr>
          <w:p w14:paraId="65BFC0B2" w14:textId="77777777" w:rsidR="00AE4601" w:rsidRPr="00D07E5F" w:rsidRDefault="00AE4601" w:rsidP="0077699E">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6" w:space="0" w:color="auto"/>
              <w:right w:val="single" w:sz="4" w:space="0" w:color="auto"/>
            </w:tcBorders>
            <w:shd w:val="clear" w:color="000000" w:fill="A9D08E"/>
            <w:noWrap/>
            <w:vAlign w:val="center"/>
            <w:hideMark/>
          </w:tcPr>
          <w:p w14:paraId="08505F3C" w14:textId="77777777" w:rsidR="00AE4601" w:rsidRPr="00D07E5F" w:rsidRDefault="00AE4601" w:rsidP="0077699E">
            <w:pPr>
              <w:spacing w:after="0" w:line="240" w:lineRule="auto"/>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6" w:space="0" w:color="auto"/>
              <w:right w:val="single" w:sz="8" w:space="0" w:color="000000"/>
            </w:tcBorders>
            <w:shd w:val="clear" w:color="000000" w:fill="FFF2CC"/>
            <w:noWrap/>
            <w:vAlign w:val="center"/>
            <w:hideMark/>
          </w:tcPr>
          <w:p w14:paraId="0E6229DC" w14:textId="310D36E1" w:rsidR="00AE4601" w:rsidRPr="00D07E5F" w:rsidRDefault="00BB6288" w:rsidP="00BB6288">
            <w:pPr>
              <w:spacing w:after="0" w:line="240" w:lineRule="auto"/>
              <w:jc w:val="center"/>
              <w:rPr>
                <w:rFonts w:ascii="Times New Roman" w:eastAsia="Times New Roman" w:hAnsi="Times New Roman" w:cs="Times New Roman"/>
                <w:i/>
                <w:iCs/>
                <w:sz w:val="24"/>
                <w:szCs w:val="24"/>
              </w:rPr>
            </w:pPr>
            <w:r w:rsidRPr="00D07E5F">
              <w:rPr>
                <w:rFonts w:ascii="Times New Roman" w:eastAsia="Times New Roman" w:hAnsi="Times New Roman" w:cs="Times New Roman"/>
                <w:i/>
                <w:iCs/>
                <w:sz w:val="24"/>
                <w:szCs w:val="24"/>
              </w:rPr>
              <w:t xml:space="preserve">Sredstva </w:t>
            </w:r>
            <w:r w:rsidR="00B216AD" w:rsidRPr="00D07E5F">
              <w:rPr>
                <w:rFonts w:ascii="Times New Roman" w:eastAsia="Times New Roman" w:hAnsi="Times New Roman" w:cs="Times New Roman"/>
                <w:i/>
                <w:iCs/>
                <w:sz w:val="24"/>
                <w:szCs w:val="24"/>
              </w:rPr>
              <w:t xml:space="preserve">EU 95%, </w:t>
            </w:r>
            <w:r w:rsidRPr="00D07E5F">
              <w:rPr>
                <w:rFonts w:ascii="Times New Roman" w:eastAsia="Times New Roman" w:hAnsi="Times New Roman" w:cs="Times New Roman"/>
                <w:i/>
                <w:iCs/>
                <w:sz w:val="24"/>
                <w:szCs w:val="24"/>
              </w:rPr>
              <w:t>Državni p</w:t>
            </w:r>
            <w:r w:rsidR="00B216AD" w:rsidRPr="00D07E5F">
              <w:rPr>
                <w:rFonts w:ascii="Times New Roman" w:eastAsia="Times New Roman" w:hAnsi="Times New Roman" w:cs="Times New Roman"/>
                <w:i/>
                <w:iCs/>
                <w:sz w:val="24"/>
                <w:szCs w:val="24"/>
              </w:rPr>
              <w:t>roračun</w:t>
            </w:r>
            <w:r w:rsidRPr="00D07E5F">
              <w:rPr>
                <w:rFonts w:ascii="Times New Roman" w:eastAsia="Times New Roman" w:hAnsi="Times New Roman" w:cs="Times New Roman"/>
                <w:i/>
                <w:iCs/>
                <w:sz w:val="24"/>
                <w:szCs w:val="24"/>
              </w:rPr>
              <w:t xml:space="preserve"> RH</w:t>
            </w:r>
            <w:r w:rsidR="00B216AD" w:rsidRPr="00D07E5F">
              <w:rPr>
                <w:rFonts w:ascii="Times New Roman" w:eastAsia="Times New Roman" w:hAnsi="Times New Roman" w:cs="Times New Roman"/>
                <w:i/>
                <w:iCs/>
                <w:sz w:val="24"/>
                <w:szCs w:val="24"/>
              </w:rPr>
              <w:t xml:space="preserve"> 5%</w:t>
            </w:r>
          </w:p>
        </w:tc>
      </w:tr>
    </w:tbl>
    <w:p w14:paraId="4BB790CF" w14:textId="43587A75" w:rsidR="001857D3" w:rsidRDefault="001857D3" w:rsidP="001857D3">
      <w:pPr>
        <w:spacing w:after="120" w:line="240" w:lineRule="auto"/>
        <w:rPr>
          <w:rFonts w:ascii="Calibri" w:hAnsi="Calibri" w:cs="Calibri"/>
          <w:b/>
        </w:rPr>
      </w:pPr>
    </w:p>
    <w:p w14:paraId="345EC607" w14:textId="5898A38B" w:rsidR="007D7F3D" w:rsidRDefault="007D7F3D">
      <w:pPr>
        <w:rPr>
          <w:rFonts w:ascii="Calibri" w:hAnsi="Calibri" w:cs="Calibri"/>
          <w:b/>
        </w:rPr>
      </w:pPr>
      <w:r>
        <w:rPr>
          <w:rFonts w:ascii="Calibri" w:hAnsi="Calibri" w:cs="Calibri"/>
          <w:b/>
        </w:rPr>
        <w:br w:type="page"/>
      </w:r>
    </w:p>
    <w:tbl>
      <w:tblPr>
        <w:tblW w:w="13882" w:type="dxa"/>
        <w:tblLook w:val="04A0" w:firstRow="1" w:lastRow="0" w:firstColumn="1" w:lastColumn="0" w:noHBand="0" w:noVBand="1"/>
      </w:tblPr>
      <w:tblGrid>
        <w:gridCol w:w="5180"/>
        <w:gridCol w:w="8702"/>
      </w:tblGrid>
      <w:tr w:rsidR="001857D3" w:rsidRPr="00D07E5F" w14:paraId="79644D6A" w14:textId="77777777" w:rsidTr="001F552F">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5C3B34BB" w14:textId="77777777" w:rsidR="001857D3" w:rsidRPr="00D07E5F" w:rsidRDefault="001857D3" w:rsidP="0077699E">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lastRenderedPageBreak/>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6662DA79" w14:textId="4EAF71BD" w:rsidR="001857D3" w:rsidRPr="00D07E5F" w:rsidRDefault="003B0EFC" w:rsidP="0077699E">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Ministarstvo unutarnjih poslova, Ravnateljstvo civilne zaštite</w:t>
            </w:r>
          </w:p>
        </w:tc>
      </w:tr>
    </w:tbl>
    <w:p w14:paraId="17FAC635" w14:textId="77777777" w:rsidR="001857D3" w:rsidRPr="00D07E5F" w:rsidRDefault="001857D3" w:rsidP="001857D3">
      <w:pPr>
        <w:pStyle w:val="Odlomakpopisa"/>
        <w:spacing w:after="0" w:line="240" w:lineRule="auto"/>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2730"/>
        <w:gridCol w:w="5972"/>
      </w:tblGrid>
      <w:tr w:rsidR="001857D3" w:rsidRPr="00D07E5F" w14:paraId="362DCBF6" w14:textId="77777777" w:rsidTr="00437093">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center"/>
            <w:hideMark/>
          </w:tcPr>
          <w:p w14:paraId="0A92ABE9" w14:textId="58FF765C" w:rsidR="001857D3" w:rsidRPr="00D07E5F" w:rsidRDefault="001857D3" w:rsidP="00FA35D3">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 xml:space="preserve">Strateški projekt </w:t>
            </w:r>
            <w:r w:rsidR="00F37E0F">
              <w:rPr>
                <w:rFonts w:ascii="Times New Roman" w:eastAsia="Times New Roman" w:hAnsi="Times New Roman" w:cs="Times New Roman"/>
                <w:b/>
                <w:bCs/>
                <w:color w:val="000000"/>
                <w:sz w:val="24"/>
                <w:szCs w:val="24"/>
              </w:rPr>
              <w:t>2</w:t>
            </w:r>
            <w:r w:rsidR="00FA35D3" w:rsidRPr="00D07E5F">
              <w:rPr>
                <w:rFonts w:ascii="Times New Roman" w:eastAsia="Times New Roman" w:hAnsi="Times New Roman" w:cs="Times New Roman"/>
                <w:b/>
                <w:bCs/>
                <w:color w:val="000000"/>
                <w:sz w:val="24"/>
                <w:szCs w:val="24"/>
              </w:rPr>
              <w:t xml:space="preserve"> </w:t>
            </w:r>
            <w:r w:rsidRPr="00D07E5F">
              <w:rPr>
                <w:rFonts w:ascii="Times New Roman" w:eastAsia="Times New Roman" w:hAnsi="Times New Roman" w:cs="Times New Roman"/>
                <w:b/>
                <w:bCs/>
                <w:color w:val="000000"/>
                <w:sz w:val="24"/>
                <w:szCs w:val="24"/>
              </w:rPr>
              <w:t>(KPI 1.3.):</w:t>
            </w:r>
          </w:p>
        </w:tc>
        <w:tc>
          <w:tcPr>
            <w:tcW w:w="8702" w:type="dxa"/>
            <w:gridSpan w:val="2"/>
            <w:tcBorders>
              <w:top w:val="single" w:sz="8" w:space="0" w:color="auto"/>
              <w:left w:val="nil"/>
              <w:bottom w:val="single" w:sz="4" w:space="0" w:color="auto"/>
              <w:right w:val="single" w:sz="8" w:space="0" w:color="auto"/>
            </w:tcBorders>
            <w:shd w:val="clear" w:color="000000" w:fill="FFF2CC"/>
            <w:noWrap/>
            <w:vAlign w:val="bottom"/>
            <w:hideMark/>
          </w:tcPr>
          <w:p w14:paraId="37D9B627" w14:textId="1CC18748" w:rsidR="001857D3" w:rsidRPr="00D07E5F" w:rsidRDefault="00786FBA" w:rsidP="00B50865">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Otpornost i zaštita kritičnih subjekata u Europi (</w:t>
            </w:r>
            <w:r w:rsidRPr="00D07E5F">
              <w:rPr>
                <w:rFonts w:ascii="Times New Roman" w:eastAsia="Times New Roman" w:hAnsi="Times New Roman" w:cs="Times New Roman"/>
                <w:i/>
                <w:iCs/>
                <w:color w:val="000000"/>
                <w:sz w:val="24"/>
                <w:szCs w:val="24"/>
                <w:lang w:val="en-US"/>
              </w:rPr>
              <w:t xml:space="preserve">Resilience and Protection of Critical Entities in </w:t>
            </w:r>
            <w:r w:rsidRPr="00D07E5F">
              <w:rPr>
                <w:rFonts w:ascii="Times New Roman" w:eastAsia="Times New Roman" w:hAnsi="Times New Roman" w:cs="Times New Roman"/>
                <w:i/>
                <w:iCs/>
                <w:color w:val="000000"/>
                <w:sz w:val="24"/>
                <w:szCs w:val="24"/>
              </w:rPr>
              <w:t>Europe - RECIPE 2024)</w:t>
            </w:r>
          </w:p>
        </w:tc>
      </w:tr>
      <w:tr w:rsidR="001857D3" w:rsidRPr="00D07E5F" w14:paraId="0720F0B2" w14:textId="77777777" w:rsidTr="00437093">
        <w:trPr>
          <w:trHeight w:val="20"/>
        </w:trPr>
        <w:tc>
          <w:tcPr>
            <w:tcW w:w="5180" w:type="dxa"/>
            <w:vMerge w:val="restart"/>
            <w:tcBorders>
              <w:top w:val="single" w:sz="4" w:space="0" w:color="auto"/>
              <w:left w:val="single" w:sz="8" w:space="0" w:color="auto"/>
              <w:bottom w:val="single" w:sz="4" w:space="0" w:color="auto"/>
              <w:right w:val="single" w:sz="4" w:space="0" w:color="auto"/>
            </w:tcBorders>
            <w:shd w:val="clear" w:color="000000" w:fill="FFF2CC"/>
            <w:vAlign w:val="center"/>
            <w:hideMark/>
          </w:tcPr>
          <w:p w14:paraId="15F67563" w14:textId="2A6DA8D1" w:rsidR="001857D3" w:rsidRPr="00D07E5F" w:rsidRDefault="00FA2185" w:rsidP="001F552F">
            <w:pPr>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sz w:val="24"/>
                <w:szCs w:val="24"/>
              </w:rPr>
              <w:t>Projektom će se izraditi zajednički metodološki okvir za procjenu rizika najključnijih objekata, mreža i sustava, tj. kritične infrastrukture u državama partnericama Jadransko - Jonske regije (Hrvatska, Slovenija, Italija, Crna Gora, Srbija, Sjeverna Makedonija) te razviti strateške smjernice za jačanje otpornosti – obaveze dodatno naglašene Direktivom 2022/2557 o otpornosti kritičnih subjekata. Kroz razvoj novih rješenja i procedura cilj je postići višu razinu otpornosti kritičnih subjekata kao pružatelja osnovnih usluga sa značajnom ulogom u održavanju vitalnih društvenih funkcija.</w:t>
            </w: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2B02025A" w14:textId="77777777" w:rsidR="001857D3" w:rsidRPr="00D07E5F" w:rsidRDefault="001857D3" w:rsidP="0089690D">
            <w:pPr>
              <w:pStyle w:val="Bezproreda"/>
              <w:rPr>
                <w:rFonts w:ascii="Times New Roman" w:eastAsia="Times New Roman" w:hAnsi="Times New Roman" w:cs="Times New Roman"/>
                <w:sz w:val="24"/>
                <w:szCs w:val="24"/>
              </w:rPr>
            </w:pPr>
            <w:r w:rsidRPr="00D07E5F">
              <w:rPr>
                <w:rFonts w:ascii="Times New Roman" w:eastAsia="Times New Roman" w:hAnsi="Times New Roman" w:cs="Times New Roman"/>
                <w:sz w:val="24"/>
                <w:szCs w:val="24"/>
              </w:rPr>
              <w:t> </w:t>
            </w:r>
          </w:p>
        </w:tc>
      </w:tr>
      <w:tr w:rsidR="001857D3" w:rsidRPr="00D07E5F" w14:paraId="6C9461B8" w14:textId="77777777" w:rsidTr="00437093">
        <w:trPr>
          <w:trHeight w:val="20"/>
        </w:trPr>
        <w:tc>
          <w:tcPr>
            <w:tcW w:w="5180" w:type="dxa"/>
            <w:vMerge/>
            <w:tcBorders>
              <w:top w:val="single" w:sz="8" w:space="0" w:color="000000"/>
              <w:left w:val="single" w:sz="8" w:space="0" w:color="auto"/>
              <w:bottom w:val="single" w:sz="4" w:space="0" w:color="auto"/>
              <w:right w:val="single" w:sz="4" w:space="0" w:color="auto"/>
            </w:tcBorders>
            <w:vAlign w:val="center"/>
            <w:hideMark/>
          </w:tcPr>
          <w:p w14:paraId="15BE8068" w14:textId="77777777" w:rsidR="001857D3" w:rsidRPr="00D07E5F" w:rsidRDefault="001857D3" w:rsidP="00224E34">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4850E1E9" w14:textId="77777777" w:rsidR="001857D3" w:rsidRPr="00D07E5F" w:rsidRDefault="001857D3" w:rsidP="00224E34">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61F77019" w14:textId="22EF7EC8" w:rsidR="001857D3" w:rsidRPr="00D07E5F" w:rsidRDefault="001857D3" w:rsidP="00224E34">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2024.</w:t>
            </w:r>
          </w:p>
        </w:tc>
      </w:tr>
      <w:tr w:rsidR="001857D3" w:rsidRPr="00D07E5F" w14:paraId="2277AC66" w14:textId="77777777" w:rsidTr="00437093">
        <w:trPr>
          <w:trHeight w:val="20"/>
        </w:trPr>
        <w:tc>
          <w:tcPr>
            <w:tcW w:w="5180" w:type="dxa"/>
            <w:vMerge/>
            <w:tcBorders>
              <w:top w:val="single" w:sz="8" w:space="0" w:color="000000"/>
              <w:left w:val="single" w:sz="8" w:space="0" w:color="auto"/>
              <w:bottom w:val="single" w:sz="4" w:space="0" w:color="auto"/>
              <w:right w:val="single" w:sz="4" w:space="0" w:color="auto"/>
            </w:tcBorders>
            <w:vAlign w:val="center"/>
            <w:hideMark/>
          </w:tcPr>
          <w:p w14:paraId="1375CC9A" w14:textId="77777777" w:rsidR="001857D3" w:rsidRPr="00D07E5F" w:rsidRDefault="001857D3" w:rsidP="00224E34">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2936F40F" w14:textId="77777777" w:rsidR="001857D3" w:rsidRPr="00D07E5F" w:rsidRDefault="001857D3" w:rsidP="00224E34">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3C3D9B32" w14:textId="179031F9" w:rsidR="001857D3" w:rsidRPr="00D07E5F" w:rsidRDefault="001857D3" w:rsidP="00224E34">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2027.</w:t>
            </w:r>
          </w:p>
        </w:tc>
      </w:tr>
      <w:tr w:rsidR="001857D3" w:rsidRPr="00D07E5F" w14:paraId="1C45D539" w14:textId="77777777" w:rsidTr="00437093">
        <w:trPr>
          <w:trHeight w:val="20"/>
        </w:trPr>
        <w:tc>
          <w:tcPr>
            <w:tcW w:w="5180" w:type="dxa"/>
            <w:vMerge/>
            <w:tcBorders>
              <w:top w:val="single" w:sz="8" w:space="0" w:color="000000"/>
              <w:left w:val="single" w:sz="8" w:space="0" w:color="auto"/>
              <w:bottom w:val="single" w:sz="4" w:space="0" w:color="auto"/>
              <w:right w:val="single" w:sz="4" w:space="0" w:color="auto"/>
            </w:tcBorders>
            <w:vAlign w:val="center"/>
            <w:hideMark/>
          </w:tcPr>
          <w:p w14:paraId="641D99B9" w14:textId="77777777" w:rsidR="001857D3" w:rsidRPr="00D07E5F" w:rsidRDefault="001857D3" w:rsidP="001F552F">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5E9F31C9" w14:textId="77777777" w:rsidR="001857D3" w:rsidRPr="00D07E5F" w:rsidRDefault="001857D3" w:rsidP="0089690D">
            <w:pPr>
              <w:pStyle w:val="Bezproreda"/>
              <w:rPr>
                <w:rFonts w:ascii="Times New Roman" w:eastAsia="Times New Roman" w:hAnsi="Times New Roman" w:cs="Times New Roman"/>
                <w:sz w:val="24"/>
                <w:szCs w:val="24"/>
              </w:rPr>
            </w:pPr>
            <w:r w:rsidRPr="00D07E5F">
              <w:rPr>
                <w:rFonts w:ascii="Times New Roman" w:eastAsia="Times New Roman" w:hAnsi="Times New Roman" w:cs="Times New Roman"/>
                <w:sz w:val="24"/>
                <w:szCs w:val="24"/>
              </w:rPr>
              <w:t> </w:t>
            </w:r>
          </w:p>
        </w:tc>
      </w:tr>
      <w:tr w:rsidR="001857D3" w:rsidRPr="00D07E5F" w14:paraId="6032D1F3" w14:textId="77777777" w:rsidTr="00437093">
        <w:trPr>
          <w:trHeight w:val="20"/>
        </w:trPr>
        <w:tc>
          <w:tcPr>
            <w:tcW w:w="5180" w:type="dxa"/>
            <w:vMerge/>
            <w:tcBorders>
              <w:top w:val="single" w:sz="8" w:space="0" w:color="000000"/>
              <w:left w:val="single" w:sz="8" w:space="0" w:color="auto"/>
              <w:bottom w:val="single" w:sz="4" w:space="0" w:color="auto"/>
              <w:right w:val="single" w:sz="4" w:space="0" w:color="auto"/>
            </w:tcBorders>
            <w:vAlign w:val="center"/>
            <w:hideMark/>
          </w:tcPr>
          <w:p w14:paraId="3E11A015" w14:textId="77777777" w:rsidR="001857D3" w:rsidRPr="00D07E5F" w:rsidRDefault="001857D3" w:rsidP="00654DEE">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45371E32" w14:textId="77777777" w:rsidR="001857D3" w:rsidRPr="00D07E5F" w:rsidRDefault="001857D3" w:rsidP="00654DEE">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6E8E3276" w14:textId="5CFE08CD" w:rsidR="001857D3" w:rsidRPr="00D07E5F" w:rsidRDefault="00165024" w:rsidP="00EB7EE0">
            <w:pPr>
              <w:spacing w:after="0" w:line="240" w:lineRule="auto"/>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Istraživačka studija  - utvrđ</w:t>
            </w:r>
            <w:r w:rsidR="00EB7EE0" w:rsidRPr="00D07E5F">
              <w:rPr>
                <w:rFonts w:ascii="Times New Roman" w:eastAsia="Times New Roman" w:hAnsi="Times New Roman" w:cs="Times New Roman"/>
                <w:i/>
                <w:iCs/>
                <w:color w:val="000000"/>
                <w:sz w:val="24"/>
                <w:szCs w:val="24"/>
              </w:rPr>
              <w:t>eni</w:t>
            </w:r>
            <w:r w:rsidRPr="00D07E5F">
              <w:rPr>
                <w:rFonts w:ascii="Times New Roman" w:eastAsia="Times New Roman" w:hAnsi="Times New Roman" w:cs="Times New Roman"/>
                <w:i/>
                <w:iCs/>
                <w:color w:val="000000"/>
                <w:sz w:val="24"/>
                <w:szCs w:val="24"/>
              </w:rPr>
              <w:t xml:space="preserve"> nedosta</w:t>
            </w:r>
            <w:r w:rsidR="00EB7EE0" w:rsidRPr="00D07E5F">
              <w:rPr>
                <w:rFonts w:ascii="Times New Roman" w:eastAsia="Times New Roman" w:hAnsi="Times New Roman" w:cs="Times New Roman"/>
                <w:i/>
                <w:iCs/>
                <w:color w:val="000000"/>
                <w:sz w:val="24"/>
                <w:szCs w:val="24"/>
              </w:rPr>
              <w:t>ci</w:t>
            </w:r>
            <w:r w:rsidRPr="00D07E5F">
              <w:rPr>
                <w:rFonts w:ascii="Times New Roman" w:eastAsia="Times New Roman" w:hAnsi="Times New Roman" w:cs="Times New Roman"/>
                <w:i/>
                <w:iCs/>
                <w:color w:val="000000"/>
                <w:sz w:val="24"/>
                <w:szCs w:val="24"/>
              </w:rPr>
              <w:t xml:space="preserve"> i potreb</w:t>
            </w:r>
            <w:r w:rsidR="00EB7EE0" w:rsidRPr="00D07E5F">
              <w:rPr>
                <w:rFonts w:ascii="Times New Roman" w:eastAsia="Times New Roman" w:hAnsi="Times New Roman" w:cs="Times New Roman"/>
                <w:i/>
                <w:iCs/>
                <w:color w:val="000000"/>
                <w:sz w:val="24"/>
                <w:szCs w:val="24"/>
              </w:rPr>
              <w:t>e</w:t>
            </w:r>
            <w:r w:rsidRPr="00D07E5F">
              <w:rPr>
                <w:rFonts w:ascii="Times New Roman" w:eastAsia="Times New Roman" w:hAnsi="Times New Roman" w:cs="Times New Roman"/>
                <w:i/>
                <w:iCs/>
                <w:color w:val="000000"/>
                <w:sz w:val="24"/>
                <w:szCs w:val="24"/>
              </w:rPr>
              <w:t xml:space="preserve"> (</w:t>
            </w:r>
            <w:r w:rsidRPr="00BB568A">
              <w:rPr>
                <w:rFonts w:ascii="Times New Roman" w:eastAsia="Times New Roman" w:hAnsi="Times New Roman" w:cs="Times New Roman"/>
                <w:i/>
                <w:iCs/>
                <w:color w:val="000000"/>
                <w:sz w:val="24"/>
                <w:szCs w:val="24"/>
              </w:rPr>
              <w:t>gap analysis</w:t>
            </w:r>
            <w:r w:rsidRPr="00D07E5F">
              <w:rPr>
                <w:rFonts w:ascii="Times New Roman" w:eastAsia="Times New Roman" w:hAnsi="Times New Roman" w:cs="Times New Roman"/>
                <w:i/>
                <w:iCs/>
                <w:color w:val="000000"/>
                <w:sz w:val="24"/>
                <w:szCs w:val="24"/>
              </w:rPr>
              <w:t>) nacionalnih sustava zaštite kritičnih subjekata u zemljama partnericama</w:t>
            </w:r>
            <w:r w:rsidR="00EB7EE0" w:rsidRPr="00D07E5F">
              <w:rPr>
                <w:rFonts w:ascii="Times New Roman" w:eastAsia="Times New Roman" w:hAnsi="Times New Roman" w:cs="Times New Roman"/>
                <w:i/>
                <w:iCs/>
                <w:color w:val="000000"/>
                <w:sz w:val="24"/>
                <w:szCs w:val="24"/>
              </w:rPr>
              <w:t>.</w:t>
            </w:r>
          </w:p>
        </w:tc>
      </w:tr>
      <w:tr w:rsidR="001857D3" w:rsidRPr="00D07E5F" w14:paraId="04BDD858" w14:textId="77777777" w:rsidTr="00437093">
        <w:trPr>
          <w:trHeight w:val="20"/>
        </w:trPr>
        <w:tc>
          <w:tcPr>
            <w:tcW w:w="5180" w:type="dxa"/>
            <w:vMerge/>
            <w:tcBorders>
              <w:top w:val="single" w:sz="8" w:space="0" w:color="000000"/>
              <w:left w:val="single" w:sz="8" w:space="0" w:color="auto"/>
              <w:bottom w:val="single" w:sz="4" w:space="0" w:color="auto"/>
              <w:right w:val="single" w:sz="4" w:space="0" w:color="auto"/>
            </w:tcBorders>
            <w:vAlign w:val="center"/>
            <w:hideMark/>
          </w:tcPr>
          <w:p w14:paraId="18AD4580" w14:textId="77777777" w:rsidR="001857D3" w:rsidRPr="00D07E5F" w:rsidRDefault="001857D3" w:rsidP="00654DEE">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4A4FFA65" w14:textId="77777777" w:rsidR="001857D3" w:rsidRPr="00D07E5F" w:rsidRDefault="001857D3" w:rsidP="00654DEE">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2</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7945C5B0" w14:textId="4AAE6B23" w:rsidR="001857D3" w:rsidRPr="00D07E5F" w:rsidRDefault="00165024" w:rsidP="00EB7EE0">
            <w:pPr>
              <w:spacing w:after="0" w:line="240" w:lineRule="auto"/>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Razv</w:t>
            </w:r>
            <w:r w:rsidR="00EB7EE0" w:rsidRPr="00D07E5F">
              <w:rPr>
                <w:rFonts w:ascii="Times New Roman" w:eastAsia="Times New Roman" w:hAnsi="Times New Roman" w:cs="Times New Roman"/>
                <w:i/>
                <w:iCs/>
                <w:color w:val="000000"/>
                <w:sz w:val="24"/>
                <w:szCs w:val="24"/>
              </w:rPr>
              <w:t>ijeni</w:t>
            </w:r>
            <w:r w:rsidRPr="00D07E5F">
              <w:rPr>
                <w:rFonts w:ascii="Times New Roman" w:eastAsia="Times New Roman" w:hAnsi="Times New Roman" w:cs="Times New Roman"/>
                <w:i/>
                <w:iCs/>
                <w:color w:val="000000"/>
                <w:sz w:val="24"/>
                <w:szCs w:val="24"/>
              </w:rPr>
              <w:t xml:space="preserve"> RECIPE 2024 IT alat</w:t>
            </w:r>
            <w:r w:rsidR="00EB7EE0" w:rsidRPr="00D07E5F">
              <w:rPr>
                <w:rFonts w:ascii="Times New Roman" w:eastAsia="Times New Roman" w:hAnsi="Times New Roman" w:cs="Times New Roman"/>
                <w:i/>
                <w:iCs/>
                <w:color w:val="000000"/>
                <w:sz w:val="24"/>
                <w:szCs w:val="24"/>
              </w:rPr>
              <w:t>i</w:t>
            </w:r>
            <w:r w:rsidRPr="00D07E5F">
              <w:rPr>
                <w:rFonts w:ascii="Times New Roman" w:eastAsia="Times New Roman" w:hAnsi="Times New Roman" w:cs="Times New Roman"/>
                <w:i/>
                <w:iCs/>
                <w:color w:val="000000"/>
                <w:sz w:val="24"/>
                <w:szCs w:val="24"/>
              </w:rPr>
              <w:t xml:space="preserve"> za integriranu procjenu rizika poslovanja operatora kritične infrastrukture te</w:t>
            </w:r>
            <w:r w:rsidR="00EB7EE0" w:rsidRPr="00D07E5F">
              <w:rPr>
                <w:rFonts w:ascii="Times New Roman" w:eastAsia="Times New Roman" w:hAnsi="Times New Roman" w:cs="Times New Roman"/>
                <w:i/>
                <w:iCs/>
                <w:color w:val="000000"/>
                <w:sz w:val="24"/>
                <w:szCs w:val="24"/>
              </w:rPr>
              <w:t xml:space="preserve"> izvršeno</w:t>
            </w:r>
            <w:r w:rsidRPr="00D07E5F">
              <w:rPr>
                <w:rFonts w:ascii="Times New Roman" w:eastAsia="Times New Roman" w:hAnsi="Times New Roman" w:cs="Times New Roman"/>
                <w:i/>
                <w:iCs/>
                <w:color w:val="000000"/>
                <w:sz w:val="24"/>
                <w:szCs w:val="24"/>
              </w:rPr>
              <w:t xml:space="preserve"> pilot testiranje alata online i na lokacijama operatora</w:t>
            </w:r>
            <w:r w:rsidR="00EB7EE0" w:rsidRPr="00D07E5F">
              <w:rPr>
                <w:rFonts w:ascii="Times New Roman" w:eastAsia="Times New Roman" w:hAnsi="Times New Roman" w:cs="Times New Roman"/>
                <w:i/>
                <w:iCs/>
                <w:color w:val="000000"/>
                <w:sz w:val="24"/>
                <w:szCs w:val="24"/>
              </w:rPr>
              <w:t>.</w:t>
            </w:r>
          </w:p>
        </w:tc>
      </w:tr>
      <w:tr w:rsidR="001857D3" w:rsidRPr="00D07E5F" w14:paraId="6FF548F4" w14:textId="77777777" w:rsidTr="00437093">
        <w:trPr>
          <w:trHeight w:val="20"/>
        </w:trPr>
        <w:tc>
          <w:tcPr>
            <w:tcW w:w="5180" w:type="dxa"/>
            <w:vMerge/>
            <w:tcBorders>
              <w:top w:val="single" w:sz="8" w:space="0" w:color="000000"/>
              <w:left w:val="single" w:sz="8" w:space="0" w:color="auto"/>
              <w:bottom w:val="single" w:sz="4" w:space="0" w:color="auto"/>
              <w:right w:val="single" w:sz="4" w:space="0" w:color="auto"/>
            </w:tcBorders>
            <w:vAlign w:val="center"/>
            <w:hideMark/>
          </w:tcPr>
          <w:p w14:paraId="02214E90" w14:textId="77777777" w:rsidR="001857D3" w:rsidRPr="00D07E5F" w:rsidRDefault="001857D3" w:rsidP="00654DEE">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52CF8C54" w14:textId="77777777" w:rsidR="001857D3" w:rsidRPr="00D07E5F" w:rsidRDefault="001857D3" w:rsidP="00654DEE">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3</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7F475E30" w14:textId="78C22722" w:rsidR="001857D3" w:rsidRPr="00D07E5F" w:rsidRDefault="00EB7EE0" w:rsidP="00EB7EE0">
            <w:pPr>
              <w:spacing w:after="0" w:line="240" w:lineRule="auto"/>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Izrađena z</w:t>
            </w:r>
            <w:r w:rsidR="000A1CF7" w:rsidRPr="00D07E5F">
              <w:rPr>
                <w:rFonts w:ascii="Times New Roman" w:eastAsia="Times New Roman" w:hAnsi="Times New Roman" w:cs="Times New Roman"/>
                <w:i/>
                <w:iCs/>
                <w:color w:val="000000"/>
                <w:sz w:val="24"/>
                <w:szCs w:val="24"/>
              </w:rPr>
              <w:t>ajednička Procjena rizika za Jadransko – Jonsku regiju koja obuhvaća sve relevantne rizike uključujući rizike međusektorske ili prekogranične prirode</w:t>
            </w:r>
            <w:r w:rsidRPr="00D07E5F">
              <w:rPr>
                <w:rFonts w:ascii="Times New Roman" w:eastAsia="Times New Roman" w:hAnsi="Times New Roman" w:cs="Times New Roman"/>
                <w:i/>
                <w:iCs/>
                <w:color w:val="000000"/>
                <w:sz w:val="24"/>
                <w:szCs w:val="24"/>
              </w:rPr>
              <w:t>.</w:t>
            </w:r>
          </w:p>
        </w:tc>
      </w:tr>
      <w:tr w:rsidR="009A24E2" w:rsidRPr="00D07E5F" w14:paraId="42D1AD5C" w14:textId="77777777" w:rsidTr="00437093">
        <w:trPr>
          <w:trHeight w:val="1205"/>
        </w:trPr>
        <w:tc>
          <w:tcPr>
            <w:tcW w:w="5180" w:type="dxa"/>
            <w:vMerge/>
            <w:tcBorders>
              <w:top w:val="single" w:sz="8" w:space="0" w:color="000000"/>
              <w:left w:val="single" w:sz="8" w:space="0" w:color="auto"/>
              <w:bottom w:val="single" w:sz="4" w:space="0" w:color="auto"/>
              <w:right w:val="single" w:sz="4" w:space="0" w:color="auto"/>
            </w:tcBorders>
            <w:vAlign w:val="center"/>
            <w:hideMark/>
          </w:tcPr>
          <w:p w14:paraId="2FFC99AD" w14:textId="77777777" w:rsidR="009A24E2" w:rsidRPr="00D07E5F" w:rsidRDefault="009A24E2" w:rsidP="00654DEE">
            <w:pPr>
              <w:spacing w:after="0"/>
              <w:rPr>
                <w:rFonts w:ascii="Times New Roman" w:eastAsia="Times New Roman" w:hAnsi="Times New Roman" w:cs="Times New Roman"/>
                <w:i/>
                <w:iCs/>
                <w:color w:val="000000"/>
                <w:sz w:val="24"/>
                <w:szCs w:val="24"/>
              </w:rPr>
            </w:pPr>
          </w:p>
        </w:tc>
        <w:tc>
          <w:tcPr>
            <w:tcW w:w="2730" w:type="dxa"/>
            <w:tcBorders>
              <w:top w:val="single" w:sz="4" w:space="0" w:color="auto"/>
              <w:left w:val="nil"/>
              <w:bottom w:val="single" w:sz="4" w:space="0" w:color="auto"/>
              <w:right w:val="single" w:sz="4" w:space="0" w:color="auto"/>
            </w:tcBorders>
            <w:shd w:val="clear" w:color="000000" w:fill="A9D08E"/>
            <w:noWrap/>
            <w:vAlign w:val="center"/>
            <w:hideMark/>
          </w:tcPr>
          <w:p w14:paraId="08A03E05" w14:textId="77777777" w:rsidR="009A24E2" w:rsidRPr="00D07E5F" w:rsidRDefault="009A24E2" w:rsidP="00654DEE">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4</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0677F3D4" w14:textId="2AEBBE7A" w:rsidR="009A24E2" w:rsidRPr="00D07E5F" w:rsidRDefault="0002238A" w:rsidP="0002238A">
            <w:pPr>
              <w:spacing w:after="0" w:line="240" w:lineRule="auto"/>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Izrađena z</w:t>
            </w:r>
            <w:r w:rsidR="009A24E2" w:rsidRPr="00D07E5F">
              <w:rPr>
                <w:rFonts w:ascii="Times New Roman" w:eastAsia="Times New Roman" w:hAnsi="Times New Roman" w:cs="Times New Roman"/>
                <w:i/>
                <w:iCs/>
                <w:color w:val="000000"/>
                <w:sz w:val="24"/>
                <w:szCs w:val="24"/>
              </w:rPr>
              <w:t>ajednička Strategija otpornosti kritičnih subjekata u Jadransko - Jonskoj regiji za definiranje strateških ciljeva i mjera politike jačanja otpornosti koje treba provesti regionalno, ali i nacionalno</w:t>
            </w:r>
            <w:r w:rsidR="003858C4" w:rsidRPr="00D07E5F">
              <w:rPr>
                <w:rFonts w:ascii="Times New Roman" w:eastAsia="Times New Roman" w:hAnsi="Times New Roman" w:cs="Times New Roman"/>
                <w:i/>
                <w:iCs/>
                <w:color w:val="000000"/>
                <w:sz w:val="24"/>
                <w:szCs w:val="24"/>
              </w:rPr>
              <w:t>.</w:t>
            </w:r>
          </w:p>
        </w:tc>
      </w:tr>
      <w:tr w:rsidR="001857D3" w:rsidRPr="00D07E5F" w14:paraId="5C6356D2" w14:textId="77777777" w:rsidTr="00437093">
        <w:trPr>
          <w:trHeight w:val="273"/>
        </w:trPr>
        <w:tc>
          <w:tcPr>
            <w:tcW w:w="5180" w:type="dxa"/>
            <w:vMerge/>
            <w:tcBorders>
              <w:top w:val="single" w:sz="8" w:space="0" w:color="000000"/>
              <w:left w:val="single" w:sz="8" w:space="0" w:color="auto"/>
              <w:bottom w:val="single" w:sz="4" w:space="0" w:color="auto"/>
              <w:right w:val="single" w:sz="4" w:space="0" w:color="auto"/>
            </w:tcBorders>
            <w:vAlign w:val="center"/>
            <w:hideMark/>
          </w:tcPr>
          <w:p w14:paraId="56D8B97D" w14:textId="77777777" w:rsidR="001857D3" w:rsidRPr="00D07E5F" w:rsidRDefault="001857D3" w:rsidP="001F552F">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5350C35B" w14:textId="0CC29723" w:rsidR="001857D3" w:rsidRPr="00D07E5F" w:rsidRDefault="001857D3" w:rsidP="00E8360A">
            <w:pPr>
              <w:pStyle w:val="Bezproreda"/>
              <w:rPr>
                <w:rFonts w:ascii="Times New Roman" w:eastAsia="Times New Roman" w:hAnsi="Times New Roman" w:cs="Times New Roman"/>
                <w:sz w:val="24"/>
                <w:szCs w:val="24"/>
              </w:rPr>
            </w:pPr>
          </w:p>
        </w:tc>
      </w:tr>
      <w:tr w:rsidR="001857D3" w:rsidRPr="00D07E5F" w14:paraId="066E26DE" w14:textId="77777777" w:rsidTr="00437093">
        <w:trPr>
          <w:trHeight w:val="20"/>
        </w:trPr>
        <w:tc>
          <w:tcPr>
            <w:tcW w:w="5180" w:type="dxa"/>
            <w:vMerge/>
            <w:tcBorders>
              <w:top w:val="single" w:sz="8" w:space="0" w:color="000000"/>
              <w:left w:val="single" w:sz="8" w:space="0" w:color="auto"/>
              <w:bottom w:val="single" w:sz="4" w:space="0" w:color="auto"/>
              <w:right w:val="single" w:sz="4" w:space="0" w:color="auto"/>
            </w:tcBorders>
            <w:vAlign w:val="center"/>
            <w:hideMark/>
          </w:tcPr>
          <w:p w14:paraId="6A068B2E" w14:textId="77777777" w:rsidR="001857D3" w:rsidRPr="00D07E5F" w:rsidRDefault="001857D3" w:rsidP="00224E34">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18165C33" w14:textId="5B897E39" w:rsidR="001857D3" w:rsidRPr="00D07E5F" w:rsidRDefault="001857D3" w:rsidP="000B0113">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 xml:space="preserve">Procijenjeni </w:t>
            </w:r>
            <w:r w:rsidR="000B0113">
              <w:rPr>
                <w:rFonts w:ascii="Times New Roman" w:eastAsia="Times New Roman" w:hAnsi="Times New Roman" w:cs="Times New Roman"/>
                <w:b/>
                <w:bCs/>
                <w:color w:val="000000"/>
                <w:sz w:val="24"/>
                <w:szCs w:val="24"/>
              </w:rPr>
              <w:t>trošak</w:t>
            </w:r>
            <w:r w:rsidRPr="00D07E5F">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auto"/>
            </w:tcBorders>
            <w:shd w:val="clear" w:color="000000" w:fill="FFF2CC"/>
            <w:noWrap/>
            <w:vAlign w:val="center"/>
            <w:hideMark/>
          </w:tcPr>
          <w:p w14:paraId="2CDBC700" w14:textId="64F874AB" w:rsidR="001857D3" w:rsidRPr="00D07E5F" w:rsidRDefault="0027636E" w:rsidP="00637620">
            <w:pPr>
              <w:spacing w:after="0"/>
              <w:jc w:val="center"/>
              <w:rPr>
                <w:rFonts w:ascii="Times New Roman" w:eastAsia="Times New Roman" w:hAnsi="Times New Roman" w:cs="Times New Roman"/>
                <w:i/>
                <w:iCs/>
                <w:color w:val="000000"/>
                <w:sz w:val="24"/>
                <w:szCs w:val="24"/>
              </w:rPr>
            </w:pPr>
            <w:r w:rsidRPr="0027636E">
              <w:rPr>
                <w:rFonts w:ascii="Times New Roman" w:eastAsia="Times New Roman" w:hAnsi="Times New Roman" w:cs="Times New Roman"/>
                <w:i/>
                <w:iCs/>
                <w:color w:val="000000"/>
                <w:sz w:val="24"/>
                <w:szCs w:val="24"/>
              </w:rPr>
              <w:t>164.095,25</w:t>
            </w:r>
            <w:r>
              <w:rPr>
                <w:rFonts w:ascii="Times New Roman" w:eastAsia="Times New Roman" w:hAnsi="Times New Roman" w:cs="Times New Roman"/>
                <w:i/>
                <w:iCs/>
                <w:color w:val="000000"/>
                <w:sz w:val="24"/>
                <w:szCs w:val="24"/>
              </w:rPr>
              <w:t xml:space="preserve"> </w:t>
            </w:r>
            <w:r w:rsidR="00637620">
              <w:rPr>
                <w:rFonts w:ascii="Times New Roman" w:eastAsia="Times New Roman" w:hAnsi="Times New Roman" w:cs="Times New Roman"/>
                <w:i/>
                <w:iCs/>
                <w:color w:val="000000"/>
                <w:sz w:val="24"/>
                <w:szCs w:val="24"/>
              </w:rPr>
              <w:t xml:space="preserve">eura </w:t>
            </w:r>
            <w:r>
              <w:rPr>
                <w:rFonts w:ascii="Times New Roman" w:eastAsia="Times New Roman" w:hAnsi="Times New Roman" w:cs="Times New Roman"/>
                <w:i/>
                <w:iCs/>
                <w:color w:val="000000"/>
                <w:sz w:val="24"/>
                <w:szCs w:val="24"/>
              </w:rPr>
              <w:t>(</w:t>
            </w:r>
            <w:r>
              <w:rPr>
                <w:rFonts w:ascii="Times New Roman" w:hAnsi="Times New Roman" w:cs="Times New Roman"/>
                <w:i/>
                <w:color w:val="000000"/>
                <w:sz w:val="24"/>
                <w:szCs w:val="24"/>
              </w:rPr>
              <w:t>Udio hrvatskih korisnika od ukupno</w:t>
            </w:r>
            <w:r w:rsidRPr="00D07E5F">
              <w:rPr>
                <w:rFonts w:ascii="Times New Roman" w:eastAsia="Times New Roman" w:hAnsi="Times New Roman" w:cs="Times New Roman"/>
                <w:i/>
                <w:iCs/>
                <w:color w:val="000000"/>
                <w:sz w:val="24"/>
                <w:szCs w:val="24"/>
              </w:rPr>
              <w:t xml:space="preserve"> </w:t>
            </w:r>
            <w:r w:rsidR="00654DEE" w:rsidRPr="00D07E5F">
              <w:rPr>
                <w:rFonts w:ascii="Times New Roman" w:eastAsia="Times New Roman" w:hAnsi="Times New Roman" w:cs="Times New Roman"/>
                <w:i/>
                <w:iCs/>
                <w:color w:val="000000"/>
                <w:sz w:val="24"/>
                <w:szCs w:val="24"/>
              </w:rPr>
              <w:t>826.395,62</w:t>
            </w:r>
            <w:r w:rsidR="00637620">
              <w:rPr>
                <w:rFonts w:ascii="Times New Roman" w:eastAsia="Times New Roman" w:hAnsi="Times New Roman" w:cs="Times New Roman"/>
                <w:i/>
                <w:iCs/>
                <w:color w:val="000000"/>
                <w:sz w:val="24"/>
                <w:szCs w:val="24"/>
              </w:rPr>
              <w:t>eura</w:t>
            </w:r>
            <w:r>
              <w:rPr>
                <w:rFonts w:ascii="Times New Roman" w:eastAsia="Times New Roman" w:hAnsi="Times New Roman" w:cs="Times New Roman"/>
                <w:i/>
                <w:iCs/>
                <w:color w:val="000000"/>
                <w:sz w:val="24"/>
                <w:szCs w:val="24"/>
              </w:rPr>
              <w:t>)</w:t>
            </w:r>
          </w:p>
        </w:tc>
      </w:tr>
      <w:tr w:rsidR="00C275A2" w:rsidRPr="00D07E5F" w14:paraId="12699A31" w14:textId="77777777" w:rsidTr="00437093">
        <w:trPr>
          <w:trHeight w:val="116"/>
        </w:trPr>
        <w:tc>
          <w:tcPr>
            <w:tcW w:w="5180" w:type="dxa"/>
            <w:vMerge/>
            <w:tcBorders>
              <w:top w:val="single" w:sz="8" w:space="0" w:color="000000"/>
              <w:left w:val="single" w:sz="8" w:space="0" w:color="auto"/>
              <w:bottom w:val="single" w:sz="8" w:space="0" w:color="auto"/>
              <w:right w:val="single" w:sz="4" w:space="0" w:color="auto"/>
            </w:tcBorders>
            <w:vAlign w:val="center"/>
            <w:hideMark/>
          </w:tcPr>
          <w:p w14:paraId="4AD5BA49" w14:textId="77777777" w:rsidR="00C275A2" w:rsidRPr="00D07E5F" w:rsidRDefault="00C275A2" w:rsidP="00C275A2">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8" w:space="0" w:color="auto"/>
              <w:right w:val="single" w:sz="4" w:space="0" w:color="auto"/>
            </w:tcBorders>
            <w:shd w:val="clear" w:color="000000" w:fill="A9D08E"/>
            <w:noWrap/>
            <w:vAlign w:val="center"/>
            <w:hideMark/>
          </w:tcPr>
          <w:p w14:paraId="04585FBC" w14:textId="77777777" w:rsidR="00C275A2" w:rsidRPr="00D07E5F" w:rsidRDefault="00C275A2" w:rsidP="00C275A2">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8" w:space="0" w:color="auto"/>
              <w:right w:val="single" w:sz="8" w:space="0" w:color="auto"/>
            </w:tcBorders>
            <w:shd w:val="clear" w:color="000000" w:fill="FFF2CC"/>
            <w:noWrap/>
            <w:vAlign w:val="center"/>
            <w:hideMark/>
          </w:tcPr>
          <w:p w14:paraId="4D5D6146" w14:textId="405CB2EA" w:rsidR="00C275A2" w:rsidRPr="00D07E5F" w:rsidRDefault="00C275A2" w:rsidP="00C275A2">
            <w:pPr>
              <w:spacing w:after="0"/>
              <w:jc w:val="center"/>
              <w:rPr>
                <w:rFonts w:ascii="Times New Roman" w:eastAsia="Times New Roman" w:hAnsi="Times New Roman" w:cs="Times New Roman"/>
                <w:i/>
                <w:iCs/>
                <w:sz w:val="24"/>
                <w:szCs w:val="24"/>
              </w:rPr>
            </w:pPr>
            <w:r w:rsidRPr="00D07E5F">
              <w:rPr>
                <w:rFonts w:ascii="Times New Roman" w:eastAsia="Times New Roman" w:hAnsi="Times New Roman" w:cs="Times New Roman"/>
                <w:i/>
                <w:iCs/>
                <w:sz w:val="24"/>
                <w:szCs w:val="24"/>
              </w:rPr>
              <w:t>Sredstva EU 85% (</w:t>
            </w:r>
            <w:r w:rsidRPr="00BB568A">
              <w:rPr>
                <w:rFonts w:ascii="Times New Roman" w:eastAsia="Times New Roman" w:hAnsi="Times New Roman" w:cs="Times New Roman"/>
                <w:i/>
                <w:iCs/>
                <w:sz w:val="24"/>
                <w:szCs w:val="24"/>
                <w:lang w:val="de-DE"/>
              </w:rPr>
              <w:t>Interreg IPA Adrion</w:t>
            </w:r>
            <w:r w:rsidRPr="00D07E5F">
              <w:rPr>
                <w:rFonts w:ascii="Times New Roman" w:eastAsia="Times New Roman" w:hAnsi="Times New Roman" w:cs="Times New Roman"/>
                <w:i/>
                <w:iCs/>
                <w:sz w:val="24"/>
                <w:szCs w:val="24"/>
              </w:rPr>
              <w:t xml:space="preserve"> Program), Državni proračun RH 15% </w:t>
            </w:r>
          </w:p>
        </w:tc>
      </w:tr>
    </w:tbl>
    <w:p w14:paraId="784D0285" w14:textId="420C561F" w:rsidR="001857D3" w:rsidRDefault="001857D3" w:rsidP="001857D3">
      <w:pPr>
        <w:pStyle w:val="Odlomakpopisa"/>
        <w:rPr>
          <w:b/>
        </w:rPr>
      </w:pPr>
    </w:p>
    <w:p w14:paraId="24880FCB" w14:textId="78FF7C64" w:rsidR="009F3BCC" w:rsidRDefault="009F3BCC">
      <w:r>
        <w:br w:type="page"/>
      </w:r>
    </w:p>
    <w:tbl>
      <w:tblPr>
        <w:tblW w:w="13882" w:type="dxa"/>
        <w:tblLook w:val="04A0" w:firstRow="1" w:lastRow="0" w:firstColumn="1" w:lastColumn="0" w:noHBand="0" w:noVBand="1"/>
      </w:tblPr>
      <w:tblGrid>
        <w:gridCol w:w="5180"/>
        <w:gridCol w:w="8702"/>
      </w:tblGrid>
      <w:tr w:rsidR="00F37E0F" w:rsidRPr="00D07E5F" w14:paraId="3877E661" w14:textId="77777777" w:rsidTr="003B751F">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1F44488F" w14:textId="77777777" w:rsidR="00F37E0F" w:rsidRPr="00D07E5F" w:rsidRDefault="00F37E0F" w:rsidP="003B751F">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lastRenderedPageBreak/>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19A05F62" w14:textId="77777777" w:rsidR="00F37E0F" w:rsidRPr="00D07E5F" w:rsidRDefault="00F37E0F" w:rsidP="003B751F">
            <w:pPr>
              <w:spacing w:after="0"/>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Državna geodetska uprava</w:t>
            </w:r>
          </w:p>
        </w:tc>
      </w:tr>
    </w:tbl>
    <w:p w14:paraId="6ACDDE6B" w14:textId="77777777" w:rsidR="00F37E0F" w:rsidRPr="00D07E5F" w:rsidRDefault="00F37E0F" w:rsidP="00F37E0F">
      <w:pPr>
        <w:spacing w:after="0" w:line="240" w:lineRule="auto"/>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2730"/>
        <w:gridCol w:w="5972"/>
      </w:tblGrid>
      <w:tr w:rsidR="00F37E0F" w:rsidRPr="00D07E5F" w14:paraId="3ECF6E73" w14:textId="77777777" w:rsidTr="003B751F">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center"/>
            <w:hideMark/>
          </w:tcPr>
          <w:p w14:paraId="76DA9E23" w14:textId="57C04013" w:rsidR="00F37E0F" w:rsidRPr="00D07E5F" w:rsidRDefault="00F37E0F" w:rsidP="003B751F">
            <w:pPr>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 xml:space="preserve">Strateški projekt </w:t>
            </w:r>
            <w:r>
              <w:rPr>
                <w:rFonts w:ascii="Times New Roman" w:eastAsia="Times New Roman" w:hAnsi="Times New Roman" w:cs="Times New Roman"/>
                <w:b/>
                <w:bCs/>
                <w:sz w:val="24"/>
                <w:szCs w:val="24"/>
              </w:rPr>
              <w:t>3</w:t>
            </w:r>
            <w:r w:rsidRPr="00D07E5F">
              <w:rPr>
                <w:rFonts w:ascii="Times New Roman" w:eastAsia="Times New Roman" w:hAnsi="Times New Roman" w:cs="Times New Roman"/>
                <w:b/>
                <w:bCs/>
                <w:color w:val="000000"/>
                <w:sz w:val="24"/>
                <w:szCs w:val="24"/>
              </w:rPr>
              <w:t xml:space="preserve"> (KPI 1.3.):</w:t>
            </w:r>
          </w:p>
        </w:tc>
        <w:tc>
          <w:tcPr>
            <w:tcW w:w="8702" w:type="dxa"/>
            <w:gridSpan w:val="2"/>
            <w:tcBorders>
              <w:top w:val="single" w:sz="8" w:space="0" w:color="auto"/>
              <w:left w:val="nil"/>
              <w:bottom w:val="single" w:sz="4" w:space="0" w:color="auto"/>
              <w:right w:val="single" w:sz="8" w:space="0" w:color="000000"/>
            </w:tcBorders>
            <w:shd w:val="clear" w:color="000000" w:fill="FFF2CC"/>
            <w:noWrap/>
            <w:vAlign w:val="bottom"/>
            <w:hideMark/>
          </w:tcPr>
          <w:p w14:paraId="3BF19AE1" w14:textId="77777777" w:rsidR="00F37E0F" w:rsidRPr="00D07E5F" w:rsidRDefault="00F37E0F" w:rsidP="003B751F">
            <w:pPr>
              <w:spacing w:after="0" w:line="240" w:lineRule="auto"/>
              <w:jc w:val="center"/>
              <w:rPr>
                <w:rFonts w:ascii="Times New Roman" w:eastAsia="Times New Roman" w:hAnsi="Times New Roman" w:cs="Times New Roman"/>
                <w:i/>
                <w:iCs/>
                <w:color w:val="000000"/>
                <w:sz w:val="24"/>
                <w:szCs w:val="24"/>
              </w:rPr>
            </w:pPr>
            <w:r w:rsidRPr="0017326E">
              <w:rPr>
                <w:rFonts w:ascii="Times New Roman" w:eastAsia="Times New Roman" w:hAnsi="Times New Roman" w:cs="Times New Roman"/>
                <w:i/>
                <w:iCs/>
                <w:color w:val="000000"/>
                <w:sz w:val="24"/>
                <w:szCs w:val="24"/>
              </w:rPr>
              <w:t>Zračno LIDAR snimanje Republike Hrvatske  - Višegodišnji program službene državne kartografije za razdoblje 2025-2034</w:t>
            </w:r>
          </w:p>
        </w:tc>
      </w:tr>
      <w:tr w:rsidR="00F37E0F" w:rsidRPr="00D07E5F" w14:paraId="3502089F" w14:textId="77777777" w:rsidTr="003B751F">
        <w:trPr>
          <w:trHeight w:val="199"/>
        </w:trPr>
        <w:tc>
          <w:tcPr>
            <w:tcW w:w="5180"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14:paraId="36CCFAE9" w14:textId="77777777" w:rsidR="00F37E0F" w:rsidRPr="008A793B" w:rsidRDefault="00F37E0F" w:rsidP="003B751F">
            <w:pPr>
              <w:pStyle w:val="Bezproreda"/>
              <w:jc w:val="center"/>
              <w:rPr>
                <w:rFonts w:ascii="Times New Roman" w:eastAsia="Times New Roman" w:hAnsi="Times New Roman" w:cs="Times New Roman"/>
                <w:i/>
                <w:sz w:val="24"/>
                <w:szCs w:val="24"/>
              </w:rPr>
            </w:pPr>
            <w:r w:rsidRPr="008A793B">
              <w:rPr>
                <w:rFonts w:ascii="Times New Roman" w:eastAsia="Times New Roman" w:hAnsi="Times New Roman" w:cs="Times New Roman"/>
                <w:i/>
                <w:sz w:val="24"/>
                <w:szCs w:val="24"/>
              </w:rPr>
              <w:t>Zračno LIDAR snimanje Republike Hrvatske</w:t>
            </w:r>
          </w:p>
          <w:p w14:paraId="70C27AE8" w14:textId="77777777" w:rsidR="00F37E0F" w:rsidRPr="00D07E5F" w:rsidRDefault="00F37E0F" w:rsidP="003B751F">
            <w:pPr>
              <w:pStyle w:val="Bezproreda"/>
              <w:jc w:val="center"/>
              <w:rPr>
                <w:rFonts w:eastAsia="Times New Roman"/>
                <w:color w:val="000000"/>
              </w:rPr>
            </w:pPr>
            <w:r w:rsidRPr="008A793B">
              <w:rPr>
                <w:rFonts w:ascii="Times New Roman" w:eastAsia="Times New Roman" w:hAnsi="Times New Roman" w:cs="Times New Roman"/>
                <w:i/>
                <w:sz w:val="24"/>
                <w:szCs w:val="24"/>
              </w:rPr>
              <w:t>(zapadni te istočni i južni dio Republike Hrvatske)</w:t>
            </w:r>
          </w:p>
        </w:tc>
        <w:tc>
          <w:tcPr>
            <w:tcW w:w="87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FF2144F" w14:textId="77777777" w:rsidR="00F37E0F" w:rsidRPr="00D07E5F" w:rsidRDefault="00F37E0F" w:rsidP="003B751F">
            <w:pPr>
              <w:pStyle w:val="Bezproreda"/>
              <w:rPr>
                <w:rFonts w:ascii="Times New Roman" w:eastAsia="Times New Roman" w:hAnsi="Times New Roman" w:cs="Times New Roman"/>
                <w:sz w:val="24"/>
                <w:szCs w:val="24"/>
              </w:rPr>
            </w:pPr>
            <w:r w:rsidRPr="00D07E5F">
              <w:rPr>
                <w:rFonts w:ascii="Times New Roman" w:eastAsia="Times New Roman" w:hAnsi="Times New Roman" w:cs="Times New Roman"/>
                <w:sz w:val="24"/>
                <w:szCs w:val="24"/>
              </w:rPr>
              <w:t> </w:t>
            </w:r>
          </w:p>
        </w:tc>
      </w:tr>
      <w:tr w:rsidR="00F37E0F" w:rsidRPr="00D07E5F" w14:paraId="6A3E4087" w14:textId="77777777" w:rsidTr="003B751F">
        <w:trPr>
          <w:trHeight w:val="20"/>
        </w:trPr>
        <w:tc>
          <w:tcPr>
            <w:tcW w:w="5180" w:type="dxa"/>
            <w:vMerge/>
            <w:tcBorders>
              <w:top w:val="nil"/>
              <w:left w:val="single" w:sz="8" w:space="0" w:color="auto"/>
              <w:bottom w:val="single" w:sz="8" w:space="0" w:color="000000"/>
              <w:right w:val="single" w:sz="4" w:space="0" w:color="auto"/>
            </w:tcBorders>
            <w:vAlign w:val="center"/>
            <w:hideMark/>
          </w:tcPr>
          <w:p w14:paraId="2A118139" w14:textId="77777777" w:rsidR="00F37E0F" w:rsidRPr="00D07E5F" w:rsidRDefault="00F37E0F" w:rsidP="003B751F">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7C9729CA" w14:textId="77777777" w:rsidR="00F37E0F" w:rsidRPr="00D07E5F" w:rsidRDefault="00F37E0F" w:rsidP="003B751F">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000000"/>
            </w:tcBorders>
            <w:shd w:val="clear" w:color="000000" w:fill="FFF2CC"/>
            <w:noWrap/>
            <w:vAlign w:val="center"/>
          </w:tcPr>
          <w:p w14:paraId="4E2B3287" w14:textId="77777777" w:rsidR="00F37E0F" w:rsidRPr="00D07E5F" w:rsidRDefault="00F37E0F" w:rsidP="003B751F">
            <w:pPr>
              <w:spacing w:after="0"/>
              <w:jc w:val="center"/>
              <w:rPr>
                <w:rFonts w:ascii="Times New Roman" w:eastAsia="Times New Roman" w:hAnsi="Times New Roman" w:cs="Times New Roman"/>
                <w:i/>
                <w:iCs/>
                <w:color w:val="000000"/>
                <w:sz w:val="24"/>
                <w:szCs w:val="24"/>
              </w:rPr>
            </w:pPr>
            <w:r w:rsidRPr="0017326E">
              <w:rPr>
                <w:rFonts w:ascii="Times New Roman" w:eastAsia="Times New Roman" w:hAnsi="Times New Roman" w:cs="Times New Roman"/>
                <w:i/>
                <w:iCs/>
                <w:color w:val="000000"/>
                <w:sz w:val="24"/>
                <w:szCs w:val="24"/>
              </w:rPr>
              <w:t>2027.</w:t>
            </w:r>
          </w:p>
        </w:tc>
      </w:tr>
      <w:tr w:rsidR="00F37E0F" w:rsidRPr="00D07E5F" w14:paraId="7787F531" w14:textId="77777777" w:rsidTr="003B751F">
        <w:trPr>
          <w:trHeight w:val="20"/>
        </w:trPr>
        <w:tc>
          <w:tcPr>
            <w:tcW w:w="5180" w:type="dxa"/>
            <w:vMerge/>
            <w:tcBorders>
              <w:top w:val="nil"/>
              <w:left w:val="single" w:sz="8" w:space="0" w:color="auto"/>
              <w:bottom w:val="single" w:sz="8" w:space="0" w:color="000000"/>
              <w:right w:val="single" w:sz="4" w:space="0" w:color="auto"/>
            </w:tcBorders>
            <w:vAlign w:val="center"/>
            <w:hideMark/>
          </w:tcPr>
          <w:p w14:paraId="713E72ED" w14:textId="77777777" w:rsidR="00F37E0F" w:rsidRPr="00D07E5F" w:rsidRDefault="00F37E0F" w:rsidP="003B751F">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03CBDFEB" w14:textId="77777777" w:rsidR="00F37E0F" w:rsidRPr="00D07E5F" w:rsidRDefault="00F37E0F" w:rsidP="003B751F">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000000"/>
            </w:tcBorders>
            <w:shd w:val="clear" w:color="000000" w:fill="FFF2CC"/>
            <w:noWrap/>
            <w:vAlign w:val="center"/>
          </w:tcPr>
          <w:p w14:paraId="3F59EA8D" w14:textId="77777777" w:rsidR="00F37E0F" w:rsidRPr="00D07E5F" w:rsidRDefault="00F37E0F" w:rsidP="003B751F">
            <w:pPr>
              <w:spacing w:after="0"/>
              <w:jc w:val="center"/>
              <w:rPr>
                <w:rFonts w:ascii="Times New Roman" w:eastAsia="Times New Roman" w:hAnsi="Times New Roman" w:cs="Times New Roman"/>
                <w:i/>
                <w:iCs/>
                <w:color w:val="000000"/>
                <w:sz w:val="24"/>
                <w:szCs w:val="24"/>
              </w:rPr>
            </w:pPr>
            <w:r w:rsidRPr="0017326E">
              <w:rPr>
                <w:rFonts w:ascii="Times New Roman" w:eastAsia="Times New Roman" w:hAnsi="Times New Roman" w:cs="Times New Roman"/>
                <w:i/>
                <w:iCs/>
                <w:color w:val="000000"/>
                <w:sz w:val="24"/>
                <w:szCs w:val="24"/>
              </w:rPr>
              <w:t>2028.</w:t>
            </w:r>
          </w:p>
        </w:tc>
      </w:tr>
      <w:tr w:rsidR="00F37E0F" w:rsidRPr="00D07E5F" w14:paraId="636FA77E" w14:textId="77777777" w:rsidTr="003B751F">
        <w:trPr>
          <w:trHeight w:val="20"/>
        </w:trPr>
        <w:tc>
          <w:tcPr>
            <w:tcW w:w="5180" w:type="dxa"/>
            <w:vMerge/>
            <w:tcBorders>
              <w:top w:val="nil"/>
              <w:left w:val="single" w:sz="8" w:space="0" w:color="auto"/>
              <w:bottom w:val="single" w:sz="8" w:space="0" w:color="000000"/>
              <w:right w:val="single" w:sz="4" w:space="0" w:color="auto"/>
            </w:tcBorders>
            <w:vAlign w:val="center"/>
            <w:hideMark/>
          </w:tcPr>
          <w:p w14:paraId="35D64E11" w14:textId="77777777" w:rsidR="00F37E0F" w:rsidRPr="00D07E5F" w:rsidRDefault="00F37E0F" w:rsidP="003B751F">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000000"/>
            </w:tcBorders>
            <w:shd w:val="clear" w:color="auto" w:fill="auto"/>
            <w:noWrap/>
            <w:vAlign w:val="center"/>
          </w:tcPr>
          <w:p w14:paraId="797D9FFD" w14:textId="77777777" w:rsidR="00F37E0F" w:rsidRPr="00D07E5F" w:rsidRDefault="00F37E0F" w:rsidP="003B751F">
            <w:pPr>
              <w:pStyle w:val="Bezproreda"/>
              <w:rPr>
                <w:rFonts w:ascii="Times New Roman" w:eastAsia="Times New Roman" w:hAnsi="Times New Roman" w:cs="Times New Roman"/>
                <w:sz w:val="24"/>
                <w:szCs w:val="24"/>
              </w:rPr>
            </w:pPr>
          </w:p>
        </w:tc>
      </w:tr>
      <w:tr w:rsidR="00F37E0F" w:rsidRPr="00D07E5F" w14:paraId="362835B3" w14:textId="77777777" w:rsidTr="003B751F">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D796CE8" w14:textId="77777777" w:rsidR="00F37E0F" w:rsidRPr="00D07E5F" w:rsidRDefault="00F37E0F" w:rsidP="003B751F">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4653DBD8" w14:textId="77777777" w:rsidR="00F37E0F" w:rsidRPr="00D07E5F" w:rsidRDefault="00F37E0F" w:rsidP="003B751F">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000000"/>
            </w:tcBorders>
            <w:shd w:val="clear" w:color="000000" w:fill="FFF2CC"/>
            <w:noWrap/>
            <w:vAlign w:val="center"/>
          </w:tcPr>
          <w:p w14:paraId="1A25C5F6" w14:textId="56D5B2A5" w:rsidR="00F37E0F" w:rsidRPr="00D07E5F" w:rsidRDefault="006D5143" w:rsidP="003B751F">
            <w:pPr>
              <w:spacing w:after="0"/>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O</w:t>
            </w:r>
            <w:r w:rsidR="00F37E0F" w:rsidRPr="00DC15A8">
              <w:rPr>
                <w:rFonts w:ascii="Times New Roman" w:eastAsia="Times New Roman" w:hAnsi="Times New Roman" w:cs="Times New Roman"/>
                <w:i/>
                <w:iCs/>
                <w:color w:val="000000"/>
                <w:sz w:val="24"/>
                <w:szCs w:val="24"/>
              </w:rPr>
              <w:t>stvareno LiDAR snimanje južnog dijela Republike Hrvatske</w:t>
            </w:r>
          </w:p>
        </w:tc>
      </w:tr>
      <w:tr w:rsidR="00F37E0F" w:rsidRPr="00D07E5F" w14:paraId="4034C8D3" w14:textId="77777777" w:rsidTr="003B751F">
        <w:trPr>
          <w:trHeight w:val="20"/>
        </w:trPr>
        <w:tc>
          <w:tcPr>
            <w:tcW w:w="5180" w:type="dxa"/>
            <w:vMerge/>
            <w:tcBorders>
              <w:top w:val="nil"/>
              <w:left w:val="single" w:sz="8" w:space="0" w:color="auto"/>
              <w:bottom w:val="single" w:sz="8" w:space="0" w:color="000000"/>
              <w:right w:val="single" w:sz="4" w:space="0" w:color="auto"/>
            </w:tcBorders>
            <w:vAlign w:val="center"/>
            <w:hideMark/>
          </w:tcPr>
          <w:p w14:paraId="3FA0EADF" w14:textId="77777777" w:rsidR="00F37E0F" w:rsidRPr="00D07E5F" w:rsidRDefault="00F37E0F" w:rsidP="003B751F">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1B5F347F" w14:textId="77777777" w:rsidR="00F37E0F" w:rsidRPr="00D07E5F" w:rsidRDefault="00F37E0F" w:rsidP="003B751F">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2</w:t>
            </w:r>
          </w:p>
        </w:tc>
        <w:tc>
          <w:tcPr>
            <w:tcW w:w="5972" w:type="dxa"/>
            <w:tcBorders>
              <w:top w:val="single" w:sz="4" w:space="0" w:color="auto"/>
              <w:left w:val="nil"/>
              <w:bottom w:val="single" w:sz="4" w:space="0" w:color="auto"/>
              <w:right w:val="single" w:sz="8" w:space="0" w:color="000000"/>
            </w:tcBorders>
            <w:shd w:val="clear" w:color="000000" w:fill="FFF2CC"/>
            <w:noWrap/>
            <w:vAlign w:val="center"/>
          </w:tcPr>
          <w:p w14:paraId="2E6DAA8E" w14:textId="3FC53DE2" w:rsidR="00F37E0F" w:rsidRPr="00D07E5F" w:rsidRDefault="006D5143" w:rsidP="003B751F">
            <w:pPr>
              <w:spacing w:after="0"/>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O</w:t>
            </w:r>
            <w:r w:rsidR="00F37E0F" w:rsidRPr="00DC15A8">
              <w:rPr>
                <w:rFonts w:ascii="Times New Roman" w:eastAsia="Times New Roman" w:hAnsi="Times New Roman" w:cs="Times New Roman"/>
                <w:i/>
                <w:iCs/>
                <w:color w:val="000000"/>
                <w:sz w:val="24"/>
                <w:szCs w:val="24"/>
              </w:rPr>
              <w:t>stvareno LiDAR snimanje zapadnog dijela Republike Hrvatske</w:t>
            </w:r>
          </w:p>
        </w:tc>
      </w:tr>
      <w:tr w:rsidR="00F37E0F" w:rsidRPr="00D07E5F" w14:paraId="7E182DB0" w14:textId="77777777" w:rsidTr="003B751F">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4092C2E" w14:textId="77777777" w:rsidR="00F37E0F" w:rsidRPr="00D07E5F" w:rsidRDefault="00F37E0F" w:rsidP="003B751F">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2EF0BF46" w14:textId="77777777" w:rsidR="00F37E0F" w:rsidRPr="00D07E5F" w:rsidRDefault="00F37E0F" w:rsidP="003B751F">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3</w:t>
            </w:r>
          </w:p>
        </w:tc>
        <w:tc>
          <w:tcPr>
            <w:tcW w:w="5972" w:type="dxa"/>
            <w:tcBorders>
              <w:top w:val="single" w:sz="4" w:space="0" w:color="auto"/>
              <w:left w:val="nil"/>
              <w:bottom w:val="single" w:sz="4" w:space="0" w:color="auto"/>
              <w:right w:val="single" w:sz="8" w:space="0" w:color="000000"/>
            </w:tcBorders>
            <w:shd w:val="clear" w:color="000000" w:fill="FFF2CC"/>
            <w:noWrap/>
            <w:vAlign w:val="center"/>
          </w:tcPr>
          <w:p w14:paraId="64E69CBF" w14:textId="63933232" w:rsidR="00F37E0F" w:rsidRPr="00D07E5F" w:rsidRDefault="006D5143" w:rsidP="003B751F">
            <w:pPr>
              <w:spacing w:after="0"/>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O</w:t>
            </w:r>
            <w:r w:rsidR="00F37E0F" w:rsidRPr="00DC15A8">
              <w:rPr>
                <w:rFonts w:ascii="Times New Roman" w:eastAsia="Times New Roman" w:hAnsi="Times New Roman" w:cs="Times New Roman"/>
                <w:i/>
                <w:iCs/>
                <w:color w:val="000000"/>
                <w:sz w:val="24"/>
                <w:szCs w:val="24"/>
              </w:rPr>
              <w:t>stvareno LiDAR snimanje istočnog dijela Republike Hrvatske</w:t>
            </w:r>
          </w:p>
        </w:tc>
      </w:tr>
      <w:tr w:rsidR="00F37E0F" w:rsidRPr="00D07E5F" w14:paraId="053B8C85" w14:textId="77777777" w:rsidTr="003B751F">
        <w:trPr>
          <w:trHeight w:val="20"/>
        </w:trPr>
        <w:tc>
          <w:tcPr>
            <w:tcW w:w="5180" w:type="dxa"/>
            <w:vMerge/>
            <w:tcBorders>
              <w:top w:val="nil"/>
              <w:left w:val="single" w:sz="8" w:space="0" w:color="auto"/>
              <w:bottom w:val="single" w:sz="8" w:space="0" w:color="000000"/>
              <w:right w:val="single" w:sz="4" w:space="0" w:color="auto"/>
            </w:tcBorders>
            <w:vAlign w:val="center"/>
            <w:hideMark/>
          </w:tcPr>
          <w:p w14:paraId="009DC522" w14:textId="77777777" w:rsidR="00F37E0F" w:rsidRPr="00D07E5F" w:rsidRDefault="00F37E0F" w:rsidP="003B751F">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000000"/>
            </w:tcBorders>
            <w:shd w:val="clear" w:color="auto" w:fill="auto"/>
            <w:noWrap/>
            <w:vAlign w:val="center"/>
          </w:tcPr>
          <w:p w14:paraId="3FA05722" w14:textId="77777777" w:rsidR="00F37E0F" w:rsidRPr="00D07E5F" w:rsidRDefault="00F37E0F" w:rsidP="003B751F">
            <w:pPr>
              <w:pStyle w:val="Bezproreda"/>
              <w:rPr>
                <w:rFonts w:ascii="Times New Roman" w:eastAsia="Times New Roman" w:hAnsi="Times New Roman" w:cs="Times New Roman"/>
                <w:sz w:val="24"/>
                <w:szCs w:val="24"/>
              </w:rPr>
            </w:pPr>
          </w:p>
        </w:tc>
      </w:tr>
      <w:tr w:rsidR="00F37E0F" w:rsidRPr="00D07E5F" w14:paraId="6F55A767" w14:textId="77777777" w:rsidTr="003B751F">
        <w:trPr>
          <w:trHeight w:val="339"/>
        </w:trPr>
        <w:tc>
          <w:tcPr>
            <w:tcW w:w="5180" w:type="dxa"/>
            <w:vMerge/>
            <w:tcBorders>
              <w:top w:val="nil"/>
              <w:left w:val="single" w:sz="8" w:space="0" w:color="auto"/>
              <w:bottom w:val="single" w:sz="8" w:space="0" w:color="000000"/>
              <w:right w:val="single" w:sz="4" w:space="0" w:color="auto"/>
            </w:tcBorders>
            <w:vAlign w:val="center"/>
            <w:hideMark/>
          </w:tcPr>
          <w:p w14:paraId="588A8F19" w14:textId="77777777" w:rsidR="00F37E0F" w:rsidRPr="00D07E5F" w:rsidRDefault="00F37E0F" w:rsidP="003B751F">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56A0A88B" w14:textId="73F2FB6D" w:rsidR="00F37E0F" w:rsidRPr="00D07E5F" w:rsidRDefault="00F37E0F" w:rsidP="000A17D4">
            <w:pPr>
              <w:spacing w:after="0" w:line="240" w:lineRule="auto"/>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 xml:space="preserve">Procijenjeni </w:t>
            </w:r>
            <w:r w:rsidR="000A17D4">
              <w:rPr>
                <w:rFonts w:ascii="Times New Roman" w:eastAsia="Times New Roman" w:hAnsi="Times New Roman" w:cs="Times New Roman"/>
                <w:b/>
                <w:bCs/>
                <w:color w:val="000000"/>
                <w:sz w:val="24"/>
                <w:szCs w:val="24"/>
              </w:rPr>
              <w:t>trošak</w:t>
            </w:r>
            <w:r w:rsidRPr="00D07E5F">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000000"/>
            </w:tcBorders>
            <w:shd w:val="clear" w:color="000000" w:fill="FFF2CC"/>
            <w:noWrap/>
            <w:vAlign w:val="center"/>
          </w:tcPr>
          <w:p w14:paraId="6C6EBD00" w14:textId="59D3C5B6" w:rsidR="00F37E0F" w:rsidRPr="00D07E5F" w:rsidRDefault="00655E39" w:rsidP="00184685">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7.500.000,</w:t>
            </w:r>
            <w:r w:rsidR="00F37E0F" w:rsidRPr="00DC15A8">
              <w:rPr>
                <w:rFonts w:ascii="Times New Roman" w:eastAsia="Times New Roman" w:hAnsi="Times New Roman" w:cs="Times New Roman"/>
                <w:i/>
                <w:iCs/>
                <w:color w:val="000000"/>
                <w:sz w:val="24"/>
                <w:szCs w:val="24"/>
              </w:rPr>
              <w:t>00</w:t>
            </w:r>
            <w:r>
              <w:rPr>
                <w:rFonts w:ascii="Times New Roman" w:eastAsia="Times New Roman" w:hAnsi="Times New Roman" w:cs="Times New Roman"/>
                <w:i/>
                <w:iCs/>
                <w:color w:val="000000"/>
                <w:sz w:val="24"/>
                <w:szCs w:val="24"/>
              </w:rPr>
              <w:t xml:space="preserve"> </w:t>
            </w:r>
            <w:r w:rsidR="00184685">
              <w:rPr>
                <w:rFonts w:ascii="Times New Roman" w:eastAsia="Times New Roman" w:hAnsi="Times New Roman" w:cs="Times New Roman"/>
                <w:i/>
                <w:iCs/>
                <w:color w:val="000000"/>
                <w:sz w:val="24"/>
                <w:szCs w:val="24"/>
              </w:rPr>
              <w:t>eura</w:t>
            </w:r>
          </w:p>
        </w:tc>
      </w:tr>
      <w:tr w:rsidR="00F37E0F" w:rsidRPr="00D07E5F" w14:paraId="6F55E763" w14:textId="77777777" w:rsidTr="003B751F">
        <w:trPr>
          <w:trHeight w:val="20"/>
        </w:trPr>
        <w:tc>
          <w:tcPr>
            <w:tcW w:w="5180" w:type="dxa"/>
            <w:vMerge/>
            <w:tcBorders>
              <w:top w:val="nil"/>
              <w:left w:val="single" w:sz="8" w:space="0" w:color="auto"/>
              <w:bottom w:val="single" w:sz="6" w:space="0" w:color="auto"/>
              <w:right w:val="single" w:sz="4" w:space="0" w:color="auto"/>
            </w:tcBorders>
            <w:vAlign w:val="center"/>
            <w:hideMark/>
          </w:tcPr>
          <w:p w14:paraId="440404BE" w14:textId="77777777" w:rsidR="00F37E0F" w:rsidRPr="00D07E5F" w:rsidRDefault="00F37E0F" w:rsidP="003B751F">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6" w:space="0" w:color="auto"/>
              <w:right w:val="single" w:sz="4" w:space="0" w:color="auto"/>
            </w:tcBorders>
            <w:shd w:val="clear" w:color="000000" w:fill="A9D08E"/>
            <w:noWrap/>
            <w:vAlign w:val="center"/>
            <w:hideMark/>
          </w:tcPr>
          <w:p w14:paraId="6936BD45" w14:textId="77777777" w:rsidR="00F37E0F" w:rsidRPr="00D07E5F" w:rsidRDefault="00F37E0F" w:rsidP="003B751F">
            <w:pPr>
              <w:spacing w:after="0" w:line="240" w:lineRule="auto"/>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6" w:space="0" w:color="auto"/>
              <w:right w:val="single" w:sz="8" w:space="0" w:color="000000"/>
            </w:tcBorders>
            <w:shd w:val="clear" w:color="000000" w:fill="FFF2CC"/>
            <w:noWrap/>
            <w:vAlign w:val="center"/>
          </w:tcPr>
          <w:p w14:paraId="7407EE82" w14:textId="661829CB" w:rsidR="00F37E0F" w:rsidRPr="00D07E5F" w:rsidRDefault="00F51D84" w:rsidP="003B751F">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Z</w:t>
            </w:r>
            <w:r w:rsidR="00F37E0F" w:rsidRPr="00DC15A8">
              <w:rPr>
                <w:rFonts w:ascii="Times New Roman" w:eastAsia="Times New Roman" w:hAnsi="Times New Roman" w:cs="Times New Roman"/>
                <w:i/>
                <w:iCs/>
                <w:sz w:val="24"/>
                <w:szCs w:val="24"/>
              </w:rPr>
              <w:t>ajam Svjetske banke</w:t>
            </w:r>
          </w:p>
        </w:tc>
      </w:tr>
    </w:tbl>
    <w:p w14:paraId="19EC9B64" w14:textId="0EC95829" w:rsidR="00E911EE" w:rsidRDefault="00E911EE" w:rsidP="00E911EE">
      <w:pPr>
        <w:pStyle w:val="Odlomakpopisa"/>
        <w:spacing w:after="0" w:line="240" w:lineRule="auto"/>
        <w:ind w:left="0"/>
        <w:rPr>
          <w:rFonts w:ascii="Times New Roman" w:hAnsi="Times New Roman" w:cs="Times New Roman"/>
          <w:b/>
          <w:sz w:val="24"/>
          <w:szCs w:val="24"/>
        </w:rPr>
      </w:pPr>
    </w:p>
    <w:p w14:paraId="3351605A" w14:textId="1563AE14" w:rsidR="001154CF" w:rsidRDefault="001154CF" w:rsidP="00E911EE">
      <w:pPr>
        <w:pStyle w:val="Odlomakpopisa"/>
        <w:spacing w:after="0" w:line="240" w:lineRule="auto"/>
        <w:ind w:left="0"/>
        <w:rPr>
          <w:rFonts w:ascii="Times New Roman" w:hAnsi="Times New Roman" w:cs="Times New Roman"/>
          <w:b/>
          <w:sz w:val="24"/>
          <w:szCs w:val="24"/>
        </w:rPr>
      </w:pPr>
    </w:p>
    <w:p w14:paraId="2C19EDC3" w14:textId="4D6B89FB" w:rsidR="001154CF" w:rsidRDefault="001154CF">
      <w:pPr>
        <w:rPr>
          <w:rFonts w:ascii="Times New Roman" w:hAnsi="Times New Roman" w:cs="Times New Roman"/>
          <w:b/>
          <w:sz w:val="24"/>
          <w:szCs w:val="24"/>
        </w:rPr>
      </w:pPr>
      <w:r>
        <w:rPr>
          <w:rFonts w:ascii="Times New Roman" w:hAnsi="Times New Roman" w:cs="Times New Roman"/>
          <w:b/>
          <w:sz w:val="24"/>
          <w:szCs w:val="24"/>
        </w:rPr>
        <w:br w:type="page"/>
      </w:r>
    </w:p>
    <w:tbl>
      <w:tblPr>
        <w:tblW w:w="13882" w:type="dxa"/>
        <w:tblLook w:val="04A0" w:firstRow="1" w:lastRow="0" w:firstColumn="1" w:lastColumn="0" w:noHBand="0" w:noVBand="1"/>
      </w:tblPr>
      <w:tblGrid>
        <w:gridCol w:w="5180"/>
        <w:gridCol w:w="8702"/>
      </w:tblGrid>
      <w:tr w:rsidR="00D66435" w:rsidRPr="00D07E5F" w14:paraId="60B821D2" w14:textId="77777777" w:rsidTr="004C225D">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6BC886AD" w14:textId="77777777" w:rsidR="00D66435" w:rsidRPr="00D07E5F" w:rsidRDefault="00D66435" w:rsidP="004C225D">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lastRenderedPageBreak/>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06E38028" w14:textId="45B11193" w:rsidR="00D66435" w:rsidRPr="00D07E5F" w:rsidRDefault="00D66435" w:rsidP="004C225D">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Državni hidrometeorološki zavod</w:t>
            </w:r>
          </w:p>
        </w:tc>
      </w:tr>
    </w:tbl>
    <w:p w14:paraId="79516F8E" w14:textId="77777777" w:rsidR="00D66435" w:rsidRPr="00D07E5F" w:rsidRDefault="00D66435" w:rsidP="00E911EE">
      <w:pPr>
        <w:pStyle w:val="Odlomakpopisa"/>
        <w:spacing w:after="0" w:line="240" w:lineRule="auto"/>
        <w:ind w:left="0"/>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2730"/>
        <w:gridCol w:w="5972"/>
      </w:tblGrid>
      <w:tr w:rsidR="00E911EE" w:rsidRPr="00D07E5F" w14:paraId="0F0B90E2" w14:textId="77777777" w:rsidTr="003B751F">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bottom"/>
            <w:hideMark/>
          </w:tcPr>
          <w:p w14:paraId="2511FBE2" w14:textId="77777777" w:rsidR="00E911EE" w:rsidRPr="00D07E5F" w:rsidRDefault="00E911EE" w:rsidP="003B751F">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Strateški projekt 4 (KPI 1.3.):</w:t>
            </w:r>
          </w:p>
        </w:tc>
        <w:tc>
          <w:tcPr>
            <w:tcW w:w="8702" w:type="dxa"/>
            <w:gridSpan w:val="2"/>
            <w:tcBorders>
              <w:top w:val="single" w:sz="8" w:space="0" w:color="auto"/>
              <w:left w:val="nil"/>
              <w:bottom w:val="single" w:sz="4" w:space="0" w:color="auto"/>
              <w:right w:val="single" w:sz="8" w:space="0" w:color="auto"/>
            </w:tcBorders>
            <w:shd w:val="clear" w:color="000000" w:fill="FFF2CC"/>
            <w:noWrap/>
            <w:vAlign w:val="bottom"/>
            <w:hideMark/>
          </w:tcPr>
          <w:p w14:paraId="3DF8DB8D" w14:textId="77777777" w:rsidR="00E911EE" w:rsidRPr="00D07E5F" w:rsidRDefault="00E911EE" w:rsidP="003B751F">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Jačanje sustava praćenja klimatskih promjena i njihovih posljedica</w:t>
            </w:r>
            <w:r w:rsidRPr="00D07E5F">
              <w:rPr>
                <w:rFonts w:ascii="Times New Roman" w:eastAsia="Times New Roman" w:hAnsi="Times New Roman" w:cs="Times New Roman"/>
                <w:iCs/>
                <w:color w:val="000000"/>
                <w:sz w:val="24"/>
                <w:szCs w:val="24"/>
              </w:rPr>
              <w:t xml:space="preserve"> – KM-01*</w:t>
            </w:r>
          </w:p>
        </w:tc>
      </w:tr>
      <w:tr w:rsidR="00E911EE" w:rsidRPr="00D07E5F" w14:paraId="32790457" w14:textId="77777777" w:rsidTr="001154CF">
        <w:trPr>
          <w:trHeight w:val="211"/>
        </w:trPr>
        <w:tc>
          <w:tcPr>
            <w:tcW w:w="5180" w:type="dxa"/>
            <w:vMerge w:val="restart"/>
            <w:tcBorders>
              <w:top w:val="single" w:sz="4" w:space="0" w:color="auto"/>
              <w:left w:val="single" w:sz="8" w:space="0" w:color="auto"/>
              <w:bottom w:val="single" w:sz="12" w:space="0" w:color="auto"/>
              <w:right w:val="single" w:sz="4" w:space="0" w:color="auto"/>
            </w:tcBorders>
            <w:shd w:val="clear" w:color="000000" w:fill="FFF2CC"/>
            <w:vAlign w:val="center"/>
            <w:hideMark/>
          </w:tcPr>
          <w:p w14:paraId="49C1EDB7" w14:textId="77777777" w:rsidR="00E911EE" w:rsidRPr="00D07E5F" w:rsidRDefault="00E911EE" w:rsidP="003B751F">
            <w:pPr>
              <w:spacing w:after="0"/>
              <w:jc w:val="center"/>
              <w:rPr>
                <w:rFonts w:ascii="Times New Roman" w:eastAsia="Times New Roman" w:hAnsi="Times New Roman" w:cs="Times New Roman"/>
                <w:i/>
                <w:iCs/>
                <w:sz w:val="24"/>
                <w:szCs w:val="24"/>
              </w:rPr>
            </w:pPr>
            <w:r w:rsidRPr="00D07E5F">
              <w:rPr>
                <w:rFonts w:ascii="Times New Roman" w:eastAsia="Times New Roman" w:hAnsi="Times New Roman" w:cs="Times New Roman"/>
                <w:i/>
                <w:iCs/>
                <w:sz w:val="24"/>
                <w:szCs w:val="24"/>
              </w:rPr>
              <w:t>Projekt obuhvaća izgradnju nove zgrade DHMZ-a i njezino opremanje te posljedično značajno unaprjeđenje infrastrukturnih, računalnih i stručnih kapaciteta te osiguranje vrhunskih uvjeta za rad i provedbu meteorološke i hidrološke djelatnosti u svrhu pružanja podrške za prilagodbu svih društvenih i ekonomskih aspekata klimatskim promjenama, kao i tranziciji prema niskougljičnom i klimatski otpornom društvu. Predmetnim projektom planirana je implementacija aktivnosti kojima će se unaprijediti hrvatski kapaciteti za prilagodbu klimatskim promjenama u svrhu minimiziranja rizika i izloženosti negativnim utjecajima klimatskih promjena na cjelokupne infrastrukturne, gospodarske i društvene aspekte Republike Hrvatske te</w:t>
            </w:r>
          </w:p>
          <w:p w14:paraId="2FC9677D" w14:textId="77777777" w:rsidR="00E911EE" w:rsidRPr="00D07E5F" w:rsidRDefault="00E911EE" w:rsidP="003B751F">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sz w:val="24"/>
                <w:szCs w:val="24"/>
              </w:rPr>
              <w:t>šire regije.</w:t>
            </w: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5C93F05D" w14:textId="77777777" w:rsidR="00E911EE" w:rsidRPr="00D07E5F" w:rsidRDefault="00E911EE" w:rsidP="003B751F">
            <w:pPr>
              <w:spacing w:after="0"/>
              <w:jc w:val="center"/>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 </w:t>
            </w:r>
          </w:p>
        </w:tc>
      </w:tr>
      <w:tr w:rsidR="00E911EE" w:rsidRPr="00D07E5F" w14:paraId="395FC817" w14:textId="77777777" w:rsidTr="003B751F">
        <w:trPr>
          <w:trHeight w:val="20"/>
        </w:trPr>
        <w:tc>
          <w:tcPr>
            <w:tcW w:w="5180" w:type="dxa"/>
            <w:vMerge/>
            <w:tcBorders>
              <w:top w:val="single" w:sz="8" w:space="0" w:color="000000"/>
              <w:left w:val="single" w:sz="8" w:space="0" w:color="auto"/>
              <w:bottom w:val="single" w:sz="12" w:space="0" w:color="auto"/>
              <w:right w:val="single" w:sz="4" w:space="0" w:color="auto"/>
            </w:tcBorders>
            <w:vAlign w:val="center"/>
            <w:hideMark/>
          </w:tcPr>
          <w:p w14:paraId="67A84E4D" w14:textId="77777777" w:rsidR="00E911EE" w:rsidRPr="00D07E5F" w:rsidRDefault="00E911EE" w:rsidP="003B751F">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3ED0D1DD" w14:textId="77777777" w:rsidR="00E911EE" w:rsidRPr="00D07E5F" w:rsidRDefault="00E911EE" w:rsidP="003B751F">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6C0FE8B8" w14:textId="3E48384E" w:rsidR="00E911EE" w:rsidRPr="00D07E5F" w:rsidRDefault="00E911EE" w:rsidP="003B751F">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202</w:t>
            </w:r>
            <w:r>
              <w:rPr>
                <w:rFonts w:ascii="Times New Roman" w:eastAsia="Times New Roman" w:hAnsi="Times New Roman" w:cs="Times New Roman"/>
                <w:i/>
                <w:iCs/>
                <w:color w:val="000000"/>
                <w:sz w:val="24"/>
                <w:szCs w:val="24"/>
              </w:rPr>
              <w:t>5</w:t>
            </w:r>
            <w:r w:rsidRPr="00D07E5F">
              <w:rPr>
                <w:rFonts w:ascii="Times New Roman" w:eastAsia="Times New Roman" w:hAnsi="Times New Roman" w:cs="Times New Roman"/>
                <w:i/>
                <w:iCs/>
                <w:color w:val="000000"/>
                <w:sz w:val="24"/>
                <w:szCs w:val="24"/>
              </w:rPr>
              <w:t>.</w:t>
            </w:r>
          </w:p>
        </w:tc>
      </w:tr>
      <w:tr w:rsidR="00E911EE" w:rsidRPr="00D07E5F" w14:paraId="09DBBF8C" w14:textId="77777777" w:rsidTr="003B751F">
        <w:trPr>
          <w:trHeight w:val="20"/>
        </w:trPr>
        <w:tc>
          <w:tcPr>
            <w:tcW w:w="5180" w:type="dxa"/>
            <w:vMerge/>
            <w:tcBorders>
              <w:top w:val="single" w:sz="8" w:space="0" w:color="000000"/>
              <w:left w:val="single" w:sz="8" w:space="0" w:color="auto"/>
              <w:bottom w:val="single" w:sz="12" w:space="0" w:color="auto"/>
              <w:right w:val="single" w:sz="4" w:space="0" w:color="auto"/>
            </w:tcBorders>
            <w:vAlign w:val="center"/>
            <w:hideMark/>
          </w:tcPr>
          <w:p w14:paraId="2A8BEDE7" w14:textId="77777777" w:rsidR="00E911EE" w:rsidRPr="00D07E5F" w:rsidRDefault="00E911EE" w:rsidP="003B751F">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55327EB3" w14:textId="77777777" w:rsidR="00E911EE" w:rsidRPr="00D07E5F" w:rsidRDefault="00E911EE" w:rsidP="003B751F">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0D337352" w14:textId="64E94FCE" w:rsidR="00E911EE" w:rsidRPr="00D07E5F" w:rsidRDefault="00E911EE" w:rsidP="003B751F">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202</w:t>
            </w:r>
            <w:r>
              <w:rPr>
                <w:rFonts w:ascii="Times New Roman" w:eastAsia="Times New Roman" w:hAnsi="Times New Roman" w:cs="Times New Roman"/>
                <w:i/>
                <w:iCs/>
                <w:color w:val="000000"/>
                <w:sz w:val="24"/>
                <w:szCs w:val="24"/>
              </w:rPr>
              <w:t>9</w:t>
            </w:r>
            <w:r w:rsidRPr="00D07E5F">
              <w:rPr>
                <w:rFonts w:ascii="Times New Roman" w:eastAsia="Times New Roman" w:hAnsi="Times New Roman" w:cs="Times New Roman"/>
                <w:i/>
                <w:iCs/>
                <w:color w:val="000000"/>
                <w:sz w:val="24"/>
                <w:szCs w:val="24"/>
              </w:rPr>
              <w:t>.</w:t>
            </w:r>
          </w:p>
        </w:tc>
      </w:tr>
      <w:tr w:rsidR="00E911EE" w:rsidRPr="00D07E5F" w14:paraId="5D117427" w14:textId="77777777" w:rsidTr="003B751F">
        <w:trPr>
          <w:trHeight w:val="20"/>
        </w:trPr>
        <w:tc>
          <w:tcPr>
            <w:tcW w:w="5180" w:type="dxa"/>
            <w:vMerge/>
            <w:tcBorders>
              <w:top w:val="single" w:sz="8" w:space="0" w:color="000000"/>
              <w:left w:val="single" w:sz="8" w:space="0" w:color="auto"/>
              <w:bottom w:val="single" w:sz="12" w:space="0" w:color="auto"/>
              <w:right w:val="single" w:sz="4" w:space="0" w:color="auto"/>
            </w:tcBorders>
            <w:vAlign w:val="center"/>
            <w:hideMark/>
          </w:tcPr>
          <w:p w14:paraId="4E501E86" w14:textId="77777777" w:rsidR="00E911EE" w:rsidRPr="00D07E5F" w:rsidRDefault="00E911EE" w:rsidP="003B751F">
            <w:pPr>
              <w:spacing w:after="0"/>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72AFCB26" w14:textId="77777777" w:rsidR="00E911EE" w:rsidRPr="00D07E5F" w:rsidRDefault="00E911EE" w:rsidP="003B751F">
            <w:pPr>
              <w:spacing w:after="0"/>
              <w:jc w:val="center"/>
              <w:rPr>
                <w:rFonts w:ascii="Times New Roman" w:eastAsia="Times New Roman" w:hAnsi="Times New Roman" w:cs="Times New Roman"/>
                <w:color w:val="000000"/>
                <w:sz w:val="24"/>
                <w:szCs w:val="24"/>
              </w:rPr>
            </w:pPr>
            <w:r w:rsidRPr="00D07E5F">
              <w:rPr>
                <w:rFonts w:ascii="Times New Roman" w:eastAsia="Times New Roman" w:hAnsi="Times New Roman" w:cs="Times New Roman"/>
                <w:color w:val="000000"/>
                <w:sz w:val="24"/>
                <w:szCs w:val="24"/>
              </w:rPr>
              <w:t> </w:t>
            </w:r>
          </w:p>
        </w:tc>
      </w:tr>
      <w:tr w:rsidR="00E911EE" w:rsidRPr="00D07E5F" w14:paraId="0AF91080" w14:textId="77777777" w:rsidTr="003B751F">
        <w:trPr>
          <w:trHeight w:val="20"/>
        </w:trPr>
        <w:tc>
          <w:tcPr>
            <w:tcW w:w="5180" w:type="dxa"/>
            <w:vMerge/>
            <w:tcBorders>
              <w:top w:val="single" w:sz="8" w:space="0" w:color="000000"/>
              <w:left w:val="single" w:sz="8" w:space="0" w:color="auto"/>
              <w:bottom w:val="single" w:sz="12" w:space="0" w:color="auto"/>
              <w:right w:val="single" w:sz="4" w:space="0" w:color="auto"/>
            </w:tcBorders>
            <w:vAlign w:val="center"/>
            <w:hideMark/>
          </w:tcPr>
          <w:p w14:paraId="01A1E60C" w14:textId="77777777" w:rsidR="00E911EE" w:rsidRPr="00D07E5F" w:rsidRDefault="00E911EE" w:rsidP="003B751F">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3B0300B9" w14:textId="77777777" w:rsidR="00E911EE" w:rsidRPr="00D07E5F" w:rsidRDefault="00E911EE" w:rsidP="003B751F">
            <w:pPr>
              <w:spacing w:after="0" w:line="240" w:lineRule="auto"/>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7D3F930B" w14:textId="77777777" w:rsidR="00E911EE" w:rsidRPr="001154CF" w:rsidRDefault="00E911EE" w:rsidP="003B751F">
            <w:pPr>
              <w:spacing w:after="0" w:line="240" w:lineRule="auto"/>
              <w:jc w:val="center"/>
              <w:rPr>
                <w:rFonts w:ascii="Times New Roman" w:eastAsia="Times New Roman" w:hAnsi="Times New Roman" w:cs="Times New Roman"/>
                <w:i/>
                <w:iCs/>
                <w:color w:val="000000"/>
                <w:sz w:val="23"/>
                <w:szCs w:val="23"/>
              </w:rPr>
            </w:pPr>
            <w:r w:rsidRPr="001154CF">
              <w:rPr>
                <w:rFonts w:ascii="Times New Roman" w:eastAsia="Times New Roman" w:hAnsi="Times New Roman" w:cs="Times New Roman"/>
                <w:i/>
                <w:iCs/>
                <w:color w:val="000000"/>
                <w:sz w:val="23"/>
                <w:szCs w:val="23"/>
              </w:rPr>
              <w:t>Unaprijeđeni prostorni i infrastrukturni kapaciteti.</w:t>
            </w:r>
          </w:p>
        </w:tc>
      </w:tr>
      <w:tr w:rsidR="00E911EE" w:rsidRPr="00D07E5F" w14:paraId="4F7CF879" w14:textId="77777777" w:rsidTr="003B751F">
        <w:trPr>
          <w:trHeight w:val="20"/>
        </w:trPr>
        <w:tc>
          <w:tcPr>
            <w:tcW w:w="5180" w:type="dxa"/>
            <w:vMerge/>
            <w:tcBorders>
              <w:top w:val="single" w:sz="8" w:space="0" w:color="000000"/>
              <w:left w:val="single" w:sz="8" w:space="0" w:color="auto"/>
              <w:bottom w:val="single" w:sz="12" w:space="0" w:color="auto"/>
              <w:right w:val="single" w:sz="4" w:space="0" w:color="auto"/>
            </w:tcBorders>
            <w:vAlign w:val="center"/>
            <w:hideMark/>
          </w:tcPr>
          <w:p w14:paraId="0FFAA996" w14:textId="77777777" w:rsidR="00E911EE" w:rsidRPr="00D07E5F" w:rsidRDefault="00E911EE" w:rsidP="003B751F">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1E48A3FB" w14:textId="77777777" w:rsidR="00E911EE" w:rsidRPr="00D07E5F" w:rsidRDefault="00E911EE" w:rsidP="003B751F">
            <w:pPr>
              <w:spacing w:after="0" w:line="240" w:lineRule="auto"/>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2</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78C8EEC5" w14:textId="436AF9EC" w:rsidR="00E911EE" w:rsidRPr="001154CF" w:rsidRDefault="00E911EE" w:rsidP="003B751F">
            <w:pPr>
              <w:spacing w:after="0" w:line="240" w:lineRule="auto"/>
              <w:jc w:val="center"/>
              <w:rPr>
                <w:rFonts w:ascii="Times New Roman" w:eastAsia="Times New Roman" w:hAnsi="Times New Roman" w:cs="Times New Roman"/>
                <w:i/>
                <w:iCs/>
                <w:color w:val="000000"/>
                <w:sz w:val="23"/>
                <w:szCs w:val="23"/>
              </w:rPr>
            </w:pPr>
            <w:r w:rsidRPr="001154CF">
              <w:rPr>
                <w:rFonts w:ascii="Times New Roman" w:eastAsia="Times New Roman" w:hAnsi="Times New Roman" w:cs="Times New Roman"/>
                <w:i/>
                <w:iCs/>
                <w:color w:val="000000"/>
                <w:sz w:val="23"/>
                <w:szCs w:val="23"/>
              </w:rPr>
              <w:t>Povećani računalni kapaciteti za modeliranje vremena i klime te</w:t>
            </w:r>
            <w:r w:rsidR="00361E99">
              <w:rPr>
                <w:rFonts w:ascii="Times New Roman" w:eastAsia="Times New Roman" w:hAnsi="Times New Roman" w:cs="Times New Roman"/>
                <w:i/>
                <w:iCs/>
                <w:color w:val="000000"/>
                <w:sz w:val="23"/>
                <w:szCs w:val="23"/>
              </w:rPr>
              <w:t xml:space="preserve"> </w:t>
            </w:r>
            <w:r w:rsidRPr="001154CF">
              <w:rPr>
                <w:rFonts w:ascii="Times New Roman" w:eastAsia="Times New Roman" w:hAnsi="Times New Roman" w:cs="Times New Roman"/>
                <w:i/>
                <w:iCs/>
                <w:color w:val="000000"/>
                <w:sz w:val="23"/>
                <w:szCs w:val="23"/>
              </w:rPr>
              <w:t xml:space="preserve"> pripremu i obradu podataka stanja okoliša.</w:t>
            </w:r>
          </w:p>
        </w:tc>
      </w:tr>
      <w:tr w:rsidR="00E911EE" w:rsidRPr="00D07E5F" w14:paraId="01716980" w14:textId="77777777" w:rsidTr="003B751F">
        <w:trPr>
          <w:trHeight w:val="20"/>
        </w:trPr>
        <w:tc>
          <w:tcPr>
            <w:tcW w:w="5180" w:type="dxa"/>
            <w:vMerge/>
            <w:tcBorders>
              <w:top w:val="single" w:sz="8" w:space="0" w:color="000000"/>
              <w:left w:val="single" w:sz="8" w:space="0" w:color="auto"/>
              <w:bottom w:val="single" w:sz="12" w:space="0" w:color="auto"/>
              <w:right w:val="single" w:sz="4" w:space="0" w:color="auto"/>
            </w:tcBorders>
            <w:vAlign w:val="center"/>
            <w:hideMark/>
          </w:tcPr>
          <w:p w14:paraId="08550C02" w14:textId="77777777" w:rsidR="00E911EE" w:rsidRPr="00D07E5F" w:rsidRDefault="00E911EE" w:rsidP="003B751F">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41BA583B" w14:textId="77777777" w:rsidR="00E911EE" w:rsidRPr="00D07E5F" w:rsidRDefault="00E911EE" w:rsidP="003B751F">
            <w:pPr>
              <w:spacing w:after="0" w:line="240" w:lineRule="auto"/>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3</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24D7AF6B" w14:textId="77777777" w:rsidR="00E911EE" w:rsidRPr="001154CF" w:rsidRDefault="00E911EE" w:rsidP="003B751F">
            <w:pPr>
              <w:spacing w:after="0" w:line="240" w:lineRule="auto"/>
              <w:jc w:val="center"/>
              <w:rPr>
                <w:rFonts w:ascii="Times New Roman" w:eastAsia="Times New Roman" w:hAnsi="Times New Roman" w:cs="Times New Roman"/>
                <w:i/>
                <w:iCs/>
                <w:color w:val="000000"/>
                <w:sz w:val="23"/>
                <w:szCs w:val="23"/>
              </w:rPr>
            </w:pPr>
            <w:r w:rsidRPr="001154CF">
              <w:rPr>
                <w:rFonts w:ascii="Times New Roman" w:eastAsia="Times New Roman" w:hAnsi="Times New Roman" w:cs="Times New Roman"/>
                <w:i/>
                <w:iCs/>
                <w:color w:val="000000"/>
                <w:sz w:val="23"/>
                <w:szCs w:val="23"/>
              </w:rPr>
              <w:t>Razvijen i uspostavljen rad integriranog klimatskog informacijskog sustava  i informatizacija poslova i usluga vezanih uz mjerne podatke, modeliranja vremena i klime te distribuciju stručnih modelskih rezultata i rezultata analiza</w:t>
            </w:r>
          </w:p>
        </w:tc>
      </w:tr>
      <w:tr w:rsidR="00E911EE" w:rsidRPr="00D07E5F" w14:paraId="5F632D38" w14:textId="77777777" w:rsidTr="003B751F">
        <w:trPr>
          <w:trHeight w:val="20"/>
        </w:trPr>
        <w:tc>
          <w:tcPr>
            <w:tcW w:w="5180" w:type="dxa"/>
            <w:vMerge/>
            <w:tcBorders>
              <w:top w:val="single" w:sz="8" w:space="0" w:color="000000"/>
              <w:left w:val="single" w:sz="8" w:space="0" w:color="auto"/>
              <w:bottom w:val="single" w:sz="12" w:space="0" w:color="auto"/>
              <w:right w:val="single" w:sz="4" w:space="0" w:color="auto"/>
            </w:tcBorders>
            <w:vAlign w:val="center"/>
            <w:hideMark/>
          </w:tcPr>
          <w:p w14:paraId="76E90DDE" w14:textId="77777777" w:rsidR="00E911EE" w:rsidRPr="00D07E5F" w:rsidRDefault="00E911EE" w:rsidP="003B751F">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65C5EA98" w14:textId="77777777" w:rsidR="00E911EE" w:rsidRPr="00D07E5F" w:rsidRDefault="00E911EE" w:rsidP="003B751F">
            <w:pPr>
              <w:spacing w:after="0" w:line="240" w:lineRule="auto"/>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4</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74C5B2A4" w14:textId="77777777" w:rsidR="00E911EE" w:rsidRPr="001154CF" w:rsidRDefault="00E911EE" w:rsidP="003B751F">
            <w:pPr>
              <w:spacing w:after="0" w:line="240" w:lineRule="auto"/>
              <w:jc w:val="center"/>
              <w:rPr>
                <w:rFonts w:ascii="Times New Roman" w:eastAsia="Times New Roman" w:hAnsi="Times New Roman" w:cs="Times New Roman"/>
                <w:i/>
                <w:iCs/>
                <w:color w:val="000000"/>
                <w:sz w:val="23"/>
                <w:szCs w:val="23"/>
              </w:rPr>
            </w:pPr>
            <w:r w:rsidRPr="001154CF">
              <w:rPr>
                <w:rFonts w:ascii="Times New Roman" w:eastAsia="Times New Roman" w:hAnsi="Times New Roman" w:cs="Times New Roman"/>
                <w:i/>
                <w:iCs/>
                <w:color w:val="000000"/>
                <w:sz w:val="23"/>
                <w:szCs w:val="23"/>
              </w:rPr>
              <w:t>Ojačani stručni kapaciteti dodatnim zapošljavanjem i provedbom  edukacije kako bi se osigurala adekvatna iskorištenost novih infrastrukturnih kapaciteta i realizacija strateškog cilja.</w:t>
            </w:r>
          </w:p>
        </w:tc>
      </w:tr>
      <w:tr w:rsidR="00E911EE" w:rsidRPr="00D07E5F" w14:paraId="18F9AA95" w14:textId="77777777" w:rsidTr="003B751F">
        <w:trPr>
          <w:trHeight w:val="20"/>
        </w:trPr>
        <w:tc>
          <w:tcPr>
            <w:tcW w:w="5180" w:type="dxa"/>
            <w:vMerge/>
            <w:tcBorders>
              <w:top w:val="single" w:sz="8" w:space="0" w:color="000000"/>
              <w:left w:val="single" w:sz="8" w:space="0" w:color="auto"/>
              <w:bottom w:val="single" w:sz="12" w:space="0" w:color="auto"/>
              <w:right w:val="single" w:sz="4" w:space="0" w:color="auto"/>
            </w:tcBorders>
            <w:vAlign w:val="center"/>
            <w:hideMark/>
          </w:tcPr>
          <w:p w14:paraId="7ACAB00E" w14:textId="77777777" w:rsidR="00E911EE" w:rsidRPr="00D07E5F" w:rsidRDefault="00E911EE" w:rsidP="003B751F">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4CD10CCF" w14:textId="77777777" w:rsidR="00E911EE" w:rsidRPr="00D07E5F" w:rsidRDefault="00E911EE" w:rsidP="003B751F">
            <w:pPr>
              <w:spacing w:after="0" w:line="240" w:lineRule="auto"/>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5</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0AE547A1" w14:textId="77777777" w:rsidR="00E911EE" w:rsidRPr="001154CF" w:rsidRDefault="00E911EE" w:rsidP="003B751F">
            <w:pPr>
              <w:spacing w:after="0" w:line="240" w:lineRule="auto"/>
              <w:jc w:val="center"/>
              <w:rPr>
                <w:rFonts w:ascii="Times New Roman" w:eastAsia="Times New Roman" w:hAnsi="Times New Roman" w:cs="Times New Roman"/>
                <w:i/>
                <w:iCs/>
                <w:color w:val="000000"/>
                <w:sz w:val="23"/>
                <w:szCs w:val="23"/>
              </w:rPr>
            </w:pPr>
            <w:r w:rsidRPr="001154CF">
              <w:rPr>
                <w:rFonts w:ascii="Times New Roman" w:eastAsia="Times New Roman" w:hAnsi="Times New Roman" w:cs="Times New Roman"/>
                <w:i/>
                <w:iCs/>
                <w:color w:val="000000"/>
                <w:sz w:val="23"/>
                <w:szCs w:val="23"/>
              </w:rPr>
              <w:t>Uspostavljen sustav podrške donositeljima odluka na državnoj razini u planiranju i pripremi strategija za koje su potrebni podaci i analize vremena i klime, u čijem središtu će biti prethodno definiran integrirani klimatski informacijski sustav podržan suvremenim računalnim kapacitetima.</w:t>
            </w:r>
          </w:p>
        </w:tc>
      </w:tr>
      <w:tr w:rsidR="00E911EE" w:rsidRPr="00D07E5F" w14:paraId="7007DDDA" w14:textId="77777777" w:rsidTr="003B751F">
        <w:trPr>
          <w:trHeight w:val="20"/>
        </w:trPr>
        <w:tc>
          <w:tcPr>
            <w:tcW w:w="5180" w:type="dxa"/>
            <w:vMerge/>
            <w:tcBorders>
              <w:top w:val="single" w:sz="8" w:space="0" w:color="000000"/>
              <w:left w:val="single" w:sz="8" w:space="0" w:color="auto"/>
              <w:bottom w:val="single" w:sz="12" w:space="0" w:color="auto"/>
              <w:right w:val="single" w:sz="4" w:space="0" w:color="auto"/>
            </w:tcBorders>
            <w:vAlign w:val="center"/>
            <w:hideMark/>
          </w:tcPr>
          <w:p w14:paraId="3D11C75B" w14:textId="77777777" w:rsidR="00E911EE" w:rsidRPr="00D07E5F" w:rsidRDefault="00E911EE" w:rsidP="003B751F">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6E19D4DC" w14:textId="77777777" w:rsidR="00E911EE" w:rsidRPr="00D07E5F" w:rsidRDefault="00E911EE" w:rsidP="003B751F">
            <w:pPr>
              <w:spacing w:after="0" w:line="240" w:lineRule="auto"/>
              <w:jc w:val="center"/>
              <w:rPr>
                <w:rFonts w:ascii="Times New Roman" w:eastAsia="Times New Roman" w:hAnsi="Times New Roman" w:cs="Times New Roman"/>
                <w:color w:val="000000"/>
                <w:sz w:val="24"/>
                <w:szCs w:val="24"/>
              </w:rPr>
            </w:pPr>
            <w:r w:rsidRPr="00D07E5F">
              <w:rPr>
                <w:rFonts w:ascii="Times New Roman" w:eastAsia="Times New Roman" w:hAnsi="Times New Roman" w:cs="Times New Roman"/>
                <w:color w:val="000000"/>
                <w:sz w:val="24"/>
                <w:szCs w:val="24"/>
              </w:rPr>
              <w:t> </w:t>
            </w:r>
          </w:p>
        </w:tc>
      </w:tr>
      <w:tr w:rsidR="00E911EE" w:rsidRPr="00D07E5F" w14:paraId="5D0BBDB6" w14:textId="77777777" w:rsidTr="003B751F">
        <w:trPr>
          <w:trHeight w:val="356"/>
        </w:trPr>
        <w:tc>
          <w:tcPr>
            <w:tcW w:w="5180" w:type="dxa"/>
            <w:vMerge/>
            <w:tcBorders>
              <w:top w:val="single" w:sz="8" w:space="0" w:color="000000"/>
              <w:left w:val="single" w:sz="8" w:space="0" w:color="auto"/>
              <w:bottom w:val="single" w:sz="12" w:space="0" w:color="auto"/>
              <w:right w:val="single" w:sz="4" w:space="0" w:color="auto"/>
            </w:tcBorders>
            <w:vAlign w:val="center"/>
            <w:hideMark/>
          </w:tcPr>
          <w:p w14:paraId="78D6DD9E" w14:textId="77777777" w:rsidR="00E911EE" w:rsidRPr="00D07E5F" w:rsidRDefault="00E911EE" w:rsidP="003B751F">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6600E61D" w14:textId="72E485F3" w:rsidR="00E911EE" w:rsidRPr="00D07E5F" w:rsidRDefault="00E911EE" w:rsidP="00B90618">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 xml:space="preserve">Procijenjeni </w:t>
            </w:r>
            <w:r w:rsidR="00B90618">
              <w:rPr>
                <w:rFonts w:ascii="Times New Roman" w:eastAsia="Times New Roman" w:hAnsi="Times New Roman" w:cs="Times New Roman"/>
                <w:b/>
                <w:bCs/>
                <w:color w:val="000000"/>
                <w:sz w:val="24"/>
                <w:szCs w:val="24"/>
              </w:rPr>
              <w:t>trošak</w:t>
            </w:r>
            <w:r w:rsidRPr="00D07E5F">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auto"/>
            </w:tcBorders>
            <w:shd w:val="clear" w:color="000000" w:fill="FFF2CC"/>
            <w:noWrap/>
            <w:vAlign w:val="center"/>
            <w:hideMark/>
          </w:tcPr>
          <w:p w14:paraId="4B88E025" w14:textId="1E444959" w:rsidR="00E911EE" w:rsidRPr="00D07E5F" w:rsidRDefault="00E911EE" w:rsidP="001223AB">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 xml:space="preserve">90.000.000,00 </w:t>
            </w:r>
            <w:r w:rsidR="001223AB">
              <w:rPr>
                <w:rFonts w:ascii="Times New Roman" w:eastAsia="Times New Roman" w:hAnsi="Times New Roman" w:cs="Times New Roman"/>
                <w:i/>
                <w:iCs/>
                <w:color w:val="000000"/>
                <w:sz w:val="24"/>
                <w:szCs w:val="24"/>
              </w:rPr>
              <w:t>eura</w:t>
            </w:r>
          </w:p>
        </w:tc>
      </w:tr>
      <w:tr w:rsidR="00E911EE" w:rsidRPr="00D07E5F" w14:paraId="42DB5E36" w14:textId="77777777" w:rsidTr="003B751F">
        <w:trPr>
          <w:trHeight w:val="20"/>
        </w:trPr>
        <w:tc>
          <w:tcPr>
            <w:tcW w:w="5180" w:type="dxa"/>
            <w:vMerge/>
            <w:tcBorders>
              <w:top w:val="single" w:sz="8" w:space="0" w:color="000000"/>
              <w:left w:val="single" w:sz="8" w:space="0" w:color="auto"/>
              <w:bottom w:val="single" w:sz="8" w:space="0" w:color="auto"/>
              <w:right w:val="single" w:sz="4" w:space="0" w:color="auto"/>
            </w:tcBorders>
            <w:vAlign w:val="center"/>
            <w:hideMark/>
          </w:tcPr>
          <w:p w14:paraId="2679D9E4" w14:textId="77777777" w:rsidR="00E911EE" w:rsidRPr="00D07E5F" w:rsidRDefault="00E911EE" w:rsidP="003B751F">
            <w:pPr>
              <w:spacing w:after="0"/>
              <w:rPr>
                <w:rFonts w:ascii="Times New Roman" w:eastAsia="Times New Roman" w:hAnsi="Times New Roman" w:cs="Times New Roman"/>
                <w:i/>
                <w:iCs/>
                <w:color w:val="000000"/>
                <w:sz w:val="24"/>
                <w:szCs w:val="24"/>
              </w:rPr>
            </w:pPr>
          </w:p>
        </w:tc>
        <w:tc>
          <w:tcPr>
            <w:tcW w:w="2730" w:type="dxa"/>
            <w:tcBorders>
              <w:top w:val="single" w:sz="4" w:space="0" w:color="auto"/>
              <w:left w:val="nil"/>
              <w:bottom w:val="single" w:sz="8" w:space="0" w:color="auto"/>
              <w:right w:val="single" w:sz="4" w:space="0" w:color="auto"/>
            </w:tcBorders>
            <w:shd w:val="clear" w:color="000000" w:fill="A9D08E"/>
            <w:noWrap/>
            <w:vAlign w:val="center"/>
            <w:hideMark/>
          </w:tcPr>
          <w:p w14:paraId="2BA8D373" w14:textId="77777777" w:rsidR="00E911EE" w:rsidRPr="00D07E5F" w:rsidRDefault="00E911EE" w:rsidP="003B751F">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8" w:space="0" w:color="auto"/>
              <w:right w:val="single" w:sz="8" w:space="0" w:color="auto"/>
            </w:tcBorders>
            <w:shd w:val="clear" w:color="000000" w:fill="FFF2CC"/>
            <w:noWrap/>
            <w:vAlign w:val="center"/>
            <w:hideMark/>
          </w:tcPr>
          <w:p w14:paraId="06C4B188" w14:textId="77777777" w:rsidR="00E911EE" w:rsidRPr="00D07E5F" w:rsidRDefault="00E911EE" w:rsidP="003B751F">
            <w:pPr>
              <w:spacing w:after="0"/>
              <w:jc w:val="center"/>
              <w:rPr>
                <w:rFonts w:ascii="Times New Roman" w:eastAsia="Times New Roman" w:hAnsi="Times New Roman" w:cs="Times New Roman"/>
                <w:i/>
                <w:iCs/>
                <w:sz w:val="24"/>
                <w:szCs w:val="24"/>
              </w:rPr>
            </w:pPr>
            <w:r w:rsidRPr="00D07E5F">
              <w:rPr>
                <w:rFonts w:ascii="Times New Roman" w:eastAsia="Times New Roman" w:hAnsi="Times New Roman" w:cs="Times New Roman"/>
                <w:i/>
                <w:iCs/>
                <w:sz w:val="24"/>
                <w:szCs w:val="24"/>
              </w:rPr>
              <w:t>Sredstva EU, Državni proračun RH</w:t>
            </w:r>
          </w:p>
        </w:tc>
      </w:tr>
    </w:tbl>
    <w:p w14:paraId="7AD1D304" w14:textId="25296506" w:rsidR="0039333E" w:rsidRDefault="00E911EE" w:rsidP="0039333E">
      <w:pPr>
        <w:tabs>
          <w:tab w:val="left" w:pos="3828"/>
        </w:tabs>
        <w:jc w:val="both"/>
        <w:rPr>
          <w:rFonts w:ascii="Times New Roman" w:hAnsi="Times New Roman" w:cs="Times New Roman"/>
          <w:i/>
          <w:sz w:val="19"/>
          <w:szCs w:val="19"/>
        </w:rPr>
      </w:pPr>
      <w:r w:rsidRPr="001154CF">
        <w:rPr>
          <w:sz w:val="19"/>
          <w:szCs w:val="19"/>
        </w:rPr>
        <w:t xml:space="preserve">* </w:t>
      </w:r>
      <w:r w:rsidRPr="001154CF">
        <w:rPr>
          <w:rFonts w:ascii="Times New Roman" w:hAnsi="Times New Roman" w:cs="Times New Roman"/>
          <w:sz w:val="19"/>
          <w:szCs w:val="19"/>
        </w:rPr>
        <w:t xml:space="preserve">Oznaka mjere iz </w:t>
      </w:r>
      <w:r w:rsidRPr="001154CF">
        <w:rPr>
          <w:rFonts w:ascii="Times New Roman" w:hAnsi="Times New Roman" w:cs="Times New Roman"/>
          <w:i/>
          <w:sz w:val="19"/>
          <w:szCs w:val="19"/>
        </w:rPr>
        <w:t xml:space="preserve">Strategije prilagodbe klimatskim promjenama u Republici Hrvatskoj za razdoblje do 2040. godine s pogledom na 2070. godinu; KM-01, Jačanje stručnih i tehničkih kapaciteta za provedbu istraživačkih i primijenjenih aktivnosti kao i operativnih aktivnosti koje uključuju područje klimatskog modeliranja i prediktivnih tehnologija za predviđanje vremenskih i okolišnih uvjeta i povezanih upozorenja na opasne vremenske i okolišne uvjete, te analize i interpretacije opaženih i očekivanih klimatskih promjena i njima uzrokovanih opasnih vremenskih pojava. </w:t>
      </w:r>
      <w:r w:rsidR="0039333E">
        <w:rPr>
          <w:rFonts w:ascii="Times New Roman" w:hAnsi="Times New Roman" w:cs="Times New Roman"/>
          <w:i/>
          <w:sz w:val="19"/>
          <w:szCs w:val="19"/>
        </w:rPr>
        <w:br w:type="page"/>
      </w:r>
    </w:p>
    <w:tbl>
      <w:tblPr>
        <w:tblW w:w="13882" w:type="dxa"/>
        <w:tblLook w:val="04A0" w:firstRow="1" w:lastRow="0" w:firstColumn="1" w:lastColumn="0" w:noHBand="0" w:noVBand="1"/>
      </w:tblPr>
      <w:tblGrid>
        <w:gridCol w:w="5180"/>
        <w:gridCol w:w="8702"/>
      </w:tblGrid>
      <w:tr w:rsidR="00F37E0F" w:rsidRPr="00D07E5F" w14:paraId="60B423A7" w14:textId="77777777" w:rsidTr="003B751F">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731AE72A" w14:textId="77777777" w:rsidR="00F37E0F" w:rsidRPr="00D07E5F" w:rsidRDefault="00F37E0F" w:rsidP="003B751F">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lastRenderedPageBreak/>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6A2320F4" w14:textId="77777777" w:rsidR="00F37E0F" w:rsidRPr="00D07E5F" w:rsidRDefault="00F37E0F" w:rsidP="003B751F">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Ministarstvo zaštite okoliša i zelene tranzicije</w:t>
            </w:r>
          </w:p>
        </w:tc>
      </w:tr>
    </w:tbl>
    <w:p w14:paraId="79C8B6E6" w14:textId="77777777" w:rsidR="00F37E0F" w:rsidRPr="00D07E5F" w:rsidRDefault="00F37E0F" w:rsidP="00F37E0F">
      <w:pPr>
        <w:pStyle w:val="Odlomakpopisa"/>
        <w:spacing w:after="0" w:line="240" w:lineRule="auto"/>
        <w:ind w:left="0"/>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2730"/>
        <w:gridCol w:w="5972"/>
      </w:tblGrid>
      <w:tr w:rsidR="00F37E0F" w:rsidRPr="00D07E5F" w14:paraId="4B85E5F8" w14:textId="77777777" w:rsidTr="003B751F">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center"/>
            <w:hideMark/>
          </w:tcPr>
          <w:p w14:paraId="241D91B7" w14:textId="2A5CBD47" w:rsidR="00F37E0F" w:rsidRPr="00D07E5F" w:rsidRDefault="00F37E0F" w:rsidP="003B751F">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 xml:space="preserve">Strateški projekt </w:t>
            </w:r>
            <w:r>
              <w:rPr>
                <w:rFonts w:ascii="Times New Roman" w:eastAsia="Times New Roman" w:hAnsi="Times New Roman" w:cs="Times New Roman"/>
                <w:b/>
                <w:bCs/>
                <w:color w:val="000000"/>
                <w:sz w:val="24"/>
                <w:szCs w:val="24"/>
              </w:rPr>
              <w:t>5</w:t>
            </w:r>
            <w:r w:rsidRPr="00D07E5F">
              <w:rPr>
                <w:rFonts w:ascii="Times New Roman" w:eastAsia="Times New Roman" w:hAnsi="Times New Roman" w:cs="Times New Roman"/>
                <w:b/>
                <w:bCs/>
                <w:color w:val="000000"/>
                <w:sz w:val="24"/>
                <w:szCs w:val="24"/>
              </w:rPr>
              <w:t xml:space="preserve"> (KPI 1.1.):</w:t>
            </w:r>
          </w:p>
        </w:tc>
        <w:tc>
          <w:tcPr>
            <w:tcW w:w="8702" w:type="dxa"/>
            <w:gridSpan w:val="2"/>
            <w:tcBorders>
              <w:top w:val="single" w:sz="8" w:space="0" w:color="auto"/>
              <w:left w:val="nil"/>
              <w:bottom w:val="single" w:sz="4" w:space="0" w:color="auto"/>
              <w:right w:val="single" w:sz="8" w:space="0" w:color="auto"/>
            </w:tcBorders>
            <w:shd w:val="clear" w:color="000000" w:fill="FFF2CC"/>
            <w:noWrap/>
            <w:vAlign w:val="center"/>
            <w:hideMark/>
          </w:tcPr>
          <w:p w14:paraId="1D6BCC36" w14:textId="77777777" w:rsidR="00F37E0F" w:rsidRPr="00D07E5F" w:rsidRDefault="00F37E0F" w:rsidP="003B751F">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Uspostava i razvoj nacionalnog i stručnog, istraživačkog i edukacijskog centra za prilagodbu klimatskim promjenama</w:t>
            </w:r>
          </w:p>
        </w:tc>
      </w:tr>
      <w:tr w:rsidR="00F37E0F" w:rsidRPr="00D07E5F" w14:paraId="6995F722" w14:textId="77777777" w:rsidTr="003B751F">
        <w:trPr>
          <w:trHeight w:val="20"/>
        </w:trPr>
        <w:tc>
          <w:tcPr>
            <w:tcW w:w="5180"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14:paraId="6AD43754" w14:textId="77777777" w:rsidR="00F37E0F" w:rsidRDefault="00F37E0F" w:rsidP="003B751F">
            <w:pPr>
              <w:spacing w:after="0"/>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Kroz projekt uspostaviti će se središnja točka za usklađenu provedbu politike prilagodbe klimatskim promjenama.</w:t>
            </w:r>
          </w:p>
          <w:p w14:paraId="6A5B825B" w14:textId="77777777" w:rsidR="00F37E0F" w:rsidRPr="00D07E5F" w:rsidRDefault="00F37E0F" w:rsidP="003B751F">
            <w:pPr>
              <w:spacing w:after="0"/>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Središnja točka za prilagodbu klimatskim promjenama imat će ulogu stručno – analitičkog tijela i djelovat će unutar ministarstva.</w:t>
            </w:r>
          </w:p>
          <w:p w14:paraId="53A4CC2D" w14:textId="77777777" w:rsidR="00F37E0F" w:rsidRDefault="00F37E0F" w:rsidP="003B751F">
            <w:pPr>
              <w:spacing w:after="0"/>
              <w:jc w:val="center"/>
              <w:rPr>
                <w:rFonts w:ascii="Times New Roman" w:eastAsia="Times New Roman" w:hAnsi="Times New Roman" w:cs="Times New Roman"/>
                <w:i/>
                <w:iCs/>
                <w:sz w:val="24"/>
                <w:szCs w:val="24"/>
              </w:rPr>
            </w:pPr>
            <w:r w:rsidRPr="00D07E5F">
              <w:rPr>
                <w:rFonts w:ascii="Times New Roman" w:eastAsia="Times New Roman" w:hAnsi="Times New Roman" w:cs="Times New Roman"/>
                <w:i/>
                <w:iCs/>
                <w:sz w:val="24"/>
                <w:szCs w:val="24"/>
              </w:rPr>
              <w:t xml:space="preserve">Uloga </w:t>
            </w:r>
            <w:r>
              <w:rPr>
                <w:rFonts w:ascii="Times New Roman" w:eastAsia="Times New Roman" w:hAnsi="Times New Roman" w:cs="Times New Roman"/>
                <w:i/>
                <w:iCs/>
                <w:sz w:val="24"/>
                <w:szCs w:val="24"/>
              </w:rPr>
              <w:t>središnje točke za prilagodbu klimatskim promjenama</w:t>
            </w:r>
            <w:r w:rsidRPr="00D07E5F">
              <w:rPr>
                <w:rFonts w:ascii="Times New Roman" w:eastAsia="Times New Roman" w:hAnsi="Times New Roman" w:cs="Times New Roman"/>
                <w:i/>
                <w:iCs/>
                <w:sz w:val="24"/>
                <w:szCs w:val="24"/>
              </w:rPr>
              <w:t xml:space="preserve"> biti će prikupljanje i mobiliziranje svih relevantnih podataka i rezultata istraživanja koji su podloga za prilagodbu, kao i </w:t>
            </w:r>
            <w:r>
              <w:rPr>
                <w:rFonts w:ascii="Times New Roman" w:eastAsia="Times New Roman" w:hAnsi="Times New Roman" w:cs="Times New Roman"/>
                <w:i/>
                <w:iCs/>
                <w:sz w:val="24"/>
                <w:szCs w:val="24"/>
              </w:rPr>
              <w:t>podataka</w:t>
            </w:r>
            <w:r w:rsidRPr="00D07E5F">
              <w:rPr>
                <w:rFonts w:ascii="Times New Roman" w:eastAsia="Times New Roman" w:hAnsi="Times New Roman" w:cs="Times New Roman"/>
                <w:i/>
                <w:iCs/>
                <w:sz w:val="24"/>
                <w:szCs w:val="24"/>
              </w:rPr>
              <w:t xml:space="preserve"> o provedbi aktivnosti prilagodbe u Hrvatskoj. T</w:t>
            </w:r>
            <w:r>
              <w:rPr>
                <w:rFonts w:ascii="Times New Roman" w:eastAsia="Times New Roman" w:hAnsi="Times New Roman" w:cs="Times New Roman"/>
                <w:i/>
                <w:iCs/>
                <w:sz w:val="24"/>
                <w:szCs w:val="24"/>
              </w:rPr>
              <w:t>a</w:t>
            </w:r>
            <w:r w:rsidRPr="00D07E5F">
              <w:rPr>
                <w:rFonts w:ascii="Times New Roman" w:eastAsia="Times New Roman" w:hAnsi="Times New Roman" w:cs="Times New Roman"/>
                <w:i/>
                <w:iCs/>
                <w:sz w:val="24"/>
                <w:szCs w:val="24"/>
              </w:rPr>
              <w:t xml:space="preserve"> baza</w:t>
            </w:r>
            <w:r>
              <w:rPr>
                <w:rFonts w:ascii="Times New Roman" w:eastAsia="Times New Roman" w:hAnsi="Times New Roman" w:cs="Times New Roman"/>
                <w:i/>
                <w:iCs/>
                <w:sz w:val="24"/>
                <w:szCs w:val="24"/>
              </w:rPr>
              <w:t xml:space="preserve"> znanja</w:t>
            </w:r>
            <w:r w:rsidRPr="00D07E5F">
              <w:rPr>
                <w:rFonts w:ascii="Times New Roman" w:eastAsia="Times New Roman" w:hAnsi="Times New Roman" w:cs="Times New Roman"/>
                <w:i/>
                <w:iCs/>
                <w:sz w:val="24"/>
                <w:szCs w:val="24"/>
              </w:rPr>
              <w:t xml:space="preserve"> činit će stručni temelj za provedbu stručnog informiranja i edukacije o klimatskoj opasnosti i mogućnostima prilagodbe uz promociju najboljih načina djelovanja za podizanje otpornosti na klimatske promjene.</w:t>
            </w:r>
          </w:p>
          <w:p w14:paraId="7439C27F" w14:textId="77777777" w:rsidR="00F37E0F" w:rsidRPr="00D07E5F" w:rsidRDefault="00F37E0F" w:rsidP="003B751F">
            <w:pPr>
              <w:spacing w:after="0"/>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To će se postići osiguranjem računalnih i digitalnih kapaciteta, izradom analiza računalnih i digitalnih kapaciteta, izradom analiza sadašnjeg stanja, stručnih podloga i alata vezanih za prilagodbu, ranjivih i drugih sektora te ulčjučivanjem dionika i jačanjem stručno – znanstvenih znanja neophodnih za razvoj sustava  potpore prilagodbi RH na klimatske promjene.</w:t>
            </w:r>
          </w:p>
          <w:p w14:paraId="66E76E68" w14:textId="77777777" w:rsidR="00F37E0F" w:rsidRPr="00D07E5F" w:rsidRDefault="00F37E0F" w:rsidP="003B751F">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sz w:val="24"/>
                <w:szCs w:val="24"/>
              </w:rPr>
              <w:t xml:space="preserve">Uspostava </w:t>
            </w:r>
            <w:r>
              <w:rPr>
                <w:rFonts w:ascii="Times New Roman" w:eastAsia="Times New Roman" w:hAnsi="Times New Roman" w:cs="Times New Roman"/>
                <w:i/>
                <w:iCs/>
                <w:sz w:val="24"/>
                <w:szCs w:val="24"/>
              </w:rPr>
              <w:t>središnje točke za prilagodbu klimatskim promjenama</w:t>
            </w:r>
            <w:r w:rsidRPr="00D07E5F">
              <w:rPr>
                <w:rFonts w:ascii="Times New Roman" w:eastAsia="Times New Roman" w:hAnsi="Times New Roman" w:cs="Times New Roman"/>
                <w:i/>
                <w:iCs/>
                <w:sz w:val="24"/>
                <w:szCs w:val="24"/>
              </w:rPr>
              <w:t xml:space="preserve"> omogućit će učinkovito praćenje provedbe nacionalne Strategije prilagodbe klimatskim promjenama i akcijskog plana provedbe kao i izradu prijedloga novih mjera i aktivnosti temeljem procjene klimatskog rizika, izvješćivanje o prilagodbi klimatskim promjenama prema nacionalnom i EU zakonodavstvu kao i izrade stručnih podloga za izradu i/ili ažuriranje strateških dokumenata te razvoj potrebnih aktivnosti.</w:t>
            </w: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578377C0" w14:textId="77777777" w:rsidR="00F37E0F" w:rsidRPr="00D07E5F" w:rsidRDefault="00F37E0F" w:rsidP="003B751F">
            <w:pPr>
              <w:pStyle w:val="Bezproreda"/>
              <w:rPr>
                <w:rFonts w:ascii="Times New Roman" w:eastAsia="Times New Roman" w:hAnsi="Times New Roman" w:cs="Times New Roman"/>
                <w:sz w:val="24"/>
                <w:szCs w:val="24"/>
              </w:rPr>
            </w:pPr>
            <w:r w:rsidRPr="00D07E5F">
              <w:rPr>
                <w:rFonts w:ascii="Times New Roman" w:eastAsia="Times New Roman" w:hAnsi="Times New Roman" w:cs="Times New Roman"/>
                <w:sz w:val="24"/>
                <w:szCs w:val="24"/>
              </w:rPr>
              <w:t> </w:t>
            </w:r>
          </w:p>
        </w:tc>
      </w:tr>
      <w:tr w:rsidR="00F37E0F" w:rsidRPr="003A6057" w14:paraId="425F0C90" w14:textId="77777777" w:rsidTr="003B751F">
        <w:trPr>
          <w:trHeight w:val="20"/>
        </w:trPr>
        <w:tc>
          <w:tcPr>
            <w:tcW w:w="5180" w:type="dxa"/>
            <w:vMerge/>
            <w:tcBorders>
              <w:top w:val="nil"/>
              <w:left w:val="single" w:sz="8" w:space="0" w:color="auto"/>
              <w:bottom w:val="single" w:sz="8" w:space="0" w:color="000000"/>
              <w:right w:val="single" w:sz="4" w:space="0" w:color="auto"/>
            </w:tcBorders>
            <w:vAlign w:val="center"/>
            <w:hideMark/>
          </w:tcPr>
          <w:p w14:paraId="3936D341" w14:textId="77777777" w:rsidR="00F37E0F" w:rsidRPr="003A6057" w:rsidRDefault="00F37E0F" w:rsidP="003B751F">
            <w:pPr>
              <w:spacing w:after="0"/>
              <w:rPr>
                <w:rFonts w:eastAsia="Times New Roman"/>
                <w:i/>
                <w:iCs/>
                <w:color w:val="000000"/>
              </w:rPr>
            </w:pPr>
          </w:p>
        </w:tc>
        <w:tc>
          <w:tcPr>
            <w:tcW w:w="2730" w:type="dxa"/>
            <w:tcBorders>
              <w:top w:val="nil"/>
              <w:left w:val="nil"/>
              <w:bottom w:val="single" w:sz="4" w:space="0" w:color="auto"/>
              <w:right w:val="single" w:sz="4" w:space="0" w:color="auto"/>
            </w:tcBorders>
            <w:shd w:val="clear" w:color="000000" w:fill="A9D08E"/>
            <w:noWrap/>
            <w:vAlign w:val="center"/>
            <w:hideMark/>
          </w:tcPr>
          <w:p w14:paraId="075340C7" w14:textId="77777777" w:rsidR="00F37E0F" w:rsidRPr="00D07E5F" w:rsidRDefault="00F37E0F" w:rsidP="003B751F">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1FE8D5CE" w14:textId="77777777" w:rsidR="00F37E0F" w:rsidRPr="00D07E5F" w:rsidRDefault="00F37E0F" w:rsidP="003B751F">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2025.</w:t>
            </w:r>
          </w:p>
        </w:tc>
      </w:tr>
      <w:tr w:rsidR="00F37E0F" w:rsidRPr="003A6057" w14:paraId="4F79A65C" w14:textId="77777777" w:rsidTr="003B751F">
        <w:trPr>
          <w:trHeight w:val="20"/>
        </w:trPr>
        <w:tc>
          <w:tcPr>
            <w:tcW w:w="5180" w:type="dxa"/>
            <w:vMerge/>
            <w:tcBorders>
              <w:top w:val="nil"/>
              <w:left w:val="single" w:sz="8" w:space="0" w:color="auto"/>
              <w:bottom w:val="single" w:sz="8" w:space="0" w:color="000000"/>
              <w:right w:val="single" w:sz="4" w:space="0" w:color="auto"/>
            </w:tcBorders>
            <w:vAlign w:val="center"/>
            <w:hideMark/>
          </w:tcPr>
          <w:p w14:paraId="5371CA27" w14:textId="77777777" w:rsidR="00F37E0F" w:rsidRPr="003A6057" w:rsidRDefault="00F37E0F" w:rsidP="003B751F">
            <w:pPr>
              <w:spacing w:after="0"/>
              <w:rPr>
                <w:rFonts w:eastAsia="Times New Roman"/>
                <w:i/>
                <w:iCs/>
                <w:color w:val="000000"/>
              </w:rPr>
            </w:pPr>
          </w:p>
        </w:tc>
        <w:tc>
          <w:tcPr>
            <w:tcW w:w="2730" w:type="dxa"/>
            <w:tcBorders>
              <w:top w:val="nil"/>
              <w:left w:val="nil"/>
              <w:bottom w:val="single" w:sz="4" w:space="0" w:color="auto"/>
              <w:right w:val="single" w:sz="4" w:space="0" w:color="auto"/>
            </w:tcBorders>
            <w:shd w:val="clear" w:color="000000" w:fill="A9D08E"/>
            <w:noWrap/>
            <w:vAlign w:val="center"/>
            <w:hideMark/>
          </w:tcPr>
          <w:p w14:paraId="4F650BD7" w14:textId="77777777" w:rsidR="00F37E0F" w:rsidRPr="00D07E5F" w:rsidRDefault="00F37E0F" w:rsidP="003B751F">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7284107E" w14:textId="77777777" w:rsidR="00F37E0F" w:rsidRPr="00D07E5F" w:rsidRDefault="00F37E0F" w:rsidP="003B751F">
            <w:pPr>
              <w:spacing w:after="0"/>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2029.</w:t>
            </w:r>
          </w:p>
        </w:tc>
      </w:tr>
      <w:tr w:rsidR="00F37E0F" w:rsidRPr="003A6057" w14:paraId="6072760D" w14:textId="77777777" w:rsidTr="003B751F">
        <w:trPr>
          <w:trHeight w:val="20"/>
        </w:trPr>
        <w:tc>
          <w:tcPr>
            <w:tcW w:w="5180" w:type="dxa"/>
            <w:vMerge/>
            <w:tcBorders>
              <w:top w:val="nil"/>
              <w:left w:val="single" w:sz="8" w:space="0" w:color="auto"/>
              <w:bottom w:val="single" w:sz="8" w:space="0" w:color="000000"/>
              <w:right w:val="single" w:sz="4" w:space="0" w:color="auto"/>
            </w:tcBorders>
            <w:vAlign w:val="center"/>
            <w:hideMark/>
          </w:tcPr>
          <w:p w14:paraId="08F0098B" w14:textId="77777777" w:rsidR="00F37E0F" w:rsidRPr="003A6057" w:rsidRDefault="00F37E0F" w:rsidP="003B751F">
            <w:pPr>
              <w:spacing w:after="0"/>
              <w:rPr>
                <w:rFonts w:eastAsia="Times New Roman"/>
                <w:i/>
                <w:iCs/>
                <w:color w:val="000000"/>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7BAABF1B" w14:textId="77777777" w:rsidR="00F37E0F" w:rsidRPr="00D07E5F" w:rsidRDefault="00F37E0F" w:rsidP="003B751F">
            <w:pPr>
              <w:pStyle w:val="Bezproreda"/>
              <w:rPr>
                <w:rFonts w:ascii="Times New Roman" w:eastAsia="Times New Roman" w:hAnsi="Times New Roman" w:cs="Times New Roman"/>
                <w:sz w:val="24"/>
                <w:szCs w:val="24"/>
              </w:rPr>
            </w:pPr>
            <w:r w:rsidRPr="00D07E5F">
              <w:rPr>
                <w:rFonts w:ascii="Times New Roman" w:eastAsia="Times New Roman" w:hAnsi="Times New Roman" w:cs="Times New Roman"/>
                <w:sz w:val="24"/>
                <w:szCs w:val="24"/>
              </w:rPr>
              <w:t> </w:t>
            </w:r>
          </w:p>
        </w:tc>
      </w:tr>
      <w:tr w:rsidR="00F37E0F" w:rsidRPr="003A6057" w14:paraId="04A68A1D" w14:textId="77777777" w:rsidTr="003B751F">
        <w:trPr>
          <w:trHeight w:val="20"/>
        </w:trPr>
        <w:tc>
          <w:tcPr>
            <w:tcW w:w="5180" w:type="dxa"/>
            <w:vMerge/>
            <w:tcBorders>
              <w:top w:val="nil"/>
              <w:left w:val="single" w:sz="8" w:space="0" w:color="auto"/>
              <w:bottom w:val="single" w:sz="8" w:space="0" w:color="000000"/>
              <w:right w:val="single" w:sz="4" w:space="0" w:color="auto"/>
            </w:tcBorders>
            <w:vAlign w:val="center"/>
            <w:hideMark/>
          </w:tcPr>
          <w:p w14:paraId="2227CBAF" w14:textId="77777777" w:rsidR="00F37E0F" w:rsidRPr="003A6057" w:rsidRDefault="00F37E0F" w:rsidP="003B751F">
            <w:pPr>
              <w:spacing w:after="0"/>
              <w:rPr>
                <w:rFonts w:eastAsia="Times New Roman"/>
                <w:i/>
                <w:iCs/>
                <w:color w:val="000000"/>
              </w:rPr>
            </w:pPr>
          </w:p>
        </w:tc>
        <w:tc>
          <w:tcPr>
            <w:tcW w:w="2730" w:type="dxa"/>
            <w:tcBorders>
              <w:top w:val="nil"/>
              <w:left w:val="nil"/>
              <w:bottom w:val="single" w:sz="4" w:space="0" w:color="auto"/>
              <w:right w:val="single" w:sz="4" w:space="0" w:color="auto"/>
            </w:tcBorders>
            <w:shd w:val="clear" w:color="000000" w:fill="A9D08E"/>
            <w:noWrap/>
            <w:vAlign w:val="center"/>
            <w:hideMark/>
          </w:tcPr>
          <w:p w14:paraId="6BBDAED2" w14:textId="77777777" w:rsidR="00F37E0F" w:rsidRPr="00D07E5F" w:rsidRDefault="00F37E0F" w:rsidP="003B751F">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66E89B9B" w14:textId="77777777" w:rsidR="00F37E0F" w:rsidRPr="00D07E5F" w:rsidRDefault="00F37E0F" w:rsidP="003B751F">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 xml:space="preserve">Provedene pripremne radnje vezane uz uspostavu </w:t>
            </w:r>
            <w:r>
              <w:rPr>
                <w:rFonts w:ascii="Times New Roman" w:eastAsia="Times New Roman" w:hAnsi="Times New Roman" w:cs="Times New Roman"/>
                <w:i/>
                <w:iCs/>
                <w:color w:val="000000"/>
                <w:sz w:val="24"/>
                <w:szCs w:val="24"/>
              </w:rPr>
              <w:t>središnje točke za prilagodbu klimatskim promjenama</w:t>
            </w:r>
            <w:r w:rsidRPr="00D07E5F">
              <w:rPr>
                <w:rFonts w:ascii="Times New Roman" w:eastAsia="Times New Roman" w:hAnsi="Times New Roman" w:cs="Times New Roman"/>
                <w:i/>
                <w:iCs/>
                <w:color w:val="000000"/>
                <w:sz w:val="24"/>
                <w:szCs w:val="24"/>
              </w:rPr>
              <w:t>.</w:t>
            </w:r>
          </w:p>
        </w:tc>
      </w:tr>
      <w:tr w:rsidR="00F37E0F" w:rsidRPr="003A6057" w14:paraId="181B0F56" w14:textId="77777777" w:rsidTr="003B751F">
        <w:trPr>
          <w:trHeight w:val="20"/>
        </w:trPr>
        <w:tc>
          <w:tcPr>
            <w:tcW w:w="5180" w:type="dxa"/>
            <w:vMerge/>
            <w:tcBorders>
              <w:top w:val="nil"/>
              <w:left w:val="single" w:sz="8" w:space="0" w:color="auto"/>
              <w:bottom w:val="single" w:sz="8" w:space="0" w:color="000000"/>
              <w:right w:val="single" w:sz="4" w:space="0" w:color="auto"/>
            </w:tcBorders>
            <w:vAlign w:val="center"/>
            <w:hideMark/>
          </w:tcPr>
          <w:p w14:paraId="040D373B" w14:textId="77777777" w:rsidR="00F37E0F" w:rsidRPr="003A6057" w:rsidRDefault="00F37E0F" w:rsidP="003B751F">
            <w:pPr>
              <w:spacing w:after="0"/>
              <w:rPr>
                <w:rFonts w:eastAsia="Times New Roman"/>
                <w:i/>
                <w:iCs/>
                <w:color w:val="000000"/>
              </w:rPr>
            </w:pPr>
          </w:p>
        </w:tc>
        <w:tc>
          <w:tcPr>
            <w:tcW w:w="2730" w:type="dxa"/>
            <w:tcBorders>
              <w:top w:val="nil"/>
              <w:left w:val="nil"/>
              <w:bottom w:val="single" w:sz="4" w:space="0" w:color="auto"/>
              <w:right w:val="single" w:sz="4" w:space="0" w:color="auto"/>
            </w:tcBorders>
            <w:shd w:val="clear" w:color="000000" w:fill="A9D08E"/>
            <w:noWrap/>
            <w:vAlign w:val="center"/>
            <w:hideMark/>
          </w:tcPr>
          <w:p w14:paraId="0A0C8ADC" w14:textId="77777777" w:rsidR="00F37E0F" w:rsidRPr="00D07E5F" w:rsidRDefault="00F37E0F" w:rsidP="003B751F">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2</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1E37C4C9" w14:textId="77777777" w:rsidR="00F37E0F" w:rsidRPr="00D07E5F" w:rsidRDefault="00F37E0F" w:rsidP="003B751F">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 xml:space="preserve">Ojačani i unaprjeđeni kapaciteti </w:t>
            </w:r>
            <w:r>
              <w:rPr>
                <w:rFonts w:ascii="Times New Roman" w:eastAsia="Times New Roman" w:hAnsi="Times New Roman" w:cs="Times New Roman"/>
                <w:i/>
                <w:iCs/>
                <w:color w:val="000000"/>
                <w:sz w:val="24"/>
                <w:szCs w:val="24"/>
              </w:rPr>
              <w:t>središnje točke za prilagodbu klimatskim promjenama</w:t>
            </w:r>
            <w:r w:rsidRPr="00D07E5F">
              <w:rPr>
                <w:rFonts w:ascii="Times New Roman" w:eastAsia="Times New Roman" w:hAnsi="Times New Roman" w:cs="Times New Roman"/>
                <w:i/>
                <w:iCs/>
                <w:color w:val="000000"/>
                <w:sz w:val="24"/>
                <w:szCs w:val="24"/>
              </w:rPr>
              <w:t>:</w:t>
            </w:r>
          </w:p>
          <w:p w14:paraId="5C850299" w14:textId="77777777" w:rsidR="00F37E0F" w:rsidRPr="00D07E5F" w:rsidRDefault="00F37E0F" w:rsidP="003B751F">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 xml:space="preserve">1. </w:t>
            </w:r>
            <w:r>
              <w:rPr>
                <w:rFonts w:ascii="Times New Roman" w:eastAsia="Times New Roman" w:hAnsi="Times New Roman" w:cs="Times New Roman"/>
                <w:i/>
                <w:iCs/>
                <w:color w:val="000000"/>
                <w:sz w:val="24"/>
                <w:szCs w:val="24"/>
              </w:rPr>
              <w:t>Izgrađeni stručni kapaciteti</w:t>
            </w:r>
            <w:r w:rsidRPr="00D07E5F">
              <w:rPr>
                <w:rFonts w:ascii="Times New Roman" w:eastAsia="Times New Roman" w:hAnsi="Times New Roman" w:cs="Times New Roman"/>
                <w:i/>
                <w:iCs/>
                <w:color w:val="000000"/>
                <w:sz w:val="24"/>
                <w:szCs w:val="24"/>
              </w:rPr>
              <w:t>.</w:t>
            </w:r>
          </w:p>
          <w:p w14:paraId="75C18E88" w14:textId="77777777" w:rsidR="00F37E0F" w:rsidRPr="00D07E5F" w:rsidRDefault="00F37E0F" w:rsidP="003B751F">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 xml:space="preserve">2. </w:t>
            </w:r>
            <w:r>
              <w:rPr>
                <w:rFonts w:ascii="Times New Roman" w:eastAsia="Times New Roman" w:hAnsi="Times New Roman" w:cs="Times New Roman"/>
                <w:i/>
                <w:iCs/>
                <w:color w:val="000000"/>
                <w:sz w:val="24"/>
                <w:szCs w:val="24"/>
              </w:rPr>
              <w:t>Izgrađeni i uspostavljeni funkcionalni digitalni procesi i provedena informatizacija</w:t>
            </w:r>
          </w:p>
          <w:p w14:paraId="1D85E747" w14:textId="77777777" w:rsidR="00F37E0F" w:rsidRPr="00D07E5F" w:rsidRDefault="00F37E0F" w:rsidP="003B751F">
            <w:pPr>
              <w:spacing w:after="0"/>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3</w:t>
            </w:r>
            <w:r w:rsidRPr="00D07E5F">
              <w:rPr>
                <w:rFonts w:ascii="Times New Roman" w:eastAsia="Times New Roman" w:hAnsi="Times New Roman" w:cs="Times New Roman"/>
                <w:i/>
                <w:iCs/>
                <w:color w:val="000000"/>
                <w:sz w:val="24"/>
                <w:szCs w:val="24"/>
              </w:rPr>
              <w:t>. Razvijen integrirani pristup prilagodbi klimatskim promjenama.</w:t>
            </w:r>
          </w:p>
          <w:p w14:paraId="3506499D" w14:textId="77777777" w:rsidR="00F37E0F" w:rsidRPr="00D07E5F" w:rsidRDefault="00F37E0F" w:rsidP="003B751F">
            <w:pPr>
              <w:spacing w:after="0"/>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w:t>
            </w:r>
            <w:r w:rsidRPr="00D07E5F">
              <w:rPr>
                <w:rFonts w:ascii="Times New Roman" w:eastAsia="Times New Roman" w:hAnsi="Times New Roman" w:cs="Times New Roman"/>
                <w:i/>
                <w:iCs/>
                <w:color w:val="000000"/>
                <w:sz w:val="24"/>
                <w:szCs w:val="24"/>
              </w:rPr>
              <w:t>. Provedene edukativne i komunikacijske aktivnosti</w:t>
            </w:r>
            <w:r>
              <w:rPr>
                <w:rFonts w:ascii="Times New Roman" w:eastAsia="Times New Roman" w:hAnsi="Times New Roman" w:cs="Times New Roman"/>
                <w:i/>
                <w:iCs/>
                <w:color w:val="000000"/>
                <w:sz w:val="24"/>
                <w:szCs w:val="24"/>
              </w:rPr>
              <w:t xml:space="preserve"> kroz dijaloge o prilagodbi</w:t>
            </w:r>
            <w:r w:rsidRPr="00D07E5F">
              <w:rPr>
                <w:rFonts w:ascii="Times New Roman" w:eastAsia="Times New Roman" w:hAnsi="Times New Roman" w:cs="Times New Roman"/>
                <w:i/>
                <w:iCs/>
                <w:color w:val="000000"/>
                <w:sz w:val="24"/>
                <w:szCs w:val="24"/>
              </w:rPr>
              <w:t>.</w:t>
            </w:r>
          </w:p>
          <w:p w14:paraId="4D42D610" w14:textId="77777777" w:rsidR="00F37E0F" w:rsidRPr="00D07E5F" w:rsidRDefault="00F37E0F" w:rsidP="003B751F">
            <w:pPr>
              <w:spacing w:after="0"/>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5</w:t>
            </w:r>
            <w:r w:rsidRPr="00D07E5F">
              <w:rPr>
                <w:rFonts w:ascii="Times New Roman" w:eastAsia="Times New Roman" w:hAnsi="Times New Roman" w:cs="Times New Roman"/>
                <w:i/>
                <w:iCs/>
                <w:color w:val="000000"/>
                <w:sz w:val="24"/>
                <w:szCs w:val="24"/>
              </w:rPr>
              <w:t xml:space="preserve"> Provedene stručne aktivnosti.</w:t>
            </w:r>
          </w:p>
        </w:tc>
      </w:tr>
      <w:tr w:rsidR="00F37E0F" w:rsidRPr="003A6057" w14:paraId="7712201E" w14:textId="77777777" w:rsidTr="003B751F">
        <w:trPr>
          <w:trHeight w:val="23"/>
        </w:trPr>
        <w:tc>
          <w:tcPr>
            <w:tcW w:w="5180" w:type="dxa"/>
            <w:vMerge/>
            <w:tcBorders>
              <w:top w:val="nil"/>
              <w:left w:val="single" w:sz="8" w:space="0" w:color="auto"/>
              <w:bottom w:val="single" w:sz="8" w:space="0" w:color="000000"/>
              <w:right w:val="single" w:sz="4" w:space="0" w:color="auto"/>
            </w:tcBorders>
            <w:vAlign w:val="center"/>
            <w:hideMark/>
          </w:tcPr>
          <w:p w14:paraId="612822D1" w14:textId="77777777" w:rsidR="00F37E0F" w:rsidRPr="003A6057" w:rsidRDefault="00F37E0F" w:rsidP="003B751F">
            <w:pPr>
              <w:spacing w:after="0"/>
              <w:rPr>
                <w:rFonts w:eastAsia="Times New Roman"/>
                <w:i/>
                <w:iCs/>
                <w:color w:val="000000"/>
              </w:rPr>
            </w:pPr>
          </w:p>
        </w:tc>
        <w:tc>
          <w:tcPr>
            <w:tcW w:w="2730" w:type="dxa"/>
            <w:tcBorders>
              <w:top w:val="nil"/>
              <w:left w:val="nil"/>
              <w:right w:val="single" w:sz="4" w:space="0" w:color="auto"/>
            </w:tcBorders>
            <w:shd w:val="clear" w:color="000000" w:fill="A9D08E"/>
            <w:noWrap/>
            <w:vAlign w:val="center"/>
            <w:hideMark/>
          </w:tcPr>
          <w:p w14:paraId="5BCC9E31" w14:textId="77777777" w:rsidR="00F37E0F" w:rsidRPr="00D07E5F" w:rsidRDefault="00F37E0F" w:rsidP="003B751F">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3</w:t>
            </w:r>
          </w:p>
        </w:tc>
        <w:tc>
          <w:tcPr>
            <w:tcW w:w="5972" w:type="dxa"/>
            <w:tcBorders>
              <w:top w:val="single" w:sz="4" w:space="0" w:color="auto"/>
              <w:left w:val="nil"/>
              <w:right w:val="single" w:sz="8" w:space="0" w:color="auto"/>
            </w:tcBorders>
            <w:shd w:val="clear" w:color="000000" w:fill="FFF2CC"/>
            <w:noWrap/>
            <w:vAlign w:val="center"/>
          </w:tcPr>
          <w:p w14:paraId="53DD97B7" w14:textId="77777777" w:rsidR="00F37E0F" w:rsidRPr="00D07E5F" w:rsidRDefault="00F37E0F" w:rsidP="003B751F">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Uspostavljen</w:t>
            </w:r>
            <w:r>
              <w:rPr>
                <w:rFonts w:ascii="Times New Roman" w:eastAsia="Times New Roman" w:hAnsi="Times New Roman" w:cs="Times New Roman"/>
                <w:i/>
                <w:iCs/>
                <w:color w:val="000000"/>
                <w:sz w:val="24"/>
                <w:szCs w:val="24"/>
              </w:rPr>
              <w:t>a</w:t>
            </w:r>
            <w:r w:rsidRPr="00D07E5F">
              <w:rPr>
                <w:rFonts w:ascii="Times New Roman" w:eastAsia="Times New Roman" w:hAnsi="Times New Roman" w:cs="Times New Roman"/>
                <w:i/>
                <w:iCs/>
                <w:color w:val="000000"/>
                <w:sz w:val="24"/>
                <w:szCs w:val="24"/>
              </w:rPr>
              <w:t xml:space="preserve"> i funkcional</w:t>
            </w:r>
            <w:r>
              <w:rPr>
                <w:rFonts w:ascii="Times New Roman" w:eastAsia="Times New Roman" w:hAnsi="Times New Roman" w:cs="Times New Roman"/>
                <w:i/>
                <w:iCs/>
                <w:color w:val="000000"/>
                <w:sz w:val="24"/>
                <w:szCs w:val="24"/>
              </w:rPr>
              <w:t>na središnja točka za prilagodbu klimatskim promjenama</w:t>
            </w:r>
            <w:r w:rsidRPr="00D07E5F">
              <w:rPr>
                <w:rFonts w:ascii="Times New Roman" w:eastAsia="Times New Roman" w:hAnsi="Times New Roman" w:cs="Times New Roman"/>
                <w:i/>
                <w:iCs/>
                <w:color w:val="000000"/>
                <w:sz w:val="24"/>
                <w:szCs w:val="24"/>
              </w:rPr>
              <w:t>.</w:t>
            </w:r>
          </w:p>
        </w:tc>
      </w:tr>
      <w:tr w:rsidR="00F37E0F" w:rsidRPr="003A6057" w14:paraId="6D66AEB2" w14:textId="77777777" w:rsidTr="003B751F">
        <w:trPr>
          <w:trHeight w:val="20"/>
        </w:trPr>
        <w:tc>
          <w:tcPr>
            <w:tcW w:w="5180" w:type="dxa"/>
            <w:vMerge/>
            <w:tcBorders>
              <w:top w:val="nil"/>
              <w:left w:val="single" w:sz="8" w:space="0" w:color="auto"/>
              <w:bottom w:val="single" w:sz="8" w:space="0" w:color="000000"/>
              <w:right w:val="single" w:sz="4" w:space="0" w:color="auto"/>
            </w:tcBorders>
            <w:vAlign w:val="center"/>
            <w:hideMark/>
          </w:tcPr>
          <w:p w14:paraId="0D671A89" w14:textId="77777777" w:rsidR="00F37E0F" w:rsidRPr="003A6057" w:rsidRDefault="00F37E0F" w:rsidP="003B751F">
            <w:pPr>
              <w:spacing w:after="0"/>
              <w:rPr>
                <w:rFonts w:eastAsia="Times New Roman"/>
                <w:i/>
                <w:iCs/>
                <w:color w:val="000000"/>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4771A228" w14:textId="77777777" w:rsidR="00F37E0F" w:rsidRPr="00D07E5F" w:rsidRDefault="00F37E0F" w:rsidP="003B751F">
            <w:pPr>
              <w:pStyle w:val="Bezproreda"/>
              <w:rPr>
                <w:rFonts w:ascii="Times New Roman" w:eastAsia="Times New Roman" w:hAnsi="Times New Roman" w:cs="Times New Roman"/>
                <w:sz w:val="24"/>
                <w:szCs w:val="24"/>
              </w:rPr>
            </w:pPr>
            <w:r w:rsidRPr="00D07E5F">
              <w:rPr>
                <w:rFonts w:ascii="Times New Roman" w:eastAsia="Times New Roman" w:hAnsi="Times New Roman" w:cs="Times New Roman"/>
                <w:sz w:val="24"/>
                <w:szCs w:val="24"/>
              </w:rPr>
              <w:t> </w:t>
            </w:r>
          </w:p>
        </w:tc>
      </w:tr>
      <w:tr w:rsidR="00F37E0F" w:rsidRPr="003A6057" w14:paraId="4FCD5811" w14:textId="77777777" w:rsidTr="003B751F">
        <w:trPr>
          <w:trHeight w:val="499"/>
        </w:trPr>
        <w:tc>
          <w:tcPr>
            <w:tcW w:w="5180" w:type="dxa"/>
            <w:vMerge/>
            <w:tcBorders>
              <w:top w:val="nil"/>
              <w:left w:val="single" w:sz="8" w:space="0" w:color="auto"/>
              <w:bottom w:val="single" w:sz="8" w:space="0" w:color="000000"/>
              <w:right w:val="single" w:sz="4" w:space="0" w:color="auto"/>
            </w:tcBorders>
            <w:vAlign w:val="center"/>
            <w:hideMark/>
          </w:tcPr>
          <w:p w14:paraId="1748DE86" w14:textId="77777777" w:rsidR="00F37E0F" w:rsidRPr="003A6057" w:rsidRDefault="00F37E0F" w:rsidP="003B751F">
            <w:pPr>
              <w:spacing w:after="0"/>
              <w:rPr>
                <w:rFonts w:eastAsia="Times New Roman"/>
                <w:i/>
                <w:iCs/>
                <w:color w:val="000000"/>
              </w:rPr>
            </w:pPr>
          </w:p>
        </w:tc>
        <w:tc>
          <w:tcPr>
            <w:tcW w:w="2730" w:type="dxa"/>
            <w:tcBorders>
              <w:top w:val="nil"/>
              <w:left w:val="nil"/>
              <w:bottom w:val="single" w:sz="4" w:space="0" w:color="auto"/>
              <w:right w:val="single" w:sz="4" w:space="0" w:color="auto"/>
            </w:tcBorders>
            <w:shd w:val="clear" w:color="000000" w:fill="A9D08E"/>
            <w:noWrap/>
            <w:vAlign w:val="center"/>
            <w:hideMark/>
          </w:tcPr>
          <w:p w14:paraId="618D77E5" w14:textId="5D291C3D" w:rsidR="00F37E0F" w:rsidRPr="00D07E5F" w:rsidRDefault="00F37E0F" w:rsidP="004B3F6E">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 xml:space="preserve">Procijenjeni </w:t>
            </w:r>
            <w:r w:rsidR="004B3F6E">
              <w:rPr>
                <w:rFonts w:ascii="Times New Roman" w:eastAsia="Times New Roman" w:hAnsi="Times New Roman" w:cs="Times New Roman"/>
                <w:b/>
                <w:bCs/>
                <w:color w:val="000000"/>
                <w:sz w:val="24"/>
                <w:szCs w:val="24"/>
              </w:rPr>
              <w:t>trošak</w:t>
            </w:r>
            <w:r w:rsidRPr="00D07E5F">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auto"/>
            </w:tcBorders>
            <w:shd w:val="clear" w:color="000000" w:fill="FFF2CC"/>
            <w:noWrap/>
            <w:vAlign w:val="center"/>
            <w:hideMark/>
          </w:tcPr>
          <w:p w14:paraId="0B3D7565" w14:textId="77B69D18" w:rsidR="00F37E0F" w:rsidRPr="00D07E5F" w:rsidRDefault="00F37E0F" w:rsidP="009A49C4">
            <w:pPr>
              <w:spacing w:after="0"/>
              <w:jc w:val="center"/>
              <w:rPr>
                <w:rFonts w:ascii="Times New Roman" w:hAnsi="Times New Roman" w:cs="Times New Roman"/>
                <w:i/>
                <w:color w:val="000000"/>
                <w:sz w:val="24"/>
                <w:szCs w:val="24"/>
              </w:rPr>
            </w:pPr>
            <w:r>
              <w:rPr>
                <w:rFonts w:ascii="Times New Roman" w:hAnsi="Times New Roman" w:cs="Times New Roman"/>
                <w:i/>
                <w:color w:val="000000"/>
                <w:sz w:val="24"/>
                <w:szCs w:val="24"/>
              </w:rPr>
              <w:t>9.973.203,12</w:t>
            </w:r>
            <w:r w:rsidRPr="00D07E5F">
              <w:rPr>
                <w:rFonts w:ascii="Times New Roman" w:hAnsi="Times New Roman" w:cs="Times New Roman"/>
                <w:i/>
                <w:color w:val="000000"/>
                <w:sz w:val="24"/>
                <w:szCs w:val="24"/>
              </w:rPr>
              <w:t xml:space="preserve"> </w:t>
            </w:r>
            <w:r w:rsidR="009A49C4">
              <w:rPr>
                <w:rFonts w:ascii="Times New Roman" w:hAnsi="Times New Roman" w:cs="Times New Roman"/>
                <w:i/>
                <w:color w:val="000000"/>
                <w:sz w:val="24"/>
                <w:szCs w:val="24"/>
              </w:rPr>
              <w:t>eura</w:t>
            </w:r>
          </w:p>
        </w:tc>
      </w:tr>
      <w:tr w:rsidR="00F37E0F" w:rsidRPr="003A6057" w14:paraId="3774DE3B" w14:textId="77777777" w:rsidTr="003B751F">
        <w:trPr>
          <w:trHeight w:val="20"/>
        </w:trPr>
        <w:tc>
          <w:tcPr>
            <w:tcW w:w="5180" w:type="dxa"/>
            <w:vMerge/>
            <w:tcBorders>
              <w:top w:val="nil"/>
              <w:left w:val="single" w:sz="8" w:space="0" w:color="auto"/>
              <w:bottom w:val="single" w:sz="8" w:space="0" w:color="auto"/>
              <w:right w:val="single" w:sz="4" w:space="0" w:color="auto"/>
            </w:tcBorders>
            <w:vAlign w:val="center"/>
            <w:hideMark/>
          </w:tcPr>
          <w:p w14:paraId="13B85CBE" w14:textId="77777777" w:rsidR="00F37E0F" w:rsidRPr="003A6057" w:rsidRDefault="00F37E0F" w:rsidP="003B751F">
            <w:pPr>
              <w:spacing w:after="0"/>
              <w:rPr>
                <w:rFonts w:eastAsia="Times New Roman"/>
                <w:i/>
                <w:iCs/>
                <w:color w:val="000000"/>
              </w:rPr>
            </w:pPr>
          </w:p>
        </w:tc>
        <w:tc>
          <w:tcPr>
            <w:tcW w:w="2730" w:type="dxa"/>
            <w:tcBorders>
              <w:top w:val="nil"/>
              <w:left w:val="nil"/>
              <w:bottom w:val="single" w:sz="8" w:space="0" w:color="auto"/>
              <w:right w:val="single" w:sz="4" w:space="0" w:color="auto"/>
            </w:tcBorders>
            <w:shd w:val="clear" w:color="000000" w:fill="A9D08E"/>
            <w:noWrap/>
            <w:vAlign w:val="center"/>
            <w:hideMark/>
          </w:tcPr>
          <w:p w14:paraId="22CAB353" w14:textId="77777777" w:rsidR="00F37E0F" w:rsidRPr="00D07E5F" w:rsidRDefault="00F37E0F" w:rsidP="003B751F">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8" w:space="0" w:color="auto"/>
              <w:right w:val="single" w:sz="8" w:space="0" w:color="auto"/>
            </w:tcBorders>
            <w:shd w:val="clear" w:color="000000" w:fill="FFF2CC"/>
            <w:noWrap/>
            <w:vAlign w:val="center"/>
            <w:hideMark/>
          </w:tcPr>
          <w:p w14:paraId="554E49DF" w14:textId="77777777" w:rsidR="00F37E0F" w:rsidRPr="00D07E5F" w:rsidRDefault="00F37E0F" w:rsidP="003B751F">
            <w:pPr>
              <w:spacing w:after="0"/>
              <w:jc w:val="center"/>
              <w:rPr>
                <w:rFonts w:ascii="Times New Roman" w:eastAsia="Times New Roman" w:hAnsi="Times New Roman" w:cs="Times New Roman"/>
                <w:i/>
                <w:iCs/>
                <w:sz w:val="24"/>
                <w:szCs w:val="24"/>
              </w:rPr>
            </w:pPr>
            <w:r w:rsidRPr="00D07E5F">
              <w:rPr>
                <w:rFonts w:ascii="Times New Roman" w:eastAsia="Times New Roman" w:hAnsi="Times New Roman" w:cs="Times New Roman"/>
                <w:i/>
                <w:iCs/>
                <w:sz w:val="24"/>
                <w:szCs w:val="24"/>
              </w:rPr>
              <w:t>Sredstva EU (Program Konkurentnost i kohezija 2021. – 2027.)</w:t>
            </w:r>
            <w:r w:rsidRPr="00D07E5F">
              <w:rPr>
                <w:rFonts w:ascii="Times New Roman" w:eastAsia="Times New Roman" w:hAnsi="Times New Roman" w:cs="Times New Roman"/>
                <w:iCs/>
                <w:sz w:val="24"/>
                <w:szCs w:val="24"/>
              </w:rPr>
              <w:t xml:space="preserve"> - </w:t>
            </w:r>
            <w:r w:rsidRPr="00D07E5F">
              <w:rPr>
                <w:rFonts w:ascii="Times New Roman" w:eastAsia="Times New Roman" w:hAnsi="Times New Roman" w:cs="Times New Roman"/>
                <w:i/>
                <w:iCs/>
                <w:sz w:val="24"/>
                <w:szCs w:val="24"/>
              </w:rPr>
              <w:t>85%, Državni proračun RH – 15%</w:t>
            </w:r>
          </w:p>
        </w:tc>
      </w:tr>
    </w:tbl>
    <w:p w14:paraId="0765F5A3" w14:textId="7BE39A11" w:rsidR="003B751F" w:rsidRDefault="003B751F"/>
    <w:p w14:paraId="659A7862" w14:textId="70E2F267" w:rsidR="00FE1B54" w:rsidRDefault="00FE1B54">
      <w:r>
        <w:br w:type="page"/>
      </w:r>
    </w:p>
    <w:p w14:paraId="17A35808" w14:textId="77777777" w:rsidR="006E6AD0" w:rsidRPr="00F85C17" w:rsidRDefault="006E6AD0" w:rsidP="00D07C05">
      <w:pPr>
        <w:pStyle w:val="Naslov2"/>
        <w:rPr>
          <w:rFonts w:ascii="Times New Roman" w:hAnsi="Times New Roman" w:cs="Times New Roman"/>
        </w:rPr>
      </w:pPr>
      <w:bookmarkStart w:id="6" w:name="_Toc194666566"/>
      <w:bookmarkStart w:id="7" w:name="_Toc210811637"/>
      <w:r w:rsidRPr="00F85C17">
        <w:rPr>
          <w:rFonts w:ascii="Times New Roman" w:hAnsi="Times New Roman" w:cs="Times New Roman"/>
        </w:rPr>
        <w:lastRenderedPageBreak/>
        <w:t>Aktivnosti jačanja odgovora na katastrofe</w:t>
      </w:r>
      <w:bookmarkEnd w:id="6"/>
      <w:bookmarkEnd w:id="7"/>
    </w:p>
    <w:tbl>
      <w:tblPr>
        <w:tblW w:w="13882" w:type="dxa"/>
        <w:tblLook w:val="04A0" w:firstRow="1" w:lastRow="0" w:firstColumn="1" w:lastColumn="0" w:noHBand="0" w:noVBand="1"/>
      </w:tblPr>
      <w:tblGrid>
        <w:gridCol w:w="5180"/>
        <w:gridCol w:w="8702"/>
      </w:tblGrid>
      <w:tr w:rsidR="00303098" w:rsidRPr="00D07E5F" w14:paraId="0417C8E8" w14:textId="77777777" w:rsidTr="008D2760">
        <w:trPr>
          <w:trHeight w:val="488"/>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4150AA86" w14:textId="77777777" w:rsidR="00303098" w:rsidRPr="00D07E5F" w:rsidRDefault="00303098" w:rsidP="00BE3892">
            <w:pPr>
              <w:pStyle w:val="Bezproreda"/>
              <w:rPr>
                <w:rFonts w:ascii="Times New Roman" w:eastAsia="Times New Roman" w:hAnsi="Times New Roman" w:cs="Times New Roman"/>
                <w:b/>
                <w:sz w:val="24"/>
                <w:szCs w:val="24"/>
              </w:rPr>
            </w:pPr>
            <w:r w:rsidRPr="00D07E5F">
              <w:rPr>
                <w:rFonts w:ascii="Times New Roman" w:eastAsia="Times New Roman" w:hAnsi="Times New Roman" w:cs="Times New Roman"/>
                <w:b/>
                <w:sz w:val="24"/>
                <w:szCs w:val="24"/>
              </w:rPr>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4EAAA8BA" w14:textId="40C29D86" w:rsidR="00303098" w:rsidRPr="00D07E5F" w:rsidRDefault="00303098" w:rsidP="00BE3892">
            <w:pPr>
              <w:pStyle w:val="Bezproreda"/>
              <w:jc w:val="center"/>
              <w:rPr>
                <w:rFonts w:ascii="Times New Roman" w:hAnsi="Times New Roman" w:cs="Times New Roman"/>
                <w:i/>
                <w:sz w:val="24"/>
                <w:szCs w:val="24"/>
              </w:rPr>
            </w:pPr>
            <w:r w:rsidRPr="00D07E5F">
              <w:rPr>
                <w:rFonts w:ascii="Times New Roman" w:hAnsi="Times New Roman" w:cs="Times New Roman"/>
                <w:i/>
                <w:sz w:val="24"/>
                <w:szCs w:val="24"/>
              </w:rPr>
              <w:t>Ministarstvo unutarnjih poslova, Ravnateljstvo civilne zaštite</w:t>
            </w:r>
          </w:p>
        </w:tc>
      </w:tr>
    </w:tbl>
    <w:p w14:paraId="1F831DE3" w14:textId="77777777" w:rsidR="00303098" w:rsidRPr="00D07E5F" w:rsidRDefault="00303098" w:rsidP="00303098">
      <w:pPr>
        <w:spacing w:after="0" w:line="240" w:lineRule="auto"/>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2730"/>
        <w:gridCol w:w="5972"/>
      </w:tblGrid>
      <w:tr w:rsidR="00303098" w:rsidRPr="00D07E5F" w14:paraId="56FE9552" w14:textId="77777777" w:rsidTr="00BE3892">
        <w:trPr>
          <w:trHeight w:val="403"/>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center"/>
            <w:hideMark/>
          </w:tcPr>
          <w:p w14:paraId="041E4A63" w14:textId="15601025" w:rsidR="00303098" w:rsidRPr="00D07E5F" w:rsidRDefault="00303098" w:rsidP="00BE3892">
            <w:pPr>
              <w:pStyle w:val="Bezproreda"/>
              <w:rPr>
                <w:rFonts w:ascii="Times New Roman" w:eastAsia="Times New Roman" w:hAnsi="Times New Roman" w:cs="Times New Roman"/>
                <w:b/>
                <w:sz w:val="24"/>
                <w:szCs w:val="24"/>
              </w:rPr>
            </w:pPr>
            <w:r w:rsidRPr="00D07E5F">
              <w:rPr>
                <w:rFonts w:ascii="Times New Roman" w:eastAsia="Times New Roman" w:hAnsi="Times New Roman" w:cs="Times New Roman"/>
                <w:b/>
                <w:sz w:val="24"/>
                <w:szCs w:val="24"/>
              </w:rPr>
              <w:t xml:space="preserve">Strateški projekt </w:t>
            </w:r>
            <w:r w:rsidR="009C0B6B" w:rsidRPr="00D07E5F">
              <w:rPr>
                <w:rFonts w:ascii="Times New Roman" w:eastAsia="Times New Roman" w:hAnsi="Times New Roman" w:cs="Times New Roman"/>
                <w:b/>
                <w:sz w:val="24"/>
                <w:szCs w:val="24"/>
              </w:rPr>
              <w:t>1</w:t>
            </w:r>
            <w:r w:rsidRPr="00D07E5F">
              <w:rPr>
                <w:rFonts w:ascii="Times New Roman" w:eastAsia="Times New Roman" w:hAnsi="Times New Roman" w:cs="Times New Roman"/>
                <w:b/>
                <w:sz w:val="24"/>
                <w:szCs w:val="24"/>
              </w:rPr>
              <w:t xml:space="preserve"> (KPI 2.2):</w:t>
            </w:r>
          </w:p>
        </w:tc>
        <w:tc>
          <w:tcPr>
            <w:tcW w:w="8702" w:type="dxa"/>
            <w:gridSpan w:val="2"/>
            <w:tcBorders>
              <w:top w:val="single" w:sz="8" w:space="0" w:color="auto"/>
              <w:left w:val="nil"/>
              <w:bottom w:val="single" w:sz="4" w:space="0" w:color="auto"/>
              <w:right w:val="single" w:sz="8" w:space="0" w:color="auto"/>
            </w:tcBorders>
            <w:shd w:val="clear" w:color="000000" w:fill="FFF2CC"/>
            <w:noWrap/>
            <w:vAlign w:val="center"/>
          </w:tcPr>
          <w:p w14:paraId="19185EEE" w14:textId="0A1F9E9C" w:rsidR="00303098" w:rsidRPr="00D07E5F" w:rsidRDefault="00303098" w:rsidP="00BE3892">
            <w:pPr>
              <w:pStyle w:val="Bezproreda"/>
              <w:jc w:val="center"/>
              <w:rPr>
                <w:rFonts w:ascii="Times New Roman" w:hAnsi="Times New Roman" w:cs="Times New Roman"/>
                <w:i/>
                <w:sz w:val="24"/>
                <w:szCs w:val="24"/>
              </w:rPr>
            </w:pPr>
            <w:r w:rsidRPr="00D07E5F">
              <w:rPr>
                <w:rFonts w:ascii="Times New Roman" w:hAnsi="Times New Roman" w:cs="Times New Roman"/>
                <w:i/>
                <w:sz w:val="24"/>
                <w:szCs w:val="24"/>
              </w:rPr>
              <w:t>Potpora sustavu civilne zaštite za helikoptersko spašavanje</w:t>
            </w:r>
          </w:p>
        </w:tc>
      </w:tr>
      <w:tr w:rsidR="00303098" w:rsidRPr="00D07E5F" w14:paraId="04F9A31E" w14:textId="77777777" w:rsidTr="00ED7711">
        <w:trPr>
          <w:trHeight w:val="20"/>
        </w:trPr>
        <w:tc>
          <w:tcPr>
            <w:tcW w:w="5180"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14:paraId="1AF24AF3" w14:textId="113642FB" w:rsidR="00303098" w:rsidRPr="00D07E5F" w:rsidRDefault="008D2760" w:rsidP="00303098">
            <w:pPr>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Svrha projekta je povećanje spremnosti za upravljanje katastrofama kroz jačanje sposobnosti i kapaciteta operativnih snaga u Republici Hrvatskoj kroz nabavu jednog višenamjenski opremljenog helikoptera, montažnog hangara i popratne opreme za potrebe sustava civilne zaštite kao i obuke operativnih snaga i sudionika sustava civilne zaštite za korištenje višenamjenski opremljenog helikoptera i opreme za djelovanje u slučaju izvanrednih događaja, velikih nesreća i katastrofa.</w:t>
            </w: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5C31FE67" w14:textId="77777777" w:rsidR="00303098" w:rsidRPr="00D07E5F" w:rsidRDefault="00303098" w:rsidP="00EB7ED7">
            <w:pPr>
              <w:pStyle w:val="Bezproreda"/>
              <w:rPr>
                <w:rFonts w:ascii="Times New Roman" w:eastAsia="Times New Roman" w:hAnsi="Times New Roman" w:cs="Times New Roman"/>
                <w:sz w:val="24"/>
                <w:szCs w:val="24"/>
              </w:rPr>
            </w:pPr>
            <w:r w:rsidRPr="00D07E5F">
              <w:rPr>
                <w:rFonts w:ascii="Times New Roman" w:eastAsia="Times New Roman" w:hAnsi="Times New Roman" w:cs="Times New Roman"/>
                <w:sz w:val="24"/>
                <w:szCs w:val="24"/>
              </w:rPr>
              <w:t> </w:t>
            </w:r>
          </w:p>
        </w:tc>
      </w:tr>
      <w:tr w:rsidR="00303098" w:rsidRPr="00D07E5F" w14:paraId="2E7A821B"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77F36660" w14:textId="77777777" w:rsidR="00303098" w:rsidRPr="00D07E5F" w:rsidRDefault="00303098" w:rsidP="00303098">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4FAB5EB8" w14:textId="77777777" w:rsidR="00303098" w:rsidRPr="00D07E5F" w:rsidRDefault="00303098" w:rsidP="00303098">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7C5D9DC5" w14:textId="3CD1747A" w:rsidR="00303098" w:rsidRPr="00D07E5F" w:rsidRDefault="008D2760" w:rsidP="00303098">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2024.</w:t>
            </w:r>
          </w:p>
        </w:tc>
      </w:tr>
      <w:tr w:rsidR="00303098" w:rsidRPr="00D07E5F" w14:paraId="3B5E9393"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2CDE233F" w14:textId="77777777" w:rsidR="00303098" w:rsidRPr="00D07E5F" w:rsidRDefault="00303098" w:rsidP="00303098">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60FAEEC4" w14:textId="77777777" w:rsidR="00303098" w:rsidRPr="00D07E5F" w:rsidRDefault="00303098" w:rsidP="00303098">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15A6CEF7" w14:textId="08DBACDB" w:rsidR="00303098" w:rsidRPr="00D07E5F" w:rsidRDefault="00672778" w:rsidP="00303098">
            <w:pPr>
              <w:spacing w:after="0"/>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2027</w:t>
            </w:r>
            <w:r w:rsidR="008D2760" w:rsidRPr="00D07E5F">
              <w:rPr>
                <w:rFonts w:ascii="Times New Roman" w:eastAsia="Times New Roman" w:hAnsi="Times New Roman" w:cs="Times New Roman"/>
                <w:i/>
                <w:iCs/>
                <w:color w:val="000000"/>
                <w:sz w:val="24"/>
                <w:szCs w:val="24"/>
              </w:rPr>
              <w:t>.</w:t>
            </w:r>
          </w:p>
        </w:tc>
      </w:tr>
      <w:tr w:rsidR="00303098" w:rsidRPr="00D07E5F" w14:paraId="545D06DF"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365050EF" w14:textId="77777777" w:rsidR="00303098" w:rsidRPr="00D07E5F" w:rsidRDefault="00303098" w:rsidP="00303098">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423DB532" w14:textId="77777777" w:rsidR="00303098" w:rsidRPr="00D07E5F" w:rsidRDefault="00303098" w:rsidP="00EB7ED7">
            <w:pPr>
              <w:pStyle w:val="Bezproreda"/>
              <w:rPr>
                <w:rFonts w:ascii="Times New Roman" w:eastAsia="Times New Roman" w:hAnsi="Times New Roman" w:cs="Times New Roman"/>
                <w:sz w:val="24"/>
                <w:szCs w:val="24"/>
              </w:rPr>
            </w:pPr>
            <w:r w:rsidRPr="00D07E5F">
              <w:rPr>
                <w:rFonts w:ascii="Times New Roman" w:eastAsia="Times New Roman" w:hAnsi="Times New Roman" w:cs="Times New Roman"/>
                <w:sz w:val="24"/>
                <w:szCs w:val="24"/>
              </w:rPr>
              <w:t> </w:t>
            </w:r>
          </w:p>
        </w:tc>
      </w:tr>
      <w:tr w:rsidR="00303098" w:rsidRPr="00D07E5F" w14:paraId="69F98837"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0FDD6C56" w14:textId="77777777" w:rsidR="00303098" w:rsidRPr="00D07E5F" w:rsidRDefault="00303098" w:rsidP="00303098">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3C91D21E" w14:textId="77777777" w:rsidR="00303098" w:rsidRPr="00D07E5F" w:rsidRDefault="00303098" w:rsidP="00303098">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4136AF8D" w14:textId="33D420EF" w:rsidR="00303098" w:rsidRPr="00D07E5F" w:rsidRDefault="008D2760" w:rsidP="00303098">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Izrađena dokumentacija za nabavu helikoptera, montažnog hangara i popratne opreme</w:t>
            </w:r>
          </w:p>
        </w:tc>
      </w:tr>
      <w:tr w:rsidR="00303098" w:rsidRPr="00D07E5F" w14:paraId="52381B21"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24EB9793" w14:textId="77777777" w:rsidR="00303098" w:rsidRPr="00D07E5F" w:rsidRDefault="00303098" w:rsidP="00303098">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7D22A3F6" w14:textId="77777777" w:rsidR="00303098" w:rsidRPr="00D07E5F" w:rsidRDefault="00303098" w:rsidP="00303098">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2</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34F91219" w14:textId="35831D10" w:rsidR="00303098" w:rsidRPr="00D07E5F" w:rsidRDefault="008D2760" w:rsidP="00303098">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 xml:space="preserve">Provedena nabava </w:t>
            </w:r>
            <w:r w:rsidR="003E0778" w:rsidRPr="00D07E5F">
              <w:rPr>
                <w:rFonts w:ascii="Times New Roman" w:eastAsia="Times New Roman" w:hAnsi="Times New Roman" w:cs="Times New Roman"/>
                <w:i/>
                <w:iCs/>
                <w:color w:val="000000"/>
                <w:sz w:val="24"/>
                <w:szCs w:val="24"/>
              </w:rPr>
              <w:t xml:space="preserve">1 </w:t>
            </w:r>
            <w:r w:rsidRPr="00D07E5F">
              <w:rPr>
                <w:rFonts w:ascii="Times New Roman" w:eastAsia="Times New Roman" w:hAnsi="Times New Roman" w:cs="Times New Roman"/>
                <w:i/>
                <w:iCs/>
                <w:color w:val="000000"/>
                <w:sz w:val="24"/>
                <w:szCs w:val="24"/>
              </w:rPr>
              <w:t>helikoptera, montažnog hangara i popratne opreme</w:t>
            </w:r>
          </w:p>
        </w:tc>
      </w:tr>
      <w:tr w:rsidR="00303098" w:rsidRPr="00D07E5F" w14:paraId="185E46FF"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D7596DB" w14:textId="77777777" w:rsidR="00303098" w:rsidRPr="00D07E5F" w:rsidRDefault="00303098" w:rsidP="00303098">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33292F8B" w14:textId="77777777" w:rsidR="00303098" w:rsidRPr="00D07E5F" w:rsidRDefault="00303098" w:rsidP="00303098">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3</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4E11B51F" w14:textId="47905FED" w:rsidR="00303098" w:rsidRPr="00D07E5F" w:rsidRDefault="008D2760" w:rsidP="00DA005A">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Provedena popratna obuka</w:t>
            </w:r>
            <w:r w:rsidR="00DA005A" w:rsidRPr="00D07E5F">
              <w:rPr>
                <w:rFonts w:ascii="Times New Roman" w:eastAsia="Times New Roman" w:hAnsi="Times New Roman" w:cs="Times New Roman"/>
                <w:i/>
                <w:iCs/>
                <w:color w:val="000000"/>
                <w:sz w:val="24"/>
                <w:szCs w:val="24"/>
              </w:rPr>
              <w:t xml:space="preserve"> 16 djelatnika</w:t>
            </w:r>
          </w:p>
        </w:tc>
      </w:tr>
      <w:tr w:rsidR="00303098" w:rsidRPr="00D07E5F" w14:paraId="26B671D6"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262DA5C" w14:textId="77777777" w:rsidR="00303098" w:rsidRPr="00D07E5F" w:rsidRDefault="00303098" w:rsidP="00303098">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655FC932" w14:textId="77777777" w:rsidR="00303098" w:rsidRPr="00D07E5F" w:rsidRDefault="00303098" w:rsidP="00EB7ED7">
            <w:pPr>
              <w:pStyle w:val="Bezproreda"/>
              <w:rPr>
                <w:rFonts w:ascii="Times New Roman" w:eastAsia="Times New Roman" w:hAnsi="Times New Roman" w:cs="Times New Roman"/>
                <w:sz w:val="24"/>
                <w:szCs w:val="24"/>
              </w:rPr>
            </w:pPr>
            <w:r w:rsidRPr="00D07E5F">
              <w:rPr>
                <w:rFonts w:ascii="Times New Roman" w:eastAsia="Times New Roman" w:hAnsi="Times New Roman" w:cs="Times New Roman"/>
                <w:sz w:val="24"/>
                <w:szCs w:val="24"/>
              </w:rPr>
              <w:t> </w:t>
            </w:r>
          </w:p>
        </w:tc>
      </w:tr>
      <w:tr w:rsidR="00303098" w:rsidRPr="00D07E5F" w14:paraId="05EB8419" w14:textId="77777777" w:rsidTr="00ED7711">
        <w:trPr>
          <w:trHeight w:val="451"/>
        </w:trPr>
        <w:tc>
          <w:tcPr>
            <w:tcW w:w="5180" w:type="dxa"/>
            <w:vMerge/>
            <w:tcBorders>
              <w:top w:val="nil"/>
              <w:left w:val="single" w:sz="8" w:space="0" w:color="auto"/>
              <w:bottom w:val="single" w:sz="8" w:space="0" w:color="000000"/>
              <w:right w:val="single" w:sz="4" w:space="0" w:color="auto"/>
            </w:tcBorders>
            <w:vAlign w:val="center"/>
            <w:hideMark/>
          </w:tcPr>
          <w:p w14:paraId="4039DD15" w14:textId="77777777" w:rsidR="00303098" w:rsidRPr="00D07E5F" w:rsidRDefault="00303098" w:rsidP="00303098">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06E34D44" w14:textId="01D11C46" w:rsidR="00303098" w:rsidRPr="00D07E5F" w:rsidRDefault="00303098" w:rsidP="00591CD9">
            <w:pPr>
              <w:spacing w:after="0" w:line="240" w:lineRule="auto"/>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 xml:space="preserve">Procijenjeni </w:t>
            </w:r>
            <w:r w:rsidR="00591CD9">
              <w:rPr>
                <w:rFonts w:ascii="Times New Roman" w:eastAsia="Times New Roman" w:hAnsi="Times New Roman" w:cs="Times New Roman"/>
                <w:b/>
                <w:bCs/>
                <w:color w:val="000000"/>
                <w:sz w:val="24"/>
                <w:szCs w:val="24"/>
              </w:rPr>
              <w:t>trošak</w:t>
            </w:r>
            <w:r w:rsidRPr="00D07E5F">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5917ECFD" w14:textId="4C57543B" w:rsidR="00303098" w:rsidRPr="00D07E5F" w:rsidRDefault="008D2760" w:rsidP="005C4A92">
            <w:pPr>
              <w:spacing w:after="0" w:line="240" w:lineRule="auto"/>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 xml:space="preserve">25.119.051,54 </w:t>
            </w:r>
            <w:r w:rsidR="005C4A92">
              <w:rPr>
                <w:rFonts w:ascii="Times New Roman" w:eastAsia="Times New Roman" w:hAnsi="Times New Roman" w:cs="Times New Roman"/>
                <w:i/>
                <w:iCs/>
                <w:color w:val="000000"/>
                <w:sz w:val="24"/>
                <w:szCs w:val="24"/>
              </w:rPr>
              <w:t>eura</w:t>
            </w:r>
          </w:p>
        </w:tc>
      </w:tr>
      <w:tr w:rsidR="00303098" w:rsidRPr="00D07E5F" w14:paraId="0E6EA5DA" w14:textId="77777777" w:rsidTr="00ED7711">
        <w:trPr>
          <w:trHeight w:val="414"/>
        </w:trPr>
        <w:tc>
          <w:tcPr>
            <w:tcW w:w="5180" w:type="dxa"/>
            <w:vMerge/>
            <w:tcBorders>
              <w:top w:val="nil"/>
              <w:left w:val="single" w:sz="8" w:space="0" w:color="auto"/>
              <w:bottom w:val="single" w:sz="8" w:space="0" w:color="auto"/>
              <w:right w:val="single" w:sz="4" w:space="0" w:color="auto"/>
            </w:tcBorders>
            <w:vAlign w:val="center"/>
            <w:hideMark/>
          </w:tcPr>
          <w:p w14:paraId="373772EC" w14:textId="77777777" w:rsidR="00303098" w:rsidRPr="00D07E5F" w:rsidRDefault="00303098" w:rsidP="00303098">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8" w:space="0" w:color="auto"/>
              <w:right w:val="single" w:sz="4" w:space="0" w:color="auto"/>
            </w:tcBorders>
            <w:shd w:val="clear" w:color="000000" w:fill="A9D08E"/>
            <w:noWrap/>
            <w:vAlign w:val="center"/>
            <w:hideMark/>
          </w:tcPr>
          <w:p w14:paraId="65409848" w14:textId="77777777" w:rsidR="00303098" w:rsidRPr="00D07E5F" w:rsidRDefault="00303098" w:rsidP="00303098">
            <w:pPr>
              <w:spacing w:after="0" w:line="240" w:lineRule="auto"/>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8" w:space="0" w:color="auto"/>
              <w:right w:val="single" w:sz="8" w:space="0" w:color="auto"/>
            </w:tcBorders>
            <w:shd w:val="clear" w:color="000000" w:fill="FFF2CC"/>
            <w:noWrap/>
            <w:vAlign w:val="center"/>
          </w:tcPr>
          <w:p w14:paraId="7A1EE61B" w14:textId="17688527" w:rsidR="00303098" w:rsidRPr="00D07E5F" w:rsidRDefault="008D2760" w:rsidP="00303098">
            <w:pPr>
              <w:spacing w:after="0" w:line="240" w:lineRule="auto"/>
              <w:jc w:val="center"/>
              <w:rPr>
                <w:rFonts w:ascii="Times New Roman" w:eastAsia="Times New Roman" w:hAnsi="Times New Roman" w:cs="Times New Roman"/>
                <w:i/>
                <w:iCs/>
                <w:sz w:val="24"/>
                <w:szCs w:val="24"/>
              </w:rPr>
            </w:pPr>
            <w:r w:rsidRPr="00D07E5F">
              <w:rPr>
                <w:rFonts w:ascii="Times New Roman" w:eastAsia="Times New Roman" w:hAnsi="Times New Roman" w:cs="Times New Roman"/>
                <w:i/>
                <w:iCs/>
                <w:sz w:val="24"/>
                <w:szCs w:val="24"/>
              </w:rPr>
              <w:t>Intenzitet potpore EU iznosi 85%, udio nacionalnog učešća 15%</w:t>
            </w:r>
          </w:p>
        </w:tc>
      </w:tr>
    </w:tbl>
    <w:p w14:paraId="30C2A71F" w14:textId="03739626" w:rsidR="002650ED" w:rsidRDefault="002650ED" w:rsidP="00BD5514">
      <w:pPr>
        <w:pStyle w:val="Odlomakpopisa"/>
        <w:spacing w:after="120" w:line="240" w:lineRule="auto"/>
        <w:ind w:left="0"/>
        <w:rPr>
          <w:rFonts w:ascii="Calibri" w:hAnsi="Calibri" w:cs="Calibri"/>
          <w:b/>
        </w:rPr>
      </w:pPr>
    </w:p>
    <w:p w14:paraId="507E61B8" w14:textId="77777777" w:rsidR="00A32F4A" w:rsidRDefault="00A32F4A" w:rsidP="00BD5514">
      <w:pPr>
        <w:pStyle w:val="Odlomakpopisa"/>
        <w:spacing w:after="120" w:line="240" w:lineRule="auto"/>
        <w:ind w:left="0"/>
        <w:rPr>
          <w:rFonts w:ascii="Calibri" w:hAnsi="Calibri" w:cs="Calibri"/>
          <w:b/>
        </w:rPr>
      </w:pPr>
    </w:p>
    <w:p w14:paraId="050BDA4F" w14:textId="529EDB75" w:rsidR="00C911DB" w:rsidRDefault="00C911DB">
      <w:pPr>
        <w:rPr>
          <w:rFonts w:ascii="Calibri" w:hAnsi="Calibri" w:cs="Calibri"/>
          <w:b/>
        </w:rPr>
      </w:pPr>
      <w:r>
        <w:rPr>
          <w:rFonts w:ascii="Calibri" w:hAnsi="Calibri" w:cs="Calibri"/>
          <w:b/>
        </w:rPr>
        <w:br w:type="page"/>
      </w:r>
    </w:p>
    <w:p w14:paraId="3355F7CA" w14:textId="77777777" w:rsidR="00D57C98" w:rsidRDefault="00D57C98" w:rsidP="00BD5514">
      <w:pPr>
        <w:pStyle w:val="Odlomakpopisa"/>
        <w:spacing w:after="120" w:line="240" w:lineRule="auto"/>
        <w:ind w:left="0"/>
        <w:rPr>
          <w:rFonts w:ascii="Calibri" w:hAnsi="Calibri" w:cs="Calibri"/>
          <w:b/>
        </w:rPr>
      </w:pPr>
    </w:p>
    <w:tbl>
      <w:tblPr>
        <w:tblW w:w="13882" w:type="dxa"/>
        <w:tblLook w:val="04A0" w:firstRow="1" w:lastRow="0" w:firstColumn="1" w:lastColumn="0" w:noHBand="0" w:noVBand="1"/>
      </w:tblPr>
      <w:tblGrid>
        <w:gridCol w:w="5180"/>
        <w:gridCol w:w="8702"/>
      </w:tblGrid>
      <w:tr w:rsidR="00303098" w:rsidRPr="00D07E5F" w14:paraId="51258162" w14:textId="77777777" w:rsidTr="00303098">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75E0A19A" w14:textId="77777777" w:rsidR="00303098" w:rsidRPr="00D07E5F" w:rsidRDefault="00303098" w:rsidP="00303098">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45A474E6" w14:textId="17597DF4" w:rsidR="00303098" w:rsidRPr="00D07E5F" w:rsidRDefault="008D2760" w:rsidP="00303098">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Ministarstvo unutarnjih poslova, Ravnateljstvo civilne zaštite</w:t>
            </w:r>
          </w:p>
        </w:tc>
      </w:tr>
    </w:tbl>
    <w:p w14:paraId="26E160AC" w14:textId="77777777" w:rsidR="00303098" w:rsidRPr="00D07E5F" w:rsidRDefault="00303098" w:rsidP="00303098">
      <w:pPr>
        <w:spacing w:after="0" w:line="240" w:lineRule="auto"/>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2730"/>
        <w:gridCol w:w="5972"/>
      </w:tblGrid>
      <w:tr w:rsidR="00303098" w:rsidRPr="00D07E5F" w14:paraId="6DCB6431" w14:textId="77777777" w:rsidTr="00BE3892">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center"/>
            <w:hideMark/>
          </w:tcPr>
          <w:p w14:paraId="2F4678AF" w14:textId="50F5327E" w:rsidR="00303098" w:rsidRPr="00D07E5F" w:rsidRDefault="00303098" w:rsidP="00BE3892">
            <w:pPr>
              <w:pStyle w:val="Bezproreda"/>
              <w:rPr>
                <w:rFonts w:ascii="Times New Roman" w:eastAsia="Times New Roman" w:hAnsi="Times New Roman" w:cs="Times New Roman"/>
                <w:b/>
                <w:sz w:val="24"/>
                <w:szCs w:val="24"/>
              </w:rPr>
            </w:pPr>
            <w:r w:rsidRPr="00D07E5F">
              <w:rPr>
                <w:rFonts w:ascii="Times New Roman" w:eastAsia="Times New Roman" w:hAnsi="Times New Roman" w:cs="Times New Roman"/>
                <w:b/>
                <w:sz w:val="24"/>
                <w:szCs w:val="24"/>
              </w:rPr>
              <w:t xml:space="preserve">Strateški projekt </w:t>
            </w:r>
            <w:r w:rsidR="009C0B6B" w:rsidRPr="00D07E5F">
              <w:rPr>
                <w:rFonts w:ascii="Times New Roman" w:eastAsia="Times New Roman" w:hAnsi="Times New Roman" w:cs="Times New Roman"/>
                <w:b/>
                <w:sz w:val="24"/>
                <w:szCs w:val="24"/>
              </w:rPr>
              <w:t>2</w:t>
            </w:r>
            <w:r w:rsidRPr="00D07E5F">
              <w:rPr>
                <w:rFonts w:ascii="Times New Roman" w:eastAsia="Times New Roman" w:hAnsi="Times New Roman" w:cs="Times New Roman"/>
                <w:b/>
                <w:sz w:val="24"/>
                <w:szCs w:val="24"/>
              </w:rPr>
              <w:t xml:space="preserve"> (KPI 2.2):</w:t>
            </w:r>
          </w:p>
        </w:tc>
        <w:tc>
          <w:tcPr>
            <w:tcW w:w="8702" w:type="dxa"/>
            <w:gridSpan w:val="2"/>
            <w:tcBorders>
              <w:top w:val="single" w:sz="8" w:space="0" w:color="auto"/>
              <w:left w:val="nil"/>
              <w:bottom w:val="single" w:sz="4" w:space="0" w:color="auto"/>
              <w:right w:val="single" w:sz="8" w:space="0" w:color="000000"/>
            </w:tcBorders>
            <w:shd w:val="clear" w:color="000000" w:fill="FFF2CC"/>
            <w:noWrap/>
            <w:vAlign w:val="center"/>
            <w:hideMark/>
          </w:tcPr>
          <w:p w14:paraId="3D908F04" w14:textId="009C7264" w:rsidR="00303098" w:rsidRPr="00D07E5F" w:rsidRDefault="008D2760" w:rsidP="001674A3">
            <w:pPr>
              <w:spacing w:after="0" w:line="240" w:lineRule="auto"/>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Helikopterska potpora sustavu civilne zaštite – faza II</w:t>
            </w:r>
          </w:p>
        </w:tc>
      </w:tr>
      <w:tr w:rsidR="00303098" w:rsidRPr="00D07E5F" w14:paraId="33604487" w14:textId="77777777" w:rsidTr="00303098">
        <w:trPr>
          <w:trHeight w:val="20"/>
        </w:trPr>
        <w:tc>
          <w:tcPr>
            <w:tcW w:w="5180"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tcPr>
          <w:p w14:paraId="6E4EA7F8" w14:textId="00896604" w:rsidR="00303098" w:rsidRPr="00D07E5F" w:rsidRDefault="008D2760" w:rsidP="00303098">
            <w:pPr>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Projekt predviđa jačanje operativnih kapaciteta sustava civilne zaštite te uključuje nabavu 2 višenamjenski opremljena helikoptera za potrebe sustava civilne zaštite kao i obuku operativnih snaga i sudionika sustava civilne zaštite na višenamjenski opremljenim helikopterima za djelovanje u slučaju izvanrednih događaja, velikih nesreća i katastrofa. Projekt predstavlja nastavak odnosno fazu II projekta „Helikopterska potpora sustavu civilne zaštite - FAZA 1“ čije je sufinanciranje odobreno u sklopu Operativnog programa Konkurentnost i kohezija 2014-2020.</w:t>
            </w:r>
          </w:p>
        </w:tc>
        <w:tc>
          <w:tcPr>
            <w:tcW w:w="87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A8ECD21" w14:textId="77777777" w:rsidR="00303098" w:rsidRPr="00D07E5F" w:rsidRDefault="00303098" w:rsidP="00EB7ED7">
            <w:pPr>
              <w:pStyle w:val="Bezproreda"/>
              <w:rPr>
                <w:rFonts w:ascii="Times New Roman" w:eastAsia="Times New Roman" w:hAnsi="Times New Roman" w:cs="Times New Roman"/>
                <w:sz w:val="24"/>
                <w:szCs w:val="24"/>
              </w:rPr>
            </w:pPr>
            <w:r w:rsidRPr="00D07E5F">
              <w:rPr>
                <w:rFonts w:ascii="Times New Roman" w:eastAsia="Times New Roman" w:hAnsi="Times New Roman" w:cs="Times New Roman"/>
                <w:sz w:val="24"/>
                <w:szCs w:val="24"/>
              </w:rPr>
              <w:t> </w:t>
            </w:r>
          </w:p>
        </w:tc>
      </w:tr>
      <w:tr w:rsidR="00303098" w:rsidRPr="00D07E5F" w14:paraId="179A6E4E" w14:textId="77777777" w:rsidTr="00303098">
        <w:trPr>
          <w:trHeight w:val="20"/>
        </w:trPr>
        <w:tc>
          <w:tcPr>
            <w:tcW w:w="5180" w:type="dxa"/>
            <w:vMerge/>
            <w:tcBorders>
              <w:top w:val="nil"/>
              <w:left w:val="single" w:sz="8" w:space="0" w:color="auto"/>
              <w:bottom w:val="single" w:sz="8" w:space="0" w:color="000000"/>
              <w:right w:val="single" w:sz="4" w:space="0" w:color="auto"/>
            </w:tcBorders>
            <w:vAlign w:val="center"/>
            <w:hideMark/>
          </w:tcPr>
          <w:p w14:paraId="0F31CB35" w14:textId="77777777" w:rsidR="00303098" w:rsidRPr="00D07E5F" w:rsidRDefault="00303098" w:rsidP="00303098">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044D73C5" w14:textId="77777777" w:rsidR="00303098" w:rsidRPr="00D07E5F" w:rsidRDefault="00303098" w:rsidP="00303098">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000000"/>
            </w:tcBorders>
            <w:shd w:val="clear" w:color="000000" w:fill="FFF2CC"/>
            <w:noWrap/>
            <w:vAlign w:val="center"/>
          </w:tcPr>
          <w:p w14:paraId="2A5EF2EE" w14:textId="4E5B1609" w:rsidR="00303098" w:rsidRPr="00D07E5F" w:rsidRDefault="008D2760" w:rsidP="00303098">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2024.</w:t>
            </w:r>
          </w:p>
        </w:tc>
      </w:tr>
      <w:tr w:rsidR="00303098" w:rsidRPr="00D07E5F" w14:paraId="2FE95690" w14:textId="77777777" w:rsidTr="00303098">
        <w:trPr>
          <w:trHeight w:val="20"/>
        </w:trPr>
        <w:tc>
          <w:tcPr>
            <w:tcW w:w="5180" w:type="dxa"/>
            <w:vMerge/>
            <w:tcBorders>
              <w:top w:val="nil"/>
              <w:left w:val="single" w:sz="8" w:space="0" w:color="auto"/>
              <w:bottom w:val="single" w:sz="8" w:space="0" w:color="000000"/>
              <w:right w:val="single" w:sz="4" w:space="0" w:color="auto"/>
            </w:tcBorders>
            <w:vAlign w:val="center"/>
            <w:hideMark/>
          </w:tcPr>
          <w:p w14:paraId="1A8651A6" w14:textId="77777777" w:rsidR="00303098" w:rsidRPr="00D07E5F" w:rsidRDefault="00303098" w:rsidP="00303098">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2DF70055" w14:textId="77777777" w:rsidR="00303098" w:rsidRPr="00D07E5F" w:rsidRDefault="00303098" w:rsidP="00303098">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000000"/>
            </w:tcBorders>
            <w:shd w:val="clear" w:color="000000" w:fill="FFF2CC"/>
            <w:noWrap/>
            <w:vAlign w:val="center"/>
          </w:tcPr>
          <w:p w14:paraId="77D48B1A" w14:textId="08558139" w:rsidR="00303098" w:rsidRPr="00D07E5F" w:rsidRDefault="008D2760" w:rsidP="00303098">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2025.</w:t>
            </w:r>
          </w:p>
        </w:tc>
      </w:tr>
      <w:tr w:rsidR="00303098" w:rsidRPr="00D07E5F" w14:paraId="5B6B669D" w14:textId="77777777" w:rsidTr="00303098">
        <w:trPr>
          <w:trHeight w:val="20"/>
        </w:trPr>
        <w:tc>
          <w:tcPr>
            <w:tcW w:w="5180" w:type="dxa"/>
            <w:vMerge/>
            <w:tcBorders>
              <w:top w:val="nil"/>
              <w:left w:val="single" w:sz="8" w:space="0" w:color="auto"/>
              <w:bottom w:val="single" w:sz="8" w:space="0" w:color="000000"/>
              <w:right w:val="single" w:sz="4" w:space="0" w:color="auto"/>
            </w:tcBorders>
            <w:vAlign w:val="center"/>
            <w:hideMark/>
          </w:tcPr>
          <w:p w14:paraId="25AA9E5E" w14:textId="77777777" w:rsidR="00303098" w:rsidRPr="00D07E5F" w:rsidRDefault="00303098" w:rsidP="00303098">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1D8A3DA3" w14:textId="77777777" w:rsidR="00303098" w:rsidRPr="00D07E5F" w:rsidRDefault="00303098" w:rsidP="00EB7ED7">
            <w:pPr>
              <w:pStyle w:val="Bezproreda"/>
              <w:rPr>
                <w:rFonts w:ascii="Times New Roman" w:eastAsia="Times New Roman" w:hAnsi="Times New Roman" w:cs="Times New Roman"/>
                <w:sz w:val="24"/>
                <w:szCs w:val="24"/>
              </w:rPr>
            </w:pPr>
            <w:r w:rsidRPr="00D07E5F">
              <w:rPr>
                <w:rFonts w:ascii="Times New Roman" w:eastAsia="Times New Roman" w:hAnsi="Times New Roman" w:cs="Times New Roman"/>
                <w:sz w:val="24"/>
                <w:szCs w:val="24"/>
              </w:rPr>
              <w:t> </w:t>
            </w:r>
          </w:p>
        </w:tc>
      </w:tr>
      <w:tr w:rsidR="00303098" w:rsidRPr="00D07E5F" w14:paraId="12B66BA3" w14:textId="77777777" w:rsidTr="00303098">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24C6B0E" w14:textId="77777777" w:rsidR="00303098" w:rsidRPr="00D07E5F" w:rsidRDefault="00303098" w:rsidP="00303098">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08B3BFA5" w14:textId="77777777" w:rsidR="00303098" w:rsidRPr="00D07E5F" w:rsidRDefault="00303098" w:rsidP="00303098">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000000"/>
            </w:tcBorders>
            <w:shd w:val="clear" w:color="000000" w:fill="FFF2CC"/>
            <w:noWrap/>
            <w:vAlign w:val="center"/>
          </w:tcPr>
          <w:p w14:paraId="72CBE252" w14:textId="073EBEC5" w:rsidR="00303098" w:rsidRPr="00D07E5F" w:rsidRDefault="008D2760" w:rsidP="00303098">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Izrađena dokumentacija za nabavu helikoptera i modularne opreme</w:t>
            </w:r>
          </w:p>
        </w:tc>
      </w:tr>
      <w:tr w:rsidR="00303098" w:rsidRPr="00D07E5F" w14:paraId="3F9942E8" w14:textId="77777777" w:rsidTr="00303098">
        <w:trPr>
          <w:trHeight w:val="20"/>
        </w:trPr>
        <w:tc>
          <w:tcPr>
            <w:tcW w:w="5180" w:type="dxa"/>
            <w:vMerge/>
            <w:tcBorders>
              <w:top w:val="nil"/>
              <w:left w:val="single" w:sz="8" w:space="0" w:color="auto"/>
              <w:bottom w:val="single" w:sz="8" w:space="0" w:color="000000"/>
              <w:right w:val="single" w:sz="4" w:space="0" w:color="auto"/>
            </w:tcBorders>
            <w:vAlign w:val="center"/>
            <w:hideMark/>
          </w:tcPr>
          <w:p w14:paraId="7B4C0BD3" w14:textId="77777777" w:rsidR="00303098" w:rsidRPr="00D07E5F" w:rsidRDefault="00303098" w:rsidP="00303098">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2F6EA606" w14:textId="77777777" w:rsidR="00303098" w:rsidRPr="00D07E5F" w:rsidRDefault="00303098" w:rsidP="00303098">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2</w:t>
            </w:r>
          </w:p>
        </w:tc>
        <w:tc>
          <w:tcPr>
            <w:tcW w:w="5972" w:type="dxa"/>
            <w:tcBorders>
              <w:top w:val="single" w:sz="4" w:space="0" w:color="auto"/>
              <w:left w:val="nil"/>
              <w:bottom w:val="single" w:sz="4" w:space="0" w:color="auto"/>
              <w:right w:val="single" w:sz="8" w:space="0" w:color="000000"/>
            </w:tcBorders>
            <w:shd w:val="clear" w:color="000000" w:fill="FFF2CC"/>
            <w:noWrap/>
            <w:vAlign w:val="center"/>
          </w:tcPr>
          <w:p w14:paraId="6D163A6D" w14:textId="77777777" w:rsidR="00303098" w:rsidRPr="00D07E5F" w:rsidRDefault="008D2760" w:rsidP="00303098">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 xml:space="preserve">Provedena nabava </w:t>
            </w:r>
            <w:r w:rsidR="003E0778" w:rsidRPr="00D07E5F">
              <w:rPr>
                <w:rFonts w:ascii="Times New Roman" w:eastAsia="Times New Roman" w:hAnsi="Times New Roman" w:cs="Times New Roman"/>
                <w:i/>
                <w:iCs/>
                <w:color w:val="000000"/>
                <w:sz w:val="24"/>
                <w:szCs w:val="24"/>
              </w:rPr>
              <w:t xml:space="preserve">2 </w:t>
            </w:r>
            <w:r w:rsidRPr="00D07E5F">
              <w:rPr>
                <w:rFonts w:ascii="Times New Roman" w:eastAsia="Times New Roman" w:hAnsi="Times New Roman" w:cs="Times New Roman"/>
                <w:i/>
                <w:iCs/>
                <w:color w:val="000000"/>
                <w:sz w:val="24"/>
                <w:szCs w:val="24"/>
              </w:rPr>
              <w:t xml:space="preserve">helikoptera i </w:t>
            </w:r>
            <w:r w:rsidR="003E0778" w:rsidRPr="00D07E5F">
              <w:rPr>
                <w:rFonts w:ascii="Times New Roman" w:eastAsia="Times New Roman" w:hAnsi="Times New Roman" w:cs="Times New Roman"/>
                <w:i/>
                <w:iCs/>
                <w:color w:val="000000"/>
                <w:sz w:val="24"/>
                <w:szCs w:val="24"/>
              </w:rPr>
              <w:t xml:space="preserve">2 kompleta </w:t>
            </w:r>
            <w:r w:rsidRPr="00D07E5F">
              <w:rPr>
                <w:rFonts w:ascii="Times New Roman" w:eastAsia="Times New Roman" w:hAnsi="Times New Roman" w:cs="Times New Roman"/>
                <w:i/>
                <w:iCs/>
                <w:color w:val="000000"/>
                <w:sz w:val="24"/>
                <w:szCs w:val="24"/>
              </w:rPr>
              <w:t>modularne opreme</w:t>
            </w:r>
          </w:p>
          <w:p w14:paraId="42E3FE22" w14:textId="0DDE5534" w:rsidR="003E0778" w:rsidRPr="00D07E5F" w:rsidRDefault="003E0778" w:rsidP="00303098">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(traganje i spašavanje i MEDEVAC)</w:t>
            </w:r>
          </w:p>
        </w:tc>
      </w:tr>
      <w:tr w:rsidR="00303098" w:rsidRPr="00D07E5F" w14:paraId="741EB1CD" w14:textId="77777777" w:rsidTr="00303098">
        <w:trPr>
          <w:trHeight w:val="20"/>
        </w:trPr>
        <w:tc>
          <w:tcPr>
            <w:tcW w:w="5180" w:type="dxa"/>
            <w:vMerge/>
            <w:tcBorders>
              <w:top w:val="nil"/>
              <w:left w:val="single" w:sz="8" w:space="0" w:color="auto"/>
              <w:bottom w:val="single" w:sz="8" w:space="0" w:color="000000"/>
              <w:right w:val="single" w:sz="4" w:space="0" w:color="auto"/>
            </w:tcBorders>
            <w:vAlign w:val="center"/>
            <w:hideMark/>
          </w:tcPr>
          <w:p w14:paraId="34EE1496" w14:textId="77777777" w:rsidR="00303098" w:rsidRPr="00D07E5F" w:rsidRDefault="00303098" w:rsidP="00303098">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C9891D0" w14:textId="77777777" w:rsidR="00303098" w:rsidRPr="00D07E5F" w:rsidRDefault="00303098" w:rsidP="00EB7ED7">
            <w:pPr>
              <w:pStyle w:val="Bezproreda"/>
              <w:rPr>
                <w:rFonts w:ascii="Times New Roman" w:eastAsia="Times New Roman" w:hAnsi="Times New Roman" w:cs="Times New Roman"/>
                <w:sz w:val="24"/>
                <w:szCs w:val="24"/>
              </w:rPr>
            </w:pPr>
            <w:r w:rsidRPr="00D07E5F">
              <w:rPr>
                <w:rFonts w:ascii="Times New Roman" w:eastAsia="Times New Roman" w:hAnsi="Times New Roman" w:cs="Times New Roman"/>
                <w:sz w:val="24"/>
                <w:szCs w:val="24"/>
              </w:rPr>
              <w:t> </w:t>
            </w:r>
          </w:p>
        </w:tc>
      </w:tr>
      <w:tr w:rsidR="00303098" w:rsidRPr="00D07E5F" w14:paraId="17117E9F" w14:textId="77777777" w:rsidTr="008D2760">
        <w:trPr>
          <w:trHeight w:val="503"/>
        </w:trPr>
        <w:tc>
          <w:tcPr>
            <w:tcW w:w="5180" w:type="dxa"/>
            <w:vMerge/>
            <w:tcBorders>
              <w:top w:val="nil"/>
              <w:left w:val="single" w:sz="8" w:space="0" w:color="auto"/>
              <w:bottom w:val="single" w:sz="8" w:space="0" w:color="000000"/>
              <w:right w:val="single" w:sz="4" w:space="0" w:color="auto"/>
            </w:tcBorders>
            <w:vAlign w:val="center"/>
            <w:hideMark/>
          </w:tcPr>
          <w:p w14:paraId="5897EC20" w14:textId="77777777" w:rsidR="00303098" w:rsidRPr="00D07E5F" w:rsidRDefault="00303098" w:rsidP="00303098">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574A5BC5" w14:textId="0DF0E661" w:rsidR="00303098" w:rsidRPr="00D07E5F" w:rsidRDefault="00303098" w:rsidP="003560D1">
            <w:pPr>
              <w:spacing w:after="0" w:line="240" w:lineRule="auto"/>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 xml:space="preserve">Procijenjeni </w:t>
            </w:r>
            <w:r w:rsidR="003560D1">
              <w:rPr>
                <w:rFonts w:ascii="Times New Roman" w:eastAsia="Times New Roman" w:hAnsi="Times New Roman" w:cs="Times New Roman"/>
                <w:b/>
                <w:bCs/>
                <w:color w:val="000000"/>
                <w:sz w:val="24"/>
                <w:szCs w:val="24"/>
              </w:rPr>
              <w:t>trošak</w:t>
            </w:r>
            <w:r w:rsidRPr="00D07E5F">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000000"/>
            </w:tcBorders>
            <w:shd w:val="clear" w:color="000000" w:fill="FFF2CC"/>
            <w:noWrap/>
            <w:vAlign w:val="center"/>
          </w:tcPr>
          <w:p w14:paraId="5AAF6DBB" w14:textId="7501E674" w:rsidR="00303098" w:rsidRPr="00D07E5F" w:rsidRDefault="001674A3" w:rsidP="00F13BA2">
            <w:pPr>
              <w:spacing w:after="0" w:line="240" w:lineRule="auto"/>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 xml:space="preserve">27.548.296,53 </w:t>
            </w:r>
            <w:r w:rsidR="00F13BA2">
              <w:rPr>
                <w:rFonts w:ascii="Times New Roman" w:eastAsia="Times New Roman" w:hAnsi="Times New Roman" w:cs="Times New Roman"/>
                <w:i/>
                <w:iCs/>
                <w:color w:val="000000"/>
                <w:sz w:val="24"/>
                <w:szCs w:val="24"/>
              </w:rPr>
              <w:t>eura</w:t>
            </w:r>
          </w:p>
        </w:tc>
      </w:tr>
      <w:tr w:rsidR="00303098" w:rsidRPr="00D07E5F" w14:paraId="0DF13148" w14:textId="77777777" w:rsidTr="00EB7ED7">
        <w:trPr>
          <w:trHeight w:val="20"/>
        </w:trPr>
        <w:tc>
          <w:tcPr>
            <w:tcW w:w="5180" w:type="dxa"/>
            <w:vMerge/>
            <w:tcBorders>
              <w:top w:val="nil"/>
              <w:left w:val="single" w:sz="8" w:space="0" w:color="auto"/>
              <w:bottom w:val="single" w:sz="12" w:space="0" w:color="auto"/>
              <w:right w:val="single" w:sz="4" w:space="0" w:color="auto"/>
            </w:tcBorders>
            <w:vAlign w:val="center"/>
            <w:hideMark/>
          </w:tcPr>
          <w:p w14:paraId="15334B84" w14:textId="77777777" w:rsidR="00303098" w:rsidRPr="00D07E5F" w:rsidRDefault="00303098" w:rsidP="00303098">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12" w:space="0" w:color="auto"/>
              <w:right w:val="single" w:sz="4" w:space="0" w:color="auto"/>
            </w:tcBorders>
            <w:shd w:val="clear" w:color="000000" w:fill="A9D08E"/>
            <w:noWrap/>
            <w:vAlign w:val="center"/>
            <w:hideMark/>
          </w:tcPr>
          <w:p w14:paraId="6BE4D1CE" w14:textId="77777777" w:rsidR="00303098" w:rsidRPr="00D07E5F" w:rsidRDefault="00303098" w:rsidP="00303098">
            <w:pPr>
              <w:spacing w:after="0" w:line="240" w:lineRule="auto"/>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12" w:space="0" w:color="auto"/>
              <w:right w:val="single" w:sz="8" w:space="0" w:color="000000"/>
            </w:tcBorders>
            <w:shd w:val="clear" w:color="000000" w:fill="FFF2CC"/>
            <w:noWrap/>
            <w:vAlign w:val="center"/>
          </w:tcPr>
          <w:p w14:paraId="4451B748" w14:textId="5B12CCCC" w:rsidR="00303098" w:rsidRPr="00D07E5F" w:rsidRDefault="00F13D0A" w:rsidP="00303098">
            <w:pPr>
              <w:spacing w:after="0" w:line="240" w:lineRule="auto"/>
              <w:jc w:val="center"/>
              <w:rPr>
                <w:rFonts w:ascii="Times New Roman" w:eastAsia="Times New Roman" w:hAnsi="Times New Roman" w:cs="Times New Roman"/>
                <w:i/>
                <w:iCs/>
                <w:sz w:val="24"/>
                <w:szCs w:val="24"/>
              </w:rPr>
            </w:pPr>
            <w:r w:rsidRPr="00D07E5F">
              <w:rPr>
                <w:rFonts w:ascii="Times New Roman" w:eastAsia="Times New Roman" w:hAnsi="Times New Roman" w:cs="Times New Roman"/>
                <w:i/>
                <w:iCs/>
                <w:sz w:val="24"/>
                <w:szCs w:val="24"/>
              </w:rPr>
              <w:t xml:space="preserve">Intenzitet potpore EU iznosi 85%, udio nacionalnog učešća 15%        </w:t>
            </w:r>
          </w:p>
        </w:tc>
      </w:tr>
    </w:tbl>
    <w:p w14:paraId="785792BB" w14:textId="61DF8EFD" w:rsidR="00303098" w:rsidRDefault="00303098" w:rsidP="00BD5514">
      <w:pPr>
        <w:pStyle w:val="Odlomakpopisa"/>
        <w:spacing w:after="120" w:line="240" w:lineRule="auto"/>
        <w:ind w:left="0"/>
        <w:rPr>
          <w:rFonts w:ascii="Calibri" w:hAnsi="Calibri" w:cs="Calibri"/>
          <w:b/>
        </w:rPr>
      </w:pPr>
    </w:p>
    <w:p w14:paraId="587D6FA1" w14:textId="79D3ED5D" w:rsidR="00905F7F" w:rsidRDefault="00905F7F" w:rsidP="00BD5514">
      <w:pPr>
        <w:pStyle w:val="Odlomakpopisa"/>
        <w:spacing w:after="120" w:line="240" w:lineRule="auto"/>
        <w:ind w:left="0"/>
        <w:rPr>
          <w:rFonts w:ascii="Calibri" w:hAnsi="Calibri" w:cs="Calibri"/>
          <w:b/>
        </w:rPr>
      </w:pPr>
    </w:p>
    <w:p w14:paraId="6A308001" w14:textId="63EC7B1B" w:rsidR="00857941" w:rsidRDefault="00857941" w:rsidP="00BD5514">
      <w:pPr>
        <w:pStyle w:val="Odlomakpopisa"/>
        <w:spacing w:after="120" w:line="240" w:lineRule="auto"/>
        <w:ind w:left="0"/>
        <w:rPr>
          <w:rFonts w:ascii="Calibri" w:hAnsi="Calibri" w:cs="Calibri"/>
          <w:b/>
        </w:rPr>
      </w:pPr>
    </w:p>
    <w:p w14:paraId="023BB2D9" w14:textId="2D1B94F8" w:rsidR="00A30722" w:rsidRDefault="00A30722">
      <w:pPr>
        <w:rPr>
          <w:rFonts w:ascii="Calibri" w:hAnsi="Calibri" w:cs="Calibri"/>
          <w:b/>
        </w:rPr>
      </w:pPr>
      <w:r>
        <w:rPr>
          <w:rFonts w:ascii="Calibri" w:hAnsi="Calibri" w:cs="Calibri"/>
          <w:b/>
        </w:rPr>
        <w:br w:type="page"/>
      </w:r>
    </w:p>
    <w:tbl>
      <w:tblPr>
        <w:tblW w:w="13882" w:type="dxa"/>
        <w:tblLook w:val="04A0" w:firstRow="1" w:lastRow="0" w:firstColumn="1" w:lastColumn="0" w:noHBand="0" w:noVBand="1"/>
      </w:tblPr>
      <w:tblGrid>
        <w:gridCol w:w="5180"/>
        <w:gridCol w:w="8702"/>
      </w:tblGrid>
      <w:tr w:rsidR="002813F7" w:rsidRPr="00D07E5F" w14:paraId="295E5973" w14:textId="77777777" w:rsidTr="005957BA">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0B436397" w14:textId="77777777" w:rsidR="002813F7" w:rsidRPr="00D07E5F" w:rsidRDefault="002813F7" w:rsidP="00A72FDD">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lastRenderedPageBreak/>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33504470" w14:textId="6C6255C7" w:rsidR="002813F7" w:rsidRPr="00D07E5F" w:rsidRDefault="002813F7" w:rsidP="00A72FDD">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sz w:val="24"/>
                <w:szCs w:val="24"/>
              </w:rPr>
              <w:t>Ministarstvo unutarnjih poslova, Ravnateljstvo civilne zaštite</w:t>
            </w:r>
          </w:p>
        </w:tc>
      </w:tr>
    </w:tbl>
    <w:p w14:paraId="239A65AC" w14:textId="77777777" w:rsidR="002813F7" w:rsidRPr="00D07E5F" w:rsidRDefault="002813F7" w:rsidP="002813F7">
      <w:pPr>
        <w:pStyle w:val="Odlomakpopisa"/>
        <w:spacing w:after="0" w:line="240" w:lineRule="auto"/>
        <w:ind w:left="0"/>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2730"/>
        <w:gridCol w:w="5972"/>
      </w:tblGrid>
      <w:tr w:rsidR="002813F7" w:rsidRPr="00D07E5F" w14:paraId="1A0A1362" w14:textId="77777777" w:rsidTr="005957BA">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bottom"/>
            <w:hideMark/>
          </w:tcPr>
          <w:p w14:paraId="753B499A" w14:textId="6DA6720A" w:rsidR="002813F7" w:rsidRPr="00D07E5F" w:rsidRDefault="002813F7" w:rsidP="00FA35D3">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 xml:space="preserve">Strateški projekt </w:t>
            </w:r>
            <w:r w:rsidR="00371329">
              <w:rPr>
                <w:rFonts w:ascii="Times New Roman" w:eastAsia="Times New Roman" w:hAnsi="Times New Roman" w:cs="Times New Roman"/>
                <w:b/>
                <w:bCs/>
                <w:color w:val="000000"/>
                <w:sz w:val="24"/>
                <w:szCs w:val="24"/>
              </w:rPr>
              <w:t>3</w:t>
            </w:r>
            <w:r w:rsidRPr="00D07E5F">
              <w:rPr>
                <w:rFonts w:ascii="Times New Roman" w:eastAsia="Times New Roman" w:hAnsi="Times New Roman" w:cs="Times New Roman"/>
                <w:b/>
                <w:bCs/>
                <w:color w:val="000000"/>
                <w:sz w:val="24"/>
                <w:szCs w:val="24"/>
              </w:rPr>
              <w:t xml:space="preserve"> (KPI </w:t>
            </w:r>
            <w:r w:rsidR="00D32FC1" w:rsidRPr="00D07E5F">
              <w:rPr>
                <w:rFonts w:ascii="Times New Roman" w:eastAsia="Times New Roman" w:hAnsi="Times New Roman" w:cs="Times New Roman"/>
                <w:b/>
                <w:bCs/>
                <w:color w:val="000000"/>
                <w:sz w:val="24"/>
                <w:szCs w:val="24"/>
              </w:rPr>
              <w:t>2</w:t>
            </w:r>
            <w:r w:rsidRPr="00D07E5F">
              <w:rPr>
                <w:rFonts w:ascii="Times New Roman" w:eastAsia="Times New Roman" w:hAnsi="Times New Roman" w:cs="Times New Roman"/>
                <w:b/>
                <w:bCs/>
                <w:color w:val="000000"/>
                <w:sz w:val="24"/>
                <w:szCs w:val="24"/>
              </w:rPr>
              <w:t>.</w:t>
            </w:r>
            <w:r w:rsidR="00D32FC1" w:rsidRPr="00D07E5F">
              <w:rPr>
                <w:rFonts w:ascii="Times New Roman" w:eastAsia="Times New Roman" w:hAnsi="Times New Roman" w:cs="Times New Roman"/>
                <w:b/>
                <w:bCs/>
                <w:color w:val="000000"/>
                <w:sz w:val="24"/>
                <w:szCs w:val="24"/>
              </w:rPr>
              <w:t>2</w:t>
            </w:r>
            <w:r w:rsidRPr="00D07E5F">
              <w:rPr>
                <w:rFonts w:ascii="Times New Roman" w:eastAsia="Times New Roman" w:hAnsi="Times New Roman" w:cs="Times New Roman"/>
                <w:b/>
                <w:bCs/>
                <w:color w:val="000000"/>
                <w:sz w:val="24"/>
                <w:szCs w:val="24"/>
              </w:rPr>
              <w:t>.):</w:t>
            </w:r>
          </w:p>
        </w:tc>
        <w:tc>
          <w:tcPr>
            <w:tcW w:w="8702" w:type="dxa"/>
            <w:gridSpan w:val="2"/>
            <w:tcBorders>
              <w:top w:val="single" w:sz="8" w:space="0" w:color="auto"/>
              <w:left w:val="nil"/>
              <w:bottom w:val="single" w:sz="4" w:space="0" w:color="auto"/>
              <w:right w:val="single" w:sz="8" w:space="0" w:color="000000"/>
            </w:tcBorders>
            <w:shd w:val="clear" w:color="000000" w:fill="FFF2CC"/>
            <w:noWrap/>
            <w:vAlign w:val="bottom"/>
            <w:hideMark/>
          </w:tcPr>
          <w:p w14:paraId="7E839C24" w14:textId="3D352CB8" w:rsidR="002813F7" w:rsidRPr="00D07E5F" w:rsidRDefault="0030138A" w:rsidP="005358C0">
            <w:pPr>
              <w:spacing w:after="0" w:line="240" w:lineRule="auto"/>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Modernizacija sustava za uzbunjivanje</w:t>
            </w:r>
            <w:r w:rsidR="00A822EC" w:rsidRPr="00D07E5F">
              <w:rPr>
                <w:rFonts w:ascii="Times New Roman" w:eastAsia="Times New Roman" w:hAnsi="Times New Roman" w:cs="Times New Roman"/>
                <w:i/>
                <w:iCs/>
                <w:color w:val="000000"/>
                <w:sz w:val="24"/>
                <w:szCs w:val="24"/>
              </w:rPr>
              <w:t xml:space="preserve"> (MSU)</w:t>
            </w:r>
          </w:p>
        </w:tc>
      </w:tr>
      <w:tr w:rsidR="002813F7" w:rsidRPr="00D07E5F" w14:paraId="1ED70194" w14:textId="77777777" w:rsidTr="005957BA">
        <w:trPr>
          <w:trHeight w:val="20"/>
        </w:trPr>
        <w:tc>
          <w:tcPr>
            <w:tcW w:w="5180"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14:paraId="0F964549" w14:textId="7924A5C3" w:rsidR="002813F7" w:rsidRPr="00D07E5F" w:rsidRDefault="00703C24" w:rsidP="00A822EC">
            <w:pPr>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sz w:val="24"/>
                <w:szCs w:val="24"/>
              </w:rPr>
              <w:t xml:space="preserve">Modernizacijom sustava uspostavit </w:t>
            </w:r>
            <w:r w:rsidR="00380AAD" w:rsidRPr="00D07E5F">
              <w:rPr>
                <w:rFonts w:ascii="Times New Roman" w:eastAsia="Times New Roman" w:hAnsi="Times New Roman" w:cs="Times New Roman"/>
                <w:i/>
                <w:iCs/>
                <w:sz w:val="24"/>
                <w:szCs w:val="24"/>
              </w:rPr>
              <w:t xml:space="preserve">će se </w:t>
            </w:r>
            <w:r w:rsidRPr="00D07E5F">
              <w:rPr>
                <w:rFonts w:ascii="Times New Roman" w:eastAsia="Times New Roman" w:hAnsi="Times New Roman" w:cs="Times New Roman"/>
                <w:i/>
                <w:iCs/>
                <w:sz w:val="24"/>
                <w:szCs w:val="24"/>
              </w:rPr>
              <w:t>pouzdan sustav uzbunjivanja sudionika sustava civilne zaštite i stanovništva, u cilju izbjegavanja žrtava i smanjivanja posljedica te će takav sustav predstavljati potporu sustavu civilne</w:t>
            </w:r>
            <w:r w:rsidR="00A822EC" w:rsidRPr="00D07E5F">
              <w:rPr>
                <w:rFonts w:ascii="Times New Roman" w:eastAsia="Times New Roman" w:hAnsi="Times New Roman" w:cs="Times New Roman"/>
                <w:i/>
                <w:iCs/>
                <w:sz w:val="24"/>
                <w:szCs w:val="24"/>
              </w:rPr>
              <w:t xml:space="preserve"> zaštite. Projektom će se u gušće </w:t>
            </w:r>
            <w:r w:rsidRPr="00D07E5F">
              <w:rPr>
                <w:rFonts w:ascii="Times New Roman" w:eastAsia="Times New Roman" w:hAnsi="Times New Roman" w:cs="Times New Roman"/>
                <w:i/>
                <w:iCs/>
                <w:sz w:val="24"/>
                <w:szCs w:val="24"/>
              </w:rPr>
              <w:t>naseljenim područjima te posebno ugroženim područjima u RH, rekonstrukcijom, nabavom i instalacijom opreme modernizirati sustav uzbunjivanja stanovništva baziran na sirenama odnosno nabaviti, instalirati novi centralni uređaj za nadzor i upravljanje sirenama, provesti rekonstrukcija i modernizacija postojećih sirena te provesti nabava i instaliranje novih elektroničkih sirena.</w:t>
            </w:r>
          </w:p>
        </w:tc>
        <w:tc>
          <w:tcPr>
            <w:tcW w:w="87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12ECBB38" w14:textId="77777777" w:rsidR="002813F7" w:rsidRPr="00D07E5F" w:rsidRDefault="002813F7" w:rsidP="00EB7ED7">
            <w:pPr>
              <w:pStyle w:val="Bezproreda"/>
              <w:rPr>
                <w:rFonts w:ascii="Times New Roman" w:eastAsia="Times New Roman" w:hAnsi="Times New Roman" w:cs="Times New Roman"/>
                <w:sz w:val="24"/>
                <w:szCs w:val="24"/>
              </w:rPr>
            </w:pPr>
            <w:r w:rsidRPr="00D07E5F">
              <w:rPr>
                <w:rFonts w:ascii="Times New Roman" w:eastAsia="Times New Roman" w:hAnsi="Times New Roman" w:cs="Times New Roman"/>
                <w:sz w:val="24"/>
                <w:szCs w:val="24"/>
              </w:rPr>
              <w:t> </w:t>
            </w:r>
          </w:p>
        </w:tc>
      </w:tr>
      <w:tr w:rsidR="002813F7" w:rsidRPr="00D07E5F" w14:paraId="74E47A4F" w14:textId="77777777" w:rsidTr="005957BA">
        <w:trPr>
          <w:trHeight w:val="20"/>
        </w:trPr>
        <w:tc>
          <w:tcPr>
            <w:tcW w:w="5180" w:type="dxa"/>
            <w:vMerge/>
            <w:tcBorders>
              <w:top w:val="nil"/>
              <w:left w:val="single" w:sz="8" w:space="0" w:color="auto"/>
              <w:bottom w:val="single" w:sz="8" w:space="0" w:color="000000"/>
              <w:right w:val="single" w:sz="4" w:space="0" w:color="auto"/>
            </w:tcBorders>
            <w:vAlign w:val="center"/>
            <w:hideMark/>
          </w:tcPr>
          <w:p w14:paraId="39644104" w14:textId="77777777" w:rsidR="002813F7" w:rsidRPr="00D07E5F" w:rsidRDefault="002813F7" w:rsidP="00744472">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561EFD69" w14:textId="77777777" w:rsidR="002813F7" w:rsidRPr="00D07E5F" w:rsidRDefault="002813F7" w:rsidP="00744472">
            <w:pPr>
              <w:spacing w:after="0" w:line="240" w:lineRule="auto"/>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000000"/>
            </w:tcBorders>
            <w:shd w:val="clear" w:color="000000" w:fill="FFF2CC"/>
            <w:noWrap/>
            <w:vAlign w:val="center"/>
          </w:tcPr>
          <w:p w14:paraId="7DEC7F81" w14:textId="6C132A80" w:rsidR="002813F7" w:rsidRPr="00D07E5F" w:rsidRDefault="002C0E43" w:rsidP="00744472">
            <w:pPr>
              <w:spacing w:after="0" w:line="240" w:lineRule="auto"/>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2025.</w:t>
            </w:r>
          </w:p>
        </w:tc>
      </w:tr>
      <w:tr w:rsidR="002813F7" w:rsidRPr="00D07E5F" w14:paraId="5638029C" w14:textId="77777777" w:rsidTr="005957BA">
        <w:trPr>
          <w:trHeight w:val="20"/>
        </w:trPr>
        <w:tc>
          <w:tcPr>
            <w:tcW w:w="5180" w:type="dxa"/>
            <w:vMerge/>
            <w:tcBorders>
              <w:top w:val="nil"/>
              <w:left w:val="single" w:sz="8" w:space="0" w:color="auto"/>
              <w:bottom w:val="single" w:sz="8" w:space="0" w:color="000000"/>
              <w:right w:val="single" w:sz="4" w:space="0" w:color="auto"/>
            </w:tcBorders>
            <w:vAlign w:val="center"/>
            <w:hideMark/>
          </w:tcPr>
          <w:p w14:paraId="7C35320A" w14:textId="77777777" w:rsidR="002813F7" w:rsidRPr="00D07E5F" w:rsidRDefault="002813F7" w:rsidP="00744472">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1FCDA7E4" w14:textId="77777777" w:rsidR="002813F7" w:rsidRPr="00D07E5F" w:rsidRDefault="002813F7" w:rsidP="00744472">
            <w:pPr>
              <w:spacing w:after="0" w:line="240" w:lineRule="auto"/>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000000"/>
            </w:tcBorders>
            <w:shd w:val="clear" w:color="000000" w:fill="FFF2CC"/>
            <w:noWrap/>
            <w:vAlign w:val="center"/>
          </w:tcPr>
          <w:p w14:paraId="2FAE8BDA" w14:textId="7BC9475F" w:rsidR="002813F7" w:rsidRPr="00D07E5F" w:rsidRDefault="0099767D" w:rsidP="0074447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2028</w:t>
            </w:r>
            <w:r w:rsidR="002C0E43" w:rsidRPr="00D07E5F">
              <w:rPr>
                <w:rFonts w:ascii="Times New Roman" w:eastAsia="Times New Roman" w:hAnsi="Times New Roman" w:cs="Times New Roman"/>
                <w:i/>
                <w:iCs/>
                <w:color w:val="000000"/>
                <w:sz w:val="24"/>
                <w:szCs w:val="24"/>
              </w:rPr>
              <w:t>.</w:t>
            </w:r>
          </w:p>
        </w:tc>
      </w:tr>
      <w:tr w:rsidR="002813F7" w:rsidRPr="00D07E5F" w14:paraId="492D63EC" w14:textId="77777777" w:rsidTr="005957BA">
        <w:trPr>
          <w:trHeight w:val="20"/>
        </w:trPr>
        <w:tc>
          <w:tcPr>
            <w:tcW w:w="5180" w:type="dxa"/>
            <w:vMerge/>
            <w:tcBorders>
              <w:top w:val="nil"/>
              <w:left w:val="single" w:sz="8" w:space="0" w:color="auto"/>
              <w:bottom w:val="single" w:sz="8" w:space="0" w:color="000000"/>
              <w:right w:val="single" w:sz="4" w:space="0" w:color="auto"/>
            </w:tcBorders>
            <w:vAlign w:val="center"/>
            <w:hideMark/>
          </w:tcPr>
          <w:p w14:paraId="3DC90166" w14:textId="77777777" w:rsidR="002813F7" w:rsidRPr="00D07E5F" w:rsidRDefault="002813F7" w:rsidP="001164A4">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3478104" w14:textId="77777777" w:rsidR="002813F7" w:rsidRPr="00D07E5F" w:rsidRDefault="002813F7" w:rsidP="00EB7ED7">
            <w:pPr>
              <w:pStyle w:val="Bezproreda"/>
              <w:rPr>
                <w:rFonts w:ascii="Times New Roman" w:eastAsia="Times New Roman" w:hAnsi="Times New Roman" w:cs="Times New Roman"/>
                <w:sz w:val="24"/>
                <w:szCs w:val="24"/>
              </w:rPr>
            </w:pPr>
            <w:r w:rsidRPr="00D07E5F">
              <w:rPr>
                <w:rFonts w:ascii="Times New Roman" w:eastAsia="Times New Roman" w:hAnsi="Times New Roman" w:cs="Times New Roman"/>
                <w:sz w:val="24"/>
                <w:szCs w:val="24"/>
              </w:rPr>
              <w:t> </w:t>
            </w:r>
          </w:p>
        </w:tc>
      </w:tr>
      <w:tr w:rsidR="002813F7" w:rsidRPr="00D07E5F" w14:paraId="1920538E" w14:textId="77777777" w:rsidTr="005957BA">
        <w:trPr>
          <w:trHeight w:val="20"/>
        </w:trPr>
        <w:tc>
          <w:tcPr>
            <w:tcW w:w="5180" w:type="dxa"/>
            <w:vMerge/>
            <w:tcBorders>
              <w:top w:val="nil"/>
              <w:left w:val="single" w:sz="8" w:space="0" w:color="auto"/>
              <w:bottom w:val="single" w:sz="8" w:space="0" w:color="000000"/>
              <w:right w:val="single" w:sz="4" w:space="0" w:color="auto"/>
            </w:tcBorders>
            <w:vAlign w:val="center"/>
            <w:hideMark/>
          </w:tcPr>
          <w:p w14:paraId="6D5F3D08" w14:textId="77777777" w:rsidR="002813F7" w:rsidRPr="00D07E5F" w:rsidRDefault="002813F7" w:rsidP="001164A4">
            <w:pPr>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79B5561C" w14:textId="77777777" w:rsidR="002813F7" w:rsidRPr="00D07E5F" w:rsidRDefault="002813F7" w:rsidP="001164A4">
            <w:pPr>
              <w:spacing w:line="240" w:lineRule="auto"/>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000000"/>
            </w:tcBorders>
            <w:shd w:val="clear" w:color="000000" w:fill="FFF2CC"/>
            <w:noWrap/>
            <w:vAlign w:val="center"/>
          </w:tcPr>
          <w:p w14:paraId="3CB57A44" w14:textId="024CDDB5" w:rsidR="002813F7" w:rsidRPr="00D07E5F" w:rsidRDefault="00520BE0" w:rsidP="00B71E52">
            <w:pPr>
              <w:spacing w:line="240" w:lineRule="auto"/>
              <w:jc w:val="center"/>
              <w:rPr>
                <w:rFonts w:ascii="Times New Roman" w:hAnsi="Times New Roman" w:cs="Times New Roman"/>
                <w:i/>
                <w:color w:val="000000"/>
                <w:sz w:val="24"/>
                <w:szCs w:val="24"/>
              </w:rPr>
            </w:pPr>
            <w:r w:rsidRPr="00D07E5F">
              <w:rPr>
                <w:rFonts w:ascii="Times New Roman" w:hAnsi="Times New Roman" w:cs="Times New Roman"/>
                <w:i/>
                <w:color w:val="000000"/>
                <w:sz w:val="24"/>
                <w:szCs w:val="24"/>
              </w:rPr>
              <w:t>Nabav</w:t>
            </w:r>
            <w:r w:rsidR="00386281" w:rsidRPr="00D07E5F">
              <w:rPr>
                <w:rFonts w:ascii="Times New Roman" w:hAnsi="Times New Roman" w:cs="Times New Roman"/>
                <w:i/>
                <w:color w:val="000000"/>
                <w:sz w:val="24"/>
                <w:szCs w:val="24"/>
              </w:rPr>
              <w:t>ljen</w:t>
            </w:r>
            <w:r w:rsidR="00B71E52" w:rsidRPr="00D07E5F">
              <w:rPr>
                <w:rFonts w:ascii="Times New Roman" w:hAnsi="Times New Roman" w:cs="Times New Roman"/>
                <w:i/>
                <w:color w:val="000000"/>
                <w:sz w:val="24"/>
                <w:szCs w:val="24"/>
              </w:rPr>
              <w:t>i</w:t>
            </w:r>
            <w:r w:rsidRPr="00D07E5F">
              <w:rPr>
                <w:rFonts w:ascii="Times New Roman" w:hAnsi="Times New Roman" w:cs="Times New Roman"/>
                <w:i/>
                <w:color w:val="000000"/>
                <w:sz w:val="24"/>
                <w:szCs w:val="24"/>
              </w:rPr>
              <w:t xml:space="preserve"> i instaliran</w:t>
            </w:r>
            <w:r w:rsidR="00B71E52" w:rsidRPr="00D07E5F">
              <w:rPr>
                <w:rFonts w:ascii="Times New Roman" w:hAnsi="Times New Roman" w:cs="Times New Roman"/>
                <w:i/>
                <w:color w:val="000000"/>
                <w:sz w:val="24"/>
                <w:szCs w:val="24"/>
              </w:rPr>
              <w:t>i</w:t>
            </w:r>
            <w:r w:rsidRPr="00D07E5F">
              <w:rPr>
                <w:rFonts w:ascii="Times New Roman" w:hAnsi="Times New Roman" w:cs="Times New Roman"/>
                <w:i/>
                <w:color w:val="000000"/>
                <w:sz w:val="24"/>
                <w:szCs w:val="24"/>
              </w:rPr>
              <w:t xml:space="preserve"> novi centralni</w:t>
            </w:r>
            <w:r w:rsidR="00386281" w:rsidRPr="00D07E5F">
              <w:rPr>
                <w:rFonts w:ascii="Times New Roman" w:hAnsi="Times New Roman" w:cs="Times New Roman"/>
                <w:i/>
                <w:color w:val="000000"/>
                <w:sz w:val="24"/>
                <w:szCs w:val="24"/>
              </w:rPr>
              <w:t xml:space="preserve"> uređaji</w:t>
            </w:r>
            <w:r w:rsidRPr="00D07E5F">
              <w:rPr>
                <w:rFonts w:ascii="Times New Roman" w:hAnsi="Times New Roman" w:cs="Times New Roman"/>
                <w:i/>
                <w:color w:val="000000"/>
                <w:sz w:val="24"/>
                <w:szCs w:val="24"/>
              </w:rPr>
              <w:t xml:space="preserve"> za upravljanje i nadzor sirena</w:t>
            </w:r>
            <w:r w:rsidR="00386281" w:rsidRPr="00D07E5F">
              <w:rPr>
                <w:rFonts w:ascii="Times New Roman" w:hAnsi="Times New Roman" w:cs="Times New Roman"/>
                <w:i/>
                <w:color w:val="000000"/>
                <w:sz w:val="24"/>
                <w:szCs w:val="24"/>
              </w:rPr>
              <w:t>.</w:t>
            </w:r>
          </w:p>
        </w:tc>
      </w:tr>
      <w:tr w:rsidR="002813F7" w:rsidRPr="00D07E5F" w14:paraId="6C76D4E5" w14:textId="77777777" w:rsidTr="005957BA">
        <w:trPr>
          <w:trHeight w:val="20"/>
        </w:trPr>
        <w:tc>
          <w:tcPr>
            <w:tcW w:w="5180" w:type="dxa"/>
            <w:vMerge/>
            <w:tcBorders>
              <w:top w:val="nil"/>
              <w:left w:val="single" w:sz="8" w:space="0" w:color="auto"/>
              <w:bottom w:val="single" w:sz="8" w:space="0" w:color="000000"/>
              <w:right w:val="single" w:sz="4" w:space="0" w:color="auto"/>
            </w:tcBorders>
            <w:vAlign w:val="center"/>
            <w:hideMark/>
          </w:tcPr>
          <w:p w14:paraId="083221B1" w14:textId="77777777" w:rsidR="002813F7" w:rsidRPr="00D07E5F" w:rsidRDefault="002813F7" w:rsidP="001164A4">
            <w:pPr>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06433223" w14:textId="77777777" w:rsidR="002813F7" w:rsidRPr="00D07E5F" w:rsidRDefault="002813F7" w:rsidP="001164A4">
            <w:pPr>
              <w:spacing w:line="240" w:lineRule="auto"/>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2</w:t>
            </w:r>
          </w:p>
        </w:tc>
        <w:tc>
          <w:tcPr>
            <w:tcW w:w="5972" w:type="dxa"/>
            <w:tcBorders>
              <w:top w:val="single" w:sz="4" w:space="0" w:color="auto"/>
              <w:left w:val="nil"/>
              <w:bottom w:val="single" w:sz="4" w:space="0" w:color="auto"/>
              <w:right w:val="single" w:sz="8" w:space="0" w:color="000000"/>
            </w:tcBorders>
            <w:shd w:val="clear" w:color="000000" w:fill="FFF2CC"/>
            <w:noWrap/>
            <w:vAlign w:val="center"/>
          </w:tcPr>
          <w:p w14:paraId="5AE709FB" w14:textId="6666658D" w:rsidR="002813F7" w:rsidRPr="00D07E5F" w:rsidRDefault="00383A58" w:rsidP="00383A58">
            <w:pPr>
              <w:spacing w:line="240" w:lineRule="auto"/>
              <w:jc w:val="center"/>
              <w:rPr>
                <w:rFonts w:ascii="Times New Roman" w:hAnsi="Times New Roman" w:cs="Times New Roman"/>
                <w:i/>
                <w:color w:val="000000"/>
                <w:sz w:val="24"/>
                <w:szCs w:val="24"/>
              </w:rPr>
            </w:pPr>
            <w:r w:rsidRPr="00D07E5F">
              <w:rPr>
                <w:rFonts w:ascii="Times New Roman" w:hAnsi="Times New Roman" w:cs="Times New Roman"/>
                <w:i/>
                <w:color w:val="000000"/>
                <w:sz w:val="24"/>
                <w:szCs w:val="24"/>
              </w:rPr>
              <w:t>Reparirane</w:t>
            </w:r>
            <w:r w:rsidR="001B1C71" w:rsidRPr="00D07E5F">
              <w:rPr>
                <w:rFonts w:ascii="Times New Roman" w:hAnsi="Times New Roman" w:cs="Times New Roman"/>
                <w:i/>
                <w:color w:val="000000"/>
                <w:sz w:val="24"/>
                <w:szCs w:val="24"/>
              </w:rPr>
              <w:t xml:space="preserve"> i moderniz</w:t>
            </w:r>
            <w:r w:rsidRPr="00D07E5F">
              <w:rPr>
                <w:rFonts w:ascii="Times New Roman" w:hAnsi="Times New Roman" w:cs="Times New Roman"/>
                <w:i/>
                <w:color w:val="000000"/>
                <w:sz w:val="24"/>
                <w:szCs w:val="24"/>
              </w:rPr>
              <w:t>irane postojeće sirene.</w:t>
            </w:r>
          </w:p>
        </w:tc>
      </w:tr>
      <w:tr w:rsidR="0031284F" w:rsidRPr="00D07E5F" w14:paraId="7BCE5BE1" w14:textId="77777777" w:rsidTr="0031284F">
        <w:trPr>
          <w:trHeight w:val="23"/>
        </w:trPr>
        <w:tc>
          <w:tcPr>
            <w:tcW w:w="5180" w:type="dxa"/>
            <w:vMerge/>
            <w:tcBorders>
              <w:top w:val="nil"/>
              <w:left w:val="single" w:sz="8" w:space="0" w:color="auto"/>
              <w:bottom w:val="single" w:sz="8" w:space="0" w:color="000000"/>
              <w:right w:val="single" w:sz="4" w:space="0" w:color="auto"/>
            </w:tcBorders>
            <w:vAlign w:val="center"/>
            <w:hideMark/>
          </w:tcPr>
          <w:p w14:paraId="25D258EB" w14:textId="77777777" w:rsidR="0031284F" w:rsidRPr="00D07E5F" w:rsidRDefault="0031284F" w:rsidP="001164A4">
            <w:pPr>
              <w:rPr>
                <w:rFonts w:ascii="Times New Roman" w:eastAsia="Times New Roman" w:hAnsi="Times New Roman" w:cs="Times New Roman"/>
                <w:i/>
                <w:iCs/>
                <w:color w:val="000000"/>
                <w:sz w:val="24"/>
                <w:szCs w:val="24"/>
              </w:rPr>
            </w:pPr>
          </w:p>
        </w:tc>
        <w:tc>
          <w:tcPr>
            <w:tcW w:w="2730" w:type="dxa"/>
            <w:tcBorders>
              <w:top w:val="nil"/>
              <w:left w:val="nil"/>
              <w:right w:val="single" w:sz="4" w:space="0" w:color="auto"/>
            </w:tcBorders>
            <w:shd w:val="clear" w:color="000000" w:fill="A9D08E"/>
            <w:noWrap/>
            <w:vAlign w:val="center"/>
            <w:hideMark/>
          </w:tcPr>
          <w:p w14:paraId="11A9EF70" w14:textId="77777777" w:rsidR="0031284F" w:rsidRPr="00D07E5F" w:rsidRDefault="0031284F" w:rsidP="001164A4">
            <w:pPr>
              <w:spacing w:line="240" w:lineRule="auto"/>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3</w:t>
            </w:r>
          </w:p>
        </w:tc>
        <w:tc>
          <w:tcPr>
            <w:tcW w:w="5972" w:type="dxa"/>
            <w:tcBorders>
              <w:top w:val="single" w:sz="4" w:space="0" w:color="auto"/>
              <w:left w:val="nil"/>
              <w:right w:val="single" w:sz="8" w:space="0" w:color="000000"/>
            </w:tcBorders>
            <w:shd w:val="clear" w:color="000000" w:fill="FFF2CC"/>
            <w:noWrap/>
            <w:vAlign w:val="center"/>
          </w:tcPr>
          <w:p w14:paraId="3F535AC7" w14:textId="7B521099" w:rsidR="0031284F" w:rsidRPr="00D07E5F" w:rsidRDefault="0031284F" w:rsidP="00215ECD">
            <w:pPr>
              <w:spacing w:line="240" w:lineRule="auto"/>
              <w:jc w:val="center"/>
              <w:rPr>
                <w:rFonts w:ascii="Times New Roman" w:hAnsi="Times New Roman" w:cs="Times New Roman"/>
                <w:i/>
                <w:color w:val="000000"/>
                <w:sz w:val="24"/>
                <w:szCs w:val="24"/>
              </w:rPr>
            </w:pPr>
            <w:r w:rsidRPr="00D07E5F">
              <w:rPr>
                <w:rFonts w:ascii="Times New Roman" w:hAnsi="Times New Roman" w:cs="Times New Roman"/>
                <w:i/>
                <w:color w:val="000000"/>
                <w:sz w:val="24"/>
                <w:szCs w:val="24"/>
              </w:rPr>
              <w:t>Dopun</w:t>
            </w:r>
            <w:r w:rsidR="00215ECD" w:rsidRPr="00D07E5F">
              <w:rPr>
                <w:rFonts w:ascii="Times New Roman" w:hAnsi="Times New Roman" w:cs="Times New Roman"/>
                <w:i/>
                <w:color w:val="000000"/>
                <w:sz w:val="24"/>
                <w:szCs w:val="24"/>
              </w:rPr>
              <w:t>jen</w:t>
            </w:r>
            <w:r w:rsidRPr="00D07E5F">
              <w:rPr>
                <w:rFonts w:ascii="Times New Roman" w:hAnsi="Times New Roman" w:cs="Times New Roman"/>
                <w:i/>
                <w:color w:val="000000"/>
                <w:sz w:val="24"/>
                <w:szCs w:val="24"/>
              </w:rPr>
              <w:t xml:space="preserve"> sustava za uzbunjivanje novim elektroničkim sirenama</w:t>
            </w:r>
            <w:r w:rsidR="00B71E52" w:rsidRPr="00D07E5F">
              <w:rPr>
                <w:rFonts w:ascii="Times New Roman" w:hAnsi="Times New Roman" w:cs="Times New Roman"/>
                <w:i/>
                <w:color w:val="000000"/>
                <w:sz w:val="24"/>
                <w:szCs w:val="24"/>
              </w:rPr>
              <w:t>.</w:t>
            </w:r>
          </w:p>
        </w:tc>
      </w:tr>
      <w:tr w:rsidR="002813F7" w:rsidRPr="00D07E5F" w14:paraId="7BAFC0F8" w14:textId="77777777" w:rsidTr="005957BA">
        <w:trPr>
          <w:trHeight w:val="20"/>
        </w:trPr>
        <w:tc>
          <w:tcPr>
            <w:tcW w:w="5180" w:type="dxa"/>
            <w:vMerge/>
            <w:tcBorders>
              <w:top w:val="nil"/>
              <w:left w:val="single" w:sz="8" w:space="0" w:color="auto"/>
              <w:bottom w:val="single" w:sz="8" w:space="0" w:color="000000"/>
              <w:right w:val="single" w:sz="4" w:space="0" w:color="auto"/>
            </w:tcBorders>
            <w:vAlign w:val="center"/>
            <w:hideMark/>
          </w:tcPr>
          <w:p w14:paraId="3FC8957D" w14:textId="77777777" w:rsidR="002813F7" w:rsidRPr="00D07E5F" w:rsidRDefault="002813F7" w:rsidP="001164A4">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D1BB9B3" w14:textId="77777777" w:rsidR="002813F7" w:rsidRPr="00D07E5F" w:rsidRDefault="002813F7" w:rsidP="00EB7ED7">
            <w:pPr>
              <w:pStyle w:val="Bezproreda"/>
              <w:rPr>
                <w:rFonts w:ascii="Times New Roman" w:eastAsia="Times New Roman" w:hAnsi="Times New Roman" w:cs="Times New Roman"/>
                <w:sz w:val="24"/>
                <w:szCs w:val="24"/>
              </w:rPr>
            </w:pPr>
            <w:r w:rsidRPr="00D07E5F">
              <w:rPr>
                <w:rFonts w:ascii="Times New Roman" w:eastAsia="Times New Roman" w:hAnsi="Times New Roman" w:cs="Times New Roman"/>
                <w:sz w:val="24"/>
                <w:szCs w:val="24"/>
              </w:rPr>
              <w:t> </w:t>
            </w:r>
          </w:p>
        </w:tc>
      </w:tr>
      <w:tr w:rsidR="002813F7" w:rsidRPr="00D07E5F" w14:paraId="6A011DD7" w14:textId="77777777" w:rsidTr="005957BA">
        <w:trPr>
          <w:trHeight w:val="20"/>
        </w:trPr>
        <w:tc>
          <w:tcPr>
            <w:tcW w:w="5180" w:type="dxa"/>
            <w:vMerge/>
            <w:tcBorders>
              <w:top w:val="nil"/>
              <w:left w:val="single" w:sz="8" w:space="0" w:color="auto"/>
              <w:bottom w:val="single" w:sz="8" w:space="0" w:color="000000"/>
              <w:right w:val="single" w:sz="4" w:space="0" w:color="auto"/>
            </w:tcBorders>
            <w:vAlign w:val="center"/>
            <w:hideMark/>
          </w:tcPr>
          <w:p w14:paraId="208AEC19" w14:textId="77777777" w:rsidR="002813F7" w:rsidRPr="00D07E5F" w:rsidRDefault="002813F7" w:rsidP="00D17163">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0C903441" w14:textId="527D85EA" w:rsidR="002813F7" w:rsidRPr="00D07E5F" w:rsidRDefault="002813F7" w:rsidP="00415B5A">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 xml:space="preserve">Procijenjeni </w:t>
            </w:r>
            <w:r w:rsidR="00415B5A">
              <w:rPr>
                <w:rFonts w:ascii="Times New Roman" w:eastAsia="Times New Roman" w:hAnsi="Times New Roman" w:cs="Times New Roman"/>
                <w:b/>
                <w:bCs/>
                <w:color w:val="000000"/>
                <w:sz w:val="24"/>
                <w:szCs w:val="24"/>
              </w:rPr>
              <w:t>trošak</w:t>
            </w:r>
            <w:r w:rsidRPr="00D07E5F">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000000"/>
            </w:tcBorders>
            <w:shd w:val="clear" w:color="000000" w:fill="FFF2CC"/>
            <w:noWrap/>
            <w:vAlign w:val="center"/>
            <w:hideMark/>
          </w:tcPr>
          <w:p w14:paraId="13316BCC" w14:textId="1DA527C0" w:rsidR="002813F7" w:rsidRPr="00D07E5F" w:rsidRDefault="00937FE1" w:rsidP="005D198B">
            <w:pPr>
              <w:spacing w:after="0"/>
              <w:jc w:val="center"/>
              <w:rPr>
                <w:rFonts w:ascii="Times New Roman" w:hAnsi="Times New Roman" w:cs="Times New Roman"/>
                <w:i/>
                <w:color w:val="000000"/>
                <w:sz w:val="24"/>
                <w:szCs w:val="24"/>
              </w:rPr>
            </w:pPr>
            <w:r w:rsidRPr="00D07E5F">
              <w:rPr>
                <w:rFonts w:ascii="Times New Roman" w:hAnsi="Times New Roman" w:cs="Times New Roman"/>
                <w:i/>
                <w:color w:val="000000"/>
                <w:sz w:val="24"/>
                <w:szCs w:val="24"/>
              </w:rPr>
              <w:t>9.410.255,00</w:t>
            </w:r>
            <w:r w:rsidR="00586B1B" w:rsidRPr="00D07E5F">
              <w:rPr>
                <w:rFonts w:ascii="Times New Roman" w:hAnsi="Times New Roman" w:cs="Times New Roman"/>
                <w:i/>
                <w:color w:val="000000"/>
                <w:sz w:val="24"/>
                <w:szCs w:val="24"/>
              </w:rPr>
              <w:t xml:space="preserve"> </w:t>
            </w:r>
            <w:r w:rsidR="005D198B">
              <w:rPr>
                <w:rFonts w:ascii="Times New Roman" w:hAnsi="Times New Roman" w:cs="Times New Roman"/>
                <w:i/>
                <w:color w:val="000000"/>
                <w:sz w:val="24"/>
                <w:szCs w:val="24"/>
              </w:rPr>
              <w:t>eura</w:t>
            </w:r>
          </w:p>
        </w:tc>
      </w:tr>
      <w:tr w:rsidR="002813F7" w:rsidRPr="00D07E5F" w14:paraId="3A2FCFF3" w14:textId="77777777" w:rsidTr="00EB7ED7">
        <w:trPr>
          <w:trHeight w:val="20"/>
        </w:trPr>
        <w:tc>
          <w:tcPr>
            <w:tcW w:w="5180" w:type="dxa"/>
            <w:vMerge/>
            <w:tcBorders>
              <w:top w:val="nil"/>
              <w:left w:val="single" w:sz="8" w:space="0" w:color="auto"/>
              <w:bottom w:val="single" w:sz="12" w:space="0" w:color="auto"/>
              <w:right w:val="single" w:sz="4" w:space="0" w:color="auto"/>
            </w:tcBorders>
            <w:vAlign w:val="center"/>
            <w:hideMark/>
          </w:tcPr>
          <w:p w14:paraId="47E2ABCE" w14:textId="77777777" w:rsidR="002813F7" w:rsidRPr="00D07E5F" w:rsidRDefault="002813F7" w:rsidP="00D17163">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12" w:space="0" w:color="auto"/>
              <w:right w:val="single" w:sz="4" w:space="0" w:color="auto"/>
            </w:tcBorders>
            <w:shd w:val="clear" w:color="000000" w:fill="A9D08E"/>
            <w:noWrap/>
            <w:vAlign w:val="center"/>
            <w:hideMark/>
          </w:tcPr>
          <w:p w14:paraId="5DE5CA7C" w14:textId="77777777" w:rsidR="002813F7" w:rsidRPr="00D07E5F" w:rsidRDefault="002813F7" w:rsidP="00D17163">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12" w:space="0" w:color="auto"/>
              <w:right w:val="single" w:sz="8" w:space="0" w:color="000000"/>
            </w:tcBorders>
            <w:shd w:val="clear" w:color="000000" w:fill="FFF2CC"/>
            <w:noWrap/>
            <w:vAlign w:val="center"/>
            <w:hideMark/>
          </w:tcPr>
          <w:p w14:paraId="5395F048" w14:textId="0BAC01C3" w:rsidR="002813F7" w:rsidRPr="00D07E5F" w:rsidRDefault="00744472" w:rsidP="00D17163">
            <w:pPr>
              <w:spacing w:after="0"/>
              <w:jc w:val="center"/>
              <w:rPr>
                <w:rFonts w:ascii="Times New Roman" w:eastAsia="Times New Roman" w:hAnsi="Times New Roman" w:cs="Times New Roman"/>
                <w:i/>
                <w:iCs/>
                <w:sz w:val="24"/>
                <w:szCs w:val="24"/>
              </w:rPr>
            </w:pPr>
            <w:r w:rsidRPr="00D07E5F">
              <w:rPr>
                <w:rFonts w:ascii="Times New Roman" w:eastAsia="Times New Roman" w:hAnsi="Times New Roman" w:cs="Times New Roman"/>
                <w:i/>
                <w:iCs/>
                <w:sz w:val="24"/>
                <w:szCs w:val="24"/>
              </w:rPr>
              <w:t>Sredstva EU</w:t>
            </w:r>
            <w:r w:rsidR="00021FC5" w:rsidRPr="00D07E5F">
              <w:rPr>
                <w:rFonts w:ascii="Times New Roman" w:eastAsia="Times New Roman" w:hAnsi="Times New Roman" w:cs="Times New Roman"/>
                <w:i/>
                <w:iCs/>
                <w:sz w:val="24"/>
                <w:szCs w:val="24"/>
              </w:rPr>
              <w:t xml:space="preserve"> (Program Konkurentnost i kohezija, PKK) – 85%</w:t>
            </w:r>
            <w:r w:rsidRPr="00D07E5F">
              <w:rPr>
                <w:rFonts w:ascii="Times New Roman" w:eastAsia="Times New Roman" w:hAnsi="Times New Roman" w:cs="Times New Roman"/>
                <w:i/>
                <w:iCs/>
                <w:sz w:val="24"/>
                <w:szCs w:val="24"/>
              </w:rPr>
              <w:t>, Državni proračun RH</w:t>
            </w:r>
            <w:r w:rsidR="00021FC5" w:rsidRPr="00D07E5F">
              <w:rPr>
                <w:rFonts w:ascii="Times New Roman" w:eastAsia="Times New Roman" w:hAnsi="Times New Roman" w:cs="Times New Roman"/>
                <w:i/>
                <w:iCs/>
                <w:sz w:val="24"/>
                <w:szCs w:val="24"/>
              </w:rPr>
              <w:t xml:space="preserve"> – 15%</w:t>
            </w:r>
          </w:p>
        </w:tc>
      </w:tr>
    </w:tbl>
    <w:p w14:paraId="3BC66E8B" w14:textId="1323A5E2" w:rsidR="00ED7711" w:rsidRDefault="00ED7711" w:rsidP="001A4E78">
      <w:pPr>
        <w:pStyle w:val="Odlomakpopisa"/>
        <w:spacing w:after="120" w:line="240" w:lineRule="auto"/>
        <w:ind w:left="0"/>
        <w:rPr>
          <w:b/>
        </w:rPr>
      </w:pPr>
    </w:p>
    <w:p w14:paraId="5510BA54" w14:textId="20758B7C" w:rsidR="00D07E5F" w:rsidRDefault="00D07E5F" w:rsidP="001A4E78">
      <w:pPr>
        <w:pStyle w:val="Odlomakpopisa"/>
        <w:spacing w:after="120" w:line="240" w:lineRule="auto"/>
        <w:ind w:left="0"/>
        <w:rPr>
          <w:b/>
        </w:rPr>
      </w:pPr>
    </w:p>
    <w:p w14:paraId="5874E604" w14:textId="700BC4EC" w:rsidR="00013DB4" w:rsidRDefault="00013DB4">
      <w:pPr>
        <w:rPr>
          <w:b/>
        </w:rPr>
      </w:pPr>
      <w:r>
        <w:rPr>
          <w:b/>
        </w:rPr>
        <w:br w:type="page"/>
      </w:r>
    </w:p>
    <w:tbl>
      <w:tblPr>
        <w:tblW w:w="13882" w:type="dxa"/>
        <w:tblLook w:val="04A0" w:firstRow="1" w:lastRow="0" w:firstColumn="1" w:lastColumn="0" w:noHBand="0" w:noVBand="1"/>
      </w:tblPr>
      <w:tblGrid>
        <w:gridCol w:w="5180"/>
        <w:gridCol w:w="8702"/>
      </w:tblGrid>
      <w:tr w:rsidR="001A4E78" w:rsidRPr="00D07E5F" w14:paraId="20C990E1" w14:textId="77777777" w:rsidTr="005957BA">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277D4968" w14:textId="77777777" w:rsidR="001A4E78" w:rsidRPr="00D07E5F" w:rsidRDefault="001A4E78" w:rsidP="00A627AF">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lastRenderedPageBreak/>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0C75DDC5" w14:textId="6DF71E40" w:rsidR="001A4E78" w:rsidRPr="00D07E5F" w:rsidRDefault="001A4E78" w:rsidP="00A627AF">
            <w:pPr>
              <w:spacing w:after="0"/>
              <w:jc w:val="center"/>
              <w:rPr>
                <w:rFonts w:ascii="Times New Roman" w:eastAsia="Times New Roman" w:hAnsi="Times New Roman" w:cs="Times New Roman"/>
                <w:i/>
                <w:iCs/>
                <w:color w:val="FF0000"/>
                <w:sz w:val="24"/>
                <w:szCs w:val="24"/>
              </w:rPr>
            </w:pPr>
            <w:r w:rsidRPr="00D07E5F">
              <w:rPr>
                <w:rFonts w:ascii="Times New Roman" w:eastAsia="Times New Roman" w:hAnsi="Times New Roman" w:cs="Times New Roman"/>
                <w:i/>
                <w:iCs/>
                <w:sz w:val="24"/>
                <w:szCs w:val="24"/>
              </w:rPr>
              <w:t>Ministarstvo unutarnjih poslova</w:t>
            </w:r>
            <w:r w:rsidR="00657FE7" w:rsidRPr="00D07E5F">
              <w:rPr>
                <w:rFonts w:ascii="Times New Roman" w:eastAsia="Times New Roman" w:hAnsi="Times New Roman" w:cs="Times New Roman"/>
                <w:i/>
                <w:iCs/>
                <w:sz w:val="24"/>
                <w:szCs w:val="24"/>
              </w:rPr>
              <w:t xml:space="preserve">, </w:t>
            </w:r>
            <w:r w:rsidR="0012041D" w:rsidRPr="00D07E5F">
              <w:rPr>
                <w:rFonts w:ascii="Times New Roman" w:eastAsia="Times New Roman" w:hAnsi="Times New Roman" w:cs="Times New Roman"/>
                <w:i/>
                <w:iCs/>
                <w:sz w:val="24"/>
                <w:szCs w:val="24"/>
              </w:rPr>
              <w:t>Ravnateljstvo civilne zaštite</w:t>
            </w:r>
          </w:p>
        </w:tc>
      </w:tr>
    </w:tbl>
    <w:p w14:paraId="6FC7D80F" w14:textId="77777777" w:rsidR="001A4E78" w:rsidRPr="00D07E5F" w:rsidRDefault="001A4E78" w:rsidP="001A4E78">
      <w:pPr>
        <w:pStyle w:val="Odlomakpopisa"/>
        <w:spacing w:after="0" w:line="240" w:lineRule="auto"/>
        <w:ind w:left="0"/>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2730"/>
        <w:gridCol w:w="5972"/>
      </w:tblGrid>
      <w:tr w:rsidR="001A4E78" w:rsidRPr="00D07E5F" w14:paraId="6773599C" w14:textId="77777777" w:rsidTr="00ED7711">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bottom"/>
            <w:hideMark/>
          </w:tcPr>
          <w:p w14:paraId="60B8ACDC" w14:textId="14548093" w:rsidR="001A4E78" w:rsidRPr="00D07E5F" w:rsidRDefault="001A4E78" w:rsidP="00FA35D3">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 xml:space="preserve">Strateški projekt </w:t>
            </w:r>
            <w:r w:rsidR="00371329">
              <w:rPr>
                <w:rFonts w:ascii="Times New Roman" w:eastAsia="Times New Roman" w:hAnsi="Times New Roman" w:cs="Times New Roman"/>
                <w:b/>
                <w:bCs/>
                <w:color w:val="000000"/>
                <w:sz w:val="24"/>
                <w:szCs w:val="24"/>
              </w:rPr>
              <w:t>4</w:t>
            </w:r>
            <w:r w:rsidRPr="00D07E5F">
              <w:rPr>
                <w:rFonts w:ascii="Times New Roman" w:eastAsia="Times New Roman" w:hAnsi="Times New Roman" w:cs="Times New Roman"/>
                <w:b/>
                <w:bCs/>
                <w:color w:val="000000"/>
                <w:sz w:val="24"/>
                <w:szCs w:val="24"/>
              </w:rPr>
              <w:t xml:space="preserve"> (KPI </w:t>
            </w:r>
            <w:r w:rsidR="009C0EDE" w:rsidRPr="00D07E5F">
              <w:rPr>
                <w:rFonts w:ascii="Times New Roman" w:eastAsia="Times New Roman" w:hAnsi="Times New Roman" w:cs="Times New Roman"/>
                <w:b/>
                <w:bCs/>
                <w:color w:val="000000"/>
                <w:sz w:val="24"/>
                <w:szCs w:val="24"/>
              </w:rPr>
              <w:t>2</w:t>
            </w:r>
            <w:r w:rsidRPr="00D07E5F">
              <w:rPr>
                <w:rFonts w:ascii="Times New Roman" w:eastAsia="Times New Roman" w:hAnsi="Times New Roman" w:cs="Times New Roman"/>
                <w:b/>
                <w:bCs/>
                <w:color w:val="000000"/>
                <w:sz w:val="24"/>
                <w:szCs w:val="24"/>
              </w:rPr>
              <w:t>.</w:t>
            </w:r>
            <w:r w:rsidR="009C0EDE" w:rsidRPr="00D07E5F">
              <w:rPr>
                <w:rFonts w:ascii="Times New Roman" w:eastAsia="Times New Roman" w:hAnsi="Times New Roman" w:cs="Times New Roman"/>
                <w:b/>
                <w:bCs/>
                <w:color w:val="000000"/>
                <w:sz w:val="24"/>
                <w:szCs w:val="24"/>
              </w:rPr>
              <w:t>2</w:t>
            </w:r>
            <w:r w:rsidRPr="00D07E5F">
              <w:rPr>
                <w:rFonts w:ascii="Times New Roman" w:eastAsia="Times New Roman" w:hAnsi="Times New Roman" w:cs="Times New Roman"/>
                <w:b/>
                <w:bCs/>
                <w:color w:val="000000"/>
                <w:sz w:val="24"/>
                <w:szCs w:val="24"/>
              </w:rPr>
              <w:t>.):</w:t>
            </w:r>
          </w:p>
        </w:tc>
        <w:tc>
          <w:tcPr>
            <w:tcW w:w="8702" w:type="dxa"/>
            <w:gridSpan w:val="2"/>
            <w:tcBorders>
              <w:top w:val="single" w:sz="8" w:space="0" w:color="auto"/>
              <w:left w:val="nil"/>
              <w:bottom w:val="single" w:sz="4" w:space="0" w:color="auto"/>
              <w:right w:val="single" w:sz="8" w:space="0" w:color="auto"/>
            </w:tcBorders>
            <w:shd w:val="clear" w:color="000000" w:fill="FFF2CC"/>
            <w:noWrap/>
            <w:vAlign w:val="bottom"/>
            <w:hideMark/>
          </w:tcPr>
          <w:p w14:paraId="27CC660A" w14:textId="36CB61C0" w:rsidR="001A4E78" w:rsidRPr="00D07E5F" w:rsidRDefault="000A3C9C" w:rsidP="00A627AF">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Razvoj operativnih kapaciteta za velike nesreće i katastrofe</w:t>
            </w:r>
            <w:r w:rsidR="007D2F11" w:rsidRPr="00D07E5F">
              <w:rPr>
                <w:rFonts w:ascii="Times New Roman" w:eastAsia="Times New Roman" w:hAnsi="Times New Roman" w:cs="Times New Roman"/>
                <w:i/>
                <w:iCs/>
                <w:color w:val="000000"/>
                <w:sz w:val="24"/>
                <w:szCs w:val="24"/>
              </w:rPr>
              <w:t xml:space="preserve"> - RAOS</w:t>
            </w:r>
          </w:p>
        </w:tc>
      </w:tr>
      <w:tr w:rsidR="001A4E78" w:rsidRPr="00D07E5F" w14:paraId="16D9D374" w14:textId="77777777" w:rsidTr="00ED7711">
        <w:trPr>
          <w:trHeight w:val="20"/>
        </w:trPr>
        <w:tc>
          <w:tcPr>
            <w:tcW w:w="5180"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14:paraId="175C401E" w14:textId="1EAA6183" w:rsidR="000640F9" w:rsidRPr="00D07E5F" w:rsidRDefault="000640F9" w:rsidP="000640F9">
            <w:pPr>
              <w:jc w:val="center"/>
              <w:rPr>
                <w:rFonts w:ascii="Times New Roman" w:eastAsia="Times New Roman" w:hAnsi="Times New Roman" w:cs="Times New Roman"/>
                <w:i/>
                <w:iCs/>
                <w:sz w:val="24"/>
                <w:szCs w:val="24"/>
              </w:rPr>
            </w:pPr>
            <w:r w:rsidRPr="00D07E5F">
              <w:rPr>
                <w:rFonts w:ascii="Times New Roman" w:eastAsia="Times New Roman" w:hAnsi="Times New Roman" w:cs="Times New Roman"/>
                <w:i/>
                <w:iCs/>
                <w:sz w:val="24"/>
                <w:szCs w:val="24"/>
              </w:rPr>
              <w:t>Cilj projekta je povećanje spremnosti za upravljanje velikim nesrećama i katastrofama jačanjem sposobnosti i kapaciteta operativnih snaga u Republici Hrvatskoj kroz nabavu odora, opreme i vozila za operativne snage kako bi djelovali u slučaju izvanrednih događaja, velikih nesreća i katastrofa.</w:t>
            </w:r>
          </w:p>
          <w:p w14:paraId="3115974E" w14:textId="77777777" w:rsidR="000640F9" w:rsidRPr="00D07E5F" w:rsidRDefault="000640F9" w:rsidP="000640F9">
            <w:pPr>
              <w:jc w:val="center"/>
              <w:rPr>
                <w:rFonts w:ascii="Times New Roman" w:eastAsia="Times New Roman" w:hAnsi="Times New Roman" w:cs="Times New Roman"/>
                <w:i/>
                <w:iCs/>
                <w:sz w:val="24"/>
                <w:szCs w:val="24"/>
              </w:rPr>
            </w:pPr>
            <w:r w:rsidRPr="00D07E5F">
              <w:rPr>
                <w:rFonts w:ascii="Times New Roman" w:eastAsia="Times New Roman" w:hAnsi="Times New Roman" w:cs="Times New Roman"/>
                <w:i/>
                <w:iCs/>
                <w:sz w:val="24"/>
                <w:szCs w:val="24"/>
              </w:rPr>
              <w:t>Nabavom suvremene opreme, odora i vozila, projekt će omogućiti nadogradnju postojećih kapaciteta te približiti sustav civilne zaštite procesu potrebne modernizacije. Ova modernizacija rezultirat će povećanjem reprezentativnosti, efikasnosti i funkcionalnosti operativnih snaga, što će osigurati njihovu spremnost za pravovremeno reagiranje u slučaju izvanrednih događaja, velikih nesreća i katastrofa.</w:t>
            </w:r>
          </w:p>
          <w:p w14:paraId="4F41968E" w14:textId="0E27FB0A" w:rsidR="001A4E78" w:rsidRPr="00D07E5F" w:rsidRDefault="000640F9" w:rsidP="00675580">
            <w:pPr>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sz w:val="24"/>
                <w:szCs w:val="24"/>
              </w:rPr>
              <w:t>Odore, oprem</w:t>
            </w:r>
            <w:r w:rsidR="00CC18C1" w:rsidRPr="00D07E5F">
              <w:rPr>
                <w:rFonts w:ascii="Times New Roman" w:eastAsia="Times New Roman" w:hAnsi="Times New Roman" w:cs="Times New Roman"/>
                <w:i/>
                <w:iCs/>
                <w:sz w:val="24"/>
                <w:szCs w:val="24"/>
              </w:rPr>
              <w:t>a</w:t>
            </w:r>
            <w:r w:rsidRPr="00D07E5F">
              <w:rPr>
                <w:rFonts w:ascii="Times New Roman" w:eastAsia="Times New Roman" w:hAnsi="Times New Roman" w:cs="Times New Roman"/>
                <w:i/>
                <w:iCs/>
                <w:sz w:val="24"/>
                <w:szCs w:val="24"/>
              </w:rPr>
              <w:t xml:space="preserve"> i vozila koja će se nabaviti biti će korištena za potrebe osposobljavanja, uvježbavanja, osiguravanja i intervencija i nakon završetka projekta. Oprema i vozila će biti raspodijeljena vatrogasnim postrojbama, </w:t>
            </w:r>
            <w:r w:rsidR="00675580" w:rsidRPr="00D07E5F">
              <w:rPr>
                <w:rFonts w:ascii="Times New Roman" w:eastAsia="Times New Roman" w:hAnsi="Times New Roman" w:cs="Times New Roman"/>
                <w:i/>
                <w:iCs/>
                <w:sz w:val="24"/>
                <w:szCs w:val="24"/>
              </w:rPr>
              <w:t>stručnim službama</w:t>
            </w:r>
            <w:r w:rsidRPr="00D07E5F">
              <w:rPr>
                <w:rFonts w:ascii="Times New Roman" w:eastAsia="Times New Roman" w:hAnsi="Times New Roman" w:cs="Times New Roman"/>
                <w:i/>
                <w:iCs/>
                <w:sz w:val="24"/>
                <w:szCs w:val="24"/>
              </w:rPr>
              <w:t xml:space="preserve"> HGSS-a te pripadnicima Crvenog križa u Republici Hrvatskoj, te će one u svom proračunu osigurati sredstva za redovno održavanje iste.</w:t>
            </w: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22399A1B" w14:textId="77777777" w:rsidR="001A4E78" w:rsidRPr="00D07E5F" w:rsidRDefault="001A4E78" w:rsidP="00EB7ED7">
            <w:pPr>
              <w:pStyle w:val="Bezproreda"/>
              <w:rPr>
                <w:rFonts w:ascii="Times New Roman" w:eastAsia="Times New Roman" w:hAnsi="Times New Roman" w:cs="Times New Roman"/>
                <w:sz w:val="24"/>
                <w:szCs w:val="24"/>
              </w:rPr>
            </w:pPr>
            <w:r w:rsidRPr="00D07E5F">
              <w:rPr>
                <w:rFonts w:ascii="Times New Roman" w:eastAsia="Times New Roman" w:hAnsi="Times New Roman" w:cs="Times New Roman"/>
                <w:sz w:val="24"/>
                <w:szCs w:val="24"/>
              </w:rPr>
              <w:t> </w:t>
            </w:r>
          </w:p>
        </w:tc>
      </w:tr>
      <w:tr w:rsidR="001A4E78" w:rsidRPr="00D07E5F" w14:paraId="52820A8F"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3D91D438" w14:textId="77777777" w:rsidR="001A4E78" w:rsidRPr="00D07E5F" w:rsidRDefault="001A4E78" w:rsidP="00A627AF">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1E874256" w14:textId="77777777" w:rsidR="001A4E78" w:rsidRPr="00D07E5F" w:rsidRDefault="001A4E78" w:rsidP="00A627AF">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4608967D" w14:textId="26C129D0" w:rsidR="001A4E78" w:rsidRPr="00D07E5F" w:rsidRDefault="00515061" w:rsidP="00A627AF">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2025.</w:t>
            </w:r>
          </w:p>
        </w:tc>
      </w:tr>
      <w:tr w:rsidR="001A4E78" w:rsidRPr="00D07E5F" w14:paraId="59632F25"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61DBDEEC" w14:textId="77777777" w:rsidR="001A4E78" w:rsidRPr="00D07E5F" w:rsidRDefault="001A4E78" w:rsidP="00A627AF">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4B03EECE" w14:textId="77777777" w:rsidR="001A4E78" w:rsidRPr="00D07E5F" w:rsidRDefault="001A4E78" w:rsidP="00A627AF">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70ED4454" w14:textId="67E8BB00" w:rsidR="001A4E78" w:rsidRPr="00D07E5F" w:rsidRDefault="002C5F9A" w:rsidP="00A627AF">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2027.</w:t>
            </w:r>
          </w:p>
        </w:tc>
      </w:tr>
      <w:tr w:rsidR="001A4E78" w:rsidRPr="00D07E5F" w14:paraId="0DB89078"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D14762F" w14:textId="77777777" w:rsidR="001A4E78" w:rsidRPr="00D07E5F" w:rsidRDefault="001A4E78" w:rsidP="005957BA">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2506B774" w14:textId="77777777" w:rsidR="001A4E78" w:rsidRPr="00D07E5F" w:rsidRDefault="001A4E78" w:rsidP="00EB7ED7">
            <w:pPr>
              <w:pStyle w:val="Bezproreda"/>
              <w:rPr>
                <w:rFonts w:ascii="Times New Roman" w:eastAsia="Times New Roman" w:hAnsi="Times New Roman" w:cs="Times New Roman"/>
                <w:sz w:val="24"/>
                <w:szCs w:val="24"/>
              </w:rPr>
            </w:pPr>
            <w:r w:rsidRPr="00D07E5F">
              <w:rPr>
                <w:rFonts w:ascii="Times New Roman" w:eastAsia="Times New Roman" w:hAnsi="Times New Roman" w:cs="Times New Roman"/>
                <w:sz w:val="24"/>
                <w:szCs w:val="24"/>
              </w:rPr>
              <w:t> </w:t>
            </w:r>
          </w:p>
        </w:tc>
      </w:tr>
      <w:tr w:rsidR="001A4E78" w:rsidRPr="00D07E5F" w14:paraId="3BB322E6"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7C8B0F53" w14:textId="77777777" w:rsidR="001A4E78" w:rsidRPr="00D07E5F" w:rsidRDefault="001A4E78" w:rsidP="005957BA">
            <w:pPr>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7DD7EB25" w14:textId="77777777" w:rsidR="001A4E78" w:rsidRPr="00D07E5F" w:rsidRDefault="001A4E78" w:rsidP="005957BA">
            <w:pPr>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5F64DE5B" w14:textId="5BF81369" w:rsidR="001A4E78" w:rsidRPr="00D07E5F" w:rsidRDefault="009C0166" w:rsidP="00021FC5">
            <w:pPr>
              <w:pStyle w:val="Tekstkomentara"/>
              <w:rPr>
                <w:rFonts w:ascii="Times New Roman" w:hAnsi="Times New Roman" w:cs="Times New Roman"/>
                <w:sz w:val="24"/>
                <w:szCs w:val="24"/>
              </w:rPr>
            </w:pPr>
            <w:r w:rsidRPr="00D07E5F">
              <w:rPr>
                <w:rFonts w:ascii="Times New Roman" w:hAnsi="Times New Roman" w:cs="Times New Roman"/>
                <w:i/>
                <w:iCs/>
                <w:color w:val="000000"/>
                <w:sz w:val="24"/>
                <w:szCs w:val="24"/>
              </w:rPr>
              <w:t>Nabavljeno 53 prijevoznih sredstava u cestovnom prometu za operativne snage sustava civilne zaštite (DIP CZ, HGSS, CK, HVZ)</w:t>
            </w:r>
          </w:p>
        </w:tc>
      </w:tr>
      <w:tr w:rsidR="001A4E78" w:rsidRPr="00D07E5F" w14:paraId="505E5678"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624EA33A" w14:textId="77777777" w:rsidR="001A4E78" w:rsidRPr="00D07E5F" w:rsidRDefault="001A4E78" w:rsidP="005957BA">
            <w:pPr>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7DD8C175" w14:textId="77777777" w:rsidR="001A4E78" w:rsidRPr="00D07E5F" w:rsidRDefault="001A4E78" w:rsidP="005957BA">
            <w:pPr>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2</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7F829A17" w14:textId="234312D9" w:rsidR="001A4E78" w:rsidRPr="00D07E5F" w:rsidRDefault="009C0166" w:rsidP="005957BA">
            <w:pPr>
              <w:jc w:val="center"/>
              <w:rPr>
                <w:rFonts w:ascii="Times New Roman" w:eastAsia="Times New Roman" w:hAnsi="Times New Roman" w:cs="Times New Roman"/>
                <w:i/>
                <w:iCs/>
                <w:color w:val="000000"/>
                <w:sz w:val="24"/>
                <w:szCs w:val="24"/>
              </w:rPr>
            </w:pPr>
            <w:r w:rsidRPr="00D07E5F">
              <w:rPr>
                <w:rFonts w:ascii="Times New Roman" w:hAnsi="Times New Roman" w:cs="Times New Roman"/>
                <w:i/>
                <w:iCs/>
                <w:color w:val="000000"/>
                <w:sz w:val="24"/>
                <w:szCs w:val="24"/>
              </w:rPr>
              <w:t>Nabavljeno 40 prijevoznih sredstava u pomorskom i riječnom prometu za pripadnike operativnih snaga sustava civilne zaštite (DIP CZ, HGSS, CK)</w:t>
            </w:r>
          </w:p>
        </w:tc>
      </w:tr>
      <w:tr w:rsidR="001A4E78" w:rsidRPr="00D07E5F" w14:paraId="1E68175A"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E282C02" w14:textId="77777777" w:rsidR="001A4E78" w:rsidRPr="00D07E5F" w:rsidRDefault="001A4E78" w:rsidP="005957BA">
            <w:pPr>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762D3093" w14:textId="77777777" w:rsidR="001A4E78" w:rsidRPr="00D07E5F" w:rsidRDefault="001A4E78" w:rsidP="005957BA">
            <w:pPr>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3</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3EAD6E2A" w14:textId="3A3B0137" w:rsidR="001A4E78" w:rsidRPr="00D07E5F" w:rsidRDefault="009C0166" w:rsidP="005957BA">
            <w:pPr>
              <w:jc w:val="center"/>
              <w:rPr>
                <w:rFonts w:ascii="Times New Roman" w:eastAsia="Times New Roman" w:hAnsi="Times New Roman" w:cs="Times New Roman"/>
                <w:i/>
                <w:iCs/>
                <w:color w:val="000000"/>
                <w:sz w:val="24"/>
                <w:szCs w:val="24"/>
              </w:rPr>
            </w:pPr>
            <w:r w:rsidRPr="00D07E5F">
              <w:rPr>
                <w:rFonts w:ascii="Times New Roman" w:hAnsi="Times New Roman" w:cs="Times New Roman"/>
                <w:i/>
                <w:iCs/>
                <w:color w:val="000000"/>
                <w:sz w:val="24"/>
                <w:szCs w:val="24"/>
              </w:rPr>
              <w:t>Organizirana i održana dva događanja za vidljivost Projekta</w:t>
            </w:r>
          </w:p>
        </w:tc>
      </w:tr>
      <w:tr w:rsidR="001A4E78" w:rsidRPr="00D07E5F" w14:paraId="5B465547"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296D2E5C" w14:textId="77777777" w:rsidR="001A4E78" w:rsidRPr="00D07E5F" w:rsidRDefault="001A4E78" w:rsidP="005957BA">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5C9856C9" w14:textId="77777777" w:rsidR="001A4E78" w:rsidRPr="00D07E5F" w:rsidRDefault="001A4E78" w:rsidP="00EB7ED7">
            <w:pPr>
              <w:pStyle w:val="Bezproreda"/>
              <w:rPr>
                <w:rFonts w:ascii="Times New Roman" w:eastAsia="Times New Roman" w:hAnsi="Times New Roman" w:cs="Times New Roman"/>
                <w:sz w:val="24"/>
                <w:szCs w:val="24"/>
              </w:rPr>
            </w:pPr>
            <w:r w:rsidRPr="00D07E5F">
              <w:rPr>
                <w:rFonts w:ascii="Times New Roman" w:eastAsia="Times New Roman" w:hAnsi="Times New Roman" w:cs="Times New Roman"/>
                <w:sz w:val="24"/>
                <w:szCs w:val="24"/>
              </w:rPr>
              <w:t> </w:t>
            </w:r>
          </w:p>
        </w:tc>
      </w:tr>
      <w:tr w:rsidR="001A4E78" w:rsidRPr="00D07E5F" w14:paraId="514F2C45" w14:textId="77777777" w:rsidTr="00785B35">
        <w:trPr>
          <w:trHeight w:val="1580"/>
        </w:trPr>
        <w:tc>
          <w:tcPr>
            <w:tcW w:w="5180" w:type="dxa"/>
            <w:vMerge/>
            <w:tcBorders>
              <w:top w:val="nil"/>
              <w:left w:val="single" w:sz="8" w:space="0" w:color="auto"/>
              <w:bottom w:val="single" w:sz="8" w:space="0" w:color="000000"/>
              <w:right w:val="single" w:sz="4" w:space="0" w:color="auto"/>
            </w:tcBorders>
            <w:vAlign w:val="center"/>
            <w:hideMark/>
          </w:tcPr>
          <w:p w14:paraId="34427317" w14:textId="77777777" w:rsidR="001A4E78" w:rsidRPr="00D07E5F" w:rsidRDefault="001A4E78" w:rsidP="00603F46">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7445FB37" w14:textId="65D0DDB3" w:rsidR="001A4E78" w:rsidRPr="00D07E5F" w:rsidRDefault="001A4E78" w:rsidP="00D21081">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 xml:space="preserve">Procijenjeni </w:t>
            </w:r>
            <w:r w:rsidR="00D21081">
              <w:rPr>
                <w:rFonts w:ascii="Times New Roman" w:eastAsia="Times New Roman" w:hAnsi="Times New Roman" w:cs="Times New Roman"/>
                <w:b/>
                <w:bCs/>
                <w:color w:val="000000"/>
                <w:sz w:val="24"/>
                <w:szCs w:val="24"/>
              </w:rPr>
              <w:t>trošak</w:t>
            </w:r>
            <w:r w:rsidRPr="00D07E5F">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auto"/>
            </w:tcBorders>
            <w:shd w:val="clear" w:color="000000" w:fill="FFF2CC"/>
            <w:noWrap/>
            <w:vAlign w:val="center"/>
            <w:hideMark/>
          </w:tcPr>
          <w:p w14:paraId="3BC36039" w14:textId="036FF3E2" w:rsidR="001A4E78" w:rsidRPr="00D07E5F" w:rsidRDefault="00D85D65" w:rsidP="008B2267">
            <w:pPr>
              <w:spacing w:after="0"/>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21.176</w:t>
            </w:r>
            <w:r w:rsidR="000C6958">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470,59</w:t>
            </w:r>
            <w:r w:rsidR="00C26B74">
              <w:rPr>
                <w:rFonts w:ascii="Times New Roman" w:eastAsia="Times New Roman" w:hAnsi="Times New Roman" w:cs="Times New Roman"/>
                <w:i/>
                <w:iCs/>
                <w:color w:val="000000"/>
                <w:sz w:val="24"/>
                <w:szCs w:val="24"/>
              </w:rPr>
              <w:t xml:space="preserve"> </w:t>
            </w:r>
            <w:r w:rsidR="008B2267">
              <w:rPr>
                <w:rFonts w:ascii="Times New Roman" w:eastAsia="Times New Roman" w:hAnsi="Times New Roman" w:cs="Times New Roman"/>
                <w:i/>
                <w:iCs/>
                <w:color w:val="000000"/>
                <w:sz w:val="24"/>
                <w:szCs w:val="24"/>
              </w:rPr>
              <w:t>eura</w:t>
            </w:r>
          </w:p>
        </w:tc>
      </w:tr>
      <w:tr w:rsidR="001A4E78" w:rsidRPr="00D07E5F" w14:paraId="7A8F0570" w14:textId="77777777" w:rsidTr="00ED7711">
        <w:trPr>
          <w:trHeight w:val="20"/>
        </w:trPr>
        <w:tc>
          <w:tcPr>
            <w:tcW w:w="5180" w:type="dxa"/>
            <w:vMerge/>
            <w:tcBorders>
              <w:top w:val="nil"/>
              <w:left w:val="single" w:sz="8" w:space="0" w:color="auto"/>
              <w:bottom w:val="single" w:sz="8" w:space="0" w:color="auto"/>
              <w:right w:val="single" w:sz="4" w:space="0" w:color="auto"/>
            </w:tcBorders>
            <w:vAlign w:val="center"/>
            <w:hideMark/>
          </w:tcPr>
          <w:p w14:paraId="65622A6E" w14:textId="77777777" w:rsidR="001A4E78" w:rsidRPr="00D07E5F" w:rsidRDefault="001A4E78" w:rsidP="00603F46">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8" w:space="0" w:color="auto"/>
              <w:right w:val="single" w:sz="4" w:space="0" w:color="auto"/>
            </w:tcBorders>
            <w:shd w:val="clear" w:color="000000" w:fill="A9D08E"/>
            <w:noWrap/>
            <w:vAlign w:val="center"/>
            <w:hideMark/>
          </w:tcPr>
          <w:p w14:paraId="0202B63A" w14:textId="77777777" w:rsidR="001A4E78" w:rsidRPr="00D07E5F" w:rsidRDefault="001A4E78" w:rsidP="00603F46">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8" w:space="0" w:color="auto"/>
              <w:right w:val="single" w:sz="8" w:space="0" w:color="auto"/>
            </w:tcBorders>
            <w:shd w:val="clear" w:color="000000" w:fill="FFF2CC"/>
            <w:noWrap/>
            <w:vAlign w:val="center"/>
            <w:hideMark/>
          </w:tcPr>
          <w:p w14:paraId="3D1570A4" w14:textId="69E9AFAE" w:rsidR="000C3149" w:rsidRPr="00D07E5F" w:rsidRDefault="000C3149" w:rsidP="00603F46">
            <w:pPr>
              <w:spacing w:after="0"/>
              <w:jc w:val="center"/>
              <w:rPr>
                <w:rFonts w:ascii="Times New Roman" w:eastAsia="Times New Roman" w:hAnsi="Times New Roman" w:cs="Times New Roman"/>
                <w:i/>
                <w:iCs/>
                <w:sz w:val="24"/>
                <w:szCs w:val="24"/>
              </w:rPr>
            </w:pPr>
            <w:r w:rsidRPr="00D07E5F">
              <w:rPr>
                <w:rFonts w:ascii="Times New Roman" w:eastAsia="Times New Roman" w:hAnsi="Times New Roman" w:cs="Times New Roman"/>
                <w:i/>
                <w:iCs/>
                <w:sz w:val="24"/>
                <w:szCs w:val="24"/>
              </w:rPr>
              <w:t>Sredstva EU 85 %, Državni proračun RH 15 %</w:t>
            </w:r>
          </w:p>
        </w:tc>
      </w:tr>
    </w:tbl>
    <w:p w14:paraId="50DEB660" w14:textId="77777777" w:rsidR="00785B35" w:rsidRDefault="00785B35">
      <w:pPr>
        <w:rPr>
          <w:b/>
        </w:rPr>
      </w:pPr>
      <w:r>
        <w:rPr>
          <w:b/>
        </w:rPr>
        <w:br w:type="page"/>
      </w:r>
    </w:p>
    <w:tbl>
      <w:tblPr>
        <w:tblW w:w="13882" w:type="dxa"/>
        <w:tblLook w:val="04A0" w:firstRow="1" w:lastRow="0" w:firstColumn="1" w:lastColumn="0" w:noHBand="0" w:noVBand="1"/>
      </w:tblPr>
      <w:tblGrid>
        <w:gridCol w:w="5180"/>
        <w:gridCol w:w="8702"/>
      </w:tblGrid>
      <w:tr w:rsidR="00AB50C8" w:rsidRPr="00D07E5F" w14:paraId="3D167942" w14:textId="77777777" w:rsidTr="005957BA">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30B2215B" w14:textId="77777777" w:rsidR="00AB50C8" w:rsidRPr="00D07E5F" w:rsidRDefault="00AB50C8" w:rsidP="0043772D">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lastRenderedPageBreak/>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3CB66A3D" w14:textId="2A16541F" w:rsidR="00AB50C8" w:rsidRPr="00D07E5F" w:rsidRDefault="00AB50C8" w:rsidP="0043772D">
            <w:pPr>
              <w:spacing w:after="0"/>
              <w:jc w:val="center"/>
              <w:rPr>
                <w:rFonts w:ascii="Times New Roman" w:eastAsia="Times New Roman" w:hAnsi="Times New Roman" w:cs="Times New Roman"/>
                <w:i/>
                <w:iCs/>
                <w:color w:val="FF0000"/>
                <w:sz w:val="24"/>
                <w:szCs w:val="24"/>
              </w:rPr>
            </w:pPr>
            <w:r w:rsidRPr="00D07E5F">
              <w:rPr>
                <w:rFonts w:ascii="Times New Roman" w:eastAsia="Times New Roman" w:hAnsi="Times New Roman" w:cs="Times New Roman"/>
                <w:i/>
                <w:iCs/>
                <w:sz w:val="24"/>
                <w:szCs w:val="24"/>
              </w:rPr>
              <w:t xml:space="preserve">Ministarstvo unutarnjih poslova, </w:t>
            </w:r>
            <w:r w:rsidR="0043772D" w:rsidRPr="00D07E5F">
              <w:rPr>
                <w:rFonts w:ascii="Times New Roman" w:eastAsia="Times New Roman" w:hAnsi="Times New Roman" w:cs="Times New Roman"/>
                <w:i/>
                <w:iCs/>
                <w:sz w:val="24"/>
                <w:szCs w:val="24"/>
              </w:rPr>
              <w:t>Ravnateljstvo civilne zaštite</w:t>
            </w:r>
          </w:p>
        </w:tc>
      </w:tr>
    </w:tbl>
    <w:p w14:paraId="4577053B" w14:textId="76D8B602" w:rsidR="00ED7711" w:rsidRPr="00D07E5F" w:rsidRDefault="00ED7711" w:rsidP="00AB50C8">
      <w:pPr>
        <w:pStyle w:val="Odlomakpopisa"/>
        <w:spacing w:after="0" w:line="240" w:lineRule="auto"/>
        <w:ind w:left="0"/>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2730"/>
        <w:gridCol w:w="5972"/>
      </w:tblGrid>
      <w:tr w:rsidR="00AB50C8" w:rsidRPr="00D07E5F" w14:paraId="38A7177D" w14:textId="77777777" w:rsidTr="00ED7711">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center"/>
            <w:hideMark/>
          </w:tcPr>
          <w:p w14:paraId="243DD2B7" w14:textId="08D397C7" w:rsidR="00AB50C8" w:rsidRPr="00D07E5F" w:rsidRDefault="00AB50C8" w:rsidP="00FA35D3">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 xml:space="preserve">Strateški projekt </w:t>
            </w:r>
            <w:r w:rsidR="00371329">
              <w:rPr>
                <w:rFonts w:ascii="Times New Roman" w:eastAsia="Times New Roman" w:hAnsi="Times New Roman" w:cs="Times New Roman"/>
                <w:b/>
                <w:bCs/>
                <w:color w:val="000000"/>
                <w:sz w:val="24"/>
                <w:szCs w:val="24"/>
              </w:rPr>
              <w:t>5</w:t>
            </w:r>
            <w:r w:rsidRPr="00D07E5F">
              <w:rPr>
                <w:rFonts w:ascii="Times New Roman" w:eastAsia="Times New Roman" w:hAnsi="Times New Roman" w:cs="Times New Roman"/>
                <w:b/>
                <w:bCs/>
                <w:color w:val="000000"/>
                <w:sz w:val="24"/>
                <w:szCs w:val="24"/>
              </w:rPr>
              <w:t xml:space="preserve"> (KPI </w:t>
            </w:r>
            <w:r w:rsidR="004F0BAA" w:rsidRPr="00D07E5F">
              <w:rPr>
                <w:rFonts w:ascii="Times New Roman" w:eastAsia="Times New Roman" w:hAnsi="Times New Roman" w:cs="Times New Roman"/>
                <w:b/>
                <w:bCs/>
                <w:color w:val="000000"/>
                <w:sz w:val="24"/>
                <w:szCs w:val="24"/>
              </w:rPr>
              <w:t>2</w:t>
            </w:r>
            <w:r w:rsidRPr="00D07E5F">
              <w:rPr>
                <w:rFonts w:ascii="Times New Roman" w:eastAsia="Times New Roman" w:hAnsi="Times New Roman" w:cs="Times New Roman"/>
                <w:b/>
                <w:bCs/>
                <w:color w:val="000000"/>
                <w:sz w:val="24"/>
                <w:szCs w:val="24"/>
              </w:rPr>
              <w:t>.</w:t>
            </w:r>
            <w:r w:rsidR="004F0BAA" w:rsidRPr="00D07E5F">
              <w:rPr>
                <w:rFonts w:ascii="Times New Roman" w:eastAsia="Times New Roman" w:hAnsi="Times New Roman" w:cs="Times New Roman"/>
                <w:b/>
                <w:bCs/>
                <w:color w:val="000000"/>
                <w:sz w:val="24"/>
                <w:szCs w:val="24"/>
              </w:rPr>
              <w:t>2</w:t>
            </w:r>
            <w:r w:rsidRPr="00D07E5F">
              <w:rPr>
                <w:rFonts w:ascii="Times New Roman" w:eastAsia="Times New Roman" w:hAnsi="Times New Roman" w:cs="Times New Roman"/>
                <w:b/>
                <w:bCs/>
                <w:color w:val="000000"/>
                <w:sz w:val="24"/>
                <w:szCs w:val="24"/>
              </w:rPr>
              <w:t>.):</w:t>
            </w:r>
          </w:p>
        </w:tc>
        <w:tc>
          <w:tcPr>
            <w:tcW w:w="8702" w:type="dxa"/>
            <w:gridSpan w:val="2"/>
            <w:tcBorders>
              <w:top w:val="single" w:sz="8" w:space="0" w:color="auto"/>
              <w:left w:val="nil"/>
              <w:bottom w:val="single" w:sz="4" w:space="0" w:color="auto"/>
              <w:right w:val="single" w:sz="8" w:space="0" w:color="auto"/>
            </w:tcBorders>
            <w:shd w:val="clear" w:color="000000" w:fill="FFF2CC"/>
            <w:noWrap/>
            <w:vAlign w:val="center"/>
            <w:hideMark/>
          </w:tcPr>
          <w:p w14:paraId="72C98959" w14:textId="5DE2A8E8" w:rsidR="00AB50C8" w:rsidRPr="00D07E5F" w:rsidRDefault="00213421" w:rsidP="0043772D">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Uređenje građevina i vanjskog prostora Nastavnog nacionalnog središta civilne zaštite u Jastrebarskom</w:t>
            </w:r>
          </w:p>
        </w:tc>
      </w:tr>
      <w:tr w:rsidR="00AB50C8" w:rsidRPr="00D07E5F" w14:paraId="590C4C37" w14:textId="77777777" w:rsidTr="00ED7711">
        <w:trPr>
          <w:trHeight w:val="20"/>
        </w:trPr>
        <w:tc>
          <w:tcPr>
            <w:tcW w:w="5180"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14:paraId="7D3CEF7F" w14:textId="7AC3C60D" w:rsidR="00AB50C8" w:rsidRPr="00D07E5F" w:rsidRDefault="00931393" w:rsidP="007A4FE0">
            <w:pPr>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sz w:val="24"/>
                <w:szCs w:val="24"/>
              </w:rPr>
              <w:t xml:space="preserve">Projekt je usmjeren jačanju kapaciteta sustava civilne zaštite kroz uređenje, rekonstrukciju i opremanje Nastavnog središta za osposobljavanje sudionika i pripadnika operativnih snaga sustava civilne zaštite u Jastrebarskom. Projektom je predviđeno uređenje građevina i vanjskih prostora Nastavnog nacionalnog središta civilne zaštite. </w:t>
            </w: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25BCDA38" w14:textId="77777777" w:rsidR="00AB50C8" w:rsidRPr="00D07E5F" w:rsidRDefault="00AB50C8" w:rsidP="00EB7ED7">
            <w:pPr>
              <w:pStyle w:val="Bezproreda"/>
              <w:rPr>
                <w:rFonts w:ascii="Times New Roman" w:eastAsia="Times New Roman" w:hAnsi="Times New Roman" w:cs="Times New Roman"/>
                <w:sz w:val="24"/>
                <w:szCs w:val="24"/>
              </w:rPr>
            </w:pPr>
            <w:r w:rsidRPr="00D07E5F">
              <w:rPr>
                <w:rFonts w:ascii="Times New Roman" w:eastAsia="Times New Roman" w:hAnsi="Times New Roman" w:cs="Times New Roman"/>
                <w:sz w:val="24"/>
                <w:szCs w:val="24"/>
              </w:rPr>
              <w:t> </w:t>
            </w:r>
          </w:p>
        </w:tc>
      </w:tr>
      <w:tr w:rsidR="00AB50C8" w:rsidRPr="00D07E5F" w14:paraId="6C6AFCF3"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7D4CAD3" w14:textId="77777777" w:rsidR="00AB50C8" w:rsidRPr="00D07E5F" w:rsidRDefault="00AB50C8" w:rsidP="00741AF7">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4975C942" w14:textId="77777777" w:rsidR="00AB50C8" w:rsidRPr="00D07E5F" w:rsidRDefault="00AB50C8" w:rsidP="00741AF7">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46B6C331" w14:textId="0DACD0A6" w:rsidR="00AB50C8" w:rsidRPr="00D07E5F" w:rsidRDefault="00A965BD" w:rsidP="00741AF7">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2025.</w:t>
            </w:r>
          </w:p>
        </w:tc>
      </w:tr>
      <w:tr w:rsidR="00AB50C8" w:rsidRPr="00D07E5F" w14:paraId="4D39EEF5"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5F76E16C" w14:textId="77777777" w:rsidR="00AB50C8" w:rsidRPr="00D07E5F" w:rsidRDefault="00AB50C8" w:rsidP="00741AF7">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6EB2E2D8" w14:textId="77777777" w:rsidR="00AB50C8" w:rsidRPr="00D07E5F" w:rsidRDefault="00AB50C8" w:rsidP="00741AF7">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5FB566E9" w14:textId="46F93D50" w:rsidR="00AB50C8" w:rsidRPr="00D07E5F" w:rsidRDefault="001A61EF" w:rsidP="00741AF7">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2028.</w:t>
            </w:r>
          </w:p>
        </w:tc>
      </w:tr>
      <w:tr w:rsidR="00AB50C8" w:rsidRPr="00D07E5F" w14:paraId="363A4513"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290FF93" w14:textId="77777777" w:rsidR="00AB50C8" w:rsidRPr="00D07E5F" w:rsidRDefault="00AB50C8" w:rsidP="005957BA">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4FA98AAF" w14:textId="77777777" w:rsidR="00AB50C8" w:rsidRPr="00D07E5F" w:rsidRDefault="00AB50C8" w:rsidP="00EB7ED7">
            <w:pPr>
              <w:pStyle w:val="Bezproreda"/>
              <w:rPr>
                <w:rFonts w:ascii="Times New Roman" w:eastAsia="Times New Roman" w:hAnsi="Times New Roman" w:cs="Times New Roman"/>
                <w:sz w:val="24"/>
                <w:szCs w:val="24"/>
              </w:rPr>
            </w:pPr>
            <w:r w:rsidRPr="00D07E5F">
              <w:rPr>
                <w:rFonts w:ascii="Times New Roman" w:eastAsia="Times New Roman" w:hAnsi="Times New Roman" w:cs="Times New Roman"/>
                <w:sz w:val="24"/>
                <w:szCs w:val="24"/>
              </w:rPr>
              <w:t> </w:t>
            </w:r>
          </w:p>
        </w:tc>
      </w:tr>
      <w:tr w:rsidR="00AB50C8" w:rsidRPr="00D07E5F" w14:paraId="0CED241A"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7478BA26" w14:textId="77777777" w:rsidR="00AB50C8" w:rsidRPr="00D07E5F" w:rsidRDefault="00AB50C8" w:rsidP="005957BA">
            <w:pPr>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568A323F" w14:textId="77777777" w:rsidR="00AB50C8" w:rsidRPr="00D07E5F" w:rsidRDefault="00AB50C8" w:rsidP="005957BA">
            <w:pPr>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0EB69134" w14:textId="0D25A3A8" w:rsidR="00AB50C8" w:rsidRPr="00D07E5F" w:rsidRDefault="001D1F7D" w:rsidP="003437B8">
            <w:pPr>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Uređeno 9 građevina, vanjski pro</w:t>
            </w:r>
            <w:r w:rsidR="0077015E" w:rsidRPr="00D07E5F">
              <w:rPr>
                <w:rFonts w:ascii="Times New Roman" w:eastAsia="Times New Roman" w:hAnsi="Times New Roman" w:cs="Times New Roman"/>
                <w:i/>
                <w:iCs/>
                <w:color w:val="000000"/>
                <w:sz w:val="24"/>
                <w:szCs w:val="24"/>
              </w:rPr>
              <w:t xml:space="preserve">stor i infrastruktura Nastavnog </w:t>
            </w:r>
            <w:r w:rsidRPr="00D07E5F">
              <w:rPr>
                <w:rFonts w:ascii="Times New Roman" w:eastAsia="Times New Roman" w:hAnsi="Times New Roman" w:cs="Times New Roman"/>
                <w:i/>
                <w:iCs/>
                <w:color w:val="000000"/>
                <w:sz w:val="24"/>
                <w:szCs w:val="24"/>
              </w:rPr>
              <w:t>nacionalnog središta civilne zaštite u Jastrebarskom</w:t>
            </w:r>
            <w:r w:rsidR="00D369B3" w:rsidRPr="00D07E5F">
              <w:rPr>
                <w:rFonts w:ascii="Times New Roman" w:eastAsia="Times New Roman" w:hAnsi="Times New Roman" w:cs="Times New Roman"/>
                <w:i/>
                <w:iCs/>
                <w:color w:val="000000"/>
                <w:sz w:val="24"/>
                <w:szCs w:val="24"/>
              </w:rPr>
              <w:t>.</w:t>
            </w:r>
          </w:p>
        </w:tc>
      </w:tr>
      <w:tr w:rsidR="00FC433C" w:rsidRPr="00D07E5F" w14:paraId="0235F944" w14:textId="77777777" w:rsidTr="00ED7711">
        <w:trPr>
          <w:trHeight w:val="23"/>
        </w:trPr>
        <w:tc>
          <w:tcPr>
            <w:tcW w:w="5180" w:type="dxa"/>
            <w:vMerge/>
            <w:tcBorders>
              <w:top w:val="nil"/>
              <w:left w:val="single" w:sz="8" w:space="0" w:color="auto"/>
              <w:bottom w:val="single" w:sz="8" w:space="0" w:color="000000"/>
              <w:right w:val="single" w:sz="4" w:space="0" w:color="auto"/>
            </w:tcBorders>
            <w:vAlign w:val="center"/>
            <w:hideMark/>
          </w:tcPr>
          <w:p w14:paraId="008EB35E" w14:textId="77777777" w:rsidR="00FC433C" w:rsidRPr="00D07E5F" w:rsidRDefault="00FC433C" w:rsidP="005957BA">
            <w:pPr>
              <w:rPr>
                <w:rFonts w:ascii="Times New Roman" w:eastAsia="Times New Roman" w:hAnsi="Times New Roman" w:cs="Times New Roman"/>
                <w:i/>
                <w:iCs/>
                <w:color w:val="000000"/>
                <w:sz w:val="24"/>
                <w:szCs w:val="24"/>
              </w:rPr>
            </w:pPr>
          </w:p>
        </w:tc>
        <w:tc>
          <w:tcPr>
            <w:tcW w:w="2730" w:type="dxa"/>
            <w:tcBorders>
              <w:top w:val="nil"/>
              <w:left w:val="nil"/>
              <w:right w:val="single" w:sz="4" w:space="0" w:color="auto"/>
            </w:tcBorders>
            <w:shd w:val="clear" w:color="000000" w:fill="A9D08E"/>
            <w:noWrap/>
            <w:vAlign w:val="center"/>
            <w:hideMark/>
          </w:tcPr>
          <w:p w14:paraId="7D83E048" w14:textId="77777777" w:rsidR="00FC433C" w:rsidRPr="00D07E5F" w:rsidRDefault="00FC433C" w:rsidP="005957BA">
            <w:pPr>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2</w:t>
            </w:r>
          </w:p>
        </w:tc>
        <w:tc>
          <w:tcPr>
            <w:tcW w:w="5972" w:type="dxa"/>
            <w:tcBorders>
              <w:top w:val="single" w:sz="4" w:space="0" w:color="auto"/>
              <w:left w:val="nil"/>
              <w:right w:val="single" w:sz="8" w:space="0" w:color="auto"/>
            </w:tcBorders>
            <w:shd w:val="clear" w:color="000000" w:fill="FFF2CC"/>
            <w:noWrap/>
            <w:vAlign w:val="center"/>
          </w:tcPr>
          <w:p w14:paraId="474020C5" w14:textId="58729CB4" w:rsidR="00FC433C" w:rsidRPr="00D07E5F" w:rsidRDefault="00FC433C" w:rsidP="003437B8">
            <w:pPr>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Opremljeno 9 građevina i vanjski prostor Nastavnog</w:t>
            </w:r>
            <w:r w:rsidR="00D369B3" w:rsidRPr="00D07E5F">
              <w:rPr>
                <w:rFonts w:ascii="Times New Roman" w:eastAsia="Times New Roman" w:hAnsi="Times New Roman" w:cs="Times New Roman"/>
                <w:i/>
                <w:iCs/>
                <w:color w:val="000000"/>
                <w:sz w:val="24"/>
                <w:szCs w:val="24"/>
              </w:rPr>
              <w:t xml:space="preserve"> </w:t>
            </w:r>
            <w:r w:rsidRPr="00D07E5F">
              <w:rPr>
                <w:rFonts w:ascii="Times New Roman" w:eastAsia="Times New Roman" w:hAnsi="Times New Roman" w:cs="Times New Roman"/>
                <w:i/>
                <w:iCs/>
                <w:color w:val="000000"/>
                <w:sz w:val="24"/>
                <w:szCs w:val="24"/>
              </w:rPr>
              <w:t>nacionalnog središta civilne zaštite u Jastrebarskom</w:t>
            </w:r>
            <w:r w:rsidR="00D369B3" w:rsidRPr="00D07E5F">
              <w:rPr>
                <w:rFonts w:ascii="Times New Roman" w:eastAsia="Times New Roman" w:hAnsi="Times New Roman" w:cs="Times New Roman"/>
                <w:i/>
                <w:iCs/>
                <w:color w:val="000000"/>
                <w:sz w:val="24"/>
                <w:szCs w:val="24"/>
              </w:rPr>
              <w:t>.</w:t>
            </w:r>
          </w:p>
        </w:tc>
      </w:tr>
      <w:tr w:rsidR="00AB50C8" w:rsidRPr="00D07E5F" w14:paraId="3250325E"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243F4615" w14:textId="77777777" w:rsidR="00AB50C8" w:rsidRPr="00D07E5F" w:rsidRDefault="00AB50C8" w:rsidP="005957BA">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2A7053EB" w14:textId="77777777" w:rsidR="00AB50C8" w:rsidRPr="00D07E5F" w:rsidRDefault="00AB50C8" w:rsidP="00EB7ED7">
            <w:pPr>
              <w:pStyle w:val="Bezproreda"/>
              <w:rPr>
                <w:rFonts w:ascii="Times New Roman" w:eastAsia="Times New Roman" w:hAnsi="Times New Roman" w:cs="Times New Roman"/>
                <w:sz w:val="24"/>
                <w:szCs w:val="24"/>
              </w:rPr>
            </w:pPr>
            <w:r w:rsidRPr="00D07E5F">
              <w:rPr>
                <w:rFonts w:ascii="Times New Roman" w:eastAsia="Times New Roman" w:hAnsi="Times New Roman" w:cs="Times New Roman"/>
                <w:sz w:val="24"/>
                <w:szCs w:val="24"/>
              </w:rPr>
              <w:t> </w:t>
            </w:r>
          </w:p>
        </w:tc>
      </w:tr>
      <w:tr w:rsidR="00AB50C8" w:rsidRPr="00D07E5F" w14:paraId="272E4E27"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9A90B60" w14:textId="77777777" w:rsidR="00AB50C8" w:rsidRPr="00D07E5F" w:rsidRDefault="00AB50C8" w:rsidP="00383B59">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752649CC" w14:textId="76C08D35" w:rsidR="00AB50C8" w:rsidRPr="00D07E5F" w:rsidRDefault="00AB50C8" w:rsidP="003D3877">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 xml:space="preserve">Procijenjeni </w:t>
            </w:r>
            <w:r w:rsidR="003D3877">
              <w:rPr>
                <w:rFonts w:ascii="Times New Roman" w:eastAsia="Times New Roman" w:hAnsi="Times New Roman" w:cs="Times New Roman"/>
                <w:b/>
                <w:bCs/>
                <w:color w:val="000000"/>
                <w:sz w:val="24"/>
                <w:szCs w:val="24"/>
              </w:rPr>
              <w:t>trošak</w:t>
            </w:r>
            <w:r w:rsidRPr="00D07E5F">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auto"/>
            </w:tcBorders>
            <w:shd w:val="clear" w:color="000000" w:fill="FFF2CC"/>
            <w:noWrap/>
            <w:vAlign w:val="center"/>
            <w:hideMark/>
          </w:tcPr>
          <w:p w14:paraId="58EA14D6" w14:textId="7734ED79" w:rsidR="00AB50C8" w:rsidRPr="00D07E5F" w:rsidRDefault="00021FC5" w:rsidP="00734ECE">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 xml:space="preserve">29.216.546,24 </w:t>
            </w:r>
            <w:r w:rsidR="00734ECE">
              <w:rPr>
                <w:rFonts w:ascii="Times New Roman" w:eastAsia="Times New Roman" w:hAnsi="Times New Roman" w:cs="Times New Roman"/>
                <w:i/>
                <w:iCs/>
                <w:color w:val="000000"/>
                <w:sz w:val="24"/>
                <w:szCs w:val="24"/>
              </w:rPr>
              <w:t>eura</w:t>
            </w:r>
          </w:p>
        </w:tc>
      </w:tr>
      <w:tr w:rsidR="00AB50C8" w:rsidRPr="00D07E5F" w14:paraId="77A558E4" w14:textId="77777777" w:rsidTr="00ED7711">
        <w:trPr>
          <w:trHeight w:val="20"/>
        </w:trPr>
        <w:tc>
          <w:tcPr>
            <w:tcW w:w="5180" w:type="dxa"/>
            <w:vMerge/>
            <w:tcBorders>
              <w:top w:val="nil"/>
              <w:left w:val="single" w:sz="8" w:space="0" w:color="auto"/>
              <w:bottom w:val="single" w:sz="8" w:space="0" w:color="auto"/>
              <w:right w:val="single" w:sz="4" w:space="0" w:color="auto"/>
            </w:tcBorders>
            <w:vAlign w:val="center"/>
            <w:hideMark/>
          </w:tcPr>
          <w:p w14:paraId="36790409" w14:textId="77777777" w:rsidR="00AB50C8" w:rsidRPr="00D07E5F" w:rsidRDefault="00AB50C8" w:rsidP="00383B59">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8" w:space="0" w:color="auto"/>
              <w:right w:val="single" w:sz="4" w:space="0" w:color="auto"/>
            </w:tcBorders>
            <w:shd w:val="clear" w:color="000000" w:fill="A9D08E"/>
            <w:noWrap/>
            <w:vAlign w:val="center"/>
            <w:hideMark/>
          </w:tcPr>
          <w:p w14:paraId="5B9CAD40" w14:textId="77777777" w:rsidR="00AB50C8" w:rsidRPr="00D07E5F" w:rsidRDefault="00AB50C8" w:rsidP="00383B59">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8" w:space="0" w:color="auto"/>
              <w:right w:val="single" w:sz="8" w:space="0" w:color="auto"/>
            </w:tcBorders>
            <w:shd w:val="clear" w:color="000000" w:fill="FFF2CC"/>
            <w:noWrap/>
            <w:vAlign w:val="center"/>
            <w:hideMark/>
          </w:tcPr>
          <w:p w14:paraId="445AB3D3" w14:textId="77777777" w:rsidR="00C86F7D" w:rsidRPr="00D07E5F" w:rsidRDefault="00373AE2" w:rsidP="00383B59">
            <w:pPr>
              <w:spacing w:after="0"/>
              <w:jc w:val="center"/>
              <w:rPr>
                <w:rFonts w:ascii="Times New Roman" w:eastAsia="Times New Roman" w:hAnsi="Times New Roman" w:cs="Times New Roman"/>
                <w:i/>
                <w:iCs/>
                <w:sz w:val="24"/>
                <w:szCs w:val="24"/>
              </w:rPr>
            </w:pPr>
            <w:r w:rsidRPr="00D07E5F">
              <w:rPr>
                <w:rFonts w:ascii="Times New Roman" w:eastAsia="Times New Roman" w:hAnsi="Times New Roman" w:cs="Times New Roman"/>
                <w:i/>
                <w:iCs/>
                <w:sz w:val="24"/>
                <w:szCs w:val="24"/>
              </w:rPr>
              <w:t>Sredstva EU</w:t>
            </w:r>
            <w:r w:rsidR="00021FC5" w:rsidRPr="00D07E5F">
              <w:rPr>
                <w:rFonts w:ascii="Times New Roman" w:eastAsia="Times New Roman" w:hAnsi="Times New Roman" w:cs="Times New Roman"/>
                <w:i/>
                <w:iCs/>
                <w:sz w:val="24"/>
                <w:szCs w:val="24"/>
              </w:rPr>
              <w:t xml:space="preserve"> (Program Konkurentonost i kohezija) – 85%</w:t>
            </w:r>
          </w:p>
          <w:p w14:paraId="24AF643E" w14:textId="501EB035" w:rsidR="00AB50C8" w:rsidRPr="00D07E5F" w:rsidRDefault="00373AE2" w:rsidP="00383B59">
            <w:pPr>
              <w:spacing w:after="0"/>
              <w:jc w:val="center"/>
              <w:rPr>
                <w:rFonts w:ascii="Times New Roman" w:eastAsia="Times New Roman" w:hAnsi="Times New Roman" w:cs="Times New Roman"/>
                <w:i/>
                <w:iCs/>
                <w:sz w:val="24"/>
                <w:szCs w:val="24"/>
              </w:rPr>
            </w:pPr>
            <w:r w:rsidRPr="00D07E5F">
              <w:rPr>
                <w:rFonts w:ascii="Times New Roman" w:eastAsia="Times New Roman" w:hAnsi="Times New Roman" w:cs="Times New Roman"/>
                <w:i/>
                <w:iCs/>
                <w:sz w:val="24"/>
                <w:szCs w:val="24"/>
              </w:rPr>
              <w:t xml:space="preserve"> Državni proračun RH</w:t>
            </w:r>
            <w:r w:rsidR="00021FC5" w:rsidRPr="00D07E5F">
              <w:rPr>
                <w:rFonts w:ascii="Times New Roman" w:eastAsia="Times New Roman" w:hAnsi="Times New Roman" w:cs="Times New Roman"/>
                <w:i/>
                <w:iCs/>
                <w:sz w:val="24"/>
                <w:szCs w:val="24"/>
              </w:rPr>
              <w:t xml:space="preserve"> – 15%</w:t>
            </w:r>
          </w:p>
        </w:tc>
      </w:tr>
    </w:tbl>
    <w:p w14:paraId="4A3442F7" w14:textId="7952F49A" w:rsidR="002650ED" w:rsidRDefault="002650ED" w:rsidP="00F21EE4">
      <w:pPr>
        <w:pStyle w:val="Odlomakpopisa"/>
        <w:spacing w:after="120" w:line="240" w:lineRule="auto"/>
        <w:ind w:left="0"/>
        <w:rPr>
          <w:rFonts w:ascii="Calibri" w:hAnsi="Calibri" w:cs="Calibri"/>
          <w:b/>
        </w:rPr>
      </w:pPr>
    </w:p>
    <w:p w14:paraId="5D4DF980" w14:textId="59AFDBE8" w:rsidR="00EF4AAE" w:rsidRDefault="00EF4AAE">
      <w:pPr>
        <w:rPr>
          <w:rFonts w:ascii="Calibri" w:hAnsi="Calibri" w:cs="Calibri"/>
          <w:b/>
        </w:rPr>
      </w:pPr>
      <w:r>
        <w:rPr>
          <w:rFonts w:ascii="Calibri" w:hAnsi="Calibri" w:cs="Calibri"/>
          <w:b/>
        </w:rPr>
        <w:br w:type="page"/>
      </w:r>
    </w:p>
    <w:tbl>
      <w:tblPr>
        <w:tblW w:w="13882" w:type="dxa"/>
        <w:tblLook w:val="04A0" w:firstRow="1" w:lastRow="0" w:firstColumn="1" w:lastColumn="0" w:noHBand="0" w:noVBand="1"/>
      </w:tblPr>
      <w:tblGrid>
        <w:gridCol w:w="5180"/>
        <w:gridCol w:w="8702"/>
      </w:tblGrid>
      <w:tr w:rsidR="00F21EE4" w:rsidRPr="00D07E5F" w14:paraId="5D63CAE0" w14:textId="77777777" w:rsidTr="005957BA">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5460202B" w14:textId="77777777" w:rsidR="00F21EE4" w:rsidRPr="00D07E5F" w:rsidRDefault="00F21EE4" w:rsidP="00E63852">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lastRenderedPageBreak/>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656E8EA9" w14:textId="1CD67544" w:rsidR="00F21EE4" w:rsidRPr="00D07E5F" w:rsidRDefault="00F21EE4" w:rsidP="00E63852">
            <w:pPr>
              <w:spacing w:after="0"/>
              <w:jc w:val="center"/>
              <w:rPr>
                <w:rFonts w:ascii="Times New Roman" w:eastAsia="Times New Roman" w:hAnsi="Times New Roman" w:cs="Times New Roman"/>
                <w:i/>
                <w:iCs/>
                <w:color w:val="FF0000"/>
                <w:sz w:val="24"/>
                <w:szCs w:val="24"/>
              </w:rPr>
            </w:pPr>
            <w:r w:rsidRPr="00D07E5F">
              <w:rPr>
                <w:rFonts w:ascii="Times New Roman" w:eastAsia="Times New Roman" w:hAnsi="Times New Roman" w:cs="Times New Roman"/>
                <w:i/>
                <w:iCs/>
                <w:sz w:val="24"/>
                <w:szCs w:val="24"/>
              </w:rPr>
              <w:t xml:space="preserve">Ministarstvo unutarnjih poslova, </w:t>
            </w:r>
            <w:r w:rsidR="00E63852" w:rsidRPr="00D07E5F">
              <w:rPr>
                <w:rFonts w:ascii="Times New Roman" w:eastAsia="Times New Roman" w:hAnsi="Times New Roman" w:cs="Times New Roman"/>
                <w:i/>
                <w:iCs/>
                <w:sz w:val="24"/>
                <w:szCs w:val="24"/>
              </w:rPr>
              <w:t>Ravnateljstvo civilne zaštite</w:t>
            </w:r>
          </w:p>
        </w:tc>
      </w:tr>
    </w:tbl>
    <w:p w14:paraId="09D461C2" w14:textId="2BC1328B" w:rsidR="00ED7711" w:rsidRPr="00D07E5F" w:rsidRDefault="00ED7711" w:rsidP="00F21EE4">
      <w:pPr>
        <w:pStyle w:val="Odlomakpopisa"/>
        <w:spacing w:after="0" w:line="240" w:lineRule="auto"/>
        <w:ind w:left="0"/>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2730"/>
        <w:gridCol w:w="5972"/>
      </w:tblGrid>
      <w:tr w:rsidR="00F21EE4" w:rsidRPr="00D07E5F" w14:paraId="4BE9A652" w14:textId="77777777" w:rsidTr="00ED7711">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bottom"/>
            <w:hideMark/>
          </w:tcPr>
          <w:p w14:paraId="161E53D5" w14:textId="590A1B6F" w:rsidR="00F21EE4" w:rsidRPr="00D07E5F" w:rsidRDefault="00F21EE4" w:rsidP="00FA35D3">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 xml:space="preserve">Strateški projekt </w:t>
            </w:r>
            <w:r w:rsidR="00371329">
              <w:rPr>
                <w:rFonts w:ascii="Times New Roman" w:eastAsia="Times New Roman" w:hAnsi="Times New Roman" w:cs="Times New Roman"/>
                <w:b/>
                <w:bCs/>
                <w:color w:val="000000"/>
                <w:sz w:val="24"/>
                <w:szCs w:val="24"/>
              </w:rPr>
              <w:t>6</w:t>
            </w:r>
            <w:r w:rsidRPr="00D07E5F">
              <w:rPr>
                <w:rFonts w:ascii="Times New Roman" w:eastAsia="Times New Roman" w:hAnsi="Times New Roman" w:cs="Times New Roman"/>
                <w:b/>
                <w:bCs/>
                <w:color w:val="000000"/>
                <w:sz w:val="24"/>
                <w:szCs w:val="24"/>
              </w:rPr>
              <w:t xml:space="preserve"> (KPI </w:t>
            </w:r>
            <w:r w:rsidR="00523C37" w:rsidRPr="00D07E5F">
              <w:rPr>
                <w:rFonts w:ascii="Times New Roman" w:eastAsia="Times New Roman" w:hAnsi="Times New Roman" w:cs="Times New Roman"/>
                <w:b/>
                <w:bCs/>
                <w:color w:val="000000"/>
                <w:sz w:val="24"/>
                <w:szCs w:val="24"/>
              </w:rPr>
              <w:t>2.</w:t>
            </w:r>
            <w:r w:rsidR="00F56379" w:rsidRPr="00D07E5F">
              <w:rPr>
                <w:rFonts w:ascii="Times New Roman" w:eastAsia="Times New Roman" w:hAnsi="Times New Roman" w:cs="Times New Roman"/>
                <w:b/>
                <w:bCs/>
                <w:color w:val="000000"/>
                <w:sz w:val="24"/>
                <w:szCs w:val="24"/>
              </w:rPr>
              <w:t>1</w:t>
            </w:r>
            <w:r w:rsidR="00523C37" w:rsidRPr="00D07E5F">
              <w:rPr>
                <w:rFonts w:ascii="Times New Roman" w:eastAsia="Times New Roman" w:hAnsi="Times New Roman" w:cs="Times New Roman"/>
                <w:b/>
                <w:bCs/>
                <w:color w:val="000000"/>
                <w:sz w:val="24"/>
                <w:szCs w:val="24"/>
              </w:rPr>
              <w:t>.</w:t>
            </w:r>
            <w:r w:rsidRPr="00D07E5F">
              <w:rPr>
                <w:rFonts w:ascii="Times New Roman" w:eastAsia="Times New Roman" w:hAnsi="Times New Roman" w:cs="Times New Roman"/>
                <w:b/>
                <w:bCs/>
                <w:color w:val="000000"/>
                <w:sz w:val="24"/>
                <w:szCs w:val="24"/>
              </w:rPr>
              <w:t>):</w:t>
            </w:r>
          </w:p>
        </w:tc>
        <w:tc>
          <w:tcPr>
            <w:tcW w:w="8702" w:type="dxa"/>
            <w:gridSpan w:val="2"/>
            <w:tcBorders>
              <w:top w:val="single" w:sz="8" w:space="0" w:color="auto"/>
              <w:left w:val="nil"/>
              <w:bottom w:val="single" w:sz="4" w:space="0" w:color="auto"/>
              <w:right w:val="single" w:sz="8" w:space="0" w:color="auto"/>
            </w:tcBorders>
            <w:shd w:val="clear" w:color="000000" w:fill="FFF2CC"/>
            <w:noWrap/>
            <w:vAlign w:val="center"/>
            <w:hideMark/>
          </w:tcPr>
          <w:p w14:paraId="2482E075" w14:textId="6AB8A7E0" w:rsidR="00F21EE4" w:rsidRPr="00D07E5F" w:rsidRDefault="00BF7ADA" w:rsidP="00F3790E">
            <w:pPr>
              <w:spacing w:after="0" w:line="240" w:lineRule="auto"/>
              <w:jc w:val="center"/>
              <w:rPr>
                <w:rFonts w:ascii="Times New Roman" w:eastAsia="Times New Roman" w:hAnsi="Times New Roman" w:cs="Times New Roman"/>
                <w:i/>
                <w:iCs/>
                <w:color w:val="000000"/>
                <w:sz w:val="24"/>
                <w:szCs w:val="24"/>
                <w:lang w:val="en-US"/>
              </w:rPr>
            </w:pPr>
            <w:r w:rsidRPr="00D07E5F">
              <w:rPr>
                <w:rFonts w:ascii="Times New Roman" w:eastAsia="Times New Roman" w:hAnsi="Times New Roman" w:cs="Times New Roman"/>
                <w:i/>
                <w:iCs/>
                <w:color w:val="000000"/>
                <w:sz w:val="24"/>
                <w:szCs w:val="24"/>
                <w:lang w:val="en-US"/>
              </w:rPr>
              <w:t>Safe and Equal in EMErgencies 2 (SEE ME 2)</w:t>
            </w:r>
          </w:p>
        </w:tc>
      </w:tr>
      <w:tr w:rsidR="00F21EE4" w:rsidRPr="00D07E5F" w14:paraId="6E9D9B7B" w14:textId="77777777" w:rsidTr="00ED7711">
        <w:trPr>
          <w:trHeight w:val="20"/>
        </w:trPr>
        <w:tc>
          <w:tcPr>
            <w:tcW w:w="5180"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14:paraId="5D9E6C02" w14:textId="5E0E3397" w:rsidR="0027312C" w:rsidRPr="00D07E5F" w:rsidRDefault="00447EBB" w:rsidP="0061546C">
            <w:pPr>
              <w:spacing w:after="0" w:line="240" w:lineRule="auto"/>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sz w:val="24"/>
                <w:szCs w:val="24"/>
              </w:rPr>
              <w:t xml:space="preserve">Cilj projekta je </w:t>
            </w:r>
            <w:r w:rsidR="00A97CED" w:rsidRPr="00D07E5F">
              <w:rPr>
                <w:rFonts w:ascii="Times New Roman" w:eastAsia="Times New Roman" w:hAnsi="Times New Roman" w:cs="Times New Roman"/>
                <w:i/>
                <w:iCs/>
                <w:sz w:val="24"/>
                <w:szCs w:val="24"/>
              </w:rPr>
              <w:t>unaprijediti sigurnost i ravnopravnost osoba sa invaliditetom u hitnim slučajevima. Projekt SEE ME 2 nadovezuje se na rezultate dosadašnjih aktivnosti provedenih u projektu SEE ME, posebice na rezultate analize trenutnog stanja, izradu smjernica i provedbu obuke pripadnika žurnih službi za postupanje s osobama sa invaliditetom u hitnim situacijama. Projektom SEE ME prikazane su koristi uključivanju GIS komponente za lociranje osobe sa invaliditetom u hitnim situacijama te će se ovim projektom GIS sustav dalje testirati i nadograditi. Ključni dio nadogradnje je razvoj aplikacije za dobrovoljnu registraciju osoba sa invaliditetom, putem koje će se osobe sa invaliditetom moći dobrovoljno registrirati u svrhu kvalitetnijeg organiziranja aktivnosti spašavanja i evakuacije.</w:t>
            </w:r>
            <w:r w:rsidR="00217DC9" w:rsidRPr="00D07E5F">
              <w:rPr>
                <w:rFonts w:ascii="Times New Roman" w:eastAsia="Times New Roman" w:hAnsi="Times New Roman" w:cs="Times New Roman"/>
                <w:i/>
                <w:iCs/>
                <w:sz w:val="24"/>
                <w:szCs w:val="24"/>
              </w:rPr>
              <w:t xml:space="preserve"> </w:t>
            </w:r>
            <w:r w:rsidR="00A97CED" w:rsidRPr="00D07E5F">
              <w:rPr>
                <w:rFonts w:ascii="Times New Roman" w:eastAsia="Times New Roman" w:hAnsi="Times New Roman" w:cs="Times New Roman"/>
                <w:i/>
                <w:iCs/>
                <w:sz w:val="24"/>
                <w:szCs w:val="24"/>
              </w:rPr>
              <w:t xml:space="preserve">Provest će se i obuka pripadnika operativnih snaga i operatera centara 112 s ciljem jačanja njihove sposobnosti u postupanju sa osobama s invaliditetom u hitnim slučajevima, a također će se provesti i osnaživanje OSI kako bi se povećala njihova otpornost na rizike od katastrofa. Obuke će se provoditi po </w:t>
            </w:r>
            <w:r w:rsidR="00F56379" w:rsidRPr="00D07E5F">
              <w:rPr>
                <w:rFonts w:ascii="Times New Roman" w:eastAsia="Times New Roman" w:hAnsi="Times New Roman" w:cs="Times New Roman"/>
                <w:i/>
                <w:iCs/>
                <w:sz w:val="24"/>
                <w:szCs w:val="24"/>
              </w:rPr>
              <w:t>sustavu</w:t>
            </w:r>
            <w:r w:rsidR="004B060A">
              <w:rPr>
                <w:rFonts w:ascii="Times New Roman" w:eastAsia="Times New Roman" w:hAnsi="Times New Roman" w:cs="Times New Roman"/>
                <w:i/>
                <w:iCs/>
                <w:sz w:val="24"/>
                <w:szCs w:val="24"/>
              </w:rPr>
              <w:t xml:space="preserve"> obučavanja trenera</w:t>
            </w:r>
            <w:r w:rsidR="00F56379" w:rsidRPr="00D07E5F">
              <w:rPr>
                <w:rFonts w:ascii="Times New Roman" w:eastAsia="Times New Roman" w:hAnsi="Times New Roman" w:cs="Times New Roman"/>
                <w:i/>
                <w:iCs/>
                <w:sz w:val="24"/>
                <w:szCs w:val="24"/>
              </w:rPr>
              <w:t xml:space="preserve"> </w:t>
            </w:r>
            <w:r w:rsidR="004B060A">
              <w:rPr>
                <w:rFonts w:ascii="Times New Roman" w:eastAsia="Times New Roman" w:hAnsi="Times New Roman" w:cs="Times New Roman"/>
                <w:i/>
                <w:iCs/>
                <w:sz w:val="24"/>
                <w:szCs w:val="24"/>
              </w:rPr>
              <w:t>(</w:t>
            </w:r>
            <w:r w:rsidR="00A97CED" w:rsidRPr="00D07E5F">
              <w:rPr>
                <w:rFonts w:ascii="Times New Roman" w:eastAsia="Times New Roman" w:hAnsi="Times New Roman" w:cs="Times New Roman"/>
                <w:i/>
                <w:iCs/>
                <w:sz w:val="24"/>
                <w:szCs w:val="24"/>
              </w:rPr>
              <w:t>"</w:t>
            </w:r>
            <w:r w:rsidR="00A97CED" w:rsidRPr="00D07E5F">
              <w:rPr>
                <w:rFonts w:ascii="Times New Roman" w:eastAsia="Times New Roman" w:hAnsi="Times New Roman" w:cs="Times New Roman"/>
                <w:i/>
                <w:iCs/>
                <w:sz w:val="24"/>
                <w:szCs w:val="24"/>
                <w:lang w:val="en-US"/>
              </w:rPr>
              <w:t>train the trainers</w:t>
            </w:r>
            <w:r w:rsidR="00A97CED" w:rsidRPr="00D07E5F">
              <w:rPr>
                <w:rFonts w:ascii="Times New Roman" w:eastAsia="Times New Roman" w:hAnsi="Times New Roman" w:cs="Times New Roman"/>
                <w:i/>
                <w:iCs/>
                <w:sz w:val="24"/>
                <w:szCs w:val="24"/>
              </w:rPr>
              <w:t>"</w:t>
            </w:r>
            <w:r w:rsidR="004B060A">
              <w:rPr>
                <w:rFonts w:ascii="Times New Roman" w:eastAsia="Times New Roman" w:hAnsi="Times New Roman" w:cs="Times New Roman"/>
                <w:i/>
                <w:iCs/>
                <w:sz w:val="24"/>
                <w:szCs w:val="24"/>
              </w:rPr>
              <w:t>)</w:t>
            </w:r>
            <w:r w:rsidR="00A97CED" w:rsidRPr="00D07E5F">
              <w:rPr>
                <w:rFonts w:ascii="Times New Roman" w:eastAsia="Times New Roman" w:hAnsi="Times New Roman" w:cs="Times New Roman"/>
                <w:i/>
                <w:iCs/>
                <w:sz w:val="24"/>
                <w:szCs w:val="24"/>
              </w:rPr>
              <w:t>.</w:t>
            </w: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21A268DD" w14:textId="77777777" w:rsidR="00F21EE4" w:rsidRPr="00D07E5F" w:rsidRDefault="00F21EE4" w:rsidP="0061546C">
            <w:pPr>
              <w:spacing w:after="0"/>
              <w:jc w:val="center"/>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 </w:t>
            </w:r>
          </w:p>
        </w:tc>
      </w:tr>
      <w:tr w:rsidR="00F21EE4" w:rsidRPr="00D07E5F" w14:paraId="40760F46"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2F62BC8A" w14:textId="77777777" w:rsidR="00F21EE4" w:rsidRPr="00D07E5F" w:rsidRDefault="00F21EE4" w:rsidP="0061546C">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79E7C189" w14:textId="77777777" w:rsidR="00F21EE4" w:rsidRPr="00D07E5F" w:rsidRDefault="00F21EE4" w:rsidP="0061546C">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4AF8A8F1" w14:textId="42E1082A" w:rsidR="00F21EE4" w:rsidRPr="00D07E5F" w:rsidRDefault="006933C8" w:rsidP="0061546C">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2024.</w:t>
            </w:r>
          </w:p>
        </w:tc>
      </w:tr>
      <w:tr w:rsidR="00F21EE4" w:rsidRPr="00D07E5F" w14:paraId="361D6591"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0C34D596" w14:textId="77777777" w:rsidR="00F21EE4" w:rsidRPr="00D07E5F" w:rsidRDefault="00F21EE4" w:rsidP="0061546C">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61F29735" w14:textId="77777777" w:rsidR="00F21EE4" w:rsidRPr="00D07E5F" w:rsidRDefault="00F21EE4" w:rsidP="0061546C">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329FC38A" w14:textId="55E5BA4D" w:rsidR="00F21EE4" w:rsidRPr="00D07E5F" w:rsidRDefault="00767321" w:rsidP="0061546C">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2025.</w:t>
            </w:r>
          </w:p>
        </w:tc>
      </w:tr>
      <w:tr w:rsidR="00F21EE4" w:rsidRPr="00D07E5F" w14:paraId="6C69304E"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20CE3CC0" w14:textId="77777777" w:rsidR="00F21EE4" w:rsidRPr="00D07E5F" w:rsidRDefault="00F21EE4" w:rsidP="0061546C">
            <w:pPr>
              <w:spacing w:after="0"/>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22FD59C2" w14:textId="77777777" w:rsidR="00F21EE4" w:rsidRPr="00D07E5F" w:rsidRDefault="00F21EE4" w:rsidP="0061546C">
            <w:pPr>
              <w:spacing w:after="0"/>
              <w:jc w:val="center"/>
              <w:rPr>
                <w:rFonts w:ascii="Times New Roman" w:eastAsia="Times New Roman" w:hAnsi="Times New Roman" w:cs="Times New Roman"/>
                <w:color w:val="000000"/>
                <w:sz w:val="24"/>
                <w:szCs w:val="24"/>
              </w:rPr>
            </w:pPr>
            <w:r w:rsidRPr="00D07E5F">
              <w:rPr>
                <w:rFonts w:ascii="Times New Roman" w:eastAsia="Times New Roman" w:hAnsi="Times New Roman" w:cs="Times New Roman"/>
                <w:color w:val="000000"/>
                <w:sz w:val="24"/>
                <w:szCs w:val="24"/>
              </w:rPr>
              <w:t> </w:t>
            </w:r>
          </w:p>
        </w:tc>
      </w:tr>
      <w:tr w:rsidR="00F21EE4" w:rsidRPr="00D07E5F" w14:paraId="73D1A9F4"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1A6F0F75" w14:textId="77777777" w:rsidR="00F21EE4" w:rsidRPr="00D07E5F" w:rsidRDefault="00F21EE4" w:rsidP="00F3790E">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31B0BD5E" w14:textId="77777777" w:rsidR="00F21EE4" w:rsidRPr="00D07E5F" w:rsidRDefault="00F21EE4" w:rsidP="00F3790E">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645D8C06" w14:textId="50DB576E" w:rsidR="00D47301" w:rsidRPr="00D07E5F" w:rsidRDefault="00FA2B10" w:rsidP="00FA2B10">
            <w:pPr>
              <w:spacing w:after="0" w:line="240" w:lineRule="auto"/>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Izrađen</w:t>
            </w:r>
            <w:r w:rsidR="00217DC9" w:rsidRPr="00D07E5F">
              <w:rPr>
                <w:rFonts w:ascii="Times New Roman" w:eastAsia="Times New Roman" w:hAnsi="Times New Roman" w:cs="Times New Roman"/>
                <w:i/>
                <w:iCs/>
                <w:color w:val="000000"/>
                <w:sz w:val="24"/>
                <w:szCs w:val="24"/>
              </w:rPr>
              <w:t xml:space="preserve"> program s priručnikom za osposobljavanje pripadnika žurnih službi i operatere županijskih centara 112 s ciljem  jačanja njihove sposobnosti u postupanju sa osobama s invaliditetom u hitnim slučajevim</w:t>
            </w:r>
            <w:r w:rsidR="00887CEB" w:rsidRPr="00D07E5F">
              <w:rPr>
                <w:rFonts w:ascii="Times New Roman" w:eastAsia="Times New Roman" w:hAnsi="Times New Roman" w:cs="Times New Roman"/>
                <w:i/>
                <w:iCs/>
                <w:color w:val="000000"/>
                <w:sz w:val="24"/>
                <w:szCs w:val="24"/>
              </w:rPr>
              <w:t>a</w:t>
            </w:r>
            <w:r w:rsidR="00217DC9" w:rsidRPr="00D07E5F">
              <w:rPr>
                <w:rFonts w:ascii="Times New Roman" w:eastAsia="Times New Roman" w:hAnsi="Times New Roman" w:cs="Times New Roman"/>
                <w:i/>
                <w:iCs/>
                <w:color w:val="000000"/>
                <w:sz w:val="24"/>
                <w:szCs w:val="24"/>
              </w:rPr>
              <w:t xml:space="preserve"> - ciljna vrijednost 1</w:t>
            </w:r>
            <w:r w:rsidRPr="00D07E5F">
              <w:rPr>
                <w:rFonts w:ascii="Times New Roman" w:eastAsia="Times New Roman" w:hAnsi="Times New Roman" w:cs="Times New Roman"/>
                <w:i/>
                <w:iCs/>
                <w:color w:val="000000"/>
                <w:sz w:val="24"/>
                <w:szCs w:val="24"/>
              </w:rPr>
              <w:t>.</w:t>
            </w:r>
          </w:p>
        </w:tc>
      </w:tr>
      <w:tr w:rsidR="00F21EE4" w:rsidRPr="00D07E5F" w14:paraId="50372C6A"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D71E56F" w14:textId="77777777" w:rsidR="00F21EE4" w:rsidRPr="00D07E5F" w:rsidRDefault="00F21EE4" w:rsidP="00F3790E">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257BAD77" w14:textId="77777777" w:rsidR="00F21EE4" w:rsidRPr="00D07E5F" w:rsidRDefault="00F21EE4" w:rsidP="00F3790E">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2</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14BA756A" w14:textId="0A670AD5" w:rsidR="00D47301" w:rsidRPr="00D07E5F" w:rsidRDefault="00217DC9" w:rsidP="00DE7FDD">
            <w:pPr>
              <w:spacing w:after="0" w:line="240" w:lineRule="auto"/>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Edu</w:t>
            </w:r>
            <w:r w:rsidR="00DE7FDD" w:rsidRPr="00D07E5F">
              <w:rPr>
                <w:rFonts w:ascii="Times New Roman" w:eastAsia="Times New Roman" w:hAnsi="Times New Roman" w:cs="Times New Roman"/>
                <w:i/>
                <w:iCs/>
                <w:color w:val="000000"/>
                <w:sz w:val="24"/>
                <w:szCs w:val="24"/>
              </w:rPr>
              <w:t>cirani</w:t>
            </w:r>
            <w:r w:rsidRPr="00D07E5F">
              <w:rPr>
                <w:rFonts w:ascii="Times New Roman" w:eastAsia="Times New Roman" w:hAnsi="Times New Roman" w:cs="Times New Roman"/>
                <w:i/>
                <w:iCs/>
                <w:color w:val="000000"/>
                <w:sz w:val="24"/>
                <w:szCs w:val="24"/>
              </w:rPr>
              <w:t xml:space="preserve"> operater</w:t>
            </w:r>
            <w:r w:rsidR="00DE7FDD" w:rsidRPr="00D07E5F">
              <w:rPr>
                <w:rFonts w:ascii="Times New Roman" w:eastAsia="Times New Roman" w:hAnsi="Times New Roman" w:cs="Times New Roman"/>
                <w:i/>
                <w:iCs/>
                <w:color w:val="000000"/>
                <w:sz w:val="24"/>
                <w:szCs w:val="24"/>
              </w:rPr>
              <w:t>i</w:t>
            </w:r>
            <w:r w:rsidRPr="00D07E5F">
              <w:rPr>
                <w:rFonts w:ascii="Times New Roman" w:eastAsia="Times New Roman" w:hAnsi="Times New Roman" w:cs="Times New Roman"/>
                <w:i/>
                <w:iCs/>
                <w:color w:val="000000"/>
                <w:sz w:val="24"/>
                <w:szCs w:val="24"/>
              </w:rPr>
              <w:t xml:space="preserve"> županijskih centara 112  po principu "</w:t>
            </w:r>
            <w:r w:rsidRPr="00D07E5F">
              <w:rPr>
                <w:rFonts w:ascii="Times New Roman" w:eastAsia="Times New Roman" w:hAnsi="Times New Roman" w:cs="Times New Roman"/>
                <w:i/>
                <w:iCs/>
                <w:color w:val="000000"/>
                <w:sz w:val="24"/>
                <w:szCs w:val="24"/>
                <w:lang w:val="en-US"/>
              </w:rPr>
              <w:t>train the trainers</w:t>
            </w:r>
            <w:r w:rsidRPr="00D07E5F">
              <w:rPr>
                <w:rFonts w:ascii="Times New Roman" w:eastAsia="Times New Roman" w:hAnsi="Times New Roman" w:cs="Times New Roman"/>
                <w:i/>
                <w:iCs/>
                <w:color w:val="000000"/>
                <w:sz w:val="24"/>
                <w:szCs w:val="24"/>
              </w:rPr>
              <w:t>" - ciljna vrijednost 20</w:t>
            </w:r>
            <w:r w:rsidR="001A65D3" w:rsidRPr="00D07E5F">
              <w:rPr>
                <w:rFonts w:ascii="Times New Roman" w:eastAsia="Times New Roman" w:hAnsi="Times New Roman" w:cs="Times New Roman"/>
                <w:i/>
                <w:iCs/>
                <w:color w:val="000000"/>
                <w:sz w:val="24"/>
                <w:szCs w:val="24"/>
              </w:rPr>
              <w:t>.</w:t>
            </w:r>
          </w:p>
        </w:tc>
      </w:tr>
      <w:tr w:rsidR="00F21EE4" w:rsidRPr="00D07E5F" w14:paraId="2CC0F1D6"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6FAFAE3B" w14:textId="77777777" w:rsidR="00F21EE4" w:rsidRPr="00D07E5F" w:rsidRDefault="00F21EE4" w:rsidP="00F3790E">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41BBF177" w14:textId="77777777" w:rsidR="00F21EE4" w:rsidRPr="00D07E5F" w:rsidRDefault="00F21EE4" w:rsidP="00F3790E">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3</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622B2896" w14:textId="6DAAFEE0" w:rsidR="00F21EE4" w:rsidRPr="00D07E5F" w:rsidRDefault="00217DC9" w:rsidP="00E13059">
            <w:pPr>
              <w:spacing w:after="0" w:line="240" w:lineRule="auto"/>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Edu</w:t>
            </w:r>
            <w:r w:rsidR="00E13059" w:rsidRPr="00D07E5F">
              <w:rPr>
                <w:rFonts w:ascii="Times New Roman" w:eastAsia="Times New Roman" w:hAnsi="Times New Roman" w:cs="Times New Roman"/>
                <w:i/>
                <w:iCs/>
                <w:color w:val="000000"/>
                <w:sz w:val="24"/>
                <w:szCs w:val="24"/>
              </w:rPr>
              <w:t>cirani</w:t>
            </w:r>
            <w:r w:rsidRPr="00D07E5F">
              <w:rPr>
                <w:rFonts w:ascii="Times New Roman" w:eastAsia="Times New Roman" w:hAnsi="Times New Roman" w:cs="Times New Roman"/>
                <w:i/>
                <w:iCs/>
                <w:color w:val="000000"/>
                <w:sz w:val="24"/>
                <w:szCs w:val="24"/>
              </w:rPr>
              <w:t xml:space="preserve"> pripadni</w:t>
            </w:r>
            <w:r w:rsidR="00E13059" w:rsidRPr="00D07E5F">
              <w:rPr>
                <w:rFonts w:ascii="Times New Roman" w:eastAsia="Times New Roman" w:hAnsi="Times New Roman" w:cs="Times New Roman"/>
                <w:i/>
                <w:iCs/>
                <w:color w:val="000000"/>
                <w:sz w:val="24"/>
                <w:szCs w:val="24"/>
              </w:rPr>
              <w:t>ci</w:t>
            </w:r>
            <w:r w:rsidRPr="00D07E5F">
              <w:rPr>
                <w:rFonts w:ascii="Times New Roman" w:eastAsia="Times New Roman" w:hAnsi="Times New Roman" w:cs="Times New Roman"/>
                <w:i/>
                <w:iCs/>
                <w:color w:val="000000"/>
                <w:sz w:val="24"/>
                <w:szCs w:val="24"/>
              </w:rPr>
              <w:t xml:space="preserve"> žurnih službi po principu </w:t>
            </w:r>
            <w:r w:rsidRPr="00D07E5F">
              <w:rPr>
                <w:rFonts w:ascii="Times New Roman" w:eastAsia="Times New Roman" w:hAnsi="Times New Roman" w:cs="Times New Roman"/>
                <w:i/>
                <w:iCs/>
                <w:color w:val="000000"/>
                <w:sz w:val="24"/>
                <w:szCs w:val="24"/>
                <w:lang w:val="en-US"/>
              </w:rPr>
              <w:t>"train the trainers</w:t>
            </w:r>
            <w:r w:rsidRPr="00D07E5F">
              <w:rPr>
                <w:rFonts w:ascii="Times New Roman" w:eastAsia="Times New Roman" w:hAnsi="Times New Roman" w:cs="Times New Roman"/>
                <w:i/>
                <w:iCs/>
                <w:color w:val="000000"/>
                <w:sz w:val="24"/>
                <w:szCs w:val="24"/>
              </w:rPr>
              <w:t>" - ciljna vrijednost 60</w:t>
            </w:r>
            <w:r w:rsidR="00E13059" w:rsidRPr="00D07E5F">
              <w:rPr>
                <w:rFonts w:ascii="Times New Roman" w:eastAsia="Times New Roman" w:hAnsi="Times New Roman" w:cs="Times New Roman"/>
                <w:i/>
                <w:iCs/>
                <w:color w:val="000000"/>
                <w:sz w:val="24"/>
                <w:szCs w:val="24"/>
              </w:rPr>
              <w:t>.</w:t>
            </w:r>
          </w:p>
        </w:tc>
      </w:tr>
      <w:tr w:rsidR="00F21EE4" w:rsidRPr="00D07E5F" w14:paraId="5DDFE17E"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010A7570" w14:textId="77777777" w:rsidR="00F21EE4" w:rsidRPr="00D07E5F" w:rsidRDefault="00F21EE4" w:rsidP="00F3790E">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0948033C" w14:textId="77777777" w:rsidR="00F21EE4" w:rsidRPr="00D07E5F" w:rsidRDefault="00F21EE4" w:rsidP="00F3790E">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4</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2AB0DB75" w14:textId="7A76343C" w:rsidR="00F21EE4" w:rsidRPr="00D07E5F" w:rsidRDefault="00255CEA" w:rsidP="00255CEA">
            <w:pPr>
              <w:spacing w:after="0" w:line="240" w:lineRule="auto"/>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Provedeno o</w:t>
            </w:r>
            <w:r w:rsidR="00217DC9" w:rsidRPr="00D07E5F">
              <w:rPr>
                <w:rFonts w:ascii="Times New Roman" w:eastAsia="Times New Roman" w:hAnsi="Times New Roman" w:cs="Times New Roman"/>
                <w:i/>
                <w:iCs/>
                <w:color w:val="000000"/>
                <w:sz w:val="24"/>
                <w:szCs w:val="24"/>
              </w:rPr>
              <w:t>snaživanje osoba s invaliditetom, upoznavanje s postupcima i opremom za spašavanje - ciljna vrijednost 30</w:t>
            </w:r>
            <w:r w:rsidR="0022225D" w:rsidRPr="00D07E5F">
              <w:rPr>
                <w:rFonts w:ascii="Times New Roman" w:eastAsia="Times New Roman" w:hAnsi="Times New Roman" w:cs="Times New Roman"/>
                <w:i/>
                <w:iCs/>
                <w:color w:val="000000"/>
                <w:sz w:val="24"/>
                <w:szCs w:val="24"/>
              </w:rPr>
              <w:t>.</w:t>
            </w:r>
          </w:p>
        </w:tc>
      </w:tr>
      <w:tr w:rsidR="00217DC9" w:rsidRPr="00D07E5F" w14:paraId="3289C5B0" w14:textId="77777777" w:rsidTr="00ED7711">
        <w:trPr>
          <w:trHeight w:val="23"/>
        </w:trPr>
        <w:tc>
          <w:tcPr>
            <w:tcW w:w="5180" w:type="dxa"/>
            <w:vMerge/>
            <w:tcBorders>
              <w:top w:val="nil"/>
              <w:left w:val="single" w:sz="8" w:space="0" w:color="auto"/>
              <w:bottom w:val="single" w:sz="8" w:space="0" w:color="000000"/>
              <w:right w:val="single" w:sz="4" w:space="0" w:color="auto"/>
            </w:tcBorders>
            <w:vAlign w:val="center"/>
            <w:hideMark/>
          </w:tcPr>
          <w:p w14:paraId="70DA99FE" w14:textId="77777777" w:rsidR="00217DC9" w:rsidRPr="00D07E5F" w:rsidRDefault="00217DC9" w:rsidP="00F3790E">
            <w:pPr>
              <w:spacing w:after="0"/>
              <w:rPr>
                <w:rFonts w:ascii="Times New Roman" w:eastAsia="Times New Roman" w:hAnsi="Times New Roman" w:cs="Times New Roman"/>
                <w:i/>
                <w:iCs/>
                <w:color w:val="000000"/>
                <w:sz w:val="24"/>
                <w:szCs w:val="24"/>
              </w:rPr>
            </w:pPr>
          </w:p>
        </w:tc>
        <w:tc>
          <w:tcPr>
            <w:tcW w:w="2730" w:type="dxa"/>
            <w:tcBorders>
              <w:top w:val="nil"/>
              <w:left w:val="nil"/>
              <w:right w:val="single" w:sz="4" w:space="0" w:color="auto"/>
            </w:tcBorders>
            <w:shd w:val="clear" w:color="000000" w:fill="A9D08E"/>
            <w:noWrap/>
            <w:vAlign w:val="center"/>
            <w:hideMark/>
          </w:tcPr>
          <w:p w14:paraId="0D528722" w14:textId="77777777" w:rsidR="00217DC9" w:rsidRPr="00D07E5F" w:rsidRDefault="00217DC9" w:rsidP="00F3790E">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5</w:t>
            </w:r>
          </w:p>
        </w:tc>
        <w:tc>
          <w:tcPr>
            <w:tcW w:w="5972" w:type="dxa"/>
            <w:tcBorders>
              <w:top w:val="single" w:sz="4" w:space="0" w:color="auto"/>
              <w:left w:val="nil"/>
              <w:right w:val="single" w:sz="8" w:space="0" w:color="auto"/>
            </w:tcBorders>
            <w:shd w:val="clear" w:color="000000" w:fill="FFF2CC"/>
            <w:noWrap/>
            <w:vAlign w:val="center"/>
          </w:tcPr>
          <w:p w14:paraId="3216DF85" w14:textId="03E785AC" w:rsidR="00217DC9" w:rsidRPr="00D07E5F" w:rsidRDefault="00217DC9" w:rsidP="003204C7">
            <w:pPr>
              <w:spacing w:after="0" w:line="240" w:lineRule="auto"/>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Razv</w:t>
            </w:r>
            <w:r w:rsidR="003204C7" w:rsidRPr="00D07E5F">
              <w:rPr>
                <w:rFonts w:ascii="Times New Roman" w:eastAsia="Times New Roman" w:hAnsi="Times New Roman" w:cs="Times New Roman"/>
                <w:i/>
                <w:iCs/>
                <w:color w:val="000000"/>
                <w:sz w:val="24"/>
                <w:szCs w:val="24"/>
              </w:rPr>
              <w:t>ijena</w:t>
            </w:r>
            <w:r w:rsidRPr="00D07E5F">
              <w:rPr>
                <w:rFonts w:ascii="Times New Roman" w:eastAsia="Times New Roman" w:hAnsi="Times New Roman" w:cs="Times New Roman"/>
                <w:i/>
                <w:iCs/>
                <w:color w:val="000000"/>
                <w:sz w:val="24"/>
                <w:szCs w:val="24"/>
              </w:rPr>
              <w:t xml:space="preserve"> aplikacij</w:t>
            </w:r>
            <w:r w:rsidR="003204C7" w:rsidRPr="00D07E5F">
              <w:rPr>
                <w:rFonts w:ascii="Times New Roman" w:eastAsia="Times New Roman" w:hAnsi="Times New Roman" w:cs="Times New Roman"/>
                <w:i/>
                <w:iCs/>
                <w:color w:val="000000"/>
                <w:sz w:val="24"/>
                <w:szCs w:val="24"/>
              </w:rPr>
              <w:t>a</w:t>
            </w:r>
            <w:r w:rsidRPr="00D07E5F">
              <w:rPr>
                <w:rFonts w:ascii="Times New Roman" w:eastAsia="Times New Roman" w:hAnsi="Times New Roman" w:cs="Times New Roman"/>
                <w:i/>
                <w:iCs/>
                <w:color w:val="000000"/>
                <w:sz w:val="24"/>
                <w:szCs w:val="24"/>
              </w:rPr>
              <w:t xml:space="preserve"> - ciljna vrijednost 1</w:t>
            </w:r>
            <w:r w:rsidR="003204C7" w:rsidRPr="00D07E5F">
              <w:rPr>
                <w:rFonts w:ascii="Times New Roman" w:eastAsia="Times New Roman" w:hAnsi="Times New Roman" w:cs="Times New Roman"/>
                <w:i/>
                <w:iCs/>
                <w:color w:val="000000"/>
                <w:sz w:val="24"/>
                <w:szCs w:val="24"/>
              </w:rPr>
              <w:t>.</w:t>
            </w:r>
          </w:p>
        </w:tc>
      </w:tr>
      <w:tr w:rsidR="00F21EE4" w:rsidRPr="00D07E5F" w14:paraId="3208961A"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46F5A22" w14:textId="77777777" w:rsidR="00F21EE4" w:rsidRPr="00D07E5F" w:rsidRDefault="00F21EE4" w:rsidP="00F3790E">
            <w:pPr>
              <w:spacing w:after="0"/>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7EE1A875" w14:textId="77777777" w:rsidR="00F21EE4" w:rsidRPr="00D07E5F" w:rsidRDefault="00F21EE4" w:rsidP="00F3790E">
            <w:pPr>
              <w:spacing w:after="0" w:line="240" w:lineRule="auto"/>
              <w:jc w:val="center"/>
              <w:rPr>
                <w:rFonts w:ascii="Times New Roman" w:eastAsia="Times New Roman" w:hAnsi="Times New Roman" w:cs="Times New Roman"/>
                <w:color w:val="000000"/>
                <w:sz w:val="24"/>
                <w:szCs w:val="24"/>
              </w:rPr>
            </w:pPr>
            <w:r w:rsidRPr="00D07E5F">
              <w:rPr>
                <w:rFonts w:ascii="Times New Roman" w:eastAsia="Times New Roman" w:hAnsi="Times New Roman" w:cs="Times New Roman"/>
                <w:color w:val="000000"/>
                <w:sz w:val="24"/>
                <w:szCs w:val="24"/>
              </w:rPr>
              <w:t> </w:t>
            </w:r>
          </w:p>
        </w:tc>
      </w:tr>
      <w:tr w:rsidR="00F21EE4" w:rsidRPr="00D07E5F" w14:paraId="35342850"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0E733831" w14:textId="77777777" w:rsidR="00F21EE4" w:rsidRPr="00D07E5F" w:rsidRDefault="00F21EE4" w:rsidP="00F3790E">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753F73FC" w14:textId="3C79E672" w:rsidR="00F21EE4" w:rsidRPr="00D07E5F" w:rsidRDefault="00F21EE4" w:rsidP="00E0568F">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 xml:space="preserve">Procijenjeni </w:t>
            </w:r>
            <w:r w:rsidR="00E0568F">
              <w:rPr>
                <w:rFonts w:ascii="Times New Roman" w:eastAsia="Times New Roman" w:hAnsi="Times New Roman" w:cs="Times New Roman"/>
                <w:b/>
                <w:bCs/>
                <w:color w:val="000000"/>
                <w:sz w:val="24"/>
                <w:szCs w:val="24"/>
              </w:rPr>
              <w:t>trošak</w:t>
            </w:r>
            <w:r w:rsidRPr="00D07E5F">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auto"/>
            </w:tcBorders>
            <w:shd w:val="clear" w:color="000000" w:fill="FFF2CC"/>
            <w:noWrap/>
            <w:vAlign w:val="center"/>
            <w:hideMark/>
          </w:tcPr>
          <w:p w14:paraId="1E516FA1" w14:textId="19535890" w:rsidR="00F21EE4" w:rsidRPr="00D07E5F" w:rsidRDefault="002618A7" w:rsidP="001A30DB">
            <w:pPr>
              <w:spacing w:after="0" w:line="240" w:lineRule="auto"/>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 xml:space="preserve">407.370,40 </w:t>
            </w:r>
            <w:r w:rsidR="001A30DB">
              <w:rPr>
                <w:rFonts w:ascii="Times New Roman" w:eastAsia="Times New Roman" w:hAnsi="Times New Roman" w:cs="Times New Roman"/>
                <w:i/>
                <w:iCs/>
                <w:color w:val="000000"/>
                <w:sz w:val="24"/>
                <w:szCs w:val="24"/>
              </w:rPr>
              <w:t>eura</w:t>
            </w:r>
          </w:p>
        </w:tc>
      </w:tr>
      <w:tr w:rsidR="00F21EE4" w:rsidRPr="00D07E5F" w14:paraId="0544A3FF" w14:textId="77777777" w:rsidTr="00ED7711">
        <w:trPr>
          <w:trHeight w:val="20"/>
        </w:trPr>
        <w:tc>
          <w:tcPr>
            <w:tcW w:w="5180" w:type="dxa"/>
            <w:vMerge/>
            <w:tcBorders>
              <w:top w:val="nil"/>
              <w:left w:val="single" w:sz="8" w:space="0" w:color="auto"/>
              <w:bottom w:val="single" w:sz="8" w:space="0" w:color="auto"/>
              <w:right w:val="single" w:sz="4" w:space="0" w:color="auto"/>
            </w:tcBorders>
            <w:vAlign w:val="center"/>
            <w:hideMark/>
          </w:tcPr>
          <w:p w14:paraId="2CFB6113" w14:textId="77777777" w:rsidR="00F21EE4" w:rsidRPr="00D07E5F" w:rsidRDefault="00F21EE4" w:rsidP="00F3790E">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8" w:space="0" w:color="auto"/>
              <w:right w:val="single" w:sz="4" w:space="0" w:color="auto"/>
            </w:tcBorders>
            <w:shd w:val="clear" w:color="000000" w:fill="A9D08E"/>
            <w:noWrap/>
            <w:vAlign w:val="center"/>
            <w:hideMark/>
          </w:tcPr>
          <w:p w14:paraId="42C7F1D7" w14:textId="77777777" w:rsidR="00F21EE4" w:rsidRPr="00D07E5F" w:rsidRDefault="00F21EE4" w:rsidP="00F3790E">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8" w:space="0" w:color="auto"/>
              <w:right w:val="single" w:sz="8" w:space="0" w:color="auto"/>
            </w:tcBorders>
            <w:shd w:val="clear" w:color="000000" w:fill="FFF2CC"/>
            <w:noWrap/>
            <w:vAlign w:val="center"/>
            <w:hideMark/>
          </w:tcPr>
          <w:p w14:paraId="660962B5" w14:textId="77777777" w:rsidR="00F21EE4" w:rsidRPr="00D07E5F" w:rsidRDefault="00021FC5" w:rsidP="00021FC5">
            <w:pPr>
              <w:spacing w:after="0" w:line="240" w:lineRule="auto"/>
              <w:jc w:val="center"/>
              <w:rPr>
                <w:rFonts w:ascii="Times New Roman" w:eastAsia="Times New Roman" w:hAnsi="Times New Roman" w:cs="Times New Roman"/>
                <w:i/>
                <w:iCs/>
                <w:sz w:val="24"/>
                <w:szCs w:val="24"/>
              </w:rPr>
            </w:pPr>
            <w:r w:rsidRPr="00D07E5F">
              <w:rPr>
                <w:rFonts w:ascii="Times New Roman" w:eastAsia="Times New Roman" w:hAnsi="Times New Roman" w:cs="Times New Roman"/>
                <w:i/>
                <w:iCs/>
                <w:sz w:val="24"/>
                <w:szCs w:val="24"/>
              </w:rPr>
              <w:t>Sredstva EU (</w:t>
            </w:r>
            <w:r w:rsidR="00B93718" w:rsidRPr="00D07E5F">
              <w:rPr>
                <w:rFonts w:ascii="Times New Roman" w:eastAsia="Times New Roman" w:hAnsi="Times New Roman" w:cs="Times New Roman"/>
                <w:i/>
                <w:iCs/>
                <w:sz w:val="24"/>
                <w:szCs w:val="24"/>
              </w:rPr>
              <w:t>Meha</w:t>
            </w:r>
            <w:r w:rsidRPr="00D07E5F">
              <w:rPr>
                <w:rFonts w:ascii="Times New Roman" w:eastAsia="Times New Roman" w:hAnsi="Times New Roman" w:cs="Times New Roman"/>
                <w:i/>
                <w:iCs/>
                <w:sz w:val="24"/>
                <w:szCs w:val="24"/>
              </w:rPr>
              <w:t>nizam Unije za civilnu zaštitu) – 95%;</w:t>
            </w:r>
          </w:p>
          <w:p w14:paraId="0B959A14" w14:textId="668221F4" w:rsidR="00021FC5" w:rsidRPr="00D07E5F" w:rsidRDefault="00B4204A" w:rsidP="00021FC5">
            <w:pPr>
              <w:spacing w:after="0" w:line="240" w:lineRule="auto"/>
              <w:jc w:val="center"/>
              <w:rPr>
                <w:rFonts w:ascii="Times New Roman" w:eastAsia="Times New Roman" w:hAnsi="Times New Roman" w:cs="Times New Roman"/>
                <w:i/>
                <w:iCs/>
                <w:sz w:val="24"/>
                <w:szCs w:val="24"/>
              </w:rPr>
            </w:pPr>
            <w:r w:rsidRPr="00D07E5F">
              <w:rPr>
                <w:rFonts w:ascii="Times New Roman" w:eastAsia="Times New Roman" w:hAnsi="Times New Roman" w:cs="Times New Roman"/>
                <w:i/>
                <w:iCs/>
                <w:sz w:val="24"/>
                <w:szCs w:val="24"/>
              </w:rPr>
              <w:t xml:space="preserve">Državni proračun - </w:t>
            </w:r>
            <w:r w:rsidR="00021FC5" w:rsidRPr="00D07E5F">
              <w:rPr>
                <w:rFonts w:ascii="Times New Roman" w:eastAsia="Times New Roman" w:hAnsi="Times New Roman" w:cs="Times New Roman"/>
                <w:i/>
                <w:iCs/>
                <w:sz w:val="24"/>
                <w:szCs w:val="24"/>
              </w:rPr>
              <w:t>5%</w:t>
            </w:r>
          </w:p>
        </w:tc>
      </w:tr>
    </w:tbl>
    <w:p w14:paraId="0FF7A01B" w14:textId="5872ED71" w:rsidR="002650ED" w:rsidRDefault="002650ED" w:rsidP="00BD5514">
      <w:pPr>
        <w:pStyle w:val="Odlomakpopisa"/>
        <w:spacing w:after="120" w:line="240" w:lineRule="auto"/>
        <w:ind w:left="0"/>
        <w:rPr>
          <w:rFonts w:ascii="Calibri" w:hAnsi="Calibri" w:cs="Calibri"/>
          <w:b/>
        </w:rPr>
      </w:pPr>
    </w:p>
    <w:p w14:paraId="7DB526CB" w14:textId="035983D0" w:rsidR="00EB7ED7" w:rsidRDefault="00EB7ED7" w:rsidP="00CB4C78">
      <w:pPr>
        <w:pStyle w:val="Odlomakpopisa"/>
        <w:spacing w:after="120" w:line="240" w:lineRule="auto"/>
        <w:ind w:left="0"/>
        <w:rPr>
          <w:rFonts w:ascii="Calibri" w:hAnsi="Calibri" w:cs="Calibri"/>
          <w:b/>
        </w:rPr>
      </w:pPr>
    </w:p>
    <w:p w14:paraId="729CA8E8" w14:textId="0EEAD7B2" w:rsidR="00EF4AAE" w:rsidRDefault="00EF4AAE">
      <w:pPr>
        <w:rPr>
          <w:rFonts w:ascii="Calibri" w:hAnsi="Calibri" w:cs="Calibri"/>
          <w:b/>
        </w:rPr>
      </w:pPr>
      <w:r>
        <w:rPr>
          <w:rFonts w:ascii="Calibri" w:hAnsi="Calibri" w:cs="Calibri"/>
          <w:b/>
        </w:rPr>
        <w:br w:type="page"/>
      </w:r>
    </w:p>
    <w:tbl>
      <w:tblPr>
        <w:tblW w:w="13882" w:type="dxa"/>
        <w:tblLook w:val="04A0" w:firstRow="1" w:lastRow="0" w:firstColumn="1" w:lastColumn="0" w:noHBand="0" w:noVBand="1"/>
      </w:tblPr>
      <w:tblGrid>
        <w:gridCol w:w="5180"/>
        <w:gridCol w:w="8702"/>
      </w:tblGrid>
      <w:tr w:rsidR="00081B8F" w:rsidRPr="008B182C" w14:paraId="7A3B4E91" w14:textId="77777777" w:rsidTr="005957BA">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7BE1D0F3" w14:textId="77777777" w:rsidR="00081B8F" w:rsidRPr="008B182C" w:rsidRDefault="00081B8F" w:rsidP="00C77079">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lastRenderedPageBreak/>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2119EA39" w14:textId="5EBD602E" w:rsidR="00081B8F" w:rsidRPr="008B182C" w:rsidRDefault="00840B2F" w:rsidP="00C77079">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Hrvatska gorska služba spašavanja</w:t>
            </w:r>
          </w:p>
        </w:tc>
      </w:tr>
    </w:tbl>
    <w:p w14:paraId="504203EA" w14:textId="77777777" w:rsidR="00081B8F" w:rsidRPr="008B182C" w:rsidRDefault="00081B8F" w:rsidP="00081B8F">
      <w:pPr>
        <w:pStyle w:val="Odlomakpopisa"/>
        <w:spacing w:after="0" w:line="240" w:lineRule="auto"/>
        <w:ind w:left="0"/>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2730"/>
        <w:gridCol w:w="5972"/>
      </w:tblGrid>
      <w:tr w:rsidR="00081B8F" w:rsidRPr="008B182C" w14:paraId="1C14F8B3" w14:textId="77777777" w:rsidTr="00ED7711">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bottom"/>
            <w:hideMark/>
          </w:tcPr>
          <w:p w14:paraId="0F9D0FF0" w14:textId="2256CD27" w:rsidR="00081B8F" w:rsidRPr="008B182C" w:rsidRDefault="00081B8F" w:rsidP="00FA35D3">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Strateški projekt </w:t>
            </w:r>
            <w:r w:rsidR="001E1E6A">
              <w:rPr>
                <w:rFonts w:ascii="Times New Roman" w:eastAsia="Times New Roman" w:hAnsi="Times New Roman" w:cs="Times New Roman"/>
                <w:b/>
                <w:bCs/>
                <w:color w:val="000000"/>
                <w:sz w:val="24"/>
                <w:szCs w:val="24"/>
              </w:rPr>
              <w:t>7</w:t>
            </w:r>
            <w:r w:rsidRPr="008B182C">
              <w:rPr>
                <w:rFonts w:ascii="Times New Roman" w:eastAsia="Times New Roman" w:hAnsi="Times New Roman" w:cs="Times New Roman"/>
                <w:b/>
                <w:bCs/>
                <w:color w:val="000000"/>
                <w:sz w:val="24"/>
                <w:szCs w:val="24"/>
              </w:rPr>
              <w:t xml:space="preserve"> (KPI </w:t>
            </w:r>
            <w:r w:rsidR="00F02022" w:rsidRPr="008B182C">
              <w:rPr>
                <w:rFonts w:ascii="Times New Roman" w:eastAsia="Times New Roman" w:hAnsi="Times New Roman" w:cs="Times New Roman"/>
                <w:b/>
                <w:bCs/>
                <w:color w:val="000000"/>
                <w:sz w:val="24"/>
                <w:szCs w:val="24"/>
              </w:rPr>
              <w:t>2</w:t>
            </w:r>
            <w:r w:rsidRPr="008B182C">
              <w:rPr>
                <w:rFonts w:ascii="Times New Roman" w:eastAsia="Times New Roman" w:hAnsi="Times New Roman" w:cs="Times New Roman"/>
                <w:b/>
                <w:bCs/>
                <w:color w:val="000000"/>
                <w:sz w:val="24"/>
                <w:szCs w:val="24"/>
              </w:rPr>
              <w:t>.</w:t>
            </w:r>
            <w:r w:rsidR="00F02022" w:rsidRPr="008B182C">
              <w:rPr>
                <w:rFonts w:ascii="Times New Roman" w:eastAsia="Times New Roman" w:hAnsi="Times New Roman" w:cs="Times New Roman"/>
                <w:b/>
                <w:bCs/>
                <w:color w:val="000000"/>
                <w:sz w:val="24"/>
                <w:szCs w:val="24"/>
              </w:rPr>
              <w:t>2</w:t>
            </w:r>
            <w:r w:rsidRPr="008B182C">
              <w:rPr>
                <w:rFonts w:ascii="Times New Roman" w:eastAsia="Times New Roman" w:hAnsi="Times New Roman" w:cs="Times New Roman"/>
                <w:b/>
                <w:bCs/>
                <w:color w:val="000000"/>
                <w:sz w:val="24"/>
                <w:szCs w:val="24"/>
              </w:rPr>
              <w:t>.):</w:t>
            </w:r>
          </w:p>
        </w:tc>
        <w:tc>
          <w:tcPr>
            <w:tcW w:w="8702" w:type="dxa"/>
            <w:gridSpan w:val="2"/>
            <w:tcBorders>
              <w:top w:val="single" w:sz="8" w:space="0" w:color="auto"/>
              <w:left w:val="nil"/>
              <w:bottom w:val="single" w:sz="4" w:space="0" w:color="auto"/>
              <w:right w:val="single" w:sz="8" w:space="0" w:color="auto"/>
            </w:tcBorders>
            <w:shd w:val="clear" w:color="000000" w:fill="FFF2CC"/>
            <w:noWrap/>
            <w:vAlign w:val="bottom"/>
            <w:hideMark/>
          </w:tcPr>
          <w:p w14:paraId="17791B32" w14:textId="752D15A2" w:rsidR="00081B8F" w:rsidRPr="008B182C" w:rsidRDefault="00840B2F" w:rsidP="00C77079">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Jačanje stručnih tijela HGSS-a za odgovor na katastrofe Sigurna.HR 2</w:t>
            </w:r>
          </w:p>
        </w:tc>
      </w:tr>
      <w:tr w:rsidR="00081B8F" w:rsidRPr="008B182C" w14:paraId="24A92963" w14:textId="77777777" w:rsidTr="00ED7711">
        <w:trPr>
          <w:trHeight w:val="20"/>
        </w:trPr>
        <w:tc>
          <w:tcPr>
            <w:tcW w:w="5180"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14:paraId="566E60CF" w14:textId="77777777" w:rsidR="00840B2F" w:rsidRPr="008B182C" w:rsidRDefault="00840B2F" w:rsidP="00840B2F">
            <w:pPr>
              <w:spacing w:after="0"/>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Strateški projekt HGSS-a, odnosi se na drugu fazu jačanja kapaciteta HGSS-a kao jedne od temeljnih operativnih snaga nacionalnog sustava civilne zaštite.</w:t>
            </w:r>
          </w:p>
          <w:p w14:paraId="6B95B2F5" w14:textId="5594912D" w:rsidR="00081B8F" w:rsidRPr="008B182C" w:rsidRDefault="00840B2F" w:rsidP="00840B2F">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sz w:val="24"/>
                <w:szCs w:val="24"/>
              </w:rPr>
              <w:t>U prvoj fazi, kroz provedbu projekta iz prvog akcijskog plana, Sigurna.HR, ojačani su kapaciteti ustrojstvenih jedinica HGSS-a, odnosno timovi za spašavanje iz ruševina i poplava koji djeluju u pojedinim matičnim HGSS stanicama. Novi strateški projekt, odnosno druga faza, odnosi se na jačanje stručnih tijela, Komisija i Odjela HGSS-a, čiji se rad i djelovanje prirodom usko vezuje uz aktivnosti pripravnosti i odgovora na nesreće i velike katastrofe. Stručna tijela su rukovodeći i upravljački kadar u slučajevima velikih katastrofa, pa će sukladno tome projekt osnažiti njihovu upravljačku, menadžersku te logističku strukturu. Komisije i Odjeli HGSS-a predstavljaju stručna tijela unutar Službe koja koordiniraju i vode sve velike akcije spašavanja na nacionalnoj razini pri čemu se predmetnim projektom (Sigurna.HR2) namjerava podignuti i ojačati njihova sposobnost za reakcije u slučajevima značajnih katastrofa, u smislu 2 od 3 najznačajnija neprihvatljiva rizika definirana u Procjeni rizika od katastrofa za RH, a to su: poplave i potresi.</w:t>
            </w: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68FF493A" w14:textId="77777777" w:rsidR="00081B8F" w:rsidRPr="008B182C" w:rsidRDefault="00081B8F" w:rsidP="00EB7ED7">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081B8F" w:rsidRPr="008B182C" w14:paraId="2AFF1461" w14:textId="77777777" w:rsidTr="00ED7711">
        <w:trPr>
          <w:trHeight w:val="223"/>
        </w:trPr>
        <w:tc>
          <w:tcPr>
            <w:tcW w:w="5180" w:type="dxa"/>
            <w:vMerge/>
            <w:tcBorders>
              <w:top w:val="nil"/>
              <w:left w:val="single" w:sz="8" w:space="0" w:color="auto"/>
              <w:bottom w:val="single" w:sz="8" w:space="0" w:color="000000"/>
              <w:right w:val="single" w:sz="4" w:space="0" w:color="auto"/>
            </w:tcBorders>
            <w:vAlign w:val="center"/>
            <w:hideMark/>
          </w:tcPr>
          <w:p w14:paraId="08A58359" w14:textId="77777777" w:rsidR="00081B8F" w:rsidRPr="008B182C" w:rsidRDefault="00081B8F" w:rsidP="0071642D">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50ACB2A4" w14:textId="77777777" w:rsidR="00081B8F" w:rsidRPr="008B182C" w:rsidRDefault="00081B8F" w:rsidP="0071642D">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0C4E1818" w14:textId="25BF2C64" w:rsidR="00081B8F" w:rsidRPr="008B182C" w:rsidRDefault="00840B2F" w:rsidP="0071642D">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2026.</w:t>
            </w:r>
          </w:p>
        </w:tc>
      </w:tr>
      <w:tr w:rsidR="00081B8F" w:rsidRPr="008B182C" w14:paraId="3C2C9139"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16BDA7E8" w14:textId="77777777" w:rsidR="00081B8F" w:rsidRPr="008B182C" w:rsidRDefault="00081B8F" w:rsidP="0071642D">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04DF1A85" w14:textId="77777777" w:rsidR="00081B8F" w:rsidRPr="008B182C" w:rsidRDefault="00081B8F" w:rsidP="0071642D">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7E090C5F" w14:textId="6D226B88" w:rsidR="00081B8F" w:rsidRPr="008B182C" w:rsidRDefault="00840B2F" w:rsidP="0071642D">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2028.</w:t>
            </w:r>
          </w:p>
        </w:tc>
      </w:tr>
      <w:tr w:rsidR="00081B8F" w:rsidRPr="008B182C" w14:paraId="71A744C9"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14CC032A" w14:textId="77777777" w:rsidR="00081B8F" w:rsidRPr="008B182C" w:rsidRDefault="00081B8F" w:rsidP="005957BA">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71A2125C" w14:textId="77777777" w:rsidR="00081B8F" w:rsidRPr="008B182C" w:rsidRDefault="00081B8F" w:rsidP="00EB7ED7">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081B8F" w:rsidRPr="008B182C" w14:paraId="77C2ED06"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78434839" w14:textId="77777777" w:rsidR="00081B8F" w:rsidRPr="008B182C" w:rsidRDefault="00081B8F" w:rsidP="00A861A7">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4836AE90" w14:textId="76DF30DC" w:rsidR="00081B8F" w:rsidRPr="008B182C" w:rsidRDefault="00840B2F" w:rsidP="00A861A7">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74D3ADE4" w14:textId="63BAB304" w:rsidR="00840B2F" w:rsidRPr="008B182C" w:rsidRDefault="00840B2F" w:rsidP="00840B2F">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Nabavljena kapitalna zajednička oprema za slučajeve velikih katastrofa te ojačani operativni kapaciteti stručnih tijela HGSS-a.</w:t>
            </w:r>
          </w:p>
        </w:tc>
      </w:tr>
      <w:tr w:rsidR="00010BCB" w:rsidRPr="008B182C" w14:paraId="1D8DF4D7" w14:textId="77777777" w:rsidTr="00ED7711">
        <w:trPr>
          <w:trHeight w:val="23"/>
        </w:trPr>
        <w:tc>
          <w:tcPr>
            <w:tcW w:w="5180" w:type="dxa"/>
            <w:vMerge/>
            <w:tcBorders>
              <w:top w:val="nil"/>
              <w:left w:val="single" w:sz="8" w:space="0" w:color="auto"/>
              <w:bottom w:val="single" w:sz="8" w:space="0" w:color="000000"/>
              <w:right w:val="single" w:sz="4" w:space="0" w:color="auto"/>
            </w:tcBorders>
            <w:vAlign w:val="center"/>
            <w:hideMark/>
          </w:tcPr>
          <w:p w14:paraId="0C0C0049" w14:textId="77777777" w:rsidR="00010BCB" w:rsidRPr="008B182C" w:rsidRDefault="00010BCB" w:rsidP="00A861A7">
            <w:pPr>
              <w:spacing w:after="0"/>
              <w:rPr>
                <w:rFonts w:ascii="Times New Roman" w:eastAsia="Times New Roman" w:hAnsi="Times New Roman" w:cs="Times New Roman"/>
                <w:i/>
                <w:iCs/>
                <w:color w:val="000000"/>
                <w:sz w:val="24"/>
                <w:szCs w:val="24"/>
              </w:rPr>
            </w:pPr>
          </w:p>
        </w:tc>
        <w:tc>
          <w:tcPr>
            <w:tcW w:w="2730" w:type="dxa"/>
            <w:tcBorders>
              <w:top w:val="nil"/>
              <w:left w:val="nil"/>
              <w:right w:val="single" w:sz="4" w:space="0" w:color="auto"/>
            </w:tcBorders>
            <w:shd w:val="clear" w:color="000000" w:fill="A9D08E"/>
            <w:noWrap/>
            <w:vAlign w:val="center"/>
            <w:hideMark/>
          </w:tcPr>
          <w:p w14:paraId="4373A2CC" w14:textId="19A8D179" w:rsidR="00010BCB" w:rsidRPr="008B182C" w:rsidRDefault="00840B2F" w:rsidP="00A861A7">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2</w:t>
            </w:r>
          </w:p>
        </w:tc>
        <w:tc>
          <w:tcPr>
            <w:tcW w:w="5972" w:type="dxa"/>
            <w:tcBorders>
              <w:top w:val="single" w:sz="4" w:space="0" w:color="auto"/>
              <w:left w:val="nil"/>
              <w:right w:val="single" w:sz="8" w:space="0" w:color="auto"/>
            </w:tcBorders>
            <w:shd w:val="clear" w:color="000000" w:fill="FFF2CC"/>
            <w:noWrap/>
            <w:vAlign w:val="center"/>
          </w:tcPr>
          <w:p w14:paraId="46394161" w14:textId="0FE0DA8A" w:rsidR="00010BCB" w:rsidRPr="008B182C" w:rsidRDefault="00840B2F" w:rsidP="00A861A7">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Opremljena i modernizirana stručna tijela HGSS-a potrebnom spašavateljskom i specijaliziranom opremom i tehnikom od velikog značaja za odgovor na katastrofe uključujući vozni i plovni park.</w:t>
            </w:r>
          </w:p>
        </w:tc>
      </w:tr>
      <w:tr w:rsidR="00081B8F" w:rsidRPr="008B182C" w14:paraId="177C025D" w14:textId="77777777" w:rsidTr="00ED7711">
        <w:trPr>
          <w:trHeight w:val="347"/>
        </w:trPr>
        <w:tc>
          <w:tcPr>
            <w:tcW w:w="5180" w:type="dxa"/>
            <w:vMerge/>
            <w:tcBorders>
              <w:top w:val="nil"/>
              <w:left w:val="single" w:sz="8" w:space="0" w:color="auto"/>
              <w:bottom w:val="single" w:sz="8" w:space="0" w:color="000000"/>
              <w:right w:val="single" w:sz="4" w:space="0" w:color="auto"/>
            </w:tcBorders>
            <w:vAlign w:val="center"/>
            <w:hideMark/>
          </w:tcPr>
          <w:p w14:paraId="60E1B40B" w14:textId="77777777" w:rsidR="00081B8F" w:rsidRPr="008B182C" w:rsidRDefault="00081B8F" w:rsidP="00A861A7">
            <w:pPr>
              <w:spacing w:after="0"/>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4DC4F1C5" w14:textId="77777777" w:rsidR="00081B8F" w:rsidRPr="008B182C" w:rsidRDefault="00081B8F" w:rsidP="00EB7ED7">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081B8F" w:rsidRPr="008B182C" w14:paraId="3FB4A6B8" w14:textId="77777777" w:rsidTr="00CE6856">
        <w:trPr>
          <w:trHeight w:val="1810"/>
        </w:trPr>
        <w:tc>
          <w:tcPr>
            <w:tcW w:w="5180" w:type="dxa"/>
            <w:vMerge/>
            <w:tcBorders>
              <w:top w:val="nil"/>
              <w:left w:val="single" w:sz="8" w:space="0" w:color="auto"/>
              <w:bottom w:val="single" w:sz="8" w:space="0" w:color="000000"/>
              <w:right w:val="single" w:sz="4" w:space="0" w:color="auto"/>
            </w:tcBorders>
            <w:vAlign w:val="center"/>
            <w:hideMark/>
          </w:tcPr>
          <w:p w14:paraId="0B735D90" w14:textId="77777777" w:rsidR="00081B8F" w:rsidRPr="008B182C" w:rsidRDefault="00081B8F" w:rsidP="00A861A7">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63D9247E" w14:textId="40833475" w:rsidR="00081B8F" w:rsidRPr="008B182C" w:rsidRDefault="00081B8F" w:rsidP="00BF0E60">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Procijenjeni </w:t>
            </w:r>
            <w:r w:rsidR="00BF0E60">
              <w:rPr>
                <w:rFonts w:ascii="Times New Roman" w:eastAsia="Times New Roman" w:hAnsi="Times New Roman" w:cs="Times New Roman"/>
                <w:b/>
                <w:bCs/>
                <w:color w:val="000000"/>
                <w:sz w:val="24"/>
                <w:szCs w:val="24"/>
              </w:rPr>
              <w:t>trošak</w:t>
            </w:r>
            <w:r w:rsidRPr="008B182C">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auto"/>
            </w:tcBorders>
            <w:shd w:val="clear" w:color="000000" w:fill="FFF2CC"/>
            <w:noWrap/>
            <w:vAlign w:val="center"/>
            <w:hideMark/>
          </w:tcPr>
          <w:p w14:paraId="1C59E50B" w14:textId="61F06BE1" w:rsidR="00081B8F" w:rsidRPr="008B182C" w:rsidRDefault="00840B2F" w:rsidP="00C35EBC">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 xml:space="preserve">3.680.000,00 </w:t>
            </w:r>
            <w:r w:rsidR="00C35EBC">
              <w:rPr>
                <w:rFonts w:ascii="Times New Roman" w:eastAsia="Times New Roman" w:hAnsi="Times New Roman" w:cs="Times New Roman"/>
                <w:i/>
                <w:iCs/>
                <w:color w:val="000000"/>
                <w:sz w:val="24"/>
                <w:szCs w:val="24"/>
              </w:rPr>
              <w:t>eura</w:t>
            </w:r>
          </w:p>
        </w:tc>
      </w:tr>
      <w:tr w:rsidR="00081B8F" w:rsidRPr="008B182C" w14:paraId="6CED3498" w14:textId="77777777" w:rsidTr="00ED7711">
        <w:trPr>
          <w:trHeight w:val="2042"/>
        </w:trPr>
        <w:tc>
          <w:tcPr>
            <w:tcW w:w="5180" w:type="dxa"/>
            <w:vMerge/>
            <w:tcBorders>
              <w:top w:val="nil"/>
              <w:left w:val="single" w:sz="8" w:space="0" w:color="auto"/>
              <w:bottom w:val="single" w:sz="8" w:space="0" w:color="auto"/>
              <w:right w:val="single" w:sz="4" w:space="0" w:color="auto"/>
            </w:tcBorders>
            <w:vAlign w:val="center"/>
            <w:hideMark/>
          </w:tcPr>
          <w:p w14:paraId="106CC4E0" w14:textId="77777777" w:rsidR="00081B8F" w:rsidRPr="008B182C" w:rsidRDefault="00081B8F" w:rsidP="00A861A7">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8" w:space="0" w:color="auto"/>
              <w:right w:val="single" w:sz="4" w:space="0" w:color="auto"/>
            </w:tcBorders>
            <w:shd w:val="clear" w:color="000000" w:fill="A9D08E"/>
            <w:noWrap/>
            <w:vAlign w:val="center"/>
            <w:hideMark/>
          </w:tcPr>
          <w:p w14:paraId="37C98BA9" w14:textId="77777777" w:rsidR="00081B8F" w:rsidRPr="008B182C" w:rsidRDefault="00081B8F" w:rsidP="00A861A7">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8" w:space="0" w:color="auto"/>
              <w:right w:val="single" w:sz="8" w:space="0" w:color="auto"/>
            </w:tcBorders>
            <w:shd w:val="clear" w:color="000000" w:fill="FFF2CC"/>
            <w:noWrap/>
            <w:vAlign w:val="center"/>
            <w:hideMark/>
          </w:tcPr>
          <w:p w14:paraId="49FF9468" w14:textId="2EAB5AF3" w:rsidR="00081B8F" w:rsidRPr="008B182C" w:rsidRDefault="00840B2F" w:rsidP="00A861A7">
            <w:pPr>
              <w:spacing w:after="0"/>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Sredstva EU 85% (Program Konkurentnost i kohezija, PKK), Državni proračun RH 15%</w:t>
            </w:r>
          </w:p>
        </w:tc>
      </w:tr>
    </w:tbl>
    <w:p w14:paraId="1FD4EB0A" w14:textId="690E0E53" w:rsidR="000B11A3" w:rsidRDefault="000B11A3" w:rsidP="008828D7">
      <w:pPr>
        <w:pStyle w:val="Odlomakpopisa"/>
        <w:spacing w:after="0" w:line="240" w:lineRule="auto"/>
        <w:ind w:left="0"/>
        <w:rPr>
          <w:rFonts w:ascii="Times New Roman" w:hAnsi="Times New Roman" w:cs="Times New Roman"/>
          <w:b/>
          <w:sz w:val="24"/>
          <w:szCs w:val="24"/>
        </w:rPr>
      </w:pPr>
    </w:p>
    <w:p w14:paraId="5B486443" w14:textId="77777777" w:rsidR="000B11A3" w:rsidRDefault="000B11A3">
      <w:pPr>
        <w:rPr>
          <w:rFonts w:ascii="Times New Roman" w:hAnsi="Times New Roman" w:cs="Times New Roman"/>
          <w:b/>
          <w:sz w:val="24"/>
          <w:szCs w:val="24"/>
        </w:rPr>
      </w:pPr>
      <w:r>
        <w:rPr>
          <w:rFonts w:ascii="Times New Roman" w:hAnsi="Times New Roman" w:cs="Times New Roman"/>
          <w:b/>
          <w:sz w:val="24"/>
          <w:szCs w:val="24"/>
        </w:rPr>
        <w:br w:type="page"/>
      </w:r>
    </w:p>
    <w:tbl>
      <w:tblPr>
        <w:tblW w:w="13882" w:type="dxa"/>
        <w:tblLook w:val="04A0" w:firstRow="1" w:lastRow="0" w:firstColumn="1" w:lastColumn="0" w:noHBand="0" w:noVBand="1"/>
      </w:tblPr>
      <w:tblGrid>
        <w:gridCol w:w="5180"/>
        <w:gridCol w:w="8702"/>
      </w:tblGrid>
      <w:tr w:rsidR="00314BFC" w:rsidRPr="008B182C" w14:paraId="6ED7D32E" w14:textId="77777777" w:rsidTr="00DE7F79">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08B87B7D" w14:textId="77777777" w:rsidR="00314BFC" w:rsidRPr="008B182C" w:rsidRDefault="00314BFC" w:rsidP="00DE7F79">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lastRenderedPageBreak/>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28661246" w14:textId="5AC41253" w:rsidR="00314BFC" w:rsidRPr="008B182C" w:rsidRDefault="00314BFC" w:rsidP="00DE7F79">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Hrvatski Crveni križ</w:t>
            </w:r>
          </w:p>
        </w:tc>
      </w:tr>
    </w:tbl>
    <w:p w14:paraId="4B4B7A6B" w14:textId="77777777" w:rsidR="00314BFC" w:rsidRPr="008B182C" w:rsidRDefault="00314BFC" w:rsidP="008828D7">
      <w:pPr>
        <w:pStyle w:val="Odlomakpopisa"/>
        <w:spacing w:after="0" w:line="240" w:lineRule="auto"/>
        <w:ind w:left="0"/>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2730"/>
        <w:gridCol w:w="5972"/>
      </w:tblGrid>
      <w:tr w:rsidR="008828D7" w:rsidRPr="008B182C" w14:paraId="1FFE252B" w14:textId="77777777" w:rsidTr="00ED7711">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bottom"/>
            <w:hideMark/>
          </w:tcPr>
          <w:p w14:paraId="4649A3B7" w14:textId="732AF61D" w:rsidR="008828D7" w:rsidRPr="008B182C" w:rsidRDefault="008828D7" w:rsidP="00FA35D3">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Strateški projekt </w:t>
            </w:r>
            <w:r w:rsidR="001E1E6A">
              <w:rPr>
                <w:rFonts w:ascii="Times New Roman" w:eastAsia="Times New Roman" w:hAnsi="Times New Roman" w:cs="Times New Roman"/>
                <w:b/>
                <w:bCs/>
                <w:color w:val="000000"/>
                <w:sz w:val="24"/>
                <w:szCs w:val="24"/>
              </w:rPr>
              <w:t>8</w:t>
            </w:r>
            <w:r w:rsidRPr="008B182C">
              <w:rPr>
                <w:rFonts w:ascii="Times New Roman" w:eastAsia="Times New Roman" w:hAnsi="Times New Roman" w:cs="Times New Roman"/>
                <w:b/>
                <w:bCs/>
                <w:color w:val="000000"/>
                <w:sz w:val="24"/>
                <w:szCs w:val="24"/>
              </w:rPr>
              <w:t xml:space="preserve"> (KPI </w:t>
            </w:r>
            <w:r w:rsidR="008963D5" w:rsidRPr="008B182C">
              <w:rPr>
                <w:rFonts w:ascii="Times New Roman" w:eastAsia="Times New Roman" w:hAnsi="Times New Roman" w:cs="Times New Roman"/>
                <w:b/>
                <w:bCs/>
                <w:color w:val="000000"/>
                <w:sz w:val="24"/>
                <w:szCs w:val="24"/>
              </w:rPr>
              <w:t>2</w:t>
            </w:r>
            <w:r w:rsidRPr="008B182C">
              <w:rPr>
                <w:rFonts w:ascii="Times New Roman" w:eastAsia="Times New Roman" w:hAnsi="Times New Roman" w:cs="Times New Roman"/>
                <w:b/>
                <w:bCs/>
                <w:color w:val="000000"/>
                <w:sz w:val="24"/>
                <w:szCs w:val="24"/>
              </w:rPr>
              <w:t>.</w:t>
            </w:r>
            <w:r w:rsidR="00D82825" w:rsidRPr="008B182C">
              <w:rPr>
                <w:rFonts w:ascii="Times New Roman" w:eastAsia="Times New Roman" w:hAnsi="Times New Roman" w:cs="Times New Roman"/>
                <w:b/>
                <w:bCs/>
                <w:color w:val="000000"/>
                <w:sz w:val="24"/>
                <w:szCs w:val="24"/>
              </w:rPr>
              <w:t>2</w:t>
            </w:r>
            <w:r w:rsidRPr="008B182C">
              <w:rPr>
                <w:rFonts w:ascii="Times New Roman" w:eastAsia="Times New Roman" w:hAnsi="Times New Roman" w:cs="Times New Roman"/>
                <w:b/>
                <w:bCs/>
                <w:color w:val="000000"/>
                <w:sz w:val="24"/>
                <w:szCs w:val="24"/>
              </w:rPr>
              <w:t>.):</w:t>
            </w:r>
          </w:p>
        </w:tc>
        <w:tc>
          <w:tcPr>
            <w:tcW w:w="8702" w:type="dxa"/>
            <w:gridSpan w:val="2"/>
            <w:tcBorders>
              <w:top w:val="single" w:sz="8" w:space="0" w:color="auto"/>
              <w:left w:val="nil"/>
              <w:bottom w:val="single" w:sz="4" w:space="0" w:color="auto"/>
              <w:right w:val="single" w:sz="8" w:space="0" w:color="auto"/>
            </w:tcBorders>
            <w:shd w:val="clear" w:color="000000" w:fill="FFF2CC"/>
            <w:noWrap/>
            <w:vAlign w:val="bottom"/>
            <w:hideMark/>
          </w:tcPr>
          <w:p w14:paraId="121A8F75" w14:textId="1EE64B52" w:rsidR="008828D7" w:rsidRPr="008B182C" w:rsidRDefault="008828D7" w:rsidP="00A666A8">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Jačanje otpornosti i spremnosti društva na zdravstvene ugroze kroz programe prve pomoći</w:t>
            </w:r>
          </w:p>
        </w:tc>
      </w:tr>
      <w:tr w:rsidR="008828D7" w:rsidRPr="008B182C" w14:paraId="57AC3417" w14:textId="77777777" w:rsidTr="00ED7711">
        <w:trPr>
          <w:trHeight w:val="20"/>
        </w:trPr>
        <w:tc>
          <w:tcPr>
            <w:tcW w:w="5180"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14:paraId="73E495CB" w14:textId="6488C1EB" w:rsidR="008828D7" w:rsidRPr="008B182C" w:rsidRDefault="00AF78AB" w:rsidP="001F35E7">
            <w:pPr>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sz w:val="24"/>
                <w:szCs w:val="24"/>
              </w:rPr>
              <w:t>Cilj projekta je osnaživanje sposobnosti stanovništva za djelotvoran odgovor na krizne situacije kroz programe prve pomoći i zaštite od zaraznih bolesti. Program obuhvaća razvoj i provedbu edukacija opće populacije, opremanje osnovnom opremom za edukaciju centara za provedbu edukacija te opremanje osnovnom opremom javnih ustanova, točaka velike frekvencije ljudi, škola i vrtića čiji će korisnici biti obuhvaćeni edukacijama</w:t>
            </w:r>
            <w:r w:rsidR="00311C06" w:rsidRPr="008B182C">
              <w:rPr>
                <w:rFonts w:ascii="Times New Roman" w:eastAsia="Times New Roman" w:hAnsi="Times New Roman" w:cs="Times New Roman"/>
                <w:i/>
                <w:iCs/>
                <w:sz w:val="24"/>
                <w:szCs w:val="24"/>
              </w:rPr>
              <w:t>.</w:t>
            </w: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23538F46" w14:textId="77777777" w:rsidR="008828D7" w:rsidRPr="008B182C" w:rsidRDefault="008828D7" w:rsidP="00852991">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8828D7" w:rsidRPr="008B182C" w14:paraId="3F05AECF"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04573106" w14:textId="77777777" w:rsidR="008828D7" w:rsidRPr="008B182C" w:rsidRDefault="008828D7" w:rsidP="00A666A8">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20005E6A" w14:textId="77777777" w:rsidR="008828D7" w:rsidRPr="008B182C" w:rsidRDefault="008828D7" w:rsidP="00A666A8">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4932DAEE" w14:textId="23E737AF" w:rsidR="008828D7" w:rsidRPr="008B182C" w:rsidRDefault="008828D7" w:rsidP="00A666A8">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2025.</w:t>
            </w:r>
          </w:p>
        </w:tc>
      </w:tr>
      <w:tr w:rsidR="008828D7" w:rsidRPr="008B182C" w14:paraId="71A2FDA9"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58100693" w14:textId="77777777" w:rsidR="008828D7" w:rsidRPr="008B182C" w:rsidRDefault="008828D7" w:rsidP="00A666A8">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79D92B43" w14:textId="77777777" w:rsidR="008828D7" w:rsidRPr="008B182C" w:rsidRDefault="008828D7" w:rsidP="00A666A8">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1B5D9ED4" w14:textId="192BE222" w:rsidR="008828D7" w:rsidRPr="008B182C" w:rsidRDefault="00DA45B5" w:rsidP="00A666A8">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2030.</w:t>
            </w:r>
          </w:p>
        </w:tc>
      </w:tr>
      <w:tr w:rsidR="008828D7" w:rsidRPr="008B182C" w14:paraId="72101827"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14EA23A6" w14:textId="77777777" w:rsidR="008828D7" w:rsidRPr="008B182C" w:rsidRDefault="008828D7" w:rsidP="001F35E7">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75665677" w14:textId="77777777" w:rsidR="008828D7" w:rsidRPr="008B182C" w:rsidRDefault="008828D7" w:rsidP="00852991">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8828D7" w:rsidRPr="008B182C" w14:paraId="5B1CBFBB"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6E7B72FF" w14:textId="77777777" w:rsidR="008828D7" w:rsidRPr="008B182C" w:rsidRDefault="008828D7" w:rsidP="001F35E7">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10F790F5" w14:textId="77777777" w:rsidR="008828D7" w:rsidRPr="008B182C" w:rsidRDefault="008828D7" w:rsidP="001F35E7">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0480C546" w14:textId="30A21B3F" w:rsidR="008828D7" w:rsidRPr="008B182C" w:rsidRDefault="00CB216F" w:rsidP="001F35E7">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Održana javna kampanja i najmanje 500 edukacija nam</w:t>
            </w:r>
            <w:r w:rsidR="00AF78AB" w:rsidRPr="008B182C">
              <w:rPr>
                <w:rFonts w:ascii="Times New Roman" w:eastAsia="Times New Roman" w:hAnsi="Times New Roman" w:cs="Times New Roman"/>
                <w:i/>
                <w:iCs/>
                <w:color w:val="000000"/>
                <w:sz w:val="24"/>
                <w:szCs w:val="24"/>
              </w:rPr>
              <w:t>i</w:t>
            </w:r>
            <w:r w:rsidRPr="008B182C">
              <w:rPr>
                <w:rFonts w:ascii="Times New Roman" w:eastAsia="Times New Roman" w:hAnsi="Times New Roman" w:cs="Times New Roman"/>
                <w:i/>
                <w:iCs/>
                <w:color w:val="000000"/>
                <w:sz w:val="24"/>
                <w:szCs w:val="24"/>
              </w:rPr>
              <w:t>jenjenih stanovništvu za pružanje prve pomoći i primjenu mjera zaštite od zaraznih bolesti</w:t>
            </w:r>
            <w:r w:rsidR="00F5271F" w:rsidRPr="008B182C">
              <w:rPr>
                <w:rFonts w:ascii="Times New Roman" w:eastAsia="Times New Roman" w:hAnsi="Times New Roman" w:cs="Times New Roman"/>
                <w:i/>
                <w:iCs/>
                <w:color w:val="000000"/>
                <w:sz w:val="24"/>
                <w:szCs w:val="24"/>
              </w:rPr>
              <w:t>.</w:t>
            </w:r>
          </w:p>
        </w:tc>
      </w:tr>
      <w:tr w:rsidR="00AF78AB" w:rsidRPr="008B182C" w14:paraId="459A8F67" w14:textId="77777777" w:rsidTr="00ED7711">
        <w:trPr>
          <w:trHeight w:val="23"/>
        </w:trPr>
        <w:tc>
          <w:tcPr>
            <w:tcW w:w="5180" w:type="dxa"/>
            <w:vMerge/>
            <w:tcBorders>
              <w:top w:val="nil"/>
              <w:left w:val="single" w:sz="8" w:space="0" w:color="auto"/>
              <w:bottom w:val="single" w:sz="8" w:space="0" w:color="000000"/>
              <w:right w:val="single" w:sz="4" w:space="0" w:color="auto"/>
            </w:tcBorders>
            <w:vAlign w:val="center"/>
            <w:hideMark/>
          </w:tcPr>
          <w:p w14:paraId="78F456B3" w14:textId="77777777" w:rsidR="00AF78AB" w:rsidRPr="008B182C" w:rsidRDefault="00AF78AB" w:rsidP="001F35E7">
            <w:pPr>
              <w:spacing w:after="0"/>
              <w:rPr>
                <w:rFonts w:ascii="Times New Roman" w:eastAsia="Times New Roman" w:hAnsi="Times New Roman" w:cs="Times New Roman"/>
                <w:i/>
                <w:iCs/>
                <w:color w:val="000000"/>
                <w:sz w:val="24"/>
                <w:szCs w:val="24"/>
              </w:rPr>
            </w:pPr>
          </w:p>
        </w:tc>
        <w:tc>
          <w:tcPr>
            <w:tcW w:w="2730" w:type="dxa"/>
            <w:tcBorders>
              <w:top w:val="nil"/>
              <w:left w:val="nil"/>
              <w:right w:val="single" w:sz="4" w:space="0" w:color="auto"/>
            </w:tcBorders>
            <w:shd w:val="clear" w:color="000000" w:fill="A9D08E"/>
            <w:noWrap/>
            <w:vAlign w:val="center"/>
            <w:hideMark/>
          </w:tcPr>
          <w:p w14:paraId="50AF1533" w14:textId="77777777" w:rsidR="00AF78AB" w:rsidRPr="008B182C" w:rsidRDefault="00AF78AB" w:rsidP="001F35E7">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2</w:t>
            </w:r>
          </w:p>
        </w:tc>
        <w:tc>
          <w:tcPr>
            <w:tcW w:w="5972" w:type="dxa"/>
            <w:tcBorders>
              <w:top w:val="single" w:sz="4" w:space="0" w:color="auto"/>
              <w:left w:val="nil"/>
              <w:right w:val="single" w:sz="8" w:space="0" w:color="auto"/>
            </w:tcBorders>
            <w:shd w:val="clear" w:color="000000" w:fill="FFF2CC"/>
            <w:noWrap/>
            <w:vAlign w:val="center"/>
          </w:tcPr>
          <w:p w14:paraId="67CD2F40" w14:textId="157854E6" w:rsidR="00AF78AB" w:rsidRPr="008B182C" w:rsidRDefault="00AF78AB" w:rsidP="001F35E7">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Educirani treneri kroz 20 specijaliziranih edukacija - treninga (oko 300 trenera - edukatora) te 1.500 djelatnika javnih ustanova, prometnih točaka te 50 škola i vrtića kroz 75 prilagođenih treninga</w:t>
            </w:r>
            <w:r w:rsidR="00CB4E3C" w:rsidRPr="008B182C">
              <w:rPr>
                <w:rFonts w:ascii="Times New Roman" w:eastAsia="Times New Roman" w:hAnsi="Times New Roman" w:cs="Times New Roman"/>
                <w:i/>
                <w:iCs/>
                <w:color w:val="000000"/>
                <w:sz w:val="24"/>
                <w:szCs w:val="24"/>
              </w:rPr>
              <w:t>.</w:t>
            </w:r>
          </w:p>
        </w:tc>
      </w:tr>
      <w:tr w:rsidR="008828D7" w:rsidRPr="008B182C" w14:paraId="5F326688"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08CAD158" w14:textId="77777777" w:rsidR="008828D7" w:rsidRPr="008B182C" w:rsidRDefault="008828D7" w:rsidP="001F35E7">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67CDDA09" w14:textId="77777777" w:rsidR="008828D7" w:rsidRPr="008B182C" w:rsidRDefault="008828D7" w:rsidP="00852991">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8828D7" w:rsidRPr="008B182C" w14:paraId="6E971AA4"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2B945263" w14:textId="77777777" w:rsidR="008828D7" w:rsidRPr="008B182C" w:rsidRDefault="008828D7" w:rsidP="00393C7C">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742977C7" w14:textId="53CF12A7" w:rsidR="008828D7" w:rsidRPr="008B182C" w:rsidRDefault="008828D7" w:rsidP="00AB7E94">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Procijenjeni </w:t>
            </w:r>
            <w:r w:rsidR="00AB7E94">
              <w:rPr>
                <w:rFonts w:ascii="Times New Roman" w:eastAsia="Times New Roman" w:hAnsi="Times New Roman" w:cs="Times New Roman"/>
                <w:b/>
                <w:bCs/>
                <w:color w:val="000000"/>
                <w:sz w:val="24"/>
                <w:szCs w:val="24"/>
              </w:rPr>
              <w:t>trošak</w:t>
            </w:r>
            <w:r w:rsidRPr="008B182C">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auto"/>
            </w:tcBorders>
            <w:shd w:val="clear" w:color="000000" w:fill="FFF2CC"/>
            <w:noWrap/>
            <w:vAlign w:val="center"/>
            <w:hideMark/>
          </w:tcPr>
          <w:p w14:paraId="75E508FF" w14:textId="0818345A" w:rsidR="008828D7" w:rsidRPr="008B182C" w:rsidRDefault="00393C7C" w:rsidP="00D84AA8">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 xml:space="preserve">3.000.000,00 </w:t>
            </w:r>
            <w:r w:rsidR="00D84AA8">
              <w:rPr>
                <w:rFonts w:ascii="Times New Roman" w:eastAsia="Times New Roman" w:hAnsi="Times New Roman" w:cs="Times New Roman"/>
                <w:i/>
                <w:iCs/>
                <w:color w:val="000000"/>
                <w:sz w:val="24"/>
                <w:szCs w:val="24"/>
              </w:rPr>
              <w:t>eura</w:t>
            </w:r>
          </w:p>
        </w:tc>
      </w:tr>
      <w:tr w:rsidR="008828D7" w:rsidRPr="008B182C" w14:paraId="23E09AA8" w14:textId="77777777" w:rsidTr="00ED7711">
        <w:trPr>
          <w:trHeight w:val="20"/>
        </w:trPr>
        <w:tc>
          <w:tcPr>
            <w:tcW w:w="5180" w:type="dxa"/>
            <w:vMerge/>
            <w:tcBorders>
              <w:top w:val="nil"/>
              <w:left w:val="single" w:sz="8" w:space="0" w:color="auto"/>
              <w:bottom w:val="single" w:sz="8" w:space="0" w:color="auto"/>
              <w:right w:val="single" w:sz="4" w:space="0" w:color="auto"/>
            </w:tcBorders>
            <w:vAlign w:val="center"/>
            <w:hideMark/>
          </w:tcPr>
          <w:p w14:paraId="35E5F718" w14:textId="77777777" w:rsidR="008828D7" w:rsidRPr="008B182C" w:rsidRDefault="008828D7" w:rsidP="00393C7C">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8" w:space="0" w:color="auto"/>
              <w:right w:val="single" w:sz="4" w:space="0" w:color="auto"/>
            </w:tcBorders>
            <w:shd w:val="clear" w:color="000000" w:fill="A9D08E"/>
            <w:noWrap/>
            <w:vAlign w:val="center"/>
            <w:hideMark/>
          </w:tcPr>
          <w:p w14:paraId="524534C0" w14:textId="77777777" w:rsidR="008828D7" w:rsidRPr="008B182C" w:rsidRDefault="008828D7" w:rsidP="00393C7C">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8" w:space="0" w:color="auto"/>
              <w:right w:val="single" w:sz="8" w:space="0" w:color="auto"/>
            </w:tcBorders>
            <w:shd w:val="clear" w:color="000000" w:fill="FFF2CC"/>
            <w:noWrap/>
            <w:vAlign w:val="center"/>
            <w:hideMark/>
          </w:tcPr>
          <w:p w14:paraId="44058C35" w14:textId="779B59E8" w:rsidR="008828D7" w:rsidRPr="008B182C" w:rsidRDefault="00AF78AB" w:rsidP="00DA0102">
            <w:pPr>
              <w:spacing w:after="0"/>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Sredstv</w:t>
            </w:r>
            <w:r w:rsidR="00A556E9" w:rsidRPr="008B182C">
              <w:rPr>
                <w:rFonts w:ascii="Times New Roman" w:eastAsia="Times New Roman" w:hAnsi="Times New Roman" w:cs="Times New Roman"/>
                <w:i/>
                <w:iCs/>
                <w:sz w:val="24"/>
                <w:szCs w:val="24"/>
              </w:rPr>
              <w:t>a EU 75%,</w:t>
            </w:r>
            <w:r w:rsidRPr="008B182C">
              <w:rPr>
                <w:rFonts w:ascii="Times New Roman" w:eastAsia="Times New Roman" w:hAnsi="Times New Roman" w:cs="Times New Roman"/>
                <w:i/>
                <w:iCs/>
                <w:sz w:val="24"/>
                <w:szCs w:val="24"/>
              </w:rPr>
              <w:t xml:space="preserve"> </w:t>
            </w:r>
            <w:r w:rsidR="00F43C0E" w:rsidRPr="008B182C">
              <w:rPr>
                <w:rFonts w:ascii="Times New Roman" w:eastAsia="Times New Roman" w:hAnsi="Times New Roman" w:cs="Times New Roman"/>
                <w:i/>
                <w:iCs/>
                <w:sz w:val="24"/>
                <w:szCs w:val="24"/>
              </w:rPr>
              <w:t>D</w:t>
            </w:r>
            <w:r w:rsidRPr="008B182C">
              <w:rPr>
                <w:rFonts w:ascii="Times New Roman" w:eastAsia="Times New Roman" w:hAnsi="Times New Roman" w:cs="Times New Roman"/>
                <w:i/>
                <w:iCs/>
                <w:sz w:val="24"/>
                <w:szCs w:val="24"/>
              </w:rPr>
              <w:t>ržavni proračun</w:t>
            </w:r>
            <w:r w:rsidR="00F43C0E" w:rsidRPr="008B182C">
              <w:rPr>
                <w:rFonts w:ascii="Times New Roman" w:eastAsia="Times New Roman" w:hAnsi="Times New Roman" w:cs="Times New Roman"/>
                <w:i/>
                <w:iCs/>
                <w:sz w:val="24"/>
                <w:szCs w:val="24"/>
              </w:rPr>
              <w:t xml:space="preserve"> RH</w:t>
            </w:r>
            <w:r w:rsidR="00DA0102" w:rsidRPr="008B182C">
              <w:rPr>
                <w:rFonts w:ascii="Times New Roman" w:eastAsia="Times New Roman" w:hAnsi="Times New Roman" w:cs="Times New Roman"/>
                <w:i/>
                <w:iCs/>
                <w:sz w:val="24"/>
                <w:szCs w:val="24"/>
              </w:rPr>
              <w:t xml:space="preserve"> 25%</w:t>
            </w:r>
          </w:p>
        </w:tc>
      </w:tr>
    </w:tbl>
    <w:p w14:paraId="55A29606" w14:textId="2003E7DF" w:rsidR="002650ED" w:rsidRDefault="002650ED" w:rsidP="006D5838">
      <w:pPr>
        <w:pStyle w:val="Odlomakpopisa"/>
        <w:spacing w:after="120" w:line="240" w:lineRule="auto"/>
        <w:ind w:left="0"/>
        <w:rPr>
          <w:b/>
        </w:rPr>
      </w:pPr>
    </w:p>
    <w:p w14:paraId="2E245255" w14:textId="5875538F" w:rsidR="002650ED" w:rsidRDefault="002650ED" w:rsidP="006D5838">
      <w:pPr>
        <w:pStyle w:val="Odlomakpopisa"/>
        <w:spacing w:after="120" w:line="240" w:lineRule="auto"/>
        <w:ind w:left="0"/>
        <w:rPr>
          <w:rFonts w:ascii="Calibri" w:hAnsi="Calibri" w:cs="Calibri"/>
          <w:b/>
        </w:rPr>
      </w:pPr>
    </w:p>
    <w:p w14:paraId="28138040" w14:textId="2B042302" w:rsidR="00D57C98" w:rsidRDefault="00D57C98" w:rsidP="006D5838">
      <w:pPr>
        <w:pStyle w:val="Odlomakpopisa"/>
        <w:spacing w:after="120" w:line="240" w:lineRule="auto"/>
        <w:ind w:left="0"/>
        <w:rPr>
          <w:rFonts w:ascii="Calibri" w:hAnsi="Calibri" w:cs="Calibri"/>
          <w:b/>
        </w:rPr>
      </w:pPr>
    </w:p>
    <w:p w14:paraId="58BFBF5E" w14:textId="7C498777" w:rsidR="004A5027" w:rsidRDefault="004A5027">
      <w:pPr>
        <w:rPr>
          <w:rFonts w:ascii="Calibri" w:hAnsi="Calibri" w:cs="Calibri"/>
          <w:b/>
        </w:rPr>
      </w:pPr>
      <w:r>
        <w:rPr>
          <w:rFonts w:ascii="Calibri" w:hAnsi="Calibri" w:cs="Calibri"/>
          <w:b/>
        </w:rPr>
        <w:br w:type="page"/>
      </w:r>
    </w:p>
    <w:tbl>
      <w:tblPr>
        <w:tblW w:w="13882" w:type="dxa"/>
        <w:tblLook w:val="04A0" w:firstRow="1" w:lastRow="0" w:firstColumn="1" w:lastColumn="0" w:noHBand="0" w:noVBand="1"/>
      </w:tblPr>
      <w:tblGrid>
        <w:gridCol w:w="5180"/>
        <w:gridCol w:w="8702"/>
      </w:tblGrid>
      <w:tr w:rsidR="006D5838" w:rsidRPr="008B182C" w14:paraId="670730A8" w14:textId="77777777" w:rsidTr="001F35E7">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4AB9E3A9" w14:textId="77777777" w:rsidR="006D5838" w:rsidRPr="008B182C" w:rsidRDefault="006D5838" w:rsidP="00E33E18">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lastRenderedPageBreak/>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585F9C97" w14:textId="0DCBE275" w:rsidR="006D5838" w:rsidRPr="008B182C" w:rsidRDefault="006D5838" w:rsidP="00E33E18">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Hrvatski Crveni križ</w:t>
            </w:r>
          </w:p>
        </w:tc>
      </w:tr>
    </w:tbl>
    <w:p w14:paraId="19E29B23" w14:textId="77777777" w:rsidR="006D5838" w:rsidRPr="008B182C" w:rsidRDefault="006D5838" w:rsidP="006D5838">
      <w:pPr>
        <w:pStyle w:val="Odlomakpopisa"/>
        <w:spacing w:after="0" w:line="240" w:lineRule="auto"/>
        <w:ind w:left="0"/>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2730"/>
        <w:gridCol w:w="5972"/>
      </w:tblGrid>
      <w:tr w:rsidR="006D5838" w:rsidRPr="008B182C" w14:paraId="6E8C6818" w14:textId="77777777" w:rsidTr="00ED7711">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bottom"/>
            <w:hideMark/>
          </w:tcPr>
          <w:p w14:paraId="25665C17" w14:textId="2B51F9B3" w:rsidR="006D5838" w:rsidRPr="008B182C" w:rsidRDefault="006D5838" w:rsidP="00FA35D3">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Strateški projekt </w:t>
            </w:r>
            <w:r w:rsidR="001E1E6A">
              <w:rPr>
                <w:rFonts w:ascii="Times New Roman" w:eastAsia="Times New Roman" w:hAnsi="Times New Roman" w:cs="Times New Roman"/>
                <w:b/>
                <w:bCs/>
                <w:color w:val="000000"/>
                <w:sz w:val="24"/>
                <w:szCs w:val="24"/>
              </w:rPr>
              <w:t>9</w:t>
            </w:r>
            <w:r w:rsidRPr="008B182C">
              <w:rPr>
                <w:rFonts w:ascii="Times New Roman" w:eastAsia="Times New Roman" w:hAnsi="Times New Roman" w:cs="Times New Roman"/>
                <w:b/>
                <w:bCs/>
                <w:color w:val="000000"/>
                <w:sz w:val="24"/>
                <w:szCs w:val="24"/>
              </w:rPr>
              <w:t xml:space="preserve"> (KPI </w:t>
            </w:r>
            <w:r w:rsidR="003D0C17" w:rsidRPr="008B182C">
              <w:rPr>
                <w:rFonts w:ascii="Times New Roman" w:eastAsia="Times New Roman" w:hAnsi="Times New Roman" w:cs="Times New Roman"/>
                <w:b/>
                <w:bCs/>
                <w:color w:val="000000"/>
                <w:sz w:val="24"/>
                <w:szCs w:val="24"/>
              </w:rPr>
              <w:t>2</w:t>
            </w:r>
            <w:r w:rsidRPr="008B182C">
              <w:rPr>
                <w:rFonts w:ascii="Times New Roman" w:eastAsia="Times New Roman" w:hAnsi="Times New Roman" w:cs="Times New Roman"/>
                <w:b/>
                <w:bCs/>
                <w:color w:val="000000"/>
                <w:sz w:val="24"/>
                <w:szCs w:val="24"/>
              </w:rPr>
              <w:t>.2.):</w:t>
            </w:r>
          </w:p>
        </w:tc>
        <w:tc>
          <w:tcPr>
            <w:tcW w:w="8702" w:type="dxa"/>
            <w:gridSpan w:val="2"/>
            <w:tcBorders>
              <w:top w:val="single" w:sz="8" w:space="0" w:color="auto"/>
              <w:left w:val="nil"/>
              <w:bottom w:val="single" w:sz="4" w:space="0" w:color="auto"/>
              <w:right w:val="single" w:sz="8" w:space="0" w:color="auto"/>
            </w:tcBorders>
            <w:shd w:val="clear" w:color="000000" w:fill="FFF2CC"/>
            <w:noWrap/>
            <w:vAlign w:val="bottom"/>
            <w:hideMark/>
          </w:tcPr>
          <w:p w14:paraId="62E7B80B" w14:textId="7AF578F1" w:rsidR="006D5838" w:rsidRPr="008B182C" w:rsidRDefault="006D5838" w:rsidP="00E33E18">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Pružanje psihosocijalne podrške operativnim snagama civilne zaštite i stanovništvu</w:t>
            </w:r>
          </w:p>
        </w:tc>
      </w:tr>
      <w:tr w:rsidR="006D5838" w:rsidRPr="008B182C" w14:paraId="5C9EFEA6" w14:textId="77777777" w:rsidTr="00ED7711">
        <w:trPr>
          <w:trHeight w:val="20"/>
        </w:trPr>
        <w:tc>
          <w:tcPr>
            <w:tcW w:w="5180"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14:paraId="1B82425A" w14:textId="4E9B71C3" w:rsidR="006D5838" w:rsidRPr="008B182C" w:rsidRDefault="008C500D" w:rsidP="0061595E">
            <w:pPr>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sz w:val="24"/>
                <w:szCs w:val="24"/>
              </w:rPr>
              <w:t xml:space="preserve">Cilj </w:t>
            </w:r>
            <w:r w:rsidR="0061595E" w:rsidRPr="008B182C">
              <w:rPr>
                <w:rFonts w:ascii="Times New Roman" w:eastAsia="Times New Roman" w:hAnsi="Times New Roman" w:cs="Times New Roman"/>
                <w:i/>
                <w:iCs/>
                <w:sz w:val="24"/>
                <w:szCs w:val="24"/>
              </w:rPr>
              <w:t>projekta</w:t>
            </w:r>
            <w:r w:rsidRPr="008B182C">
              <w:rPr>
                <w:rFonts w:ascii="Times New Roman" w:eastAsia="Times New Roman" w:hAnsi="Times New Roman" w:cs="Times New Roman"/>
                <w:i/>
                <w:iCs/>
                <w:sz w:val="24"/>
                <w:szCs w:val="24"/>
              </w:rPr>
              <w:t xml:space="preserve"> je uspostava i razvoj sustava psihosocijalne podrške za operativne snage civilne zaštite i stanovništvo kroz razvoj edukativnih materijala za edukacije, provedbu edukacija operativnih snaga civilne zaštite, prilagođenu edukacij</w:t>
            </w:r>
            <w:r w:rsidR="00311C06" w:rsidRPr="008B182C">
              <w:rPr>
                <w:rFonts w:ascii="Times New Roman" w:eastAsia="Times New Roman" w:hAnsi="Times New Roman" w:cs="Times New Roman"/>
                <w:i/>
                <w:iCs/>
                <w:sz w:val="24"/>
                <w:szCs w:val="24"/>
              </w:rPr>
              <w:t>u</w:t>
            </w:r>
            <w:r w:rsidRPr="008B182C">
              <w:rPr>
                <w:rFonts w:ascii="Times New Roman" w:eastAsia="Times New Roman" w:hAnsi="Times New Roman" w:cs="Times New Roman"/>
                <w:i/>
                <w:iCs/>
                <w:sz w:val="24"/>
                <w:szCs w:val="24"/>
              </w:rPr>
              <w:t xml:space="preserve"> stanovništva, edukaciju specifičnih institucija i ustanova uključujući i tvrtke povezane s velikim rizicima za krizna stanja, te razvoj sustava i mreže podrške pomagačima za operativne snage koje se suočavaju sa stresnim situacijama kao u svakodnevnom radu tako i u razdoblju kriza.</w:t>
            </w: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6F38443E" w14:textId="77777777" w:rsidR="006D5838" w:rsidRPr="008B182C" w:rsidRDefault="006D5838" w:rsidP="00852991">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6D5838" w:rsidRPr="008B182C" w14:paraId="5AD6E396"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5A9C1785" w14:textId="77777777" w:rsidR="006D5838" w:rsidRPr="008B182C" w:rsidRDefault="006D5838" w:rsidP="00A10EA8">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313F34C4" w14:textId="77777777" w:rsidR="006D5838" w:rsidRPr="008B182C" w:rsidRDefault="006D5838" w:rsidP="00A10EA8">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60D808CF" w14:textId="09F6215D" w:rsidR="006D5838" w:rsidRPr="008B182C" w:rsidRDefault="008C500D" w:rsidP="00A10EA8">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2025.</w:t>
            </w:r>
          </w:p>
        </w:tc>
      </w:tr>
      <w:tr w:rsidR="006D5838" w:rsidRPr="008B182C" w14:paraId="676266F3"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00E5CB09" w14:textId="77777777" w:rsidR="006D5838" w:rsidRPr="008B182C" w:rsidRDefault="006D5838" w:rsidP="00A10EA8">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0AAACE12" w14:textId="77777777" w:rsidR="006D5838" w:rsidRPr="008B182C" w:rsidRDefault="006D5838" w:rsidP="00A10EA8">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55B04C0D" w14:textId="6D2AAC53" w:rsidR="006D5838" w:rsidRPr="008B182C" w:rsidRDefault="008C500D" w:rsidP="00A10EA8">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2029.</w:t>
            </w:r>
          </w:p>
        </w:tc>
      </w:tr>
      <w:tr w:rsidR="006D5838" w:rsidRPr="008B182C" w14:paraId="6D6DD51B"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51460BA" w14:textId="77777777" w:rsidR="006D5838" w:rsidRPr="008B182C" w:rsidRDefault="006D5838" w:rsidP="001F35E7">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39CFA15A" w14:textId="77777777" w:rsidR="006D5838" w:rsidRPr="008B182C" w:rsidRDefault="006D5838" w:rsidP="00852991">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6D5838" w:rsidRPr="008B182C" w14:paraId="2E323530"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29955DBA" w14:textId="77777777" w:rsidR="006D5838" w:rsidRPr="008B182C" w:rsidRDefault="006D5838" w:rsidP="001F35E7">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62397838" w14:textId="77777777" w:rsidR="006D5838" w:rsidRPr="008B182C" w:rsidRDefault="006D5838" w:rsidP="001F35E7">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51C5D967" w14:textId="42FD4C67" w:rsidR="006D5838" w:rsidRPr="008B182C" w:rsidRDefault="008C500D" w:rsidP="001F35E7">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Educirano najmanje 400 pripadnika operativnih snaga civilne zaštite</w:t>
            </w:r>
            <w:r w:rsidR="00AA21D0" w:rsidRPr="008B182C">
              <w:rPr>
                <w:rFonts w:ascii="Times New Roman" w:eastAsia="Times New Roman" w:hAnsi="Times New Roman" w:cs="Times New Roman"/>
                <w:i/>
                <w:iCs/>
                <w:color w:val="000000"/>
                <w:sz w:val="24"/>
                <w:szCs w:val="24"/>
              </w:rPr>
              <w:t>.</w:t>
            </w:r>
          </w:p>
        </w:tc>
      </w:tr>
      <w:tr w:rsidR="006D5838" w:rsidRPr="008B182C" w14:paraId="06ECFF7F"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572F3413" w14:textId="77777777" w:rsidR="006D5838" w:rsidRPr="008B182C" w:rsidRDefault="006D5838" w:rsidP="001F35E7">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48ED9B3D" w14:textId="77777777" w:rsidR="006D5838" w:rsidRPr="008B182C" w:rsidRDefault="006D5838" w:rsidP="001F35E7">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2</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5E6940EF" w14:textId="6002C4CA" w:rsidR="006D5838" w:rsidRPr="008B182C" w:rsidRDefault="008C500D" w:rsidP="001F35E7">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 xml:space="preserve">Provedene edukacije za opće stanovništvo za ponašanje u </w:t>
            </w:r>
            <w:r w:rsidR="0061595E" w:rsidRPr="008B182C">
              <w:rPr>
                <w:rFonts w:ascii="Times New Roman" w:eastAsia="Times New Roman" w:hAnsi="Times New Roman" w:cs="Times New Roman"/>
                <w:i/>
                <w:iCs/>
                <w:color w:val="000000"/>
                <w:sz w:val="24"/>
                <w:szCs w:val="24"/>
              </w:rPr>
              <w:t>kriznoj</w:t>
            </w:r>
            <w:r w:rsidRPr="008B182C">
              <w:rPr>
                <w:rFonts w:ascii="Times New Roman" w:eastAsia="Times New Roman" w:hAnsi="Times New Roman" w:cs="Times New Roman"/>
                <w:i/>
                <w:iCs/>
                <w:color w:val="000000"/>
                <w:sz w:val="24"/>
                <w:szCs w:val="24"/>
              </w:rPr>
              <w:t xml:space="preserve"> situaciji - edukacije za školsku djecu, djecu </w:t>
            </w:r>
            <w:r w:rsidR="0061595E" w:rsidRPr="008B182C">
              <w:rPr>
                <w:rFonts w:ascii="Times New Roman" w:eastAsia="Times New Roman" w:hAnsi="Times New Roman" w:cs="Times New Roman"/>
                <w:i/>
                <w:iCs/>
                <w:color w:val="000000"/>
                <w:sz w:val="24"/>
                <w:szCs w:val="24"/>
              </w:rPr>
              <w:t>vrtićke</w:t>
            </w:r>
            <w:r w:rsidRPr="008B182C">
              <w:rPr>
                <w:rFonts w:ascii="Times New Roman" w:eastAsia="Times New Roman" w:hAnsi="Times New Roman" w:cs="Times New Roman"/>
                <w:i/>
                <w:iCs/>
                <w:color w:val="000000"/>
                <w:sz w:val="24"/>
                <w:szCs w:val="24"/>
              </w:rPr>
              <w:t xml:space="preserve"> dobi te djelatnike i korisnike ustanova izložene povećem riziku od kriznih situacija</w:t>
            </w:r>
            <w:r w:rsidR="00AA21D0" w:rsidRPr="008B182C">
              <w:rPr>
                <w:rFonts w:ascii="Times New Roman" w:eastAsia="Times New Roman" w:hAnsi="Times New Roman" w:cs="Times New Roman"/>
                <w:i/>
                <w:iCs/>
                <w:color w:val="000000"/>
                <w:sz w:val="24"/>
                <w:szCs w:val="24"/>
              </w:rPr>
              <w:t>.</w:t>
            </w:r>
          </w:p>
        </w:tc>
      </w:tr>
      <w:tr w:rsidR="00245290" w:rsidRPr="008B182C" w14:paraId="67142A11" w14:textId="77777777" w:rsidTr="00ED7711">
        <w:trPr>
          <w:trHeight w:val="23"/>
        </w:trPr>
        <w:tc>
          <w:tcPr>
            <w:tcW w:w="5180" w:type="dxa"/>
            <w:vMerge/>
            <w:tcBorders>
              <w:top w:val="nil"/>
              <w:left w:val="single" w:sz="8" w:space="0" w:color="auto"/>
              <w:bottom w:val="single" w:sz="8" w:space="0" w:color="000000"/>
              <w:right w:val="single" w:sz="4" w:space="0" w:color="auto"/>
            </w:tcBorders>
            <w:vAlign w:val="center"/>
            <w:hideMark/>
          </w:tcPr>
          <w:p w14:paraId="4D12697A" w14:textId="77777777" w:rsidR="00245290" w:rsidRPr="008B182C" w:rsidRDefault="00245290" w:rsidP="001F35E7">
            <w:pPr>
              <w:spacing w:after="0"/>
              <w:rPr>
                <w:rFonts w:ascii="Times New Roman" w:eastAsia="Times New Roman" w:hAnsi="Times New Roman" w:cs="Times New Roman"/>
                <w:i/>
                <w:iCs/>
                <w:color w:val="000000"/>
                <w:sz w:val="24"/>
                <w:szCs w:val="24"/>
              </w:rPr>
            </w:pPr>
          </w:p>
        </w:tc>
        <w:tc>
          <w:tcPr>
            <w:tcW w:w="2730" w:type="dxa"/>
            <w:tcBorders>
              <w:top w:val="nil"/>
              <w:left w:val="nil"/>
              <w:right w:val="single" w:sz="4" w:space="0" w:color="auto"/>
            </w:tcBorders>
            <w:shd w:val="clear" w:color="000000" w:fill="A9D08E"/>
            <w:noWrap/>
            <w:vAlign w:val="center"/>
            <w:hideMark/>
          </w:tcPr>
          <w:p w14:paraId="56654BF4" w14:textId="77777777" w:rsidR="00245290" w:rsidRPr="008B182C" w:rsidRDefault="00245290" w:rsidP="001F35E7">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3</w:t>
            </w:r>
          </w:p>
        </w:tc>
        <w:tc>
          <w:tcPr>
            <w:tcW w:w="5972" w:type="dxa"/>
            <w:tcBorders>
              <w:top w:val="single" w:sz="4" w:space="0" w:color="auto"/>
              <w:left w:val="nil"/>
              <w:right w:val="single" w:sz="8" w:space="0" w:color="auto"/>
            </w:tcBorders>
            <w:shd w:val="clear" w:color="000000" w:fill="FFF2CC"/>
            <w:noWrap/>
            <w:vAlign w:val="center"/>
          </w:tcPr>
          <w:p w14:paraId="071FB94B" w14:textId="140B124B" w:rsidR="00245290" w:rsidRPr="008B182C" w:rsidRDefault="00245290" w:rsidP="001F35E7">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Uspostavljen Centar za pružanje psihosocijalne podrške operativnim snaga civilne zaštite i stanovništvu</w:t>
            </w:r>
            <w:r w:rsidR="00AA21D0" w:rsidRPr="008B182C">
              <w:rPr>
                <w:rFonts w:ascii="Times New Roman" w:eastAsia="Times New Roman" w:hAnsi="Times New Roman" w:cs="Times New Roman"/>
                <w:i/>
                <w:iCs/>
                <w:color w:val="000000"/>
                <w:sz w:val="24"/>
                <w:szCs w:val="24"/>
              </w:rPr>
              <w:t>.</w:t>
            </w:r>
          </w:p>
        </w:tc>
      </w:tr>
      <w:tr w:rsidR="006D5838" w:rsidRPr="008B182C" w14:paraId="2577AAAB"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5C920AD7" w14:textId="77777777" w:rsidR="006D5838" w:rsidRPr="008B182C" w:rsidRDefault="006D5838" w:rsidP="001F35E7">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69B6D0DD" w14:textId="77777777" w:rsidR="006D5838" w:rsidRPr="008B182C" w:rsidRDefault="006D5838" w:rsidP="00852991">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6D5838" w:rsidRPr="008B182C" w14:paraId="5258E5AC"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7ADB29AD" w14:textId="77777777" w:rsidR="006D5838" w:rsidRPr="008B182C" w:rsidRDefault="006D5838" w:rsidP="00826F88">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44DABD98" w14:textId="4932CD03" w:rsidR="006D5838" w:rsidRPr="008B182C" w:rsidRDefault="006D5838" w:rsidP="00F10AC3">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Procijenjeni</w:t>
            </w:r>
            <w:r w:rsidR="00BB568A">
              <w:rPr>
                <w:rFonts w:ascii="Times New Roman" w:eastAsia="Times New Roman" w:hAnsi="Times New Roman" w:cs="Times New Roman"/>
                <w:b/>
                <w:bCs/>
                <w:color w:val="000000"/>
                <w:sz w:val="24"/>
                <w:szCs w:val="24"/>
              </w:rPr>
              <w:t xml:space="preserve"> </w:t>
            </w:r>
            <w:r w:rsidR="00F10AC3">
              <w:rPr>
                <w:rFonts w:ascii="Times New Roman" w:eastAsia="Times New Roman" w:hAnsi="Times New Roman" w:cs="Times New Roman"/>
                <w:b/>
                <w:bCs/>
                <w:color w:val="000000"/>
                <w:sz w:val="24"/>
                <w:szCs w:val="24"/>
              </w:rPr>
              <w:t>trošak</w:t>
            </w:r>
            <w:r w:rsidRPr="008B182C">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auto"/>
            </w:tcBorders>
            <w:shd w:val="clear" w:color="000000" w:fill="FFF2CC"/>
            <w:noWrap/>
            <w:vAlign w:val="center"/>
            <w:hideMark/>
          </w:tcPr>
          <w:p w14:paraId="16A851DA" w14:textId="459958C9" w:rsidR="006D5838" w:rsidRPr="008B182C" w:rsidRDefault="008C500D" w:rsidP="00DE377B">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 xml:space="preserve">3.000.000,00 </w:t>
            </w:r>
            <w:r w:rsidR="00DE377B">
              <w:rPr>
                <w:rFonts w:ascii="Times New Roman" w:eastAsia="Times New Roman" w:hAnsi="Times New Roman" w:cs="Times New Roman"/>
                <w:i/>
                <w:iCs/>
                <w:color w:val="000000"/>
                <w:sz w:val="24"/>
                <w:szCs w:val="24"/>
              </w:rPr>
              <w:t>eura</w:t>
            </w:r>
          </w:p>
        </w:tc>
      </w:tr>
      <w:tr w:rsidR="006D5838" w:rsidRPr="008B182C" w14:paraId="7C48B728" w14:textId="77777777" w:rsidTr="00ED7711">
        <w:trPr>
          <w:trHeight w:val="20"/>
        </w:trPr>
        <w:tc>
          <w:tcPr>
            <w:tcW w:w="5180" w:type="dxa"/>
            <w:vMerge/>
            <w:tcBorders>
              <w:top w:val="nil"/>
              <w:left w:val="single" w:sz="8" w:space="0" w:color="auto"/>
              <w:bottom w:val="single" w:sz="8" w:space="0" w:color="auto"/>
              <w:right w:val="single" w:sz="4" w:space="0" w:color="auto"/>
            </w:tcBorders>
            <w:vAlign w:val="center"/>
            <w:hideMark/>
          </w:tcPr>
          <w:p w14:paraId="376FCA48" w14:textId="77777777" w:rsidR="006D5838" w:rsidRPr="008B182C" w:rsidRDefault="006D5838" w:rsidP="00826F88">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8" w:space="0" w:color="auto"/>
              <w:right w:val="single" w:sz="4" w:space="0" w:color="auto"/>
            </w:tcBorders>
            <w:shd w:val="clear" w:color="000000" w:fill="A9D08E"/>
            <w:noWrap/>
            <w:vAlign w:val="center"/>
            <w:hideMark/>
          </w:tcPr>
          <w:p w14:paraId="56AFFAFB" w14:textId="77777777" w:rsidR="006D5838" w:rsidRPr="008B182C" w:rsidRDefault="006D5838" w:rsidP="00826F88">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8" w:space="0" w:color="auto"/>
              <w:right w:val="single" w:sz="8" w:space="0" w:color="auto"/>
            </w:tcBorders>
            <w:shd w:val="clear" w:color="000000" w:fill="FFF2CC"/>
            <w:noWrap/>
            <w:vAlign w:val="center"/>
            <w:hideMark/>
          </w:tcPr>
          <w:p w14:paraId="383C4C52" w14:textId="4AD99AAD" w:rsidR="006D5838" w:rsidRPr="008B182C" w:rsidRDefault="008C500D" w:rsidP="0012549F">
            <w:pPr>
              <w:spacing w:after="0"/>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Sredst</w:t>
            </w:r>
            <w:r w:rsidR="00AD2E04" w:rsidRPr="008B182C">
              <w:rPr>
                <w:rFonts w:ascii="Times New Roman" w:eastAsia="Times New Roman" w:hAnsi="Times New Roman" w:cs="Times New Roman"/>
                <w:i/>
                <w:iCs/>
                <w:sz w:val="24"/>
                <w:szCs w:val="24"/>
              </w:rPr>
              <w:t>v</w:t>
            </w:r>
            <w:r w:rsidRPr="008B182C">
              <w:rPr>
                <w:rFonts w:ascii="Times New Roman" w:eastAsia="Times New Roman" w:hAnsi="Times New Roman" w:cs="Times New Roman"/>
                <w:i/>
                <w:iCs/>
                <w:sz w:val="24"/>
                <w:szCs w:val="24"/>
              </w:rPr>
              <w:t>a EU 75%</w:t>
            </w:r>
            <w:r w:rsidR="0012549F" w:rsidRPr="008B182C">
              <w:rPr>
                <w:rFonts w:ascii="Times New Roman" w:eastAsia="Times New Roman" w:hAnsi="Times New Roman" w:cs="Times New Roman"/>
                <w:i/>
                <w:iCs/>
                <w:sz w:val="24"/>
                <w:szCs w:val="24"/>
              </w:rPr>
              <w:t>,</w:t>
            </w:r>
            <w:r w:rsidRPr="008B182C">
              <w:rPr>
                <w:rFonts w:ascii="Times New Roman" w:eastAsia="Times New Roman" w:hAnsi="Times New Roman" w:cs="Times New Roman"/>
                <w:i/>
                <w:iCs/>
                <w:sz w:val="24"/>
                <w:szCs w:val="24"/>
              </w:rPr>
              <w:t xml:space="preserve"> </w:t>
            </w:r>
            <w:r w:rsidR="0012549F" w:rsidRPr="008B182C">
              <w:rPr>
                <w:rFonts w:ascii="Times New Roman" w:eastAsia="Times New Roman" w:hAnsi="Times New Roman" w:cs="Times New Roman"/>
                <w:i/>
                <w:iCs/>
                <w:sz w:val="24"/>
                <w:szCs w:val="24"/>
              </w:rPr>
              <w:t>D</w:t>
            </w:r>
            <w:r w:rsidRPr="008B182C">
              <w:rPr>
                <w:rFonts w:ascii="Times New Roman" w:eastAsia="Times New Roman" w:hAnsi="Times New Roman" w:cs="Times New Roman"/>
                <w:i/>
                <w:iCs/>
                <w:sz w:val="24"/>
                <w:szCs w:val="24"/>
              </w:rPr>
              <w:t>ržavni proračun</w:t>
            </w:r>
            <w:r w:rsidR="0012549F" w:rsidRPr="008B182C">
              <w:rPr>
                <w:rFonts w:ascii="Times New Roman" w:eastAsia="Times New Roman" w:hAnsi="Times New Roman" w:cs="Times New Roman"/>
                <w:i/>
                <w:iCs/>
                <w:sz w:val="24"/>
                <w:szCs w:val="24"/>
              </w:rPr>
              <w:t xml:space="preserve"> RH 25%</w:t>
            </w:r>
          </w:p>
        </w:tc>
      </w:tr>
    </w:tbl>
    <w:p w14:paraId="5F7C921C" w14:textId="06376F8D" w:rsidR="004959F0" w:rsidRDefault="004959F0" w:rsidP="0032560D">
      <w:pPr>
        <w:pStyle w:val="Odlomakpopisa"/>
        <w:spacing w:after="120" w:line="240" w:lineRule="auto"/>
        <w:ind w:left="0"/>
        <w:rPr>
          <w:b/>
        </w:rPr>
      </w:pPr>
    </w:p>
    <w:p w14:paraId="3BD483CA" w14:textId="386339CB" w:rsidR="002973BF" w:rsidRDefault="002973BF">
      <w:pPr>
        <w:rPr>
          <w:b/>
        </w:rPr>
      </w:pPr>
      <w:r>
        <w:rPr>
          <w:b/>
        </w:rPr>
        <w:br w:type="page"/>
      </w:r>
    </w:p>
    <w:tbl>
      <w:tblPr>
        <w:tblW w:w="13882" w:type="dxa"/>
        <w:tblLook w:val="04A0" w:firstRow="1" w:lastRow="0" w:firstColumn="1" w:lastColumn="0" w:noHBand="0" w:noVBand="1"/>
      </w:tblPr>
      <w:tblGrid>
        <w:gridCol w:w="5180"/>
        <w:gridCol w:w="8702"/>
      </w:tblGrid>
      <w:tr w:rsidR="0032560D" w:rsidRPr="008B182C" w14:paraId="42CF68D8" w14:textId="77777777" w:rsidTr="00DA2EDB">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2FB480FE" w14:textId="77777777" w:rsidR="0032560D" w:rsidRPr="008B182C" w:rsidRDefault="0032560D" w:rsidP="00EB30A7">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lastRenderedPageBreak/>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3AC56C10" w14:textId="60007845" w:rsidR="0032560D" w:rsidRPr="008B182C" w:rsidRDefault="0032560D" w:rsidP="00EB30A7">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Hrvatske šume d.o.o.</w:t>
            </w:r>
          </w:p>
        </w:tc>
      </w:tr>
    </w:tbl>
    <w:p w14:paraId="29F607CD" w14:textId="77777777" w:rsidR="0032560D" w:rsidRPr="008B182C" w:rsidRDefault="0032560D" w:rsidP="0032560D">
      <w:pPr>
        <w:pStyle w:val="Odlomakpopisa"/>
        <w:spacing w:after="0" w:line="240" w:lineRule="auto"/>
        <w:ind w:left="0"/>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2730"/>
        <w:gridCol w:w="5972"/>
      </w:tblGrid>
      <w:tr w:rsidR="0032560D" w:rsidRPr="008B182C" w14:paraId="1725496C" w14:textId="77777777" w:rsidTr="00ED7711">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center"/>
            <w:hideMark/>
          </w:tcPr>
          <w:p w14:paraId="5E961B70" w14:textId="55DD43D0" w:rsidR="0032560D" w:rsidRPr="008B182C" w:rsidRDefault="0032560D" w:rsidP="00FA35D3">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Strateški projekt </w:t>
            </w:r>
            <w:r w:rsidR="009C0B6B" w:rsidRPr="008B182C">
              <w:rPr>
                <w:rFonts w:ascii="Times New Roman" w:eastAsia="Times New Roman" w:hAnsi="Times New Roman" w:cs="Times New Roman"/>
                <w:b/>
                <w:bCs/>
                <w:color w:val="000000"/>
                <w:sz w:val="24"/>
                <w:szCs w:val="24"/>
              </w:rPr>
              <w:t>1</w:t>
            </w:r>
            <w:r w:rsidR="001E1E6A">
              <w:rPr>
                <w:rFonts w:ascii="Times New Roman" w:eastAsia="Times New Roman" w:hAnsi="Times New Roman" w:cs="Times New Roman"/>
                <w:b/>
                <w:bCs/>
                <w:color w:val="000000"/>
                <w:sz w:val="24"/>
                <w:szCs w:val="24"/>
              </w:rPr>
              <w:t>0</w:t>
            </w:r>
            <w:r w:rsidRPr="008B182C">
              <w:rPr>
                <w:rFonts w:ascii="Times New Roman" w:eastAsia="Times New Roman" w:hAnsi="Times New Roman" w:cs="Times New Roman"/>
                <w:b/>
                <w:bCs/>
                <w:color w:val="000000"/>
                <w:sz w:val="24"/>
                <w:szCs w:val="24"/>
              </w:rPr>
              <w:t xml:space="preserve"> (KPI </w:t>
            </w:r>
            <w:r w:rsidR="00FA35D3" w:rsidRPr="008B182C">
              <w:rPr>
                <w:rFonts w:ascii="Times New Roman" w:eastAsia="Times New Roman" w:hAnsi="Times New Roman" w:cs="Times New Roman"/>
                <w:b/>
                <w:bCs/>
                <w:color w:val="000000"/>
                <w:sz w:val="24"/>
                <w:szCs w:val="24"/>
              </w:rPr>
              <w:t>2.2</w:t>
            </w:r>
            <w:r w:rsidRPr="008B182C">
              <w:rPr>
                <w:rFonts w:ascii="Times New Roman" w:eastAsia="Times New Roman" w:hAnsi="Times New Roman" w:cs="Times New Roman"/>
                <w:b/>
                <w:bCs/>
                <w:color w:val="000000"/>
                <w:sz w:val="24"/>
                <w:szCs w:val="24"/>
              </w:rPr>
              <w:t>.):</w:t>
            </w:r>
          </w:p>
        </w:tc>
        <w:tc>
          <w:tcPr>
            <w:tcW w:w="8702" w:type="dxa"/>
            <w:gridSpan w:val="2"/>
            <w:tcBorders>
              <w:top w:val="single" w:sz="8" w:space="0" w:color="auto"/>
              <w:left w:val="nil"/>
              <w:bottom w:val="single" w:sz="4" w:space="0" w:color="auto"/>
              <w:right w:val="single" w:sz="8" w:space="0" w:color="auto"/>
            </w:tcBorders>
            <w:shd w:val="clear" w:color="000000" w:fill="FFF2CC"/>
            <w:noWrap/>
            <w:vAlign w:val="bottom"/>
            <w:hideMark/>
          </w:tcPr>
          <w:p w14:paraId="3FA77AF8" w14:textId="7C596147" w:rsidR="0032560D" w:rsidRPr="008B182C" w:rsidRDefault="00FF0048" w:rsidP="00EB30A7">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Obnova bioraznolikosti u šumama i šumskom zemljištu i njihova zaštita pristupima temeljenim na ekosustavima na području projekta REBIOFORESTS</w:t>
            </w:r>
          </w:p>
        </w:tc>
      </w:tr>
      <w:tr w:rsidR="0032560D" w:rsidRPr="008B182C" w14:paraId="563F4F68" w14:textId="77777777" w:rsidTr="00ED7711">
        <w:trPr>
          <w:trHeight w:val="20"/>
        </w:trPr>
        <w:tc>
          <w:tcPr>
            <w:tcW w:w="5180"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14:paraId="0C7E7919" w14:textId="6A8E78C0" w:rsidR="0032560D" w:rsidRPr="008B182C" w:rsidRDefault="00C9639A" w:rsidP="00DA2EDB">
            <w:pPr>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sz w:val="24"/>
                <w:szCs w:val="24"/>
              </w:rPr>
              <w:t>Projekt je nastao kao dio obnove šumskih sastojina nastradalih u velikom olujnom nevremenu u ljeto 2023. godine na području Uprave šuma Podružnice (UŠP)  Vinkovci. Kroz projekt će se obnoviti cca 70 ha potpuno devastirane šume u Šumariji Otok, GJ Slavir. Projekt u cijelosti rade partneri iz RH (Hrvatske šume kao nositelj, Hrvatski šumarski institut-HŠI te CEKOM-Centar za istraživanje kompetencija) i partneri iz Vojvodine vezano za šume u Vojvodini jer se radi o z</w:t>
            </w:r>
            <w:r w:rsidR="00EE14AA" w:rsidRPr="008B182C">
              <w:rPr>
                <w:rFonts w:ascii="Times New Roman" w:eastAsia="Times New Roman" w:hAnsi="Times New Roman" w:cs="Times New Roman"/>
                <w:i/>
                <w:iCs/>
                <w:sz w:val="24"/>
                <w:szCs w:val="24"/>
              </w:rPr>
              <w:t xml:space="preserve">ajedničkom Spačvanskom bazenu </w:t>
            </w:r>
            <w:r w:rsidRPr="008B182C">
              <w:rPr>
                <w:rFonts w:ascii="Times New Roman" w:eastAsia="Times New Roman" w:hAnsi="Times New Roman" w:cs="Times New Roman"/>
                <w:i/>
                <w:iCs/>
                <w:sz w:val="24"/>
                <w:szCs w:val="24"/>
              </w:rPr>
              <w:t>(40.000 ha tog šumskog bazena nalazi se u RH, a 10.000 ha pripada Vojvodini). Ovdje su prikazani financijski i ostali  pokazatelji koji se odnose na prostor RH i hrvatske partnere.</w:t>
            </w: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6AF864C8" w14:textId="77777777" w:rsidR="0032560D" w:rsidRPr="008B182C" w:rsidRDefault="0032560D" w:rsidP="00852991">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32560D" w:rsidRPr="008B182C" w14:paraId="10177D0F"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55D62145" w14:textId="77777777" w:rsidR="0032560D" w:rsidRPr="008B182C" w:rsidRDefault="0032560D" w:rsidP="001F3524">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12C741C4" w14:textId="77777777" w:rsidR="0032560D" w:rsidRPr="008B182C" w:rsidRDefault="0032560D" w:rsidP="001F3524">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0132ACB0" w14:textId="385129B6" w:rsidR="0032560D" w:rsidRPr="008B182C" w:rsidRDefault="00240124" w:rsidP="001F3524">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2024.</w:t>
            </w:r>
          </w:p>
        </w:tc>
      </w:tr>
      <w:tr w:rsidR="0032560D" w:rsidRPr="008B182C" w14:paraId="17CFDAFD"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702566DD" w14:textId="77777777" w:rsidR="0032560D" w:rsidRPr="008B182C" w:rsidRDefault="0032560D" w:rsidP="001F3524">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65E81D63" w14:textId="77777777" w:rsidR="0032560D" w:rsidRPr="008B182C" w:rsidRDefault="0032560D" w:rsidP="001F3524">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14BC532E" w14:textId="75DD9212" w:rsidR="0032560D" w:rsidRPr="008B182C" w:rsidRDefault="00240124" w:rsidP="001F3524">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2027.</w:t>
            </w:r>
          </w:p>
        </w:tc>
      </w:tr>
      <w:tr w:rsidR="0032560D" w:rsidRPr="008B182C" w14:paraId="36C1B2C4"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1C10D622" w14:textId="77777777" w:rsidR="0032560D" w:rsidRPr="008B182C" w:rsidRDefault="0032560D" w:rsidP="00DA2EDB">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4CF38EFF" w14:textId="77777777" w:rsidR="0032560D" w:rsidRPr="008B182C" w:rsidRDefault="0032560D" w:rsidP="00852991">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32560D" w:rsidRPr="008B182C" w14:paraId="79B246D0"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3FF3D2C8" w14:textId="77777777" w:rsidR="0032560D" w:rsidRPr="008B182C" w:rsidRDefault="0032560D" w:rsidP="00DA2EDB">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07EA2ABC" w14:textId="77777777" w:rsidR="0032560D" w:rsidRPr="008B182C" w:rsidRDefault="0032560D" w:rsidP="00DA2EDB">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3D762D3D" w14:textId="5DF790F4" w:rsidR="0032560D" w:rsidRPr="008B182C" w:rsidRDefault="00311C06" w:rsidP="00DA2EDB">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 xml:space="preserve">Sakupljeni </w:t>
            </w:r>
            <w:r w:rsidR="00000259" w:rsidRPr="008B182C">
              <w:rPr>
                <w:rFonts w:ascii="Times New Roman" w:eastAsia="Times New Roman" w:hAnsi="Times New Roman" w:cs="Times New Roman"/>
                <w:i/>
                <w:iCs/>
                <w:color w:val="000000"/>
                <w:sz w:val="24"/>
                <w:szCs w:val="24"/>
              </w:rPr>
              <w:t>i sistematizira</w:t>
            </w:r>
            <w:r w:rsidRPr="008B182C">
              <w:rPr>
                <w:rFonts w:ascii="Times New Roman" w:eastAsia="Times New Roman" w:hAnsi="Times New Roman" w:cs="Times New Roman"/>
                <w:i/>
                <w:iCs/>
                <w:color w:val="000000"/>
                <w:sz w:val="24"/>
                <w:szCs w:val="24"/>
              </w:rPr>
              <w:t>ni</w:t>
            </w:r>
            <w:r w:rsidR="00000259" w:rsidRPr="008B182C">
              <w:rPr>
                <w:rFonts w:ascii="Times New Roman" w:eastAsia="Times New Roman" w:hAnsi="Times New Roman" w:cs="Times New Roman"/>
                <w:i/>
                <w:iCs/>
                <w:color w:val="000000"/>
                <w:sz w:val="24"/>
                <w:szCs w:val="24"/>
              </w:rPr>
              <w:t xml:space="preserve"> </w:t>
            </w:r>
            <w:r w:rsidRPr="008B182C">
              <w:rPr>
                <w:rFonts w:ascii="Times New Roman" w:eastAsia="Times New Roman" w:hAnsi="Times New Roman" w:cs="Times New Roman"/>
                <w:i/>
                <w:iCs/>
                <w:color w:val="000000"/>
                <w:sz w:val="24"/>
                <w:szCs w:val="24"/>
              </w:rPr>
              <w:t xml:space="preserve">svi </w:t>
            </w:r>
            <w:r w:rsidR="00000259" w:rsidRPr="008B182C">
              <w:rPr>
                <w:rFonts w:ascii="Times New Roman" w:eastAsia="Times New Roman" w:hAnsi="Times New Roman" w:cs="Times New Roman"/>
                <w:i/>
                <w:iCs/>
                <w:color w:val="000000"/>
                <w:sz w:val="24"/>
                <w:szCs w:val="24"/>
              </w:rPr>
              <w:t>do</w:t>
            </w:r>
            <w:r w:rsidR="00B809B9" w:rsidRPr="008B182C">
              <w:rPr>
                <w:rFonts w:ascii="Times New Roman" w:eastAsia="Times New Roman" w:hAnsi="Times New Roman" w:cs="Times New Roman"/>
                <w:i/>
                <w:iCs/>
                <w:color w:val="000000"/>
                <w:sz w:val="24"/>
                <w:szCs w:val="24"/>
              </w:rPr>
              <w:t xml:space="preserve"> </w:t>
            </w:r>
            <w:r w:rsidR="00000259" w:rsidRPr="008B182C">
              <w:rPr>
                <w:rFonts w:ascii="Times New Roman" w:eastAsia="Times New Roman" w:hAnsi="Times New Roman" w:cs="Times New Roman"/>
                <w:i/>
                <w:iCs/>
                <w:color w:val="000000"/>
                <w:sz w:val="24"/>
                <w:szCs w:val="24"/>
              </w:rPr>
              <w:t>sada prikupljen</w:t>
            </w:r>
            <w:r w:rsidRPr="008B182C">
              <w:rPr>
                <w:rFonts w:ascii="Times New Roman" w:eastAsia="Times New Roman" w:hAnsi="Times New Roman" w:cs="Times New Roman"/>
                <w:i/>
                <w:iCs/>
                <w:color w:val="000000"/>
                <w:sz w:val="24"/>
                <w:szCs w:val="24"/>
              </w:rPr>
              <w:t>i</w:t>
            </w:r>
            <w:r w:rsidR="00000259" w:rsidRPr="008B182C">
              <w:rPr>
                <w:rFonts w:ascii="Times New Roman" w:eastAsia="Times New Roman" w:hAnsi="Times New Roman" w:cs="Times New Roman"/>
                <w:i/>
                <w:iCs/>
                <w:color w:val="000000"/>
                <w:sz w:val="24"/>
                <w:szCs w:val="24"/>
              </w:rPr>
              <w:t xml:space="preserve"> poda</w:t>
            </w:r>
            <w:r w:rsidRPr="008B182C">
              <w:rPr>
                <w:rFonts w:ascii="Times New Roman" w:eastAsia="Times New Roman" w:hAnsi="Times New Roman" w:cs="Times New Roman"/>
                <w:i/>
                <w:iCs/>
                <w:color w:val="000000"/>
                <w:sz w:val="24"/>
                <w:szCs w:val="24"/>
              </w:rPr>
              <w:t>ci</w:t>
            </w:r>
            <w:r w:rsidR="00000259" w:rsidRPr="008B182C">
              <w:rPr>
                <w:rFonts w:ascii="Times New Roman" w:eastAsia="Times New Roman" w:hAnsi="Times New Roman" w:cs="Times New Roman"/>
                <w:i/>
                <w:iCs/>
                <w:color w:val="000000"/>
                <w:sz w:val="24"/>
                <w:szCs w:val="24"/>
              </w:rPr>
              <w:t xml:space="preserve"> s terenskih praćenja, te satelitske snimke i slike dronova o nastalom nevremenu.</w:t>
            </w:r>
          </w:p>
        </w:tc>
      </w:tr>
      <w:tr w:rsidR="0032560D" w:rsidRPr="008B182C" w14:paraId="60C571C6"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753889B" w14:textId="77777777" w:rsidR="0032560D" w:rsidRPr="008B182C" w:rsidRDefault="0032560D" w:rsidP="00DA2EDB">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6AAC83A3" w14:textId="77777777" w:rsidR="0032560D" w:rsidRPr="008B182C" w:rsidRDefault="0032560D" w:rsidP="00DA2EDB">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2</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7743028A" w14:textId="5E2039B6" w:rsidR="0032560D" w:rsidRPr="008B182C" w:rsidRDefault="00EE34F3" w:rsidP="00DA2EDB">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Nabav</w:t>
            </w:r>
            <w:r w:rsidR="00311C06" w:rsidRPr="008B182C">
              <w:rPr>
                <w:rFonts w:ascii="Times New Roman" w:eastAsia="Times New Roman" w:hAnsi="Times New Roman" w:cs="Times New Roman"/>
                <w:i/>
                <w:iCs/>
                <w:color w:val="000000"/>
                <w:sz w:val="24"/>
                <w:szCs w:val="24"/>
              </w:rPr>
              <w:t>ljeni</w:t>
            </w:r>
            <w:r w:rsidRPr="008B182C">
              <w:rPr>
                <w:rFonts w:ascii="Times New Roman" w:eastAsia="Times New Roman" w:hAnsi="Times New Roman" w:cs="Times New Roman"/>
                <w:i/>
                <w:iCs/>
                <w:color w:val="000000"/>
                <w:sz w:val="24"/>
                <w:szCs w:val="24"/>
              </w:rPr>
              <w:t xml:space="preserve"> strojev</w:t>
            </w:r>
            <w:r w:rsidR="00311C06" w:rsidRPr="008B182C">
              <w:rPr>
                <w:rFonts w:ascii="Times New Roman" w:eastAsia="Times New Roman" w:hAnsi="Times New Roman" w:cs="Times New Roman"/>
                <w:i/>
                <w:iCs/>
                <w:color w:val="000000"/>
                <w:sz w:val="24"/>
                <w:szCs w:val="24"/>
              </w:rPr>
              <w:t>i</w:t>
            </w:r>
            <w:r w:rsidRPr="008B182C">
              <w:rPr>
                <w:rFonts w:ascii="Times New Roman" w:eastAsia="Times New Roman" w:hAnsi="Times New Roman" w:cs="Times New Roman"/>
                <w:i/>
                <w:iCs/>
                <w:color w:val="000000"/>
                <w:sz w:val="24"/>
                <w:szCs w:val="24"/>
              </w:rPr>
              <w:t xml:space="preserve"> (traktor, freza, prikolica, dron, SUV vozilo) te materijal za ogradu (stupovi i armaturna mreža).</w:t>
            </w:r>
          </w:p>
        </w:tc>
      </w:tr>
      <w:tr w:rsidR="0032560D" w:rsidRPr="008B182C" w14:paraId="1AAF679C"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11AAACB2" w14:textId="77777777" w:rsidR="0032560D" w:rsidRPr="008B182C" w:rsidRDefault="0032560D" w:rsidP="00DA2EDB">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5BAFF47D" w14:textId="77777777" w:rsidR="0032560D" w:rsidRPr="008B182C" w:rsidRDefault="0032560D" w:rsidP="00DA2EDB">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3</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084358B9" w14:textId="5FB63024" w:rsidR="0032560D" w:rsidRPr="008B182C" w:rsidRDefault="00DA0102" w:rsidP="00DA2EDB">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 xml:space="preserve">Posađene </w:t>
            </w:r>
            <w:r w:rsidR="009E3083" w:rsidRPr="008B182C">
              <w:rPr>
                <w:rFonts w:ascii="Times New Roman" w:eastAsia="Times New Roman" w:hAnsi="Times New Roman" w:cs="Times New Roman"/>
                <w:i/>
                <w:iCs/>
                <w:color w:val="000000"/>
                <w:sz w:val="24"/>
                <w:szCs w:val="24"/>
              </w:rPr>
              <w:t>sadnic</w:t>
            </w:r>
            <w:r w:rsidRPr="008B182C">
              <w:rPr>
                <w:rFonts w:ascii="Times New Roman" w:eastAsia="Times New Roman" w:hAnsi="Times New Roman" w:cs="Times New Roman"/>
                <w:i/>
                <w:iCs/>
                <w:color w:val="000000"/>
                <w:sz w:val="24"/>
                <w:szCs w:val="24"/>
              </w:rPr>
              <w:t>e</w:t>
            </w:r>
            <w:r w:rsidR="009E3083" w:rsidRPr="008B182C">
              <w:rPr>
                <w:rFonts w:ascii="Times New Roman" w:eastAsia="Times New Roman" w:hAnsi="Times New Roman" w:cs="Times New Roman"/>
                <w:i/>
                <w:iCs/>
                <w:color w:val="000000"/>
                <w:sz w:val="24"/>
                <w:szCs w:val="24"/>
              </w:rPr>
              <w:t xml:space="preserve"> iz vlastitog rasadnika</w:t>
            </w:r>
            <w:r w:rsidR="002B7C9B" w:rsidRPr="008B182C">
              <w:rPr>
                <w:rFonts w:ascii="Times New Roman" w:eastAsia="Times New Roman" w:hAnsi="Times New Roman" w:cs="Times New Roman"/>
                <w:i/>
                <w:iCs/>
                <w:color w:val="000000"/>
                <w:sz w:val="24"/>
                <w:szCs w:val="24"/>
              </w:rPr>
              <w:t>.</w:t>
            </w:r>
          </w:p>
        </w:tc>
      </w:tr>
      <w:tr w:rsidR="0032560D" w:rsidRPr="008B182C" w14:paraId="7FEE0164"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1AD2D4A" w14:textId="77777777" w:rsidR="0032560D" w:rsidRPr="008B182C" w:rsidRDefault="0032560D" w:rsidP="00DA2EDB">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2BAF521E" w14:textId="77777777" w:rsidR="0032560D" w:rsidRPr="008B182C" w:rsidRDefault="0032560D" w:rsidP="00852991">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32560D" w:rsidRPr="008B182C" w14:paraId="3888C0B0"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68B857E1" w14:textId="77777777" w:rsidR="0032560D" w:rsidRPr="008B182C" w:rsidRDefault="0032560D" w:rsidP="001F3524">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03104B01" w14:textId="2E84EFA5" w:rsidR="0032560D" w:rsidRPr="008B182C" w:rsidRDefault="0032560D" w:rsidP="00906CE2">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Procijenjeni </w:t>
            </w:r>
            <w:r w:rsidR="00906CE2">
              <w:rPr>
                <w:rFonts w:ascii="Times New Roman" w:eastAsia="Times New Roman" w:hAnsi="Times New Roman" w:cs="Times New Roman"/>
                <w:b/>
                <w:bCs/>
                <w:color w:val="000000"/>
                <w:sz w:val="24"/>
                <w:szCs w:val="24"/>
              </w:rPr>
              <w:t>trošak</w:t>
            </w:r>
            <w:r w:rsidRPr="008B182C">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auto"/>
            </w:tcBorders>
            <w:shd w:val="clear" w:color="000000" w:fill="FFF2CC"/>
            <w:noWrap/>
            <w:vAlign w:val="center"/>
            <w:hideMark/>
          </w:tcPr>
          <w:p w14:paraId="231A06EF" w14:textId="7DD28FC5" w:rsidR="0032560D" w:rsidRPr="008B182C" w:rsidRDefault="007C30BF" w:rsidP="00E7225B">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 xml:space="preserve">996.96 </w:t>
            </w:r>
            <w:r w:rsidR="00A21411">
              <w:rPr>
                <w:rFonts w:ascii="Times New Roman" w:eastAsia="Times New Roman" w:hAnsi="Times New Roman" w:cs="Times New Roman"/>
                <w:i/>
                <w:iCs/>
                <w:color w:val="000000"/>
                <w:sz w:val="24"/>
                <w:szCs w:val="24"/>
              </w:rPr>
              <w:t>eura</w:t>
            </w:r>
          </w:p>
        </w:tc>
      </w:tr>
      <w:tr w:rsidR="0032560D" w:rsidRPr="008B182C" w14:paraId="5CF08FA8" w14:textId="77777777" w:rsidTr="00ED7711">
        <w:trPr>
          <w:trHeight w:val="20"/>
        </w:trPr>
        <w:tc>
          <w:tcPr>
            <w:tcW w:w="5180" w:type="dxa"/>
            <w:vMerge/>
            <w:tcBorders>
              <w:top w:val="nil"/>
              <w:left w:val="single" w:sz="8" w:space="0" w:color="auto"/>
              <w:bottom w:val="single" w:sz="8" w:space="0" w:color="auto"/>
              <w:right w:val="single" w:sz="4" w:space="0" w:color="auto"/>
            </w:tcBorders>
            <w:vAlign w:val="center"/>
            <w:hideMark/>
          </w:tcPr>
          <w:p w14:paraId="715503D0" w14:textId="77777777" w:rsidR="0032560D" w:rsidRPr="008B182C" w:rsidRDefault="0032560D" w:rsidP="001F3524">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8" w:space="0" w:color="auto"/>
              <w:right w:val="single" w:sz="4" w:space="0" w:color="auto"/>
            </w:tcBorders>
            <w:shd w:val="clear" w:color="000000" w:fill="A9D08E"/>
            <w:noWrap/>
            <w:vAlign w:val="center"/>
            <w:hideMark/>
          </w:tcPr>
          <w:p w14:paraId="658047A2" w14:textId="77777777" w:rsidR="0032560D" w:rsidRPr="008B182C" w:rsidRDefault="0032560D" w:rsidP="001F3524">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8" w:space="0" w:color="auto"/>
              <w:right w:val="single" w:sz="8" w:space="0" w:color="auto"/>
            </w:tcBorders>
            <w:shd w:val="clear" w:color="000000" w:fill="FFF2CC"/>
            <w:noWrap/>
            <w:vAlign w:val="center"/>
            <w:hideMark/>
          </w:tcPr>
          <w:p w14:paraId="05490279" w14:textId="52C91A86" w:rsidR="0032560D" w:rsidRPr="008B182C" w:rsidRDefault="00986369" w:rsidP="00424E64">
            <w:pPr>
              <w:spacing w:after="0"/>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 xml:space="preserve">Sredstva EU </w:t>
            </w:r>
            <w:r w:rsidR="00FE1C5D" w:rsidRPr="008B182C">
              <w:rPr>
                <w:rFonts w:ascii="Times New Roman" w:eastAsia="Times New Roman" w:hAnsi="Times New Roman" w:cs="Times New Roman"/>
                <w:i/>
                <w:iCs/>
                <w:sz w:val="24"/>
                <w:szCs w:val="24"/>
              </w:rPr>
              <w:t>85 % (Europski fond za  regionalni razvoj</w:t>
            </w:r>
            <w:r w:rsidR="00BC2882" w:rsidRPr="008B182C">
              <w:rPr>
                <w:rFonts w:ascii="Times New Roman" w:eastAsia="Times New Roman" w:hAnsi="Times New Roman" w:cs="Times New Roman"/>
                <w:i/>
                <w:iCs/>
                <w:sz w:val="24"/>
                <w:szCs w:val="24"/>
              </w:rPr>
              <w:t>,</w:t>
            </w:r>
            <w:r w:rsidR="00FE1C5D" w:rsidRPr="008B182C">
              <w:rPr>
                <w:rFonts w:ascii="Times New Roman" w:eastAsia="Times New Roman" w:hAnsi="Times New Roman" w:cs="Times New Roman"/>
                <w:i/>
                <w:iCs/>
                <w:sz w:val="24"/>
                <w:szCs w:val="24"/>
              </w:rPr>
              <w:t xml:space="preserve"> EFRR)</w:t>
            </w:r>
            <w:r w:rsidRPr="008B182C">
              <w:rPr>
                <w:rFonts w:ascii="Times New Roman" w:eastAsia="Times New Roman" w:hAnsi="Times New Roman" w:cs="Times New Roman"/>
                <w:i/>
                <w:iCs/>
                <w:sz w:val="24"/>
                <w:szCs w:val="24"/>
              </w:rPr>
              <w:t>,</w:t>
            </w:r>
            <w:r w:rsidR="00424E64">
              <w:rPr>
                <w:rFonts w:ascii="Times New Roman" w:eastAsia="Times New Roman" w:hAnsi="Times New Roman" w:cs="Times New Roman"/>
                <w:i/>
                <w:iCs/>
                <w:sz w:val="24"/>
                <w:szCs w:val="24"/>
              </w:rPr>
              <w:t xml:space="preserve"> </w:t>
            </w:r>
            <w:r w:rsidR="00FE1C5D" w:rsidRPr="008B182C">
              <w:rPr>
                <w:rFonts w:ascii="Times New Roman" w:eastAsia="Times New Roman" w:hAnsi="Times New Roman" w:cs="Times New Roman"/>
                <w:i/>
                <w:iCs/>
                <w:sz w:val="24"/>
                <w:szCs w:val="24"/>
              </w:rPr>
              <w:t>15 % sredstva HŠ i (</w:t>
            </w:r>
            <w:r w:rsidR="00BC2882" w:rsidRPr="008B182C">
              <w:rPr>
                <w:rFonts w:ascii="Times New Roman" w:eastAsia="Times New Roman" w:hAnsi="Times New Roman" w:cs="Times New Roman"/>
                <w:i/>
                <w:iCs/>
                <w:sz w:val="24"/>
                <w:szCs w:val="24"/>
              </w:rPr>
              <w:t>nacionalni</w:t>
            </w:r>
            <w:r w:rsidR="00FE1C5D" w:rsidRPr="008B182C">
              <w:rPr>
                <w:rFonts w:ascii="Times New Roman" w:eastAsia="Times New Roman" w:hAnsi="Times New Roman" w:cs="Times New Roman"/>
                <w:i/>
                <w:iCs/>
                <w:sz w:val="24"/>
                <w:szCs w:val="24"/>
              </w:rPr>
              <w:t>) partneri</w:t>
            </w:r>
          </w:p>
        </w:tc>
      </w:tr>
    </w:tbl>
    <w:p w14:paraId="3CFEB3AC" w14:textId="77777777" w:rsidR="0032560D" w:rsidRPr="008B182C" w:rsidRDefault="0032560D" w:rsidP="00732C03">
      <w:pPr>
        <w:rPr>
          <w:rFonts w:ascii="Times New Roman" w:hAnsi="Times New Roman" w:cs="Times New Roman"/>
          <w:b/>
          <w:sz w:val="24"/>
          <w:szCs w:val="24"/>
        </w:rPr>
      </w:pPr>
    </w:p>
    <w:p w14:paraId="2C41A277" w14:textId="445C21CB" w:rsidR="00EA778C" w:rsidRDefault="00EA778C">
      <w:pPr>
        <w:rPr>
          <w:b/>
        </w:rPr>
      </w:pPr>
      <w:r>
        <w:rPr>
          <w:b/>
        </w:rPr>
        <w:br w:type="page"/>
      </w:r>
    </w:p>
    <w:p w14:paraId="6D026D32" w14:textId="77777777" w:rsidR="006E6AD0" w:rsidRPr="00F85C17" w:rsidRDefault="006E6AD0" w:rsidP="00D07C05">
      <w:pPr>
        <w:pStyle w:val="Naslov2"/>
        <w:rPr>
          <w:rFonts w:ascii="Times New Roman" w:hAnsi="Times New Roman" w:cs="Times New Roman"/>
        </w:rPr>
      </w:pPr>
      <w:bookmarkStart w:id="8" w:name="_Toc210811638"/>
      <w:r w:rsidRPr="00F85C17">
        <w:rPr>
          <w:rFonts w:ascii="Times New Roman" w:hAnsi="Times New Roman" w:cs="Times New Roman"/>
        </w:rPr>
        <w:lastRenderedPageBreak/>
        <w:t>Poplave</w:t>
      </w:r>
      <w:bookmarkEnd w:id="8"/>
    </w:p>
    <w:tbl>
      <w:tblPr>
        <w:tblW w:w="13882" w:type="dxa"/>
        <w:tblLook w:val="04A0" w:firstRow="1" w:lastRow="0" w:firstColumn="1" w:lastColumn="0" w:noHBand="0" w:noVBand="1"/>
      </w:tblPr>
      <w:tblGrid>
        <w:gridCol w:w="5180"/>
        <w:gridCol w:w="8702"/>
      </w:tblGrid>
      <w:tr w:rsidR="000B070A" w:rsidRPr="008B182C" w14:paraId="4562B817" w14:textId="77777777" w:rsidTr="00DA2EDB">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2B82B54D" w14:textId="77777777" w:rsidR="000B070A" w:rsidRPr="008B182C" w:rsidRDefault="000B070A" w:rsidP="00865A78">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507220D7" w14:textId="3057F2F8" w:rsidR="000B070A" w:rsidRPr="008B182C" w:rsidRDefault="000B070A" w:rsidP="00865A78">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Hrvatske vode</w:t>
            </w:r>
          </w:p>
        </w:tc>
      </w:tr>
    </w:tbl>
    <w:p w14:paraId="773D17FA" w14:textId="77777777" w:rsidR="000B070A" w:rsidRPr="008B182C" w:rsidRDefault="000B070A" w:rsidP="000B070A">
      <w:pPr>
        <w:pStyle w:val="Odlomakpopisa"/>
        <w:spacing w:after="0" w:line="240" w:lineRule="auto"/>
        <w:ind w:left="0"/>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2730"/>
        <w:gridCol w:w="5972"/>
      </w:tblGrid>
      <w:tr w:rsidR="000B070A" w:rsidRPr="008B182C" w14:paraId="0247CF7A" w14:textId="77777777" w:rsidTr="00ED7711">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bottom"/>
            <w:hideMark/>
          </w:tcPr>
          <w:p w14:paraId="7DCDD8EA" w14:textId="63C67E62" w:rsidR="000B070A" w:rsidRPr="008B182C" w:rsidRDefault="000B070A" w:rsidP="00FA35D3">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Strateški projekt </w:t>
            </w:r>
            <w:r w:rsidR="009C0B6B" w:rsidRPr="008B182C">
              <w:rPr>
                <w:rFonts w:ascii="Times New Roman" w:eastAsia="Times New Roman" w:hAnsi="Times New Roman" w:cs="Times New Roman"/>
                <w:b/>
                <w:bCs/>
                <w:color w:val="000000"/>
                <w:sz w:val="24"/>
                <w:szCs w:val="24"/>
              </w:rPr>
              <w:t>1</w:t>
            </w:r>
            <w:r w:rsidRPr="008B182C">
              <w:rPr>
                <w:rFonts w:ascii="Times New Roman" w:eastAsia="Times New Roman" w:hAnsi="Times New Roman" w:cs="Times New Roman"/>
                <w:b/>
                <w:bCs/>
                <w:color w:val="000000"/>
                <w:sz w:val="24"/>
                <w:szCs w:val="24"/>
              </w:rPr>
              <w:t xml:space="preserve"> (KPI </w:t>
            </w:r>
            <w:r w:rsidR="000C35D9" w:rsidRPr="008B182C">
              <w:rPr>
                <w:rFonts w:ascii="Times New Roman" w:eastAsia="Times New Roman" w:hAnsi="Times New Roman" w:cs="Times New Roman"/>
                <w:b/>
                <w:bCs/>
                <w:color w:val="000000"/>
                <w:sz w:val="24"/>
                <w:szCs w:val="24"/>
              </w:rPr>
              <w:t>1</w:t>
            </w:r>
            <w:r w:rsidRPr="008B182C">
              <w:rPr>
                <w:rFonts w:ascii="Times New Roman" w:eastAsia="Times New Roman" w:hAnsi="Times New Roman" w:cs="Times New Roman"/>
                <w:b/>
                <w:bCs/>
                <w:color w:val="000000"/>
                <w:sz w:val="24"/>
                <w:szCs w:val="24"/>
              </w:rPr>
              <w:t>.</w:t>
            </w:r>
            <w:r w:rsidR="000C35D9" w:rsidRPr="008B182C">
              <w:rPr>
                <w:rFonts w:ascii="Times New Roman" w:eastAsia="Times New Roman" w:hAnsi="Times New Roman" w:cs="Times New Roman"/>
                <w:b/>
                <w:bCs/>
                <w:color w:val="000000"/>
                <w:sz w:val="24"/>
                <w:szCs w:val="24"/>
              </w:rPr>
              <w:t>4</w:t>
            </w:r>
            <w:r w:rsidRPr="008B182C">
              <w:rPr>
                <w:rFonts w:ascii="Times New Roman" w:eastAsia="Times New Roman" w:hAnsi="Times New Roman" w:cs="Times New Roman"/>
                <w:b/>
                <w:bCs/>
                <w:color w:val="000000"/>
                <w:sz w:val="24"/>
                <w:szCs w:val="24"/>
              </w:rPr>
              <w:t>.):</w:t>
            </w:r>
          </w:p>
        </w:tc>
        <w:tc>
          <w:tcPr>
            <w:tcW w:w="8702" w:type="dxa"/>
            <w:gridSpan w:val="2"/>
            <w:tcBorders>
              <w:top w:val="single" w:sz="8" w:space="0" w:color="auto"/>
              <w:left w:val="nil"/>
              <w:bottom w:val="single" w:sz="4" w:space="0" w:color="auto"/>
              <w:right w:val="single" w:sz="8" w:space="0" w:color="auto"/>
            </w:tcBorders>
            <w:shd w:val="clear" w:color="000000" w:fill="FFF2CC"/>
            <w:noWrap/>
            <w:vAlign w:val="bottom"/>
            <w:hideMark/>
          </w:tcPr>
          <w:p w14:paraId="5D077607" w14:textId="5E274DD9" w:rsidR="000B070A" w:rsidRPr="008B182C" w:rsidRDefault="000B070A" w:rsidP="00865A78">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Uređenje sliva Ođenice na području Grada Virovitice</w:t>
            </w:r>
          </w:p>
        </w:tc>
      </w:tr>
      <w:tr w:rsidR="000B070A" w:rsidRPr="00262EDD" w14:paraId="4FE51687" w14:textId="77777777" w:rsidTr="00ED7711">
        <w:trPr>
          <w:trHeight w:val="20"/>
        </w:trPr>
        <w:tc>
          <w:tcPr>
            <w:tcW w:w="5180"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14:paraId="17EF2223" w14:textId="3AB1543E" w:rsidR="000B070A" w:rsidRPr="00262EDD" w:rsidRDefault="00262EDD" w:rsidP="00DA2EDB">
            <w:pPr>
              <w:jc w:val="center"/>
              <w:rPr>
                <w:rFonts w:ascii="Times New Roman" w:eastAsia="Times New Roman" w:hAnsi="Times New Roman" w:cs="Times New Roman"/>
                <w:i/>
                <w:iCs/>
                <w:color w:val="000000"/>
                <w:sz w:val="24"/>
                <w:szCs w:val="24"/>
              </w:rPr>
            </w:pPr>
            <w:r w:rsidRPr="00262EDD">
              <w:rPr>
                <w:rFonts w:ascii="Times New Roman" w:eastAsia="Times New Roman" w:hAnsi="Times New Roman" w:cs="Times New Roman"/>
                <w:i/>
                <w:iCs/>
                <w:sz w:val="24"/>
                <w:szCs w:val="24"/>
              </w:rPr>
              <w:t>Projekt „Uređenje sliva Ođenice na području Grada Virovitice“ ima za cilj jačanje sustava obrane od poplava, a rezultirat će mogućnošću manipulacije vodnih valova na području sliva Ođenica u ekstremnim situacijama. Projektom uređenja vodnog režima sliva Ođenica povećat će se kapacitet Razbojište i Virovitičkih jezera na 1.330.000 m3, čime će se rizik plavljenja okolnog područja višestruko smanjiti a sukladno tome smanjiti će se i rizici  ugroze približno 4362 stanovnika. Također, kroz program ulaganja u ispunjavanje okolišnih ciljeva u dijelu koji se odnosi na hidromorfološko stanje voda, prvenstveno kroz revitalizaciju slatkovodnih sustava, postići će se sinergijski efekti ispunjavanja ciljeva iz ODV-a i ciljeva Direktive o staništima.</w:t>
            </w: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4BFD4FA4" w14:textId="77777777" w:rsidR="000B070A" w:rsidRPr="00262EDD" w:rsidRDefault="000B070A" w:rsidP="00D57C98">
            <w:pPr>
              <w:pStyle w:val="Bezproreda"/>
              <w:rPr>
                <w:rFonts w:ascii="Times New Roman" w:eastAsia="Times New Roman" w:hAnsi="Times New Roman" w:cs="Times New Roman"/>
                <w:sz w:val="24"/>
                <w:szCs w:val="24"/>
              </w:rPr>
            </w:pPr>
            <w:r w:rsidRPr="00262EDD">
              <w:rPr>
                <w:rFonts w:ascii="Times New Roman" w:eastAsia="Times New Roman" w:hAnsi="Times New Roman" w:cs="Times New Roman"/>
                <w:sz w:val="24"/>
                <w:szCs w:val="24"/>
              </w:rPr>
              <w:t> </w:t>
            </w:r>
          </w:p>
        </w:tc>
      </w:tr>
      <w:tr w:rsidR="000B070A" w:rsidRPr="00262EDD" w14:paraId="6A5FC658"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229E0B9E" w14:textId="77777777" w:rsidR="000B070A" w:rsidRPr="00262EDD" w:rsidRDefault="000B070A" w:rsidP="00F46DE8">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24306652" w14:textId="77777777" w:rsidR="000B070A" w:rsidRPr="00262EDD" w:rsidRDefault="000B070A" w:rsidP="00F46DE8">
            <w:pPr>
              <w:spacing w:after="0"/>
              <w:rPr>
                <w:rFonts w:ascii="Times New Roman" w:eastAsia="Times New Roman" w:hAnsi="Times New Roman" w:cs="Times New Roman"/>
                <w:b/>
                <w:bCs/>
                <w:color w:val="000000"/>
                <w:sz w:val="24"/>
                <w:szCs w:val="24"/>
              </w:rPr>
            </w:pPr>
            <w:r w:rsidRPr="00262EDD">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6FD21AEC" w14:textId="39E30C6F" w:rsidR="000B070A" w:rsidRPr="00262EDD" w:rsidRDefault="00262EDD" w:rsidP="00F46DE8">
            <w:pPr>
              <w:spacing w:after="0"/>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2022.</w:t>
            </w:r>
          </w:p>
        </w:tc>
      </w:tr>
      <w:tr w:rsidR="000B070A" w:rsidRPr="00262EDD" w14:paraId="2E1D0259"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77490C7C" w14:textId="77777777" w:rsidR="000B070A" w:rsidRPr="00262EDD" w:rsidRDefault="000B070A" w:rsidP="00F46DE8">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4870EE2D" w14:textId="77777777" w:rsidR="000B070A" w:rsidRPr="00262EDD" w:rsidRDefault="000B070A" w:rsidP="00F46DE8">
            <w:pPr>
              <w:spacing w:after="0"/>
              <w:rPr>
                <w:rFonts w:ascii="Times New Roman" w:eastAsia="Times New Roman" w:hAnsi="Times New Roman" w:cs="Times New Roman"/>
                <w:b/>
                <w:bCs/>
                <w:color w:val="000000"/>
                <w:sz w:val="24"/>
                <w:szCs w:val="24"/>
              </w:rPr>
            </w:pPr>
            <w:r w:rsidRPr="00262EDD">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2F6E1B60" w14:textId="4A6654D2" w:rsidR="000B070A" w:rsidRPr="00262EDD" w:rsidRDefault="00262EDD" w:rsidP="00F46DE8">
            <w:pPr>
              <w:spacing w:after="0"/>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2025.</w:t>
            </w:r>
          </w:p>
        </w:tc>
      </w:tr>
      <w:tr w:rsidR="000B070A" w:rsidRPr="00262EDD" w14:paraId="0D7744D5"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29EFED52" w14:textId="77777777" w:rsidR="000B070A" w:rsidRPr="00262EDD" w:rsidRDefault="000B070A" w:rsidP="00DA2EDB">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74702639" w14:textId="77777777" w:rsidR="000B070A" w:rsidRPr="00262EDD" w:rsidRDefault="000B070A" w:rsidP="00D57C98">
            <w:pPr>
              <w:pStyle w:val="Bezproreda"/>
              <w:rPr>
                <w:rFonts w:ascii="Times New Roman" w:eastAsia="Times New Roman" w:hAnsi="Times New Roman" w:cs="Times New Roman"/>
                <w:sz w:val="24"/>
                <w:szCs w:val="24"/>
              </w:rPr>
            </w:pPr>
            <w:r w:rsidRPr="00262EDD">
              <w:rPr>
                <w:rFonts w:ascii="Times New Roman" w:eastAsia="Times New Roman" w:hAnsi="Times New Roman" w:cs="Times New Roman"/>
                <w:sz w:val="24"/>
                <w:szCs w:val="24"/>
              </w:rPr>
              <w:t> </w:t>
            </w:r>
          </w:p>
        </w:tc>
      </w:tr>
      <w:tr w:rsidR="000B070A" w:rsidRPr="00262EDD" w14:paraId="20147D4F"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3398570D" w14:textId="77777777" w:rsidR="000B070A" w:rsidRPr="00262EDD" w:rsidRDefault="000B070A" w:rsidP="002626B2">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765065FC" w14:textId="77777777" w:rsidR="000B070A" w:rsidRPr="00262EDD" w:rsidRDefault="000B070A" w:rsidP="002626B2">
            <w:pPr>
              <w:spacing w:after="0" w:line="240" w:lineRule="auto"/>
              <w:rPr>
                <w:rFonts w:ascii="Times New Roman" w:eastAsia="Times New Roman" w:hAnsi="Times New Roman" w:cs="Times New Roman"/>
                <w:b/>
                <w:bCs/>
                <w:color w:val="000000"/>
                <w:sz w:val="24"/>
                <w:szCs w:val="24"/>
              </w:rPr>
            </w:pPr>
            <w:r w:rsidRPr="00262EDD">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056573B4" w14:textId="4F625DED" w:rsidR="000B070A" w:rsidRPr="00262EDD" w:rsidRDefault="00262EDD" w:rsidP="002626B2">
            <w:pPr>
              <w:spacing w:after="0" w:line="240" w:lineRule="auto"/>
              <w:jc w:val="center"/>
              <w:rPr>
                <w:rFonts w:ascii="Times New Roman" w:eastAsia="Times New Roman" w:hAnsi="Times New Roman" w:cs="Times New Roman"/>
                <w:i/>
                <w:iCs/>
                <w:color w:val="000000"/>
                <w:sz w:val="24"/>
                <w:szCs w:val="24"/>
              </w:rPr>
            </w:pPr>
            <w:r w:rsidRPr="00262EDD">
              <w:rPr>
                <w:rFonts w:ascii="Times New Roman" w:eastAsia="Times New Roman" w:hAnsi="Times New Roman" w:cs="Times New Roman"/>
                <w:i/>
                <w:iCs/>
                <w:color w:val="000000"/>
                <w:sz w:val="24"/>
                <w:szCs w:val="24"/>
              </w:rPr>
              <w:t>Sklopljeni ugovori o izvođenju radova za projekte zaštite od poplava - 1 ugovor.</w:t>
            </w:r>
          </w:p>
        </w:tc>
      </w:tr>
      <w:tr w:rsidR="000B070A" w:rsidRPr="00262EDD" w14:paraId="098F3970"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D180D06" w14:textId="77777777" w:rsidR="000B070A" w:rsidRPr="00262EDD" w:rsidRDefault="000B070A" w:rsidP="002626B2">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2EB88A67" w14:textId="77777777" w:rsidR="000B070A" w:rsidRPr="00262EDD" w:rsidRDefault="000B070A" w:rsidP="002626B2">
            <w:pPr>
              <w:spacing w:after="0" w:line="240" w:lineRule="auto"/>
              <w:rPr>
                <w:rFonts w:ascii="Times New Roman" w:eastAsia="Times New Roman" w:hAnsi="Times New Roman" w:cs="Times New Roman"/>
                <w:b/>
                <w:bCs/>
                <w:color w:val="000000"/>
                <w:sz w:val="24"/>
                <w:szCs w:val="24"/>
              </w:rPr>
            </w:pPr>
            <w:r w:rsidRPr="00262EDD">
              <w:rPr>
                <w:rFonts w:ascii="Times New Roman" w:eastAsia="Times New Roman" w:hAnsi="Times New Roman" w:cs="Times New Roman"/>
                <w:b/>
                <w:bCs/>
                <w:color w:val="000000"/>
                <w:sz w:val="24"/>
                <w:szCs w:val="24"/>
              </w:rPr>
              <w:t>Ključna točka ostvarenja 2</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78A2687B" w14:textId="73C1F936" w:rsidR="000B070A" w:rsidRPr="00262EDD" w:rsidRDefault="00262EDD" w:rsidP="002626B2">
            <w:pPr>
              <w:spacing w:after="0" w:line="240" w:lineRule="auto"/>
              <w:jc w:val="center"/>
              <w:rPr>
                <w:rFonts w:ascii="Times New Roman" w:eastAsia="Times New Roman" w:hAnsi="Times New Roman" w:cs="Times New Roman"/>
                <w:i/>
                <w:iCs/>
                <w:color w:val="000000"/>
                <w:sz w:val="24"/>
                <w:szCs w:val="24"/>
              </w:rPr>
            </w:pPr>
            <w:r w:rsidRPr="00262EDD">
              <w:rPr>
                <w:rFonts w:ascii="Times New Roman" w:eastAsia="Times New Roman" w:hAnsi="Times New Roman" w:cs="Times New Roman"/>
                <w:i/>
                <w:iCs/>
                <w:color w:val="000000"/>
                <w:sz w:val="24"/>
                <w:szCs w:val="24"/>
              </w:rPr>
              <w:t>Izgrađene strukture za zaštitu od poplava - 2,343 km.</w:t>
            </w:r>
          </w:p>
        </w:tc>
      </w:tr>
      <w:tr w:rsidR="000B070A" w:rsidRPr="00262EDD" w14:paraId="07DE5DC6"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569B2FD0" w14:textId="77777777" w:rsidR="000B070A" w:rsidRPr="00262EDD" w:rsidRDefault="000B070A" w:rsidP="002626B2">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1A862C43" w14:textId="77777777" w:rsidR="000B070A" w:rsidRPr="00262EDD" w:rsidRDefault="000B070A" w:rsidP="002626B2">
            <w:pPr>
              <w:spacing w:after="0" w:line="240" w:lineRule="auto"/>
              <w:rPr>
                <w:rFonts w:ascii="Times New Roman" w:eastAsia="Times New Roman" w:hAnsi="Times New Roman" w:cs="Times New Roman"/>
                <w:b/>
                <w:bCs/>
                <w:color w:val="000000"/>
                <w:sz w:val="24"/>
                <w:szCs w:val="24"/>
              </w:rPr>
            </w:pPr>
            <w:r w:rsidRPr="00262EDD">
              <w:rPr>
                <w:rFonts w:ascii="Times New Roman" w:eastAsia="Times New Roman" w:hAnsi="Times New Roman" w:cs="Times New Roman"/>
                <w:b/>
                <w:bCs/>
                <w:color w:val="000000"/>
                <w:sz w:val="24"/>
                <w:szCs w:val="24"/>
              </w:rPr>
              <w:t>Ključna točka ostvarenja 3</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285CB6D2" w14:textId="24A249CF" w:rsidR="000B070A" w:rsidRPr="00262EDD" w:rsidRDefault="00262EDD" w:rsidP="002626B2">
            <w:pPr>
              <w:spacing w:after="0" w:line="240" w:lineRule="auto"/>
              <w:jc w:val="center"/>
              <w:rPr>
                <w:rFonts w:ascii="Times New Roman" w:eastAsia="Times New Roman" w:hAnsi="Times New Roman" w:cs="Times New Roman"/>
                <w:i/>
                <w:iCs/>
                <w:color w:val="000000"/>
                <w:sz w:val="24"/>
                <w:szCs w:val="24"/>
              </w:rPr>
            </w:pPr>
            <w:r w:rsidRPr="00262EDD">
              <w:rPr>
                <w:rFonts w:ascii="Times New Roman" w:eastAsia="Times New Roman" w:hAnsi="Times New Roman" w:cs="Times New Roman"/>
                <w:i/>
                <w:iCs/>
                <w:color w:val="000000"/>
                <w:sz w:val="24"/>
                <w:szCs w:val="24"/>
              </w:rPr>
              <w:t>Revitalizirani vodotoci - 2,793 km.</w:t>
            </w:r>
          </w:p>
        </w:tc>
      </w:tr>
      <w:tr w:rsidR="00CD0C57" w:rsidRPr="00262EDD" w14:paraId="60BD033C" w14:textId="77777777" w:rsidTr="00ED7711">
        <w:trPr>
          <w:trHeight w:val="23"/>
        </w:trPr>
        <w:tc>
          <w:tcPr>
            <w:tcW w:w="5180" w:type="dxa"/>
            <w:vMerge/>
            <w:tcBorders>
              <w:top w:val="nil"/>
              <w:left w:val="single" w:sz="8" w:space="0" w:color="auto"/>
              <w:bottom w:val="single" w:sz="8" w:space="0" w:color="000000"/>
              <w:right w:val="single" w:sz="4" w:space="0" w:color="auto"/>
            </w:tcBorders>
            <w:vAlign w:val="center"/>
            <w:hideMark/>
          </w:tcPr>
          <w:p w14:paraId="78C03358" w14:textId="77777777" w:rsidR="00CD0C57" w:rsidRPr="00262EDD" w:rsidRDefault="00CD0C57" w:rsidP="002626B2">
            <w:pPr>
              <w:spacing w:after="0"/>
              <w:rPr>
                <w:rFonts w:ascii="Times New Roman" w:eastAsia="Times New Roman" w:hAnsi="Times New Roman" w:cs="Times New Roman"/>
                <w:i/>
                <w:iCs/>
                <w:color w:val="000000"/>
                <w:sz w:val="24"/>
                <w:szCs w:val="24"/>
              </w:rPr>
            </w:pPr>
          </w:p>
        </w:tc>
        <w:tc>
          <w:tcPr>
            <w:tcW w:w="2730" w:type="dxa"/>
            <w:tcBorders>
              <w:top w:val="nil"/>
              <w:left w:val="nil"/>
              <w:right w:val="single" w:sz="4" w:space="0" w:color="auto"/>
            </w:tcBorders>
            <w:shd w:val="clear" w:color="000000" w:fill="A9D08E"/>
            <w:noWrap/>
            <w:vAlign w:val="center"/>
            <w:hideMark/>
          </w:tcPr>
          <w:p w14:paraId="007E9C93" w14:textId="77777777" w:rsidR="00CD0C57" w:rsidRPr="00262EDD" w:rsidRDefault="00CD0C57" w:rsidP="002626B2">
            <w:pPr>
              <w:spacing w:after="0" w:line="240" w:lineRule="auto"/>
              <w:rPr>
                <w:rFonts w:ascii="Times New Roman" w:eastAsia="Times New Roman" w:hAnsi="Times New Roman" w:cs="Times New Roman"/>
                <w:b/>
                <w:bCs/>
                <w:color w:val="000000"/>
                <w:sz w:val="24"/>
                <w:szCs w:val="24"/>
              </w:rPr>
            </w:pPr>
            <w:r w:rsidRPr="00262EDD">
              <w:rPr>
                <w:rFonts w:ascii="Times New Roman" w:eastAsia="Times New Roman" w:hAnsi="Times New Roman" w:cs="Times New Roman"/>
                <w:b/>
                <w:bCs/>
                <w:color w:val="000000"/>
                <w:sz w:val="24"/>
                <w:szCs w:val="24"/>
              </w:rPr>
              <w:t>Ključna točka ostvarenja 4</w:t>
            </w:r>
          </w:p>
        </w:tc>
        <w:tc>
          <w:tcPr>
            <w:tcW w:w="5972" w:type="dxa"/>
            <w:tcBorders>
              <w:top w:val="single" w:sz="4" w:space="0" w:color="auto"/>
              <w:left w:val="nil"/>
              <w:right w:val="single" w:sz="8" w:space="0" w:color="auto"/>
            </w:tcBorders>
            <w:shd w:val="clear" w:color="000000" w:fill="FFF2CC"/>
            <w:noWrap/>
            <w:vAlign w:val="center"/>
          </w:tcPr>
          <w:p w14:paraId="14497292" w14:textId="1551F49A" w:rsidR="00CD0C57" w:rsidRPr="00262EDD" w:rsidRDefault="00262EDD" w:rsidP="002626B2">
            <w:pPr>
              <w:spacing w:after="0" w:line="240" w:lineRule="auto"/>
              <w:jc w:val="center"/>
              <w:rPr>
                <w:rFonts w:ascii="Times New Roman" w:eastAsia="Times New Roman" w:hAnsi="Times New Roman" w:cs="Times New Roman"/>
                <w:i/>
                <w:iCs/>
                <w:color w:val="000000"/>
                <w:sz w:val="24"/>
                <w:szCs w:val="24"/>
              </w:rPr>
            </w:pPr>
            <w:r w:rsidRPr="00262EDD">
              <w:rPr>
                <w:rFonts w:ascii="Times New Roman" w:eastAsia="Times New Roman" w:hAnsi="Times New Roman" w:cs="Times New Roman"/>
                <w:i/>
                <w:iCs/>
                <w:color w:val="000000"/>
                <w:sz w:val="24"/>
                <w:szCs w:val="24"/>
              </w:rPr>
              <w:t>Stanovništvo obuhvaćeno poboljšanim mjerama zaštite od poplava - 4.362 stanovnika</w:t>
            </w:r>
          </w:p>
        </w:tc>
      </w:tr>
      <w:tr w:rsidR="000B070A" w:rsidRPr="00262EDD" w14:paraId="1117C707"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2811BC29" w14:textId="77777777" w:rsidR="000B070A" w:rsidRPr="00262EDD" w:rsidRDefault="000B070A" w:rsidP="00DA2EDB">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4B6C341B" w14:textId="77777777" w:rsidR="000B070A" w:rsidRPr="00262EDD" w:rsidRDefault="000B070A" w:rsidP="00D57C98">
            <w:pPr>
              <w:pStyle w:val="Bezproreda"/>
              <w:rPr>
                <w:rFonts w:ascii="Times New Roman" w:eastAsia="Times New Roman" w:hAnsi="Times New Roman" w:cs="Times New Roman"/>
                <w:sz w:val="24"/>
                <w:szCs w:val="24"/>
              </w:rPr>
            </w:pPr>
            <w:r w:rsidRPr="00262EDD">
              <w:rPr>
                <w:rFonts w:ascii="Times New Roman" w:eastAsia="Times New Roman" w:hAnsi="Times New Roman" w:cs="Times New Roman"/>
                <w:sz w:val="24"/>
                <w:szCs w:val="24"/>
              </w:rPr>
              <w:t> </w:t>
            </w:r>
          </w:p>
        </w:tc>
      </w:tr>
      <w:tr w:rsidR="000B070A" w:rsidRPr="00262EDD" w14:paraId="56A44761" w14:textId="77777777" w:rsidTr="00262EDD">
        <w:trPr>
          <w:trHeight w:val="20"/>
        </w:trPr>
        <w:tc>
          <w:tcPr>
            <w:tcW w:w="5180" w:type="dxa"/>
            <w:vMerge/>
            <w:tcBorders>
              <w:top w:val="nil"/>
              <w:left w:val="single" w:sz="8" w:space="0" w:color="auto"/>
              <w:bottom w:val="single" w:sz="8" w:space="0" w:color="000000"/>
              <w:right w:val="single" w:sz="4" w:space="0" w:color="auto"/>
            </w:tcBorders>
            <w:vAlign w:val="center"/>
            <w:hideMark/>
          </w:tcPr>
          <w:p w14:paraId="583B1B80" w14:textId="77777777" w:rsidR="000B070A" w:rsidRPr="00262EDD" w:rsidRDefault="000B070A" w:rsidP="00120959">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6E9AF409" w14:textId="72EBC3AC" w:rsidR="000B070A" w:rsidRPr="00262EDD" w:rsidRDefault="000B070A" w:rsidP="00365048">
            <w:pPr>
              <w:spacing w:after="0"/>
              <w:rPr>
                <w:rFonts w:ascii="Times New Roman" w:eastAsia="Times New Roman" w:hAnsi="Times New Roman" w:cs="Times New Roman"/>
                <w:b/>
                <w:bCs/>
                <w:color w:val="000000"/>
                <w:sz w:val="24"/>
                <w:szCs w:val="24"/>
              </w:rPr>
            </w:pPr>
            <w:r w:rsidRPr="00262EDD">
              <w:rPr>
                <w:rFonts w:ascii="Times New Roman" w:eastAsia="Times New Roman" w:hAnsi="Times New Roman" w:cs="Times New Roman"/>
                <w:b/>
                <w:bCs/>
                <w:color w:val="000000"/>
                <w:sz w:val="24"/>
                <w:szCs w:val="24"/>
              </w:rPr>
              <w:t xml:space="preserve">Procijenjeni </w:t>
            </w:r>
            <w:r w:rsidR="00365048">
              <w:rPr>
                <w:rFonts w:ascii="Times New Roman" w:eastAsia="Times New Roman" w:hAnsi="Times New Roman" w:cs="Times New Roman"/>
                <w:b/>
                <w:bCs/>
                <w:color w:val="000000"/>
                <w:sz w:val="24"/>
                <w:szCs w:val="24"/>
              </w:rPr>
              <w:t>trošak</w:t>
            </w:r>
            <w:r w:rsidRPr="00262EDD">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4990E4BF" w14:textId="7F2DC171" w:rsidR="000B070A" w:rsidRPr="00262EDD" w:rsidRDefault="000F4B1B" w:rsidP="00856CD7">
            <w:pPr>
              <w:spacing w:after="0"/>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21.288.756,79 </w:t>
            </w:r>
            <w:r w:rsidR="00856CD7">
              <w:rPr>
                <w:rFonts w:ascii="Times New Roman" w:eastAsia="Times New Roman" w:hAnsi="Times New Roman" w:cs="Times New Roman"/>
                <w:i/>
                <w:iCs/>
                <w:color w:val="000000"/>
                <w:sz w:val="24"/>
                <w:szCs w:val="24"/>
              </w:rPr>
              <w:t>eura</w:t>
            </w:r>
          </w:p>
        </w:tc>
      </w:tr>
      <w:tr w:rsidR="00262EDD" w:rsidRPr="00262EDD" w14:paraId="26CAF224" w14:textId="77777777" w:rsidTr="00262EDD">
        <w:trPr>
          <w:trHeight w:val="20"/>
        </w:trPr>
        <w:tc>
          <w:tcPr>
            <w:tcW w:w="5180" w:type="dxa"/>
            <w:vMerge/>
            <w:tcBorders>
              <w:top w:val="nil"/>
              <w:left w:val="single" w:sz="8" w:space="0" w:color="auto"/>
              <w:bottom w:val="single" w:sz="8" w:space="0" w:color="auto"/>
              <w:right w:val="single" w:sz="4" w:space="0" w:color="auto"/>
            </w:tcBorders>
            <w:vAlign w:val="center"/>
            <w:hideMark/>
          </w:tcPr>
          <w:p w14:paraId="775345D4" w14:textId="77777777" w:rsidR="00262EDD" w:rsidRPr="00262EDD" w:rsidRDefault="00262EDD" w:rsidP="00262EDD">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8" w:space="0" w:color="auto"/>
              <w:right w:val="single" w:sz="4" w:space="0" w:color="auto"/>
            </w:tcBorders>
            <w:shd w:val="clear" w:color="000000" w:fill="A9D08E"/>
            <w:noWrap/>
            <w:vAlign w:val="center"/>
            <w:hideMark/>
          </w:tcPr>
          <w:p w14:paraId="50AABDF1" w14:textId="77777777" w:rsidR="00262EDD" w:rsidRPr="00262EDD" w:rsidRDefault="00262EDD" w:rsidP="00262EDD">
            <w:pPr>
              <w:spacing w:after="0"/>
              <w:rPr>
                <w:rFonts w:ascii="Times New Roman" w:eastAsia="Times New Roman" w:hAnsi="Times New Roman" w:cs="Times New Roman"/>
                <w:b/>
                <w:bCs/>
                <w:color w:val="000000"/>
                <w:sz w:val="24"/>
                <w:szCs w:val="24"/>
              </w:rPr>
            </w:pPr>
            <w:r w:rsidRPr="00262EDD">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8" w:space="0" w:color="auto"/>
              <w:right w:val="single" w:sz="8" w:space="0" w:color="auto"/>
            </w:tcBorders>
            <w:shd w:val="clear" w:color="000000" w:fill="FFF2CC"/>
            <w:noWrap/>
            <w:vAlign w:val="center"/>
          </w:tcPr>
          <w:p w14:paraId="472D2D06" w14:textId="18073B6F" w:rsidR="000F4703" w:rsidRDefault="00262EDD" w:rsidP="00262EDD">
            <w:pPr>
              <w:spacing w:after="0"/>
              <w:jc w:val="center"/>
              <w:rPr>
                <w:rFonts w:ascii="Times New Roman" w:eastAsia="Times New Roman" w:hAnsi="Times New Roman" w:cs="Times New Roman"/>
                <w:i/>
                <w:iCs/>
                <w:sz w:val="24"/>
                <w:szCs w:val="24"/>
              </w:rPr>
            </w:pPr>
            <w:r w:rsidRPr="00262EDD">
              <w:rPr>
                <w:rFonts w:ascii="Times New Roman" w:eastAsia="Times New Roman" w:hAnsi="Times New Roman" w:cs="Times New Roman"/>
                <w:i/>
                <w:iCs/>
                <w:sz w:val="24"/>
                <w:szCs w:val="24"/>
              </w:rPr>
              <w:t>Sredstva EU (EFRR-NPOO)</w:t>
            </w:r>
            <w:r w:rsidR="00E90F5E" w:rsidRPr="00894064">
              <w:rPr>
                <w:sz w:val="20"/>
                <w:szCs w:val="20"/>
              </w:rPr>
              <w:t xml:space="preserve"> </w:t>
            </w:r>
          </w:p>
          <w:p w14:paraId="41459DFE" w14:textId="54C8C435" w:rsidR="00262EDD" w:rsidRPr="00156B36" w:rsidRDefault="00262EDD" w:rsidP="00D85D40">
            <w:pPr>
              <w:spacing w:after="0"/>
              <w:jc w:val="center"/>
              <w:rPr>
                <w:rFonts w:ascii="Times New Roman" w:eastAsia="Times New Roman" w:hAnsi="Times New Roman" w:cs="Times New Roman"/>
                <w:iCs/>
                <w:sz w:val="24"/>
                <w:szCs w:val="24"/>
              </w:rPr>
            </w:pPr>
            <w:r w:rsidRPr="00262EDD">
              <w:rPr>
                <w:rFonts w:ascii="Times New Roman" w:eastAsia="Times New Roman" w:hAnsi="Times New Roman" w:cs="Times New Roman"/>
                <w:i/>
                <w:iCs/>
                <w:sz w:val="24"/>
                <w:szCs w:val="24"/>
              </w:rPr>
              <w:t>izvorna sredstva Hrvatskih voda</w:t>
            </w:r>
            <w:r w:rsidR="000F4703">
              <w:rPr>
                <w:rFonts w:ascii="Times New Roman" w:eastAsia="Times New Roman" w:hAnsi="Times New Roman" w:cs="Times New Roman"/>
                <w:i/>
                <w:iCs/>
                <w:sz w:val="24"/>
                <w:szCs w:val="24"/>
              </w:rPr>
              <w:t xml:space="preserve"> </w:t>
            </w:r>
            <w:r w:rsidR="004D09D3">
              <w:rPr>
                <w:rFonts w:ascii="Times New Roman" w:eastAsia="Times New Roman" w:hAnsi="Times New Roman" w:cs="Times New Roman"/>
                <w:i/>
                <w:iCs/>
                <w:sz w:val="24"/>
                <w:szCs w:val="24"/>
              </w:rPr>
              <w:t xml:space="preserve"> </w:t>
            </w:r>
          </w:p>
        </w:tc>
      </w:tr>
    </w:tbl>
    <w:p w14:paraId="52B812E3" w14:textId="614D933B" w:rsidR="000B070A" w:rsidRPr="00262EDD" w:rsidRDefault="000B070A" w:rsidP="000B070A">
      <w:pPr>
        <w:rPr>
          <w:rFonts w:ascii="Times New Roman" w:hAnsi="Times New Roman" w:cs="Times New Roman"/>
          <w:b/>
          <w:sz w:val="24"/>
          <w:szCs w:val="24"/>
        </w:rPr>
      </w:pPr>
    </w:p>
    <w:p w14:paraId="4DFE9F65" w14:textId="6F3095EB" w:rsidR="00195893" w:rsidRDefault="00195893">
      <w:pPr>
        <w:rPr>
          <w:rFonts w:ascii="Calibri" w:hAnsi="Calibri" w:cs="Calibri"/>
          <w:b/>
        </w:rPr>
      </w:pPr>
      <w:r>
        <w:rPr>
          <w:rFonts w:ascii="Calibri" w:hAnsi="Calibri" w:cs="Calibri"/>
          <w:b/>
        </w:rPr>
        <w:br w:type="page"/>
      </w:r>
    </w:p>
    <w:tbl>
      <w:tblPr>
        <w:tblW w:w="13882" w:type="dxa"/>
        <w:tblLook w:val="04A0" w:firstRow="1" w:lastRow="0" w:firstColumn="1" w:lastColumn="0" w:noHBand="0" w:noVBand="1"/>
      </w:tblPr>
      <w:tblGrid>
        <w:gridCol w:w="5180"/>
        <w:gridCol w:w="8702"/>
      </w:tblGrid>
      <w:tr w:rsidR="000C35D9" w:rsidRPr="008B182C" w14:paraId="00E74195" w14:textId="77777777" w:rsidTr="00DA2EDB">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2B34D70F" w14:textId="77777777" w:rsidR="000C35D9" w:rsidRPr="008B182C" w:rsidRDefault="000C35D9" w:rsidP="00C70455">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lastRenderedPageBreak/>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252B1592" w14:textId="27ABB714" w:rsidR="000C35D9" w:rsidRPr="008B182C" w:rsidRDefault="00BD784E" w:rsidP="00C70455">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Hrvatske vode</w:t>
            </w:r>
          </w:p>
        </w:tc>
      </w:tr>
    </w:tbl>
    <w:p w14:paraId="42CBA5CE" w14:textId="77777777" w:rsidR="000C35D9" w:rsidRPr="008B182C" w:rsidRDefault="000C35D9" w:rsidP="000C35D9">
      <w:pPr>
        <w:pStyle w:val="Odlomakpopisa"/>
        <w:spacing w:after="0" w:line="240" w:lineRule="auto"/>
        <w:ind w:left="0"/>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2730"/>
        <w:gridCol w:w="5972"/>
      </w:tblGrid>
      <w:tr w:rsidR="000C35D9" w:rsidRPr="008B182C" w14:paraId="62FE5A15" w14:textId="77777777" w:rsidTr="00ED7711">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bottom"/>
            <w:hideMark/>
          </w:tcPr>
          <w:p w14:paraId="19A49DEA" w14:textId="3EE9E33F" w:rsidR="000C35D9" w:rsidRPr="008B182C" w:rsidRDefault="000C35D9" w:rsidP="00FA35D3">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Strateški projekt </w:t>
            </w:r>
            <w:r w:rsidR="009C0B6B" w:rsidRPr="008B182C">
              <w:rPr>
                <w:rFonts w:ascii="Times New Roman" w:eastAsia="Times New Roman" w:hAnsi="Times New Roman" w:cs="Times New Roman"/>
                <w:b/>
                <w:bCs/>
                <w:color w:val="000000"/>
                <w:sz w:val="24"/>
                <w:szCs w:val="24"/>
              </w:rPr>
              <w:t>2</w:t>
            </w:r>
            <w:r w:rsidRPr="008B182C">
              <w:rPr>
                <w:rFonts w:ascii="Times New Roman" w:eastAsia="Times New Roman" w:hAnsi="Times New Roman" w:cs="Times New Roman"/>
                <w:b/>
                <w:bCs/>
                <w:color w:val="000000"/>
                <w:sz w:val="24"/>
                <w:szCs w:val="24"/>
              </w:rPr>
              <w:t xml:space="preserve"> (KPI </w:t>
            </w:r>
            <w:r w:rsidR="0004342A" w:rsidRPr="008B182C">
              <w:rPr>
                <w:rFonts w:ascii="Times New Roman" w:eastAsia="Times New Roman" w:hAnsi="Times New Roman" w:cs="Times New Roman"/>
                <w:b/>
                <w:bCs/>
                <w:color w:val="000000"/>
                <w:sz w:val="24"/>
                <w:szCs w:val="24"/>
              </w:rPr>
              <w:t>1.4.</w:t>
            </w:r>
            <w:r w:rsidRPr="008B182C">
              <w:rPr>
                <w:rFonts w:ascii="Times New Roman" w:eastAsia="Times New Roman" w:hAnsi="Times New Roman" w:cs="Times New Roman"/>
                <w:b/>
                <w:bCs/>
                <w:color w:val="000000"/>
                <w:sz w:val="24"/>
                <w:szCs w:val="24"/>
              </w:rPr>
              <w:t>):</w:t>
            </w:r>
          </w:p>
        </w:tc>
        <w:tc>
          <w:tcPr>
            <w:tcW w:w="8702" w:type="dxa"/>
            <w:gridSpan w:val="2"/>
            <w:tcBorders>
              <w:top w:val="single" w:sz="8" w:space="0" w:color="auto"/>
              <w:left w:val="nil"/>
              <w:bottom w:val="single" w:sz="4" w:space="0" w:color="auto"/>
              <w:right w:val="single" w:sz="8" w:space="0" w:color="auto"/>
            </w:tcBorders>
            <w:shd w:val="clear" w:color="000000" w:fill="FFF2CC"/>
            <w:noWrap/>
            <w:vAlign w:val="bottom"/>
            <w:hideMark/>
          </w:tcPr>
          <w:p w14:paraId="5B4AE349" w14:textId="14E15456" w:rsidR="000C35D9" w:rsidRPr="008B182C" w:rsidRDefault="00BD784E" w:rsidP="00C70455">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Smanjenje rizika od poplava na području Grada Vukovara</w:t>
            </w:r>
          </w:p>
        </w:tc>
      </w:tr>
      <w:tr w:rsidR="000C35D9" w:rsidRPr="008B182C" w14:paraId="5767C54F" w14:textId="77777777" w:rsidTr="00ED7711">
        <w:trPr>
          <w:trHeight w:val="20"/>
        </w:trPr>
        <w:tc>
          <w:tcPr>
            <w:tcW w:w="5180"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14:paraId="02D170A8" w14:textId="77777777" w:rsidR="00262EDD" w:rsidRPr="00262EDD" w:rsidRDefault="00262EDD" w:rsidP="00262EDD">
            <w:pPr>
              <w:jc w:val="center"/>
              <w:rPr>
                <w:rFonts w:ascii="Times New Roman" w:eastAsia="Times New Roman" w:hAnsi="Times New Roman" w:cs="Times New Roman"/>
                <w:i/>
                <w:iCs/>
                <w:sz w:val="24"/>
                <w:szCs w:val="24"/>
              </w:rPr>
            </w:pPr>
            <w:r w:rsidRPr="00262EDD">
              <w:rPr>
                <w:rFonts w:ascii="Times New Roman" w:eastAsia="Times New Roman" w:hAnsi="Times New Roman" w:cs="Times New Roman"/>
                <w:i/>
                <w:iCs/>
                <w:sz w:val="24"/>
                <w:szCs w:val="24"/>
              </w:rPr>
              <w:t xml:space="preserve">Realizacijom projekta osigurat će se zaštita područja Grada Vukovara od plavljenja, bolji uvjeti za provođenje mjera obrane od poplava (visokih voda i leda), riješit će se problem taloženja nanosa koji smeta protočnosti korita za velike vode, led, nanos i plovidbu, osigurat će se retencijski prostor za visoke vode rijeke Dunava i Vuke. Izgradnjom regulacijsko-zaštitne vodne građevine (obaloutvrda) na dionici A i B, zaštitit će se obalni pojas i lesna litica od daljnje erozije velikih voda Dunava. </w:t>
            </w:r>
          </w:p>
          <w:p w14:paraId="52D2CD6A" w14:textId="37DB9767" w:rsidR="000C35D9" w:rsidRPr="008B182C" w:rsidRDefault="00262EDD" w:rsidP="00262EDD">
            <w:pPr>
              <w:jc w:val="center"/>
              <w:rPr>
                <w:rFonts w:ascii="Times New Roman" w:eastAsia="Times New Roman" w:hAnsi="Times New Roman" w:cs="Times New Roman"/>
                <w:i/>
                <w:iCs/>
                <w:color w:val="000000"/>
                <w:sz w:val="24"/>
                <w:szCs w:val="24"/>
              </w:rPr>
            </w:pPr>
            <w:r w:rsidRPr="00262EDD">
              <w:rPr>
                <w:rFonts w:ascii="Times New Roman" w:eastAsia="Times New Roman" w:hAnsi="Times New Roman" w:cs="Times New Roman"/>
                <w:i/>
                <w:iCs/>
                <w:sz w:val="24"/>
                <w:szCs w:val="24"/>
              </w:rPr>
              <w:t xml:space="preserve"> Uz vodnu građevinu izgradit će se i  koridor za održavanje obaloutvrde, provođenja mjera obrane od poplava i osiguranja pristupa vodi, koji će biti dostupan za korištenje i općem građanstvu, jer će se nadograditi s urbanom opremom (hortikultura, klupe, kante za smeće, javna rasvjeta i drugo).</w:t>
            </w: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7C1F4A06" w14:textId="77777777" w:rsidR="000C35D9" w:rsidRPr="008B182C" w:rsidRDefault="000C35D9" w:rsidP="00D57C98">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0C35D9" w:rsidRPr="008B182C" w14:paraId="21C476FC"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3094EBA" w14:textId="77777777" w:rsidR="000C35D9" w:rsidRPr="008B182C" w:rsidRDefault="000C35D9" w:rsidP="00252717">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571E060B" w14:textId="77777777" w:rsidR="000C35D9" w:rsidRPr="008B182C" w:rsidRDefault="000C35D9" w:rsidP="00252717">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35DAB0FC" w14:textId="7BF9B12A" w:rsidR="000C35D9" w:rsidRPr="008B182C" w:rsidRDefault="00262EDD" w:rsidP="00252717">
            <w:pPr>
              <w:spacing w:after="0"/>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2022.</w:t>
            </w:r>
          </w:p>
        </w:tc>
      </w:tr>
      <w:tr w:rsidR="000C35D9" w:rsidRPr="008B182C" w14:paraId="2EB30632"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0915674F" w14:textId="77777777" w:rsidR="000C35D9" w:rsidRPr="008B182C" w:rsidRDefault="000C35D9" w:rsidP="00252717">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1528F94D" w14:textId="77777777" w:rsidR="000C35D9" w:rsidRPr="008B182C" w:rsidRDefault="000C35D9" w:rsidP="00252717">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5FF0A9E8" w14:textId="1052C6CB" w:rsidR="000C35D9" w:rsidRPr="008B182C" w:rsidRDefault="00262EDD" w:rsidP="00252717">
            <w:pPr>
              <w:spacing w:after="0"/>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2026.</w:t>
            </w:r>
          </w:p>
        </w:tc>
      </w:tr>
      <w:tr w:rsidR="000C35D9" w:rsidRPr="008B182C" w14:paraId="27E25B85" w14:textId="77777777" w:rsidTr="00262EDD">
        <w:trPr>
          <w:trHeight w:val="20"/>
        </w:trPr>
        <w:tc>
          <w:tcPr>
            <w:tcW w:w="5180" w:type="dxa"/>
            <w:vMerge/>
            <w:tcBorders>
              <w:top w:val="nil"/>
              <w:left w:val="single" w:sz="8" w:space="0" w:color="auto"/>
              <w:bottom w:val="single" w:sz="8" w:space="0" w:color="000000"/>
              <w:right w:val="single" w:sz="4" w:space="0" w:color="auto"/>
            </w:tcBorders>
            <w:vAlign w:val="center"/>
            <w:hideMark/>
          </w:tcPr>
          <w:p w14:paraId="250168A2" w14:textId="77777777" w:rsidR="000C35D9" w:rsidRPr="008B182C" w:rsidRDefault="000C35D9" w:rsidP="00DA2EDB">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tcPr>
          <w:p w14:paraId="4217D8BB" w14:textId="0BFEED36" w:rsidR="000C35D9" w:rsidRPr="008B182C" w:rsidRDefault="000C35D9" w:rsidP="00D57C98">
            <w:pPr>
              <w:pStyle w:val="Bezproreda"/>
              <w:rPr>
                <w:rFonts w:ascii="Times New Roman" w:eastAsia="Times New Roman" w:hAnsi="Times New Roman" w:cs="Times New Roman"/>
                <w:sz w:val="24"/>
                <w:szCs w:val="24"/>
              </w:rPr>
            </w:pPr>
          </w:p>
        </w:tc>
      </w:tr>
      <w:tr w:rsidR="000C35D9" w:rsidRPr="008B182C" w14:paraId="7898B1CB"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31DDD223" w14:textId="77777777" w:rsidR="000C35D9" w:rsidRPr="008B182C" w:rsidRDefault="000C35D9" w:rsidP="00DA2EDB">
            <w:pPr>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25D353DF" w14:textId="77777777" w:rsidR="000C35D9" w:rsidRPr="008B182C" w:rsidRDefault="000C35D9" w:rsidP="00DA2EDB">
            <w:pPr>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37454C9B" w14:textId="72131EB3" w:rsidR="000C35D9" w:rsidRPr="00262EDD" w:rsidRDefault="00262EDD" w:rsidP="00DA2EDB">
            <w:pPr>
              <w:jc w:val="center"/>
              <w:rPr>
                <w:rFonts w:ascii="Times New Roman" w:eastAsia="Times New Roman" w:hAnsi="Times New Roman" w:cs="Times New Roman"/>
                <w:i/>
                <w:iCs/>
                <w:color w:val="000000"/>
                <w:sz w:val="24"/>
                <w:szCs w:val="24"/>
              </w:rPr>
            </w:pPr>
            <w:r w:rsidRPr="00262EDD">
              <w:rPr>
                <w:rFonts w:ascii="Times New Roman" w:eastAsia="Times New Roman" w:hAnsi="Times New Roman" w:cs="Times New Roman"/>
                <w:i/>
                <w:iCs/>
                <w:color w:val="000000"/>
                <w:sz w:val="24"/>
                <w:szCs w:val="24"/>
              </w:rPr>
              <w:t>Zaključeni ugovori o radovima za projekte zaštite od štetnog djelovanja voda – 3.</w:t>
            </w:r>
          </w:p>
        </w:tc>
      </w:tr>
      <w:tr w:rsidR="000C35D9" w:rsidRPr="008B182C" w14:paraId="3D6DE9D7"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14E9B0A2" w14:textId="77777777" w:rsidR="000C35D9" w:rsidRPr="008B182C" w:rsidRDefault="000C35D9" w:rsidP="00DA2EDB">
            <w:pPr>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642A024D" w14:textId="77777777" w:rsidR="000C35D9" w:rsidRPr="008B182C" w:rsidRDefault="000C35D9" w:rsidP="00DA2EDB">
            <w:pPr>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2</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3AA740CE" w14:textId="11B57D15" w:rsidR="000C35D9" w:rsidRPr="00262EDD" w:rsidRDefault="00262EDD" w:rsidP="00DA2EDB">
            <w:pPr>
              <w:jc w:val="center"/>
              <w:rPr>
                <w:rFonts w:ascii="Times New Roman" w:eastAsia="Times New Roman" w:hAnsi="Times New Roman" w:cs="Times New Roman"/>
                <w:i/>
                <w:iCs/>
                <w:color w:val="000000"/>
                <w:sz w:val="24"/>
                <w:szCs w:val="24"/>
              </w:rPr>
            </w:pPr>
            <w:r w:rsidRPr="00262EDD">
              <w:rPr>
                <w:rFonts w:ascii="Times New Roman" w:eastAsia="Times New Roman" w:hAnsi="Times New Roman" w:cs="Times New Roman"/>
                <w:i/>
                <w:iCs/>
                <w:color w:val="000000"/>
                <w:sz w:val="24"/>
                <w:szCs w:val="24"/>
              </w:rPr>
              <w:t>Izgrađene zaštitne građevine - 3.647 m.</w:t>
            </w:r>
          </w:p>
        </w:tc>
      </w:tr>
      <w:tr w:rsidR="00D957CB" w:rsidRPr="008B182C" w14:paraId="09E35BE1" w14:textId="77777777" w:rsidTr="00ED7711">
        <w:trPr>
          <w:trHeight w:val="23"/>
        </w:trPr>
        <w:tc>
          <w:tcPr>
            <w:tcW w:w="5180" w:type="dxa"/>
            <w:vMerge/>
            <w:tcBorders>
              <w:top w:val="nil"/>
              <w:left w:val="single" w:sz="8" w:space="0" w:color="auto"/>
              <w:bottom w:val="single" w:sz="8" w:space="0" w:color="000000"/>
              <w:right w:val="single" w:sz="4" w:space="0" w:color="auto"/>
            </w:tcBorders>
            <w:vAlign w:val="center"/>
            <w:hideMark/>
          </w:tcPr>
          <w:p w14:paraId="3CB0B020" w14:textId="77777777" w:rsidR="00D957CB" w:rsidRPr="008B182C" w:rsidRDefault="00D957CB" w:rsidP="00DA2EDB">
            <w:pPr>
              <w:rPr>
                <w:rFonts w:ascii="Times New Roman" w:eastAsia="Times New Roman" w:hAnsi="Times New Roman" w:cs="Times New Roman"/>
                <w:i/>
                <w:iCs/>
                <w:color w:val="000000"/>
                <w:sz w:val="24"/>
                <w:szCs w:val="24"/>
              </w:rPr>
            </w:pPr>
          </w:p>
        </w:tc>
        <w:tc>
          <w:tcPr>
            <w:tcW w:w="2730" w:type="dxa"/>
            <w:tcBorders>
              <w:top w:val="nil"/>
              <w:left w:val="nil"/>
              <w:right w:val="single" w:sz="4" w:space="0" w:color="auto"/>
            </w:tcBorders>
            <w:shd w:val="clear" w:color="000000" w:fill="A9D08E"/>
            <w:noWrap/>
            <w:vAlign w:val="center"/>
            <w:hideMark/>
          </w:tcPr>
          <w:p w14:paraId="61619F5A" w14:textId="77777777" w:rsidR="00D957CB" w:rsidRPr="008B182C" w:rsidRDefault="00D957CB" w:rsidP="00DA2EDB">
            <w:pPr>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3</w:t>
            </w:r>
          </w:p>
        </w:tc>
        <w:tc>
          <w:tcPr>
            <w:tcW w:w="5972" w:type="dxa"/>
            <w:tcBorders>
              <w:top w:val="single" w:sz="4" w:space="0" w:color="auto"/>
              <w:left w:val="nil"/>
              <w:right w:val="single" w:sz="8" w:space="0" w:color="auto"/>
            </w:tcBorders>
            <w:shd w:val="clear" w:color="000000" w:fill="FFF2CC"/>
            <w:noWrap/>
            <w:vAlign w:val="center"/>
          </w:tcPr>
          <w:p w14:paraId="792B36D4" w14:textId="66B33BBD" w:rsidR="00D957CB" w:rsidRPr="00262EDD" w:rsidRDefault="00262EDD" w:rsidP="00DA2EDB">
            <w:pPr>
              <w:jc w:val="center"/>
              <w:rPr>
                <w:rFonts w:ascii="Times New Roman" w:eastAsia="Times New Roman" w:hAnsi="Times New Roman" w:cs="Times New Roman"/>
                <w:i/>
                <w:iCs/>
                <w:color w:val="000000"/>
                <w:sz w:val="24"/>
                <w:szCs w:val="24"/>
              </w:rPr>
            </w:pPr>
            <w:r w:rsidRPr="00262EDD">
              <w:rPr>
                <w:rFonts w:ascii="Times New Roman" w:eastAsia="Times New Roman" w:hAnsi="Times New Roman" w:cs="Times New Roman"/>
                <w:i/>
                <w:iCs/>
                <w:color w:val="000000"/>
                <w:sz w:val="24"/>
                <w:szCs w:val="24"/>
              </w:rPr>
              <w:t>Stanovnici koji su obuhvaćeni mjerama zaštite od poplava – 4037.</w:t>
            </w:r>
          </w:p>
        </w:tc>
      </w:tr>
      <w:tr w:rsidR="000C35D9" w:rsidRPr="008B182C" w14:paraId="1A79F1E7" w14:textId="77777777" w:rsidTr="00262EDD">
        <w:trPr>
          <w:trHeight w:val="20"/>
        </w:trPr>
        <w:tc>
          <w:tcPr>
            <w:tcW w:w="5180" w:type="dxa"/>
            <w:vMerge/>
            <w:tcBorders>
              <w:top w:val="nil"/>
              <w:left w:val="single" w:sz="8" w:space="0" w:color="auto"/>
              <w:bottom w:val="single" w:sz="8" w:space="0" w:color="000000"/>
              <w:right w:val="single" w:sz="4" w:space="0" w:color="auto"/>
            </w:tcBorders>
            <w:vAlign w:val="center"/>
            <w:hideMark/>
          </w:tcPr>
          <w:p w14:paraId="3B77BE12" w14:textId="77777777" w:rsidR="000C35D9" w:rsidRPr="008B182C" w:rsidRDefault="000C35D9" w:rsidP="00DA2EDB">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tcPr>
          <w:p w14:paraId="7BC39D64" w14:textId="677CFD15" w:rsidR="000C35D9" w:rsidRPr="00262EDD" w:rsidRDefault="000C35D9" w:rsidP="00D57C98">
            <w:pPr>
              <w:pStyle w:val="Bezproreda"/>
              <w:rPr>
                <w:rFonts w:ascii="Times New Roman" w:eastAsia="Times New Roman" w:hAnsi="Times New Roman" w:cs="Times New Roman"/>
                <w:sz w:val="24"/>
                <w:szCs w:val="24"/>
              </w:rPr>
            </w:pPr>
          </w:p>
        </w:tc>
      </w:tr>
      <w:tr w:rsidR="000C35D9" w:rsidRPr="008B182C" w14:paraId="45DC7041" w14:textId="77777777" w:rsidTr="00262EDD">
        <w:trPr>
          <w:trHeight w:val="20"/>
        </w:trPr>
        <w:tc>
          <w:tcPr>
            <w:tcW w:w="5180" w:type="dxa"/>
            <w:vMerge/>
            <w:tcBorders>
              <w:top w:val="nil"/>
              <w:left w:val="single" w:sz="8" w:space="0" w:color="auto"/>
              <w:bottom w:val="single" w:sz="8" w:space="0" w:color="000000"/>
              <w:right w:val="single" w:sz="4" w:space="0" w:color="auto"/>
            </w:tcBorders>
            <w:vAlign w:val="center"/>
            <w:hideMark/>
          </w:tcPr>
          <w:p w14:paraId="5341E609" w14:textId="77777777" w:rsidR="000C35D9" w:rsidRPr="008B182C" w:rsidRDefault="000C35D9" w:rsidP="00252717">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2222CD2D" w14:textId="2437C8A4" w:rsidR="000C35D9" w:rsidRPr="008B182C" w:rsidRDefault="000C35D9" w:rsidP="00BC6BAA">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Procijenjeni </w:t>
            </w:r>
            <w:r w:rsidR="00BC6BAA">
              <w:rPr>
                <w:rFonts w:ascii="Times New Roman" w:eastAsia="Times New Roman" w:hAnsi="Times New Roman" w:cs="Times New Roman"/>
                <w:b/>
                <w:bCs/>
                <w:color w:val="000000"/>
                <w:sz w:val="24"/>
                <w:szCs w:val="24"/>
              </w:rPr>
              <w:t>trošak</w:t>
            </w:r>
            <w:r w:rsidRPr="008B182C">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2C25EC06" w14:textId="131C6A8C" w:rsidR="000C35D9" w:rsidRPr="00262EDD" w:rsidRDefault="00766236" w:rsidP="005B0FA7">
            <w:pPr>
              <w:spacing w:after="0"/>
              <w:jc w:val="center"/>
              <w:rPr>
                <w:rFonts w:ascii="Times New Roman" w:eastAsia="Times New Roman" w:hAnsi="Times New Roman" w:cs="Times New Roman"/>
                <w:i/>
                <w:iCs/>
                <w:color w:val="000000"/>
                <w:sz w:val="24"/>
                <w:szCs w:val="24"/>
              </w:rPr>
            </w:pPr>
            <w:r w:rsidRPr="00766236">
              <w:rPr>
                <w:rFonts w:ascii="Times New Roman" w:eastAsia="Times New Roman" w:hAnsi="Times New Roman" w:cs="Times New Roman"/>
                <w:i/>
                <w:iCs/>
                <w:color w:val="000000"/>
                <w:sz w:val="24"/>
                <w:szCs w:val="24"/>
              </w:rPr>
              <w:t>56</w:t>
            </w:r>
            <w:r>
              <w:rPr>
                <w:rFonts w:ascii="Times New Roman" w:eastAsia="Times New Roman" w:hAnsi="Times New Roman" w:cs="Times New Roman"/>
                <w:i/>
                <w:iCs/>
                <w:color w:val="000000"/>
                <w:sz w:val="24"/>
                <w:szCs w:val="24"/>
              </w:rPr>
              <w:t>.</w:t>
            </w:r>
            <w:r w:rsidRPr="00766236">
              <w:rPr>
                <w:rFonts w:ascii="Times New Roman" w:eastAsia="Times New Roman" w:hAnsi="Times New Roman" w:cs="Times New Roman"/>
                <w:i/>
                <w:iCs/>
                <w:color w:val="000000"/>
                <w:sz w:val="24"/>
                <w:szCs w:val="24"/>
              </w:rPr>
              <w:t>347</w:t>
            </w:r>
            <w:r>
              <w:rPr>
                <w:rFonts w:ascii="Times New Roman" w:eastAsia="Times New Roman" w:hAnsi="Times New Roman" w:cs="Times New Roman"/>
                <w:i/>
                <w:iCs/>
                <w:color w:val="000000"/>
                <w:sz w:val="24"/>
                <w:szCs w:val="24"/>
              </w:rPr>
              <w:t>.</w:t>
            </w:r>
            <w:r w:rsidRPr="00766236">
              <w:rPr>
                <w:rFonts w:ascii="Times New Roman" w:eastAsia="Times New Roman" w:hAnsi="Times New Roman" w:cs="Times New Roman"/>
                <w:i/>
                <w:iCs/>
                <w:color w:val="000000"/>
                <w:sz w:val="24"/>
                <w:szCs w:val="24"/>
              </w:rPr>
              <w:t>489,95</w:t>
            </w:r>
            <w:r w:rsidR="000E7AB5">
              <w:rPr>
                <w:rFonts w:ascii="Times New Roman" w:eastAsia="Times New Roman" w:hAnsi="Times New Roman" w:cs="Times New Roman"/>
                <w:i/>
                <w:iCs/>
                <w:color w:val="000000"/>
                <w:sz w:val="24"/>
                <w:szCs w:val="24"/>
              </w:rPr>
              <w:t xml:space="preserve"> </w:t>
            </w:r>
            <w:r w:rsidR="005B0FA7">
              <w:rPr>
                <w:rFonts w:ascii="Times New Roman" w:eastAsia="Times New Roman" w:hAnsi="Times New Roman" w:cs="Times New Roman"/>
                <w:i/>
                <w:iCs/>
                <w:color w:val="000000"/>
                <w:sz w:val="24"/>
                <w:szCs w:val="24"/>
              </w:rPr>
              <w:t>eura</w:t>
            </w:r>
          </w:p>
        </w:tc>
      </w:tr>
      <w:tr w:rsidR="000C35D9" w:rsidRPr="008B182C" w14:paraId="49B77CEC" w14:textId="77777777" w:rsidTr="00262EDD">
        <w:trPr>
          <w:trHeight w:val="20"/>
        </w:trPr>
        <w:tc>
          <w:tcPr>
            <w:tcW w:w="5180" w:type="dxa"/>
            <w:vMerge/>
            <w:tcBorders>
              <w:top w:val="nil"/>
              <w:left w:val="single" w:sz="8" w:space="0" w:color="auto"/>
              <w:bottom w:val="single" w:sz="8" w:space="0" w:color="auto"/>
              <w:right w:val="single" w:sz="4" w:space="0" w:color="auto"/>
            </w:tcBorders>
            <w:vAlign w:val="center"/>
            <w:hideMark/>
          </w:tcPr>
          <w:p w14:paraId="34CB51CB" w14:textId="77777777" w:rsidR="000C35D9" w:rsidRPr="008B182C" w:rsidRDefault="000C35D9" w:rsidP="00252717">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8" w:space="0" w:color="auto"/>
              <w:right w:val="single" w:sz="4" w:space="0" w:color="auto"/>
            </w:tcBorders>
            <w:shd w:val="clear" w:color="000000" w:fill="A9D08E"/>
            <w:noWrap/>
            <w:vAlign w:val="center"/>
            <w:hideMark/>
          </w:tcPr>
          <w:p w14:paraId="770DACF6" w14:textId="77777777" w:rsidR="000C35D9" w:rsidRPr="008B182C" w:rsidRDefault="000C35D9" w:rsidP="00252717">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8" w:space="0" w:color="auto"/>
              <w:right w:val="single" w:sz="8" w:space="0" w:color="auto"/>
            </w:tcBorders>
            <w:shd w:val="clear" w:color="000000" w:fill="FFF2CC"/>
            <w:noWrap/>
            <w:vAlign w:val="center"/>
          </w:tcPr>
          <w:p w14:paraId="62B15FDD" w14:textId="4475A595" w:rsidR="000C35D9" w:rsidRPr="00262EDD" w:rsidRDefault="00262EDD" w:rsidP="009A6FC6">
            <w:pPr>
              <w:spacing w:after="0"/>
              <w:jc w:val="center"/>
              <w:rPr>
                <w:rFonts w:ascii="Times New Roman" w:eastAsia="Times New Roman" w:hAnsi="Times New Roman" w:cs="Times New Roman"/>
                <w:i/>
                <w:iCs/>
                <w:sz w:val="24"/>
                <w:szCs w:val="24"/>
              </w:rPr>
            </w:pPr>
            <w:r w:rsidRPr="00262EDD">
              <w:rPr>
                <w:rFonts w:ascii="Times New Roman" w:eastAsia="Times New Roman" w:hAnsi="Times New Roman" w:cs="Times New Roman"/>
                <w:i/>
                <w:iCs/>
                <w:sz w:val="24"/>
                <w:szCs w:val="24"/>
              </w:rPr>
              <w:t xml:space="preserve">Sredstva EU                                                                                                                                        izvorna sredstva Hrvatskih voda </w:t>
            </w:r>
          </w:p>
        </w:tc>
      </w:tr>
    </w:tbl>
    <w:p w14:paraId="3C3AD9E9" w14:textId="62916F8F" w:rsidR="00ED7711" w:rsidRDefault="00ED7711" w:rsidP="00D93BB1">
      <w:pPr>
        <w:pStyle w:val="Odlomakpopisa"/>
        <w:spacing w:after="120" w:line="240" w:lineRule="auto"/>
        <w:ind w:left="0"/>
        <w:rPr>
          <w:rFonts w:ascii="Calibri" w:hAnsi="Calibri" w:cs="Calibri"/>
          <w:b/>
        </w:rPr>
      </w:pPr>
    </w:p>
    <w:p w14:paraId="7BDAD7CA" w14:textId="689798EC" w:rsidR="00ED7711" w:rsidRDefault="00ED7711" w:rsidP="00D93BB1">
      <w:pPr>
        <w:pStyle w:val="Odlomakpopisa"/>
        <w:spacing w:after="120" w:line="240" w:lineRule="auto"/>
        <w:ind w:left="0"/>
        <w:rPr>
          <w:rFonts w:ascii="Calibri" w:hAnsi="Calibri" w:cs="Calibri"/>
          <w:b/>
        </w:rPr>
      </w:pPr>
    </w:p>
    <w:p w14:paraId="1AD29650" w14:textId="3BE082D2" w:rsidR="00252195" w:rsidRDefault="00252195">
      <w:pPr>
        <w:rPr>
          <w:rFonts w:ascii="Calibri" w:hAnsi="Calibri" w:cs="Calibri"/>
          <w:b/>
        </w:rPr>
      </w:pPr>
      <w:r>
        <w:rPr>
          <w:rFonts w:ascii="Calibri" w:hAnsi="Calibri" w:cs="Calibri"/>
          <w:b/>
        </w:rPr>
        <w:br w:type="page"/>
      </w:r>
    </w:p>
    <w:tbl>
      <w:tblPr>
        <w:tblW w:w="13882" w:type="dxa"/>
        <w:tblLook w:val="04A0" w:firstRow="1" w:lastRow="0" w:firstColumn="1" w:lastColumn="0" w:noHBand="0" w:noVBand="1"/>
      </w:tblPr>
      <w:tblGrid>
        <w:gridCol w:w="5180"/>
        <w:gridCol w:w="8702"/>
      </w:tblGrid>
      <w:tr w:rsidR="00D93BB1" w:rsidRPr="008B182C" w14:paraId="4CD15C48" w14:textId="77777777" w:rsidTr="00DA2EDB">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5C6B9A2F" w14:textId="77777777" w:rsidR="00D93BB1" w:rsidRPr="008B182C" w:rsidRDefault="00D93BB1" w:rsidP="00CD1CA9">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lastRenderedPageBreak/>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2706D976" w14:textId="3AED6407" w:rsidR="00D93BB1" w:rsidRPr="008B182C" w:rsidRDefault="00D93BB1" w:rsidP="00CD1CA9">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Hrvatske vode</w:t>
            </w:r>
          </w:p>
        </w:tc>
      </w:tr>
    </w:tbl>
    <w:p w14:paraId="16CE1CE3" w14:textId="77777777" w:rsidR="00D93BB1" w:rsidRPr="008B182C" w:rsidRDefault="00D93BB1" w:rsidP="00CD1CA9">
      <w:pPr>
        <w:pStyle w:val="Odlomakpopisa"/>
        <w:spacing w:after="0" w:line="240" w:lineRule="auto"/>
        <w:ind w:left="0"/>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2730"/>
        <w:gridCol w:w="5972"/>
      </w:tblGrid>
      <w:tr w:rsidR="00D93BB1" w:rsidRPr="008B182C" w14:paraId="1F25A689" w14:textId="77777777" w:rsidTr="00ED7711">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bottom"/>
            <w:hideMark/>
          </w:tcPr>
          <w:p w14:paraId="7C36E510" w14:textId="795C0651" w:rsidR="00D93BB1" w:rsidRPr="008B182C" w:rsidRDefault="00D93BB1" w:rsidP="00FA35D3">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Strateški projekt </w:t>
            </w:r>
            <w:r w:rsidR="009C0B6B" w:rsidRPr="008B182C">
              <w:rPr>
                <w:rFonts w:ascii="Times New Roman" w:eastAsia="Times New Roman" w:hAnsi="Times New Roman" w:cs="Times New Roman"/>
                <w:b/>
                <w:bCs/>
                <w:color w:val="000000"/>
                <w:sz w:val="24"/>
                <w:szCs w:val="24"/>
              </w:rPr>
              <w:t>3</w:t>
            </w:r>
            <w:r w:rsidRPr="008B182C">
              <w:rPr>
                <w:rFonts w:ascii="Times New Roman" w:eastAsia="Times New Roman" w:hAnsi="Times New Roman" w:cs="Times New Roman"/>
                <w:b/>
                <w:bCs/>
                <w:color w:val="000000"/>
                <w:sz w:val="24"/>
                <w:szCs w:val="24"/>
              </w:rPr>
              <w:t xml:space="preserve"> (KPI </w:t>
            </w:r>
            <w:r w:rsidR="00AA5EFC" w:rsidRPr="008B182C">
              <w:rPr>
                <w:rFonts w:ascii="Times New Roman" w:eastAsia="Times New Roman" w:hAnsi="Times New Roman" w:cs="Times New Roman"/>
                <w:b/>
                <w:bCs/>
                <w:color w:val="000000"/>
                <w:sz w:val="24"/>
                <w:szCs w:val="24"/>
              </w:rPr>
              <w:t>1.4.</w:t>
            </w:r>
            <w:r w:rsidRPr="008B182C">
              <w:rPr>
                <w:rFonts w:ascii="Times New Roman" w:eastAsia="Times New Roman" w:hAnsi="Times New Roman" w:cs="Times New Roman"/>
                <w:b/>
                <w:bCs/>
                <w:color w:val="000000"/>
                <w:sz w:val="24"/>
                <w:szCs w:val="24"/>
              </w:rPr>
              <w:t>):</w:t>
            </w:r>
          </w:p>
        </w:tc>
        <w:tc>
          <w:tcPr>
            <w:tcW w:w="8702" w:type="dxa"/>
            <w:gridSpan w:val="2"/>
            <w:tcBorders>
              <w:top w:val="single" w:sz="8" w:space="0" w:color="auto"/>
              <w:left w:val="nil"/>
              <w:bottom w:val="single" w:sz="4" w:space="0" w:color="auto"/>
              <w:right w:val="single" w:sz="8" w:space="0" w:color="auto"/>
            </w:tcBorders>
            <w:shd w:val="clear" w:color="000000" w:fill="FFF2CC"/>
            <w:noWrap/>
            <w:vAlign w:val="bottom"/>
            <w:hideMark/>
          </w:tcPr>
          <w:p w14:paraId="60FE8448" w14:textId="6A74E638" w:rsidR="00D93BB1" w:rsidRPr="008B182C" w:rsidRDefault="00C617FB" w:rsidP="00CD1CA9">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Rekonstrukcija desnog nasipa Save između naselja Drnek - Suša</w:t>
            </w:r>
          </w:p>
        </w:tc>
      </w:tr>
      <w:tr w:rsidR="00D93BB1" w:rsidRPr="008B182C" w14:paraId="0BAA32EC" w14:textId="77777777" w:rsidTr="00ED7711">
        <w:trPr>
          <w:trHeight w:val="20"/>
        </w:trPr>
        <w:tc>
          <w:tcPr>
            <w:tcW w:w="5180"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14:paraId="02728A39" w14:textId="356227F1" w:rsidR="00D93BB1" w:rsidRPr="00194475" w:rsidRDefault="00194475" w:rsidP="001573CD">
            <w:pPr>
              <w:jc w:val="center"/>
              <w:rPr>
                <w:rFonts w:ascii="Times New Roman" w:eastAsia="Times New Roman" w:hAnsi="Times New Roman" w:cs="Times New Roman"/>
                <w:i/>
                <w:iCs/>
                <w:color w:val="000000"/>
                <w:sz w:val="24"/>
                <w:szCs w:val="24"/>
              </w:rPr>
            </w:pPr>
            <w:r w:rsidRPr="00194475">
              <w:rPr>
                <w:rFonts w:ascii="Times New Roman" w:eastAsia="Times New Roman" w:hAnsi="Times New Roman" w:cs="Times New Roman"/>
                <w:i/>
                <w:iCs/>
                <w:color w:val="000000"/>
                <w:sz w:val="24"/>
                <w:szCs w:val="24"/>
              </w:rPr>
              <w:t>Projektom „Rekonstrukcija desnog nasipa Save između naselja Drnek - Suša“ planirana je obnova nasipa. Planiranom rekonstrukcijom nasipa treba se osigurati zaštita stanovnika od štetnog djelovanja vode sljedećih naselja na desnoj obali rijeke Save: Drnek, Orle, Vrbovo Posavsko, Stružec Posavski, te sljedećih naselja nešto udaljenijih od rijeke: Veleševec, Ruča, Suša , na način da se rekonstrukcijom nasipa omogući nesmetano otjecanje vode, bez mogućnosti prelijevanja vode iz korita kanala. Rezultat je izgrađena zaštitna građevina, odnosno rekonstrukcija desnog nasipa rijeke Save u dužini 7230 m, čime će se smanjiti mogućnosti plavljenja šireg područja desnog zaobalja rijeke Save na potezu od Drneka do Suše, te zaštita 983 stanovnika.</w:t>
            </w: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7F2D65E0" w14:textId="77777777" w:rsidR="00D93BB1" w:rsidRPr="008B182C" w:rsidRDefault="00D93BB1" w:rsidP="00D57C98">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D93BB1" w:rsidRPr="008B182C" w14:paraId="321EDFDC"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1B704B8C" w14:textId="77777777" w:rsidR="00D93BB1" w:rsidRPr="008B182C" w:rsidRDefault="00D93BB1" w:rsidP="008E5B18">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3E0EFC19" w14:textId="77777777" w:rsidR="00D93BB1" w:rsidRPr="008B182C" w:rsidRDefault="00D93BB1" w:rsidP="008E5B18">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5FEA146F" w14:textId="0C3D4836" w:rsidR="00D93BB1" w:rsidRPr="008B182C" w:rsidRDefault="00194475" w:rsidP="008E5B18">
            <w:pPr>
              <w:spacing w:after="0"/>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2023.</w:t>
            </w:r>
          </w:p>
        </w:tc>
      </w:tr>
      <w:tr w:rsidR="00D93BB1" w:rsidRPr="008B182C" w14:paraId="68C3F412"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657EC639" w14:textId="77777777" w:rsidR="00D93BB1" w:rsidRPr="008B182C" w:rsidRDefault="00D93BB1" w:rsidP="008E5B18">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4B87679A" w14:textId="77777777" w:rsidR="00D93BB1" w:rsidRPr="008B182C" w:rsidRDefault="00D93BB1" w:rsidP="008E5B18">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249E5231" w14:textId="4C3CA74D" w:rsidR="00D93BB1" w:rsidRPr="008B182C" w:rsidRDefault="00194475" w:rsidP="008E5B18">
            <w:pPr>
              <w:spacing w:after="0"/>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2026.</w:t>
            </w:r>
          </w:p>
        </w:tc>
      </w:tr>
      <w:tr w:rsidR="00D93BB1" w:rsidRPr="008B182C" w14:paraId="49A9A153"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0774150" w14:textId="77777777" w:rsidR="00D93BB1" w:rsidRPr="008B182C" w:rsidRDefault="00D93BB1" w:rsidP="00DA2EDB">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3A116DAF" w14:textId="77777777" w:rsidR="00D93BB1" w:rsidRPr="008B182C" w:rsidRDefault="00D93BB1" w:rsidP="00D57C98">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D93BB1" w:rsidRPr="008B182C" w14:paraId="657C34A0" w14:textId="77777777" w:rsidTr="00156B36">
        <w:trPr>
          <w:trHeight w:val="20"/>
        </w:trPr>
        <w:tc>
          <w:tcPr>
            <w:tcW w:w="5180" w:type="dxa"/>
            <w:vMerge/>
            <w:tcBorders>
              <w:top w:val="nil"/>
              <w:left w:val="single" w:sz="8" w:space="0" w:color="auto"/>
              <w:bottom w:val="single" w:sz="8" w:space="0" w:color="000000"/>
              <w:right w:val="single" w:sz="4" w:space="0" w:color="auto"/>
            </w:tcBorders>
            <w:vAlign w:val="center"/>
            <w:hideMark/>
          </w:tcPr>
          <w:p w14:paraId="0B9EC353" w14:textId="77777777" w:rsidR="00D93BB1" w:rsidRPr="008B182C" w:rsidRDefault="00D93BB1" w:rsidP="00B775AF">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64B7F648" w14:textId="77777777" w:rsidR="00D93BB1" w:rsidRPr="008B182C" w:rsidRDefault="00D93BB1" w:rsidP="00B775AF">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00700BAA" w14:textId="6BA89F1C" w:rsidR="00D93BB1" w:rsidRPr="00194475" w:rsidRDefault="00194475" w:rsidP="00A63008">
            <w:pPr>
              <w:spacing w:after="0"/>
              <w:jc w:val="center"/>
              <w:rPr>
                <w:rFonts w:ascii="Times New Roman" w:eastAsia="Times New Roman" w:hAnsi="Times New Roman" w:cs="Times New Roman"/>
                <w:i/>
                <w:iCs/>
                <w:color w:val="000000"/>
                <w:sz w:val="24"/>
                <w:szCs w:val="24"/>
              </w:rPr>
            </w:pPr>
            <w:r w:rsidRPr="00194475">
              <w:rPr>
                <w:rFonts w:ascii="Times New Roman" w:eastAsia="Times New Roman" w:hAnsi="Times New Roman" w:cs="Times New Roman"/>
                <w:i/>
                <w:iCs/>
                <w:color w:val="000000"/>
                <w:sz w:val="24"/>
                <w:szCs w:val="24"/>
              </w:rPr>
              <w:t>Element Projekta br. 1 - Rekonstruiran desni nasip Save između naselja Drnek - Suša 2. faza izgradnje: nasip od st.km 3+100,00 do st. km 7+650,00.</w:t>
            </w:r>
          </w:p>
        </w:tc>
      </w:tr>
      <w:tr w:rsidR="00F25E09" w:rsidRPr="008B182C" w14:paraId="6F66CD96" w14:textId="77777777" w:rsidTr="00156B36">
        <w:trPr>
          <w:trHeight w:val="23"/>
        </w:trPr>
        <w:tc>
          <w:tcPr>
            <w:tcW w:w="5180" w:type="dxa"/>
            <w:vMerge/>
            <w:tcBorders>
              <w:top w:val="nil"/>
              <w:left w:val="single" w:sz="8" w:space="0" w:color="auto"/>
              <w:bottom w:val="single" w:sz="8" w:space="0" w:color="000000"/>
              <w:right w:val="single" w:sz="4" w:space="0" w:color="auto"/>
            </w:tcBorders>
            <w:vAlign w:val="center"/>
          </w:tcPr>
          <w:p w14:paraId="60010B9B" w14:textId="77777777" w:rsidR="00F25E09" w:rsidRPr="008B182C" w:rsidRDefault="00F25E09" w:rsidP="00B775AF">
            <w:pPr>
              <w:spacing w:after="0"/>
              <w:rPr>
                <w:rFonts w:ascii="Times New Roman" w:eastAsia="Times New Roman" w:hAnsi="Times New Roman" w:cs="Times New Roman"/>
                <w:i/>
                <w:iCs/>
                <w:color w:val="000000"/>
                <w:sz w:val="24"/>
                <w:szCs w:val="24"/>
              </w:rPr>
            </w:pPr>
          </w:p>
        </w:tc>
        <w:tc>
          <w:tcPr>
            <w:tcW w:w="2730" w:type="dxa"/>
            <w:tcBorders>
              <w:top w:val="single" w:sz="4" w:space="0" w:color="auto"/>
              <w:left w:val="nil"/>
              <w:bottom w:val="single" w:sz="4" w:space="0" w:color="auto"/>
              <w:right w:val="single" w:sz="4" w:space="0" w:color="auto"/>
            </w:tcBorders>
            <w:shd w:val="clear" w:color="000000" w:fill="A9D08E"/>
            <w:noWrap/>
            <w:vAlign w:val="center"/>
          </w:tcPr>
          <w:p w14:paraId="23271758" w14:textId="03FC2F64" w:rsidR="00F25E09" w:rsidRPr="008B182C" w:rsidRDefault="00F25E09" w:rsidP="00B775AF">
            <w:pPr>
              <w:spacing w:after="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Ključna točka ostvarenja 2</w:t>
            </w:r>
          </w:p>
        </w:tc>
        <w:tc>
          <w:tcPr>
            <w:tcW w:w="5972" w:type="dxa"/>
            <w:tcBorders>
              <w:top w:val="single" w:sz="4" w:space="0" w:color="auto"/>
              <w:left w:val="nil"/>
              <w:right w:val="single" w:sz="8" w:space="0" w:color="auto"/>
            </w:tcBorders>
            <w:shd w:val="clear" w:color="000000" w:fill="FFF2CC"/>
            <w:noWrap/>
            <w:vAlign w:val="center"/>
          </w:tcPr>
          <w:p w14:paraId="2DB7633C" w14:textId="5705E806" w:rsidR="00F25E09" w:rsidRPr="00194475" w:rsidRDefault="00F25E09" w:rsidP="00F46470">
            <w:pPr>
              <w:spacing w:after="0"/>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Izgrađene zaštitne građevine – 7.230 m</w:t>
            </w:r>
          </w:p>
        </w:tc>
      </w:tr>
      <w:tr w:rsidR="00311E65" w:rsidRPr="008B182C" w14:paraId="04741249" w14:textId="77777777" w:rsidTr="00156B36">
        <w:trPr>
          <w:trHeight w:val="23"/>
        </w:trPr>
        <w:tc>
          <w:tcPr>
            <w:tcW w:w="5180" w:type="dxa"/>
            <w:vMerge/>
            <w:tcBorders>
              <w:top w:val="nil"/>
              <w:left w:val="single" w:sz="8" w:space="0" w:color="auto"/>
              <w:bottom w:val="single" w:sz="8" w:space="0" w:color="000000"/>
              <w:right w:val="single" w:sz="4" w:space="0" w:color="auto"/>
            </w:tcBorders>
            <w:vAlign w:val="center"/>
            <w:hideMark/>
          </w:tcPr>
          <w:p w14:paraId="68FBBCFC" w14:textId="77777777" w:rsidR="00311E65" w:rsidRPr="008B182C" w:rsidRDefault="00311E65" w:rsidP="00B775AF">
            <w:pPr>
              <w:spacing w:after="0"/>
              <w:rPr>
                <w:rFonts w:ascii="Times New Roman" w:eastAsia="Times New Roman" w:hAnsi="Times New Roman" w:cs="Times New Roman"/>
                <w:i/>
                <w:iCs/>
                <w:color w:val="000000"/>
                <w:sz w:val="24"/>
                <w:szCs w:val="24"/>
              </w:rPr>
            </w:pPr>
          </w:p>
        </w:tc>
        <w:tc>
          <w:tcPr>
            <w:tcW w:w="2730" w:type="dxa"/>
            <w:tcBorders>
              <w:top w:val="single" w:sz="4" w:space="0" w:color="auto"/>
              <w:left w:val="nil"/>
              <w:right w:val="single" w:sz="4" w:space="0" w:color="auto"/>
            </w:tcBorders>
            <w:shd w:val="clear" w:color="000000" w:fill="A9D08E"/>
            <w:noWrap/>
            <w:vAlign w:val="center"/>
            <w:hideMark/>
          </w:tcPr>
          <w:p w14:paraId="1C8DF334" w14:textId="18C93681" w:rsidR="00311E65" w:rsidRPr="008B182C" w:rsidRDefault="00311E65" w:rsidP="00B775AF">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Ključna točka ostvarenja </w:t>
            </w:r>
            <w:r w:rsidR="00F25E09">
              <w:rPr>
                <w:rFonts w:ascii="Times New Roman" w:eastAsia="Times New Roman" w:hAnsi="Times New Roman" w:cs="Times New Roman"/>
                <w:b/>
                <w:bCs/>
                <w:color w:val="000000"/>
                <w:sz w:val="24"/>
                <w:szCs w:val="24"/>
              </w:rPr>
              <w:t>3</w:t>
            </w:r>
          </w:p>
        </w:tc>
        <w:tc>
          <w:tcPr>
            <w:tcW w:w="5972" w:type="dxa"/>
            <w:tcBorders>
              <w:top w:val="single" w:sz="4" w:space="0" w:color="auto"/>
              <w:left w:val="nil"/>
              <w:right w:val="single" w:sz="8" w:space="0" w:color="auto"/>
            </w:tcBorders>
            <w:shd w:val="clear" w:color="000000" w:fill="FFF2CC"/>
            <w:noWrap/>
            <w:vAlign w:val="center"/>
          </w:tcPr>
          <w:p w14:paraId="0CB7DBB3" w14:textId="5286F4B8" w:rsidR="00311E65" w:rsidRPr="00194475" w:rsidRDefault="00194475" w:rsidP="00F46470">
            <w:pPr>
              <w:spacing w:after="0"/>
              <w:jc w:val="center"/>
              <w:rPr>
                <w:rFonts w:ascii="Times New Roman" w:eastAsia="Times New Roman" w:hAnsi="Times New Roman" w:cs="Times New Roman"/>
                <w:i/>
                <w:iCs/>
                <w:color w:val="000000"/>
                <w:sz w:val="24"/>
                <w:szCs w:val="24"/>
              </w:rPr>
            </w:pPr>
            <w:r w:rsidRPr="00194475">
              <w:rPr>
                <w:rFonts w:ascii="Times New Roman" w:eastAsia="Times New Roman" w:hAnsi="Times New Roman" w:cs="Times New Roman"/>
                <w:i/>
                <w:iCs/>
                <w:color w:val="000000"/>
                <w:sz w:val="24"/>
                <w:szCs w:val="24"/>
              </w:rPr>
              <w:t>Element Projekta br. 2 - Rekonstruiran desni nasip Save između naselja Drnek - Suša 3. faza izgradnje: nasip od st. km 0+420,00 do st. km 3+100,00.</w:t>
            </w:r>
          </w:p>
        </w:tc>
      </w:tr>
      <w:tr w:rsidR="00D93BB1" w:rsidRPr="008B182C" w14:paraId="2B47B74E" w14:textId="77777777" w:rsidTr="00194475">
        <w:trPr>
          <w:trHeight w:val="20"/>
        </w:trPr>
        <w:tc>
          <w:tcPr>
            <w:tcW w:w="5180" w:type="dxa"/>
            <w:vMerge/>
            <w:tcBorders>
              <w:top w:val="nil"/>
              <w:left w:val="single" w:sz="8" w:space="0" w:color="auto"/>
              <w:bottom w:val="single" w:sz="8" w:space="0" w:color="000000"/>
              <w:right w:val="single" w:sz="4" w:space="0" w:color="auto"/>
            </w:tcBorders>
            <w:vAlign w:val="center"/>
            <w:hideMark/>
          </w:tcPr>
          <w:p w14:paraId="59FF6EB3" w14:textId="77777777" w:rsidR="00D93BB1" w:rsidRPr="008B182C" w:rsidRDefault="00D93BB1" w:rsidP="00DA2EDB">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tcPr>
          <w:p w14:paraId="37469ED2" w14:textId="6D6EEE80" w:rsidR="00D93BB1" w:rsidRPr="008B182C" w:rsidRDefault="00D93BB1" w:rsidP="00D57C98">
            <w:pPr>
              <w:pStyle w:val="Bezproreda"/>
              <w:rPr>
                <w:rFonts w:ascii="Times New Roman" w:eastAsia="Times New Roman" w:hAnsi="Times New Roman" w:cs="Times New Roman"/>
                <w:sz w:val="24"/>
                <w:szCs w:val="24"/>
              </w:rPr>
            </w:pPr>
          </w:p>
        </w:tc>
      </w:tr>
      <w:tr w:rsidR="00D93BB1" w:rsidRPr="008B182C" w14:paraId="34B36753" w14:textId="77777777" w:rsidTr="00194475">
        <w:trPr>
          <w:trHeight w:val="20"/>
        </w:trPr>
        <w:tc>
          <w:tcPr>
            <w:tcW w:w="5180" w:type="dxa"/>
            <w:vMerge/>
            <w:tcBorders>
              <w:top w:val="nil"/>
              <w:left w:val="single" w:sz="8" w:space="0" w:color="auto"/>
              <w:bottom w:val="single" w:sz="8" w:space="0" w:color="000000"/>
              <w:right w:val="single" w:sz="4" w:space="0" w:color="auto"/>
            </w:tcBorders>
            <w:vAlign w:val="center"/>
            <w:hideMark/>
          </w:tcPr>
          <w:p w14:paraId="794FFD14" w14:textId="77777777" w:rsidR="00D93BB1" w:rsidRPr="008B182C" w:rsidRDefault="00D93BB1" w:rsidP="008E5B18">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0CACEEFD" w14:textId="41310B00" w:rsidR="00D93BB1" w:rsidRPr="008B182C" w:rsidRDefault="00D93BB1" w:rsidP="00553170">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Procijenjeni </w:t>
            </w:r>
            <w:r w:rsidR="00553170">
              <w:rPr>
                <w:rFonts w:ascii="Times New Roman" w:eastAsia="Times New Roman" w:hAnsi="Times New Roman" w:cs="Times New Roman"/>
                <w:b/>
                <w:bCs/>
                <w:color w:val="000000"/>
                <w:sz w:val="24"/>
                <w:szCs w:val="24"/>
              </w:rPr>
              <w:t>trošak</w:t>
            </w:r>
            <w:r w:rsidRPr="008B182C">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61592A2A" w14:textId="76AC8FE6" w:rsidR="00D93BB1" w:rsidRPr="00194475" w:rsidRDefault="00194475" w:rsidP="00D20D13">
            <w:pPr>
              <w:spacing w:after="0"/>
              <w:jc w:val="center"/>
              <w:rPr>
                <w:rFonts w:ascii="Times New Roman" w:eastAsia="Times New Roman" w:hAnsi="Times New Roman" w:cs="Times New Roman"/>
                <w:i/>
                <w:iCs/>
                <w:color w:val="000000"/>
                <w:sz w:val="24"/>
                <w:szCs w:val="24"/>
              </w:rPr>
            </w:pPr>
            <w:r w:rsidRPr="00194475">
              <w:rPr>
                <w:rFonts w:ascii="Times New Roman" w:eastAsia="Times New Roman" w:hAnsi="Times New Roman" w:cs="Times New Roman"/>
                <w:i/>
                <w:iCs/>
                <w:color w:val="000000"/>
                <w:sz w:val="24"/>
                <w:szCs w:val="24"/>
              </w:rPr>
              <w:t xml:space="preserve">13.343.237,85 </w:t>
            </w:r>
            <w:r w:rsidR="00D20D13">
              <w:rPr>
                <w:rFonts w:ascii="Times New Roman" w:eastAsia="Times New Roman" w:hAnsi="Times New Roman" w:cs="Times New Roman"/>
                <w:i/>
                <w:iCs/>
                <w:color w:val="000000"/>
                <w:sz w:val="24"/>
                <w:szCs w:val="24"/>
              </w:rPr>
              <w:t>eura</w:t>
            </w:r>
          </w:p>
        </w:tc>
      </w:tr>
      <w:tr w:rsidR="00D93BB1" w:rsidRPr="008B182C" w14:paraId="30C90F37" w14:textId="77777777" w:rsidTr="00194475">
        <w:trPr>
          <w:trHeight w:val="20"/>
        </w:trPr>
        <w:tc>
          <w:tcPr>
            <w:tcW w:w="5180" w:type="dxa"/>
            <w:vMerge/>
            <w:tcBorders>
              <w:top w:val="nil"/>
              <w:left w:val="single" w:sz="8" w:space="0" w:color="auto"/>
              <w:bottom w:val="single" w:sz="8" w:space="0" w:color="auto"/>
              <w:right w:val="single" w:sz="4" w:space="0" w:color="auto"/>
            </w:tcBorders>
            <w:vAlign w:val="center"/>
            <w:hideMark/>
          </w:tcPr>
          <w:p w14:paraId="618F9B5D" w14:textId="77777777" w:rsidR="00D93BB1" w:rsidRPr="008B182C" w:rsidRDefault="00D93BB1" w:rsidP="008E5B18">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8" w:space="0" w:color="auto"/>
              <w:right w:val="single" w:sz="4" w:space="0" w:color="auto"/>
            </w:tcBorders>
            <w:shd w:val="clear" w:color="000000" w:fill="A9D08E"/>
            <w:noWrap/>
            <w:vAlign w:val="center"/>
            <w:hideMark/>
          </w:tcPr>
          <w:p w14:paraId="5D48322C" w14:textId="77777777" w:rsidR="00D93BB1" w:rsidRPr="008B182C" w:rsidRDefault="00D93BB1" w:rsidP="008E5B18">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8" w:space="0" w:color="auto"/>
              <w:right w:val="single" w:sz="8" w:space="0" w:color="auto"/>
            </w:tcBorders>
            <w:shd w:val="clear" w:color="000000" w:fill="FFF2CC"/>
            <w:noWrap/>
            <w:vAlign w:val="center"/>
          </w:tcPr>
          <w:p w14:paraId="35B9B7B3" w14:textId="67D5E4C9" w:rsidR="00D93BB1" w:rsidRPr="00194475" w:rsidRDefault="00194475" w:rsidP="00D20D13">
            <w:pPr>
              <w:spacing w:after="0"/>
              <w:jc w:val="center"/>
              <w:rPr>
                <w:rFonts w:ascii="Times New Roman" w:hAnsi="Times New Roman" w:cs="Times New Roman"/>
                <w:color w:val="000000"/>
                <w:sz w:val="24"/>
                <w:szCs w:val="24"/>
              </w:rPr>
            </w:pPr>
            <w:r w:rsidRPr="00194475">
              <w:rPr>
                <w:rFonts w:ascii="Times New Roman" w:eastAsia="Times New Roman" w:hAnsi="Times New Roman" w:cs="Times New Roman"/>
                <w:i/>
                <w:iCs/>
                <w:sz w:val="24"/>
                <w:szCs w:val="24"/>
              </w:rPr>
              <w:t xml:space="preserve">Sredstva EU (EFRR-NPOO) </w:t>
            </w:r>
            <w:r w:rsidR="00E90F5E" w:rsidRPr="00E90F5E">
              <w:rPr>
                <w:rFonts w:ascii="Times New Roman" w:hAnsi="Times New Roman" w:cs="Times New Roman"/>
                <w:i/>
                <w:sz w:val="24"/>
                <w:szCs w:val="24"/>
              </w:rPr>
              <w:t xml:space="preserve">10.674.590,28 </w:t>
            </w:r>
            <w:r w:rsidR="00D20D13">
              <w:rPr>
                <w:rFonts w:ascii="Times New Roman" w:hAnsi="Times New Roman" w:cs="Times New Roman"/>
                <w:i/>
                <w:sz w:val="24"/>
                <w:szCs w:val="24"/>
              </w:rPr>
              <w:t>eura</w:t>
            </w:r>
            <w:r w:rsidRPr="00194475">
              <w:rPr>
                <w:rFonts w:ascii="Times New Roman" w:eastAsia="Times New Roman" w:hAnsi="Times New Roman" w:cs="Times New Roman"/>
                <w:i/>
                <w:iCs/>
                <w:sz w:val="24"/>
                <w:szCs w:val="24"/>
              </w:rPr>
              <w:br/>
              <w:t xml:space="preserve"> izvorna sredstva Hrvatskih voda </w:t>
            </w:r>
            <w:r w:rsidR="00E90F5E">
              <w:rPr>
                <w:rFonts w:ascii="Times New Roman" w:eastAsia="Times New Roman" w:hAnsi="Times New Roman" w:cs="Times New Roman"/>
                <w:i/>
                <w:iCs/>
                <w:sz w:val="24"/>
                <w:szCs w:val="24"/>
              </w:rPr>
              <w:t>2.668.647,57</w:t>
            </w:r>
            <w:r w:rsidR="00D20D13">
              <w:rPr>
                <w:rFonts w:ascii="Times New Roman" w:eastAsia="Times New Roman" w:hAnsi="Times New Roman" w:cs="Times New Roman"/>
                <w:i/>
                <w:iCs/>
                <w:sz w:val="24"/>
                <w:szCs w:val="24"/>
              </w:rPr>
              <w:t xml:space="preserve"> eura</w:t>
            </w:r>
          </w:p>
        </w:tc>
      </w:tr>
    </w:tbl>
    <w:p w14:paraId="7DEE655A" w14:textId="0313FCA3" w:rsidR="00ED7711" w:rsidRDefault="00ED7711" w:rsidP="00087B4B">
      <w:pPr>
        <w:pStyle w:val="Odlomakpopisa"/>
        <w:spacing w:after="120" w:line="240" w:lineRule="auto"/>
        <w:ind w:left="0"/>
        <w:rPr>
          <w:rFonts w:ascii="Calibri" w:hAnsi="Calibri" w:cs="Calibri"/>
          <w:b/>
        </w:rPr>
      </w:pPr>
    </w:p>
    <w:p w14:paraId="30CFB4C9" w14:textId="5C65F836" w:rsidR="00ED7711" w:rsidRDefault="00ED7711" w:rsidP="00087B4B">
      <w:pPr>
        <w:pStyle w:val="Odlomakpopisa"/>
        <w:spacing w:after="120" w:line="240" w:lineRule="auto"/>
        <w:ind w:left="0"/>
        <w:rPr>
          <w:rFonts w:ascii="Calibri" w:hAnsi="Calibri" w:cs="Calibri"/>
          <w:b/>
        </w:rPr>
      </w:pPr>
    </w:p>
    <w:p w14:paraId="4EF020FC" w14:textId="174A6E24" w:rsidR="00ED7711" w:rsidRDefault="00ED7711" w:rsidP="00087B4B">
      <w:pPr>
        <w:pStyle w:val="Odlomakpopisa"/>
        <w:spacing w:after="120" w:line="240" w:lineRule="auto"/>
        <w:ind w:left="0"/>
        <w:rPr>
          <w:rFonts w:ascii="Calibri" w:hAnsi="Calibri" w:cs="Calibri"/>
          <w:b/>
        </w:rPr>
      </w:pPr>
    </w:p>
    <w:p w14:paraId="1D701F0A" w14:textId="1E528CD7" w:rsidR="00592337" w:rsidRDefault="00592337">
      <w:pPr>
        <w:rPr>
          <w:rFonts w:ascii="Calibri" w:hAnsi="Calibri" w:cs="Calibri"/>
          <w:b/>
        </w:rPr>
      </w:pPr>
      <w:r>
        <w:rPr>
          <w:rFonts w:ascii="Calibri" w:hAnsi="Calibri" w:cs="Calibri"/>
          <w:b/>
        </w:rPr>
        <w:br w:type="page"/>
      </w:r>
    </w:p>
    <w:tbl>
      <w:tblPr>
        <w:tblW w:w="13882" w:type="dxa"/>
        <w:tblLook w:val="04A0" w:firstRow="1" w:lastRow="0" w:firstColumn="1" w:lastColumn="0" w:noHBand="0" w:noVBand="1"/>
      </w:tblPr>
      <w:tblGrid>
        <w:gridCol w:w="5180"/>
        <w:gridCol w:w="8702"/>
      </w:tblGrid>
      <w:tr w:rsidR="00087B4B" w:rsidRPr="008B182C" w14:paraId="4DAC4A77" w14:textId="77777777" w:rsidTr="00DA2EDB">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5D5BFBC7" w14:textId="77777777" w:rsidR="00087B4B" w:rsidRPr="008B182C" w:rsidRDefault="00087B4B" w:rsidP="00960834">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lastRenderedPageBreak/>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2CD6F61C" w14:textId="5D90B50A" w:rsidR="00087B4B" w:rsidRPr="008B182C" w:rsidRDefault="00087B4B" w:rsidP="00960834">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Hrvatske vode</w:t>
            </w:r>
          </w:p>
        </w:tc>
      </w:tr>
    </w:tbl>
    <w:p w14:paraId="65B19D35" w14:textId="77777777" w:rsidR="00087B4B" w:rsidRPr="008B182C" w:rsidRDefault="00087B4B" w:rsidP="00087B4B">
      <w:pPr>
        <w:pStyle w:val="Odlomakpopisa"/>
        <w:spacing w:after="0" w:line="240" w:lineRule="auto"/>
        <w:ind w:left="0"/>
        <w:rPr>
          <w:rFonts w:ascii="Times New Roman" w:hAnsi="Times New Roman" w:cs="Times New Roman"/>
          <w:b/>
          <w:sz w:val="24"/>
          <w:szCs w:val="24"/>
        </w:rPr>
      </w:pPr>
    </w:p>
    <w:tbl>
      <w:tblPr>
        <w:tblW w:w="13882" w:type="dxa"/>
        <w:tblLook w:val="04A0" w:firstRow="1" w:lastRow="0" w:firstColumn="1" w:lastColumn="0" w:noHBand="0" w:noVBand="1"/>
      </w:tblPr>
      <w:tblGrid>
        <w:gridCol w:w="5235"/>
        <w:gridCol w:w="2675"/>
        <w:gridCol w:w="5972"/>
      </w:tblGrid>
      <w:tr w:rsidR="00087B4B" w:rsidRPr="008B182C" w14:paraId="0C1BE1CE" w14:textId="77777777" w:rsidTr="00ED7711">
        <w:trPr>
          <w:trHeight w:val="20"/>
        </w:trPr>
        <w:tc>
          <w:tcPr>
            <w:tcW w:w="5235" w:type="dxa"/>
            <w:tcBorders>
              <w:top w:val="single" w:sz="8" w:space="0" w:color="auto"/>
              <w:left w:val="single" w:sz="8" w:space="0" w:color="auto"/>
              <w:bottom w:val="single" w:sz="4" w:space="0" w:color="auto"/>
              <w:right w:val="single" w:sz="4" w:space="0" w:color="auto"/>
            </w:tcBorders>
            <w:shd w:val="clear" w:color="000000" w:fill="A9D08E"/>
            <w:noWrap/>
            <w:vAlign w:val="bottom"/>
            <w:hideMark/>
          </w:tcPr>
          <w:p w14:paraId="69E8DC42" w14:textId="041E7000" w:rsidR="00087B4B" w:rsidRPr="008B182C" w:rsidRDefault="00087B4B" w:rsidP="00FA35D3">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Strateški projekt </w:t>
            </w:r>
            <w:r w:rsidR="009C0B6B" w:rsidRPr="008B182C">
              <w:rPr>
                <w:rFonts w:ascii="Times New Roman" w:eastAsia="Times New Roman" w:hAnsi="Times New Roman" w:cs="Times New Roman"/>
                <w:b/>
                <w:bCs/>
                <w:color w:val="000000"/>
                <w:sz w:val="24"/>
                <w:szCs w:val="24"/>
              </w:rPr>
              <w:t>4</w:t>
            </w:r>
            <w:r w:rsidRPr="008B182C">
              <w:rPr>
                <w:rFonts w:ascii="Times New Roman" w:eastAsia="Times New Roman" w:hAnsi="Times New Roman" w:cs="Times New Roman"/>
                <w:b/>
                <w:bCs/>
                <w:color w:val="000000"/>
                <w:sz w:val="24"/>
                <w:szCs w:val="24"/>
              </w:rPr>
              <w:t xml:space="preserve"> (KPI </w:t>
            </w:r>
            <w:r w:rsidR="000B2786" w:rsidRPr="008B182C">
              <w:rPr>
                <w:rFonts w:ascii="Times New Roman" w:eastAsia="Times New Roman" w:hAnsi="Times New Roman" w:cs="Times New Roman"/>
                <w:b/>
                <w:bCs/>
                <w:color w:val="000000"/>
                <w:sz w:val="24"/>
                <w:szCs w:val="24"/>
              </w:rPr>
              <w:t>1.4.</w:t>
            </w:r>
            <w:r w:rsidRPr="008B182C">
              <w:rPr>
                <w:rFonts w:ascii="Times New Roman" w:eastAsia="Times New Roman" w:hAnsi="Times New Roman" w:cs="Times New Roman"/>
                <w:b/>
                <w:bCs/>
                <w:color w:val="000000"/>
                <w:sz w:val="24"/>
                <w:szCs w:val="24"/>
              </w:rPr>
              <w:t>):</w:t>
            </w:r>
          </w:p>
        </w:tc>
        <w:tc>
          <w:tcPr>
            <w:tcW w:w="8647" w:type="dxa"/>
            <w:gridSpan w:val="2"/>
            <w:tcBorders>
              <w:top w:val="single" w:sz="8" w:space="0" w:color="auto"/>
              <w:left w:val="nil"/>
              <w:bottom w:val="single" w:sz="4" w:space="0" w:color="auto"/>
              <w:right w:val="single" w:sz="8" w:space="0" w:color="auto"/>
            </w:tcBorders>
            <w:shd w:val="clear" w:color="000000" w:fill="FFF2CC"/>
            <w:noWrap/>
            <w:vAlign w:val="bottom"/>
            <w:hideMark/>
          </w:tcPr>
          <w:p w14:paraId="2556C04C" w14:textId="39256F78" w:rsidR="00087B4B" w:rsidRPr="008B182C" w:rsidRDefault="00817154" w:rsidP="00B75673">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Rekonstrukcija  dunavskih nasipa Gomboš i Batina</w:t>
            </w:r>
          </w:p>
        </w:tc>
      </w:tr>
      <w:tr w:rsidR="00087B4B" w:rsidRPr="008B182C" w14:paraId="79846C06" w14:textId="77777777" w:rsidTr="00ED7711">
        <w:trPr>
          <w:trHeight w:val="20"/>
        </w:trPr>
        <w:tc>
          <w:tcPr>
            <w:tcW w:w="5235"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14:paraId="66D45A15" w14:textId="77777777" w:rsidR="00194475" w:rsidRPr="00194475" w:rsidRDefault="00194475" w:rsidP="00194475">
            <w:pPr>
              <w:spacing w:after="0"/>
              <w:jc w:val="center"/>
              <w:rPr>
                <w:rFonts w:ascii="Times New Roman" w:eastAsia="Times New Roman" w:hAnsi="Times New Roman" w:cs="Times New Roman"/>
                <w:i/>
                <w:iCs/>
                <w:sz w:val="24"/>
                <w:szCs w:val="24"/>
              </w:rPr>
            </w:pPr>
            <w:r w:rsidRPr="00194475">
              <w:rPr>
                <w:rFonts w:ascii="Times New Roman" w:eastAsia="Times New Roman" w:hAnsi="Times New Roman" w:cs="Times New Roman"/>
                <w:i/>
                <w:iCs/>
                <w:sz w:val="24"/>
                <w:szCs w:val="24"/>
              </w:rPr>
              <w:t>Cilj  Projekta je rekonstrukcija dunavskih nasipa Gomboš i Batina u svrhu pouzdane obrana od poplava i stabilizacije desne obale rijeke Dunav na predmetnoj dionici zbog djelovanja rijeke Dunav. Potreba zahvata izgradnje/rekonstrukcije postojećih dunavskih nasipa Gomboš i Batina na desnoj obali rijeke Dunav proizlazi iz neadekvatnog stupnja zaštite od štetnog djelovanja te dotrajalosti konstrukcije pojedinih poteza postojeće obaloutvrde.</w:t>
            </w:r>
          </w:p>
          <w:p w14:paraId="7B90D535" w14:textId="77777777" w:rsidR="00194475" w:rsidRPr="00194475" w:rsidRDefault="00194475" w:rsidP="00194475">
            <w:pPr>
              <w:spacing w:after="0"/>
              <w:jc w:val="center"/>
              <w:rPr>
                <w:rFonts w:ascii="Times New Roman" w:eastAsia="Times New Roman" w:hAnsi="Times New Roman" w:cs="Times New Roman"/>
                <w:i/>
                <w:iCs/>
                <w:sz w:val="24"/>
                <w:szCs w:val="24"/>
              </w:rPr>
            </w:pPr>
            <w:r w:rsidRPr="00194475">
              <w:rPr>
                <w:rFonts w:ascii="Times New Roman" w:eastAsia="Times New Roman" w:hAnsi="Times New Roman" w:cs="Times New Roman"/>
                <w:i/>
                <w:iCs/>
                <w:sz w:val="24"/>
                <w:szCs w:val="24"/>
              </w:rPr>
              <w:t>Predmetna dionica desne obale rijeke Dunav na području Batine podijeljena je na dvije karakteristične poddionice, kako slijedi:</w:t>
            </w:r>
          </w:p>
          <w:p w14:paraId="7E503C93" w14:textId="77777777" w:rsidR="00194475" w:rsidRPr="00194475" w:rsidRDefault="00194475" w:rsidP="00194475">
            <w:pPr>
              <w:spacing w:after="0"/>
              <w:jc w:val="center"/>
              <w:rPr>
                <w:rFonts w:ascii="Times New Roman" w:eastAsia="Times New Roman" w:hAnsi="Times New Roman" w:cs="Times New Roman"/>
                <w:i/>
                <w:iCs/>
                <w:sz w:val="24"/>
                <w:szCs w:val="24"/>
              </w:rPr>
            </w:pPr>
            <w:r w:rsidRPr="00194475">
              <w:rPr>
                <w:rFonts w:ascii="Times New Roman" w:eastAsia="Times New Roman" w:hAnsi="Times New Roman" w:cs="Times New Roman"/>
                <w:i/>
                <w:iCs/>
                <w:sz w:val="24"/>
                <w:szCs w:val="24"/>
              </w:rPr>
              <w:t>• Postojeći nasip Gomboš (stac.km 0+000 do stac.km 2+255)</w:t>
            </w:r>
          </w:p>
          <w:p w14:paraId="24B2462C" w14:textId="6730CA03" w:rsidR="00087B4B" w:rsidRPr="008B182C" w:rsidRDefault="00194475" w:rsidP="00194475">
            <w:pPr>
              <w:spacing w:after="0"/>
              <w:jc w:val="center"/>
              <w:rPr>
                <w:rFonts w:ascii="Times New Roman" w:eastAsia="Times New Roman" w:hAnsi="Times New Roman" w:cs="Times New Roman"/>
                <w:i/>
                <w:iCs/>
                <w:color w:val="000000"/>
                <w:sz w:val="24"/>
                <w:szCs w:val="24"/>
              </w:rPr>
            </w:pPr>
            <w:r w:rsidRPr="00194475">
              <w:rPr>
                <w:rFonts w:ascii="Times New Roman" w:eastAsia="Times New Roman" w:hAnsi="Times New Roman" w:cs="Times New Roman"/>
                <w:i/>
                <w:iCs/>
                <w:sz w:val="24"/>
                <w:szCs w:val="24"/>
              </w:rPr>
              <w:t>• Postojeći nasip Batina (stac.km 0+000 do stac.km 1+962)</w:t>
            </w:r>
          </w:p>
        </w:tc>
        <w:tc>
          <w:tcPr>
            <w:tcW w:w="8647" w:type="dxa"/>
            <w:gridSpan w:val="2"/>
            <w:tcBorders>
              <w:top w:val="single" w:sz="4" w:space="0" w:color="auto"/>
              <w:left w:val="nil"/>
              <w:bottom w:val="single" w:sz="4" w:space="0" w:color="auto"/>
              <w:right w:val="single" w:sz="8" w:space="0" w:color="auto"/>
            </w:tcBorders>
            <w:shd w:val="clear" w:color="auto" w:fill="auto"/>
            <w:noWrap/>
            <w:vAlign w:val="center"/>
            <w:hideMark/>
          </w:tcPr>
          <w:p w14:paraId="663AD183" w14:textId="77777777" w:rsidR="00087B4B" w:rsidRPr="008B182C" w:rsidRDefault="00087B4B" w:rsidP="00D57C98">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087B4B" w:rsidRPr="008B182C" w14:paraId="4AE707FF" w14:textId="77777777" w:rsidTr="00ED7711">
        <w:trPr>
          <w:trHeight w:val="20"/>
        </w:trPr>
        <w:tc>
          <w:tcPr>
            <w:tcW w:w="5235" w:type="dxa"/>
            <w:vMerge/>
            <w:tcBorders>
              <w:top w:val="nil"/>
              <w:left w:val="single" w:sz="8" w:space="0" w:color="auto"/>
              <w:bottom w:val="single" w:sz="8" w:space="0" w:color="000000"/>
              <w:right w:val="single" w:sz="4" w:space="0" w:color="auto"/>
            </w:tcBorders>
            <w:vAlign w:val="center"/>
            <w:hideMark/>
          </w:tcPr>
          <w:p w14:paraId="68310F6C" w14:textId="77777777" w:rsidR="00087B4B" w:rsidRPr="008B182C" w:rsidRDefault="00087B4B" w:rsidP="00960834">
            <w:pPr>
              <w:spacing w:after="0"/>
              <w:rPr>
                <w:rFonts w:ascii="Times New Roman" w:eastAsia="Times New Roman" w:hAnsi="Times New Roman" w:cs="Times New Roman"/>
                <w:i/>
                <w:iCs/>
                <w:color w:val="000000"/>
                <w:sz w:val="24"/>
                <w:szCs w:val="24"/>
              </w:rPr>
            </w:pPr>
          </w:p>
        </w:tc>
        <w:tc>
          <w:tcPr>
            <w:tcW w:w="2675" w:type="dxa"/>
            <w:tcBorders>
              <w:top w:val="nil"/>
              <w:left w:val="nil"/>
              <w:bottom w:val="single" w:sz="4" w:space="0" w:color="auto"/>
              <w:right w:val="single" w:sz="4" w:space="0" w:color="auto"/>
            </w:tcBorders>
            <w:shd w:val="clear" w:color="000000" w:fill="A9D08E"/>
            <w:noWrap/>
            <w:vAlign w:val="center"/>
            <w:hideMark/>
          </w:tcPr>
          <w:p w14:paraId="3D299C25" w14:textId="77777777" w:rsidR="00087B4B" w:rsidRPr="008B182C" w:rsidRDefault="00087B4B" w:rsidP="00960834">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0057FF3A" w14:textId="6E73A908" w:rsidR="00087B4B" w:rsidRPr="008B182C" w:rsidRDefault="00194475" w:rsidP="00960834">
            <w:pPr>
              <w:spacing w:after="0"/>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2024.</w:t>
            </w:r>
          </w:p>
        </w:tc>
      </w:tr>
      <w:tr w:rsidR="00087B4B" w:rsidRPr="008B182C" w14:paraId="6F0F4337" w14:textId="77777777" w:rsidTr="00ED7711">
        <w:trPr>
          <w:trHeight w:val="20"/>
        </w:trPr>
        <w:tc>
          <w:tcPr>
            <w:tcW w:w="5235" w:type="dxa"/>
            <w:vMerge/>
            <w:tcBorders>
              <w:top w:val="nil"/>
              <w:left w:val="single" w:sz="8" w:space="0" w:color="auto"/>
              <w:bottom w:val="single" w:sz="8" w:space="0" w:color="000000"/>
              <w:right w:val="single" w:sz="4" w:space="0" w:color="auto"/>
            </w:tcBorders>
            <w:vAlign w:val="center"/>
            <w:hideMark/>
          </w:tcPr>
          <w:p w14:paraId="1C2A96C2" w14:textId="77777777" w:rsidR="00087B4B" w:rsidRPr="008B182C" w:rsidRDefault="00087B4B" w:rsidP="00960834">
            <w:pPr>
              <w:spacing w:after="0"/>
              <w:rPr>
                <w:rFonts w:ascii="Times New Roman" w:eastAsia="Times New Roman" w:hAnsi="Times New Roman" w:cs="Times New Roman"/>
                <w:i/>
                <w:iCs/>
                <w:color w:val="000000"/>
                <w:sz w:val="24"/>
                <w:szCs w:val="24"/>
              </w:rPr>
            </w:pPr>
          </w:p>
        </w:tc>
        <w:tc>
          <w:tcPr>
            <w:tcW w:w="2675" w:type="dxa"/>
            <w:tcBorders>
              <w:top w:val="nil"/>
              <w:left w:val="nil"/>
              <w:bottom w:val="single" w:sz="4" w:space="0" w:color="auto"/>
              <w:right w:val="single" w:sz="4" w:space="0" w:color="auto"/>
            </w:tcBorders>
            <w:shd w:val="clear" w:color="000000" w:fill="A9D08E"/>
            <w:noWrap/>
            <w:vAlign w:val="center"/>
            <w:hideMark/>
          </w:tcPr>
          <w:p w14:paraId="28E65F87" w14:textId="77777777" w:rsidR="00087B4B" w:rsidRPr="008B182C" w:rsidRDefault="00087B4B" w:rsidP="00960834">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28EB89B9" w14:textId="12A4634B" w:rsidR="00087B4B" w:rsidRPr="008B182C" w:rsidRDefault="00194475" w:rsidP="00960834">
            <w:pPr>
              <w:spacing w:after="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2025.</w:t>
            </w:r>
          </w:p>
        </w:tc>
      </w:tr>
      <w:tr w:rsidR="00087B4B" w:rsidRPr="008B182C" w14:paraId="0B483B78" w14:textId="77777777" w:rsidTr="00194475">
        <w:trPr>
          <w:trHeight w:val="20"/>
        </w:trPr>
        <w:tc>
          <w:tcPr>
            <w:tcW w:w="5235" w:type="dxa"/>
            <w:vMerge/>
            <w:tcBorders>
              <w:top w:val="nil"/>
              <w:left w:val="single" w:sz="8" w:space="0" w:color="auto"/>
              <w:bottom w:val="single" w:sz="8" w:space="0" w:color="000000"/>
              <w:right w:val="single" w:sz="4" w:space="0" w:color="auto"/>
            </w:tcBorders>
            <w:vAlign w:val="center"/>
            <w:hideMark/>
          </w:tcPr>
          <w:p w14:paraId="379279FC" w14:textId="77777777" w:rsidR="00087B4B" w:rsidRPr="008B182C" w:rsidRDefault="00087B4B" w:rsidP="00DA2EDB">
            <w:pPr>
              <w:rPr>
                <w:rFonts w:ascii="Times New Roman" w:eastAsia="Times New Roman" w:hAnsi="Times New Roman" w:cs="Times New Roman"/>
                <w:i/>
                <w:iCs/>
                <w:color w:val="000000"/>
                <w:sz w:val="24"/>
                <w:szCs w:val="24"/>
              </w:rPr>
            </w:pPr>
          </w:p>
        </w:tc>
        <w:tc>
          <w:tcPr>
            <w:tcW w:w="8647" w:type="dxa"/>
            <w:gridSpan w:val="2"/>
            <w:tcBorders>
              <w:top w:val="single" w:sz="4" w:space="0" w:color="auto"/>
              <w:left w:val="nil"/>
              <w:bottom w:val="single" w:sz="4" w:space="0" w:color="auto"/>
              <w:right w:val="single" w:sz="8" w:space="0" w:color="auto"/>
            </w:tcBorders>
            <w:shd w:val="clear" w:color="auto" w:fill="auto"/>
            <w:noWrap/>
            <w:vAlign w:val="center"/>
          </w:tcPr>
          <w:p w14:paraId="095E8CB2" w14:textId="1276A326" w:rsidR="00087B4B" w:rsidRPr="008B182C" w:rsidRDefault="00087B4B" w:rsidP="00D57C98">
            <w:pPr>
              <w:pStyle w:val="Bezproreda"/>
              <w:rPr>
                <w:rFonts w:ascii="Times New Roman" w:eastAsia="Times New Roman" w:hAnsi="Times New Roman" w:cs="Times New Roman"/>
                <w:sz w:val="24"/>
                <w:szCs w:val="24"/>
              </w:rPr>
            </w:pPr>
          </w:p>
        </w:tc>
      </w:tr>
      <w:tr w:rsidR="00087B4B" w:rsidRPr="008B182C" w14:paraId="215851C5" w14:textId="77777777" w:rsidTr="00ED7711">
        <w:trPr>
          <w:trHeight w:val="20"/>
        </w:trPr>
        <w:tc>
          <w:tcPr>
            <w:tcW w:w="5235" w:type="dxa"/>
            <w:vMerge/>
            <w:tcBorders>
              <w:top w:val="nil"/>
              <w:left w:val="single" w:sz="8" w:space="0" w:color="auto"/>
              <w:bottom w:val="single" w:sz="8" w:space="0" w:color="000000"/>
              <w:right w:val="single" w:sz="4" w:space="0" w:color="auto"/>
            </w:tcBorders>
            <w:vAlign w:val="center"/>
            <w:hideMark/>
          </w:tcPr>
          <w:p w14:paraId="6D1E23E9" w14:textId="77777777" w:rsidR="00087B4B" w:rsidRPr="008B182C" w:rsidRDefault="00087B4B" w:rsidP="00DA2EDB">
            <w:pPr>
              <w:rPr>
                <w:rFonts w:ascii="Times New Roman" w:eastAsia="Times New Roman" w:hAnsi="Times New Roman" w:cs="Times New Roman"/>
                <w:i/>
                <w:iCs/>
                <w:color w:val="000000"/>
                <w:sz w:val="24"/>
                <w:szCs w:val="24"/>
              </w:rPr>
            </w:pPr>
          </w:p>
        </w:tc>
        <w:tc>
          <w:tcPr>
            <w:tcW w:w="2675" w:type="dxa"/>
            <w:tcBorders>
              <w:top w:val="nil"/>
              <w:left w:val="nil"/>
              <w:bottom w:val="single" w:sz="4" w:space="0" w:color="auto"/>
              <w:right w:val="single" w:sz="4" w:space="0" w:color="auto"/>
            </w:tcBorders>
            <w:shd w:val="clear" w:color="000000" w:fill="A9D08E"/>
            <w:noWrap/>
            <w:vAlign w:val="center"/>
            <w:hideMark/>
          </w:tcPr>
          <w:p w14:paraId="3854A020" w14:textId="77777777" w:rsidR="00087B4B" w:rsidRPr="008B182C" w:rsidRDefault="00087B4B" w:rsidP="00A73EE1">
            <w:pPr>
              <w:spacing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218FB67B" w14:textId="173EF65A" w:rsidR="00087B4B" w:rsidRPr="00194475" w:rsidRDefault="0059154E" w:rsidP="00A73EE1">
            <w:pPr>
              <w:spacing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Zaključeni ugovori o radovima za projekte zaštite od štetnog djelovanja voda - 1</w:t>
            </w:r>
          </w:p>
        </w:tc>
      </w:tr>
      <w:tr w:rsidR="00FD6BE7" w:rsidRPr="008B182C" w14:paraId="5DA3A95A" w14:textId="77777777" w:rsidTr="00ED7711">
        <w:trPr>
          <w:trHeight w:val="23"/>
        </w:trPr>
        <w:tc>
          <w:tcPr>
            <w:tcW w:w="5235" w:type="dxa"/>
            <w:vMerge/>
            <w:tcBorders>
              <w:top w:val="nil"/>
              <w:left w:val="single" w:sz="8" w:space="0" w:color="auto"/>
              <w:bottom w:val="single" w:sz="8" w:space="0" w:color="000000"/>
              <w:right w:val="single" w:sz="4" w:space="0" w:color="auto"/>
            </w:tcBorders>
            <w:vAlign w:val="center"/>
          </w:tcPr>
          <w:p w14:paraId="4900692D" w14:textId="77777777" w:rsidR="00FD6BE7" w:rsidRPr="008B182C" w:rsidRDefault="00FD6BE7" w:rsidP="00DA2EDB">
            <w:pPr>
              <w:rPr>
                <w:rFonts w:ascii="Times New Roman" w:eastAsia="Times New Roman" w:hAnsi="Times New Roman" w:cs="Times New Roman"/>
                <w:i/>
                <w:iCs/>
                <w:color w:val="000000"/>
                <w:sz w:val="24"/>
                <w:szCs w:val="24"/>
              </w:rPr>
            </w:pPr>
          </w:p>
        </w:tc>
        <w:tc>
          <w:tcPr>
            <w:tcW w:w="2675" w:type="dxa"/>
            <w:tcBorders>
              <w:top w:val="nil"/>
              <w:left w:val="nil"/>
              <w:right w:val="single" w:sz="4" w:space="0" w:color="auto"/>
            </w:tcBorders>
            <w:shd w:val="clear" w:color="000000" w:fill="A9D08E"/>
            <w:noWrap/>
            <w:vAlign w:val="center"/>
          </w:tcPr>
          <w:p w14:paraId="2FCFAFA0" w14:textId="6C99516C" w:rsidR="00FD6BE7" w:rsidRPr="008B182C" w:rsidRDefault="00FD6BE7" w:rsidP="00A73EE1">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Ključna točka 2</w:t>
            </w:r>
          </w:p>
        </w:tc>
        <w:tc>
          <w:tcPr>
            <w:tcW w:w="5972" w:type="dxa"/>
            <w:tcBorders>
              <w:top w:val="single" w:sz="4" w:space="0" w:color="auto"/>
              <w:left w:val="nil"/>
              <w:right w:val="single" w:sz="8" w:space="0" w:color="auto"/>
            </w:tcBorders>
            <w:shd w:val="clear" w:color="000000" w:fill="FFF2CC"/>
            <w:noWrap/>
            <w:vAlign w:val="center"/>
          </w:tcPr>
          <w:p w14:paraId="4D916384" w14:textId="39402D0F" w:rsidR="00FD6BE7" w:rsidRPr="00194475" w:rsidRDefault="0059154E" w:rsidP="00A73EE1">
            <w:pPr>
              <w:spacing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Izgrađene zaštitne građevine – 4.220 m</w:t>
            </w:r>
          </w:p>
        </w:tc>
      </w:tr>
      <w:tr w:rsidR="009B45E4" w:rsidRPr="008B182C" w14:paraId="6276E2E2" w14:textId="77777777" w:rsidTr="00ED7711">
        <w:trPr>
          <w:trHeight w:val="23"/>
        </w:trPr>
        <w:tc>
          <w:tcPr>
            <w:tcW w:w="5235" w:type="dxa"/>
            <w:vMerge/>
            <w:tcBorders>
              <w:top w:val="nil"/>
              <w:left w:val="single" w:sz="8" w:space="0" w:color="auto"/>
              <w:bottom w:val="single" w:sz="8" w:space="0" w:color="000000"/>
              <w:right w:val="single" w:sz="4" w:space="0" w:color="auto"/>
            </w:tcBorders>
            <w:vAlign w:val="center"/>
            <w:hideMark/>
          </w:tcPr>
          <w:p w14:paraId="5445B82D" w14:textId="77777777" w:rsidR="009B45E4" w:rsidRPr="008B182C" w:rsidRDefault="009B45E4" w:rsidP="00DA2EDB">
            <w:pPr>
              <w:rPr>
                <w:rFonts w:ascii="Times New Roman" w:eastAsia="Times New Roman" w:hAnsi="Times New Roman" w:cs="Times New Roman"/>
                <w:i/>
                <w:iCs/>
                <w:color w:val="000000"/>
                <w:sz w:val="24"/>
                <w:szCs w:val="24"/>
              </w:rPr>
            </w:pPr>
          </w:p>
        </w:tc>
        <w:tc>
          <w:tcPr>
            <w:tcW w:w="2675" w:type="dxa"/>
            <w:tcBorders>
              <w:top w:val="nil"/>
              <w:left w:val="nil"/>
              <w:right w:val="single" w:sz="4" w:space="0" w:color="auto"/>
            </w:tcBorders>
            <w:shd w:val="clear" w:color="000000" w:fill="A9D08E"/>
            <w:noWrap/>
            <w:vAlign w:val="center"/>
            <w:hideMark/>
          </w:tcPr>
          <w:p w14:paraId="11B76660" w14:textId="72FF05FF" w:rsidR="009B45E4" w:rsidRPr="008B182C" w:rsidRDefault="009B45E4" w:rsidP="00A73EE1">
            <w:pPr>
              <w:spacing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Ključna točka ostvarenja </w:t>
            </w:r>
            <w:r w:rsidR="0059154E">
              <w:rPr>
                <w:rFonts w:ascii="Times New Roman" w:eastAsia="Times New Roman" w:hAnsi="Times New Roman" w:cs="Times New Roman"/>
                <w:b/>
                <w:bCs/>
                <w:color w:val="000000"/>
                <w:sz w:val="24"/>
                <w:szCs w:val="24"/>
              </w:rPr>
              <w:t>3</w:t>
            </w:r>
          </w:p>
        </w:tc>
        <w:tc>
          <w:tcPr>
            <w:tcW w:w="5972" w:type="dxa"/>
            <w:tcBorders>
              <w:top w:val="single" w:sz="4" w:space="0" w:color="auto"/>
              <w:left w:val="nil"/>
              <w:right w:val="single" w:sz="8" w:space="0" w:color="auto"/>
            </w:tcBorders>
            <w:shd w:val="clear" w:color="000000" w:fill="FFF2CC"/>
            <w:noWrap/>
            <w:vAlign w:val="center"/>
          </w:tcPr>
          <w:p w14:paraId="43DF240D" w14:textId="543B67FE" w:rsidR="009B45E4" w:rsidRPr="00194475" w:rsidRDefault="0059154E" w:rsidP="00A73EE1">
            <w:pPr>
              <w:spacing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Stanovnici koji su obuhvaćeni mjerama zaštite od poplava – 128</w:t>
            </w:r>
          </w:p>
        </w:tc>
      </w:tr>
      <w:tr w:rsidR="00087B4B" w:rsidRPr="008B182C" w14:paraId="79137088" w14:textId="77777777" w:rsidTr="00ED7711">
        <w:trPr>
          <w:trHeight w:val="20"/>
        </w:trPr>
        <w:tc>
          <w:tcPr>
            <w:tcW w:w="5235" w:type="dxa"/>
            <w:vMerge/>
            <w:tcBorders>
              <w:top w:val="nil"/>
              <w:left w:val="single" w:sz="8" w:space="0" w:color="auto"/>
              <w:bottom w:val="single" w:sz="8" w:space="0" w:color="000000"/>
              <w:right w:val="single" w:sz="4" w:space="0" w:color="auto"/>
            </w:tcBorders>
            <w:vAlign w:val="center"/>
            <w:hideMark/>
          </w:tcPr>
          <w:p w14:paraId="4CA68001" w14:textId="77777777" w:rsidR="00087B4B" w:rsidRPr="008B182C" w:rsidRDefault="00087B4B" w:rsidP="00DA2EDB">
            <w:pPr>
              <w:rPr>
                <w:rFonts w:ascii="Times New Roman" w:eastAsia="Times New Roman" w:hAnsi="Times New Roman" w:cs="Times New Roman"/>
                <w:i/>
                <w:iCs/>
                <w:color w:val="000000"/>
                <w:sz w:val="24"/>
                <w:szCs w:val="24"/>
              </w:rPr>
            </w:pPr>
          </w:p>
        </w:tc>
        <w:tc>
          <w:tcPr>
            <w:tcW w:w="8647" w:type="dxa"/>
            <w:gridSpan w:val="2"/>
            <w:tcBorders>
              <w:top w:val="single" w:sz="4" w:space="0" w:color="auto"/>
              <w:left w:val="nil"/>
              <w:bottom w:val="single" w:sz="4" w:space="0" w:color="auto"/>
              <w:right w:val="single" w:sz="8" w:space="0" w:color="auto"/>
            </w:tcBorders>
            <w:shd w:val="clear" w:color="auto" w:fill="auto"/>
            <w:noWrap/>
            <w:vAlign w:val="center"/>
            <w:hideMark/>
          </w:tcPr>
          <w:p w14:paraId="2A89872C" w14:textId="77777777" w:rsidR="00087B4B" w:rsidRPr="008B182C" w:rsidRDefault="00087B4B" w:rsidP="00D57C98">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087B4B" w:rsidRPr="008B182C" w14:paraId="39DBD719" w14:textId="77777777" w:rsidTr="00194475">
        <w:trPr>
          <w:trHeight w:val="766"/>
        </w:trPr>
        <w:tc>
          <w:tcPr>
            <w:tcW w:w="5235" w:type="dxa"/>
            <w:vMerge/>
            <w:tcBorders>
              <w:top w:val="nil"/>
              <w:left w:val="single" w:sz="8" w:space="0" w:color="auto"/>
              <w:bottom w:val="single" w:sz="8" w:space="0" w:color="000000"/>
              <w:right w:val="single" w:sz="4" w:space="0" w:color="auto"/>
            </w:tcBorders>
            <w:vAlign w:val="center"/>
            <w:hideMark/>
          </w:tcPr>
          <w:p w14:paraId="79D11188" w14:textId="77777777" w:rsidR="00087B4B" w:rsidRPr="008B182C" w:rsidRDefault="00087B4B" w:rsidP="00960834">
            <w:pPr>
              <w:spacing w:after="0"/>
              <w:rPr>
                <w:rFonts w:ascii="Times New Roman" w:eastAsia="Times New Roman" w:hAnsi="Times New Roman" w:cs="Times New Roman"/>
                <w:i/>
                <w:iCs/>
                <w:color w:val="000000"/>
                <w:sz w:val="24"/>
                <w:szCs w:val="24"/>
              </w:rPr>
            </w:pPr>
          </w:p>
        </w:tc>
        <w:tc>
          <w:tcPr>
            <w:tcW w:w="2675" w:type="dxa"/>
            <w:tcBorders>
              <w:top w:val="nil"/>
              <w:left w:val="nil"/>
              <w:bottom w:val="single" w:sz="4" w:space="0" w:color="auto"/>
              <w:right w:val="single" w:sz="4" w:space="0" w:color="auto"/>
            </w:tcBorders>
            <w:shd w:val="clear" w:color="000000" w:fill="A9D08E"/>
            <w:noWrap/>
            <w:vAlign w:val="center"/>
            <w:hideMark/>
          </w:tcPr>
          <w:p w14:paraId="649A7F9F" w14:textId="43976EEC" w:rsidR="00087B4B" w:rsidRPr="008B182C" w:rsidRDefault="00087B4B" w:rsidP="004D44E4">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Procijenjeni </w:t>
            </w:r>
            <w:r w:rsidR="004D44E4">
              <w:rPr>
                <w:rFonts w:ascii="Times New Roman" w:eastAsia="Times New Roman" w:hAnsi="Times New Roman" w:cs="Times New Roman"/>
                <w:b/>
                <w:bCs/>
                <w:color w:val="000000"/>
                <w:sz w:val="24"/>
                <w:szCs w:val="24"/>
              </w:rPr>
              <w:t>trošak</w:t>
            </w:r>
            <w:r w:rsidRPr="008B182C">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161EE249" w14:textId="45CB7D5B" w:rsidR="00087B4B" w:rsidRPr="00432ECD" w:rsidRDefault="00194475" w:rsidP="009500CD">
            <w:pPr>
              <w:spacing w:after="0"/>
              <w:jc w:val="center"/>
              <w:rPr>
                <w:rFonts w:ascii="Times New Roman" w:eastAsia="Times New Roman" w:hAnsi="Times New Roman" w:cs="Times New Roman"/>
                <w:i/>
                <w:iCs/>
                <w:color w:val="000000"/>
                <w:sz w:val="24"/>
                <w:szCs w:val="24"/>
              </w:rPr>
            </w:pPr>
            <w:r w:rsidRPr="00432ECD">
              <w:rPr>
                <w:rFonts w:ascii="Times New Roman" w:eastAsia="Times New Roman" w:hAnsi="Times New Roman" w:cs="Times New Roman"/>
                <w:i/>
                <w:iCs/>
                <w:color w:val="000000"/>
                <w:sz w:val="24"/>
                <w:szCs w:val="24"/>
              </w:rPr>
              <w:t xml:space="preserve">5.246.778,93 </w:t>
            </w:r>
            <w:r w:rsidR="009500CD">
              <w:rPr>
                <w:rFonts w:ascii="Times New Roman" w:eastAsia="Times New Roman" w:hAnsi="Times New Roman" w:cs="Times New Roman"/>
                <w:i/>
                <w:iCs/>
                <w:color w:val="000000"/>
                <w:sz w:val="24"/>
                <w:szCs w:val="24"/>
              </w:rPr>
              <w:t>eura</w:t>
            </w:r>
          </w:p>
        </w:tc>
      </w:tr>
      <w:tr w:rsidR="00087B4B" w:rsidRPr="008B182C" w14:paraId="1A05D97F" w14:textId="77777777" w:rsidTr="00194475">
        <w:trPr>
          <w:trHeight w:val="20"/>
        </w:trPr>
        <w:tc>
          <w:tcPr>
            <w:tcW w:w="5235" w:type="dxa"/>
            <w:vMerge/>
            <w:tcBorders>
              <w:top w:val="nil"/>
              <w:left w:val="single" w:sz="8" w:space="0" w:color="auto"/>
              <w:bottom w:val="single" w:sz="8" w:space="0" w:color="auto"/>
              <w:right w:val="single" w:sz="4" w:space="0" w:color="auto"/>
            </w:tcBorders>
            <w:vAlign w:val="center"/>
            <w:hideMark/>
          </w:tcPr>
          <w:p w14:paraId="41D7A5FC" w14:textId="77777777" w:rsidR="00087B4B" w:rsidRPr="008B182C" w:rsidRDefault="00087B4B" w:rsidP="00960834">
            <w:pPr>
              <w:spacing w:after="0"/>
              <w:rPr>
                <w:rFonts w:ascii="Times New Roman" w:eastAsia="Times New Roman" w:hAnsi="Times New Roman" w:cs="Times New Roman"/>
                <w:i/>
                <w:iCs/>
                <w:color w:val="000000"/>
                <w:sz w:val="24"/>
                <w:szCs w:val="24"/>
              </w:rPr>
            </w:pPr>
          </w:p>
        </w:tc>
        <w:tc>
          <w:tcPr>
            <w:tcW w:w="2675" w:type="dxa"/>
            <w:tcBorders>
              <w:top w:val="single" w:sz="4" w:space="0" w:color="auto"/>
              <w:left w:val="nil"/>
              <w:bottom w:val="single" w:sz="8" w:space="0" w:color="auto"/>
              <w:right w:val="single" w:sz="4" w:space="0" w:color="auto"/>
            </w:tcBorders>
            <w:shd w:val="clear" w:color="000000" w:fill="A9D08E"/>
            <w:noWrap/>
            <w:vAlign w:val="center"/>
            <w:hideMark/>
          </w:tcPr>
          <w:p w14:paraId="09078E77" w14:textId="77777777" w:rsidR="00087B4B" w:rsidRPr="008B182C" w:rsidRDefault="00087B4B" w:rsidP="00960834">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8" w:space="0" w:color="auto"/>
              <w:right w:val="single" w:sz="8" w:space="0" w:color="auto"/>
            </w:tcBorders>
            <w:shd w:val="clear" w:color="000000" w:fill="FFF2CC"/>
            <w:noWrap/>
            <w:vAlign w:val="center"/>
          </w:tcPr>
          <w:p w14:paraId="01F11D83" w14:textId="200924F5" w:rsidR="00087B4B" w:rsidRPr="00194475" w:rsidRDefault="00194475" w:rsidP="005733F6">
            <w:pPr>
              <w:spacing w:after="0"/>
              <w:jc w:val="center"/>
              <w:rPr>
                <w:rFonts w:ascii="Times New Roman" w:eastAsia="Times New Roman" w:hAnsi="Times New Roman" w:cs="Times New Roman"/>
                <w:i/>
                <w:iCs/>
                <w:sz w:val="24"/>
                <w:szCs w:val="24"/>
              </w:rPr>
            </w:pPr>
            <w:r w:rsidRPr="00194475">
              <w:rPr>
                <w:rFonts w:ascii="Times New Roman" w:eastAsia="Times New Roman" w:hAnsi="Times New Roman" w:cs="Times New Roman"/>
                <w:i/>
                <w:iCs/>
                <w:sz w:val="24"/>
                <w:szCs w:val="24"/>
              </w:rPr>
              <w:t xml:space="preserve">Sredstva EU (EFRR-NPOO) </w:t>
            </w:r>
            <w:r w:rsidR="0059154E">
              <w:rPr>
                <w:rFonts w:ascii="Times New Roman" w:eastAsia="Times New Roman" w:hAnsi="Times New Roman" w:cs="Times New Roman"/>
                <w:i/>
                <w:iCs/>
                <w:sz w:val="24"/>
                <w:szCs w:val="24"/>
              </w:rPr>
              <w:t xml:space="preserve">3.767.993,47 </w:t>
            </w:r>
            <w:r w:rsidR="005733F6">
              <w:rPr>
                <w:rFonts w:ascii="Times New Roman" w:eastAsia="Times New Roman" w:hAnsi="Times New Roman" w:cs="Times New Roman"/>
                <w:i/>
                <w:iCs/>
                <w:sz w:val="24"/>
                <w:szCs w:val="24"/>
              </w:rPr>
              <w:t>eura</w:t>
            </w:r>
            <w:r w:rsidRPr="00194475">
              <w:rPr>
                <w:rFonts w:ascii="Times New Roman" w:eastAsia="Times New Roman" w:hAnsi="Times New Roman" w:cs="Times New Roman"/>
                <w:i/>
                <w:iCs/>
                <w:sz w:val="24"/>
                <w:szCs w:val="24"/>
              </w:rPr>
              <w:br/>
              <w:t xml:space="preserve">izvorna sredstva Hrvatskih voda </w:t>
            </w:r>
            <w:r w:rsidR="00594052">
              <w:rPr>
                <w:rFonts w:ascii="Times New Roman" w:eastAsia="Times New Roman" w:hAnsi="Times New Roman" w:cs="Times New Roman"/>
                <w:i/>
                <w:iCs/>
                <w:sz w:val="24"/>
                <w:szCs w:val="24"/>
              </w:rPr>
              <w:t xml:space="preserve">1.478.785,46 </w:t>
            </w:r>
            <w:r w:rsidR="005733F6">
              <w:rPr>
                <w:rFonts w:ascii="Times New Roman" w:eastAsia="Times New Roman" w:hAnsi="Times New Roman" w:cs="Times New Roman"/>
                <w:i/>
                <w:iCs/>
                <w:sz w:val="24"/>
                <w:szCs w:val="24"/>
              </w:rPr>
              <w:t>eura</w:t>
            </w:r>
          </w:p>
        </w:tc>
      </w:tr>
    </w:tbl>
    <w:p w14:paraId="72E383D4" w14:textId="77777777" w:rsidR="00AE2E0E" w:rsidRPr="00517112" w:rsidRDefault="00AE2E0E" w:rsidP="00087B4B">
      <w:pPr>
        <w:rPr>
          <w:b/>
        </w:rPr>
      </w:pPr>
    </w:p>
    <w:p w14:paraId="2DC19C3D" w14:textId="47B0A30E" w:rsidR="00682F55" w:rsidRDefault="00682F55" w:rsidP="00AC0B80">
      <w:pPr>
        <w:pStyle w:val="Odlomakpopisa"/>
        <w:spacing w:after="120" w:line="240" w:lineRule="auto"/>
        <w:ind w:left="0"/>
        <w:rPr>
          <w:rFonts w:ascii="Calibri" w:hAnsi="Calibri" w:cs="Calibri"/>
          <w:b/>
        </w:rPr>
      </w:pPr>
    </w:p>
    <w:p w14:paraId="364AFF6C" w14:textId="709403C9" w:rsidR="00872CBA" w:rsidRDefault="00872CBA">
      <w:pPr>
        <w:rPr>
          <w:rFonts w:ascii="Calibri" w:hAnsi="Calibri" w:cs="Calibri"/>
          <w:b/>
        </w:rPr>
      </w:pPr>
      <w:r>
        <w:rPr>
          <w:rFonts w:ascii="Calibri" w:hAnsi="Calibri" w:cs="Calibri"/>
          <w:b/>
        </w:rPr>
        <w:br w:type="page"/>
      </w:r>
    </w:p>
    <w:tbl>
      <w:tblPr>
        <w:tblW w:w="13882" w:type="dxa"/>
        <w:tblLook w:val="04A0" w:firstRow="1" w:lastRow="0" w:firstColumn="1" w:lastColumn="0" w:noHBand="0" w:noVBand="1"/>
      </w:tblPr>
      <w:tblGrid>
        <w:gridCol w:w="5180"/>
        <w:gridCol w:w="8702"/>
      </w:tblGrid>
      <w:tr w:rsidR="00AC0B80" w:rsidRPr="008B182C" w14:paraId="50D6D25D" w14:textId="77777777" w:rsidTr="00DA2EDB">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330CDDC9" w14:textId="77777777" w:rsidR="00AC0B80" w:rsidRPr="008B182C" w:rsidRDefault="00AC0B80" w:rsidP="00673D28">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lastRenderedPageBreak/>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0FA53B0B" w14:textId="01BDAA4B" w:rsidR="00AC0B80" w:rsidRPr="008B182C" w:rsidRDefault="00C94FAE" w:rsidP="00673D28">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Hrvatske vode</w:t>
            </w:r>
          </w:p>
        </w:tc>
      </w:tr>
    </w:tbl>
    <w:p w14:paraId="5C510A8E" w14:textId="77777777" w:rsidR="00AC0B80" w:rsidRPr="008B182C" w:rsidRDefault="00AC0B80" w:rsidP="00AC0B80">
      <w:pPr>
        <w:pStyle w:val="Odlomakpopisa"/>
        <w:spacing w:after="0" w:line="240" w:lineRule="auto"/>
        <w:ind w:left="0"/>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2730"/>
        <w:gridCol w:w="5972"/>
      </w:tblGrid>
      <w:tr w:rsidR="00AC0B80" w:rsidRPr="008B182C" w14:paraId="18E5B531" w14:textId="77777777" w:rsidTr="00ED7711">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bottom"/>
            <w:hideMark/>
          </w:tcPr>
          <w:p w14:paraId="2C0EE272" w14:textId="26CF640C" w:rsidR="00AC0B80" w:rsidRPr="008B182C" w:rsidRDefault="00AC0B80" w:rsidP="00FA35D3">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Strateški projekt </w:t>
            </w:r>
            <w:r w:rsidR="009C0B6B" w:rsidRPr="008B182C">
              <w:rPr>
                <w:rFonts w:ascii="Times New Roman" w:eastAsia="Times New Roman" w:hAnsi="Times New Roman" w:cs="Times New Roman"/>
                <w:b/>
                <w:bCs/>
                <w:color w:val="000000"/>
                <w:sz w:val="24"/>
                <w:szCs w:val="24"/>
              </w:rPr>
              <w:t>5</w:t>
            </w:r>
            <w:r w:rsidRPr="008B182C">
              <w:rPr>
                <w:rFonts w:ascii="Times New Roman" w:eastAsia="Times New Roman" w:hAnsi="Times New Roman" w:cs="Times New Roman"/>
                <w:b/>
                <w:bCs/>
                <w:color w:val="000000"/>
                <w:sz w:val="24"/>
                <w:szCs w:val="24"/>
              </w:rPr>
              <w:t xml:space="preserve"> (KPI </w:t>
            </w:r>
            <w:r w:rsidR="00B95458" w:rsidRPr="008B182C">
              <w:rPr>
                <w:rFonts w:ascii="Times New Roman" w:eastAsia="Times New Roman" w:hAnsi="Times New Roman" w:cs="Times New Roman"/>
                <w:b/>
                <w:bCs/>
                <w:color w:val="000000"/>
                <w:sz w:val="24"/>
                <w:szCs w:val="24"/>
              </w:rPr>
              <w:t>1.4.</w:t>
            </w:r>
            <w:r w:rsidRPr="008B182C">
              <w:rPr>
                <w:rFonts w:ascii="Times New Roman" w:eastAsia="Times New Roman" w:hAnsi="Times New Roman" w:cs="Times New Roman"/>
                <w:b/>
                <w:bCs/>
                <w:color w:val="000000"/>
                <w:sz w:val="24"/>
                <w:szCs w:val="24"/>
              </w:rPr>
              <w:t>):</w:t>
            </w:r>
          </w:p>
        </w:tc>
        <w:tc>
          <w:tcPr>
            <w:tcW w:w="8702" w:type="dxa"/>
            <w:gridSpan w:val="2"/>
            <w:tcBorders>
              <w:top w:val="single" w:sz="8" w:space="0" w:color="auto"/>
              <w:left w:val="nil"/>
              <w:bottom w:val="single" w:sz="4" w:space="0" w:color="auto"/>
              <w:right w:val="single" w:sz="8" w:space="0" w:color="auto"/>
            </w:tcBorders>
            <w:shd w:val="clear" w:color="000000" w:fill="FFF2CC"/>
            <w:noWrap/>
            <w:vAlign w:val="bottom"/>
            <w:hideMark/>
          </w:tcPr>
          <w:p w14:paraId="521208BA" w14:textId="4DC59692" w:rsidR="00AC0B80" w:rsidRPr="008B182C" w:rsidRDefault="009D3ACD" w:rsidP="00B06CC5">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Sustav zaštite od poplava karlovačko-sisačkog područja, faza 1 i 2</w:t>
            </w:r>
            <w:r w:rsidR="00932A99" w:rsidRPr="008B182C">
              <w:rPr>
                <w:rFonts w:ascii="Times New Roman" w:eastAsia="Times New Roman" w:hAnsi="Times New Roman" w:cs="Times New Roman"/>
                <w:i/>
                <w:iCs/>
                <w:color w:val="000000"/>
                <w:sz w:val="24"/>
                <w:szCs w:val="24"/>
              </w:rPr>
              <w:t xml:space="preserve"> </w:t>
            </w:r>
            <w:r w:rsidRPr="008B182C">
              <w:rPr>
                <w:rFonts w:ascii="Times New Roman" w:eastAsia="Times New Roman" w:hAnsi="Times New Roman" w:cs="Times New Roman"/>
                <w:i/>
                <w:iCs/>
                <w:color w:val="000000"/>
                <w:sz w:val="24"/>
                <w:szCs w:val="24"/>
              </w:rPr>
              <w:t>- karlovačko područje</w:t>
            </w:r>
          </w:p>
        </w:tc>
      </w:tr>
      <w:tr w:rsidR="00AC0B80" w:rsidRPr="008B182C" w14:paraId="1501202F" w14:textId="77777777" w:rsidTr="00ED7711">
        <w:trPr>
          <w:trHeight w:val="20"/>
        </w:trPr>
        <w:tc>
          <w:tcPr>
            <w:tcW w:w="5180"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14:paraId="6CC3E671" w14:textId="77777777" w:rsidR="00194475" w:rsidRPr="00C62561" w:rsidRDefault="00194475" w:rsidP="00194475">
            <w:pPr>
              <w:spacing w:after="0"/>
              <w:jc w:val="center"/>
              <w:rPr>
                <w:rFonts w:ascii="Times New Roman" w:eastAsia="Times New Roman" w:hAnsi="Times New Roman" w:cs="Times New Roman"/>
                <w:i/>
                <w:iCs/>
                <w:sz w:val="24"/>
                <w:szCs w:val="24"/>
              </w:rPr>
            </w:pPr>
            <w:r w:rsidRPr="00C62561">
              <w:rPr>
                <w:rFonts w:ascii="Times New Roman" w:eastAsia="Times New Roman" w:hAnsi="Times New Roman" w:cs="Times New Roman"/>
                <w:i/>
                <w:iCs/>
                <w:sz w:val="24"/>
                <w:szCs w:val="24"/>
              </w:rPr>
              <w:t>Područje Karlovca nalazi se, sa stajališta zaštite od poplava, na hidrografski izuzetno kompleksnim točkama. Na širem području grada Karlovca spajaju se četiri rijeke (Kupa, Korana, Mrežnica i Dobra) koje pri pojavi velikih voda koincidiraju te čine zaštitu od poplava, u situaciji nepotpune izgrađenosti sustava, iznimno zahtjevnom, a često i nemogućom. Projekt ima za zadaću dogradnju i jačanje postojećeg sustava obrane od poplava. Predložene aktivnosti u sklopu ovog Projekta na razmatranom dijelu sustava obrane od poplava r. Kupe na karlovačkom  području obuhvaćaju rekonstrukciju postojećih i izgradnju novih zaštitnih i regulacijsko – distribucijskih objekata, čime će se omogućiti korištenje punog potencijala retencijskih prostora. Predviđena je  dogradnja/ rekonstrukcija 63.80 km dionica obrambene linije:</w:t>
            </w:r>
          </w:p>
          <w:p w14:paraId="326C5D1C" w14:textId="77777777" w:rsidR="00194475" w:rsidRPr="00C62561" w:rsidRDefault="00194475" w:rsidP="00194475">
            <w:pPr>
              <w:spacing w:after="0"/>
              <w:jc w:val="center"/>
              <w:rPr>
                <w:rFonts w:ascii="Times New Roman" w:eastAsia="Times New Roman" w:hAnsi="Times New Roman" w:cs="Times New Roman"/>
                <w:i/>
                <w:iCs/>
                <w:sz w:val="24"/>
                <w:szCs w:val="24"/>
              </w:rPr>
            </w:pPr>
            <w:r w:rsidRPr="00C62561">
              <w:rPr>
                <w:rFonts w:ascii="Times New Roman" w:eastAsia="Times New Roman" w:hAnsi="Times New Roman" w:cs="Times New Roman"/>
                <w:i/>
                <w:iCs/>
                <w:sz w:val="24"/>
                <w:szCs w:val="24"/>
              </w:rPr>
              <w:t>- izgradnja novih nasipa od zemljanog materijala na 42,0 km obrambene linije</w:t>
            </w:r>
          </w:p>
          <w:p w14:paraId="023CCFEB" w14:textId="77777777" w:rsidR="00194475" w:rsidRPr="00C62561" w:rsidRDefault="00194475" w:rsidP="00194475">
            <w:pPr>
              <w:spacing w:after="0"/>
              <w:jc w:val="center"/>
              <w:rPr>
                <w:rFonts w:ascii="Times New Roman" w:eastAsia="Times New Roman" w:hAnsi="Times New Roman" w:cs="Times New Roman"/>
                <w:i/>
                <w:iCs/>
                <w:sz w:val="24"/>
                <w:szCs w:val="24"/>
              </w:rPr>
            </w:pPr>
            <w:r w:rsidRPr="00C62561">
              <w:rPr>
                <w:rFonts w:ascii="Times New Roman" w:eastAsia="Times New Roman" w:hAnsi="Times New Roman" w:cs="Times New Roman"/>
                <w:i/>
                <w:iCs/>
                <w:sz w:val="24"/>
                <w:szCs w:val="24"/>
              </w:rPr>
              <w:t>- nadvišenje/rekonstrukcija postojećih nasipa na 12,6 km obrambene linije</w:t>
            </w:r>
          </w:p>
          <w:p w14:paraId="72012E8E" w14:textId="77777777" w:rsidR="00194475" w:rsidRPr="00C62561" w:rsidRDefault="00194475" w:rsidP="00194475">
            <w:pPr>
              <w:spacing w:after="0"/>
              <w:jc w:val="center"/>
              <w:rPr>
                <w:rFonts w:ascii="Times New Roman" w:eastAsia="Times New Roman" w:hAnsi="Times New Roman" w:cs="Times New Roman"/>
                <w:i/>
                <w:iCs/>
                <w:sz w:val="24"/>
                <w:szCs w:val="24"/>
              </w:rPr>
            </w:pPr>
            <w:r w:rsidRPr="00C62561">
              <w:rPr>
                <w:rFonts w:ascii="Times New Roman" w:eastAsia="Times New Roman" w:hAnsi="Times New Roman" w:cs="Times New Roman"/>
                <w:i/>
                <w:iCs/>
                <w:sz w:val="24"/>
                <w:szCs w:val="24"/>
              </w:rPr>
              <w:t>- izgradnja AB zida na 9,2 km obrambene linije</w:t>
            </w:r>
          </w:p>
          <w:p w14:paraId="3F64E8AD" w14:textId="3263E2AB" w:rsidR="00AC0B80" w:rsidRPr="008B182C" w:rsidRDefault="00194475" w:rsidP="00194475">
            <w:pPr>
              <w:spacing w:after="0"/>
              <w:jc w:val="center"/>
              <w:rPr>
                <w:rFonts w:ascii="Times New Roman" w:eastAsia="Times New Roman" w:hAnsi="Times New Roman" w:cs="Times New Roman"/>
                <w:i/>
                <w:iCs/>
                <w:color w:val="000000"/>
                <w:sz w:val="24"/>
                <w:szCs w:val="24"/>
              </w:rPr>
            </w:pPr>
            <w:r w:rsidRPr="00C62561">
              <w:rPr>
                <w:rFonts w:ascii="Times New Roman" w:eastAsia="Times New Roman" w:hAnsi="Times New Roman" w:cs="Times New Roman"/>
                <w:i/>
                <w:iCs/>
                <w:sz w:val="24"/>
                <w:szCs w:val="24"/>
              </w:rPr>
              <w:t>- gradnja ustava Brodarci i Šišljavić te prokopa Korana- Kupa s ustavama</w:t>
            </w: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1D3F0074" w14:textId="77777777" w:rsidR="00AC0B80" w:rsidRPr="008B182C" w:rsidRDefault="00AC0B80" w:rsidP="00FF3C37">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AC0B80" w:rsidRPr="008B182C" w14:paraId="2F4025B8"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673C6DD5" w14:textId="77777777" w:rsidR="00AC0B80" w:rsidRPr="008B182C" w:rsidRDefault="00AC0B80" w:rsidP="001222C7">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144E7E84" w14:textId="77777777" w:rsidR="00AC0B80" w:rsidRPr="008B182C" w:rsidRDefault="00AC0B80" w:rsidP="001222C7">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22584447" w14:textId="64766E0A" w:rsidR="00AC0B80" w:rsidRPr="008B182C" w:rsidRDefault="00194475" w:rsidP="001222C7">
            <w:pPr>
              <w:spacing w:after="0"/>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2018.</w:t>
            </w:r>
          </w:p>
        </w:tc>
      </w:tr>
      <w:tr w:rsidR="00AC0B80" w:rsidRPr="008B182C" w14:paraId="1F0F3E4A"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AF3DA16" w14:textId="77777777" w:rsidR="00AC0B80" w:rsidRPr="008B182C" w:rsidRDefault="00AC0B80" w:rsidP="001222C7">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08025A75" w14:textId="77777777" w:rsidR="00AC0B80" w:rsidRPr="008B182C" w:rsidRDefault="00AC0B80" w:rsidP="001222C7">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5D54F386" w14:textId="7C6AA326" w:rsidR="00AC0B80" w:rsidRPr="008B182C" w:rsidRDefault="00194475" w:rsidP="001222C7">
            <w:pPr>
              <w:spacing w:after="0"/>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2029.</w:t>
            </w:r>
          </w:p>
        </w:tc>
      </w:tr>
      <w:tr w:rsidR="00AC0B80" w:rsidRPr="008B182C" w14:paraId="2DC8D6EC" w14:textId="77777777" w:rsidTr="00194475">
        <w:trPr>
          <w:trHeight w:val="20"/>
        </w:trPr>
        <w:tc>
          <w:tcPr>
            <w:tcW w:w="5180" w:type="dxa"/>
            <w:vMerge/>
            <w:tcBorders>
              <w:top w:val="nil"/>
              <w:left w:val="single" w:sz="8" w:space="0" w:color="auto"/>
              <w:bottom w:val="single" w:sz="8" w:space="0" w:color="000000"/>
              <w:right w:val="single" w:sz="4" w:space="0" w:color="auto"/>
            </w:tcBorders>
            <w:vAlign w:val="center"/>
            <w:hideMark/>
          </w:tcPr>
          <w:p w14:paraId="26D551DC" w14:textId="77777777" w:rsidR="00AC0B80" w:rsidRPr="008B182C" w:rsidRDefault="00AC0B80" w:rsidP="00DA2EDB">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tcPr>
          <w:p w14:paraId="60B22881" w14:textId="2A293056" w:rsidR="00AC0B80" w:rsidRPr="008B182C" w:rsidRDefault="00AC0B80" w:rsidP="00FF3C37">
            <w:pPr>
              <w:pStyle w:val="Bezproreda"/>
              <w:rPr>
                <w:rFonts w:ascii="Times New Roman" w:eastAsia="Times New Roman" w:hAnsi="Times New Roman" w:cs="Times New Roman"/>
                <w:sz w:val="24"/>
                <w:szCs w:val="24"/>
              </w:rPr>
            </w:pPr>
          </w:p>
        </w:tc>
      </w:tr>
      <w:tr w:rsidR="00AC0B80" w:rsidRPr="008B182C" w14:paraId="755DA451" w14:textId="77777777" w:rsidTr="00ED771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0CE9F175" w14:textId="77777777" w:rsidR="00AC0B80" w:rsidRPr="008B182C" w:rsidRDefault="00AC0B80" w:rsidP="00DA2EDB">
            <w:pPr>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05E0C131" w14:textId="77777777" w:rsidR="00AC0B80" w:rsidRPr="008B182C" w:rsidRDefault="00AC0B80" w:rsidP="00DA2EDB">
            <w:pPr>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1A60244F" w14:textId="68375E71" w:rsidR="00AC0B80" w:rsidRPr="00194475" w:rsidRDefault="00594052" w:rsidP="00DA2EDB">
            <w:pPr>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Izgrađene zaštitne građevine – 30.000 m</w:t>
            </w:r>
          </w:p>
        </w:tc>
      </w:tr>
      <w:tr w:rsidR="00202D55" w:rsidRPr="008B182C" w14:paraId="500B88B1" w14:textId="77777777" w:rsidTr="00ED7711">
        <w:trPr>
          <w:trHeight w:val="23"/>
        </w:trPr>
        <w:tc>
          <w:tcPr>
            <w:tcW w:w="5180" w:type="dxa"/>
            <w:vMerge/>
            <w:tcBorders>
              <w:top w:val="nil"/>
              <w:left w:val="single" w:sz="8" w:space="0" w:color="auto"/>
              <w:bottom w:val="single" w:sz="8" w:space="0" w:color="000000"/>
              <w:right w:val="single" w:sz="4" w:space="0" w:color="auto"/>
            </w:tcBorders>
            <w:vAlign w:val="center"/>
            <w:hideMark/>
          </w:tcPr>
          <w:p w14:paraId="2475AB6B" w14:textId="77777777" w:rsidR="00202D55" w:rsidRPr="008B182C" w:rsidRDefault="00202D55" w:rsidP="00DA2EDB">
            <w:pPr>
              <w:rPr>
                <w:rFonts w:ascii="Times New Roman" w:eastAsia="Times New Roman" w:hAnsi="Times New Roman" w:cs="Times New Roman"/>
                <w:i/>
                <w:iCs/>
                <w:color w:val="000000"/>
                <w:sz w:val="24"/>
                <w:szCs w:val="24"/>
              </w:rPr>
            </w:pPr>
          </w:p>
        </w:tc>
        <w:tc>
          <w:tcPr>
            <w:tcW w:w="2730" w:type="dxa"/>
            <w:tcBorders>
              <w:top w:val="nil"/>
              <w:left w:val="nil"/>
              <w:right w:val="single" w:sz="4" w:space="0" w:color="auto"/>
            </w:tcBorders>
            <w:shd w:val="clear" w:color="000000" w:fill="A9D08E"/>
            <w:noWrap/>
            <w:vAlign w:val="center"/>
            <w:hideMark/>
          </w:tcPr>
          <w:p w14:paraId="513DE23D" w14:textId="77777777" w:rsidR="00202D55" w:rsidRPr="008B182C" w:rsidRDefault="00202D55" w:rsidP="00DA2EDB">
            <w:pPr>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2</w:t>
            </w:r>
          </w:p>
        </w:tc>
        <w:tc>
          <w:tcPr>
            <w:tcW w:w="5972" w:type="dxa"/>
            <w:tcBorders>
              <w:top w:val="single" w:sz="4" w:space="0" w:color="auto"/>
              <w:left w:val="nil"/>
              <w:right w:val="single" w:sz="8" w:space="0" w:color="auto"/>
            </w:tcBorders>
            <w:shd w:val="clear" w:color="000000" w:fill="FFF2CC"/>
            <w:noWrap/>
            <w:vAlign w:val="center"/>
          </w:tcPr>
          <w:p w14:paraId="4E1D2B1B" w14:textId="4C2DB943" w:rsidR="00202D55" w:rsidRPr="00194475" w:rsidRDefault="00194475" w:rsidP="00FC3419">
            <w:pPr>
              <w:jc w:val="center"/>
              <w:rPr>
                <w:rFonts w:ascii="Times New Roman" w:hAnsi="Times New Roman" w:cs="Times New Roman"/>
                <w:i/>
                <w:color w:val="000000"/>
                <w:sz w:val="24"/>
                <w:szCs w:val="24"/>
              </w:rPr>
            </w:pPr>
            <w:r w:rsidRPr="00194475">
              <w:rPr>
                <w:rFonts w:ascii="Times New Roman" w:hAnsi="Times New Roman" w:cs="Times New Roman"/>
                <w:i/>
                <w:color w:val="000000"/>
                <w:sz w:val="24"/>
                <w:szCs w:val="24"/>
              </w:rPr>
              <w:t>Riješeni imovinsko-pravni odnosi</w:t>
            </w:r>
            <w:r w:rsidR="00594052">
              <w:rPr>
                <w:rFonts w:ascii="Times New Roman" w:hAnsi="Times New Roman" w:cs="Times New Roman"/>
                <w:i/>
                <w:color w:val="000000"/>
                <w:sz w:val="24"/>
                <w:szCs w:val="24"/>
              </w:rPr>
              <w:t xml:space="preserve"> – 10.229 čestica</w:t>
            </w:r>
            <w:r w:rsidRPr="00194475">
              <w:rPr>
                <w:rFonts w:ascii="Times New Roman" w:hAnsi="Times New Roman" w:cs="Times New Roman"/>
                <w:i/>
                <w:color w:val="000000"/>
                <w:sz w:val="24"/>
                <w:szCs w:val="24"/>
              </w:rPr>
              <w:t>.</w:t>
            </w:r>
          </w:p>
        </w:tc>
      </w:tr>
      <w:tr w:rsidR="00AC0B80" w:rsidRPr="008B182C" w14:paraId="43FC215A" w14:textId="77777777" w:rsidTr="00194475">
        <w:trPr>
          <w:trHeight w:val="20"/>
        </w:trPr>
        <w:tc>
          <w:tcPr>
            <w:tcW w:w="5180" w:type="dxa"/>
            <w:vMerge/>
            <w:tcBorders>
              <w:top w:val="nil"/>
              <w:left w:val="single" w:sz="8" w:space="0" w:color="auto"/>
              <w:bottom w:val="single" w:sz="8" w:space="0" w:color="000000"/>
              <w:right w:val="single" w:sz="4" w:space="0" w:color="auto"/>
            </w:tcBorders>
            <w:vAlign w:val="center"/>
            <w:hideMark/>
          </w:tcPr>
          <w:p w14:paraId="18157ACF" w14:textId="77777777" w:rsidR="00AC0B80" w:rsidRPr="008B182C" w:rsidRDefault="00AC0B80" w:rsidP="00DA2EDB">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tcPr>
          <w:p w14:paraId="0B151CBC" w14:textId="4779107F" w:rsidR="00AC0B80" w:rsidRPr="008B182C" w:rsidRDefault="00AC0B80" w:rsidP="00FF3C37">
            <w:pPr>
              <w:pStyle w:val="Bezproreda"/>
              <w:rPr>
                <w:rFonts w:ascii="Times New Roman" w:eastAsia="Times New Roman" w:hAnsi="Times New Roman" w:cs="Times New Roman"/>
                <w:sz w:val="24"/>
                <w:szCs w:val="24"/>
              </w:rPr>
            </w:pPr>
          </w:p>
        </w:tc>
      </w:tr>
      <w:tr w:rsidR="00AC0B80" w:rsidRPr="008B182C" w14:paraId="6A88DF9E" w14:textId="77777777" w:rsidTr="00975824">
        <w:trPr>
          <w:trHeight w:val="1921"/>
        </w:trPr>
        <w:tc>
          <w:tcPr>
            <w:tcW w:w="5180" w:type="dxa"/>
            <w:vMerge/>
            <w:tcBorders>
              <w:top w:val="nil"/>
              <w:left w:val="single" w:sz="8" w:space="0" w:color="auto"/>
              <w:bottom w:val="single" w:sz="8" w:space="0" w:color="000000"/>
              <w:right w:val="single" w:sz="4" w:space="0" w:color="auto"/>
            </w:tcBorders>
            <w:vAlign w:val="center"/>
            <w:hideMark/>
          </w:tcPr>
          <w:p w14:paraId="3A98575B" w14:textId="77777777" w:rsidR="00AC0B80" w:rsidRPr="008B182C" w:rsidRDefault="00AC0B80" w:rsidP="00B06CC5">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015C19DA" w14:textId="16EFB769" w:rsidR="00AC0B80" w:rsidRPr="008B182C" w:rsidRDefault="00AC0B80" w:rsidP="002A6A32">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Procijenjeni </w:t>
            </w:r>
            <w:r w:rsidR="002A6A32">
              <w:rPr>
                <w:rFonts w:ascii="Times New Roman" w:eastAsia="Times New Roman" w:hAnsi="Times New Roman" w:cs="Times New Roman"/>
                <w:b/>
                <w:bCs/>
                <w:color w:val="000000"/>
                <w:sz w:val="24"/>
                <w:szCs w:val="24"/>
              </w:rPr>
              <w:t>trošak</w:t>
            </w:r>
            <w:r w:rsidRPr="008B182C">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455860DD" w14:textId="7F9F2E70" w:rsidR="00AC0B80" w:rsidRPr="00194475" w:rsidRDefault="00194475" w:rsidP="009354DF">
            <w:pPr>
              <w:spacing w:after="0"/>
              <w:jc w:val="center"/>
              <w:rPr>
                <w:rFonts w:ascii="Times New Roman" w:eastAsia="Times New Roman" w:hAnsi="Times New Roman" w:cs="Times New Roman"/>
                <w:i/>
                <w:iCs/>
                <w:color w:val="000000"/>
                <w:sz w:val="24"/>
                <w:szCs w:val="24"/>
              </w:rPr>
            </w:pPr>
            <w:r w:rsidRPr="00194475">
              <w:rPr>
                <w:rFonts w:ascii="Times New Roman" w:eastAsia="Times New Roman" w:hAnsi="Times New Roman" w:cs="Times New Roman"/>
                <w:i/>
                <w:iCs/>
                <w:color w:val="000000"/>
              </w:rPr>
              <w:t>258.288.022</w:t>
            </w:r>
            <w:r w:rsidR="007418CA">
              <w:rPr>
                <w:rFonts w:ascii="Times New Roman" w:eastAsia="Times New Roman" w:hAnsi="Times New Roman" w:cs="Times New Roman"/>
                <w:i/>
                <w:iCs/>
                <w:color w:val="000000"/>
              </w:rPr>
              <w:t>,00</w:t>
            </w:r>
            <w:r w:rsidRPr="00194475">
              <w:rPr>
                <w:rFonts w:ascii="Times New Roman" w:eastAsia="Times New Roman" w:hAnsi="Times New Roman" w:cs="Times New Roman"/>
                <w:i/>
                <w:iCs/>
                <w:color w:val="000000"/>
              </w:rPr>
              <w:t xml:space="preserve"> </w:t>
            </w:r>
            <w:r w:rsidR="009354DF">
              <w:rPr>
                <w:rFonts w:ascii="Times New Roman" w:eastAsia="Times New Roman" w:hAnsi="Times New Roman" w:cs="Times New Roman"/>
                <w:i/>
                <w:iCs/>
                <w:color w:val="000000"/>
              </w:rPr>
              <w:t>eura</w:t>
            </w:r>
          </w:p>
        </w:tc>
      </w:tr>
      <w:tr w:rsidR="00AC0B80" w:rsidRPr="008B182C" w14:paraId="4C71B0D2" w14:textId="77777777" w:rsidTr="00194475">
        <w:trPr>
          <w:trHeight w:val="20"/>
        </w:trPr>
        <w:tc>
          <w:tcPr>
            <w:tcW w:w="5180" w:type="dxa"/>
            <w:vMerge/>
            <w:tcBorders>
              <w:top w:val="nil"/>
              <w:left w:val="single" w:sz="8" w:space="0" w:color="auto"/>
              <w:bottom w:val="single" w:sz="8" w:space="0" w:color="auto"/>
              <w:right w:val="single" w:sz="4" w:space="0" w:color="auto"/>
            </w:tcBorders>
            <w:vAlign w:val="center"/>
            <w:hideMark/>
          </w:tcPr>
          <w:p w14:paraId="1FF793D5" w14:textId="77777777" w:rsidR="00AC0B80" w:rsidRPr="008B182C" w:rsidRDefault="00AC0B80" w:rsidP="00B06CC5">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8" w:space="0" w:color="auto"/>
              <w:right w:val="single" w:sz="4" w:space="0" w:color="auto"/>
            </w:tcBorders>
            <w:shd w:val="clear" w:color="000000" w:fill="A9D08E"/>
            <w:noWrap/>
            <w:vAlign w:val="center"/>
            <w:hideMark/>
          </w:tcPr>
          <w:p w14:paraId="77EF0746" w14:textId="77777777" w:rsidR="00AC0B80" w:rsidRPr="008B182C" w:rsidRDefault="00AC0B80" w:rsidP="00B06CC5">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8" w:space="0" w:color="auto"/>
              <w:right w:val="single" w:sz="8" w:space="0" w:color="auto"/>
            </w:tcBorders>
            <w:shd w:val="clear" w:color="000000" w:fill="FFF2CC"/>
            <w:noWrap/>
            <w:vAlign w:val="center"/>
          </w:tcPr>
          <w:p w14:paraId="390E2962" w14:textId="77777777" w:rsidR="00C62561" w:rsidRDefault="00194475" w:rsidP="00B06CC5">
            <w:pPr>
              <w:spacing w:after="0"/>
              <w:jc w:val="center"/>
              <w:rPr>
                <w:rFonts w:ascii="Times New Roman" w:eastAsia="Times New Roman" w:hAnsi="Times New Roman" w:cs="Times New Roman"/>
                <w:i/>
                <w:iCs/>
                <w:sz w:val="24"/>
                <w:szCs w:val="24"/>
              </w:rPr>
            </w:pPr>
            <w:r w:rsidRPr="00194475">
              <w:rPr>
                <w:rFonts w:ascii="Times New Roman" w:eastAsia="Times New Roman" w:hAnsi="Times New Roman" w:cs="Times New Roman"/>
                <w:i/>
                <w:iCs/>
                <w:sz w:val="24"/>
                <w:szCs w:val="24"/>
              </w:rPr>
              <w:t xml:space="preserve">Sredstva EU (EFRR) 85%, </w:t>
            </w:r>
          </w:p>
          <w:p w14:paraId="27F711C6" w14:textId="5756D3F4" w:rsidR="00AB0827" w:rsidRPr="00194475" w:rsidRDefault="00194475" w:rsidP="00B06CC5">
            <w:pPr>
              <w:spacing w:after="0"/>
              <w:jc w:val="center"/>
              <w:rPr>
                <w:rFonts w:ascii="Times New Roman" w:eastAsia="Times New Roman" w:hAnsi="Times New Roman" w:cs="Times New Roman"/>
                <w:i/>
                <w:iCs/>
                <w:sz w:val="24"/>
                <w:szCs w:val="24"/>
              </w:rPr>
            </w:pPr>
            <w:r w:rsidRPr="00194475">
              <w:rPr>
                <w:rFonts w:ascii="Times New Roman" w:eastAsia="Times New Roman" w:hAnsi="Times New Roman" w:cs="Times New Roman"/>
                <w:i/>
                <w:iCs/>
                <w:sz w:val="24"/>
                <w:szCs w:val="24"/>
              </w:rPr>
              <w:t>izvorna sredstva Hrvatskih voda 15%</w:t>
            </w:r>
          </w:p>
        </w:tc>
      </w:tr>
    </w:tbl>
    <w:p w14:paraId="785FC651" w14:textId="50995384" w:rsidR="00EA7EF0" w:rsidRDefault="00EA7EF0" w:rsidP="00EA7EF0">
      <w:pPr>
        <w:pStyle w:val="Odlomakpopisa"/>
        <w:spacing w:after="120" w:line="240" w:lineRule="auto"/>
        <w:ind w:left="0"/>
        <w:rPr>
          <w:rFonts w:ascii="Calibri" w:hAnsi="Calibri" w:cs="Calibri"/>
          <w:b/>
        </w:rPr>
      </w:pPr>
    </w:p>
    <w:p w14:paraId="2525C858" w14:textId="6B62B730" w:rsidR="008D7B06" w:rsidRDefault="008D7B06">
      <w:pPr>
        <w:rPr>
          <w:rFonts w:ascii="Calibri" w:hAnsi="Calibri" w:cs="Calibri"/>
          <w:b/>
        </w:rPr>
      </w:pPr>
      <w:r>
        <w:rPr>
          <w:rFonts w:ascii="Calibri" w:hAnsi="Calibri" w:cs="Calibri"/>
          <w:b/>
        </w:rPr>
        <w:br w:type="page"/>
      </w:r>
    </w:p>
    <w:tbl>
      <w:tblPr>
        <w:tblW w:w="13882" w:type="dxa"/>
        <w:tblLook w:val="04A0" w:firstRow="1" w:lastRow="0" w:firstColumn="1" w:lastColumn="0" w:noHBand="0" w:noVBand="1"/>
      </w:tblPr>
      <w:tblGrid>
        <w:gridCol w:w="5180"/>
        <w:gridCol w:w="8702"/>
      </w:tblGrid>
      <w:tr w:rsidR="00EA7EF0" w:rsidRPr="008B182C" w14:paraId="58CC2CDC" w14:textId="77777777" w:rsidTr="00DA2EDB">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0D47FBE7" w14:textId="77777777" w:rsidR="00EA7EF0" w:rsidRPr="008B182C" w:rsidRDefault="00EA7EF0" w:rsidP="007007C7">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lastRenderedPageBreak/>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1D9784BE" w14:textId="69618FAA" w:rsidR="00EA7EF0" w:rsidRPr="008B182C" w:rsidRDefault="00EA7EF0" w:rsidP="007007C7">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Hrvatske vode</w:t>
            </w:r>
          </w:p>
        </w:tc>
      </w:tr>
    </w:tbl>
    <w:p w14:paraId="2BE1EAD6" w14:textId="77777777" w:rsidR="00EA7EF0" w:rsidRPr="008B182C" w:rsidRDefault="00EA7EF0" w:rsidP="00EA7EF0">
      <w:pPr>
        <w:pStyle w:val="Odlomakpopisa"/>
        <w:spacing w:after="0" w:line="240" w:lineRule="auto"/>
        <w:ind w:left="0"/>
        <w:rPr>
          <w:rFonts w:ascii="Times New Roman" w:hAnsi="Times New Roman" w:cs="Times New Roman"/>
          <w:b/>
          <w:sz w:val="24"/>
          <w:szCs w:val="24"/>
        </w:rPr>
      </w:pPr>
    </w:p>
    <w:tbl>
      <w:tblPr>
        <w:tblW w:w="13882"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180"/>
        <w:gridCol w:w="2730"/>
        <w:gridCol w:w="5972"/>
      </w:tblGrid>
      <w:tr w:rsidR="00EA7EF0" w:rsidRPr="008B182C" w14:paraId="55B92715" w14:textId="77777777" w:rsidTr="00CB08F2">
        <w:trPr>
          <w:trHeight w:val="20"/>
        </w:trPr>
        <w:tc>
          <w:tcPr>
            <w:tcW w:w="5180" w:type="dxa"/>
            <w:tcBorders>
              <w:top w:val="single" w:sz="8" w:space="0" w:color="auto"/>
              <w:bottom w:val="single" w:sz="4" w:space="0" w:color="auto"/>
              <w:right w:val="single" w:sz="4" w:space="0" w:color="auto"/>
            </w:tcBorders>
            <w:shd w:val="clear" w:color="000000" w:fill="A9D08E"/>
            <w:noWrap/>
            <w:vAlign w:val="bottom"/>
            <w:hideMark/>
          </w:tcPr>
          <w:p w14:paraId="14FAD156" w14:textId="16B5CF42" w:rsidR="00EA7EF0" w:rsidRPr="008B182C" w:rsidRDefault="00EA7EF0" w:rsidP="00FA35D3">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Strateški projekt </w:t>
            </w:r>
            <w:r w:rsidR="009C0B6B" w:rsidRPr="008B182C">
              <w:rPr>
                <w:rFonts w:ascii="Times New Roman" w:eastAsia="Times New Roman" w:hAnsi="Times New Roman" w:cs="Times New Roman"/>
                <w:b/>
                <w:bCs/>
                <w:color w:val="000000"/>
                <w:sz w:val="24"/>
                <w:szCs w:val="24"/>
              </w:rPr>
              <w:t>6</w:t>
            </w:r>
            <w:r w:rsidRPr="008B182C">
              <w:rPr>
                <w:rFonts w:ascii="Times New Roman" w:eastAsia="Times New Roman" w:hAnsi="Times New Roman" w:cs="Times New Roman"/>
                <w:b/>
                <w:bCs/>
                <w:color w:val="000000"/>
                <w:sz w:val="24"/>
                <w:szCs w:val="24"/>
              </w:rPr>
              <w:t xml:space="preserve"> (KPI </w:t>
            </w:r>
            <w:r w:rsidR="00F55F08" w:rsidRPr="008B182C">
              <w:rPr>
                <w:rFonts w:ascii="Times New Roman" w:eastAsia="Times New Roman" w:hAnsi="Times New Roman" w:cs="Times New Roman"/>
                <w:b/>
                <w:bCs/>
                <w:color w:val="000000"/>
                <w:sz w:val="24"/>
                <w:szCs w:val="24"/>
              </w:rPr>
              <w:t>1.4.</w:t>
            </w:r>
            <w:r w:rsidRPr="008B182C">
              <w:rPr>
                <w:rFonts w:ascii="Times New Roman" w:eastAsia="Times New Roman" w:hAnsi="Times New Roman" w:cs="Times New Roman"/>
                <w:b/>
                <w:bCs/>
                <w:color w:val="000000"/>
                <w:sz w:val="24"/>
                <w:szCs w:val="24"/>
              </w:rPr>
              <w:t>):</w:t>
            </w:r>
          </w:p>
        </w:tc>
        <w:tc>
          <w:tcPr>
            <w:tcW w:w="8702" w:type="dxa"/>
            <w:gridSpan w:val="2"/>
            <w:tcBorders>
              <w:left w:val="single" w:sz="4" w:space="0" w:color="auto"/>
              <w:bottom w:val="single" w:sz="4" w:space="0" w:color="auto"/>
            </w:tcBorders>
            <w:shd w:val="clear" w:color="000000" w:fill="FFF2CC"/>
            <w:noWrap/>
            <w:vAlign w:val="bottom"/>
            <w:hideMark/>
          </w:tcPr>
          <w:p w14:paraId="753D8F8E" w14:textId="3EC354BA" w:rsidR="00EA7EF0" w:rsidRPr="008B182C" w:rsidRDefault="006743E1" w:rsidP="007007C7">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Projekt "Zaštita od poplava grada Ogulina"</w:t>
            </w:r>
            <w:r w:rsidR="00594052">
              <w:rPr>
                <w:rFonts w:ascii="Times New Roman" w:eastAsia="Times New Roman" w:hAnsi="Times New Roman" w:cs="Times New Roman"/>
                <w:i/>
                <w:iCs/>
                <w:color w:val="000000"/>
                <w:sz w:val="24"/>
                <w:szCs w:val="24"/>
              </w:rPr>
              <w:t xml:space="preserve"> I i II faza</w:t>
            </w:r>
          </w:p>
        </w:tc>
      </w:tr>
      <w:tr w:rsidR="00EA7EF0" w:rsidRPr="008B182C" w14:paraId="41D0CC38" w14:textId="77777777" w:rsidTr="00CB08F2">
        <w:trPr>
          <w:trHeight w:val="20"/>
        </w:trPr>
        <w:tc>
          <w:tcPr>
            <w:tcW w:w="5180" w:type="dxa"/>
            <w:vMerge w:val="restart"/>
            <w:tcBorders>
              <w:top w:val="single" w:sz="4" w:space="0" w:color="auto"/>
              <w:left w:val="single" w:sz="8" w:space="0" w:color="auto"/>
              <w:bottom w:val="single" w:sz="8" w:space="0" w:color="auto"/>
              <w:right w:val="single" w:sz="4" w:space="0" w:color="auto"/>
            </w:tcBorders>
            <w:shd w:val="clear" w:color="000000" w:fill="FFF2CC"/>
            <w:vAlign w:val="center"/>
            <w:hideMark/>
          </w:tcPr>
          <w:p w14:paraId="21AEDFB7" w14:textId="77777777" w:rsidR="00194475" w:rsidRPr="002042FE" w:rsidRDefault="00194475" w:rsidP="00194475">
            <w:pPr>
              <w:spacing w:after="0" w:line="240" w:lineRule="auto"/>
              <w:jc w:val="center"/>
              <w:rPr>
                <w:rFonts w:ascii="Times New Roman" w:eastAsia="Times New Roman" w:hAnsi="Times New Roman" w:cs="Times New Roman"/>
                <w:i/>
                <w:iCs/>
                <w:sz w:val="24"/>
                <w:szCs w:val="24"/>
              </w:rPr>
            </w:pPr>
            <w:r w:rsidRPr="002042FE">
              <w:rPr>
                <w:rFonts w:ascii="Times New Roman" w:eastAsia="Times New Roman" w:hAnsi="Times New Roman" w:cs="Times New Roman"/>
                <w:i/>
                <w:iCs/>
                <w:sz w:val="24"/>
                <w:szCs w:val="24"/>
              </w:rPr>
              <w:t>Cilj projekta je smanjenje poplavnog rizika, odnosno poboljšanje sustava obrane od poplava grada Ogulina. U postojećem stanju grad Ogulin izložen je učestalim poplavnim događajima uslijed velikih voda rijeke Gornje Dobre. Ovim projektom povećat će se stupanj sigurnosti grada  Ogulina od poplavnih događaja te smanjiti potencijalne godišnje prosječne štete od poplava s 13,6 milijuna eura na 4,6 milijuna eura. Navedeno se planira provesti kroz:</w:t>
            </w:r>
          </w:p>
          <w:p w14:paraId="4CC93C0F" w14:textId="77777777" w:rsidR="00194475" w:rsidRPr="002042FE" w:rsidRDefault="00194475" w:rsidP="00194475">
            <w:pPr>
              <w:spacing w:after="0" w:line="240" w:lineRule="auto"/>
              <w:jc w:val="center"/>
              <w:rPr>
                <w:rFonts w:ascii="Times New Roman" w:eastAsia="Times New Roman" w:hAnsi="Times New Roman" w:cs="Times New Roman"/>
                <w:i/>
                <w:iCs/>
                <w:sz w:val="24"/>
                <w:szCs w:val="24"/>
              </w:rPr>
            </w:pPr>
            <w:r w:rsidRPr="002042FE">
              <w:rPr>
                <w:rFonts w:ascii="Times New Roman" w:eastAsia="Times New Roman" w:hAnsi="Times New Roman" w:cs="Times New Roman"/>
                <w:i/>
                <w:iCs/>
                <w:sz w:val="24"/>
                <w:szCs w:val="24"/>
              </w:rPr>
              <w:t>1) Izgradnju retencijsko-zahvatne građevine Ogulin</w:t>
            </w:r>
          </w:p>
          <w:p w14:paraId="5F11D75A" w14:textId="77777777" w:rsidR="00194475" w:rsidRPr="002042FE" w:rsidRDefault="00194475" w:rsidP="00194475">
            <w:pPr>
              <w:spacing w:after="0" w:line="240" w:lineRule="auto"/>
              <w:jc w:val="center"/>
              <w:rPr>
                <w:rFonts w:ascii="Times New Roman" w:eastAsia="Times New Roman" w:hAnsi="Times New Roman" w:cs="Times New Roman"/>
                <w:i/>
                <w:iCs/>
                <w:sz w:val="24"/>
                <w:szCs w:val="24"/>
              </w:rPr>
            </w:pPr>
            <w:r w:rsidRPr="002042FE">
              <w:rPr>
                <w:rFonts w:ascii="Times New Roman" w:eastAsia="Times New Roman" w:hAnsi="Times New Roman" w:cs="Times New Roman"/>
                <w:i/>
                <w:iCs/>
                <w:sz w:val="24"/>
                <w:szCs w:val="24"/>
              </w:rPr>
              <w:t>2) mjere čišćenja Đulinog ponora</w:t>
            </w:r>
          </w:p>
          <w:p w14:paraId="4A7F719C" w14:textId="77777777" w:rsidR="00194475" w:rsidRPr="002042FE" w:rsidRDefault="00194475" w:rsidP="00194475">
            <w:pPr>
              <w:spacing w:after="0" w:line="240" w:lineRule="auto"/>
              <w:jc w:val="center"/>
              <w:rPr>
                <w:rFonts w:ascii="Times New Roman" w:eastAsia="Times New Roman" w:hAnsi="Times New Roman" w:cs="Times New Roman"/>
                <w:i/>
                <w:iCs/>
                <w:sz w:val="24"/>
                <w:szCs w:val="24"/>
              </w:rPr>
            </w:pPr>
            <w:r w:rsidRPr="002042FE">
              <w:rPr>
                <w:rFonts w:ascii="Times New Roman" w:eastAsia="Times New Roman" w:hAnsi="Times New Roman" w:cs="Times New Roman"/>
                <w:i/>
                <w:iCs/>
                <w:sz w:val="24"/>
                <w:szCs w:val="24"/>
              </w:rPr>
              <w:t>3) Pripremu studijske i projektne dokumentacije za projekt "Zaštita od poplava grada Ogulina 2"</w:t>
            </w:r>
          </w:p>
          <w:p w14:paraId="16364651" w14:textId="77777777" w:rsidR="00194475" w:rsidRPr="002042FE" w:rsidRDefault="00194475" w:rsidP="00194475">
            <w:pPr>
              <w:spacing w:after="0" w:line="240" w:lineRule="auto"/>
              <w:jc w:val="center"/>
              <w:rPr>
                <w:rFonts w:ascii="Times New Roman" w:eastAsia="Times New Roman" w:hAnsi="Times New Roman" w:cs="Times New Roman"/>
                <w:i/>
                <w:iCs/>
                <w:sz w:val="24"/>
                <w:szCs w:val="24"/>
              </w:rPr>
            </w:pPr>
            <w:r w:rsidRPr="002042FE">
              <w:rPr>
                <w:rFonts w:ascii="Times New Roman" w:eastAsia="Times New Roman" w:hAnsi="Times New Roman" w:cs="Times New Roman"/>
                <w:i/>
                <w:iCs/>
                <w:sz w:val="24"/>
                <w:szCs w:val="24"/>
              </w:rPr>
              <w:t>Izgradnja retencijsko-zahvatne građevine Ogulin kao jedna od aktivnosti Projekta zaštite od poplava grada Ogulina predviđena je kroz 4 faze:</w:t>
            </w:r>
          </w:p>
          <w:p w14:paraId="3B344055" w14:textId="77777777" w:rsidR="00194475" w:rsidRPr="002042FE" w:rsidRDefault="00194475" w:rsidP="00194475">
            <w:pPr>
              <w:spacing w:after="0" w:line="240" w:lineRule="auto"/>
              <w:jc w:val="center"/>
              <w:rPr>
                <w:rFonts w:ascii="Times New Roman" w:eastAsia="Times New Roman" w:hAnsi="Times New Roman" w:cs="Times New Roman"/>
                <w:i/>
                <w:iCs/>
                <w:sz w:val="24"/>
                <w:szCs w:val="24"/>
              </w:rPr>
            </w:pPr>
            <w:r w:rsidRPr="002042FE">
              <w:rPr>
                <w:rFonts w:ascii="Times New Roman" w:eastAsia="Times New Roman" w:hAnsi="Times New Roman" w:cs="Times New Roman"/>
                <w:i/>
                <w:iCs/>
                <w:sz w:val="24"/>
                <w:szCs w:val="24"/>
              </w:rPr>
              <w:t>Faza 1 - radovi na pregradnom mjestu retencije-radovi završeni</w:t>
            </w:r>
          </w:p>
          <w:p w14:paraId="5E94CB7A" w14:textId="77777777" w:rsidR="00194475" w:rsidRPr="002042FE" w:rsidRDefault="00194475" w:rsidP="00194475">
            <w:pPr>
              <w:spacing w:after="0" w:line="240" w:lineRule="auto"/>
              <w:jc w:val="center"/>
              <w:rPr>
                <w:rFonts w:ascii="Times New Roman" w:eastAsia="Times New Roman" w:hAnsi="Times New Roman" w:cs="Times New Roman"/>
                <w:i/>
                <w:iCs/>
                <w:sz w:val="24"/>
                <w:szCs w:val="24"/>
              </w:rPr>
            </w:pPr>
            <w:r w:rsidRPr="002042FE">
              <w:rPr>
                <w:rFonts w:ascii="Times New Roman" w:eastAsia="Times New Roman" w:hAnsi="Times New Roman" w:cs="Times New Roman"/>
                <w:i/>
                <w:iCs/>
                <w:sz w:val="24"/>
                <w:szCs w:val="24"/>
              </w:rPr>
              <w:t>Faza 2 – izgradnja zaštitnih građevine željezničke pruge uz retencijski prostor – radovi u tijeku</w:t>
            </w:r>
          </w:p>
          <w:p w14:paraId="0D4EF5EB" w14:textId="77777777" w:rsidR="00194475" w:rsidRPr="002042FE" w:rsidRDefault="00194475" w:rsidP="00194475">
            <w:pPr>
              <w:spacing w:after="0" w:line="240" w:lineRule="auto"/>
              <w:jc w:val="center"/>
              <w:rPr>
                <w:rFonts w:ascii="Times New Roman" w:eastAsia="Times New Roman" w:hAnsi="Times New Roman" w:cs="Times New Roman"/>
                <w:i/>
                <w:iCs/>
                <w:sz w:val="24"/>
                <w:szCs w:val="24"/>
              </w:rPr>
            </w:pPr>
            <w:r w:rsidRPr="002042FE">
              <w:rPr>
                <w:rFonts w:ascii="Times New Roman" w:eastAsia="Times New Roman" w:hAnsi="Times New Roman" w:cs="Times New Roman"/>
                <w:i/>
                <w:iCs/>
                <w:sz w:val="24"/>
                <w:szCs w:val="24"/>
              </w:rPr>
              <w:t>Faza 3 - izgradnja zaštitnog objekta ribnjaka na rijeci Vitunjčici-radovi završeni</w:t>
            </w:r>
          </w:p>
          <w:p w14:paraId="4FA9A744" w14:textId="77777777" w:rsidR="00EA7EF0" w:rsidRDefault="00194475" w:rsidP="00194475">
            <w:pPr>
              <w:spacing w:after="0" w:line="240" w:lineRule="auto"/>
              <w:jc w:val="center"/>
              <w:rPr>
                <w:rFonts w:ascii="Times New Roman" w:eastAsia="Times New Roman" w:hAnsi="Times New Roman" w:cs="Times New Roman"/>
                <w:i/>
                <w:iCs/>
                <w:sz w:val="24"/>
                <w:szCs w:val="24"/>
              </w:rPr>
            </w:pPr>
            <w:r w:rsidRPr="002042FE">
              <w:rPr>
                <w:rFonts w:ascii="Times New Roman" w:eastAsia="Times New Roman" w:hAnsi="Times New Roman" w:cs="Times New Roman"/>
                <w:i/>
                <w:iCs/>
                <w:sz w:val="24"/>
                <w:szCs w:val="24"/>
              </w:rPr>
              <w:t>Faza 4 - izgradnja brane retencije s pripadajućim objektima-radovi u tijeku</w:t>
            </w:r>
          </w:p>
          <w:p w14:paraId="3B1D2B11" w14:textId="2817D283" w:rsidR="00594052" w:rsidRPr="00594052" w:rsidRDefault="00594052">
            <w:pPr>
              <w:spacing w:after="0" w:line="240" w:lineRule="auto"/>
              <w:jc w:val="center"/>
              <w:rPr>
                <w:rFonts w:ascii="Times New Roman" w:eastAsia="Times New Roman" w:hAnsi="Times New Roman" w:cs="Times New Roman"/>
                <w:i/>
                <w:iCs/>
                <w:color w:val="000000"/>
                <w:sz w:val="24"/>
                <w:szCs w:val="24"/>
              </w:rPr>
            </w:pPr>
            <w:r w:rsidRPr="00156B36">
              <w:rPr>
                <w:rFonts w:ascii="Times New Roman" w:eastAsia="Times New Roman" w:hAnsi="Times New Roman" w:cs="Times New Roman"/>
                <w:i/>
                <w:iCs/>
                <w:sz w:val="24"/>
                <w:szCs w:val="24"/>
              </w:rPr>
              <w:t>Projekt se sufinancira EU sredstvima; od 2014-2020 sredstvima iz OPKK a od 2021-2029 sredstvima PKK</w:t>
            </w:r>
          </w:p>
        </w:tc>
        <w:tc>
          <w:tcPr>
            <w:tcW w:w="8702" w:type="dxa"/>
            <w:gridSpan w:val="2"/>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90A0E3B" w14:textId="77777777" w:rsidR="00EA7EF0" w:rsidRPr="008B182C" w:rsidRDefault="00EA7EF0" w:rsidP="00FF3C37">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EA7EF0" w:rsidRPr="008B182C" w14:paraId="2D2BC634" w14:textId="77777777" w:rsidTr="00CB08F2">
        <w:trPr>
          <w:trHeight w:val="20"/>
        </w:trPr>
        <w:tc>
          <w:tcPr>
            <w:tcW w:w="5180" w:type="dxa"/>
            <w:vMerge/>
            <w:tcBorders>
              <w:top w:val="single" w:sz="4" w:space="0" w:color="auto"/>
              <w:left w:val="single" w:sz="8" w:space="0" w:color="auto"/>
              <w:bottom w:val="single" w:sz="8" w:space="0" w:color="auto"/>
              <w:right w:val="single" w:sz="4" w:space="0" w:color="auto"/>
            </w:tcBorders>
            <w:vAlign w:val="center"/>
            <w:hideMark/>
          </w:tcPr>
          <w:p w14:paraId="02375192" w14:textId="77777777" w:rsidR="00EA7EF0" w:rsidRPr="008B182C" w:rsidRDefault="00EA7EF0" w:rsidP="0031608D">
            <w:pPr>
              <w:spacing w:after="0"/>
              <w:rPr>
                <w:rFonts w:ascii="Times New Roman" w:eastAsia="Times New Roman" w:hAnsi="Times New Roman" w:cs="Times New Roman"/>
                <w:i/>
                <w:iCs/>
                <w:color w:val="000000"/>
                <w:sz w:val="24"/>
                <w:szCs w:val="24"/>
              </w:rPr>
            </w:pPr>
          </w:p>
        </w:tc>
        <w:tc>
          <w:tcPr>
            <w:tcW w:w="2730"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1F40FD9F" w14:textId="77777777" w:rsidR="00EA7EF0" w:rsidRPr="008B182C" w:rsidRDefault="00EA7EF0" w:rsidP="0031608D">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Datum početka:</w:t>
            </w:r>
          </w:p>
        </w:tc>
        <w:tc>
          <w:tcPr>
            <w:tcW w:w="5972" w:type="dxa"/>
            <w:tcBorders>
              <w:top w:val="single" w:sz="4" w:space="0" w:color="auto"/>
              <w:left w:val="single" w:sz="4" w:space="0" w:color="auto"/>
              <w:bottom w:val="single" w:sz="4" w:space="0" w:color="auto"/>
            </w:tcBorders>
            <w:shd w:val="clear" w:color="000000" w:fill="FFF2CC"/>
            <w:noWrap/>
            <w:vAlign w:val="center"/>
          </w:tcPr>
          <w:p w14:paraId="1B4E7D5B" w14:textId="144DB7D7" w:rsidR="00EA7EF0" w:rsidRPr="008B182C" w:rsidRDefault="002042FE" w:rsidP="0031608D">
            <w:pPr>
              <w:spacing w:after="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2014.</w:t>
            </w:r>
          </w:p>
        </w:tc>
      </w:tr>
      <w:tr w:rsidR="00EA7EF0" w:rsidRPr="008B182C" w14:paraId="76A6AC62" w14:textId="77777777" w:rsidTr="00CB08F2">
        <w:trPr>
          <w:trHeight w:val="20"/>
        </w:trPr>
        <w:tc>
          <w:tcPr>
            <w:tcW w:w="5180" w:type="dxa"/>
            <w:vMerge/>
            <w:tcBorders>
              <w:top w:val="single" w:sz="4" w:space="0" w:color="auto"/>
              <w:left w:val="single" w:sz="8" w:space="0" w:color="auto"/>
              <w:bottom w:val="single" w:sz="8" w:space="0" w:color="auto"/>
              <w:right w:val="single" w:sz="4" w:space="0" w:color="auto"/>
            </w:tcBorders>
            <w:vAlign w:val="center"/>
            <w:hideMark/>
          </w:tcPr>
          <w:p w14:paraId="035F90EF" w14:textId="77777777" w:rsidR="00EA7EF0" w:rsidRPr="008B182C" w:rsidRDefault="00EA7EF0" w:rsidP="0031608D">
            <w:pPr>
              <w:spacing w:after="0"/>
              <w:rPr>
                <w:rFonts w:ascii="Times New Roman" w:eastAsia="Times New Roman" w:hAnsi="Times New Roman" w:cs="Times New Roman"/>
                <w:i/>
                <w:iCs/>
                <w:color w:val="000000"/>
                <w:sz w:val="24"/>
                <w:szCs w:val="24"/>
              </w:rPr>
            </w:pPr>
          </w:p>
        </w:tc>
        <w:tc>
          <w:tcPr>
            <w:tcW w:w="2730"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0447E4B7" w14:textId="77777777" w:rsidR="00EA7EF0" w:rsidRPr="008B182C" w:rsidRDefault="00EA7EF0" w:rsidP="0031608D">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single" w:sz="4" w:space="0" w:color="auto"/>
              <w:bottom w:val="single" w:sz="4" w:space="0" w:color="auto"/>
              <w:right w:val="single" w:sz="8" w:space="0" w:color="auto"/>
            </w:tcBorders>
            <w:shd w:val="clear" w:color="000000" w:fill="FFF2CC"/>
            <w:noWrap/>
            <w:vAlign w:val="center"/>
          </w:tcPr>
          <w:p w14:paraId="551DE352" w14:textId="2AB92C7E" w:rsidR="00EA7EF0" w:rsidRPr="008B182C" w:rsidRDefault="002042FE" w:rsidP="0031608D">
            <w:pPr>
              <w:spacing w:after="0"/>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2026.</w:t>
            </w:r>
          </w:p>
        </w:tc>
      </w:tr>
      <w:tr w:rsidR="00EA7EF0" w:rsidRPr="008B182C" w14:paraId="5C9828BF" w14:textId="77777777" w:rsidTr="00194475">
        <w:trPr>
          <w:trHeight w:val="20"/>
        </w:trPr>
        <w:tc>
          <w:tcPr>
            <w:tcW w:w="5180" w:type="dxa"/>
            <w:vMerge/>
            <w:tcBorders>
              <w:top w:val="single" w:sz="4" w:space="0" w:color="auto"/>
              <w:left w:val="single" w:sz="8" w:space="0" w:color="auto"/>
              <w:bottom w:val="single" w:sz="8" w:space="0" w:color="auto"/>
              <w:right w:val="single" w:sz="4" w:space="0" w:color="auto"/>
            </w:tcBorders>
            <w:vAlign w:val="center"/>
            <w:hideMark/>
          </w:tcPr>
          <w:p w14:paraId="73302582" w14:textId="77777777" w:rsidR="00EA7EF0" w:rsidRPr="008B182C" w:rsidRDefault="00EA7EF0" w:rsidP="00DA2EDB">
            <w:pPr>
              <w:rPr>
                <w:rFonts w:ascii="Times New Roman" w:eastAsia="Times New Roman" w:hAnsi="Times New Roman" w:cs="Times New Roman"/>
                <w:i/>
                <w:iCs/>
                <w:color w:val="000000"/>
                <w:sz w:val="24"/>
                <w:szCs w:val="24"/>
              </w:rPr>
            </w:pPr>
          </w:p>
        </w:tc>
        <w:tc>
          <w:tcPr>
            <w:tcW w:w="8702" w:type="dxa"/>
            <w:gridSpan w:val="2"/>
            <w:tcBorders>
              <w:left w:val="single" w:sz="4" w:space="0" w:color="auto"/>
            </w:tcBorders>
            <w:shd w:val="clear" w:color="auto" w:fill="auto"/>
            <w:noWrap/>
            <w:vAlign w:val="center"/>
          </w:tcPr>
          <w:p w14:paraId="191BDA73" w14:textId="35769DA8" w:rsidR="00EA7EF0" w:rsidRPr="008B182C" w:rsidRDefault="00EA7EF0" w:rsidP="00FF3C37">
            <w:pPr>
              <w:pStyle w:val="Bezproreda"/>
              <w:rPr>
                <w:rFonts w:ascii="Times New Roman" w:eastAsia="Times New Roman" w:hAnsi="Times New Roman" w:cs="Times New Roman"/>
                <w:sz w:val="24"/>
                <w:szCs w:val="24"/>
              </w:rPr>
            </w:pPr>
          </w:p>
        </w:tc>
      </w:tr>
      <w:tr w:rsidR="00EA7EF0" w:rsidRPr="008B182C" w14:paraId="655CBCAA" w14:textId="77777777" w:rsidTr="00CF0A47">
        <w:trPr>
          <w:trHeight w:val="638"/>
        </w:trPr>
        <w:tc>
          <w:tcPr>
            <w:tcW w:w="5180" w:type="dxa"/>
            <w:vMerge/>
            <w:tcBorders>
              <w:top w:val="single" w:sz="4" w:space="0" w:color="auto"/>
              <w:left w:val="single" w:sz="8" w:space="0" w:color="auto"/>
              <w:bottom w:val="single" w:sz="8" w:space="0" w:color="auto"/>
              <w:right w:val="single" w:sz="4" w:space="0" w:color="auto"/>
            </w:tcBorders>
            <w:vAlign w:val="center"/>
            <w:hideMark/>
          </w:tcPr>
          <w:p w14:paraId="545FFF5A" w14:textId="77777777" w:rsidR="00EA7EF0" w:rsidRPr="008B182C" w:rsidRDefault="00EA7EF0" w:rsidP="0031608D">
            <w:pPr>
              <w:spacing w:after="0"/>
              <w:rPr>
                <w:rFonts w:ascii="Times New Roman" w:eastAsia="Times New Roman" w:hAnsi="Times New Roman" w:cs="Times New Roman"/>
                <w:i/>
                <w:iCs/>
                <w:color w:val="000000"/>
                <w:sz w:val="24"/>
                <w:szCs w:val="24"/>
              </w:rPr>
            </w:pPr>
          </w:p>
        </w:tc>
        <w:tc>
          <w:tcPr>
            <w:tcW w:w="2730"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01D402FB" w14:textId="77777777" w:rsidR="00EA7EF0" w:rsidRPr="008B182C" w:rsidRDefault="00EA7EF0" w:rsidP="0031608D">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single" w:sz="4" w:space="0" w:color="auto"/>
              <w:bottom w:val="single" w:sz="4" w:space="0" w:color="auto"/>
              <w:right w:val="single" w:sz="8" w:space="0" w:color="auto"/>
            </w:tcBorders>
            <w:shd w:val="clear" w:color="000000" w:fill="FFF2CC"/>
            <w:noWrap/>
            <w:vAlign w:val="center"/>
          </w:tcPr>
          <w:p w14:paraId="3D82FE26" w14:textId="3BFD207D" w:rsidR="00EA7EF0" w:rsidRPr="002042FE" w:rsidRDefault="002042FE" w:rsidP="0031608D">
            <w:pPr>
              <w:spacing w:after="0"/>
              <w:jc w:val="center"/>
              <w:rPr>
                <w:rFonts w:ascii="Times New Roman" w:hAnsi="Times New Roman" w:cs="Times New Roman"/>
                <w:i/>
                <w:color w:val="000000"/>
                <w:sz w:val="24"/>
                <w:szCs w:val="24"/>
              </w:rPr>
            </w:pPr>
            <w:r w:rsidRPr="002042FE">
              <w:rPr>
                <w:rFonts w:ascii="Times New Roman" w:hAnsi="Times New Roman" w:cs="Times New Roman"/>
                <w:i/>
                <w:color w:val="000000"/>
                <w:sz w:val="24"/>
                <w:szCs w:val="24"/>
              </w:rPr>
              <w:t>Ishođene 4 građevinske dozvole.</w:t>
            </w:r>
          </w:p>
        </w:tc>
      </w:tr>
      <w:tr w:rsidR="004F61F1" w:rsidRPr="008B182C" w14:paraId="6D2D7868" w14:textId="77777777" w:rsidTr="00CB08F2">
        <w:trPr>
          <w:trHeight w:val="23"/>
        </w:trPr>
        <w:tc>
          <w:tcPr>
            <w:tcW w:w="5180" w:type="dxa"/>
            <w:vMerge/>
            <w:tcBorders>
              <w:top w:val="single" w:sz="4" w:space="0" w:color="auto"/>
              <w:left w:val="single" w:sz="8" w:space="0" w:color="auto"/>
              <w:bottom w:val="single" w:sz="8" w:space="0" w:color="auto"/>
              <w:right w:val="single" w:sz="4" w:space="0" w:color="auto"/>
            </w:tcBorders>
            <w:vAlign w:val="center"/>
            <w:hideMark/>
          </w:tcPr>
          <w:p w14:paraId="31BEB3D4" w14:textId="77777777" w:rsidR="004F61F1" w:rsidRPr="008B182C" w:rsidRDefault="004F61F1" w:rsidP="0031608D">
            <w:pPr>
              <w:spacing w:after="0"/>
              <w:rPr>
                <w:rFonts w:ascii="Times New Roman" w:eastAsia="Times New Roman" w:hAnsi="Times New Roman" w:cs="Times New Roman"/>
                <w:i/>
                <w:iCs/>
                <w:color w:val="000000"/>
                <w:sz w:val="24"/>
                <w:szCs w:val="24"/>
              </w:rPr>
            </w:pPr>
          </w:p>
        </w:tc>
        <w:tc>
          <w:tcPr>
            <w:tcW w:w="2730"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7C059F55" w14:textId="77777777" w:rsidR="004F61F1" w:rsidRPr="008B182C" w:rsidRDefault="004F61F1" w:rsidP="0031608D">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2</w:t>
            </w:r>
          </w:p>
        </w:tc>
        <w:tc>
          <w:tcPr>
            <w:tcW w:w="5972" w:type="dxa"/>
            <w:tcBorders>
              <w:left w:val="single" w:sz="4" w:space="0" w:color="auto"/>
              <w:bottom w:val="single" w:sz="4" w:space="0" w:color="auto"/>
            </w:tcBorders>
            <w:shd w:val="clear" w:color="000000" w:fill="FFF2CC"/>
            <w:noWrap/>
            <w:vAlign w:val="center"/>
          </w:tcPr>
          <w:p w14:paraId="7EBE7F7A" w14:textId="0597079A" w:rsidR="004F61F1" w:rsidRPr="002042FE" w:rsidRDefault="002042FE" w:rsidP="0031608D">
            <w:pPr>
              <w:spacing w:after="0"/>
              <w:jc w:val="center"/>
              <w:rPr>
                <w:rFonts w:ascii="Times New Roman" w:hAnsi="Times New Roman" w:cs="Times New Roman"/>
                <w:i/>
                <w:color w:val="000000"/>
                <w:sz w:val="24"/>
                <w:szCs w:val="24"/>
              </w:rPr>
            </w:pPr>
            <w:r w:rsidRPr="002042FE">
              <w:rPr>
                <w:rFonts w:ascii="Times New Roman" w:hAnsi="Times New Roman" w:cs="Times New Roman"/>
                <w:i/>
                <w:color w:val="000000"/>
                <w:sz w:val="24"/>
                <w:szCs w:val="24"/>
              </w:rPr>
              <w:t>Ishođene 4 uporabne dozvole.</w:t>
            </w:r>
          </w:p>
        </w:tc>
      </w:tr>
      <w:tr w:rsidR="00EA7EF0" w:rsidRPr="008B182C" w14:paraId="393F21CF" w14:textId="77777777" w:rsidTr="00194475">
        <w:trPr>
          <w:trHeight w:val="20"/>
        </w:trPr>
        <w:tc>
          <w:tcPr>
            <w:tcW w:w="5180" w:type="dxa"/>
            <w:vMerge/>
            <w:tcBorders>
              <w:top w:val="single" w:sz="4" w:space="0" w:color="auto"/>
              <w:left w:val="single" w:sz="8" w:space="0" w:color="auto"/>
              <w:bottom w:val="single" w:sz="8" w:space="0" w:color="auto"/>
              <w:right w:val="single" w:sz="4" w:space="0" w:color="auto"/>
            </w:tcBorders>
            <w:vAlign w:val="center"/>
            <w:hideMark/>
          </w:tcPr>
          <w:p w14:paraId="598ED962" w14:textId="77777777" w:rsidR="00EA7EF0" w:rsidRPr="008B182C" w:rsidRDefault="00EA7EF0" w:rsidP="00DA2EDB">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single" w:sz="4" w:space="0" w:color="auto"/>
              <w:bottom w:val="single" w:sz="4" w:space="0" w:color="auto"/>
              <w:right w:val="single" w:sz="8" w:space="0" w:color="auto"/>
            </w:tcBorders>
            <w:shd w:val="clear" w:color="auto" w:fill="auto"/>
            <w:noWrap/>
            <w:vAlign w:val="center"/>
          </w:tcPr>
          <w:p w14:paraId="58366149" w14:textId="40A14A12" w:rsidR="00EA7EF0" w:rsidRPr="008B182C" w:rsidRDefault="00EA7EF0" w:rsidP="00FF3C37">
            <w:pPr>
              <w:pStyle w:val="Bezproreda"/>
              <w:rPr>
                <w:rFonts w:ascii="Times New Roman" w:eastAsia="Times New Roman" w:hAnsi="Times New Roman" w:cs="Times New Roman"/>
                <w:sz w:val="24"/>
                <w:szCs w:val="24"/>
              </w:rPr>
            </w:pPr>
          </w:p>
        </w:tc>
      </w:tr>
      <w:tr w:rsidR="00EA7EF0" w:rsidRPr="008B182C" w14:paraId="16084E11" w14:textId="77777777" w:rsidTr="00CF0A47">
        <w:trPr>
          <w:trHeight w:val="2092"/>
        </w:trPr>
        <w:tc>
          <w:tcPr>
            <w:tcW w:w="5180" w:type="dxa"/>
            <w:vMerge/>
            <w:tcBorders>
              <w:top w:val="single" w:sz="4" w:space="0" w:color="auto"/>
              <w:left w:val="single" w:sz="8" w:space="0" w:color="auto"/>
              <w:bottom w:val="single" w:sz="8" w:space="0" w:color="auto"/>
              <w:right w:val="single" w:sz="4" w:space="0" w:color="auto"/>
            </w:tcBorders>
            <w:vAlign w:val="center"/>
            <w:hideMark/>
          </w:tcPr>
          <w:p w14:paraId="4600D871" w14:textId="77777777" w:rsidR="00EA7EF0" w:rsidRPr="008B182C" w:rsidRDefault="00EA7EF0" w:rsidP="006619F7">
            <w:pPr>
              <w:spacing w:after="0"/>
              <w:rPr>
                <w:rFonts w:ascii="Times New Roman" w:eastAsia="Times New Roman" w:hAnsi="Times New Roman" w:cs="Times New Roman"/>
                <w:i/>
                <w:iCs/>
                <w:color w:val="000000"/>
                <w:sz w:val="24"/>
                <w:szCs w:val="24"/>
              </w:rPr>
            </w:pPr>
          </w:p>
        </w:tc>
        <w:tc>
          <w:tcPr>
            <w:tcW w:w="2730"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297C4384" w14:textId="0BF67FC8" w:rsidR="00EA7EF0" w:rsidRPr="008B182C" w:rsidRDefault="00EA7EF0" w:rsidP="0084597F">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Procijenjeni </w:t>
            </w:r>
            <w:r w:rsidR="0084597F">
              <w:rPr>
                <w:rFonts w:ascii="Times New Roman" w:eastAsia="Times New Roman" w:hAnsi="Times New Roman" w:cs="Times New Roman"/>
                <w:b/>
                <w:bCs/>
                <w:color w:val="000000"/>
                <w:sz w:val="24"/>
                <w:szCs w:val="24"/>
              </w:rPr>
              <w:t>trošak</w:t>
            </w:r>
            <w:r w:rsidRPr="008B182C">
              <w:rPr>
                <w:rFonts w:ascii="Times New Roman" w:eastAsia="Times New Roman" w:hAnsi="Times New Roman" w:cs="Times New Roman"/>
                <w:b/>
                <w:bCs/>
                <w:color w:val="000000"/>
                <w:sz w:val="24"/>
                <w:szCs w:val="24"/>
              </w:rPr>
              <w:t>:</w:t>
            </w:r>
          </w:p>
        </w:tc>
        <w:tc>
          <w:tcPr>
            <w:tcW w:w="5972" w:type="dxa"/>
            <w:tcBorders>
              <w:top w:val="single" w:sz="4" w:space="0" w:color="auto"/>
              <w:left w:val="single" w:sz="4" w:space="0" w:color="auto"/>
              <w:bottom w:val="single" w:sz="4" w:space="0" w:color="auto"/>
            </w:tcBorders>
            <w:shd w:val="clear" w:color="000000" w:fill="FFF2CC"/>
            <w:noWrap/>
            <w:vAlign w:val="center"/>
          </w:tcPr>
          <w:p w14:paraId="1F36D7FA" w14:textId="5B20F6DC" w:rsidR="00EA7EF0" w:rsidRPr="002042FE" w:rsidRDefault="002042FE" w:rsidP="00D015F7">
            <w:pPr>
              <w:spacing w:after="0"/>
              <w:jc w:val="center"/>
              <w:rPr>
                <w:rFonts w:ascii="Times New Roman" w:hAnsi="Times New Roman" w:cs="Times New Roman"/>
                <w:i/>
                <w:color w:val="000000"/>
                <w:sz w:val="24"/>
                <w:szCs w:val="24"/>
              </w:rPr>
            </w:pPr>
            <w:r w:rsidRPr="002042FE">
              <w:rPr>
                <w:rFonts w:ascii="Times New Roman" w:hAnsi="Times New Roman" w:cs="Times New Roman"/>
                <w:i/>
                <w:color w:val="000000"/>
                <w:sz w:val="24"/>
                <w:szCs w:val="24"/>
              </w:rPr>
              <w:t xml:space="preserve">30.975.290,47 </w:t>
            </w:r>
            <w:r w:rsidR="00D015F7">
              <w:rPr>
                <w:rFonts w:ascii="Times New Roman" w:hAnsi="Times New Roman" w:cs="Times New Roman"/>
                <w:i/>
                <w:color w:val="000000"/>
                <w:sz w:val="24"/>
                <w:szCs w:val="24"/>
              </w:rPr>
              <w:t>eura</w:t>
            </w:r>
          </w:p>
        </w:tc>
      </w:tr>
      <w:tr w:rsidR="00EA7EF0" w:rsidRPr="008B182C" w14:paraId="67F8E3EA" w14:textId="77777777" w:rsidTr="00194475">
        <w:trPr>
          <w:trHeight w:val="20"/>
        </w:trPr>
        <w:tc>
          <w:tcPr>
            <w:tcW w:w="5180" w:type="dxa"/>
            <w:vMerge/>
            <w:tcBorders>
              <w:top w:val="single" w:sz="4" w:space="0" w:color="auto"/>
              <w:left w:val="single" w:sz="8" w:space="0" w:color="auto"/>
              <w:bottom w:val="single" w:sz="8" w:space="0" w:color="auto"/>
              <w:right w:val="single" w:sz="4" w:space="0" w:color="auto"/>
            </w:tcBorders>
            <w:vAlign w:val="center"/>
            <w:hideMark/>
          </w:tcPr>
          <w:p w14:paraId="57A79726" w14:textId="77777777" w:rsidR="00EA7EF0" w:rsidRPr="008B182C" w:rsidRDefault="00EA7EF0" w:rsidP="006619F7">
            <w:pPr>
              <w:spacing w:after="0"/>
              <w:rPr>
                <w:rFonts w:ascii="Times New Roman" w:eastAsia="Times New Roman" w:hAnsi="Times New Roman" w:cs="Times New Roman"/>
                <w:i/>
                <w:iCs/>
                <w:color w:val="000000"/>
                <w:sz w:val="24"/>
                <w:szCs w:val="24"/>
              </w:rPr>
            </w:pPr>
          </w:p>
        </w:tc>
        <w:tc>
          <w:tcPr>
            <w:tcW w:w="2730" w:type="dxa"/>
            <w:tcBorders>
              <w:top w:val="single" w:sz="4" w:space="0" w:color="auto"/>
              <w:left w:val="single" w:sz="4" w:space="0" w:color="auto"/>
              <w:bottom w:val="single" w:sz="8" w:space="0" w:color="auto"/>
              <w:right w:val="single" w:sz="4" w:space="0" w:color="auto"/>
            </w:tcBorders>
            <w:shd w:val="clear" w:color="000000" w:fill="A9D08E"/>
            <w:noWrap/>
            <w:vAlign w:val="center"/>
            <w:hideMark/>
          </w:tcPr>
          <w:p w14:paraId="535E76C1" w14:textId="77777777" w:rsidR="00EA7EF0" w:rsidRPr="008B182C" w:rsidRDefault="00EA7EF0" w:rsidP="006619F7">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single" w:sz="4" w:space="0" w:color="auto"/>
              <w:bottom w:val="single" w:sz="8" w:space="0" w:color="auto"/>
              <w:right w:val="single" w:sz="8" w:space="0" w:color="auto"/>
            </w:tcBorders>
            <w:shd w:val="clear" w:color="000000" w:fill="FFF2CC"/>
            <w:noWrap/>
            <w:vAlign w:val="center"/>
          </w:tcPr>
          <w:p w14:paraId="1CC9A8C0" w14:textId="77777777" w:rsidR="002042FE" w:rsidRDefault="002042FE" w:rsidP="006619F7">
            <w:pPr>
              <w:spacing w:after="0"/>
              <w:jc w:val="center"/>
              <w:rPr>
                <w:rFonts w:ascii="Times New Roman" w:eastAsia="Times New Roman" w:hAnsi="Times New Roman" w:cs="Times New Roman"/>
                <w:i/>
                <w:iCs/>
                <w:sz w:val="24"/>
                <w:szCs w:val="24"/>
              </w:rPr>
            </w:pPr>
            <w:r w:rsidRPr="002042FE">
              <w:rPr>
                <w:rFonts w:ascii="Times New Roman" w:eastAsia="Times New Roman" w:hAnsi="Times New Roman" w:cs="Times New Roman"/>
                <w:i/>
                <w:iCs/>
                <w:sz w:val="24"/>
                <w:szCs w:val="24"/>
              </w:rPr>
              <w:t xml:space="preserve">Sredstva EU (EFRR) 85%, </w:t>
            </w:r>
          </w:p>
          <w:p w14:paraId="69FE9DCE" w14:textId="1B36B4FA" w:rsidR="00EA7EF0" w:rsidRPr="002042FE" w:rsidRDefault="002042FE" w:rsidP="006619F7">
            <w:pPr>
              <w:spacing w:after="0"/>
              <w:jc w:val="center"/>
              <w:rPr>
                <w:rFonts w:ascii="Times New Roman" w:eastAsia="Times New Roman" w:hAnsi="Times New Roman" w:cs="Times New Roman"/>
                <w:i/>
                <w:iCs/>
                <w:sz w:val="24"/>
                <w:szCs w:val="24"/>
              </w:rPr>
            </w:pPr>
            <w:r w:rsidRPr="002042FE">
              <w:rPr>
                <w:rFonts w:ascii="Times New Roman" w:eastAsia="Times New Roman" w:hAnsi="Times New Roman" w:cs="Times New Roman"/>
                <w:i/>
                <w:iCs/>
                <w:sz w:val="24"/>
                <w:szCs w:val="24"/>
              </w:rPr>
              <w:t>izvorna sredstva Hrvatskih voda 15%</w:t>
            </w:r>
          </w:p>
        </w:tc>
      </w:tr>
      <w:tr w:rsidR="005C71EC" w:rsidRPr="008B182C" w14:paraId="4F891BBE" w14:textId="77777777" w:rsidTr="00DA2EDB">
        <w:tblPrEx>
          <w:tblBorders>
            <w:top w:val="none" w:sz="0" w:space="0" w:color="auto"/>
            <w:left w:val="none" w:sz="0" w:space="0" w:color="auto"/>
            <w:bottom w:val="none" w:sz="0" w:space="0" w:color="auto"/>
            <w:right w:val="none" w:sz="0" w:space="0" w:color="auto"/>
          </w:tblBorders>
        </w:tblPrEx>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707B9A2C" w14:textId="77777777" w:rsidR="005C71EC" w:rsidRPr="008B182C" w:rsidRDefault="005C71EC" w:rsidP="009B41C8">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Odgovorno tijelo/ustanova:</w:t>
            </w:r>
          </w:p>
        </w:tc>
        <w:tc>
          <w:tcPr>
            <w:tcW w:w="8702" w:type="dxa"/>
            <w:gridSpan w:val="2"/>
            <w:tcBorders>
              <w:top w:val="single" w:sz="8" w:space="0" w:color="auto"/>
              <w:left w:val="nil"/>
              <w:bottom w:val="single" w:sz="8" w:space="0" w:color="auto"/>
              <w:right w:val="single" w:sz="8" w:space="0" w:color="000000"/>
            </w:tcBorders>
            <w:shd w:val="clear" w:color="000000" w:fill="FFF2CC"/>
            <w:noWrap/>
            <w:vAlign w:val="center"/>
            <w:hideMark/>
          </w:tcPr>
          <w:p w14:paraId="50D67D13" w14:textId="0C0D46A6" w:rsidR="005C71EC" w:rsidRPr="008B182C" w:rsidRDefault="005C71EC" w:rsidP="009B41C8">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Hrvatske vode</w:t>
            </w:r>
          </w:p>
        </w:tc>
      </w:tr>
    </w:tbl>
    <w:p w14:paraId="59FA19B2" w14:textId="77777777" w:rsidR="005C71EC" w:rsidRPr="008B182C" w:rsidRDefault="005C71EC" w:rsidP="005C71EC">
      <w:pPr>
        <w:pStyle w:val="Odlomakpopisa"/>
        <w:spacing w:after="0" w:line="240" w:lineRule="auto"/>
        <w:ind w:left="0"/>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2730"/>
        <w:gridCol w:w="5972"/>
      </w:tblGrid>
      <w:tr w:rsidR="005C71EC" w:rsidRPr="008B182C" w14:paraId="602D66D0" w14:textId="77777777" w:rsidTr="00FF3C37">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center"/>
            <w:hideMark/>
          </w:tcPr>
          <w:p w14:paraId="6AB89B0D" w14:textId="2D042D7F" w:rsidR="005C71EC" w:rsidRPr="008B182C" w:rsidRDefault="005C71EC" w:rsidP="00FA35D3">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Strateški projekt </w:t>
            </w:r>
            <w:r w:rsidR="009C0B6B" w:rsidRPr="008B182C">
              <w:rPr>
                <w:rFonts w:ascii="Times New Roman" w:eastAsia="Times New Roman" w:hAnsi="Times New Roman" w:cs="Times New Roman"/>
                <w:b/>
                <w:bCs/>
                <w:color w:val="000000"/>
                <w:sz w:val="24"/>
                <w:szCs w:val="24"/>
              </w:rPr>
              <w:t>7</w:t>
            </w:r>
            <w:r w:rsidRPr="008B182C">
              <w:rPr>
                <w:rFonts w:ascii="Times New Roman" w:eastAsia="Times New Roman" w:hAnsi="Times New Roman" w:cs="Times New Roman"/>
                <w:b/>
                <w:bCs/>
                <w:color w:val="000000"/>
                <w:sz w:val="24"/>
                <w:szCs w:val="24"/>
              </w:rPr>
              <w:t xml:space="preserve"> (KPI </w:t>
            </w:r>
            <w:r w:rsidR="00916EE2" w:rsidRPr="008B182C">
              <w:rPr>
                <w:rFonts w:ascii="Times New Roman" w:eastAsia="Times New Roman" w:hAnsi="Times New Roman" w:cs="Times New Roman"/>
                <w:b/>
                <w:bCs/>
                <w:color w:val="000000"/>
                <w:sz w:val="24"/>
                <w:szCs w:val="24"/>
              </w:rPr>
              <w:t>1</w:t>
            </w:r>
            <w:r w:rsidRPr="008B182C">
              <w:rPr>
                <w:rFonts w:ascii="Times New Roman" w:eastAsia="Times New Roman" w:hAnsi="Times New Roman" w:cs="Times New Roman"/>
                <w:b/>
                <w:bCs/>
                <w:color w:val="000000"/>
                <w:sz w:val="24"/>
                <w:szCs w:val="24"/>
              </w:rPr>
              <w:t>.</w:t>
            </w:r>
            <w:r w:rsidR="00916EE2" w:rsidRPr="008B182C">
              <w:rPr>
                <w:rFonts w:ascii="Times New Roman" w:eastAsia="Times New Roman" w:hAnsi="Times New Roman" w:cs="Times New Roman"/>
                <w:b/>
                <w:bCs/>
                <w:color w:val="000000"/>
                <w:sz w:val="24"/>
                <w:szCs w:val="24"/>
              </w:rPr>
              <w:t>1</w:t>
            </w:r>
            <w:r w:rsidRPr="008B182C">
              <w:rPr>
                <w:rFonts w:ascii="Times New Roman" w:eastAsia="Times New Roman" w:hAnsi="Times New Roman" w:cs="Times New Roman"/>
                <w:b/>
                <w:bCs/>
                <w:color w:val="000000"/>
                <w:sz w:val="24"/>
                <w:szCs w:val="24"/>
              </w:rPr>
              <w:t>.):</w:t>
            </w:r>
          </w:p>
        </w:tc>
        <w:tc>
          <w:tcPr>
            <w:tcW w:w="8702" w:type="dxa"/>
            <w:gridSpan w:val="2"/>
            <w:tcBorders>
              <w:top w:val="single" w:sz="8" w:space="0" w:color="auto"/>
              <w:left w:val="nil"/>
              <w:bottom w:val="single" w:sz="4" w:space="0" w:color="auto"/>
              <w:right w:val="single" w:sz="8" w:space="0" w:color="auto"/>
            </w:tcBorders>
            <w:shd w:val="clear" w:color="000000" w:fill="FFF2CC"/>
            <w:noWrap/>
            <w:vAlign w:val="bottom"/>
            <w:hideMark/>
          </w:tcPr>
          <w:p w14:paraId="47213650" w14:textId="1236B9F6" w:rsidR="005C71EC" w:rsidRPr="008B182C" w:rsidRDefault="009543CC" w:rsidP="009B41C8">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Projekt unaprjeđenja negrađevinskih mjera upravljanja rizicima od poplava u Republici Hrvatskoj (VEPAR)</w:t>
            </w:r>
          </w:p>
        </w:tc>
      </w:tr>
      <w:tr w:rsidR="005C71EC" w:rsidRPr="008B182C" w14:paraId="7CBF15FD" w14:textId="77777777" w:rsidTr="00FF3C37">
        <w:trPr>
          <w:trHeight w:val="20"/>
        </w:trPr>
        <w:tc>
          <w:tcPr>
            <w:tcW w:w="5180"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14:paraId="59800683" w14:textId="77777777" w:rsidR="005C71EC" w:rsidRDefault="002042FE" w:rsidP="00DA2EDB">
            <w:pPr>
              <w:jc w:val="center"/>
              <w:rPr>
                <w:rFonts w:ascii="Times New Roman" w:eastAsia="Times New Roman" w:hAnsi="Times New Roman" w:cs="Times New Roman"/>
                <w:i/>
                <w:iCs/>
                <w:sz w:val="24"/>
                <w:szCs w:val="24"/>
              </w:rPr>
            </w:pPr>
            <w:r w:rsidRPr="002042FE">
              <w:rPr>
                <w:rFonts w:ascii="Times New Roman" w:eastAsia="Times New Roman" w:hAnsi="Times New Roman" w:cs="Times New Roman"/>
                <w:i/>
                <w:iCs/>
                <w:sz w:val="24"/>
                <w:szCs w:val="24"/>
              </w:rPr>
              <w:t>Projekt se sastoji od unapređenja negrađevinskih mjera upravljanja rizicima od poplava u Republici Hrvatskoj čime se postiže ciljani rezultat smanjenja rizika od poplava uz druge pozitivne rezultate vezane na unapređenje u praćenju, analizama i iznalaženju optimalnih rješenja za integralno i održivo upravljanje vodama, vodnim okolišem i rizicima od poplava u RH. Provedbom projekta osigurat će se i sistematizirati nedostajući podaci vezani na slivove, vodotoke, regulacijske i zaštitne vodne građevine, modernizirati i dograditi mreža hidroloških mjernih postaja, poboljšati prognostički modeli, izraditi i poboljšati studije upravljanja rizicima od poplava, nabaviti potrebna oprema za provedbu mjera obrane od poplava te educirati i informirati javnost, te provesti druge aktivnosti kroz koje će se sveobuhvatno unaprijediti negrađevinske mjere upravljanja rizicima od poplava u RH.</w:t>
            </w:r>
          </w:p>
          <w:p w14:paraId="48CE2BE7" w14:textId="70189065" w:rsidR="00594052" w:rsidRPr="00594052" w:rsidRDefault="00594052">
            <w:pPr>
              <w:jc w:val="center"/>
              <w:rPr>
                <w:rFonts w:ascii="Times New Roman" w:eastAsia="Times New Roman" w:hAnsi="Times New Roman" w:cs="Times New Roman"/>
                <w:i/>
                <w:iCs/>
                <w:color w:val="000000"/>
                <w:sz w:val="24"/>
                <w:szCs w:val="24"/>
              </w:rPr>
            </w:pPr>
            <w:r w:rsidRPr="00594052">
              <w:rPr>
                <w:rFonts w:ascii="Times New Roman" w:eastAsia="Times New Roman" w:hAnsi="Times New Roman" w:cs="Times New Roman"/>
                <w:i/>
                <w:iCs/>
                <w:sz w:val="24"/>
                <w:szCs w:val="24"/>
              </w:rPr>
              <w:t>Projekt</w:t>
            </w:r>
            <w:r w:rsidR="00432ECD">
              <w:rPr>
                <w:rFonts w:ascii="Times New Roman" w:eastAsia="Times New Roman" w:hAnsi="Times New Roman" w:cs="Times New Roman"/>
                <w:i/>
                <w:iCs/>
                <w:sz w:val="24"/>
                <w:szCs w:val="24"/>
              </w:rPr>
              <w:t xml:space="preserve"> se sufinancira EU sredstvima; o</w:t>
            </w:r>
            <w:r w:rsidRPr="00594052">
              <w:rPr>
                <w:rFonts w:ascii="Times New Roman" w:eastAsia="Times New Roman" w:hAnsi="Times New Roman" w:cs="Times New Roman"/>
                <w:i/>
                <w:iCs/>
                <w:sz w:val="24"/>
                <w:szCs w:val="24"/>
              </w:rPr>
              <w:t>d 2014-2020 sredstvima iz OPKK a od 2021-2027. sredstvima PKK</w:t>
            </w: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28771DCD" w14:textId="77777777" w:rsidR="005C71EC" w:rsidRPr="008B182C" w:rsidRDefault="005C71EC" w:rsidP="00FF3C37">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5C71EC" w:rsidRPr="008B182C" w14:paraId="060179B5" w14:textId="77777777" w:rsidTr="00FF3C3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9BB86EB" w14:textId="77777777" w:rsidR="005C71EC" w:rsidRPr="008B182C" w:rsidRDefault="005C71EC" w:rsidP="00142F4C">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3A33B086" w14:textId="77777777" w:rsidR="005C71EC" w:rsidRPr="008B182C" w:rsidRDefault="005C71EC" w:rsidP="00142F4C">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6C07E5A2" w14:textId="5C4BDA35" w:rsidR="005C71EC" w:rsidRPr="008B182C" w:rsidRDefault="002042FE" w:rsidP="00142F4C">
            <w:pPr>
              <w:spacing w:after="0"/>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2014.</w:t>
            </w:r>
          </w:p>
        </w:tc>
      </w:tr>
      <w:tr w:rsidR="005C71EC" w:rsidRPr="008B182C" w14:paraId="0CB3D211" w14:textId="77777777" w:rsidTr="00FF3C3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01A6BFFE" w14:textId="77777777" w:rsidR="005C71EC" w:rsidRPr="008B182C" w:rsidRDefault="005C71EC" w:rsidP="00142F4C">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75201F54" w14:textId="77777777" w:rsidR="005C71EC" w:rsidRPr="008B182C" w:rsidRDefault="005C71EC" w:rsidP="00142F4C">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6C5ED239" w14:textId="3244B861" w:rsidR="005C71EC" w:rsidRPr="008B182C" w:rsidRDefault="002042FE" w:rsidP="00142F4C">
            <w:pPr>
              <w:spacing w:after="0"/>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2025.</w:t>
            </w:r>
          </w:p>
        </w:tc>
      </w:tr>
      <w:tr w:rsidR="005C71EC" w:rsidRPr="008B182C" w14:paraId="6D03EE56" w14:textId="77777777" w:rsidTr="002042FE">
        <w:trPr>
          <w:trHeight w:val="20"/>
        </w:trPr>
        <w:tc>
          <w:tcPr>
            <w:tcW w:w="5180" w:type="dxa"/>
            <w:vMerge/>
            <w:tcBorders>
              <w:top w:val="nil"/>
              <w:left w:val="single" w:sz="8" w:space="0" w:color="auto"/>
              <w:bottom w:val="single" w:sz="8" w:space="0" w:color="000000"/>
              <w:right w:val="single" w:sz="4" w:space="0" w:color="auto"/>
            </w:tcBorders>
            <w:vAlign w:val="center"/>
            <w:hideMark/>
          </w:tcPr>
          <w:p w14:paraId="698E854E" w14:textId="77777777" w:rsidR="005C71EC" w:rsidRPr="008B182C" w:rsidRDefault="005C71EC" w:rsidP="00DA2EDB">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tcPr>
          <w:p w14:paraId="1B9CE4D8" w14:textId="61007FDA" w:rsidR="005C71EC" w:rsidRPr="008B182C" w:rsidRDefault="005C71EC" w:rsidP="00FF3C37">
            <w:pPr>
              <w:pStyle w:val="Bezproreda"/>
              <w:rPr>
                <w:rFonts w:ascii="Times New Roman" w:eastAsia="Times New Roman" w:hAnsi="Times New Roman" w:cs="Times New Roman"/>
                <w:sz w:val="24"/>
                <w:szCs w:val="24"/>
              </w:rPr>
            </w:pPr>
          </w:p>
        </w:tc>
      </w:tr>
      <w:tr w:rsidR="002042FE" w:rsidRPr="008B182C" w14:paraId="5C327460" w14:textId="77777777" w:rsidTr="00FF3C3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ADB381A" w14:textId="77777777" w:rsidR="002042FE" w:rsidRPr="008B182C" w:rsidRDefault="002042FE" w:rsidP="002042FE">
            <w:pPr>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570415C9" w14:textId="77777777" w:rsidR="002042FE" w:rsidRPr="008B182C" w:rsidRDefault="002042FE" w:rsidP="002042FE">
            <w:pPr>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52C49FC7" w14:textId="554FFA5D" w:rsidR="002042FE" w:rsidRPr="002042FE" w:rsidRDefault="002042FE" w:rsidP="002042FE">
            <w:pPr>
              <w:jc w:val="center"/>
              <w:rPr>
                <w:rFonts w:ascii="Times New Roman" w:eastAsia="Times New Roman" w:hAnsi="Times New Roman" w:cs="Times New Roman"/>
                <w:i/>
                <w:iCs/>
                <w:color w:val="000000"/>
                <w:sz w:val="24"/>
                <w:szCs w:val="24"/>
              </w:rPr>
            </w:pPr>
            <w:r w:rsidRPr="002042FE">
              <w:rPr>
                <w:rFonts w:ascii="Times New Roman" w:eastAsia="Times New Roman" w:hAnsi="Times New Roman" w:cs="Times New Roman"/>
                <w:i/>
                <w:iCs/>
                <w:color w:val="000000"/>
                <w:sz w:val="24"/>
                <w:szCs w:val="24"/>
              </w:rPr>
              <w:t>Modernizirana i uspostavljena mreža hidroloških postaja.</w:t>
            </w:r>
          </w:p>
        </w:tc>
      </w:tr>
      <w:tr w:rsidR="002042FE" w:rsidRPr="008B182C" w14:paraId="25729B4A" w14:textId="77777777" w:rsidTr="00FF3C37">
        <w:trPr>
          <w:trHeight w:val="23"/>
        </w:trPr>
        <w:tc>
          <w:tcPr>
            <w:tcW w:w="5180" w:type="dxa"/>
            <w:vMerge/>
            <w:tcBorders>
              <w:top w:val="nil"/>
              <w:left w:val="single" w:sz="8" w:space="0" w:color="auto"/>
              <w:bottom w:val="single" w:sz="8" w:space="0" w:color="000000"/>
              <w:right w:val="single" w:sz="4" w:space="0" w:color="auto"/>
            </w:tcBorders>
            <w:vAlign w:val="center"/>
            <w:hideMark/>
          </w:tcPr>
          <w:p w14:paraId="16A773F9" w14:textId="77777777" w:rsidR="002042FE" w:rsidRPr="008B182C" w:rsidRDefault="002042FE" w:rsidP="002042FE">
            <w:pPr>
              <w:rPr>
                <w:rFonts w:ascii="Times New Roman" w:eastAsia="Times New Roman" w:hAnsi="Times New Roman" w:cs="Times New Roman"/>
                <w:i/>
                <w:iCs/>
                <w:color w:val="000000"/>
                <w:sz w:val="24"/>
                <w:szCs w:val="24"/>
              </w:rPr>
            </w:pPr>
          </w:p>
        </w:tc>
        <w:tc>
          <w:tcPr>
            <w:tcW w:w="2730" w:type="dxa"/>
            <w:tcBorders>
              <w:top w:val="nil"/>
              <w:left w:val="nil"/>
              <w:right w:val="single" w:sz="4" w:space="0" w:color="auto"/>
            </w:tcBorders>
            <w:shd w:val="clear" w:color="000000" w:fill="A9D08E"/>
            <w:noWrap/>
            <w:vAlign w:val="center"/>
            <w:hideMark/>
          </w:tcPr>
          <w:p w14:paraId="3118DCEB" w14:textId="77777777" w:rsidR="002042FE" w:rsidRPr="008B182C" w:rsidRDefault="002042FE" w:rsidP="002042FE">
            <w:pPr>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2</w:t>
            </w:r>
          </w:p>
        </w:tc>
        <w:tc>
          <w:tcPr>
            <w:tcW w:w="5972" w:type="dxa"/>
            <w:tcBorders>
              <w:top w:val="single" w:sz="4" w:space="0" w:color="auto"/>
              <w:left w:val="nil"/>
              <w:right w:val="single" w:sz="8" w:space="0" w:color="auto"/>
            </w:tcBorders>
            <w:shd w:val="clear" w:color="000000" w:fill="FFF2CC"/>
            <w:noWrap/>
            <w:vAlign w:val="center"/>
          </w:tcPr>
          <w:p w14:paraId="21DFE576" w14:textId="587E1054" w:rsidR="002042FE" w:rsidRPr="002042FE" w:rsidRDefault="002042FE" w:rsidP="002042FE">
            <w:pPr>
              <w:jc w:val="center"/>
              <w:rPr>
                <w:rFonts w:ascii="Times New Roman" w:eastAsia="Times New Roman" w:hAnsi="Times New Roman" w:cs="Times New Roman"/>
                <w:i/>
                <w:iCs/>
                <w:color w:val="000000"/>
                <w:sz w:val="24"/>
                <w:szCs w:val="24"/>
              </w:rPr>
            </w:pPr>
            <w:r w:rsidRPr="002042FE">
              <w:rPr>
                <w:rFonts w:ascii="Times New Roman" w:eastAsia="Times New Roman" w:hAnsi="Times New Roman" w:cs="Times New Roman"/>
                <w:i/>
                <w:iCs/>
                <w:color w:val="000000"/>
                <w:sz w:val="24"/>
                <w:szCs w:val="24"/>
              </w:rPr>
              <w:t>Uspostavljen poboljšani prognostički sustav (prognoziranje poplavnih događanja).</w:t>
            </w:r>
          </w:p>
        </w:tc>
      </w:tr>
      <w:tr w:rsidR="002042FE" w:rsidRPr="008B182C" w14:paraId="3717D5C4" w14:textId="77777777" w:rsidTr="002042FE">
        <w:trPr>
          <w:trHeight w:val="20"/>
        </w:trPr>
        <w:tc>
          <w:tcPr>
            <w:tcW w:w="5180" w:type="dxa"/>
            <w:vMerge/>
            <w:tcBorders>
              <w:top w:val="nil"/>
              <w:left w:val="single" w:sz="8" w:space="0" w:color="auto"/>
              <w:bottom w:val="single" w:sz="8" w:space="0" w:color="000000"/>
              <w:right w:val="single" w:sz="4" w:space="0" w:color="auto"/>
            </w:tcBorders>
            <w:vAlign w:val="center"/>
            <w:hideMark/>
          </w:tcPr>
          <w:p w14:paraId="3B0B6121" w14:textId="77777777" w:rsidR="002042FE" w:rsidRPr="008B182C" w:rsidRDefault="002042FE" w:rsidP="002042FE">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tcPr>
          <w:p w14:paraId="3E9A0DFF" w14:textId="7E490BF9" w:rsidR="002042FE" w:rsidRPr="008B182C" w:rsidRDefault="002042FE" w:rsidP="002042FE">
            <w:pPr>
              <w:pStyle w:val="Bezproreda"/>
              <w:rPr>
                <w:rFonts w:ascii="Times New Roman" w:eastAsia="Times New Roman" w:hAnsi="Times New Roman" w:cs="Times New Roman"/>
                <w:sz w:val="24"/>
                <w:szCs w:val="24"/>
              </w:rPr>
            </w:pPr>
          </w:p>
        </w:tc>
      </w:tr>
      <w:tr w:rsidR="002042FE" w:rsidRPr="008B182C" w14:paraId="4819D9D1" w14:textId="77777777" w:rsidTr="00531A41">
        <w:trPr>
          <w:trHeight w:val="1495"/>
        </w:trPr>
        <w:tc>
          <w:tcPr>
            <w:tcW w:w="5180" w:type="dxa"/>
            <w:vMerge/>
            <w:tcBorders>
              <w:top w:val="nil"/>
              <w:left w:val="single" w:sz="8" w:space="0" w:color="auto"/>
              <w:bottom w:val="single" w:sz="8" w:space="0" w:color="000000"/>
              <w:right w:val="single" w:sz="4" w:space="0" w:color="auto"/>
            </w:tcBorders>
            <w:vAlign w:val="center"/>
            <w:hideMark/>
          </w:tcPr>
          <w:p w14:paraId="287089C9" w14:textId="77777777" w:rsidR="002042FE" w:rsidRPr="008B182C" w:rsidRDefault="002042FE" w:rsidP="002042FE">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0062A5BC" w14:textId="33270E85" w:rsidR="002042FE" w:rsidRPr="008B182C" w:rsidRDefault="002042FE" w:rsidP="00C57C98">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Procijenjeni </w:t>
            </w:r>
            <w:r w:rsidR="00C57C98">
              <w:rPr>
                <w:rFonts w:ascii="Times New Roman" w:eastAsia="Times New Roman" w:hAnsi="Times New Roman" w:cs="Times New Roman"/>
                <w:b/>
                <w:bCs/>
                <w:color w:val="000000"/>
                <w:sz w:val="24"/>
                <w:szCs w:val="24"/>
              </w:rPr>
              <w:t>trošak</w:t>
            </w:r>
            <w:r w:rsidRPr="008B182C">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637CDC3C" w14:textId="22ED90F6" w:rsidR="002042FE" w:rsidRPr="002042FE" w:rsidRDefault="002042FE" w:rsidP="00ED5D58">
            <w:pPr>
              <w:spacing w:after="0"/>
              <w:jc w:val="center"/>
              <w:rPr>
                <w:rFonts w:ascii="Times New Roman" w:eastAsia="Times New Roman" w:hAnsi="Times New Roman" w:cs="Times New Roman"/>
                <w:i/>
                <w:iCs/>
                <w:color w:val="000000"/>
                <w:sz w:val="24"/>
                <w:szCs w:val="24"/>
              </w:rPr>
            </w:pPr>
            <w:r w:rsidRPr="002042FE">
              <w:rPr>
                <w:rFonts w:ascii="Times New Roman" w:eastAsia="Times New Roman" w:hAnsi="Times New Roman" w:cs="Times New Roman"/>
                <w:i/>
                <w:iCs/>
                <w:color w:val="000000"/>
                <w:sz w:val="24"/>
                <w:szCs w:val="24"/>
              </w:rPr>
              <w:t xml:space="preserve">35.713.006,41 </w:t>
            </w:r>
            <w:r w:rsidR="00ED5D58">
              <w:rPr>
                <w:rFonts w:ascii="Times New Roman" w:eastAsia="Times New Roman" w:hAnsi="Times New Roman" w:cs="Times New Roman"/>
                <w:i/>
                <w:iCs/>
                <w:color w:val="000000"/>
                <w:sz w:val="24"/>
                <w:szCs w:val="24"/>
              </w:rPr>
              <w:t>eura</w:t>
            </w:r>
          </w:p>
        </w:tc>
      </w:tr>
      <w:tr w:rsidR="002042FE" w:rsidRPr="008B182C" w14:paraId="0C28C7EE" w14:textId="77777777" w:rsidTr="002042FE">
        <w:trPr>
          <w:trHeight w:val="20"/>
        </w:trPr>
        <w:tc>
          <w:tcPr>
            <w:tcW w:w="5180" w:type="dxa"/>
            <w:vMerge/>
            <w:tcBorders>
              <w:top w:val="nil"/>
              <w:left w:val="single" w:sz="8" w:space="0" w:color="auto"/>
              <w:bottom w:val="single" w:sz="8" w:space="0" w:color="auto"/>
              <w:right w:val="single" w:sz="4" w:space="0" w:color="auto"/>
            </w:tcBorders>
            <w:vAlign w:val="center"/>
            <w:hideMark/>
          </w:tcPr>
          <w:p w14:paraId="22C5FDFF" w14:textId="77777777" w:rsidR="002042FE" w:rsidRPr="008B182C" w:rsidRDefault="002042FE" w:rsidP="002042FE">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8" w:space="0" w:color="auto"/>
              <w:right w:val="single" w:sz="4" w:space="0" w:color="auto"/>
            </w:tcBorders>
            <w:shd w:val="clear" w:color="000000" w:fill="A9D08E"/>
            <w:noWrap/>
            <w:vAlign w:val="center"/>
            <w:hideMark/>
          </w:tcPr>
          <w:p w14:paraId="20ADD5AA" w14:textId="77777777" w:rsidR="002042FE" w:rsidRPr="008B182C" w:rsidRDefault="002042FE" w:rsidP="002042FE">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8" w:space="0" w:color="auto"/>
              <w:right w:val="single" w:sz="8" w:space="0" w:color="auto"/>
            </w:tcBorders>
            <w:shd w:val="clear" w:color="000000" w:fill="FFF2CC"/>
            <w:noWrap/>
            <w:vAlign w:val="center"/>
          </w:tcPr>
          <w:p w14:paraId="47EA8CCF" w14:textId="64012D96" w:rsidR="002042FE" w:rsidRPr="002042FE" w:rsidRDefault="002042FE" w:rsidP="002042FE">
            <w:pPr>
              <w:spacing w:after="0"/>
              <w:jc w:val="center"/>
              <w:rPr>
                <w:rFonts w:ascii="Times New Roman" w:eastAsia="Times New Roman" w:hAnsi="Times New Roman" w:cs="Times New Roman"/>
                <w:i/>
                <w:iCs/>
                <w:sz w:val="24"/>
                <w:szCs w:val="24"/>
              </w:rPr>
            </w:pPr>
            <w:r w:rsidRPr="002042FE">
              <w:rPr>
                <w:rFonts w:ascii="Times New Roman" w:eastAsia="Times New Roman" w:hAnsi="Times New Roman" w:cs="Times New Roman"/>
                <w:i/>
                <w:iCs/>
                <w:sz w:val="24"/>
                <w:szCs w:val="24"/>
              </w:rPr>
              <w:t>Sredstva EU (EFRR) 85%, izvorna sredstva Hrvatskih voda 15%</w:t>
            </w:r>
          </w:p>
        </w:tc>
      </w:tr>
    </w:tbl>
    <w:p w14:paraId="4A419870" w14:textId="1B1E3B24" w:rsidR="008065CC" w:rsidRPr="008B182C" w:rsidRDefault="008065CC" w:rsidP="00BC2AA0">
      <w:pPr>
        <w:pStyle w:val="Odlomakpopisa"/>
        <w:spacing w:after="120" w:line="240" w:lineRule="auto"/>
        <w:ind w:left="0"/>
        <w:rPr>
          <w:rFonts w:ascii="Times New Roman" w:hAnsi="Times New Roman" w:cs="Times New Roman"/>
          <w:b/>
          <w:sz w:val="24"/>
          <w:szCs w:val="24"/>
        </w:rPr>
      </w:pPr>
    </w:p>
    <w:p w14:paraId="217504F1" w14:textId="2EC2BF62" w:rsidR="00531A41" w:rsidRDefault="00531A41">
      <w:pPr>
        <w:rPr>
          <w:rFonts w:ascii="Calibri" w:hAnsi="Calibri" w:cs="Calibri"/>
          <w:b/>
        </w:rPr>
      </w:pPr>
      <w:r>
        <w:rPr>
          <w:rFonts w:ascii="Calibri" w:hAnsi="Calibri" w:cs="Calibri"/>
          <w:b/>
        </w:rPr>
        <w:br w:type="page"/>
      </w:r>
    </w:p>
    <w:tbl>
      <w:tblPr>
        <w:tblW w:w="13882" w:type="dxa"/>
        <w:tblLook w:val="04A0" w:firstRow="1" w:lastRow="0" w:firstColumn="1" w:lastColumn="0" w:noHBand="0" w:noVBand="1"/>
      </w:tblPr>
      <w:tblGrid>
        <w:gridCol w:w="5180"/>
        <w:gridCol w:w="8702"/>
      </w:tblGrid>
      <w:tr w:rsidR="00BC2AA0" w:rsidRPr="008B182C" w14:paraId="4573F1EC" w14:textId="77777777" w:rsidTr="00DA2EDB">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3B34C7C9" w14:textId="77777777" w:rsidR="00BC2AA0" w:rsidRPr="008B182C" w:rsidRDefault="00BC2AA0" w:rsidP="00B61D32">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lastRenderedPageBreak/>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72E139D1" w14:textId="7F29ACF7" w:rsidR="00BC2AA0" w:rsidRPr="008B182C" w:rsidRDefault="00BC2AA0" w:rsidP="00B61D32">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Hrvatske vode</w:t>
            </w:r>
          </w:p>
        </w:tc>
      </w:tr>
    </w:tbl>
    <w:p w14:paraId="0C14D343" w14:textId="77777777" w:rsidR="00BC2AA0" w:rsidRPr="008B182C" w:rsidRDefault="00BC2AA0" w:rsidP="00BC2AA0">
      <w:pPr>
        <w:pStyle w:val="Odlomakpopisa"/>
        <w:spacing w:after="0" w:line="240" w:lineRule="auto"/>
        <w:ind w:left="0"/>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2730"/>
        <w:gridCol w:w="5972"/>
      </w:tblGrid>
      <w:tr w:rsidR="00BC2AA0" w:rsidRPr="008B182C" w14:paraId="3BBE5237" w14:textId="77777777" w:rsidTr="00FF3C37">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bottom"/>
            <w:hideMark/>
          </w:tcPr>
          <w:p w14:paraId="15F973BB" w14:textId="32CCA72C" w:rsidR="00BC2AA0" w:rsidRPr="008B182C" w:rsidRDefault="00BC2AA0" w:rsidP="00FA35D3">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Strateški projekt </w:t>
            </w:r>
            <w:r w:rsidR="009C0B6B" w:rsidRPr="008B182C">
              <w:rPr>
                <w:rFonts w:ascii="Times New Roman" w:eastAsia="Times New Roman" w:hAnsi="Times New Roman" w:cs="Times New Roman"/>
                <w:b/>
                <w:bCs/>
                <w:color w:val="000000"/>
                <w:sz w:val="24"/>
                <w:szCs w:val="24"/>
              </w:rPr>
              <w:t>8</w:t>
            </w:r>
            <w:r w:rsidRPr="008B182C">
              <w:rPr>
                <w:rFonts w:ascii="Times New Roman" w:eastAsia="Times New Roman" w:hAnsi="Times New Roman" w:cs="Times New Roman"/>
                <w:b/>
                <w:bCs/>
                <w:color w:val="000000"/>
                <w:sz w:val="24"/>
                <w:szCs w:val="24"/>
              </w:rPr>
              <w:t xml:space="preserve"> (KPI </w:t>
            </w:r>
            <w:r w:rsidR="005C2648" w:rsidRPr="008B182C">
              <w:rPr>
                <w:rFonts w:ascii="Times New Roman" w:eastAsia="Times New Roman" w:hAnsi="Times New Roman" w:cs="Times New Roman"/>
                <w:b/>
                <w:bCs/>
                <w:color w:val="000000"/>
                <w:sz w:val="24"/>
                <w:szCs w:val="24"/>
              </w:rPr>
              <w:t>1</w:t>
            </w:r>
            <w:r w:rsidRPr="008B182C">
              <w:rPr>
                <w:rFonts w:ascii="Times New Roman" w:eastAsia="Times New Roman" w:hAnsi="Times New Roman" w:cs="Times New Roman"/>
                <w:b/>
                <w:bCs/>
                <w:color w:val="000000"/>
                <w:sz w:val="24"/>
                <w:szCs w:val="24"/>
              </w:rPr>
              <w:t>.</w:t>
            </w:r>
            <w:r w:rsidR="005C2648" w:rsidRPr="008B182C">
              <w:rPr>
                <w:rFonts w:ascii="Times New Roman" w:eastAsia="Times New Roman" w:hAnsi="Times New Roman" w:cs="Times New Roman"/>
                <w:b/>
                <w:bCs/>
                <w:color w:val="000000"/>
                <w:sz w:val="24"/>
                <w:szCs w:val="24"/>
              </w:rPr>
              <w:t>1</w:t>
            </w:r>
            <w:r w:rsidRPr="008B182C">
              <w:rPr>
                <w:rFonts w:ascii="Times New Roman" w:eastAsia="Times New Roman" w:hAnsi="Times New Roman" w:cs="Times New Roman"/>
                <w:b/>
                <w:bCs/>
                <w:color w:val="000000"/>
                <w:sz w:val="24"/>
                <w:szCs w:val="24"/>
              </w:rPr>
              <w:t>.):</w:t>
            </w:r>
          </w:p>
        </w:tc>
        <w:tc>
          <w:tcPr>
            <w:tcW w:w="8702" w:type="dxa"/>
            <w:gridSpan w:val="2"/>
            <w:tcBorders>
              <w:top w:val="single" w:sz="8" w:space="0" w:color="auto"/>
              <w:left w:val="nil"/>
              <w:bottom w:val="single" w:sz="4" w:space="0" w:color="auto"/>
              <w:right w:val="single" w:sz="8" w:space="0" w:color="auto"/>
            </w:tcBorders>
            <w:shd w:val="clear" w:color="000000" w:fill="FFF2CC"/>
            <w:noWrap/>
            <w:vAlign w:val="bottom"/>
            <w:hideMark/>
          </w:tcPr>
          <w:p w14:paraId="1DD97DDD" w14:textId="5E03B511" w:rsidR="00BC2AA0" w:rsidRPr="008B182C" w:rsidRDefault="00BC2AA0" w:rsidP="00B61D32">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Rekonstrukcija crpnih stanica na području RH u svrhu obrane od poplava</w:t>
            </w:r>
          </w:p>
        </w:tc>
      </w:tr>
      <w:tr w:rsidR="00BC2AA0" w:rsidRPr="008B182C" w14:paraId="39D3C8E0" w14:textId="77777777" w:rsidTr="00FF3C37">
        <w:trPr>
          <w:trHeight w:val="20"/>
        </w:trPr>
        <w:tc>
          <w:tcPr>
            <w:tcW w:w="5180"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14:paraId="10D3595D" w14:textId="77777777" w:rsidR="002042FE" w:rsidRPr="002042FE" w:rsidRDefault="002042FE" w:rsidP="002042FE">
            <w:pPr>
              <w:jc w:val="center"/>
              <w:rPr>
                <w:rFonts w:ascii="Times New Roman" w:eastAsia="Times New Roman" w:hAnsi="Times New Roman" w:cs="Times New Roman"/>
                <w:i/>
                <w:iCs/>
                <w:sz w:val="24"/>
                <w:szCs w:val="24"/>
              </w:rPr>
            </w:pPr>
            <w:r w:rsidRPr="002042FE">
              <w:rPr>
                <w:rFonts w:ascii="Times New Roman" w:eastAsia="Times New Roman" w:hAnsi="Times New Roman" w:cs="Times New Roman"/>
                <w:i/>
                <w:iCs/>
                <w:sz w:val="24"/>
                <w:szCs w:val="24"/>
              </w:rPr>
              <w:t>Zaštita od poplava u RH zakonski je definirana kroz Zakon o vodama (NN br. 66/19., 84/21., 47/23.) u kojem se govori o zaštiti od štetnog djelovanja voda, Državnim planom obrane od poplava (NN br. 84/10., 66/19.) te provedbenim i logističkim planovima (Glavni provedbeni plan obrane od poplava i Provedbeni planovi obrane od poplava po branjenim područjima),</w:t>
            </w:r>
          </w:p>
          <w:p w14:paraId="1717EBFA" w14:textId="77777777" w:rsidR="002042FE" w:rsidRPr="002042FE" w:rsidRDefault="002042FE" w:rsidP="002042FE">
            <w:pPr>
              <w:jc w:val="center"/>
              <w:rPr>
                <w:rFonts w:ascii="Times New Roman" w:eastAsia="Times New Roman" w:hAnsi="Times New Roman" w:cs="Times New Roman"/>
                <w:i/>
                <w:iCs/>
                <w:sz w:val="24"/>
                <w:szCs w:val="24"/>
              </w:rPr>
            </w:pPr>
            <w:r w:rsidRPr="002042FE">
              <w:rPr>
                <w:rFonts w:ascii="Times New Roman" w:eastAsia="Times New Roman" w:hAnsi="Times New Roman" w:cs="Times New Roman"/>
                <w:i/>
                <w:iCs/>
                <w:sz w:val="24"/>
                <w:szCs w:val="24"/>
              </w:rPr>
              <w:t xml:space="preserve">Jedan od bitnih elemenata sustava obrane od poplave su crpne stanice (CS) koje su izgrađene u svrhu odvodnje viška zaobalnih voda tijekom obrane od poplava, štiteći tako stanovništvo, naselja, industrijske objekte i poljoprivredne površine od šteta uzrokovanih velikim vodama. Sustavom kanala voda se sa melioracijskih područja dovodi do crpnih stanica i gravitacijski ili putem crpki precrpljuje u recipijent. Crpne stanice dio su sustava obrane od poplava, a njihove lokacije odabrane su temeljem hidrološko-hidrauličkih analiza pripadajućih slivova. </w:t>
            </w:r>
          </w:p>
          <w:p w14:paraId="0F64D409" w14:textId="0BC4893A" w:rsidR="00BC2AA0" w:rsidRPr="008B182C" w:rsidRDefault="002042FE" w:rsidP="002042FE">
            <w:pPr>
              <w:jc w:val="center"/>
              <w:rPr>
                <w:rFonts w:ascii="Times New Roman" w:eastAsia="Times New Roman" w:hAnsi="Times New Roman" w:cs="Times New Roman"/>
                <w:i/>
                <w:iCs/>
                <w:color w:val="000000"/>
                <w:sz w:val="24"/>
                <w:szCs w:val="24"/>
              </w:rPr>
            </w:pPr>
            <w:r w:rsidRPr="002042FE">
              <w:rPr>
                <w:rFonts w:ascii="Times New Roman" w:eastAsia="Times New Roman" w:hAnsi="Times New Roman" w:cs="Times New Roman"/>
                <w:i/>
                <w:iCs/>
                <w:sz w:val="24"/>
                <w:szCs w:val="24"/>
              </w:rPr>
              <w:t>S obzirom na sve češće velikovodne događaje, postaje nužno sve hidrotehničke objekte u funkciji obrane od poplava imati na raspolaganju u svojoj punoj funkciji i efikasnosti.</w:t>
            </w: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2A271EC2" w14:textId="77777777" w:rsidR="00BC2AA0" w:rsidRPr="008B182C" w:rsidRDefault="00BC2AA0" w:rsidP="00FF3C37">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BC2AA0" w:rsidRPr="008B182C" w14:paraId="57579955" w14:textId="77777777" w:rsidTr="00FF3C3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0CCE0F65" w14:textId="77777777" w:rsidR="00BC2AA0" w:rsidRPr="008B182C" w:rsidRDefault="00BC2AA0" w:rsidP="00132240">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58315D3F" w14:textId="77777777" w:rsidR="00BC2AA0" w:rsidRPr="008B182C" w:rsidRDefault="00BC2AA0" w:rsidP="00132240">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78D325A1" w14:textId="172F9755" w:rsidR="00BC2AA0" w:rsidRPr="008B182C" w:rsidRDefault="002042FE" w:rsidP="00132240">
            <w:pPr>
              <w:spacing w:after="0"/>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2025.</w:t>
            </w:r>
          </w:p>
        </w:tc>
      </w:tr>
      <w:tr w:rsidR="00BC2AA0" w:rsidRPr="008B182C" w14:paraId="7872970A" w14:textId="77777777" w:rsidTr="00FF3C3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56A237DB" w14:textId="77777777" w:rsidR="00BC2AA0" w:rsidRPr="008B182C" w:rsidRDefault="00BC2AA0" w:rsidP="00132240">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2845AE91" w14:textId="77777777" w:rsidR="00BC2AA0" w:rsidRPr="008B182C" w:rsidRDefault="00BC2AA0" w:rsidP="00132240">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1446BAA2" w14:textId="7716AA2E" w:rsidR="00BC2AA0" w:rsidRPr="008B182C" w:rsidRDefault="002042FE" w:rsidP="00132240">
            <w:pPr>
              <w:spacing w:after="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2029.</w:t>
            </w:r>
          </w:p>
        </w:tc>
      </w:tr>
      <w:tr w:rsidR="00BC2AA0" w:rsidRPr="008B182C" w14:paraId="1EEB461C" w14:textId="77777777" w:rsidTr="002042FE">
        <w:trPr>
          <w:trHeight w:val="20"/>
        </w:trPr>
        <w:tc>
          <w:tcPr>
            <w:tcW w:w="5180" w:type="dxa"/>
            <w:vMerge/>
            <w:tcBorders>
              <w:top w:val="nil"/>
              <w:left w:val="single" w:sz="8" w:space="0" w:color="auto"/>
              <w:bottom w:val="single" w:sz="8" w:space="0" w:color="000000"/>
              <w:right w:val="single" w:sz="4" w:space="0" w:color="auto"/>
            </w:tcBorders>
            <w:vAlign w:val="center"/>
            <w:hideMark/>
          </w:tcPr>
          <w:p w14:paraId="5F1951B1" w14:textId="77777777" w:rsidR="00BC2AA0" w:rsidRPr="008B182C" w:rsidRDefault="00BC2AA0" w:rsidP="00DA2EDB">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tcPr>
          <w:p w14:paraId="695FE544" w14:textId="76403F24" w:rsidR="00BC2AA0" w:rsidRPr="008B182C" w:rsidRDefault="00BC2AA0" w:rsidP="00FF3C37">
            <w:pPr>
              <w:pStyle w:val="Bezproreda"/>
              <w:rPr>
                <w:rFonts w:ascii="Times New Roman" w:eastAsia="Times New Roman" w:hAnsi="Times New Roman" w:cs="Times New Roman"/>
                <w:sz w:val="24"/>
                <w:szCs w:val="24"/>
              </w:rPr>
            </w:pPr>
          </w:p>
        </w:tc>
      </w:tr>
      <w:tr w:rsidR="00BC2AA0" w:rsidRPr="008B182C" w14:paraId="68CB7734" w14:textId="77777777" w:rsidTr="00FF3C3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2ED62EF" w14:textId="77777777" w:rsidR="00BC2AA0" w:rsidRPr="008B182C" w:rsidRDefault="00BC2AA0" w:rsidP="00DA2EDB">
            <w:pPr>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27F93E99" w14:textId="77777777" w:rsidR="00BC2AA0" w:rsidRPr="008B182C" w:rsidRDefault="00BC2AA0" w:rsidP="00DA2EDB">
            <w:pPr>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1FE329E8" w14:textId="1BEAE3AC" w:rsidR="00BC2AA0" w:rsidRPr="002042FE" w:rsidRDefault="002042FE" w:rsidP="00DA2EDB">
            <w:pPr>
              <w:jc w:val="center"/>
              <w:rPr>
                <w:rFonts w:ascii="Times New Roman" w:eastAsia="Times New Roman" w:hAnsi="Times New Roman" w:cs="Times New Roman"/>
                <w:i/>
                <w:iCs/>
                <w:color w:val="000000"/>
                <w:sz w:val="24"/>
                <w:szCs w:val="24"/>
              </w:rPr>
            </w:pPr>
            <w:r w:rsidRPr="002042FE">
              <w:rPr>
                <w:rFonts w:ascii="Times New Roman" w:eastAsia="Times New Roman" w:hAnsi="Times New Roman" w:cs="Times New Roman"/>
                <w:i/>
                <w:iCs/>
                <w:color w:val="000000"/>
                <w:sz w:val="24"/>
                <w:szCs w:val="24"/>
              </w:rPr>
              <w:t>Obnovljene i modernizirane crpne stanice.</w:t>
            </w:r>
          </w:p>
        </w:tc>
      </w:tr>
      <w:tr w:rsidR="00BC2AA0" w:rsidRPr="008B182C" w14:paraId="4DB61056" w14:textId="77777777" w:rsidTr="00FF3C3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60A9027F" w14:textId="77777777" w:rsidR="00BC2AA0" w:rsidRPr="008B182C" w:rsidRDefault="00BC2AA0" w:rsidP="00DA2EDB">
            <w:pPr>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4ED19E99" w14:textId="77777777" w:rsidR="00BC2AA0" w:rsidRPr="008B182C" w:rsidRDefault="00BC2AA0" w:rsidP="00DA2EDB">
            <w:pPr>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2</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5ABE32F7" w14:textId="52245DAB" w:rsidR="00BC2AA0" w:rsidRPr="002042FE" w:rsidRDefault="002042FE" w:rsidP="00DA2EDB">
            <w:pPr>
              <w:jc w:val="center"/>
              <w:rPr>
                <w:rFonts w:ascii="Times New Roman" w:eastAsia="Times New Roman" w:hAnsi="Times New Roman" w:cs="Times New Roman"/>
                <w:i/>
                <w:iCs/>
                <w:color w:val="000000"/>
                <w:sz w:val="24"/>
                <w:szCs w:val="24"/>
              </w:rPr>
            </w:pPr>
            <w:r w:rsidRPr="002042FE">
              <w:rPr>
                <w:rFonts w:ascii="Times New Roman" w:eastAsia="Times New Roman" w:hAnsi="Times New Roman" w:cs="Times New Roman"/>
                <w:i/>
                <w:iCs/>
                <w:color w:val="000000"/>
                <w:sz w:val="24"/>
                <w:szCs w:val="24"/>
              </w:rPr>
              <w:t>Udaljena kontrola upravljačkim modulima.</w:t>
            </w:r>
          </w:p>
        </w:tc>
      </w:tr>
      <w:tr w:rsidR="00BC42DB" w:rsidRPr="008B182C" w14:paraId="41BEA911" w14:textId="77777777" w:rsidTr="00FF3C37">
        <w:trPr>
          <w:trHeight w:val="23"/>
        </w:trPr>
        <w:tc>
          <w:tcPr>
            <w:tcW w:w="5180" w:type="dxa"/>
            <w:vMerge/>
            <w:tcBorders>
              <w:top w:val="nil"/>
              <w:left w:val="single" w:sz="8" w:space="0" w:color="auto"/>
              <w:bottom w:val="single" w:sz="8" w:space="0" w:color="000000"/>
              <w:right w:val="single" w:sz="4" w:space="0" w:color="auto"/>
            </w:tcBorders>
            <w:vAlign w:val="center"/>
            <w:hideMark/>
          </w:tcPr>
          <w:p w14:paraId="5C9D8E94" w14:textId="77777777" w:rsidR="00BC42DB" w:rsidRPr="008B182C" w:rsidRDefault="00BC42DB" w:rsidP="00DA2EDB">
            <w:pPr>
              <w:rPr>
                <w:rFonts w:ascii="Times New Roman" w:eastAsia="Times New Roman" w:hAnsi="Times New Roman" w:cs="Times New Roman"/>
                <w:i/>
                <w:iCs/>
                <w:color w:val="000000"/>
                <w:sz w:val="24"/>
                <w:szCs w:val="24"/>
              </w:rPr>
            </w:pPr>
          </w:p>
        </w:tc>
        <w:tc>
          <w:tcPr>
            <w:tcW w:w="2730" w:type="dxa"/>
            <w:tcBorders>
              <w:top w:val="nil"/>
              <w:left w:val="nil"/>
              <w:right w:val="single" w:sz="4" w:space="0" w:color="auto"/>
            </w:tcBorders>
            <w:shd w:val="clear" w:color="000000" w:fill="A9D08E"/>
            <w:noWrap/>
            <w:vAlign w:val="center"/>
            <w:hideMark/>
          </w:tcPr>
          <w:p w14:paraId="2373ADB7" w14:textId="77777777" w:rsidR="00BC42DB" w:rsidRPr="008B182C" w:rsidRDefault="00BC42DB" w:rsidP="00DA2EDB">
            <w:pPr>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3</w:t>
            </w:r>
          </w:p>
        </w:tc>
        <w:tc>
          <w:tcPr>
            <w:tcW w:w="5972" w:type="dxa"/>
            <w:tcBorders>
              <w:top w:val="single" w:sz="4" w:space="0" w:color="auto"/>
              <w:left w:val="nil"/>
              <w:right w:val="single" w:sz="8" w:space="0" w:color="auto"/>
            </w:tcBorders>
            <w:shd w:val="clear" w:color="000000" w:fill="FFF2CC"/>
            <w:noWrap/>
            <w:vAlign w:val="center"/>
          </w:tcPr>
          <w:p w14:paraId="27DC192D" w14:textId="3B5D52D2" w:rsidR="00BC42DB" w:rsidRPr="002042FE" w:rsidRDefault="002042FE" w:rsidP="00DA2EDB">
            <w:pPr>
              <w:jc w:val="center"/>
              <w:rPr>
                <w:rFonts w:ascii="Times New Roman" w:eastAsia="Times New Roman" w:hAnsi="Times New Roman" w:cs="Times New Roman"/>
                <w:i/>
                <w:iCs/>
                <w:color w:val="000000"/>
                <w:sz w:val="24"/>
                <w:szCs w:val="24"/>
              </w:rPr>
            </w:pPr>
            <w:r w:rsidRPr="002042FE">
              <w:rPr>
                <w:rFonts w:ascii="Times New Roman" w:eastAsia="Times New Roman" w:hAnsi="Times New Roman" w:cs="Times New Roman"/>
                <w:i/>
                <w:iCs/>
                <w:color w:val="000000"/>
                <w:sz w:val="24"/>
                <w:szCs w:val="24"/>
              </w:rPr>
              <w:t>Uspostavljen web servis za prikaz i dijeljene podataka i komunikaciju.</w:t>
            </w:r>
          </w:p>
        </w:tc>
      </w:tr>
      <w:tr w:rsidR="00BC2AA0" w:rsidRPr="008B182C" w14:paraId="42EC095F" w14:textId="77777777" w:rsidTr="002042FE">
        <w:trPr>
          <w:trHeight w:val="20"/>
        </w:trPr>
        <w:tc>
          <w:tcPr>
            <w:tcW w:w="5180" w:type="dxa"/>
            <w:vMerge/>
            <w:tcBorders>
              <w:top w:val="nil"/>
              <w:left w:val="single" w:sz="8" w:space="0" w:color="auto"/>
              <w:bottom w:val="single" w:sz="8" w:space="0" w:color="000000"/>
              <w:right w:val="single" w:sz="4" w:space="0" w:color="auto"/>
            </w:tcBorders>
            <w:vAlign w:val="center"/>
            <w:hideMark/>
          </w:tcPr>
          <w:p w14:paraId="77FD2CDD" w14:textId="77777777" w:rsidR="00BC2AA0" w:rsidRPr="008B182C" w:rsidRDefault="00BC2AA0" w:rsidP="00DA2EDB">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tcPr>
          <w:p w14:paraId="46AF01FC" w14:textId="5143D098" w:rsidR="00BC2AA0" w:rsidRPr="008B182C" w:rsidRDefault="00BC2AA0" w:rsidP="00FF3C37">
            <w:pPr>
              <w:pStyle w:val="Bezproreda"/>
              <w:rPr>
                <w:rFonts w:ascii="Times New Roman" w:eastAsia="Times New Roman" w:hAnsi="Times New Roman" w:cs="Times New Roman"/>
                <w:sz w:val="24"/>
                <w:szCs w:val="24"/>
              </w:rPr>
            </w:pPr>
          </w:p>
        </w:tc>
      </w:tr>
      <w:tr w:rsidR="00BC2AA0" w:rsidRPr="008B182C" w14:paraId="2844B045" w14:textId="77777777" w:rsidTr="002042FE">
        <w:trPr>
          <w:trHeight w:val="1249"/>
        </w:trPr>
        <w:tc>
          <w:tcPr>
            <w:tcW w:w="5180" w:type="dxa"/>
            <w:vMerge/>
            <w:tcBorders>
              <w:top w:val="nil"/>
              <w:left w:val="single" w:sz="8" w:space="0" w:color="auto"/>
              <w:bottom w:val="single" w:sz="8" w:space="0" w:color="000000"/>
              <w:right w:val="single" w:sz="4" w:space="0" w:color="auto"/>
            </w:tcBorders>
            <w:vAlign w:val="center"/>
            <w:hideMark/>
          </w:tcPr>
          <w:p w14:paraId="74305FC5" w14:textId="77777777" w:rsidR="00BC2AA0" w:rsidRPr="008B182C" w:rsidRDefault="00BC2AA0" w:rsidP="00F4000B">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7ED6F5BC" w14:textId="353DF095" w:rsidR="00BC2AA0" w:rsidRPr="008B182C" w:rsidRDefault="00BC2AA0" w:rsidP="00583E0B">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Procijenjeni </w:t>
            </w:r>
            <w:r w:rsidR="00583E0B">
              <w:rPr>
                <w:rFonts w:ascii="Times New Roman" w:eastAsia="Times New Roman" w:hAnsi="Times New Roman" w:cs="Times New Roman"/>
                <w:b/>
                <w:bCs/>
                <w:color w:val="000000"/>
                <w:sz w:val="24"/>
                <w:szCs w:val="24"/>
              </w:rPr>
              <w:t>trošak</w:t>
            </w:r>
            <w:r w:rsidRPr="008B182C">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179E202A" w14:textId="3750AFC1" w:rsidR="00BC2AA0" w:rsidRPr="003D721B" w:rsidRDefault="002042FE" w:rsidP="00E737E6">
            <w:pPr>
              <w:spacing w:after="0"/>
              <w:jc w:val="center"/>
              <w:rPr>
                <w:rFonts w:ascii="Times New Roman" w:eastAsia="Times New Roman" w:hAnsi="Times New Roman" w:cs="Times New Roman"/>
                <w:i/>
                <w:iCs/>
                <w:color w:val="000000"/>
                <w:sz w:val="24"/>
                <w:szCs w:val="24"/>
              </w:rPr>
            </w:pPr>
            <w:r w:rsidRPr="00156B36">
              <w:rPr>
                <w:rFonts w:ascii="Times New Roman" w:eastAsia="Times New Roman" w:hAnsi="Times New Roman" w:cs="Times New Roman"/>
                <w:i/>
                <w:iCs/>
                <w:color w:val="000000"/>
              </w:rPr>
              <w:t>88.000.000</w:t>
            </w:r>
            <w:r w:rsidR="00A97C46">
              <w:rPr>
                <w:rFonts w:ascii="Times New Roman" w:eastAsia="Times New Roman" w:hAnsi="Times New Roman" w:cs="Times New Roman"/>
                <w:i/>
                <w:iCs/>
                <w:color w:val="000000"/>
              </w:rPr>
              <w:t>,00</w:t>
            </w:r>
            <w:r w:rsidRPr="00156B36">
              <w:rPr>
                <w:rFonts w:ascii="Times New Roman" w:eastAsia="Times New Roman" w:hAnsi="Times New Roman" w:cs="Times New Roman"/>
                <w:i/>
                <w:iCs/>
                <w:color w:val="000000"/>
              </w:rPr>
              <w:t xml:space="preserve"> </w:t>
            </w:r>
            <w:r w:rsidR="00E737E6">
              <w:rPr>
                <w:rFonts w:ascii="Times New Roman" w:eastAsia="Times New Roman" w:hAnsi="Times New Roman" w:cs="Times New Roman"/>
                <w:i/>
                <w:iCs/>
                <w:color w:val="000000"/>
              </w:rPr>
              <w:t>eura</w:t>
            </w:r>
          </w:p>
        </w:tc>
      </w:tr>
      <w:tr w:rsidR="00BC2AA0" w:rsidRPr="008B182C" w14:paraId="00BF4667" w14:textId="77777777" w:rsidTr="002042FE">
        <w:trPr>
          <w:trHeight w:val="20"/>
        </w:trPr>
        <w:tc>
          <w:tcPr>
            <w:tcW w:w="5180" w:type="dxa"/>
            <w:vMerge/>
            <w:tcBorders>
              <w:top w:val="nil"/>
              <w:left w:val="single" w:sz="8" w:space="0" w:color="auto"/>
              <w:bottom w:val="single" w:sz="8" w:space="0" w:color="auto"/>
              <w:right w:val="single" w:sz="4" w:space="0" w:color="auto"/>
            </w:tcBorders>
            <w:vAlign w:val="center"/>
            <w:hideMark/>
          </w:tcPr>
          <w:p w14:paraId="6E2B05B4" w14:textId="77777777" w:rsidR="00BC2AA0" w:rsidRPr="008B182C" w:rsidRDefault="00BC2AA0" w:rsidP="00F4000B">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8" w:space="0" w:color="auto"/>
              <w:right w:val="single" w:sz="4" w:space="0" w:color="auto"/>
            </w:tcBorders>
            <w:shd w:val="clear" w:color="000000" w:fill="A9D08E"/>
            <w:noWrap/>
            <w:vAlign w:val="center"/>
            <w:hideMark/>
          </w:tcPr>
          <w:p w14:paraId="0386C4E7" w14:textId="77777777" w:rsidR="00BC2AA0" w:rsidRPr="008B182C" w:rsidRDefault="00BC2AA0" w:rsidP="00F4000B">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8" w:space="0" w:color="auto"/>
              <w:right w:val="single" w:sz="8" w:space="0" w:color="auto"/>
            </w:tcBorders>
            <w:shd w:val="clear" w:color="000000" w:fill="FFF2CC"/>
            <w:noWrap/>
            <w:vAlign w:val="center"/>
          </w:tcPr>
          <w:p w14:paraId="77F1C728" w14:textId="77777777" w:rsidR="002042FE" w:rsidRPr="002042FE" w:rsidRDefault="002042FE" w:rsidP="00F4000B">
            <w:pPr>
              <w:spacing w:after="0"/>
              <w:jc w:val="center"/>
              <w:rPr>
                <w:rFonts w:ascii="Times New Roman" w:eastAsia="Times New Roman" w:hAnsi="Times New Roman" w:cs="Times New Roman"/>
                <w:i/>
                <w:iCs/>
                <w:sz w:val="24"/>
                <w:szCs w:val="24"/>
              </w:rPr>
            </w:pPr>
            <w:r w:rsidRPr="002042FE">
              <w:rPr>
                <w:rFonts w:ascii="Times New Roman" w:eastAsia="Times New Roman" w:hAnsi="Times New Roman" w:cs="Times New Roman"/>
                <w:i/>
                <w:iCs/>
                <w:sz w:val="24"/>
                <w:szCs w:val="24"/>
              </w:rPr>
              <w:t xml:space="preserve">Sredstva EU (EFRR) 85%, </w:t>
            </w:r>
          </w:p>
          <w:p w14:paraId="643C84CB" w14:textId="3308E97A" w:rsidR="00BC2AA0" w:rsidRPr="008B182C" w:rsidRDefault="002042FE" w:rsidP="00F4000B">
            <w:pPr>
              <w:spacing w:after="0"/>
              <w:jc w:val="center"/>
              <w:rPr>
                <w:rFonts w:ascii="Times New Roman" w:eastAsia="Times New Roman" w:hAnsi="Times New Roman" w:cs="Times New Roman"/>
                <w:i/>
                <w:iCs/>
                <w:sz w:val="24"/>
                <w:szCs w:val="24"/>
              </w:rPr>
            </w:pPr>
            <w:r w:rsidRPr="002042FE">
              <w:rPr>
                <w:rFonts w:ascii="Times New Roman" w:eastAsia="Times New Roman" w:hAnsi="Times New Roman" w:cs="Times New Roman"/>
                <w:i/>
                <w:iCs/>
                <w:sz w:val="24"/>
                <w:szCs w:val="24"/>
              </w:rPr>
              <w:t>izvorna sredstva Hrvatskih voda 15%</w:t>
            </w:r>
          </w:p>
        </w:tc>
      </w:tr>
    </w:tbl>
    <w:p w14:paraId="11C8702B" w14:textId="77777777" w:rsidR="00B70984" w:rsidRDefault="00B70984">
      <w:pPr>
        <w:rPr>
          <w:rFonts w:ascii="Calibri" w:hAnsi="Calibri" w:cs="Calibri"/>
          <w:b/>
        </w:rPr>
      </w:pPr>
      <w:r>
        <w:rPr>
          <w:rFonts w:ascii="Calibri" w:hAnsi="Calibri" w:cs="Calibri"/>
          <w:b/>
        </w:rPr>
        <w:br w:type="page"/>
      </w:r>
    </w:p>
    <w:p w14:paraId="4C44B1F1" w14:textId="77777777" w:rsidR="006E6AD0" w:rsidRPr="00F85C17" w:rsidRDefault="006E6AD0" w:rsidP="00D07C05">
      <w:pPr>
        <w:pStyle w:val="Naslov2"/>
        <w:rPr>
          <w:rFonts w:ascii="Times New Roman" w:hAnsi="Times New Roman" w:cs="Times New Roman"/>
        </w:rPr>
      </w:pPr>
      <w:bookmarkStart w:id="9" w:name="_Toc210811639"/>
      <w:r w:rsidRPr="00F85C17">
        <w:rPr>
          <w:rFonts w:ascii="Times New Roman" w:hAnsi="Times New Roman" w:cs="Times New Roman"/>
        </w:rPr>
        <w:lastRenderedPageBreak/>
        <w:t>Potres</w:t>
      </w:r>
      <w:bookmarkEnd w:id="9"/>
    </w:p>
    <w:tbl>
      <w:tblPr>
        <w:tblW w:w="13882" w:type="dxa"/>
        <w:tblLook w:val="04A0" w:firstRow="1" w:lastRow="0" w:firstColumn="1" w:lastColumn="0" w:noHBand="0" w:noVBand="1"/>
      </w:tblPr>
      <w:tblGrid>
        <w:gridCol w:w="5180"/>
        <w:gridCol w:w="8702"/>
      </w:tblGrid>
      <w:tr w:rsidR="00CB4C78" w:rsidRPr="008B182C" w14:paraId="1B749794" w14:textId="77777777" w:rsidTr="005957BA">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2B208699" w14:textId="77777777" w:rsidR="00CB4C78" w:rsidRPr="008B182C" w:rsidRDefault="00CB4C78" w:rsidP="00EE5B97">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77D7EF7B" w14:textId="77777777" w:rsidR="00DA0102" w:rsidRPr="008B182C" w:rsidRDefault="00642D23">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Građevinski fakultet</w:t>
            </w:r>
            <w:r w:rsidR="005C2AC9" w:rsidRPr="008B182C">
              <w:rPr>
                <w:rFonts w:ascii="Times New Roman" w:eastAsia="Times New Roman" w:hAnsi="Times New Roman" w:cs="Times New Roman"/>
                <w:i/>
                <w:iCs/>
                <w:color w:val="000000"/>
                <w:sz w:val="24"/>
                <w:szCs w:val="24"/>
              </w:rPr>
              <w:t xml:space="preserve"> Sveučilišta u Zagrebu</w:t>
            </w:r>
          </w:p>
          <w:p w14:paraId="19D85654" w14:textId="077CCA5B" w:rsidR="00CB4C78" w:rsidRPr="008B182C" w:rsidRDefault="00DA0102">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 xml:space="preserve">(Partner: </w:t>
            </w:r>
            <w:r w:rsidR="0053685A" w:rsidRPr="008B182C">
              <w:rPr>
                <w:rFonts w:ascii="Times New Roman" w:eastAsia="Times New Roman" w:hAnsi="Times New Roman" w:cs="Times New Roman"/>
                <w:i/>
                <w:iCs/>
                <w:color w:val="000000"/>
                <w:sz w:val="24"/>
                <w:szCs w:val="24"/>
              </w:rPr>
              <w:t>Hrvatski centar za potresno inženjerstvo - interventna služba (HCPI-IS)</w:t>
            </w:r>
            <w:r w:rsidRPr="008B182C">
              <w:rPr>
                <w:rFonts w:ascii="Times New Roman" w:eastAsia="Times New Roman" w:hAnsi="Times New Roman" w:cs="Times New Roman"/>
                <w:i/>
                <w:iCs/>
                <w:color w:val="000000"/>
                <w:sz w:val="24"/>
                <w:szCs w:val="24"/>
              </w:rPr>
              <w:t>)</w:t>
            </w:r>
          </w:p>
        </w:tc>
      </w:tr>
    </w:tbl>
    <w:p w14:paraId="62E7D20B" w14:textId="77777777" w:rsidR="00CB4C78" w:rsidRPr="008B182C" w:rsidRDefault="00CB4C78" w:rsidP="00CB4C78">
      <w:pPr>
        <w:pStyle w:val="Odlomakpopisa"/>
        <w:spacing w:after="0" w:line="240" w:lineRule="auto"/>
        <w:ind w:left="0"/>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2730"/>
        <w:gridCol w:w="5972"/>
      </w:tblGrid>
      <w:tr w:rsidR="00CB4C78" w:rsidRPr="008B182C" w14:paraId="1E9D83D2" w14:textId="77777777" w:rsidTr="00FF3C37">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bottom"/>
            <w:hideMark/>
          </w:tcPr>
          <w:p w14:paraId="7271E28F" w14:textId="745A0A99" w:rsidR="00CB4C78" w:rsidRPr="008B182C" w:rsidRDefault="00CB4C78" w:rsidP="00FA35D3">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Strateški projekt </w:t>
            </w:r>
            <w:r w:rsidR="009C0B6B" w:rsidRPr="008B182C">
              <w:rPr>
                <w:rFonts w:ascii="Times New Roman" w:eastAsia="Times New Roman" w:hAnsi="Times New Roman" w:cs="Times New Roman"/>
                <w:b/>
                <w:bCs/>
                <w:color w:val="000000"/>
                <w:sz w:val="24"/>
                <w:szCs w:val="24"/>
              </w:rPr>
              <w:t>1</w:t>
            </w:r>
            <w:r w:rsidR="005A5B8D" w:rsidRPr="008B182C">
              <w:rPr>
                <w:rFonts w:ascii="Times New Roman" w:eastAsia="Times New Roman" w:hAnsi="Times New Roman" w:cs="Times New Roman"/>
                <w:b/>
                <w:bCs/>
                <w:color w:val="000000"/>
                <w:sz w:val="24"/>
                <w:szCs w:val="24"/>
              </w:rPr>
              <w:t xml:space="preserve"> (KPI </w:t>
            </w:r>
            <w:r w:rsidR="00462F4A" w:rsidRPr="008B182C">
              <w:rPr>
                <w:rFonts w:ascii="Times New Roman" w:eastAsia="Times New Roman" w:hAnsi="Times New Roman" w:cs="Times New Roman"/>
                <w:b/>
                <w:bCs/>
                <w:color w:val="000000"/>
                <w:sz w:val="24"/>
                <w:szCs w:val="24"/>
              </w:rPr>
              <w:t>1</w:t>
            </w:r>
            <w:r w:rsidR="005A5B8D" w:rsidRPr="008B182C">
              <w:rPr>
                <w:rFonts w:ascii="Times New Roman" w:eastAsia="Times New Roman" w:hAnsi="Times New Roman" w:cs="Times New Roman"/>
                <w:b/>
                <w:bCs/>
                <w:color w:val="000000"/>
                <w:sz w:val="24"/>
                <w:szCs w:val="24"/>
              </w:rPr>
              <w:t>.</w:t>
            </w:r>
            <w:r w:rsidR="00462F4A" w:rsidRPr="008B182C">
              <w:rPr>
                <w:rFonts w:ascii="Times New Roman" w:eastAsia="Times New Roman" w:hAnsi="Times New Roman" w:cs="Times New Roman"/>
                <w:b/>
                <w:bCs/>
                <w:color w:val="000000"/>
                <w:sz w:val="24"/>
                <w:szCs w:val="24"/>
              </w:rPr>
              <w:t>2</w:t>
            </w:r>
            <w:r w:rsidR="005A5B8D" w:rsidRPr="008B182C">
              <w:rPr>
                <w:rFonts w:ascii="Times New Roman" w:eastAsia="Times New Roman" w:hAnsi="Times New Roman" w:cs="Times New Roman"/>
                <w:b/>
                <w:bCs/>
                <w:color w:val="000000"/>
                <w:sz w:val="24"/>
                <w:szCs w:val="24"/>
              </w:rPr>
              <w:t>.)</w:t>
            </w:r>
            <w:r w:rsidRPr="008B182C">
              <w:rPr>
                <w:rFonts w:ascii="Times New Roman" w:eastAsia="Times New Roman" w:hAnsi="Times New Roman" w:cs="Times New Roman"/>
                <w:b/>
                <w:bCs/>
                <w:color w:val="000000"/>
                <w:sz w:val="24"/>
                <w:szCs w:val="24"/>
              </w:rPr>
              <w:t>:</w:t>
            </w:r>
          </w:p>
        </w:tc>
        <w:tc>
          <w:tcPr>
            <w:tcW w:w="8702" w:type="dxa"/>
            <w:gridSpan w:val="2"/>
            <w:tcBorders>
              <w:top w:val="single" w:sz="8" w:space="0" w:color="auto"/>
              <w:left w:val="nil"/>
              <w:bottom w:val="single" w:sz="4" w:space="0" w:color="auto"/>
              <w:right w:val="single" w:sz="8" w:space="0" w:color="auto"/>
            </w:tcBorders>
            <w:shd w:val="clear" w:color="000000" w:fill="FFF2CC"/>
            <w:noWrap/>
            <w:vAlign w:val="bottom"/>
            <w:hideMark/>
          </w:tcPr>
          <w:p w14:paraId="160D7DBD" w14:textId="77777777" w:rsidR="00CB4C78" w:rsidRPr="008B182C" w:rsidRDefault="008F4F32" w:rsidP="00EE5B97">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Memorijalno Edukacijski centar ''Potresi 2020''</w:t>
            </w:r>
          </w:p>
        </w:tc>
      </w:tr>
      <w:tr w:rsidR="00CB4C78" w:rsidRPr="008B182C" w14:paraId="3A33373F" w14:textId="77777777" w:rsidTr="00FF3C37">
        <w:trPr>
          <w:trHeight w:val="20"/>
        </w:trPr>
        <w:tc>
          <w:tcPr>
            <w:tcW w:w="5180"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14:paraId="1BD6BFB2" w14:textId="0DD93FAB" w:rsidR="00CB4C78" w:rsidRPr="008B182C" w:rsidRDefault="00356204" w:rsidP="005957BA">
            <w:pPr>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sz w:val="24"/>
                <w:szCs w:val="24"/>
              </w:rPr>
              <w:t xml:space="preserve">Savjet vodećih centara za potrese u svijetu je formiranje Memorijalno-edukacijskog centra kao jednog od koraka koji svaka država ''mora'' napraviti nakon velikih katastrofa. </w:t>
            </w:r>
            <w:r w:rsidR="001351D3" w:rsidRPr="008B182C">
              <w:rPr>
                <w:rFonts w:ascii="Times New Roman" w:eastAsia="Times New Roman" w:hAnsi="Times New Roman" w:cs="Times New Roman"/>
                <w:i/>
                <w:iCs/>
                <w:sz w:val="24"/>
                <w:szCs w:val="24"/>
              </w:rPr>
              <w:t>Početno se planira urediti manji prostor u ugroženom dijelu grada s ciljem podizanja razine svijesti o riziku od potresa te znanja vezanih za sanacije/rekonstrukcije građevina. Poseban naglasak je na edukaciji djece i pripremi te prezentaciji materijala koristeći najsuvremenije tehnologije (VR, AI). Iskustva su već prikupljena u Italiji i Japanu, a</w:t>
            </w:r>
            <w:r w:rsidR="00682E95" w:rsidRPr="008B182C">
              <w:rPr>
                <w:rFonts w:ascii="Times New Roman" w:eastAsia="Times New Roman" w:hAnsi="Times New Roman" w:cs="Times New Roman"/>
                <w:i/>
                <w:iCs/>
                <w:sz w:val="24"/>
                <w:szCs w:val="24"/>
              </w:rPr>
              <w:t xml:space="preserve"> proces se planira odraditi u ne</w:t>
            </w:r>
            <w:r w:rsidR="001351D3" w:rsidRPr="008B182C">
              <w:rPr>
                <w:rFonts w:ascii="Times New Roman" w:eastAsia="Times New Roman" w:hAnsi="Times New Roman" w:cs="Times New Roman"/>
                <w:i/>
                <w:iCs/>
                <w:sz w:val="24"/>
                <w:szCs w:val="24"/>
              </w:rPr>
              <w:t>koliko koraka. Ovaj projekt predviđa inicijalno opremanje u manjem prostoru (cca 200m2), a u nastavku se očekuje izgradnja posebno prilagođene zgrade.</w:t>
            </w: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1884D02E" w14:textId="77777777" w:rsidR="00CB4C78" w:rsidRPr="008B182C" w:rsidRDefault="00CB4C78" w:rsidP="00FF3C37">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CB4C78" w:rsidRPr="008B182C" w14:paraId="0B8C870F" w14:textId="77777777" w:rsidTr="00FF3C3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59DB511D" w14:textId="77777777" w:rsidR="00CB4C78" w:rsidRPr="008B182C" w:rsidRDefault="00CB4C78" w:rsidP="009B1D73">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4DC3AE96" w14:textId="77777777" w:rsidR="00CB4C78" w:rsidRPr="008B182C" w:rsidRDefault="00CB4C78" w:rsidP="009B1D73">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670D7D4B" w14:textId="17237056" w:rsidR="00CB4C78" w:rsidRPr="008B182C" w:rsidRDefault="00001C84" w:rsidP="009B1D73">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2025</w:t>
            </w:r>
            <w:r w:rsidR="00847653" w:rsidRPr="008B182C">
              <w:rPr>
                <w:rFonts w:ascii="Times New Roman" w:eastAsia="Times New Roman" w:hAnsi="Times New Roman" w:cs="Times New Roman"/>
                <w:i/>
                <w:iCs/>
                <w:color w:val="000000"/>
                <w:sz w:val="24"/>
                <w:szCs w:val="24"/>
              </w:rPr>
              <w:t>.</w:t>
            </w:r>
          </w:p>
        </w:tc>
      </w:tr>
      <w:tr w:rsidR="00CB4C78" w:rsidRPr="008B182C" w14:paraId="1BBFF7FA" w14:textId="77777777" w:rsidTr="00FF3C3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2925F1A3" w14:textId="77777777" w:rsidR="00CB4C78" w:rsidRPr="008B182C" w:rsidRDefault="00CB4C78" w:rsidP="009B1D73">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2FB3D3FB" w14:textId="77777777" w:rsidR="00CB4C78" w:rsidRPr="008B182C" w:rsidRDefault="00CB4C78" w:rsidP="009B1D73">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20D80EE4" w14:textId="7341E2F8" w:rsidR="00CB4C78" w:rsidRPr="008B182C" w:rsidRDefault="00001C84" w:rsidP="009B1D73">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2027</w:t>
            </w:r>
            <w:r w:rsidR="00847653" w:rsidRPr="008B182C">
              <w:rPr>
                <w:rFonts w:ascii="Times New Roman" w:eastAsia="Times New Roman" w:hAnsi="Times New Roman" w:cs="Times New Roman"/>
                <w:i/>
                <w:iCs/>
                <w:color w:val="000000"/>
                <w:sz w:val="24"/>
                <w:szCs w:val="24"/>
              </w:rPr>
              <w:t>.</w:t>
            </w:r>
          </w:p>
        </w:tc>
      </w:tr>
      <w:tr w:rsidR="00CB4C78" w:rsidRPr="008B182C" w14:paraId="7DAF4B0E" w14:textId="77777777" w:rsidTr="00FF3C3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2E98FFAC" w14:textId="77777777" w:rsidR="00CB4C78" w:rsidRPr="008B182C" w:rsidRDefault="00CB4C78" w:rsidP="005957BA">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3E9538C2" w14:textId="77777777" w:rsidR="00CB4C78" w:rsidRPr="008B182C" w:rsidRDefault="00CB4C78" w:rsidP="00FF3C37">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CB4C78" w:rsidRPr="008B182C" w14:paraId="60136309" w14:textId="77777777" w:rsidTr="00FF3C3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8DF5D75" w14:textId="77777777" w:rsidR="00CB4C78" w:rsidRPr="008B182C" w:rsidRDefault="00CB4C78" w:rsidP="005957BA">
            <w:pPr>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3C1137A2" w14:textId="77777777" w:rsidR="00CB4C78" w:rsidRPr="008B182C" w:rsidRDefault="00CB4C78" w:rsidP="005957BA">
            <w:pPr>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7B900B6E" w14:textId="39240698" w:rsidR="00CB4C78" w:rsidRPr="008B182C" w:rsidRDefault="00024EDD" w:rsidP="00816A96">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Uređen i oprem</w:t>
            </w:r>
            <w:r w:rsidR="00366FF8" w:rsidRPr="008B182C">
              <w:rPr>
                <w:rFonts w:ascii="Times New Roman" w:eastAsia="Times New Roman" w:hAnsi="Times New Roman" w:cs="Times New Roman"/>
                <w:i/>
                <w:iCs/>
                <w:color w:val="000000"/>
                <w:sz w:val="24"/>
                <w:szCs w:val="24"/>
              </w:rPr>
              <w:t>ljen</w:t>
            </w:r>
            <w:r w:rsidRPr="008B182C">
              <w:rPr>
                <w:rFonts w:ascii="Times New Roman" w:eastAsia="Times New Roman" w:hAnsi="Times New Roman" w:cs="Times New Roman"/>
                <w:i/>
                <w:iCs/>
                <w:color w:val="000000"/>
                <w:sz w:val="24"/>
                <w:szCs w:val="24"/>
              </w:rPr>
              <w:t xml:space="preserve"> odabran</w:t>
            </w:r>
            <w:r w:rsidR="00366FF8" w:rsidRPr="008B182C">
              <w:rPr>
                <w:rFonts w:ascii="Times New Roman" w:eastAsia="Times New Roman" w:hAnsi="Times New Roman" w:cs="Times New Roman"/>
                <w:i/>
                <w:iCs/>
                <w:color w:val="000000"/>
                <w:sz w:val="24"/>
                <w:szCs w:val="24"/>
              </w:rPr>
              <w:t>i prostor</w:t>
            </w:r>
            <w:r w:rsidRPr="008B182C">
              <w:rPr>
                <w:rFonts w:ascii="Times New Roman" w:eastAsia="Times New Roman" w:hAnsi="Times New Roman" w:cs="Times New Roman"/>
                <w:i/>
                <w:iCs/>
                <w:color w:val="000000"/>
                <w:sz w:val="24"/>
                <w:szCs w:val="24"/>
              </w:rPr>
              <w:t>.</w:t>
            </w:r>
          </w:p>
        </w:tc>
      </w:tr>
      <w:tr w:rsidR="00CB4C78" w:rsidRPr="008B182C" w14:paraId="7E072D5F" w14:textId="77777777" w:rsidTr="00FF3C3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62CB35A5" w14:textId="77777777" w:rsidR="00CB4C78" w:rsidRPr="008B182C" w:rsidRDefault="00CB4C78" w:rsidP="005957BA">
            <w:pPr>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28D5F1EE" w14:textId="77777777" w:rsidR="00CB4C78" w:rsidRPr="008B182C" w:rsidRDefault="00CB4C78" w:rsidP="005957BA">
            <w:pPr>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2</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32AEFC05" w14:textId="0A3C1AA4" w:rsidR="00CB4C78" w:rsidRPr="008B182C" w:rsidRDefault="00024EDD" w:rsidP="00816A96">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Izra</w:t>
            </w:r>
            <w:r w:rsidR="00435E11" w:rsidRPr="008B182C">
              <w:rPr>
                <w:rFonts w:ascii="Times New Roman" w:eastAsia="Times New Roman" w:hAnsi="Times New Roman" w:cs="Times New Roman"/>
                <w:i/>
                <w:iCs/>
                <w:color w:val="000000"/>
                <w:sz w:val="24"/>
                <w:szCs w:val="24"/>
              </w:rPr>
              <w:t>đeni</w:t>
            </w:r>
            <w:r w:rsidRPr="008B182C">
              <w:rPr>
                <w:rFonts w:ascii="Times New Roman" w:eastAsia="Times New Roman" w:hAnsi="Times New Roman" w:cs="Times New Roman"/>
                <w:i/>
                <w:iCs/>
                <w:color w:val="000000"/>
                <w:sz w:val="24"/>
                <w:szCs w:val="24"/>
              </w:rPr>
              <w:t xml:space="preserve"> različiti edukacijski sadržaj</w:t>
            </w:r>
            <w:r w:rsidR="00435E11" w:rsidRPr="008B182C">
              <w:rPr>
                <w:rFonts w:ascii="Times New Roman" w:eastAsia="Times New Roman" w:hAnsi="Times New Roman" w:cs="Times New Roman"/>
                <w:i/>
                <w:iCs/>
                <w:color w:val="000000"/>
                <w:sz w:val="24"/>
                <w:szCs w:val="24"/>
              </w:rPr>
              <w:t>i</w:t>
            </w:r>
            <w:r w:rsidRPr="008B182C">
              <w:rPr>
                <w:rFonts w:ascii="Times New Roman" w:eastAsia="Times New Roman" w:hAnsi="Times New Roman" w:cs="Times New Roman"/>
                <w:i/>
                <w:iCs/>
                <w:color w:val="000000"/>
                <w:sz w:val="24"/>
                <w:szCs w:val="24"/>
              </w:rPr>
              <w:t xml:space="preserve"> i memorijaln</w:t>
            </w:r>
            <w:r w:rsidR="00435E11" w:rsidRPr="008B182C">
              <w:rPr>
                <w:rFonts w:ascii="Times New Roman" w:eastAsia="Times New Roman" w:hAnsi="Times New Roman" w:cs="Times New Roman"/>
                <w:i/>
                <w:iCs/>
                <w:color w:val="000000"/>
                <w:sz w:val="24"/>
                <w:szCs w:val="24"/>
              </w:rPr>
              <w:t>i postav</w:t>
            </w:r>
            <w:r w:rsidRPr="008B182C">
              <w:rPr>
                <w:rFonts w:ascii="Times New Roman" w:eastAsia="Times New Roman" w:hAnsi="Times New Roman" w:cs="Times New Roman"/>
                <w:i/>
                <w:iCs/>
                <w:color w:val="000000"/>
                <w:sz w:val="24"/>
                <w:szCs w:val="24"/>
              </w:rPr>
              <w:t>.</w:t>
            </w:r>
          </w:p>
        </w:tc>
      </w:tr>
      <w:tr w:rsidR="00CB4C78" w:rsidRPr="008B182C" w14:paraId="4650959F" w14:textId="77777777" w:rsidTr="00FF3C3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74648261" w14:textId="77777777" w:rsidR="00CB4C78" w:rsidRPr="008B182C" w:rsidRDefault="00CB4C78" w:rsidP="005957BA">
            <w:pPr>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4EEAC098" w14:textId="77777777" w:rsidR="00CB4C78" w:rsidRPr="008B182C" w:rsidRDefault="00CB4C78" w:rsidP="005957BA">
            <w:pPr>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3</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1EEB5CB7" w14:textId="1833F330" w:rsidR="00CB4C78" w:rsidRPr="008B182C" w:rsidRDefault="00024EDD" w:rsidP="00816A96">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Organiz</w:t>
            </w:r>
            <w:r w:rsidR="00974E92" w:rsidRPr="008B182C">
              <w:rPr>
                <w:rFonts w:ascii="Times New Roman" w:eastAsia="Times New Roman" w:hAnsi="Times New Roman" w:cs="Times New Roman"/>
                <w:i/>
                <w:iCs/>
                <w:color w:val="000000"/>
                <w:sz w:val="24"/>
                <w:szCs w:val="24"/>
              </w:rPr>
              <w:t>irana</w:t>
            </w:r>
            <w:r w:rsidRPr="008B182C">
              <w:rPr>
                <w:rFonts w:ascii="Times New Roman" w:eastAsia="Times New Roman" w:hAnsi="Times New Roman" w:cs="Times New Roman"/>
                <w:i/>
                <w:iCs/>
                <w:color w:val="000000"/>
                <w:sz w:val="24"/>
                <w:szCs w:val="24"/>
              </w:rPr>
              <w:t xml:space="preserve"> edukacija stručnjaka (primjeri ošteć</w:t>
            </w:r>
            <w:r w:rsidR="00974E92" w:rsidRPr="008B182C">
              <w:rPr>
                <w:rFonts w:ascii="Times New Roman" w:eastAsia="Times New Roman" w:hAnsi="Times New Roman" w:cs="Times New Roman"/>
                <w:i/>
                <w:iCs/>
                <w:color w:val="000000"/>
                <w:sz w:val="24"/>
                <w:szCs w:val="24"/>
              </w:rPr>
              <w:t>enja, sanacija/rekonstrukcija</w:t>
            </w:r>
            <w:r w:rsidRPr="008B182C">
              <w:rPr>
                <w:rFonts w:ascii="Times New Roman" w:eastAsia="Times New Roman" w:hAnsi="Times New Roman" w:cs="Times New Roman"/>
                <w:i/>
                <w:iCs/>
                <w:color w:val="000000"/>
                <w:sz w:val="24"/>
                <w:szCs w:val="24"/>
              </w:rPr>
              <w:t>) i građanstva (posebice djece).</w:t>
            </w:r>
          </w:p>
        </w:tc>
      </w:tr>
      <w:tr w:rsidR="00D02F1E" w:rsidRPr="008B182C" w14:paraId="3892AB52" w14:textId="77777777" w:rsidTr="00FF3C37">
        <w:trPr>
          <w:trHeight w:val="745"/>
        </w:trPr>
        <w:tc>
          <w:tcPr>
            <w:tcW w:w="5180" w:type="dxa"/>
            <w:vMerge/>
            <w:tcBorders>
              <w:top w:val="nil"/>
              <w:left w:val="single" w:sz="8" w:space="0" w:color="auto"/>
              <w:bottom w:val="single" w:sz="8" w:space="0" w:color="000000"/>
              <w:right w:val="single" w:sz="4" w:space="0" w:color="auto"/>
            </w:tcBorders>
            <w:vAlign w:val="center"/>
            <w:hideMark/>
          </w:tcPr>
          <w:p w14:paraId="1C88D6FF" w14:textId="77777777" w:rsidR="00D02F1E" w:rsidRPr="008B182C" w:rsidRDefault="00D02F1E" w:rsidP="005957BA">
            <w:pPr>
              <w:rPr>
                <w:rFonts w:ascii="Times New Roman" w:eastAsia="Times New Roman" w:hAnsi="Times New Roman" w:cs="Times New Roman"/>
                <w:i/>
                <w:iCs/>
                <w:color w:val="000000"/>
                <w:sz w:val="24"/>
                <w:szCs w:val="24"/>
              </w:rPr>
            </w:pPr>
          </w:p>
        </w:tc>
        <w:tc>
          <w:tcPr>
            <w:tcW w:w="2730" w:type="dxa"/>
            <w:tcBorders>
              <w:top w:val="nil"/>
              <w:left w:val="nil"/>
              <w:right w:val="single" w:sz="4" w:space="0" w:color="auto"/>
            </w:tcBorders>
            <w:shd w:val="clear" w:color="000000" w:fill="A9D08E"/>
            <w:noWrap/>
            <w:vAlign w:val="center"/>
            <w:hideMark/>
          </w:tcPr>
          <w:p w14:paraId="48ACAD22" w14:textId="77777777" w:rsidR="00D02F1E" w:rsidRPr="008B182C" w:rsidRDefault="00D02F1E" w:rsidP="005957BA">
            <w:pPr>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4</w:t>
            </w:r>
          </w:p>
        </w:tc>
        <w:tc>
          <w:tcPr>
            <w:tcW w:w="5972" w:type="dxa"/>
            <w:tcBorders>
              <w:top w:val="single" w:sz="4" w:space="0" w:color="auto"/>
              <w:left w:val="nil"/>
              <w:bottom w:val="nil"/>
              <w:right w:val="single" w:sz="8" w:space="0" w:color="auto"/>
            </w:tcBorders>
            <w:shd w:val="clear" w:color="000000" w:fill="FFF2CC"/>
            <w:noWrap/>
            <w:vAlign w:val="center"/>
          </w:tcPr>
          <w:p w14:paraId="237AC98B" w14:textId="74FB44B5" w:rsidR="00D02F1E" w:rsidRPr="008B182C" w:rsidRDefault="00974E92" w:rsidP="00816A96">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Provedena a</w:t>
            </w:r>
            <w:r w:rsidR="00D02F1E" w:rsidRPr="008B182C">
              <w:rPr>
                <w:rFonts w:ascii="Times New Roman" w:eastAsia="Times New Roman" w:hAnsi="Times New Roman" w:cs="Times New Roman"/>
                <w:i/>
                <w:iCs/>
                <w:color w:val="000000"/>
                <w:sz w:val="24"/>
                <w:szCs w:val="24"/>
              </w:rPr>
              <w:t>naliza iskustava i priprem</w:t>
            </w:r>
            <w:r w:rsidRPr="008B182C">
              <w:rPr>
                <w:rFonts w:ascii="Times New Roman" w:eastAsia="Times New Roman" w:hAnsi="Times New Roman" w:cs="Times New Roman"/>
                <w:i/>
                <w:iCs/>
                <w:color w:val="000000"/>
                <w:sz w:val="24"/>
                <w:szCs w:val="24"/>
              </w:rPr>
              <w:t>e</w:t>
            </w:r>
            <w:r w:rsidR="00D02F1E" w:rsidRPr="008B182C">
              <w:rPr>
                <w:rFonts w:ascii="Times New Roman" w:eastAsia="Times New Roman" w:hAnsi="Times New Roman" w:cs="Times New Roman"/>
                <w:i/>
                <w:iCs/>
                <w:color w:val="000000"/>
                <w:sz w:val="24"/>
                <w:szCs w:val="24"/>
              </w:rPr>
              <w:t xml:space="preserve"> za izgradnju novog sveobuhvatnog memorijalno-edukacijskog centra.</w:t>
            </w:r>
          </w:p>
        </w:tc>
      </w:tr>
      <w:tr w:rsidR="00CB4C78" w:rsidRPr="008B182C" w14:paraId="60FB695C" w14:textId="77777777" w:rsidTr="00FF3C3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3F0CF58D" w14:textId="77777777" w:rsidR="00CB4C78" w:rsidRPr="008B182C" w:rsidRDefault="00CB4C78" w:rsidP="005957BA">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6F350B32" w14:textId="77777777" w:rsidR="00CB4C78" w:rsidRPr="008B182C" w:rsidRDefault="00CB4C78" w:rsidP="00FF3C37">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CB4C78" w:rsidRPr="008B182C" w14:paraId="3E15DAEC" w14:textId="77777777" w:rsidTr="00FF3C3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2805D35A" w14:textId="77777777" w:rsidR="00CB4C78" w:rsidRPr="008B182C" w:rsidRDefault="00CB4C78" w:rsidP="004A27A1">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0289F0E0" w14:textId="3993C37B" w:rsidR="00CB4C78" w:rsidRPr="008B182C" w:rsidRDefault="00CB4C78" w:rsidP="00E66194">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Procijenjeni </w:t>
            </w:r>
            <w:r w:rsidR="00E66194">
              <w:rPr>
                <w:rFonts w:ascii="Times New Roman" w:eastAsia="Times New Roman" w:hAnsi="Times New Roman" w:cs="Times New Roman"/>
                <w:b/>
                <w:bCs/>
                <w:color w:val="000000"/>
                <w:sz w:val="24"/>
                <w:szCs w:val="24"/>
              </w:rPr>
              <w:t>trošak</w:t>
            </w:r>
            <w:r w:rsidRPr="008B182C">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auto"/>
            </w:tcBorders>
            <w:shd w:val="clear" w:color="000000" w:fill="FFF2CC"/>
            <w:noWrap/>
            <w:vAlign w:val="center"/>
            <w:hideMark/>
          </w:tcPr>
          <w:p w14:paraId="00EA784D" w14:textId="1F24CB65" w:rsidR="00CB4C78" w:rsidRPr="008B182C" w:rsidRDefault="00F4203F" w:rsidP="00257045">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2.000.000</w:t>
            </w:r>
            <w:r w:rsidR="00C109D9">
              <w:rPr>
                <w:rFonts w:ascii="Times New Roman" w:eastAsia="Times New Roman" w:hAnsi="Times New Roman" w:cs="Times New Roman"/>
                <w:i/>
                <w:iCs/>
                <w:color w:val="000000"/>
                <w:sz w:val="24"/>
                <w:szCs w:val="24"/>
              </w:rPr>
              <w:t>,00</w:t>
            </w:r>
            <w:r w:rsidRPr="008B182C">
              <w:rPr>
                <w:rFonts w:ascii="Times New Roman" w:eastAsia="Times New Roman" w:hAnsi="Times New Roman" w:cs="Times New Roman"/>
                <w:i/>
                <w:iCs/>
                <w:color w:val="000000"/>
                <w:sz w:val="24"/>
                <w:szCs w:val="24"/>
              </w:rPr>
              <w:t xml:space="preserve"> </w:t>
            </w:r>
            <w:r w:rsidR="00257045">
              <w:rPr>
                <w:rFonts w:ascii="Times New Roman" w:eastAsia="Times New Roman" w:hAnsi="Times New Roman" w:cs="Times New Roman"/>
                <w:i/>
                <w:iCs/>
                <w:color w:val="000000"/>
                <w:sz w:val="24"/>
                <w:szCs w:val="24"/>
              </w:rPr>
              <w:t>eura</w:t>
            </w:r>
          </w:p>
        </w:tc>
      </w:tr>
      <w:tr w:rsidR="00CB4C78" w:rsidRPr="008B182C" w14:paraId="3C532CA2" w14:textId="77777777" w:rsidTr="00FF3C37">
        <w:trPr>
          <w:trHeight w:val="20"/>
        </w:trPr>
        <w:tc>
          <w:tcPr>
            <w:tcW w:w="5180" w:type="dxa"/>
            <w:vMerge/>
            <w:tcBorders>
              <w:top w:val="nil"/>
              <w:left w:val="single" w:sz="8" w:space="0" w:color="auto"/>
              <w:bottom w:val="single" w:sz="8" w:space="0" w:color="auto"/>
              <w:right w:val="single" w:sz="4" w:space="0" w:color="auto"/>
            </w:tcBorders>
            <w:vAlign w:val="center"/>
            <w:hideMark/>
          </w:tcPr>
          <w:p w14:paraId="677C5C01" w14:textId="77777777" w:rsidR="00CB4C78" w:rsidRPr="008B182C" w:rsidRDefault="00CB4C78" w:rsidP="004A27A1">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8" w:space="0" w:color="auto"/>
              <w:right w:val="single" w:sz="4" w:space="0" w:color="auto"/>
            </w:tcBorders>
            <w:shd w:val="clear" w:color="000000" w:fill="A9D08E"/>
            <w:noWrap/>
            <w:vAlign w:val="center"/>
            <w:hideMark/>
          </w:tcPr>
          <w:p w14:paraId="28E27C04" w14:textId="77777777" w:rsidR="00CB4C78" w:rsidRPr="008B182C" w:rsidRDefault="00CB4C78" w:rsidP="004A27A1">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8" w:space="0" w:color="auto"/>
              <w:right w:val="single" w:sz="8" w:space="0" w:color="auto"/>
            </w:tcBorders>
            <w:shd w:val="clear" w:color="000000" w:fill="FFF2CC"/>
            <w:noWrap/>
            <w:vAlign w:val="center"/>
            <w:hideMark/>
          </w:tcPr>
          <w:p w14:paraId="13BC5D47" w14:textId="35BA1A7B" w:rsidR="00CB4C78" w:rsidRPr="008B182C" w:rsidRDefault="00F4203F" w:rsidP="000835E7">
            <w:pPr>
              <w:spacing w:after="0"/>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Državni proračun</w:t>
            </w:r>
            <w:r w:rsidR="00B81FDF" w:rsidRPr="008B182C">
              <w:rPr>
                <w:rFonts w:ascii="Times New Roman" w:eastAsia="Times New Roman" w:hAnsi="Times New Roman" w:cs="Times New Roman"/>
                <w:i/>
                <w:iCs/>
                <w:sz w:val="24"/>
                <w:szCs w:val="24"/>
              </w:rPr>
              <w:t xml:space="preserve"> RH</w:t>
            </w:r>
            <w:r w:rsidR="000835E7" w:rsidRPr="008B182C">
              <w:rPr>
                <w:rFonts w:ascii="Times New Roman" w:eastAsia="Times New Roman" w:hAnsi="Times New Roman" w:cs="Times New Roman"/>
                <w:i/>
                <w:iCs/>
                <w:sz w:val="24"/>
                <w:szCs w:val="24"/>
              </w:rPr>
              <w:t>, Sredstva EU</w:t>
            </w:r>
          </w:p>
        </w:tc>
      </w:tr>
    </w:tbl>
    <w:p w14:paraId="5DE41366" w14:textId="77777777" w:rsidR="00CB4C78" w:rsidRPr="008B182C" w:rsidRDefault="00CB4C78" w:rsidP="00CB4C78">
      <w:pPr>
        <w:rPr>
          <w:rFonts w:ascii="Times New Roman" w:hAnsi="Times New Roman" w:cs="Times New Roman"/>
          <w:b/>
          <w:sz w:val="24"/>
          <w:szCs w:val="24"/>
        </w:rPr>
      </w:pPr>
    </w:p>
    <w:p w14:paraId="0EE1212F" w14:textId="54D9D84C" w:rsidR="007C490A" w:rsidRPr="008B182C" w:rsidRDefault="007C490A" w:rsidP="004E3D0F">
      <w:pPr>
        <w:pStyle w:val="Odlomakpopisa"/>
        <w:spacing w:after="120" w:line="240" w:lineRule="auto"/>
        <w:ind w:left="0"/>
        <w:rPr>
          <w:rFonts w:ascii="Times New Roman" w:hAnsi="Times New Roman" w:cs="Times New Roman"/>
          <w:b/>
          <w:sz w:val="24"/>
          <w:szCs w:val="24"/>
        </w:rPr>
      </w:pPr>
    </w:p>
    <w:p w14:paraId="444BCED9" w14:textId="7EA250C6" w:rsidR="00816A96" w:rsidRDefault="00816A96">
      <w:pPr>
        <w:rPr>
          <w:rFonts w:ascii="Calibri" w:hAnsi="Calibri" w:cs="Calibri"/>
          <w:b/>
        </w:rPr>
      </w:pPr>
      <w:r>
        <w:rPr>
          <w:rFonts w:ascii="Calibri" w:hAnsi="Calibri" w:cs="Calibri"/>
          <w:b/>
        </w:rPr>
        <w:br w:type="page"/>
      </w:r>
    </w:p>
    <w:tbl>
      <w:tblPr>
        <w:tblW w:w="13882" w:type="dxa"/>
        <w:tblLook w:val="04A0" w:firstRow="1" w:lastRow="0" w:firstColumn="1" w:lastColumn="0" w:noHBand="0" w:noVBand="1"/>
      </w:tblPr>
      <w:tblGrid>
        <w:gridCol w:w="5180"/>
        <w:gridCol w:w="8702"/>
      </w:tblGrid>
      <w:tr w:rsidR="004E3D0F" w:rsidRPr="008B182C" w14:paraId="07E458C2" w14:textId="77777777" w:rsidTr="005957BA">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7B9975E0" w14:textId="77777777" w:rsidR="004E3D0F" w:rsidRPr="008B182C" w:rsidRDefault="004E3D0F" w:rsidP="00A42E9E">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lastRenderedPageBreak/>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494C1C3E" w14:textId="3BE58C0A" w:rsidR="004E3D0F" w:rsidRPr="008B182C" w:rsidRDefault="00522BCC">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Građevinski fakultet Sveučilišta u Zagrebu</w:t>
            </w:r>
          </w:p>
        </w:tc>
      </w:tr>
    </w:tbl>
    <w:p w14:paraId="5E2DC2F9" w14:textId="77777777" w:rsidR="004E3D0F" w:rsidRPr="008B182C" w:rsidRDefault="004E3D0F" w:rsidP="004E3D0F">
      <w:pPr>
        <w:pStyle w:val="Odlomakpopisa"/>
        <w:spacing w:after="0" w:line="240" w:lineRule="auto"/>
        <w:ind w:left="0"/>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2730"/>
        <w:gridCol w:w="5972"/>
      </w:tblGrid>
      <w:tr w:rsidR="004E3D0F" w:rsidRPr="008B182C" w14:paraId="468D8EF3" w14:textId="77777777" w:rsidTr="00FF3C37">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center"/>
            <w:hideMark/>
          </w:tcPr>
          <w:p w14:paraId="1C9DA2A6" w14:textId="65B111B0" w:rsidR="004E3D0F" w:rsidRPr="008B182C" w:rsidRDefault="004E3D0F" w:rsidP="00FF3C37">
            <w:pPr>
              <w:pStyle w:val="Bezproreda"/>
              <w:rPr>
                <w:rFonts w:ascii="Times New Roman" w:eastAsia="Times New Roman" w:hAnsi="Times New Roman" w:cs="Times New Roman"/>
                <w:b/>
                <w:sz w:val="24"/>
                <w:szCs w:val="24"/>
              </w:rPr>
            </w:pPr>
            <w:r w:rsidRPr="008B182C">
              <w:rPr>
                <w:rFonts w:ascii="Times New Roman" w:eastAsia="Times New Roman" w:hAnsi="Times New Roman" w:cs="Times New Roman"/>
                <w:b/>
                <w:sz w:val="24"/>
                <w:szCs w:val="24"/>
              </w:rPr>
              <w:t xml:space="preserve">Strateški projekt </w:t>
            </w:r>
            <w:r w:rsidR="009C0B6B" w:rsidRPr="008B182C">
              <w:rPr>
                <w:rFonts w:ascii="Times New Roman" w:eastAsia="Times New Roman" w:hAnsi="Times New Roman" w:cs="Times New Roman"/>
                <w:b/>
                <w:sz w:val="24"/>
                <w:szCs w:val="24"/>
              </w:rPr>
              <w:t>2</w:t>
            </w:r>
            <w:r w:rsidRPr="008B182C">
              <w:rPr>
                <w:rFonts w:ascii="Times New Roman" w:eastAsia="Times New Roman" w:hAnsi="Times New Roman" w:cs="Times New Roman"/>
                <w:b/>
                <w:sz w:val="24"/>
                <w:szCs w:val="24"/>
              </w:rPr>
              <w:t xml:space="preserve"> (KPI </w:t>
            </w:r>
            <w:r w:rsidR="006A4BFD" w:rsidRPr="008B182C">
              <w:rPr>
                <w:rFonts w:ascii="Times New Roman" w:eastAsia="Times New Roman" w:hAnsi="Times New Roman" w:cs="Times New Roman"/>
                <w:b/>
                <w:sz w:val="24"/>
                <w:szCs w:val="24"/>
              </w:rPr>
              <w:t>1</w:t>
            </w:r>
            <w:r w:rsidRPr="008B182C">
              <w:rPr>
                <w:rFonts w:ascii="Times New Roman" w:eastAsia="Times New Roman" w:hAnsi="Times New Roman" w:cs="Times New Roman"/>
                <w:b/>
                <w:sz w:val="24"/>
                <w:szCs w:val="24"/>
              </w:rPr>
              <w:t>.</w:t>
            </w:r>
            <w:r w:rsidR="006A4BFD" w:rsidRPr="008B182C">
              <w:rPr>
                <w:rFonts w:ascii="Times New Roman" w:eastAsia="Times New Roman" w:hAnsi="Times New Roman" w:cs="Times New Roman"/>
                <w:b/>
                <w:sz w:val="24"/>
                <w:szCs w:val="24"/>
              </w:rPr>
              <w:t>3</w:t>
            </w:r>
            <w:r w:rsidRPr="008B182C">
              <w:rPr>
                <w:rFonts w:ascii="Times New Roman" w:eastAsia="Times New Roman" w:hAnsi="Times New Roman" w:cs="Times New Roman"/>
                <w:b/>
                <w:sz w:val="24"/>
                <w:szCs w:val="24"/>
              </w:rPr>
              <w:t>.):</w:t>
            </w:r>
          </w:p>
        </w:tc>
        <w:tc>
          <w:tcPr>
            <w:tcW w:w="8702" w:type="dxa"/>
            <w:gridSpan w:val="2"/>
            <w:tcBorders>
              <w:top w:val="single" w:sz="8" w:space="0" w:color="auto"/>
              <w:left w:val="nil"/>
              <w:bottom w:val="single" w:sz="4" w:space="0" w:color="auto"/>
              <w:right w:val="single" w:sz="8" w:space="0" w:color="auto"/>
            </w:tcBorders>
            <w:shd w:val="clear" w:color="000000" w:fill="FFF2CC"/>
            <w:noWrap/>
            <w:vAlign w:val="bottom"/>
            <w:hideMark/>
          </w:tcPr>
          <w:p w14:paraId="66758C20" w14:textId="318F4A04" w:rsidR="004E3D0F" w:rsidRPr="008B182C" w:rsidRDefault="00522BCC" w:rsidP="005E5E8B">
            <w:pPr>
              <w:pStyle w:val="Bezproreda"/>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Analiza ponašanja zgrada u blokovskoj gradnji i definiranje tipskih seizmičkih pojačanja za zgrade u bloku/nizu</w:t>
            </w:r>
          </w:p>
        </w:tc>
      </w:tr>
      <w:tr w:rsidR="004E3D0F" w:rsidRPr="008B182C" w14:paraId="5ED31F6C" w14:textId="77777777" w:rsidTr="00FF3C37">
        <w:trPr>
          <w:trHeight w:val="20"/>
        </w:trPr>
        <w:tc>
          <w:tcPr>
            <w:tcW w:w="5180"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14:paraId="1A802396" w14:textId="2421A72E" w:rsidR="006A4BFD" w:rsidRPr="008B182C" w:rsidRDefault="006A4BFD" w:rsidP="00CD6064">
            <w:pPr>
              <w:pStyle w:val="Bezproreda"/>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Seizmička pojačanja ključna</w:t>
            </w:r>
            <w:r w:rsidR="00034E40" w:rsidRPr="008B182C">
              <w:rPr>
                <w:rFonts w:ascii="Times New Roman" w:eastAsia="Times New Roman" w:hAnsi="Times New Roman" w:cs="Times New Roman"/>
                <w:i/>
                <w:iCs/>
                <w:sz w:val="24"/>
                <w:szCs w:val="24"/>
              </w:rPr>
              <w:t xml:space="preserve"> su</w:t>
            </w:r>
            <w:r w:rsidRPr="008B182C">
              <w:rPr>
                <w:rFonts w:ascii="Times New Roman" w:eastAsia="Times New Roman" w:hAnsi="Times New Roman" w:cs="Times New Roman"/>
                <w:i/>
                <w:iCs/>
                <w:sz w:val="24"/>
                <w:szCs w:val="24"/>
              </w:rPr>
              <w:t xml:space="preserve"> mjera smanjenja rizika od potresa, a tijekom procesa obnove nakon potresa u 2020. godini uočilo</w:t>
            </w:r>
            <w:r w:rsidR="00EB0E9B" w:rsidRPr="008B182C">
              <w:rPr>
                <w:rFonts w:ascii="Times New Roman" w:eastAsia="Times New Roman" w:hAnsi="Times New Roman" w:cs="Times New Roman"/>
                <w:i/>
                <w:iCs/>
                <w:sz w:val="24"/>
                <w:szCs w:val="24"/>
              </w:rPr>
              <w:t xml:space="preserve"> se</w:t>
            </w:r>
            <w:r w:rsidRPr="008B182C">
              <w:rPr>
                <w:rFonts w:ascii="Times New Roman" w:eastAsia="Times New Roman" w:hAnsi="Times New Roman" w:cs="Times New Roman"/>
                <w:i/>
                <w:iCs/>
                <w:sz w:val="24"/>
                <w:szCs w:val="24"/>
              </w:rPr>
              <w:t xml:space="preserve"> da su zgrade </w:t>
            </w:r>
            <w:r w:rsidR="00BB6C09" w:rsidRPr="008B182C">
              <w:rPr>
                <w:rFonts w:ascii="Times New Roman" w:eastAsia="Times New Roman" w:hAnsi="Times New Roman" w:cs="Times New Roman"/>
                <w:i/>
                <w:iCs/>
                <w:sz w:val="24"/>
                <w:szCs w:val="24"/>
              </w:rPr>
              <w:t xml:space="preserve">u </w:t>
            </w:r>
            <w:r w:rsidRPr="008B182C">
              <w:rPr>
                <w:rFonts w:ascii="Times New Roman" w:eastAsia="Times New Roman" w:hAnsi="Times New Roman" w:cs="Times New Roman"/>
                <w:i/>
                <w:iCs/>
                <w:sz w:val="24"/>
                <w:szCs w:val="24"/>
              </w:rPr>
              <w:t>bloku/nizu jedan od ključnih izazova. Dvije nacionalne procjene rizika od potresa istaknule</w:t>
            </w:r>
            <w:r w:rsidR="00BB6C09" w:rsidRPr="008B182C">
              <w:rPr>
                <w:rFonts w:ascii="Times New Roman" w:eastAsia="Times New Roman" w:hAnsi="Times New Roman" w:cs="Times New Roman"/>
                <w:i/>
                <w:iCs/>
                <w:sz w:val="24"/>
                <w:szCs w:val="24"/>
              </w:rPr>
              <w:t xml:space="preserve"> su</w:t>
            </w:r>
            <w:r w:rsidRPr="008B182C">
              <w:rPr>
                <w:rFonts w:ascii="Times New Roman" w:eastAsia="Times New Roman" w:hAnsi="Times New Roman" w:cs="Times New Roman"/>
                <w:i/>
                <w:iCs/>
                <w:sz w:val="24"/>
                <w:szCs w:val="24"/>
              </w:rPr>
              <w:t xml:space="preserve"> predmetne građevine kao veliki faktor, a potres u ožujku 2020. godine potvrdio</w:t>
            </w:r>
            <w:r w:rsidR="004837A1" w:rsidRPr="008B182C">
              <w:rPr>
                <w:rFonts w:ascii="Times New Roman" w:eastAsia="Times New Roman" w:hAnsi="Times New Roman" w:cs="Times New Roman"/>
                <w:i/>
                <w:iCs/>
                <w:sz w:val="24"/>
                <w:szCs w:val="24"/>
              </w:rPr>
              <w:t xml:space="preserve"> je</w:t>
            </w:r>
            <w:r w:rsidRPr="008B182C">
              <w:rPr>
                <w:rFonts w:ascii="Times New Roman" w:eastAsia="Times New Roman" w:hAnsi="Times New Roman" w:cs="Times New Roman"/>
                <w:i/>
                <w:iCs/>
                <w:sz w:val="24"/>
                <w:szCs w:val="24"/>
              </w:rPr>
              <w:t xml:space="preserve"> te procjene. Ovaj strateški projekt predviđa holistički pristup u kojem se smanjuje seizmički rizik, uz istovremeno očuvanje kulturne baštine i smanjenja troškova obnove, ali i budućih rekonstrukcija. Ključne aktivnosti su prikupljanje raspoloživih podataka, analiza ponašanja pri djelovanju potresa (od pojednostavljenih do suvremenih/složenih), analize karakterističnih dijelova građevine poput procjena lokalnih mehanizama, analize međusobne interakcije zgrada u bloku/nizu i slično.</w:t>
            </w:r>
          </w:p>
          <w:p w14:paraId="40E20257" w14:textId="289AA4D5" w:rsidR="006A4BFD" w:rsidRPr="008B182C" w:rsidRDefault="006A4BFD" w:rsidP="00CD6064">
            <w:pPr>
              <w:pStyle w:val="Bezproreda"/>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Projekt predviđa povezivanje vrhunskih stručnjaka/znanstvenika povezujući se s</w:t>
            </w:r>
            <w:r w:rsidR="00237C8D" w:rsidRPr="008B182C">
              <w:rPr>
                <w:rFonts w:ascii="Times New Roman" w:eastAsia="Times New Roman" w:hAnsi="Times New Roman" w:cs="Times New Roman"/>
                <w:i/>
                <w:iCs/>
                <w:sz w:val="24"/>
                <w:szCs w:val="24"/>
              </w:rPr>
              <w:t>a</w:t>
            </w:r>
            <w:r w:rsidRPr="008B182C">
              <w:rPr>
                <w:rFonts w:ascii="Times New Roman" w:eastAsia="Times New Roman" w:hAnsi="Times New Roman" w:cs="Times New Roman"/>
                <w:i/>
                <w:iCs/>
                <w:sz w:val="24"/>
                <w:szCs w:val="24"/>
              </w:rPr>
              <w:t xml:space="preserve"> svjetskim centrima za potrese i prijenosom znanja u RH. Rezultatima analiza pružit</w:t>
            </w:r>
            <w:r w:rsidR="006E2E5F" w:rsidRPr="008B182C">
              <w:rPr>
                <w:rFonts w:ascii="Times New Roman" w:eastAsia="Times New Roman" w:hAnsi="Times New Roman" w:cs="Times New Roman"/>
                <w:i/>
                <w:iCs/>
                <w:sz w:val="24"/>
                <w:szCs w:val="24"/>
              </w:rPr>
              <w:t xml:space="preserve"> će se</w:t>
            </w:r>
            <w:r w:rsidRPr="008B182C">
              <w:rPr>
                <w:rFonts w:ascii="Times New Roman" w:eastAsia="Times New Roman" w:hAnsi="Times New Roman" w:cs="Times New Roman"/>
                <w:i/>
                <w:iCs/>
                <w:sz w:val="24"/>
                <w:szCs w:val="24"/>
              </w:rPr>
              <w:t xml:space="preserve"> podrška svim dionicima u procesu, a posebice projektantima obzirom na brojne nepoznanice s kojima se suočavaju. Projekt predviđa razvoj praktičnih alata za inženjere, uključujući numeričke alate i kvalitetne podatke za procjenu i obnovu zgrada u bloku/nizu. Također, cilj je razviti ažurirane indekse ranjivosti te omogućiti prikupljanje i dijeljenje preciznih podataka o materijalima i konstrukcijama zgrada putem terenskih i laboratorijskih ispitivanja te numeričkih simulacija.</w:t>
            </w:r>
          </w:p>
          <w:p w14:paraId="3FB1ECA0" w14:textId="01231D7D" w:rsidR="004E3D0F" w:rsidRPr="008B182C" w:rsidRDefault="006A4BFD" w:rsidP="00CD6064">
            <w:pPr>
              <w:pStyle w:val="Bezproreda"/>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Definiranjem tipskih seizmičkih pojačanja pružit će se optimizirana rješenja koja se mogu iskoristiti prilikom rekonstrukcije zgrada, obnove zgrada nakon potresa, ali i primjene zajedno s radovima na energetskoj učinkovitosti (najnovije preporuke). Takva rješenja daju kontinuiranu podršku građanima, a podiže se i razina svijesti</w:t>
            </w:r>
            <w:r w:rsidR="00925F39" w:rsidRPr="008B182C">
              <w:rPr>
                <w:rFonts w:ascii="Times New Roman" w:eastAsia="Times New Roman" w:hAnsi="Times New Roman" w:cs="Times New Roman"/>
                <w:i/>
                <w:iCs/>
                <w:sz w:val="24"/>
                <w:szCs w:val="24"/>
              </w:rPr>
              <w:t>,</w:t>
            </w:r>
            <w:r w:rsidRPr="008B182C">
              <w:rPr>
                <w:rFonts w:ascii="Times New Roman" w:eastAsia="Times New Roman" w:hAnsi="Times New Roman" w:cs="Times New Roman"/>
                <w:i/>
                <w:iCs/>
                <w:sz w:val="24"/>
                <w:szCs w:val="24"/>
              </w:rPr>
              <w:t xml:space="preserve"> odnosno</w:t>
            </w:r>
            <w:r w:rsidR="00925F39" w:rsidRPr="008B182C">
              <w:rPr>
                <w:rFonts w:ascii="Times New Roman" w:eastAsia="Times New Roman" w:hAnsi="Times New Roman" w:cs="Times New Roman"/>
                <w:i/>
                <w:iCs/>
                <w:sz w:val="24"/>
                <w:szCs w:val="24"/>
              </w:rPr>
              <w:t>,</w:t>
            </w:r>
            <w:r w:rsidRPr="008B182C">
              <w:rPr>
                <w:rFonts w:ascii="Times New Roman" w:eastAsia="Times New Roman" w:hAnsi="Times New Roman" w:cs="Times New Roman"/>
                <w:i/>
                <w:iCs/>
                <w:sz w:val="24"/>
                <w:szCs w:val="24"/>
              </w:rPr>
              <w:t xml:space="preserve"> izbjegava se dodatno oslabljivanje zgrada neprilagođenim radovima u slučaju hitnih intervencija ili manjka znanja o specifičnim tradicijskim građevinama koje više nisu u fokusu građevinske prakse. Rješenjima se omogućava dugoročno održiva obnova, a projektom se započinje ciklus kontinuirane razvojne aktivnosti i za druge tipove konstrukcija. Ovakva ulaganja u istraživanje odnosno inovacije najznačajnije preveniraju i smanjuju rizik od katastrofa.</w:t>
            </w: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27CF82A1" w14:textId="0ACABB64" w:rsidR="004E3D0F" w:rsidRPr="008B182C" w:rsidRDefault="004E3D0F" w:rsidP="00FF3C37">
            <w:pPr>
              <w:pStyle w:val="Bezproreda"/>
              <w:rPr>
                <w:rFonts w:ascii="Times New Roman" w:eastAsia="Times New Roman" w:hAnsi="Times New Roman" w:cs="Times New Roman"/>
                <w:sz w:val="24"/>
                <w:szCs w:val="24"/>
              </w:rPr>
            </w:pPr>
          </w:p>
        </w:tc>
      </w:tr>
      <w:tr w:rsidR="004E3D0F" w:rsidRPr="008B182C" w14:paraId="60051B53" w14:textId="77777777" w:rsidTr="00FF3C3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64695044" w14:textId="77777777" w:rsidR="004E3D0F" w:rsidRPr="008B182C" w:rsidRDefault="004E3D0F" w:rsidP="00FF3C37">
            <w:pPr>
              <w:pStyle w:val="Bezproreda"/>
              <w:rPr>
                <w:rFonts w:ascii="Times New Roman" w:eastAsia="Times New Roman" w:hAnsi="Times New Roman" w:cs="Times New Roman"/>
                <w:i/>
                <w:iCs/>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37393F55" w14:textId="77777777" w:rsidR="004E3D0F" w:rsidRPr="008B182C" w:rsidRDefault="004E3D0F" w:rsidP="00FF3C37">
            <w:pPr>
              <w:pStyle w:val="Bezproreda"/>
              <w:rPr>
                <w:rFonts w:ascii="Times New Roman" w:eastAsia="Times New Roman" w:hAnsi="Times New Roman" w:cs="Times New Roman"/>
                <w:b/>
                <w:sz w:val="24"/>
                <w:szCs w:val="24"/>
              </w:rPr>
            </w:pPr>
            <w:r w:rsidRPr="008B182C">
              <w:rPr>
                <w:rFonts w:ascii="Times New Roman" w:eastAsia="Times New Roman" w:hAnsi="Times New Roman" w:cs="Times New Roman"/>
                <w:b/>
                <w:sz w:val="24"/>
                <w:szCs w:val="24"/>
              </w:rPr>
              <w:t>Datum početka:</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2A3F78AC" w14:textId="752D3418" w:rsidR="004E3D0F" w:rsidRPr="008B182C" w:rsidRDefault="00522BCC" w:rsidP="00CD6064">
            <w:pPr>
              <w:pStyle w:val="Bezproreda"/>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2025</w:t>
            </w:r>
            <w:r w:rsidR="00597E20" w:rsidRPr="008B182C">
              <w:rPr>
                <w:rFonts w:ascii="Times New Roman" w:eastAsia="Times New Roman" w:hAnsi="Times New Roman" w:cs="Times New Roman"/>
                <w:i/>
                <w:iCs/>
                <w:sz w:val="24"/>
                <w:szCs w:val="24"/>
              </w:rPr>
              <w:t>.</w:t>
            </w:r>
          </w:p>
        </w:tc>
      </w:tr>
      <w:tr w:rsidR="004E3D0F" w:rsidRPr="008B182C" w14:paraId="14FB1BA9" w14:textId="77777777" w:rsidTr="00FF3C3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3EF62BE0" w14:textId="77777777" w:rsidR="004E3D0F" w:rsidRPr="008B182C" w:rsidRDefault="004E3D0F" w:rsidP="00FF3C37">
            <w:pPr>
              <w:pStyle w:val="Bezproreda"/>
              <w:rPr>
                <w:rFonts w:ascii="Times New Roman" w:eastAsia="Times New Roman" w:hAnsi="Times New Roman" w:cs="Times New Roman"/>
                <w:i/>
                <w:iCs/>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04FDF95C" w14:textId="77777777" w:rsidR="004E3D0F" w:rsidRPr="008B182C" w:rsidRDefault="004E3D0F" w:rsidP="00FF3C37">
            <w:pPr>
              <w:pStyle w:val="Bezproreda"/>
              <w:rPr>
                <w:rFonts w:ascii="Times New Roman" w:eastAsia="Times New Roman" w:hAnsi="Times New Roman" w:cs="Times New Roman"/>
                <w:b/>
                <w:sz w:val="24"/>
                <w:szCs w:val="24"/>
              </w:rPr>
            </w:pPr>
            <w:r w:rsidRPr="008B182C">
              <w:rPr>
                <w:rFonts w:ascii="Times New Roman" w:eastAsia="Times New Roman" w:hAnsi="Times New Roman" w:cs="Times New Roman"/>
                <w:b/>
                <w:sz w:val="24"/>
                <w:szCs w:val="24"/>
              </w:rPr>
              <w:t xml:space="preserve">Datum završetka: </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1E53EEC1" w14:textId="437F1E75" w:rsidR="004E3D0F" w:rsidRPr="008B182C" w:rsidRDefault="00522BCC" w:rsidP="00CD6064">
            <w:pPr>
              <w:pStyle w:val="Bezproreda"/>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2028</w:t>
            </w:r>
            <w:r w:rsidR="00597E20" w:rsidRPr="008B182C">
              <w:rPr>
                <w:rFonts w:ascii="Times New Roman" w:eastAsia="Times New Roman" w:hAnsi="Times New Roman" w:cs="Times New Roman"/>
                <w:i/>
                <w:iCs/>
                <w:sz w:val="24"/>
                <w:szCs w:val="24"/>
              </w:rPr>
              <w:t>.</w:t>
            </w:r>
          </w:p>
        </w:tc>
      </w:tr>
      <w:tr w:rsidR="004E3D0F" w:rsidRPr="008B182C" w14:paraId="528CFFF9" w14:textId="77777777" w:rsidTr="00FF3C3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0060E90E" w14:textId="77777777" w:rsidR="004E3D0F" w:rsidRPr="008B182C" w:rsidRDefault="004E3D0F" w:rsidP="00FF3C37">
            <w:pPr>
              <w:pStyle w:val="Bezproreda"/>
              <w:rPr>
                <w:rFonts w:ascii="Times New Roman" w:eastAsia="Times New Roman" w:hAnsi="Times New Roman" w:cs="Times New Roman"/>
                <w:i/>
                <w:iCs/>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20D97C94" w14:textId="4436326B" w:rsidR="004E3D0F" w:rsidRPr="008B182C" w:rsidRDefault="004E3D0F" w:rsidP="00CD6064">
            <w:pPr>
              <w:pStyle w:val="Bezproreda"/>
              <w:jc w:val="center"/>
              <w:rPr>
                <w:rFonts w:ascii="Times New Roman" w:eastAsia="Times New Roman" w:hAnsi="Times New Roman" w:cs="Times New Roman"/>
                <w:sz w:val="24"/>
                <w:szCs w:val="24"/>
              </w:rPr>
            </w:pPr>
          </w:p>
        </w:tc>
      </w:tr>
      <w:tr w:rsidR="004E3D0F" w:rsidRPr="008B182C" w14:paraId="41E4697F" w14:textId="77777777" w:rsidTr="00FF3C3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0644E341" w14:textId="77777777" w:rsidR="004E3D0F" w:rsidRPr="008B182C" w:rsidRDefault="004E3D0F" w:rsidP="00FF3C37">
            <w:pPr>
              <w:pStyle w:val="Bezproreda"/>
              <w:rPr>
                <w:rFonts w:ascii="Times New Roman" w:eastAsia="Times New Roman" w:hAnsi="Times New Roman" w:cs="Times New Roman"/>
                <w:i/>
                <w:iCs/>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1BCEE864" w14:textId="030011E1" w:rsidR="004E3D0F" w:rsidRPr="008B182C" w:rsidRDefault="004E3D0F" w:rsidP="00FF3C37">
            <w:pPr>
              <w:pStyle w:val="Bezproreda"/>
              <w:rPr>
                <w:rFonts w:ascii="Times New Roman" w:eastAsia="Times New Roman" w:hAnsi="Times New Roman" w:cs="Times New Roman"/>
                <w:b/>
                <w:sz w:val="24"/>
                <w:szCs w:val="24"/>
              </w:rPr>
            </w:pPr>
            <w:r w:rsidRPr="008B182C">
              <w:rPr>
                <w:rFonts w:ascii="Times New Roman" w:eastAsia="Times New Roman" w:hAnsi="Times New Roman" w:cs="Times New Roman"/>
                <w:b/>
                <w:sz w:val="24"/>
                <w:szCs w:val="24"/>
              </w:rPr>
              <w:t>Ključna točka ostvarenja 1</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6BB60B82" w14:textId="2DB9ED74" w:rsidR="004E3D0F" w:rsidRPr="008B182C" w:rsidRDefault="00B40AEA" w:rsidP="00CD6064">
            <w:pPr>
              <w:pStyle w:val="Bezproreda"/>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 xml:space="preserve">Formirana grupa </w:t>
            </w:r>
            <w:r w:rsidR="005125C8" w:rsidRPr="008B182C">
              <w:rPr>
                <w:rFonts w:ascii="Times New Roman" w:eastAsia="Times New Roman" w:hAnsi="Times New Roman" w:cs="Times New Roman"/>
                <w:i/>
                <w:iCs/>
                <w:sz w:val="24"/>
                <w:szCs w:val="24"/>
              </w:rPr>
              <w:t>vrhunskih stručnjaka za analize i prijenos znanja</w:t>
            </w:r>
            <w:r w:rsidR="004C6B52" w:rsidRPr="008B182C">
              <w:rPr>
                <w:rFonts w:ascii="Times New Roman" w:eastAsia="Times New Roman" w:hAnsi="Times New Roman" w:cs="Times New Roman"/>
                <w:i/>
                <w:iCs/>
                <w:sz w:val="24"/>
                <w:szCs w:val="24"/>
              </w:rPr>
              <w:t>.</w:t>
            </w:r>
          </w:p>
        </w:tc>
      </w:tr>
      <w:tr w:rsidR="004E3D0F" w:rsidRPr="008B182C" w14:paraId="572CB350" w14:textId="77777777" w:rsidTr="00FF3C3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72AFFCEF" w14:textId="77777777" w:rsidR="004E3D0F" w:rsidRPr="008B182C" w:rsidRDefault="004E3D0F" w:rsidP="00FF3C37">
            <w:pPr>
              <w:pStyle w:val="Bezproreda"/>
              <w:rPr>
                <w:rFonts w:ascii="Times New Roman" w:eastAsia="Times New Roman" w:hAnsi="Times New Roman" w:cs="Times New Roman"/>
                <w:i/>
                <w:iCs/>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648747D2" w14:textId="6CB36572" w:rsidR="004E3D0F" w:rsidRPr="008B182C" w:rsidRDefault="004E3D0F" w:rsidP="00FF3C37">
            <w:pPr>
              <w:pStyle w:val="Bezproreda"/>
              <w:rPr>
                <w:rFonts w:ascii="Times New Roman" w:eastAsia="Times New Roman" w:hAnsi="Times New Roman" w:cs="Times New Roman"/>
                <w:b/>
                <w:sz w:val="24"/>
                <w:szCs w:val="24"/>
              </w:rPr>
            </w:pPr>
            <w:r w:rsidRPr="008B182C">
              <w:rPr>
                <w:rFonts w:ascii="Times New Roman" w:eastAsia="Times New Roman" w:hAnsi="Times New Roman" w:cs="Times New Roman"/>
                <w:b/>
                <w:sz w:val="24"/>
                <w:szCs w:val="24"/>
              </w:rPr>
              <w:t>Ključna točka ostvarenja 2</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34DB2BD1" w14:textId="76CCAFF9" w:rsidR="004E3D0F" w:rsidRPr="008B182C" w:rsidRDefault="00B40AEA" w:rsidP="00CD6064">
            <w:pPr>
              <w:pStyle w:val="Bezproreda"/>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 xml:space="preserve">Prikupljeni </w:t>
            </w:r>
            <w:r w:rsidR="0017560E" w:rsidRPr="008B182C">
              <w:rPr>
                <w:rFonts w:ascii="Times New Roman" w:eastAsia="Times New Roman" w:hAnsi="Times New Roman" w:cs="Times New Roman"/>
                <w:i/>
                <w:iCs/>
                <w:sz w:val="24"/>
                <w:szCs w:val="24"/>
              </w:rPr>
              <w:t>raspoloživi pod</w:t>
            </w:r>
            <w:r w:rsidRPr="008B182C">
              <w:rPr>
                <w:rFonts w:ascii="Times New Roman" w:eastAsia="Times New Roman" w:hAnsi="Times New Roman" w:cs="Times New Roman"/>
                <w:i/>
                <w:iCs/>
                <w:sz w:val="24"/>
                <w:szCs w:val="24"/>
              </w:rPr>
              <w:t>aci</w:t>
            </w:r>
            <w:r w:rsidR="0017560E" w:rsidRPr="008B182C">
              <w:rPr>
                <w:rFonts w:ascii="Times New Roman" w:eastAsia="Times New Roman" w:hAnsi="Times New Roman" w:cs="Times New Roman"/>
                <w:i/>
                <w:iCs/>
                <w:sz w:val="24"/>
                <w:szCs w:val="24"/>
              </w:rPr>
              <w:t xml:space="preserve"> o zgradama u bloku/n</w:t>
            </w:r>
            <w:r w:rsidR="007C490A" w:rsidRPr="008B182C">
              <w:rPr>
                <w:rFonts w:ascii="Times New Roman" w:eastAsia="Times New Roman" w:hAnsi="Times New Roman" w:cs="Times New Roman"/>
                <w:i/>
                <w:iCs/>
                <w:sz w:val="24"/>
                <w:szCs w:val="24"/>
              </w:rPr>
              <w:t>izu (primjerice, arhivska građa i</w:t>
            </w:r>
            <w:r w:rsidR="0017560E" w:rsidRPr="008B182C">
              <w:rPr>
                <w:rFonts w:ascii="Times New Roman" w:eastAsia="Times New Roman" w:hAnsi="Times New Roman" w:cs="Times New Roman"/>
                <w:i/>
                <w:iCs/>
                <w:sz w:val="24"/>
                <w:szCs w:val="24"/>
              </w:rPr>
              <w:t xml:space="preserve"> projekti iz procesa obnove)</w:t>
            </w:r>
            <w:r w:rsidR="007C490A" w:rsidRPr="008B182C">
              <w:rPr>
                <w:rFonts w:ascii="Times New Roman" w:eastAsia="Times New Roman" w:hAnsi="Times New Roman" w:cs="Times New Roman"/>
                <w:i/>
                <w:iCs/>
                <w:sz w:val="24"/>
                <w:szCs w:val="24"/>
              </w:rPr>
              <w:t>.</w:t>
            </w:r>
          </w:p>
        </w:tc>
      </w:tr>
      <w:tr w:rsidR="004E3D0F" w:rsidRPr="008B182C" w14:paraId="51536238" w14:textId="77777777" w:rsidTr="00FF3C3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68E7DB5A" w14:textId="77777777" w:rsidR="004E3D0F" w:rsidRPr="008B182C" w:rsidRDefault="004E3D0F" w:rsidP="00FF3C37">
            <w:pPr>
              <w:pStyle w:val="Bezproreda"/>
              <w:rPr>
                <w:rFonts w:ascii="Times New Roman" w:eastAsia="Times New Roman" w:hAnsi="Times New Roman" w:cs="Times New Roman"/>
                <w:i/>
                <w:iCs/>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21D6FCFD" w14:textId="757B0745" w:rsidR="004E3D0F" w:rsidRPr="008B182C" w:rsidRDefault="004E3D0F" w:rsidP="00FF3C37">
            <w:pPr>
              <w:pStyle w:val="Bezproreda"/>
              <w:rPr>
                <w:rFonts w:ascii="Times New Roman" w:eastAsia="Times New Roman" w:hAnsi="Times New Roman" w:cs="Times New Roman"/>
                <w:b/>
                <w:sz w:val="24"/>
                <w:szCs w:val="24"/>
              </w:rPr>
            </w:pPr>
            <w:r w:rsidRPr="008B182C">
              <w:rPr>
                <w:rFonts w:ascii="Times New Roman" w:eastAsia="Times New Roman" w:hAnsi="Times New Roman" w:cs="Times New Roman"/>
                <w:b/>
                <w:sz w:val="24"/>
                <w:szCs w:val="24"/>
              </w:rPr>
              <w:t>Ključna točka ostvarenja 3</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4FB441F6" w14:textId="177FE554" w:rsidR="004E3D0F" w:rsidRPr="008B182C" w:rsidRDefault="00B40AEA" w:rsidP="00CD6064">
            <w:pPr>
              <w:pStyle w:val="Bezproreda"/>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Nabavljen d</w:t>
            </w:r>
            <w:r w:rsidR="0055056C" w:rsidRPr="008B182C">
              <w:rPr>
                <w:rFonts w:ascii="Times New Roman" w:eastAsia="Times New Roman" w:hAnsi="Times New Roman" w:cs="Times New Roman"/>
                <w:i/>
                <w:iCs/>
                <w:sz w:val="24"/>
                <w:szCs w:val="24"/>
              </w:rPr>
              <w:t>igitalni alat za automatsku parametarsku analizu seizmičke otpornosti postojećih zidanih građevina</w:t>
            </w:r>
            <w:r w:rsidR="004C6B52" w:rsidRPr="008B182C">
              <w:rPr>
                <w:rFonts w:ascii="Times New Roman" w:eastAsia="Times New Roman" w:hAnsi="Times New Roman" w:cs="Times New Roman"/>
                <w:i/>
                <w:iCs/>
                <w:sz w:val="24"/>
                <w:szCs w:val="24"/>
              </w:rPr>
              <w:t>.</w:t>
            </w:r>
          </w:p>
        </w:tc>
      </w:tr>
      <w:tr w:rsidR="004E3D0F" w:rsidRPr="008B182C" w14:paraId="7CDAB2F7" w14:textId="77777777" w:rsidTr="00FF3C3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06EBCEBF" w14:textId="77777777" w:rsidR="004E3D0F" w:rsidRPr="008B182C" w:rsidRDefault="004E3D0F" w:rsidP="00FF3C37">
            <w:pPr>
              <w:pStyle w:val="Bezproreda"/>
              <w:rPr>
                <w:rFonts w:ascii="Times New Roman" w:eastAsia="Times New Roman" w:hAnsi="Times New Roman" w:cs="Times New Roman"/>
                <w:i/>
                <w:iCs/>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1F67250B" w14:textId="32E7C89C" w:rsidR="004E3D0F" w:rsidRPr="008B182C" w:rsidRDefault="004E3D0F" w:rsidP="00FF3C37">
            <w:pPr>
              <w:pStyle w:val="Bezproreda"/>
              <w:rPr>
                <w:rFonts w:ascii="Times New Roman" w:eastAsia="Times New Roman" w:hAnsi="Times New Roman" w:cs="Times New Roman"/>
                <w:b/>
                <w:sz w:val="24"/>
                <w:szCs w:val="24"/>
              </w:rPr>
            </w:pPr>
            <w:r w:rsidRPr="008B182C">
              <w:rPr>
                <w:rFonts w:ascii="Times New Roman" w:eastAsia="Times New Roman" w:hAnsi="Times New Roman" w:cs="Times New Roman"/>
                <w:b/>
                <w:sz w:val="24"/>
                <w:szCs w:val="24"/>
              </w:rPr>
              <w:t>Ključna točka ostvarenja 4</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5304DE8D" w14:textId="123A1E4D" w:rsidR="004E3D0F" w:rsidRPr="008B182C" w:rsidRDefault="00B40AEA" w:rsidP="00CD6064">
            <w:pPr>
              <w:pStyle w:val="Bezproreda"/>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 xml:space="preserve">Provedena procjena </w:t>
            </w:r>
            <w:r w:rsidR="00FE0EEE" w:rsidRPr="008B182C">
              <w:rPr>
                <w:rFonts w:ascii="Times New Roman" w:eastAsia="Times New Roman" w:hAnsi="Times New Roman" w:cs="Times New Roman"/>
                <w:i/>
                <w:iCs/>
                <w:sz w:val="24"/>
                <w:szCs w:val="24"/>
              </w:rPr>
              <w:t>potresne oštetljivosti postojećih zidanih zgrada u nizovima primjenom naprednog numeričkog modeliranja</w:t>
            </w:r>
            <w:r w:rsidR="004C6B52" w:rsidRPr="008B182C">
              <w:rPr>
                <w:rFonts w:ascii="Times New Roman" w:eastAsia="Times New Roman" w:hAnsi="Times New Roman" w:cs="Times New Roman"/>
                <w:i/>
                <w:iCs/>
                <w:sz w:val="24"/>
                <w:szCs w:val="24"/>
              </w:rPr>
              <w:t>.</w:t>
            </w:r>
          </w:p>
        </w:tc>
      </w:tr>
      <w:tr w:rsidR="004E3D0F" w:rsidRPr="008B182C" w14:paraId="4E1197B6" w14:textId="77777777" w:rsidTr="00FF3C3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6D10B593" w14:textId="77777777" w:rsidR="004E3D0F" w:rsidRPr="008B182C" w:rsidRDefault="004E3D0F" w:rsidP="00FF3C37">
            <w:pPr>
              <w:pStyle w:val="Bezproreda"/>
              <w:rPr>
                <w:rFonts w:ascii="Times New Roman" w:eastAsia="Times New Roman" w:hAnsi="Times New Roman" w:cs="Times New Roman"/>
                <w:i/>
                <w:iCs/>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3512AE61" w14:textId="5E546EA3" w:rsidR="004E3D0F" w:rsidRPr="008B182C" w:rsidRDefault="004E3D0F" w:rsidP="00FF3C37">
            <w:pPr>
              <w:pStyle w:val="Bezproreda"/>
              <w:rPr>
                <w:rFonts w:ascii="Times New Roman" w:eastAsia="Times New Roman" w:hAnsi="Times New Roman" w:cs="Times New Roman"/>
                <w:b/>
                <w:sz w:val="24"/>
                <w:szCs w:val="24"/>
              </w:rPr>
            </w:pPr>
            <w:r w:rsidRPr="008B182C">
              <w:rPr>
                <w:rFonts w:ascii="Times New Roman" w:eastAsia="Times New Roman" w:hAnsi="Times New Roman" w:cs="Times New Roman"/>
                <w:b/>
                <w:sz w:val="24"/>
                <w:szCs w:val="24"/>
              </w:rPr>
              <w:t>Ključna točka ostvarenja 5</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28B8A152" w14:textId="6BD66328" w:rsidR="004E3D0F" w:rsidRPr="008B182C" w:rsidRDefault="00B2348E" w:rsidP="00CD6064">
            <w:pPr>
              <w:pStyle w:val="Bezproreda"/>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Razv</w:t>
            </w:r>
            <w:r w:rsidR="004C6B52" w:rsidRPr="008B182C">
              <w:rPr>
                <w:rFonts w:ascii="Times New Roman" w:eastAsia="Times New Roman" w:hAnsi="Times New Roman" w:cs="Times New Roman"/>
                <w:i/>
                <w:iCs/>
                <w:sz w:val="24"/>
                <w:szCs w:val="24"/>
              </w:rPr>
              <w:t>ijene</w:t>
            </w:r>
            <w:r w:rsidRPr="008B182C">
              <w:rPr>
                <w:rFonts w:ascii="Times New Roman" w:eastAsia="Times New Roman" w:hAnsi="Times New Roman" w:cs="Times New Roman"/>
                <w:i/>
                <w:iCs/>
                <w:sz w:val="24"/>
                <w:szCs w:val="24"/>
              </w:rPr>
              <w:t xml:space="preserve"> proračunsk</w:t>
            </w:r>
            <w:r w:rsidR="004C6B52" w:rsidRPr="008B182C">
              <w:rPr>
                <w:rFonts w:ascii="Times New Roman" w:eastAsia="Times New Roman" w:hAnsi="Times New Roman" w:cs="Times New Roman"/>
                <w:i/>
                <w:iCs/>
                <w:sz w:val="24"/>
                <w:szCs w:val="24"/>
              </w:rPr>
              <w:t>e</w:t>
            </w:r>
            <w:r w:rsidRPr="008B182C">
              <w:rPr>
                <w:rFonts w:ascii="Times New Roman" w:eastAsia="Times New Roman" w:hAnsi="Times New Roman" w:cs="Times New Roman"/>
                <w:i/>
                <w:iCs/>
                <w:sz w:val="24"/>
                <w:szCs w:val="24"/>
              </w:rPr>
              <w:t xml:space="preserve"> metod</w:t>
            </w:r>
            <w:r w:rsidR="004C6B52" w:rsidRPr="008B182C">
              <w:rPr>
                <w:rFonts w:ascii="Times New Roman" w:eastAsia="Times New Roman" w:hAnsi="Times New Roman" w:cs="Times New Roman"/>
                <w:i/>
                <w:iCs/>
                <w:sz w:val="24"/>
                <w:szCs w:val="24"/>
              </w:rPr>
              <w:t>e</w:t>
            </w:r>
            <w:r w:rsidRPr="008B182C">
              <w:rPr>
                <w:rFonts w:ascii="Times New Roman" w:eastAsia="Times New Roman" w:hAnsi="Times New Roman" w:cs="Times New Roman"/>
                <w:i/>
                <w:iCs/>
                <w:sz w:val="24"/>
                <w:szCs w:val="24"/>
              </w:rPr>
              <w:t xml:space="preserve"> i računalni program</w:t>
            </w:r>
            <w:r w:rsidR="0099067A" w:rsidRPr="008B182C">
              <w:rPr>
                <w:rFonts w:ascii="Times New Roman" w:eastAsia="Times New Roman" w:hAnsi="Times New Roman" w:cs="Times New Roman"/>
                <w:i/>
                <w:iCs/>
                <w:sz w:val="24"/>
                <w:szCs w:val="24"/>
              </w:rPr>
              <w:t>i</w:t>
            </w:r>
            <w:r w:rsidRPr="008B182C">
              <w:rPr>
                <w:rFonts w:ascii="Times New Roman" w:eastAsia="Times New Roman" w:hAnsi="Times New Roman" w:cs="Times New Roman"/>
                <w:i/>
                <w:iCs/>
                <w:sz w:val="24"/>
                <w:szCs w:val="24"/>
              </w:rPr>
              <w:t xml:space="preserve"> za analizu lokalnih mehanizama kod zidanih zgrada</w:t>
            </w:r>
            <w:r w:rsidR="004C6B52" w:rsidRPr="008B182C">
              <w:rPr>
                <w:rFonts w:ascii="Times New Roman" w:eastAsia="Times New Roman" w:hAnsi="Times New Roman" w:cs="Times New Roman"/>
                <w:i/>
                <w:iCs/>
                <w:sz w:val="24"/>
                <w:szCs w:val="24"/>
              </w:rPr>
              <w:t>.</w:t>
            </w:r>
          </w:p>
        </w:tc>
      </w:tr>
      <w:tr w:rsidR="004E3D0F" w:rsidRPr="008B182C" w14:paraId="5C351C3A" w14:textId="77777777" w:rsidTr="00FF3C3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13F6018E" w14:textId="77777777" w:rsidR="004E3D0F" w:rsidRPr="008B182C" w:rsidRDefault="004E3D0F" w:rsidP="00FF3C37">
            <w:pPr>
              <w:pStyle w:val="Bezproreda"/>
              <w:rPr>
                <w:rFonts w:ascii="Times New Roman" w:eastAsia="Times New Roman" w:hAnsi="Times New Roman" w:cs="Times New Roman"/>
                <w:i/>
                <w:iCs/>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5FA64F4B" w14:textId="4B78A85F" w:rsidR="004E3D0F" w:rsidRPr="008B182C" w:rsidRDefault="004E3D0F" w:rsidP="00FF3C37">
            <w:pPr>
              <w:pStyle w:val="Bezproreda"/>
              <w:rPr>
                <w:rFonts w:ascii="Times New Roman" w:eastAsia="Times New Roman" w:hAnsi="Times New Roman" w:cs="Times New Roman"/>
                <w:b/>
                <w:sz w:val="24"/>
                <w:szCs w:val="24"/>
              </w:rPr>
            </w:pPr>
            <w:r w:rsidRPr="008B182C">
              <w:rPr>
                <w:rFonts w:ascii="Times New Roman" w:eastAsia="Times New Roman" w:hAnsi="Times New Roman" w:cs="Times New Roman"/>
                <w:b/>
                <w:sz w:val="24"/>
                <w:szCs w:val="24"/>
              </w:rPr>
              <w:t>Ključna točka ostvarenja 6</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0A3CDE9E" w14:textId="6D40A069" w:rsidR="004E3D0F" w:rsidRPr="008B182C" w:rsidRDefault="00527A80" w:rsidP="00CD6064">
            <w:pPr>
              <w:pStyle w:val="Bezproreda"/>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Razv</w:t>
            </w:r>
            <w:r w:rsidR="0085506E" w:rsidRPr="008B182C">
              <w:rPr>
                <w:rFonts w:ascii="Times New Roman" w:eastAsia="Times New Roman" w:hAnsi="Times New Roman" w:cs="Times New Roman"/>
                <w:i/>
                <w:iCs/>
                <w:sz w:val="24"/>
                <w:szCs w:val="24"/>
              </w:rPr>
              <w:t>ijena</w:t>
            </w:r>
            <w:r w:rsidRPr="008B182C">
              <w:rPr>
                <w:rFonts w:ascii="Times New Roman" w:eastAsia="Times New Roman" w:hAnsi="Times New Roman" w:cs="Times New Roman"/>
                <w:i/>
                <w:iCs/>
                <w:sz w:val="24"/>
                <w:szCs w:val="24"/>
              </w:rPr>
              <w:t xml:space="preserve"> analiza/metodologija za provjere interakcije zgrada i opis ponašanja zgrada u bloku/nizu</w:t>
            </w:r>
            <w:r w:rsidR="0085506E" w:rsidRPr="008B182C">
              <w:rPr>
                <w:rFonts w:ascii="Times New Roman" w:eastAsia="Times New Roman" w:hAnsi="Times New Roman" w:cs="Times New Roman"/>
                <w:i/>
                <w:iCs/>
                <w:sz w:val="24"/>
                <w:szCs w:val="24"/>
              </w:rPr>
              <w:t>.</w:t>
            </w:r>
          </w:p>
        </w:tc>
      </w:tr>
      <w:tr w:rsidR="004E3D0F" w:rsidRPr="008B182C" w14:paraId="6A788F7A" w14:textId="77777777" w:rsidTr="00FF3C3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7C88CC30" w14:textId="77777777" w:rsidR="004E3D0F" w:rsidRPr="008B182C" w:rsidRDefault="004E3D0F" w:rsidP="00FF3C37">
            <w:pPr>
              <w:pStyle w:val="Bezproreda"/>
              <w:rPr>
                <w:rFonts w:ascii="Times New Roman" w:eastAsia="Times New Roman" w:hAnsi="Times New Roman" w:cs="Times New Roman"/>
                <w:i/>
                <w:iCs/>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270E3597" w14:textId="60A11943" w:rsidR="004E3D0F" w:rsidRPr="008B182C" w:rsidRDefault="004E3D0F" w:rsidP="00FF3C37">
            <w:pPr>
              <w:pStyle w:val="Bezproreda"/>
              <w:rPr>
                <w:rFonts w:ascii="Times New Roman" w:eastAsia="Times New Roman" w:hAnsi="Times New Roman" w:cs="Times New Roman"/>
                <w:b/>
                <w:sz w:val="24"/>
                <w:szCs w:val="24"/>
              </w:rPr>
            </w:pPr>
            <w:r w:rsidRPr="008B182C">
              <w:rPr>
                <w:rFonts w:ascii="Times New Roman" w:eastAsia="Times New Roman" w:hAnsi="Times New Roman" w:cs="Times New Roman"/>
                <w:b/>
                <w:sz w:val="24"/>
                <w:szCs w:val="24"/>
              </w:rPr>
              <w:t>Ključna točka ostvarenja 7</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672AA7E9" w14:textId="3F5AFFA1" w:rsidR="004E3D0F" w:rsidRPr="008B182C" w:rsidRDefault="001D1DAA" w:rsidP="00CD6064">
            <w:pPr>
              <w:pStyle w:val="Bezproreda"/>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Razv</w:t>
            </w:r>
            <w:r w:rsidR="003E371C" w:rsidRPr="008B182C">
              <w:rPr>
                <w:rFonts w:ascii="Times New Roman" w:eastAsia="Times New Roman" w:hAnsi="Times New Roman" w:cs="Times New Roman"/>
                <w:i/>
                <w:iCs/>
                <w:sz w:val="24"/>
                <w:szCs w:val="24"/>
              </w:rPr>
              <w:t>ijeni</w:t>
            </w:r>
            <w:r w:rsidRPr="008B182C">
              <w:rPr>
                <w:rFonts w:ascii="Times New Roman" w:eastAsia="Times New Roman" w:hAnsi="Times New Roman" w:cs="Times New Roman"/>
                <w:i/>
                <w:iCs/>
                <w:sz w:val="24"/>
                <w:szCs w:val="24"/>
              </w:rPr>
              <w:t xml:space="preserve"> praktični alat</w:t>
            </w:r>
            <w:r w:rsidR="003E371C" w:rsidRPr="008B182C">
              <w:rPr>
                <w:rFonts w:ascii="Times New Roman" w:eastAsia="Times New Roman" w:hAnsi="Times New Roman" w:cs="Times New Roman"/>
                <w:i/>
                <w:iCs/>
                <w:sz w:val="24"/>
                <w:szCs w:val="24"/>
              </w:rPr>
              <w:t>i</w:t>
            </w:r>
            <w:r w:rsidRPr="008B182C">
              <w:rPr>
                <w:rFonts w:ascii="Times New Roman" w:eastAsia="Times New Roman" w:hAnsi="Times New Roman" w:cs="Times New Roman"/>
                <w:i/>
                <w:iCs/>
                <w:sz w:val="24"/>
                <w:szCs w:val="24"/>
              </w:rPr>
              <w:t xml:space="preserve"> za inženjere koji uključuju i numeričke alate te osigura</w:t>
            </w:r>
            <w:r w:rsidR="00103213" w:rsidRPr="008B182C">
              <w:rPr>
                <w:rFonts w:ascii="Times New Roman" w:eastAsia="Times New Roman" w:hAnsi="Times New Roman" w:cs="Times New Roman"/>
                <w:i/>
                <w:iCs/>
                <w:sz w:val="24"/>
                <w:szCs w:val="24"/>
              </w:rPr>
              <w:t>ni</w:t>
            </w:r>
            <w:r w:rsidRPr="008B182C">
              <w:rPr>
                <w:rFonts w:ascii="Times New Roman" w:eastAsia="Times New Roman" w:hAnsi="Times New Roman" w:cs="Times New Roman"/>
                <w:i/>
                <w:iCs/>
                <w:sz w:val="24"/>
                <w:szCs w:val="24"/>
              </w:rPr>
              <w:t xml:space="preserve"> poda</w:t>
            </w:r>
            <w:r w:rsidR="00103213" w:rsidRPr="008B182C">
              <w:rPr>
                <w:rFonts w:ascii="Times New Roman" w:eastAsia="Times New Roman" w:hAnsi="Times New Roman" w:cs="Times New Roman"/>
                <w:i/>
                <w:iCs/>
                <w:sz w:val="24"/>
                <w:szCs w:val="24"/>
              </w:rPr>
              <w:t>ci</w:t>
            </w:r>
            <w:r w:rsidRPr="008B182C">
              <w:rPr>
                <w:rFonts w:ascii="Times New Roman" w:eastAsia="Times New Roman" w:hAnsi="Times New Roman" w:cs="Times New Roman"/>
                <w:i/>
                <w:iCs/>
                <w:sz w:val="24"/>
                <w:szCs w:val="24"/>
              </w:rPr>
              <w:t xml:space="preserve"> o materijalima</w:t>
            </w:r>
            <w:r w:rsidR="00103213" w:rsidRPr="008B182C">
              <w:rPr>
                <w:rFonts w:ascii="Times New Roman" w:eastAsia="Times New Roman" w:hAnsi="Times New Roman" w:cs="Times New Roman"/>
                <w:i/>
                <w:iCs/>
                <w:sz w:val="24"/>
                <w:szCs w:val="24"/>
              </w:rPr>
              <w:t xml:space="preserve"> i</w:t>
            </w:r>
            <w:r w:rsidRPr="008B182C">
              <w:rPr>
                <w:rFonts w:ascii="Times New Roman" w:eastAsia="Times New Roman" w:hAnsi="Times New Roman" w:cs="Times New Roman"/>
                <w:i/>
                <w:iCs/>
                <w:sz w:val="24"/>
                <w:szCs w:val="24"/>
              </w:rPr>
              <w:t xml:space="preserve"> laboratorijskim ispitivanjima</w:t>
            </w:r>
            <w:r w:rsidR="00103213" w:rsidRPr="008B182C">
              <w:rPr>
                <w:rFonts w:ascii="Times New Roman" w:eastAsia="Times New Roman" w:hAnsi="Times New Roman" w:cs="Times New Roman"/>
                <w:i/>
                <w:iCs/>
                <w:sz w:val="24"/>
                <w:szCs w:val="24"/>
              </w:rPr>
              <w:t>.</w:t>
            </w:r>
          </w:p>
        </w:tc>
      </w:tr>
      <w:tr w:rsidR="00243C8E" w:rsidRPr="008B182C" w14:paraId="5D49717E" w14:textId="77777777" w:rsidTr="00FF3C37">
        <w:trPr>
          <w:trHeight w:val="892"/>
        </w:trPr>
        <w:tc>
          <w:tcPr>
            <w:tcW w:w="5180" w:type="dxa"/>
            <w:vMerge/>
            <w:tcBorders>
              <w:top w:val="nil"/>
              <w:left w:val="single" w:sz="8" w:space="0" w:color="auto"/>
              <w:bottom w:val="single" w:sz="8" w:space="0" w:color="000000"/>
              <w:right w:val="single" w:sz="4" w:space="0" w:color="auto"/>
            </w:tcBorders>
            <w:vAlign w:val="center"/>
            <w:hideMark/>
          </w:tcPr>
          <w:p w14:paraId="2E25227F" w14:textId="77777777" w:rsidR="00243C8E" w:rsidRPr="008B182C" w:rsidRDefault="00243C8E" w:rsidP="00FF3C37">
            <w:pPr>
              <w:pStyle w:val="Bezproreda"/>
              <w:rPr>
                <w:rFonts w:ascii="Times New Roman" w:eastAsia="Times New Roman" w:hAnsi="Times New Roman" w:cs="Times New Roman"/>
                <w:i/>
                <w:iCs/>
                <w:sz w:val="24"/>
                <w:szCs w:val="24"/>
              </w:rPr>
            </w:pPr>
          </w:p>
        </w:tc>
        <w:tc>
          <w:tcPr>
            <w:tcW w:w="2730" w:type="dxa"/>
            <w:tcBorders>
              <w:top w:val="nil"/>
              <w:left w:val="nil"/>
              <w:right w:val="single" w:sz="4" w:space="0" w:color="auto"/>
            </w:tcBorders>
            <w:shd w:val="clear" w:color="000000" w:fill="A9D08E"/>
            <w:noWrap/>
            <w:vAlign w:val="center"/>
            <w:hideMark/>
          </w:tcPr>
          <w:p w14:paraId="61A9408B" w14:textId="689BB29E" w:rsidR="00243C8E" w:rsidRPr="008B182C" w:rsidRDefault="00243C8E" w:rsidP="00FF3C37">
            <w:pPr>
              <w:pStyle w:val="Bezproreda"/>
              <w:rPr>
                <w:rFonts w:ascii="Times New Roman" w:eastAsia="Times New Roman" w:hAnsi="Times New Roman" w:cs="Times New Roman"/>
                <w:b/>
                <w:sz w:val="24"/>
                <w:szCs w:val="24"/>
              </w:rPr>
            </w:pPr>
            <w:r w:rsidRPr="008B182C">
              <w:rPr>
                <w:rFonts w:ascii="Times New Roman" w:eastAsia="Times New Roman" w:hAnsi="Times New Roman" w:cs="Times New Roman"/>
                <w:b/>
                <w:sz w:val="24"/>
                <w:szCs w:val="24"/>
              </w:rPr>
              <w:t>Ključna točka ostvarenja 8</w:t>
            </w:r>
          </w:p>
        </w:tc>
        <w:tc>
          <w:tcPr>
            <w:tcW w:w="5972" w:type="dxa"/>
            <w:tcBorders>
              <w:top w:val="single" w:sz="4" w:space="0" w:color="auto"/>
              <w:left w:val="nil"/>
              <w:right w:val="single" w:sz="8" w:space="0" w:color="auto"/>
            </w:tcBorders>
            <w:shd w:val="clear" w:color="000000" w:fill="FFF2CC"/>
            <w:noWrap/>
            <w:vAlign w:val="center"/>
          </w:tcPr>
          <w:p w14:paraId="351E0F9B" w14:textId="4E58ECCA" w:rsidR="00243C8E" w:rsidRPr="008B182C" w:rsidRDefault="00243C8E" w:rsidP="00CD6064">
            <w:pPr>
              <w:pStyle w:val="Bezproreda"/>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Izra</w:t>
            </w:r>
            <w:r w:rsidR="00E70AAE" w:rsidRPr="008B182C">
              <w:rPr>
                <w:rFonts w:ascii="Times New Roman" w:eastAsia="Times New Roman" w:hAnsi="Times New Roman" w:cs="Times New Roman"/>
                <w:i/>
                <w:iCs/>
                <w:sz w:val="24"/>
                <w:szCs w:val="24"/>
              </w:rPr>
              <w:t>đene</w:t>
            </w:r>
            <w:r w:rsidRPr="008B182C">
              <w:rPr>
                <w:rFonts w:ascii="Times New Roman" w:eastAsia="Times New Roman" w:hAnsi="Times New Roman" w:cs="Times New Roman"/>
                <w:i/>
                <w:iCs/>
                <w:sz w:val="24"/>
                <w:szCs w:val="24"/>
              </w:rPr>
              <w:t xml:space="preserve"> smjernic</w:t>
            </w:r>
            <w:r w:rsidR="00E70AAE" w:rsidRPr="008B182C">
              <w:rPr>
                <w:rFonts w:ascii="Times New Roman" w:eastAsia="Times New Roman" w:hAnsi="Times New Roman" w:cs="Times New Roman"/>
                <w:i/>
                <w:iCs/>
                <w:sz w:val="24"/>
                <w:szCs w:val="24"/>
              </w:rPr>
              <w:t>e</w:t>
            </w:r>
            <w:r w:rsidRPr="008B182C">
              <w:rPr>
                <w:rFonts w:ascii="Times New Roman" w:eastAsia="Times New Roman" w:hAnsi="Times New Roman" w:cs="Times New Roman"/>
                <w:i/>
                <w:iCs/>
                <w:sz w:val="24"/>
                <w:szCs w:val="24"/>
              </w:rPr>
              <w:t>/priručnik, tehnički i zakonski propis</w:t>
            </w:r>
            <w:r w:rsidR="0013058F" w:rsidRPr="008B182C">
              <w:rPr>
                <w:rFonts w:ascii="Times New Roman" w:eastAsia="Times New Roman" w:hAnsi="Times New Roman" w:cs="Times New Roman"/>
                <w:i/>
                <w:iCs/>
                <w:sz w:val="24"/>
                <w:szCs w:val="24"/>
              </w:rPr>
              <w:t>i</w:t>
            </w:r>
            <w:r w:rsidRPr="008B182C">
              <w:rPr>
                <w:rFonts w:ascii="Times New Roman" w:eastAsia="Times New Roman" w:hAnsi="Times New Roman" w:cs="Times New Roman"/>
                <w:i/>
                <w:iCs/>
                <w:sz w:val="24"/>
                <w:szCs w:val="24"/>
              </w:rPr>
              <w:t xml:space="preserve"> za rekonstrukciju zgrada u bloku/nizu</w:t>
            </w:r>
          </w:p>
        </w:tc>
      </w:tr>
      <w:tr w:rsidR="004E3D0F" w:rsidRPr="008B182C" w14:paraId="214CD6B2" w14:textId="77777777" w:rsidTr="00FF3C3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00135319" w14:textId="77777777" w:rsidR="004E3D0F" w:rsidRPr="008B182C" w:rsidRDefault="004E3D0F" w:rsidP="00FF3C37">
            <w:pPr>
              <w:pStyle w:val="Bezproreda"/>
              <w:rPr>
                <w:rFonts w:ascii="Times New Roman" w:eastAsia="Times New Roman" w:hAnsi="Times New Roman" w:cs="Times New Roman"/>
                <w:i/>
                <w:iCs/>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0067985D" w14:textId="77777777" w:rsidR="004E3D0F" w:rsidRPr="008B182C" w:rsidRDefault="004E3D0F" w:rsidP="00FF3C37">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4E3D0F" w:rsidRPr="008B182C" w14:paraId="78E6BA85" w14:textId="77777777" w:rsidTr="00FF3C37">
        <w:trPr>
          <w:trHeight w:val="1383"/>
        </w:trPr>
        <w:tc>
          <w:tcPr>
            <w:tcW w:w="5180" w:type="dxa"/>
            <w:vMerge/>
            <w:tcBorders>
              <w:top w:val="nil"/>
              <w:left w:val="single" w:sz="8" w:space="0" w:color="auto"/>
              <w:bottom w:val="single" w:sz="8" w:space="0" w:color="000000"/>
              <w:right w:val="single" w:sz="4" w:space="0" w:color="auto"/>
            </w:tcBorders>
            <w:vAlign w:val="center"/>
            <w:hideMark/>
          </w:tcPr>
          <w:p w14:paraId="1BD5208F" w14:textId="77777777" w:rsidR="004E3D0F" w:rsidRPr="008B182C" w:rsidRDefault="004E3D0F" w:rsidP="00FF3C37">
            <w:pPr>
              <w:pStyle w:val="Bezproreda"/>
              <w:rPr>
                <w:rFonts w:ascii="Times New Roman" w:eastAsia="Times New Roman" w:hAnsi="Times New Roman" w:cs="Times New Roman"/>
                <w:i/>
                <w:iCs/>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5A4ECDB6" w14:textId="1CA39BA0" w:rsidR="004E3D0F" w:rsidRPr="008B182C" w:rsidRDefault="004E3D0F" w:rsidP="004E57B1">
            <w:pPr>
              <w:pStyle w:val="Bezproreda"/>
              <w:rPr>
                <w:rFonts w:ascii="Times New Roman" w:eastAsia="Times New Roman" w:hAnsi="Times New Roman" w:cs="Times New Roman"/>
                <w:b/>
                <w:sz w:val="24"/>
                <w:szCs w:val="24"/>
              </w:rPr>
            </w:pPr>
            <w:r w:rsidRPr="008B182C">
              <w:rPr>
                <w:rFonts w:ascii="Times New Roman" w:eastAsia="Times New Roman" w:hAnsi="Times New Roman" w:cs="Times New Roman"/>
                <w:b/>
                <w:sz w:val="24"/>
                <w:szCs w:val="24"/>
              </w:rPr>
              <w:t xml:space="preserve">Procijenjeni </w:t>
            </w:r>
            <w:r w:rsidR="004E57B1">
              <w:rPr>
                <w:rFonts w:ascii="Times New Roman" w:eastAsia="Times New Roman" w:hAnsi="Times New Roman" w:cs="Times New Roman"/>
                <w:b/>
                <w:sz w:val="24"/>
                <w:szCs w:val="24"/>
              </w:rPr>
              <w:t>trošak</w:t>
            </w:r>
            <w:r w:rsidRPr="008B182C">
              <w:rPr>
                <w:rFonts w:ascii="Times New Roman" w:eastAsia="Times New Roman" w:hAnsi="Times New Roman" w:cs="Times New Roman"/>
                <w:b/>
                <w:sz w:val="24"/>
                <w:szCs w:val="24"/>
              </w:rPr>
              <w:t>:</w:t>
            </w:r>
          </w:p>
        </w:tc>
        <w:tc>
          <w:tcPr>
            <w:tcW w:w="5972" w:type="dxa"/>
            <w:tcBorders>
              <w:top w:val="single" w:sz="4" w:space="0" w:color="auto"/>
              <w:left w:val="nil"/>
              <w:bottom w:val="single" w:sz="4" w:space="0" w:color="auto"/>
              <w:right w:val="single" w:sz="8" w:space="0" w:color="auto"/>
            </w:tcBorders>
            <w:shd w:val="clear" w:color="000000" w:fill="FFF2CC"/>
            <w:noWrap/>
            <w:vAlign w:val="center"/>
            <w:hideMark/>
          </w:tcPr>
          <w:p w14:paraId="1C36AF10" w14:textId="3FAF0A4E" w:rsidR="004E3D0F" w:rsidRPr="008B182C" w:rsidRDefault="0032339B" w:rsidP="00D37FB9">
            <w:pPr>
              <w:pStyle w:val="Bezproreda"/>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2.500.000</w:t>
            </w:r>
            <w:r w:rsidR="00A9711D">
              <w:rPr>
                <w:rFonts w:ascii="Times New Roman" w:eastAsia="Times New Roman" w:hAnsi="Times New Roman" w:cs="Times New Roman"/>
                <w:i/>
                <w:iCs/>
                <w:sz w:val="24"/>
                <w:szCs w:val="24"/>
              </w:rPr>
              <w:t>,00</w:t>
            </w:r>
            <w:r w:rsidR="009909A8" w:rsidRPr="008B182C">
              <w:rPr>
                <w:rFonts w:ascii="Times New Roman" w:eastAsia="Times New Roman" w:hAnsi="Times New Roman" w:cs="Times New Roman"/>
                <w:i/>
                <w:iCs/>
                <w:sz w:val="24"/>
                <w:szCs w:val="24"/>
              </w:rPr>
              <w:t xml:space="preserve"> </w:t>
            </w:r>
            <w:r w:rsidR="00D37FB9">
              <w:rPr>
                <w:rFonts w:ascii="Times New Roman" w:eastAsia="Times New Roman" w:hAnsi="Times New Roman" w:cs="Times New Roman"/>
                <w:i/>
                <w:iCs/>
                <w:sz w:val="24"/>
                <w:szCs w:val="24"/>
              </w:rPr>
              <w:t>eura</w:t>
            </w:r>
          </w:p>
        </w:tc>
      </w:tr>
      <w:tr w:rsidR="004E3D0F" w:rsidRPr="008B182C" w14:paraId="2D989539" w14:textId="77777777" w:rsidTr="00FF3C37">
        <w:trPr>
          <w:trHeight w:val="1275"/>
        </w:trPr>
        <w:tc>
          <w:tcPr>
            <w:tcW w:w="5180" w:type="dxa"/>
            <w:vMerge/>
            <w:tcBorders>
              <w:top w:val="nil"/>
              <w:left w:val="single" w:sz="8" w:space="0" w:color="auto"/>
              <w:bottom w:val="single" w:sz="8" w:space="0" w:color="auto"/>
              <w:right w:val="single" w:sz="4" w:space="0" w:color="auto"/>
            </w:tcBorders>
            <w:vAlign w:val="center"/>
            <w:hideMark/>
          </w:tcPr>
          <w:p w14:paraId="468E8BFC" w14:textId="77777777" w:rsidR="004E3D0F" w:rsidRPr="008B182C" w:rsidRDefault="004E3D0F" w:rsidP="00FF3C37">
            <w:pPr>
              <w:pStyle w:val="Bezproreda"/>
              <w:rPr>
                <w:rFonts w:ascii="Times New Roman" w:eastAsia="Times New Roman" w:hAnsi="Times New Roman" w:cs="Times New Roman"/>
                <w:i/>
                <w:iCs/>
                <w:sz w:val="24"/>
                <w:szCs w:val="24"/>
              </w:rPr>
            </w:pPr>
          </w:p>
        </w:tc>
        <w:tc>
          <w:tcPr>
            <w:tcW w:w="2730" w:type="dxa"/>
            <w:tcBorders>
              <w:top w:val="nil"/>
              <w:left w:val="nil"/>
              <w:bottom w:val="single" w:sz="8" w:space="0" w:color="auto"/>
              <w:right w:val="single" w:sz="4" w:space="0" w:color="auto"/>
            </w:tcBorders>
            <w:shd w:val="clear" w:color="000000" w:fill="A9D08E"/>
            <w:noWrap/>
            <w:vAlign w:val="center"/>
            <w:hideMark/>
          </w:tcPr>
          <w:p w14:paraId="659D0C33" w14:textId="77777777" w:rsidR="004E3D0F" w:rsidRPr="008B182C" w:rsidRDefault="004E3D0F" w:rsidP="00FF3C37">
            <w:pPr>
              <w:pStyle w:val="Bezproreda"/>
              <w:rPr>
                <w:rFonts w:ascii="Times New Roman" w:eastAsia="Times New Roman" w:hAnsi="Times New Roman" w:cs="Times New Roman"/>
                <w:b/>
                <w:sz w:val="24"/>
                <w:szCs w:val="24"/>
              </w:rPr>
            </w:pPr>
            <w:r w:rsidRPr="008B182C">
              <w:rPr>
                <w:rFonts w:ascii="Times New Roman" w:eastAsia="Times New Roman" w:hAnsi="Times New Roman" w:cs="Times New Roman"/>
                <w:b/>
                <w:sz w:val="24"/>
                <w:szCs w:val="24"/>
              </w:rPr>
              <w:t>Izvori financiranja:</w:t>
            </w:r>
          </w:p>
        </w:tc>
        <w:tc>
          <w:tcPr>
            <w:tcW w:w="5972" w:type="dxa"/>
            <w:tcBorders>
              <w:top w:val="single" w:sz="4" w:space="0" w:color="auto"/>
              <w:left w:val="nil"/>
              <w:bottom w:val="single" w:sz="8" w:space="0" w:color="auto"/>
              <w:right w:val="single" w:sz="8" w:space="0" w:color="auto"/>
            </w:tcBorders>
            <w:shd w:val="clear" w:color="000000" w:fill="FFF2CC"/>
            <w:noWrap/>
            <w:vAlign w:val="center"/>
            <w:hideMark/>
          </w:tcPr>
          <w:p w14:paraId="54E9EF92" w14:textId="7055B932" w:rsidR="004E3D0F" w:rsidRPr="008B182C" w:rsidRDefault="00BD40CB" w:rsidP="00AB460B">
            <w:pPr>
              <w:pStyle w:val="Bezproreda"/>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 xml:space="preserve">Sredstva EU, </w:t>
            </w:r>
            <w:r w:rsidR="003A1093" w:rsidRPr="008B182C">
              <w:rPr>
                <w:rFonts w:ascii="Times New Roman" w:eastAsia="Times New Roman" w:hAnsi="Times New Roman" w:cs="Times New Roman"/>
                <w:i/>
                <w:iCs/>
                <w:sz w:val="24"/>
                <w:szCs w:val="24"/>
              </w:rPr>
              <w:t>Državni proračun</w:t>
            </w:r>
            <w:r w:rsidR="00903162" w:rsidRPr="008B182C">
              <w:rPr>
                <w:rFonts w:ascii="Times New Roman" w:eastAsia="Times New Roman" w:hAnsi="Times New Roman" w:cs="Times New Roman"/>
                <w:i/>
                <w:iCs/>
                <w:sz w:val="24"/>
                <w:szCs w:val="24"/>
              </w:rPr>
              <w:t xml:space="preserve"> RH</w:t>
            </w:r>
          </w:p>
        </w:tc>
      </w:tr>
    </w:tbl>
    <w:p w14:paraId="51A175BC" w14:textId="39655EE9" w:rsidR="004E3D0F" w:rsidRDefault="004E3D0F" w:rsidP="004E3D0F">
      <w:pPr>
        <w:rPr>
          <w:b/>
        </w:rPr>
      </w:pPr>
    </w:p>
    <w:p w14:paraId="00F6F49A" w14:textId="246A3E7A" w:rsidR="00FF3C37" w:rsidRDefault="00FF3C37" w:rsidP="004E3D0F">
      <w:pPr>
        <w:rPr>
          <w:b/>
        </w:rPr>
      </w:pPr>
    </w:p>
    <w:p w14:paraId="1AEB82B3" w14:textId="5E2F4CC4" w:rsidR="00481247" w:rsidRDefault="00481247">
      <w:pPr>
        <w:rPr>
          <w:b/>
        </w:rPr>
      </w:pPr>
      <w:r>
        <w:rPr>
          <w:b/>
        </w:rPr>
        <w:br w:type="page"/>
      </w:r>
    </w:p>
    <w:tbl>
      <w:tblPr>
        <w:tblW w:w="13882" w:type="dxa"/>
        <w:tblLook w:val="04A0" w:firstRow="1" w:lastRow="0" w:firstColumn="1" w:lastColumn="0" w:noHBand="0" w:noVBand="1"/>
      </w:tblPr>
      <w:tblGrid>
        <w:gridCol w:w="5180"/>
        <w:gridCol w:w="8702"/>
      </w:tblGrid>
      <w:tr w:rsidR="00ED0AEF" w:rsidRPr="008B182C" w14:paraId="2673A0C9" w14:textId="77777777" w:rsidTr="005957BA">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282765EE" w14:textId="77777777" w:rsidR="00ED0AEF" w:rsidRPr="008B182C" w:rsidRDefault="00ED0AEF" w:rsidP="00870502">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lastRenderedPageBreak/>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0A7E32E8" w14:textId="3B5E7A08" w:rsidR="00ED0AEF" w:rsidRPr="008B182C" w:rsidRDefault="00B42491" w:rsidP="00870502">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Hrvatski centar za potresno inženjerstvo (</w:t>
            </w:r>
            <w:r w:rsidR="009934DE" w:rsidRPr="008B182C">
              <w:rPr>
                <w:rFonts w:ascii="Times New Roman" w:eastAsia="Times New Roman" w:hAnsi="Times New Roman" w:cs="Times New Roman"/>
                <w:i/>
                <w:iCs/>
                <w:color w:val="000000"/>
                <w:sz w:val="24"/>
                <w:szCs w:val="24"/>
              </w:rPr>
              <w:t>HCPI</w:t>
            </w:r>
            <w:r w:rsidRPr="008B182C">
              <w:rPr>
                <w:rFonts w:ascii="Times New Roman" w:eastAsia="Times New Roman" w:hAnsi="Times New Roman" w:cs="Times New Roman"/>
                <w:i/>
                <w:iCs/>
                <w:color w:val="000000"/>
                <w:sz w:val="24"/>
                <w:szCs w:val="24"/>
              </w:rPr>
              <w:t>)</w:t>
            </w:r>
            <w:r w:rsidR="00CD71CC">
              <w:rPr>
                <w:rFonts w:ascii="Times New Roman" w:eastAsia="Times New Roman" w:hAnsi="Times New Roman" w:cs="Times New Roman"/>
                <w:i/>
                <w:iCs/>
                <w:color w:val="000000"/>
                <w:sz w:val="24"/>
                <w:szCs w:val="24"/>
              </w:rPr>
              <w:t xml:space="preserve"> i Građevinski fakultet u Zagrebu</w:t>
            </w:r>
          </w:p>
        </w:tc>
      </w:tr>
    </w:tbl>
    <w:p w14:paraId="3CEC02D5" w14:textId="77777777" w:rsidR="00ED0AEF" w:rsidRPr="008B182C" w:rsidRDefault="00ED0AEF" w:rsidP="00ED0AEF">
      <w:pPr>
        <w:pStyle w:val="Odlomakpopisa"/>
        <w:spacing w:after="0" w:line="240" w:lineRule="auto"/>
        <w:ind w:left="0"/>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2730"/>
        <w:gridCol w:w="5972"/>
      </w:tblGrid>
      <w:tr w:rsidR="00ED0AEF" w:rsidRPr="008B182C" w14:paraId="7DE57C48" w14:textId="77777777" w:rsidTr="00FF3C37">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bottom"/>
            <w:hideMark/>
          </w:tcPr>
          <w:p w14:paraId="4535679E" w14:textId="5A280F9C" w:rsidR="00ED0AEF" w:rsidRPr="008B182C" w:rsidRDefault="00ED0AEF" w:rsidP="009C0B6B">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Strateški projekt </w:t>
            </w:r>
            <w:r w:rsidR="009C0B6B" w:rsidRPr="008B182C">
              <w:rPr>
                <w:rFonts w:ascii="Times New Roman" w:eastAsia="Times New Roman" w:hAnsi="Times New Roman" w:cs="Times New Roman"/>
                <w:b/>
                <w:bCs/>
                <w:color w:val="000000"/>
                <w:sz w:val="24"/>
                <w:szCs w:val="24"/>
              </w:rPr>
              <w:t>3</w:t>
            </w:r>
            <w:r w:rsidRPr="008B182C">
              <w:rPr>
                <w:rFonts w:ascii="Times New Roman" w:eastAsia="Times New Roman" w:hAnsi="Times New Roman" w:cs="Times New Roman"/>
                <w:b/>
                <w:bCs/>
                <w:color w:val="000000"/>
                <w:sz w:val="24"/>
                <w:szCs w:val="24"/>
              </w:rPr>
              <w:t xml:space="preserve"> (KPI </w:t>
            </w:r>
            <w:r w:rsidR="00714361" w:rsidRPr="008B182C">
              <w:rPr>
                <w:rFonts w:ascii="Times New Roman" w:eastAsia="Times New Roman" w:hAnsi="Times New Roman" w:cs="Times New Roman"/>
                <w:b/>
                <w:bCs/>
                <w:color w:val="000000"/>
                <w:sz w:val="24"/>
                <w:szCs w:val="24"/>
              </w:rPr>
              <w:t>1</w:t>
            </w:r>
            <w:r w:rsidRPr="008B182C">
              <w:rPr>
                <w:rFonts w:ascii="Times New Roman" w:eastAsia="Times New Roman" w:hAnsi="Times New Roman" w:cs="Times New Roman"/>
                <w:b/>
                <w:bCs/>
                <w:color w:val="000000"/>
                <w:sz w:val="24"/>
                <w:szCs w:val="24"/>
              </w:rPr>
              <w:t>.</w:t>
            </w:r>
            <w:r w:rsidR="00714361" w:rsidRPr="008B182C">
              <w:rPr>
                <w:rFonts w:ascii="Times New Roman" w:eastAsia="Times New Roman" w:hAnsi="Times New Roman" w:cs="Times New Roman"/>
                <w:b/>
                <w:bCs/>
                <w:color w:val="000000"/>
                <w:sz w:val="24"/>
                <w:szCs w:val="24"/>
              </w:rPr>
              <w:t>3</w:t>
            </w:r>
            <w:r w:rsidRPr="008B182C">
              <w:rPr>
                <w:rFonts w:ascii="Times New Roman" w:eastAsia="Times New Roman" w:hAnsi="Times New Roman" w:cs="Times New Roman"/>
                <w:b/>
                <w:bCs/>
                <w:color w:val="000000"/>
                <w:sz w:val="24"/>
                <w:szCs w:val="24"/>
              </w:rPr>
              <w:t>.):</w:t>
            </w:r>
          </w:p>
        </w:tc>
        <w:tc>
          <w:tcPr>
            <w:tcW w:w="8702" w:type="dxa"/>
            <w:gridSpan w:val="2"/>
            <w:tcBorders>
              <w:top w:val="single" w:sz="8" w:space="0" w:color="auto"/>
              <w:left w:val="nil"/>
              <w:bottom w:val="single" w:sz="4" w:space="0" w:color="auto"/>
              <w:right w:val="single" w:sz="8" w:space="0" w:color="auto"/>
            </w:tcBorders>
            <w:shd w:val="clear" w:color="000000" w:fill="FFF2CC"/>
            <w:noWrap/>
            <w:vAlign w:val="bottom"/>
            <w:hideMark/>
          </w:tcPr>
          <w:p w14:paraId="2CD4E1C1" w14:textId="177AC56F" w:rsidR="00ED0AEF" w:rsidRPr="008B182C" w:rsidRDefault="004520BE" w:rsidP="00870502">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Usklađivanje i unaprjeđenje metodologije za procjenu rizika od potresa</w:t>
            </w:r>
          </w:p>
        </w:tc>
      </w:tr>
      <w:tr w:rsidR="00ED0AEF" w:rsidRPr="008B182C" w14:paraId="538E6830" w14:textId="77777777" w:rsidTr="00FF3C37">
        <w:trPr>
          <w:trHeight w:val="20"/>
        </w:trPr>
        <w:tc>
          <w:tcPr>
            <w:tcW w:w="5180"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14:paraId="67DDC7D2" w14:textId="0736952D" w:rsidR="00ED0AEF" w:rsidRPr="008B182C" w:rsidRDefault="0067338A" w:rsidP="003B2E5A">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sz w:val="24"/>
                <w:szCs w:val="24"/>
              </w:rPr>
              <w:t xml:space="preserve">Projektom bi se nastavilo </w:t>
            </w:r>
            <w:r w:rsidR="003014F8" w:rsidRPr="008B182C">
              <w:rPr>
                <w:rFonts w:ascii="Times New Roman" w:eastAsia="Times New Roman" w:hAnsi="Times New Roman" w:cs="Times New Roman"/>
                <w:i/>
                <w:iCs/>
                <w:sz w:val="24"/>
                <w:szCs w:val="24"/>
              </w:rPr>
              <w:t>doprinositi</w:t>
            </w:r>
            <w:r w:rsidRPr="008B182C">
              <w:rPr>
                <w:rFonts w:ascii="Times New Roman" w:eastAsia="Times New Roman" w:hAnsi="Times New Roman" w:cs="Times New Roman"/>
                <w:i/>
                <w:iCs/>
                <w:sz w:val="24"/>
                <w:szCs w:val="24"/>
              </w:rPr>
              <w:t xml:space="preserve"> strateškom cilju smanjenja rizika od potresa obzirom da je u prethodnom razdoblju realiziran Strateški projekt ''Multisenzorsko zračno snimanje Republike Hrvatske za potrebe procjene smanjenja rizika od katastrofa'' unutar kojega je izrađena suvremena metodologija za procjenu potresnog rizika u smislu pilot projekta i realizirana na primjeru Procjene potresnog rizika Grada Zagreba. Obzirom na kontinuirane obveze procjena rizika od katastrofa (Europska komisija) unutar kojih je rizik od potresa istaknut kao jedan od </w:t>
            </w:r>
            <w:r w:rsidR="000E4093" w:rsidRPr="008B182C">
              <w:rPr>
                <w:rFonts w:ascii="Times New Roman" w:eastAsia="Times New Roman" w:hAnsi="Times New Roman" w:cs="Times New Roman"/>
                <w:i/>
                <w:iCs/>
                <w:sz w:val="24"/>
                <w:szCs w:val="24"/>
              </w:rPr>
              <w:t>neprihvatljivih</w:t>
            </w:r>
            <w:r w:rsidRPr="008B182C">
              <w:rPr>
                <w:rFonts w:ascii="Times New Roman" w:eastAsia="Times New Roman" w:hAnsi="Times New Roman" w:cs="Times New Roman"/>
                <w:i/>
                <w:iCs/>
                <w:sz w:val="24"/>
                <w:szCs w:val="24"/>
              </w:rPr>
              <w:t xml:space="preserve"> rizika, ključno je kontinuirano usklađivati procjene rizika sa suvremenim (</w:t>
            </w:r>
            <w:r w:rsidRPr="00BB568A">
              <w:rPr>
                <w:rFonts w:ascii="Times New Roman" w:eastAsia="Times New Roman" w:hAnsi="Times New Roman" w:cs="Times New Roman"/>
                <w:i/>
                <w:iCs/>
                <w:sz w:val="24"/>
                <w:szCs w:val="24"/>
              </w:rPr>
              <w:t>''state of the</w:t>
            </w:r>
            <w:r w:rsidRPr="008B182C">
              <w:rPr>
                <w:rFonts w:ascii="Times New Roman" w:eastAsia="Times New Roman" w:hAnsi="Times New Roman" w:cs="Times New Roman"/>
                <w:i/>
                <w:iCs/>
                <w:sz w:val="24"/>
                <w:szCs w:val="24"/>
              </w:rPr>
              <w:t xml:space="preserve"> art'') znanstvenim istraživanjima jer pouzdanije procjene rezultiraju kvalitetnijim strateškim podlogama (primjerice, </w:t>
            </w:r>
            <w:r w:rsidR="000E4093" w:rsidRPr="008B182C">
              <w:rPr>
                <w:rFonts w:ascii="Times New Roman" w:eastAsia="Times New Roman" w:hAnsi="Times New Roman" w:cs="Times New Roman"/>
                <w:i/>
                <w:iCs/>
                <w:sz w:val="24"/>
                <w:szCs w:val="24"/>
              </w:rPr>
              <w:t>uštedama</w:t>
            </w:r>
            <w:r w:rsidRPr="008B182C">
              <w:rPr>
                <w:rFonts w:ascii="Times New Roman" w:eastAsia="Times New Roman" w:hAnsi="Times New Roman" w:cs="Times New Roman"/>
                <w:i/>
                <w:iCs/>
                <w:sz w:val="24"/>
                <w:szCs w:val="24"/>
              </w:rPr>
              <w:t xml:space="preserve"> u ulaganjima). Metodologije procjene rizika od potresa na svjetskoj razini galopirajuće napreduju - primjerice, 2022.</w:t>
            </w:r>
            <w:r w:rsidR="00506690" w:rsidRPr="008B182C">
              <w:rPr>
                <w:rFonts w:ascii="Times New Roman" w:eastAsia="Times New Roman" w:hAnsi="Times New Roman" w:cs="Times New Roman"/>
                <w:i/>
                <w:iCs/>
                <w:sz w:val="24"/>
                <w:szCs w:val="24"/>
              </w:rPr>
              <w:t xml:space="preserve"> g.</w:t>
            </w:r>
            <w:r w:rsidRPr="008B182C">
              <w:rPr>
                <w:rFonts w:ascii="Times New Roman" w:eastAsia="Times New Roman" w:hAnsi="Times New Roman" w:cs="Times New Roman"/>
                <w:i/>
                <w:iCs/>
                <w:sz w:val="24"/>
                <w:szCs w:val="24"/>
              </w:rPr>
              <w:t xml:space="preserve"> objavljene</w:t>
            </w:r>
            <w:r w:rsidR="00506690" w:rsidRPr="008B182C">
              <w:rPr>
                <w:rFonts w:ascii="Times New Roman" w:eastAsia="Times New Roman" w:hAnsi="Times New Roman" w:cs="Times New Roman"/>
                <w:i/>
                <w:iCs/>
                <w:sz w:val="24"/>
                <w:szCs w:val="24"/>
              </w:rPr>
              <w:t xml:space="preserve"> su</w:t>
            </w:r>
            <w:r w:rsidRPr="008B182C">
              <w:rPr>
                <w:rFonts w:ascii="Times New Roman" w:eastAsia="Times New Roman" w:hAnsi="Times New Roman" w:cs="Times New Roman"/>
                <w:i/>
                <w:iCs/>
                <w:sz w:val="24"/>
                <w:szCs w:val="24"/>
              </w:rPr>
              <w:t xml:space="preserve"> jedinstvene Europske karte rizika/hazarda unutar kojih je obrađena i Hrvatska. Treba istaknuti da su trenutno za Hrvatsku podaci neusklađeni ili nedostupni</w:t>
            </w:r>
            <w:r w:rsidR="00DB6FD5" w:rsidRPr="008B182C">
              <w:rPr>
                <w:rFonts w:ascii="Times New Roman" w:eastAsia="Times New Roman" w:hAnsi="Times New Roman" w:cs="Times New Roman"/>
                <w:i/>
                <w:iCs/>
                <w:sz w:val="24"/>
                <w:szCs w:val="24"/>
              </w:rPr>
              <w:t>,</w:t>
            </w:r>
            <w:r w:rsidRPr="008B182C">
              <w:rPr>
                <w:rFonts w:ascii="Times New Roman" w:eastAsia="Times New Roman" w:hAnsi="Times New Roman" w:cs="Times New Roman"/>
                <w:i/>
                <w:iCs/>
                <w:sz w:val="24"/>
                <w:szCs w:val="24"/>
              </w:rPr>
              <w:t xml:space="preserve"> stoga je nužno napraviti prijenos znanja i uskladiti (osuvremeniti) postojeće procjene na regionalnoj razini. Rezultati će omogućiti dimenzioniranje potrebnih kapaciteta za intervencije, izradu smjernica za primjenu mjera za ublažavanje rizika</w:t>
            </w:r>
            <w:r w:rsidR="00DB6FD5" w:rsidRPr="008B182C">
              <w:rPr>
                <w:rFonts w:ascii="Times New Roman" w:eastAsia="Times New Roman" w:hAnsi="Times New Roman" w:cs="Times New Roman"/>
                <w:i/>
                <w:iCs/>
                <w:sz w:val="24"/>
                <w:szCs w:val="24"/>
              </w:rPr>
              <w:t>,</w:t>
            </w:r>
            <w:r w:rsidRPr="008B182C">
              <w:rPr>
                <w:rFonts w:ascii="Times New Roman" w:eastAsia="Times New Roman" w:hAnsi="Times New Roman" w:cs="Times New Roman"/>
                <w:i/>
                <w:iCs/>
                <w:sz w:val="24"/>
                <w:szCs w:val="24"/>
              </w:rPr>
              <w:t xml:space="preserve"> odnosno kvalitetnu podlogu za upravljanje rizikom od potresa, ali i za usklađivanje strateških planova razvoja svih sudionika, usklađivanje zakonodavnih okvira institucija nadležnih za odgovor, unaprjeđenje postojećih mjera ili mehanizma prevencije, podizanja razine svijesti i u konačnici održivi razvoj područja.</w:t>
            </w: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4247B242" w14:textId="77777777" w:rsidR="00ED0AEF" w:rsidRPr="008B182C" w:rsidRDefault="00ED0AEF" w:rsidP="00FF3C37">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ED0AEF" w:rsidRPr="008B182C" w14:paraId="3F205C2C" w14:textId="77777777" w:rsidTr="00FF3C3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193FEDF4" w14:textId="77777777" w:rsidR="00ED0AEF" w:rsidRPr="008B182C" w:rsidRDefault="00ED0AEF" w:rsidP="00870502">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44986E6D" w14:textId="77777777" w:rsidR="00ED0AEF" w:rsidRPr="008B182C" w:rsidRDefault="00ED0AEF" w:rsidP="00870502">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26D11BB3" w14:textId="007C826E" w:rsidR="00ED0AEF" w:rsidRPr="008B182C" w:rsidRDefault="001A2B6A" w:rsidP="00870502">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202</w:t>
            </w:r>
            <w:r w:rsidR="00AE27C6">
              <w:rPr>
                <w:rFonts w:ascii="Times New Roman" w:eastAsia="Times New Roman" w:hAnsi="Times New Roman" w:cs="Times New Roman"/>
                <w:i/>
                <w:iCs/>
                <w:color w:val="000000"/>
                <w:sz w:val="24"/>
                <w:szCs w:val="24"/>
              </w:rPr>
              <w:t>4</w:t>
            </w:r>
            <w:r w:rsidRPr="008B182C">
              <w:rPr>
                <w:rFonts w:ascii="Times New Roman" w:eastAsia="Times New Roman" w:hAnsi="Times New Roman" w:cs="Times New Roman"/>
                <w:i/>
                <w:iCs/>
                <w:color w:val="000000"/>
                <w:sz w:val="24"/>
                <w:szCs w:val="24"/>
              </w:rPr>
              <w:t>.</w:t>
            </w:r>
          </w:p>
        </w:tc>
      </w:tr>
      <w:tr w:rsidR="00ED0AEF" w:rsidRPr="008B182C" w14:paraId="02ABE3EF" w14:textId="77777777" w:rsidTr="00FF3C3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577CDC06" w14:textId="77777777" w:rsidR="00ED0AEF" w:rsidRPr="008B182C" w:rsidRDefault="00ED0AEF" w:rsidP="00870502">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6C11BC6D" w14:textId="77777777" w:rsidR="00ED0AEF" w:rsidRPr="008B182C" w:rsidRDefault="00ED0AEF" w:rsidP="00870502">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7F76912A" w14:textId="38487BE6" w:rsidR="00ED0AEF" w:rsidRPr="008B182C" w:rsidRDefault="001A2B6A" w:rsidP="00870502">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2027.</w:t>
            </w:r>
          </w:p>
        </w:tc>
      </w:tr>
      <w:tr w:rsidR="00ED0AEF" w:rsidRPr="008B182C" w14:paraId="757FEF3D" w14:textId="77777777" w:rsidTr="00FF3C3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1753FC0D" w14:textId="77777777" w:rsidR="00ED0AEF" w:rsidRPr="008B182C" w:rsidRDefault="00ED0AEF" w:rsidP="005957BA">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0BF9495B" w14:textId="77777777" w:rsidR="00ED0AEF" w:rsidRPr="008B182C" w:rsidRDefault="00ED0AEF" w:rsidP="00FF3C37">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ED0AEF" w:rsidRPr="008B182C" w14:paraId="4A2E547B" w14:textId="77777777" w:rsidTr="00FF3C3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809E66E" w14:textId="77777777" w:rsidR="00ED0AEF" w:rsidRPr="008B182C" w:rsidRDefault="00ED0AEF" w:rsidP="003B2E5A">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3ED9D9C3" w14:textId="77777777" w:rsidR="00ED0AEF" w:rsidRPr="008B182C" w:rsidRDefault="00ED0AEF" w:rsidP="003B2E5A">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4683D279" w14:textId="3F10F643" w:rsidR="00ED0AEF" w:rsidRPr="008B182C" w:rsidRDefault="0098658D" w:rsidP="003B2E5A">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Napravljen</w:t>
            </w:r>
            <w:r w:rsidR="003B2E5A" w:rsidRPr="008B182C">
              <w:rPr>
                <w:rFonts w:ascii="Times New Roman" w:eastAsia="Times New Roman" w:hAnsi="Times New Roman" w:cs="Times New Roman"/>
                <w:i/>
                <w:iCs/>
                <w:color w:val="000000"/>
                <w:sz w:val="24"/>
                <w:szCs w:val="24"/>
              </w:rPr>
              <w:t xml:space="preserve"> p</w:t>
            </w:r>
            <w:r w:rsidR="00FC23E2" w:rsidRPr="008B182C">
              <w:rPr>
                <w:rFonts w:ascii="Times New Roman" w:eastAsia="Times New Roman" w:hAnsi="Times New Roman" w:cs="Times New Roman"/>
                <w:i/>
                <w:iCs/>
                <w:color w:val="000000"/>
                <w:sz w:val="24"/>
                <w:szCs w:val="24"/>
              </w:rPr>
              <w:t>rijenos znanja iz pilot projekta (Potresni rizik Grada Zagreba) na regionalnu razinu (županije) - primjerice, 3 najugroženije županije.</w:t>
            </w:r>
          </w:p>
        </w:tc>
      </w:tr>
      <w:tr w:rsidR="00ED0AEF" w:rsidRPr="008B182C" w14:paraId="20D82271" w14:textId="77777777" w:rsidTr="00FF3C3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6E6BDB6E" w14:textId="77777777" w:rsidR="00ED0AEF" w:rsidRPr="008B182C" w:rsidRDefault="00ED0AEF" w:rsidP="003B2E5A">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3ACE089E" w14:textId="77777777" w:rsidR="00ED0AEF" w:rsidRPr="008B182C" w:rsidRDefault="00ED0AEF" w:rsidP="003B2E5A">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2</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0D2D6068" w14:textId="7E15BB19" w:rsidR="00ED0AEF" w:rsidRPr="008B182C" w:rsidRDefault="00D026BB" w:rsidP="00D026BB">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Napravljen p</w:t>
            </w:r>
            <w:r w:rsidR="00182B20" w:rsidRPr="008B182C">
              <w:rPr>
                <w:rFonts w:ascii="Times New Roman" w:eastAsia="Times New Roman" w:hAnsi="Times New Roman" w:cs="Times New Roman"/>
                <w:i/>
                <w:iCs/>
                <w:color w:val="000000"/>
                <w:sz w:val="24"/>
                <w:szCs w:val="24"/>
              </w:rPr>
              <w:t>rijenos znanja iz europskog modela rizika od potresa na državnu i regionalnu razinu</w:t>
            </w:r>
            <w:r w:rsidR="00372EB6" w:rsidRPr="008B182C">
              <w:rPr>
                <w:rFonts w:ascii="Times New Roman" w:eastAsia="Times New Roman" w:hAnsi="Times New Roman" w:cs="Times New Roman"/>
                <w:i/>
                <w:iCs/>
                <w:color w:val="000000"/>
                <w:sz w:val="24"/>
                <w:szCs w:val="24"/>
              </w:rPr>
              <w:t>.</w:t>
            </w:r>
          </w:p>
        </w:tc>
      </w:tr>
      <w:tr w:rsidR="00ED0AEF" w:rsidRPr="008B182C" w14:paraId="077AFD01" w14:textId="77777777" w:rsidTr="00FF3C3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1EAE066B" w14:textId="77777777" w:rsidR="00ED0AEF" w:rsidRPr="008B182C" w:rsidRDefault="00ED0AEF" w:rsidP="003B2E5A">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153907A6" w14:textId="77777777" w:rsidR="00ED0AEF" w:rsidRPr="008B182C" w:rsidRDefault="00ED0AEF" w:rsidP="003B2E5A">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3</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47E71770" w14:textId="514D97B1" w:rsidR="00ED0AEF" w:rsidRPr="008B182C" w:rsidRDefault="00F15DCC" w:rsidP="00F15DCC">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Napravljeno p</w:t>
            </w:r>
            <w:r w:rsidR="00DE6E27" w:rsidRPr="008B182C">
              <w:rPr>
                <w:rFonts w:ascii="Times New Roman" w:eastAsia="Times New Roman" w:hAnsi="Times New Roman" w:cs="Times New Roman"/>
                <w:i/>
                <w:iCs/>
                <w:color w:val="000000"/>
                <w:sz w:val="24"/>
                <w:szCs w:val="24"/>
              </w:rPr>
              <w:t xml:space="preserve">ovezivanje znanja/kapaciteta u RH (geolozi, seizmolozi, geotehničari, arhitekti i građevinari) i </w:t>
            </w:r>
            <w:r w:rsidRPr="008B182C">
              <w:rPr>
                <w:rFonts w:ascii="Times New Roman" w:eastAsia="Times New Roman" w:hAnsi="Times New Roman" w:cs="Times New Roman"/>
                <w:i/>
                <w:iCs/>
                <w:color w:val="000000"/>
                <w:sz w:val="24"/>
                <w:szCs w:val="24"/>
              </w:rPr>
              <w:t xml:space="preserve">definirani </w:t>
            </w:r>
            <w:r w:rsidR="00DE6E27" w:rsidRPr="008B182C">
              <w:rPr>
                <w:rFonts w:ascii="Times New Roman" w:eastAsia="Times New Roman" w:hAnsi="Times New Roman" w:cs="Times New Roman"/>
                <w:i/>
                <w:iCs/>
                <w:color w:val="000000"/>
                <w:sz w:val="24"/>
                <w:szCs w:val="24"/>
              </w:rPr>
              <w:t xml:space="preserve">nužni </w:t>
            </w:r>
            <w:r w:rsidRPr="008B182C">
              <w:rPr>
                <w:rFonts w:ascii="Times New Roman" w:eastAsia="Times New Roman" w:hAnsi="Times New Roman" w:cs="Times New Roman"/>
                <w:i/>
                <w:iCs/>
                <w:color w:val="000000"/>
                <w:sz w:val="24"/>
                <w:szCs w:val="24"/>
              </w:rPr>
              <w:t xml:space="preserve">koraci </w:t>
            </w:r>
            <w:r w:rsidR="00DE6E27" w:rsidRPr="008B182C">
              <w:rPr>
                <w:rFonts w:ascii="Times New Roman" w:eastAsia="Times New Roman" w:hAnsi="Times New Roman" w:cs="Times New Roman"/>
                <w:i/>
                <w:iCs/>
                <w:color w:val="000000"/>
                <w:sz w:val="24"/>
                <w:szCs w:val="24"/>
              </w:rPr>
              <w:t>za poboljšanja (primjerice istražni radovi</w:t>
            </w:r>
            <w:r w:rsidRPr="008B182C">
              <w:rPr>
                <w:rFonts w:ascii="Times New Roman" w:eastAsia="Times New Roman" w:hAnsi="Times New Roman" w:cs="Times New Roman"/>
                <w:i/>
                <w:iCs/>
                <w:color w:val="000000"/>
                <w:sz w:val="24"/>
                <w:szCs w:val="24"/>
              </w:rPr>
              <w:t xml:space="preserve"> i</w:t>
            </w:r>
            <w:r w:rsidR="00DE6E27" w:rsidRPr="008B182C">
              <w:rPr>
                <w:rFonts w:ascii="Times New Roman" w:eastAsia="Times New Roman" w:hAnsi="Times New Roman" w:cs="Times New Roman"/>
                <w:i/>
                <w:iCs/>
                <w:color w:val="000000"/>
                <w:sz w:val="24"/>
                <w:szCs w:val="24"/>
              </w:rPr>
              <w:t xml:space="preserve"> mikrozoniranje)</w:t>
            </w:r>
            <w:r w:rsidRPr="008B182C">
              <w:rPr>
                <w:rFonts w:ascii="Times New Roman" w:eastAsia="Times New Roman" w:hAnsi="Times New Roman" w:cs="Times New Roman"/>
                <w:i/>
                <w:iCs/>
                <w:color w:val="000000"/>
                <w:sz w:val="24"/>
                <w:szCs w:val="24"/>
              </w:rPr>
              <w:t>.</w:t>
            </w:r>
          </w:p>
        </w:tc>
      </w:tr>
      <w:tr w:rsidR="00ED0AEF" w:rsidRPr="008B182C" w14:paraId="25B8B755" w14:textId="77777777" w:rsidTr="00FF3C3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1448D6A0" w14:textId="77777777" w:rsidR="00ED0AEF" w:rsidRPr="008B182C" w:rsidRDefault="00ED0AEF" w:rsidP="003B2E5A">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495E61A3" w14:textId="77777777" w:rsidR="00ED0AEF" w:rsidRPr="008B182C" w:rsidRDefault="00ED0AEF" w:rsidP="003B2E5A">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4</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44D475D1" w14:textId="4192C935" w:rsidR="00ED0AEF" w:rsidRPr="008B182C" w:rsidRDefault="0064760E" w:rsidP="008C4691">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Izra</w:t>
            </w:r>
            <w:r w:rsidR="008C4691" w:rsidRPr="008B182C">
              <w:rPr>
                <w:rFonts w:ascii="Times New Roman" w:eastAsia="Times New Roman" w:hAnsi="Times New Roman" w:cs="Times New Roman"/>
                <w:i/>
                <w:iCs/>
                <w:color w:val="000000"/>
                <w:sz w:val="24"/>
                <w:szCs w:val="24"/>
              </w:rPr>
              <w:t>đene</w:t>
            </w:r>
            <w:r w:rsidRPr="008B182C">
              <w:rPr>
                <w:rFonts w:ascii="Times New Roman" w:eastAsia="Times New Roman" w:hAnsi="Times New Roman" w:cs="Times New Roman"/>
                <w:i/>
                <w:iCs/>
                <w:color w:val="000000"/>
                <w:sz w:val="24"/>
                <w:szCs w:val="24"/>
              </w:rPr>
              <w:t xml:space="preserve"> smjernic</w:t>
            </w:r>
            <w:r w:rsidR="008C4691" w:rsidRPr="008B182C">
              <w:rPr>
                <w:rFonts w:ascii="Times New Roman" w:eastAsia="Times New Roman" w:hAnsi="Times New Roman" w:cs="Times New Roman"/>
                <w:i/>
                <w:iCs/>
                <w:color w:val="000000"/>
                <w:sz w:val="24"/>
                <w:szCs w:val="24"/>
              </w:rPr>
              <w:t>e</w:t>
            </w:r>
            <w:r w:rsidRPr="008B182C">
              <w:rPr>
                <w:rFonts w:ascii="Times New Roman" w:eastAsia="Times New Roman" w:hAnsi="Times New Roman" w:cs="Times New Roman"/>
                <w:i/>
                <w:iCs/>
                <w:color w:val="000000"/>
                <w:sz w:val="24"/>
                <w:szCs w:val="24"/>
              </w:rPr>
              <w:t xml:space="preserve"> i zakonodavn</w:t>
            </w:r>
            <w:r w:rsidR="008C4691" w:rsidRPr="008B182C">
              <w:rPr>
                <w:rFonts w:ascii="Times New Roman" w:eastAsia="Times New Roman" w:hAnsi="Times New Roman" w:cs="Times New Roman"/>
                <w:i/>
                <w:iCs/>
                <w:color w:val="000000"/>
                <w:sz w:val="24"/>
                <w:szCs w:val="24"/>
              </w:rPr>
              <w:t>i</w:t>
            </w:r>
            <w:r w:rsidRPr="008B182C">
              <w:rPr>
                <w:rFonts w:ascii="Times New Roman" w:eastAsia="Times New Roman" w:hAnsi="Times New Roman" w:cs="Times New Roman"/>
                <w:i/>
                <w:iCs/>
                <w:color w:val="000000"/>
                <w:sz w:val="24"/>
                <w:szCs w:val="24"/>
              </w:rPr>
              <w:t xml:space="preserve"> okvir za suvre</w:t>
            </w:r>
            <w:r w:rsidR="008C4691" w:rsidRPr="008B182C">
              <w:rPr>
                <w:rFonts w:ascii="Times New Roman" w:eastAsia="Times New Roman" w:hAnsi="Times New Roman" w:cs="Times New Roman"/>
                <w:i/>
                <w:iCs/>
                <w:color w:val="000000"/>
                <w:sz w:val="24"/>
                <w:szCs w:val="24"/>
              </w:rPr>
              <w:t>m</w:t>
            </w:r>
            <w:r w:rsidRPr="008B182C">
              <w:rPr>
                <w:rFonts w:ascii="Times New Roman" w:eastAsia="Times New Roman" w:hAnsi="Times New Roman" w:cs="Times New Roman"/>
                <w:i/>
                <w:iCs/>
                <w:color w:val="000000"/>
                <w:sz w:val="24"/>
                <w:szCs w:val="24"/>
              </w:rPr>
              <w:t>ene procjene rizika prilagođen</w:t>
            </w:r>
            <w:r w:rsidR="002E12F3" w:rsidRPr="008B182C">
              <w:rPr>
                <w:rFonts w:ascii="Times New Roman" w:eastAsia="Times New Roman" w:hAnsi="Times New Roman" w:cs="Times New Roman"/>
                <w:i/>
                <w:iCs/>
                <w:color w:val="000000"/>
                <w:sz w:val="24"/>
                <w:szCs w:val="24"/>
              </w:rPr>
              <w:t>e</w:t>
            </w:r>
            <w:r w:rsidRPr="008B182C">
              <w:rPr>
                <w:rFonts w:ascii="Times New Roman" w:eastAsia="Times New Roman" w:hAnsi="Times New Roman" w:cs="Times New Roman"/>
                <w:i/>
                <w:iCs/>
                <w:color w:val="000000"/>
                <w:sz w:val="24"/>
                <w:szCs w:val="24"/>
              </w:rPr>
              <w:t xml:space="preserve"> za korištenje na regionalnoj razini</w:t>
            </w:r>
            <w:r w:rsidR="002E12F3" w:rsidRPr="008B182C">
              <w:rPr>
                <w:rFonts w:ascii="Times New Roman" w:eastAsia="Times New Roman" w:hAnsi="Times New Roman" w:cs="Times New Roman"/>
                <w:i/>
                <w:iCs/>
                <w:color w:val="000000"/>
                <w:sz w:val="24"/>
                <w:szCs w:val="24"/>
              </w:rPr>
              <w:t>.</w:t>
            </w:r>
          </w:p>
        </w:tc>
      </w:tr>
      <w:tr w:rsidR="00ED0AEF" w:rsidRPr="008B182C" w14:paraId="3AB2D5BE" w14:textId="77777777" w:rsidTr="00FF3C3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3A5DFAA4" w14:textId="77777777" w:rsidR="00ED0AEF" w:rsidRPr="008B182C" w:rsidRDefault="00ED0AEF" w:rsidP="003B2E5A">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42653959" w14:textId="77777777" w:rsidR="00ED0AEF" w:rsidRPr="008B182C" w:rsidRDefault="00ED0AEF" w:rsidP="003B2E5A">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5</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4055E805" w14:textId="4472B066" w:rsidR="00ED0AEF" w:rsidRPr="008B182C" w:rsidRDefault="00610864" w:rsidP="00610864">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Napravljena d</w:t>
            </w:r>
            <w:r w:rsidR="00A018A0" w:rsidRPr="008B182C">
              <w:rPr>
                <w:rFonts w:ascii="Times New Roman" w:eastAsia="Times New Roman" w:hAnsi="Times New Roman" w:cs="Times New Roman"/>
                <w:i/>
                <w:iCs/>
                <w:color w:val="000000"/>
                <w:sz w:val="24"/>
                <w:szCs w:val="24"/>
              </w:rPr>
              <w:t>odatna obrada podataka iz realiziranog projekta ''Multisenzorsko zračno snimanje Republike Hrvatske za potrebe procjene smanjenja rizika od katastrofa'' s ciljem primjene za procjene rizika u svim županijama RH.</w:t>
            </w:r>
          </w:p>
        </w:tc>
      </w:tr>
      <w:tr w:rsidR="00ED0AEF" w:rsidRPr="008B182C" w14:paraId="30491CED" w14:textId="77777777" w:rsidTr="0083647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79BEB043" w14:textId="77777777" w:rsidR="00ED0AEF" w:rsidRPr="008B182C" w:rsidRDefault="00ED0AEF" w:rsidP="003B2E5A">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237CFD2B" w14:textId="77777777" w:rsidR="00ED0AEF" w:rsidRPr="008B182C" w:rsidRDefault="00ED0AEF" w:rsidP="003B2E5A">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6</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0D0913CB" w14:textId="1DA110FB" w:rsidR="00ED0AEF" w:rsidRPr="008B182C" w:rsidRDefault="001B31F3" w:rsidP="005628F0">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Realiz</w:t>
            </w:r>
            <w:r w:rsidR="005628F0" w:rsidRPr="008B182C">
              <w:rPr>
                <w:rFonts w:ascii="Times New Roman" w:eastAsia="Times New Roman" w:hAnsi="Times New Roman" w:cs="Times New Roman"/>
                <w:i/>
                <w:iCs/>
                <w:color w:val="000000"/>
                <w:sz w:val="24"/>
                <w:szCs w:val="24"/>
              </w:rPr>
              <w:t>irana</w:t>
            </w:r>
            <w:r w:rsidRPr="008B182C">
              <w:rPr>
                <w:rFonts w:ascii="Times New Roman" w:eastAsia="Times New Roman" w:hAnsi="Times New Roman" w:cs="Times New Roman"/>
                <w:i/>
                <w:iCs/>
                <w:color w:val="000000"/>
                <w:sz w:val="24"/>
                <w:szCs w:val="24"/>
              </w:rPr>
              <w:t xml:space="preserve"> </w:t>
            </w:r>
            <w:r w:rsidRPr="008B182C">
              <w:rPr>
                <w:rFonts w:ascii="Times New Roman" w:eastAsia="Times New Roman" w:hAnsi="Times New Roman" w:cs="Times New Roman"/>
                <w:i/>
                <w:iCs/>
                <w:color w:val="000000"/>
                <w:sz w:val="24"/>
                <w:szCs w:val="24"/>
                <w:lang w:val="en-US"/>
              </w:rPr>
              <w:t>''state of the</w:t>
            </w:r>
            <w:r w:rsidRPr="008B182C">
              <w:rPr>
                <w:rFonts w:ascii="Times New Roman" w:eastAsia="Times New Roman" w:hAnsi="Times New Roman" w:cs="Times New Roman"/>
                <w:i/>
                <w:iCs/>
                <w:color w:val="000000"/>
                <w:sz w:val="24"/>
                <w:szCs w:val="24"/>
              </w:rPr>
              <w:t xml:space="preserve"> art'' procjena rizika u 3 odabrane županije</w:t>
            </w:r>
            <w:r w:rsidR="00591EF9" w:rsidRPr="008B182C">
              <w:rPr>
                <w:rFonts w:ascii="Times New Roman" w:eastAsia="Times New Roman" w:hAnsi="Times New Roman" w:cs="Times New Roman"/>
                <w:i/>
                <w:iCs/>
                <w:color w:val="000000"/>
                <w:sz w:val="24"/>
                <w:szCs w:val="24"/>
              </w:rPr>
              <w:t>.</w:t>
            </w:r>
          </w:p>
        </w:tc>
      </w:tr>
      <w:tr w:rsidR="003579CE" w:rsidRPr="008B182C" w14:paraId="01723B1E" w14:textId="77777777" w:rsidTr="00836477">
        <w:trPr>
          <w:trHeight w:val="1076"/>
        </w:trPr>
        <w:tc>
          <w:tcPr>
            <w:tcW w:w="5180" w:type="dxa"/>
            <w:vMerge/>
            <w:tcBorders>
              <w:top w:val="nil"/>
              <w:left w:val="single" w:sz="8" w:space="0" w:color="auto"/>
              <w:bottom w:val="single" w:sz="8" w:space="0" w:color="000000"/>
              <w:right w:val="single" w:sz="4" w:space="0" w:color="auto"/>
            </w:tcBorders>
            <w:vAlign w:val="center"/>
            <w:hideMark/>
          </w:tcPr>
          <w:p w14:paraId="7FE78331" w14:textId="77777777" w:rsidR="003579CE" w:rsidRPr="008B182C" w:rsidRDefault="003579CE" w:rsidP="003B2E5A">
            <w:pPr>
              <w:spacing w:after="0"/>
              <w:rPr>
                <w:rFonts w:ascii="Times New Roman" w:eastAsia="Times New Roman" w:hAnsi="Times New Roman" w:cs="Times New Roman"/>
                <w:i/>
                <w:iCs/>
                <w:color w:val="000000"/>
                <w:sz w:val="24"/>
                <w:szCs w:val="24"/>
              </w:rPr>
            </w:pPr>
          </w:p>
        </w:tc>
        <w:tc>
          <w:tcPr>
            <w:tcW w:w="2730" w:type="dxa"/>
            <w:tcBorders>
              <w:top w:val="single" w:sz="4" w:space="0" w:color="auto"/>
              <w:left w:val="nil"/>
              <w:bottom w:val="single" w:sz="4" w:space="0" w:color="auto"/>
              <w:right w:val="single" w:sz="4" w:space="0" w:color="auto"/>
            </w:tcBorders>
            <w:shd w:val="clear" w:color="000000" w:fill="A9D08E"/>
            <w:noWrap/>
            <w:vAlign w:val="center"/>
            <w:hideMark/>
          </w:tcPr>
          <w:p w14:paraId="6FA0D97F" w14:textId="77777777" w:rsidR="003579CE" w:rsidRPr="008B182C" w:rsidRDefault="003579CE" w:rsidP="003B2E5A">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7</w:t>
            </w:r>
          </w:p>
        </w:tc>
        <w:tc>
          <w:tcPr>
            <w:tcW w:w="5972" w:type="dxa"/>
            <w:tcBorders>
              <w:top w:val="single" w:sz="4" w:space="0" w:color="auto"/>
              <w:left w:val="nil"/>
              <w:bottom w:val="single" w:sz="4" w:space="0" w:color="auto"/>
              <w:right w:val="single" w:sz="4" w:space="0" w:color="auto"/>
            </w:tcBorders>
            <w:shd w:val="clear" w:color="000000" w:fill="FFF2CC"/>
            <w:noWrap/>
            <w:vAlign w:val="center"/>
          </w:tcPr>
          <w:p w14:paraId="08C4D028" w14:textId="4DD68B1A" w:rsidR="003579CE" w:rsidRPr="008B182C" w:rsidRDefault="003579CE" w:rsidP="00730373">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Realiz</w:t>
            </w:r>
            <w:r w:rsidR="00730373" w:rsidRPr="008B182C">
              <w:rPr>
                <w:rFonts w:ascii="Times New Roman" w:eastAsia="Times New Roman" w:hAnsi="Times New Roman" w:cs="Times New Roman"/>
                <w:i/>
                <w:iCs/>
                <w:color w:val="000000"/>
                <w:sz w:val="24"/>
                <w:szCs w:val="24"/>
              </w:rPr>
              <w:t>irana</w:t>
            </w:r>
            <w:r w:rsidRPr="008B182C">
              <w:rPr>
                <w:rFonts w:ascii="Times New Roman" w:eastAsia="Times New Roman" w:hAnsi="Times New Roman" w:cs="Times New Roman"/>
                <w:i/>
                <w:iCs/>
                <w:color w:val="000000"/>
                <w:sz w:val="24"/>
                <w:szCs w:val="24"/>
              </w:rPr>
              <w:t xml:space="preserve"> </w:t>
            </w:r>
            <w:r w:rsidRPr="00BB568A">
              <w:rPr>
                <w:rFonts w:ascii="Times New Roman" w:eastAsia="Times New Roman" w:hAnsi="Times New Roman" w:cs="Times New Roman"/>
                <w:i/>
                <w:iCs/>
                <w:color w:val="000000"/>
                <w:sz w:val="24"/>
                <w:szCs w:val="24"/>
              </w:rPr>
              <w:t>''state of the art''</w:t>
            </w:r>
            <w:r w:rsidRPr="008B182C">
              <w:rPr>
                <w:rFonts w:ascii="Times New Roman" w:eastAsia="Times New Roman" w:hAnsi="Times New Roman" w:cs="Times New Roman"/>
                <w:i/>
                <w:iCs/>
                <w:color w:val="000000"/>
                <w:sz w:val="24"/>
                <w:szCs w:val="24"/>
              </w:rPr>
              <w:t xml:space="preserve"> procjena rizika za odabrane građevin</w:t>
            </w:r>
            <w:r w:rsidR="00730373" w:rsidRPr="008B182C">
              <w:rPr>
                <w:rFonts w:ascii="Times New Roman" w:eastAsia="Times New Roman" w:hAnsi="Times New Roman" w:cs="Times New Roman"/>
                <w:i/>
                <w:iCs/>
                <w:color w:val="000000"/>
                <w:sz w:val="24"/>
                <w:szCs w:val="24"/>
              </w:rPr>
              <w:t>e</w:t>
            </w:r>
            <w:r w:rsidRPr="008B182C">
              <w:rPr>
                <w:rFonts w:ascii="Times New Roman" w:eastAsia="Times New Roman" w:hAnsi="Times New Roman" w:cs="Times New Roman"/>
                <w:i/>
                <w:iCs/>
                <w:color w:val="000000"/>
                <w:sz w:val="24"/>
                <w:szCs w:val="24"/>
              </w:rPr>
              <w:t xml:space="preserve"> od posebnoga interesa  (primjerice, procjene rizika od potresa za škole)</w:t>
            </w:r>
          </w:p>
        </w:tc>
      </w:tr>
      <w:tr w:rsidR="00ED0AEF" w:rsidRPr="008B182C" w14:paraId="59D88B08" w14:textId="77777777" w:rsidTr="00FF3C3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18777473" w14:textId="77777777" w:rsidR="00ED0AEF" w:rsidRPr="008B182C" w:rsidRDefault="00ED0AEF" w:rsidP="005957BA">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39BB19C6" w14:textId="77777777" w:rsidR="00ED0AEF" w:rsidRPr="008B182C" w:rsidRDefault="00ED0AEF" w:rsidP="00FF3C37">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ED0AEF" w:rsidRPr="008B182C" w14:paraId="639F410A" w14:textId="77777777" w:rsidTr="00FF3C3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635AA465" w14:textId="77777777" w:rsidR="00ED0AEF" w:rsidRPr="008B182C" w:rsidRDefault="00ED0AEF" w:rsidP="005856D4">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2761A583" w14:textId="6CB3B520" w:rsidR="00ED0AEF" w:rsidRPr="008B182C" w:rsidRDefault="00ED0AEF" w:rsidP="00D42F62">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Procijenjeni </w:t>
            </w:r>
            <w:r w:rsidR="00D42F62">
              <w:rPr>
                <w:rFonts w:ascii="Times New Roman" w:eastAsia="Times New Roman" w:hAnsi="Times New Roman" w:cs="Times New Roman"/>
                <w:b/>
                <w:bCs/>
                <w:color w:val="000000"/>
                <w:sz w:val="24"/>
                <w:szCs w:val="24"/>
              </w:rPr>
              <w:t>trošak</w:t>
            </w:r>
            <w:r w:rsidRPr="008B182C">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auto"/>
            </w:tcBorders>
            <w:shd w:val="clear" w:color="000000" w:fill="FFF2CC"/>
            <w:noWrap/>
            <w:vAlign w:val="center"/>
            <w:hideMark/>
          </w:tcPr>
          <w:p w14:paraId="68175EDD" w14:textId="1F4F81E2" w:rsidR="00ED0AEF" w:rsidRPr="008B182C" w:rsidRDefault="00C026E6" w:rsidP="00092ACC">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2.000.000,00</w:t>
            </w:r>
            <w:r w:rsidR="00F51211" w:rsidRPr="008B182C">
              <w:rPr>
                <w:rFonts w:ascii="Times New Roman" w:eastAsia="Times New Roman" w:hAnsi="Times New Roman" w:cs="Times New Roman"/>
                <w:i/>
                <w:iCs/>
                <w:color w:val="000000"/>
                <w:sz w:val="24"/>
                <w:szCs w:val="24"/>
              </w:rPr>
              <w:t xml:space="preserve"> </w:t>
            </w:r>
            <w:r w:rsidR="00092ACC">
              <w:rPr>
                <w:rFonts w:ascii="Times New Roman" w:eastAsia="Times New Roman" w:hAnsi="Times New Roman" w:cs="Times New Roman"/>
                <w:i/>
                <w:iCs/>
                <w:color w:val="000000"/>
                <w:sz w:val="24"/>
                <w:szCs w:val="24"/>
              </w:rPr>
              <w:t>eura</w:t>
            </w:r>
          </w:p>
        </w:tc>
      </w:tr>
      <w:tr w:rsidR="00ED0AEF" w:rsidRPr="008B182C" w14:paraId="5F25B0A5" w14:textId="77777777" w:rsidTr="00FF3C37">
        <w:trPr>
          <w:trHeight w:val="20"/>
        </w:trPr>
        <w:tc>
          <w:tcPr>
            <w:tcW w:w="5180" w:type="dxa"/>
            <w:vMerge/>
            <w:tcBorders>
              <w:top w:val="nil"/>
              <w:left w:val="single" w:sz="8" w:space="0" w:color="auto"/>
              <w:bottom w:val="single" w:sz="8" w:space="0" w:color="auto"/>
              <w:right w:val="single" w:sz="4" w:space="0" w:color="auto"/>
            </w:tcBorders>
            <w:vAlign w:val="center"/>
            <w:hideMark/>
          </w:tcPr>
          <w:p w14:paraId="6F8F0707" w14:textId="77777777" w:rsidR="00ED0AEF" w:rsidRPr="008B182C" w:rsidRDefault="00ED0AEF" w:rsidP="005856D4">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8" w:space="0" w:color="auto"/>
              <w:right w:val="single" w:sz="4" w:space="0" w:color="auto"/>
            </w:tcBorders>
            <w:shd w:val="clear" w:color="000000" w:fill="A9D08E"/>
            <w:noWrap/>
            <w:vAlign w:val="center"/>
            <w:hideMark/>
          </w:tcPr>
          <w:p w14:paraId="5D0D950C" w14:textId="77777777" w:rsidR="00ED0AEF" w:rsidRPr="008B182C" w:rsidRDefault="00ED0AEF" w:rsidP="005856D4">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8" w:space="0" w:color="auto"/>
              <w:right w:val="single" w:sz="8" w:space="0" w:color="auto"/>
            </w:tcBorders>
            <w:shd w:val="clear" w:color="000000" w:fill="FFF2CC"/>
            <w:noWrap/>
            <w:vAlign w:val="center"/>
            <w:hideMark/>
          </w:tcPr>
          <w:p w14:paraId="6D1BD0C9" w14:textId="37C0DB66" w:rsidR="00ED0AEF" w:rsidRPr="008B182C" w:rsidRDefault="00101A2C" w:rsidP="00101A2C">
            <w:pPr>
              <w:spacing w:after="0"/>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 xml:space="preserve">Sredstva EU, </w:t>
            </w:r>
            <w:r w:rsidR="00B2069E" w:rsidRPr="008B182C">
              <w:rPr>
                <w:rFonts w:ascii="Times New Roman" w:eastAsia="Times New Roman" w:hAnsi="Times New Roman" w:cs="Times New Roman"/>
                <w:i/>
                <w:iCs/>
                <w:sz w:val="24"/>
                <w:szCs w:val="24"/>
              </w:rPr>
              <w:t>Državni proračun</w:t>
            </w:r>
            <w:r w:rsidRPr="008B182C">
              <w:rPr>
                <w:rFonts w:ascii="Times New Roman" w:eastAsia="Times New Roman" w:hAnsi="Times New Roman" w:cs="Times New Roman"/>
                <w:i/>
                <w:iCs/>
                <w:sz w:val="24"/>
                <w:szCs w:val="24"/>
              </w:rPr>
              <w:t xml:space="preserve"> RH</w:t>
            </w:r>
          </w:p>
        </w:tc>
      </w:tr>
    </w:tbl>
    <w:p w14:paraId="66DC2EFE" w14:textId="6D43C0B8" w:rsidR="001E0931" w:rsidRDefault="001E0931" w:rsidP="001E0931">
      <w:pPr>
        <w:pStyle w:val="Odlomakpopisa"/>
        <w:spacing w:after="120" w:line="240" w:lineRule="auto"/>
        <w:ind w:left="0"/>
        <w:rPr>
          <w:rFonts w:ascii="Calibri" w:hAnsi="Calibri" w:cs="Calibri"/>
          <w:b/>
        </w:rPr>
      </w:pPr>
    </w:p>
    <w:p w14:paraId="4FA375AC" w14:textId="7EB1B57F" w:rsidR="001969F9" w:rsidRDefault="001969F9" w:rsidP="001E0931">
      <w:pPr>
        <w:pStyle w:val="Odlomakpopisa"/>
        <w:spacing w:after="120" w:line="240" w:lineRule="auto"/>
        <w:ind w:left="0"/>
        <w:rPr>
          <w:rFonts w:ascii="Calibri" w:hAnsi="Calibri" w:cs="Calibri"/>
          <w:b/>
        </w:rPr>
      </w:pPr>
    </w:p>
    <w:p w14:paraId="028CB590" w14:textId="77777777" w:rsidR="00B77B33" w:rsidRPr="00517112" w:rsidRDefault="00B77B33" w:rsidP="001E0931">
      <w:pPr>
        <w:pStyle w:val="Odlomakpopisa"/>
        <w:spacing w:after="120" w:line="240" w:lineRule="auto"/>
        <w:ind w:left="0"/>
        <w:rPr>
          <w:rFonts w:ascii="Calibri" w:hAnsi="Calibri" w:cs="Calibri"/>
          <w:b/>
        </w:rPr>
      </w:pPr>
    </w:p>
    <w:tbl>
      <w:tblPr>
        <w:tblW w:w="13882" w:type="dxa"/>
        <w:tblLook w:val="04A0" w:firstRow="1" w:lastRow="0" w:firstColumn="1" w:lastColumn="0" w:noHBand="0" w:noVBand="1"/>
      </w:tblPr>
      <w:tblGrid>
        <w:gridCol w:w="5180"/>
        <w:gridCol w:w="8702"/>
      </w:tblGrid>
      <w:tr w:rsidR="001E0931" w:rsidRPr="008B182C" w14:paraId="3CB7579C" w14:textId="77777777" w:rsidTr="005957BA">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2803BADD" w14:textId="77777777" w:rsidR="001E0931" w:rsidRPr="008B182C" w:rsidRDefault="001E0931" w:rsidP="006A14D6">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32247C0A" w14:textId="29DF1F37" w:rsidR="001E0931" w:rsidRPr="008B182C" w:rsidRDefault="00CD670B" w:rsidP="006A14D6">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Hrvatski centar za potresno inženjerstvo</w:t>
            </w:r>
            <w:r w:rsidR="0022241E" w:rsidRPr="008B182C">
              <w:rPr>
                <w:rFonts w:ascii="Times New Roman" w:eastAsia="Times New Roman" w:hAnsi="Times New Roman" w:cs="Times New Roman"/>
                <w:i/>
                <w:iCs/>
                <w:color w:val="000000"/>
                <w:sz w:val="24"/>
                <w:szCs w:val="24"/>
              </w:rPr>
              <w:t xml:space="preserve"> (HCPI)</w:t>
            </w:r>
            <w:r w:rsidR="00CD71CC">
              <w:rPr>
                <w:rFonts w:ascii="Times New Roman" w:eastAsia="Times New Roman" w:hAnsi="Times New Roman" w:cs="Times New Roman"/>
                <w:i/>
                <w:iCs/>
                <w:color w:val="000000"/>
                <w:sz w:val="24"/>
                <w:szCs w:val="24"/>
              </w:rPr>
              <w:t xml:space="preserve"> i Građevinski fakultet u Zagrebu</w:t>
            </w:r>
          </w:p>
        </w:tc>
      </w:tr>
    </w:tbl>
    <w:p w14:paraId="60A8DC8D" w14:textId="77777777" w:rsidR="001E0931" w:rsidRPr="008B182C" w:rsidRDefault="001E0931" w:rsidP="001E0931">
      <w:pPr>
        <w:pStyle w:val="Odlomakpopisa"/>
        <w:spacing w:after="0" w:line="240" w:lineRule="auto"/>
        <w:ind w:left="0"/>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2730"/>
        <w:gridCol w:w="5972"/>
      </w:tblGrid>
      <w:tr w:rsidR="001E0931" w:rsidRPr="008B182C" w14:paraId="75463237" w14:textId="77777777" w:rsidTr="001969F9">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bottom"/>
            <w:hideMark/>
          </w:tcPr>
          <w:p w14:paraId="4922081B" w14:textId="0022B9FE" w:rsidR="001E0931" w:rsidRPr="008B182C" w:rsidRDefault="001E0931" w:rsidP="009C0B6B">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Strateški projekt </w:t>
            </w:r>
            <w:r w:rsidR="009C0B6B" w:rsidRPr="008B182C">
              <w:rPr>
                <w:rFonts w:ascii="Times New Roman" w:eastAsia="Times New Roman" w:hAnsi="Times New Roman" w:cs="Times New Roman"/>
                <w:b/>
                <w:bCs/>
                <w:color w:val="000000"/>
                <w:sz w:val="24"/>
                <w:szCs w:val="24"/>
              </w:rPr>
              <w:t>4</w:t>
            </w:r>
            <w:r w:rsidRPr="008B182C">
              <w:rPr>
                <w:rFonts w:ascii="Times New Roman" w:eastAsia="Times New Roman" w:hAnsi="Times New Roman" w:cs="Times New Roman"/>
                <w:b/>
                <w:bCs/>
                <w:color w:val="000000"/>
                <w:sz w:val="24"/>
                <w:szCs w:val="24"/>
              </w:rPr>
              <w:t xml:space="preserve"> (KPI </w:t>
            </w:r>
            <w:r w:rsidR="00035B45" w:rsidRPr="008B182C">
              <w:rPr>
                <w:rFonts w:ascii="Times New Roman" w:eastAsia="Times New Roman" w:hAnsi="Times New Roman" w:cs="Times New Roman"/>
                <w:b/>
                <w:bCs/>
                <w:color w:val="000000"/>
                <w:sz w:val="24"/>
                <w:szCs w:val="24"/>
              </w:rPr>
              <w:t>1</w:t>
            </w:r>
            <w:r w:rsidRPr="008B182C">
              <w:rPr>
                <w:rFonts w:ascii="Times New Roman" w:eastAsia="Times New Roman" w:hAnsi="Times New Roman" w:cs="Times New Roman"/>
                <w:b/>
                <w:bCs/>
                <w:color w:val="000000"/>
                <w:sz w:val="24"/>
                <w:szCs w:val="24"/>
              </w:rPr>
              <w:t>.</w:t>
            </w:r>
            <w:r w:rsidR="00035B45" w:rsidRPr="008B182C">
              <w:rPr>
                <w:rFonts w:ascii="Times New Roman" w:eastAsia="Times New Roman" w:hAnsi="Times New Roman" w:cs="Times New Roman"/>
                <w:b/>
                <w:bCs/>
                <w:color w:val="000000"/>
                <w:sz w:val="24"/>
                <w:szCs w:val="24"/>
              </w:rPr>
              <w:t>3</w:t>
            </w:r>
            <w:r w:rsidRPr="008B182C">
              <w:rPr>
                <w:rFonts w:ascii="Times New Roman" w:eastAsia="Times New Roman" w:hAnsi="Times New Roman" w:cs="Times New Roman"/>
                <w:b/>
                <w:bCs/>
                <w:color w:val="000000"/>
                <w:sz w:val="24"/>
                <w:szCs w:val="24"/>
              </w:rPr>
              <w:t>.):</w:t>
            </w:r>
          </w:p>
        </w:tc>
        <w:tc>
          <w:tcPr>
            <w:tcW w:w="8702" w:type="dxa"/>
            <w:gridSpan w:val="2"/>
            <w:tcBorders>
              <w:top w:val="single" w:sz="8" w:space="0" w:color="auto"/>
              <w:left w:val="nil"/>
              <w:bottom w:val="single" w:sz="4" w:space="0" w:color="auto"/>
              <w:right w:val="single" w:sz="8" w:space="0" w:color="auto"/>
            </w:tcBorders>
            <w:shd w:val="clear" w:color="000000" w:fill="FFF2CC"/>
            <w:noWrap/>
            <w:vAlign w:val="bottom"/>
            <w:hideMark/>
          </w:tcPr>
          <w:p w14:paraId="399DC974" w14:textId="04824D2B" w:rsidR="001E0931" w:rsidRPr="008B182C" w:rsidRDefault="00E40AE4" w:rsidP="006A14D6">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Unapređenje sustava za procjene oštećenja i uporabljivosti građevina nakon potresa</w:t>
            </w:r>
          </w:p>
        </w:tc>
      </w:tr>
      <w:tr w:rsidR="001E0931" w:rsidRPr="008B182C" w14:paraId="4C7AC06E" w14:textId="77777777" w:rsidTr="001969F9">
        <w:trPr>
          <w:trHeight w:val="20"/>
        </w:trPr>
        <w:tc>
          <w:tcPr>
            <w:tcW w:w="5180"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14:paraId="21016856" w14:textId="2F6E1653" w:rsidR="001E0931" w:rsidRPr="008B182C" w:rsidRDefault="00516B6B" w:rsidP="003336C0">
            <w:pPr>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sz w:val="24"/>
                <w:szCs w:val="24"/>
              </w:rPr>
              <w:t>Potres</w:t>
            </w:r>
            <w:r w:rsidR="008258AF" w:rsidRPr="008B182C">
              <w:rPr>
                <w:rFonts w:ascii="Times New Roman" w:eastAsia="Times New Roman" w:hAnsi="Times New Roman" w:cs="Times New Roman"/>
                <w:i/>
                <w:iCs/>
                <w:sz w:val="24"/>
                <w:szCs w:val="24"/>
              </w:rPr>
              <w:t>i</w:t>
            </w:r>
            <w:r w:rsidRPr="008B182C">
              <w:rPr>
                <w:rFonts w:ascii="Times New Roman" w:eastAsia="Times New Roman" w:hAnsi="Times New Roman" w:cs="Times New Roman"/>
                <w:i/>
                <w:iCs/>
                <w:sz w:val="24"/>
                <w:szCs w:val="24"/>
              </w:rPr>
              <w:t xml:space="preserve"> u 2020. godini istaknuli</w:t>
            </w:r>
            <w:r w:rsidR="008258AF" w:rsidRPr="008B182C">
              <w:rPr>
                <w:rFonts w:ascii="Times New Roman" w:eastAsia="Times New Roman" w:hAnsi="Times New Roman" w:cs="Times New Roman"/>
                <w:i/>
                <w:iCs/>
                <w:sz w:val="24"/>
                <w:szCs w:val="24"/>
              </w:rPr>
              <w:t xml:space="preserve"> su</w:t>
            </w:r>
            <w:r w:rsidRPr="008B182C">
              <w:rPr>
                <w:rFonts w:ascii="Times New Roman" w:eastAsia="Times New Roman" w:hAnsi="Times New Roman" w:cs="Times New Roman"/>
                <w:i/>
                <w:iCs/>
                <w:sz w:val="24"/>
                <w:szCs w:val="24"/>
              </w:rPr>
              <w:t xml:space="preserve"> nedostatak propisanog sustava za preglede oštećenih građevina. Manjkavosti su se početno očitovale nedostatkom službenih Obrazaca za procjene oštećenja nakon djelovanja potresa, a u nastavku je došla do izražaja </w:t>
            </w:r>
            <w:r w:rsidR="008B22F1" w:rsidRPr="008B182C">
              <w:rPr>
                <w:rFonts w:ascii="Times New Roman" w:eastAsia="Times New Roman" w:hAnsi="Times New Roman" w:cs="Times New Roman"/>
                <w:i/>
                <w:iCs/>
                <w:sz w:val="24"/>
                <w:szCs w:val="24"/>
              </w:rPr>
              <w:t>sinkronizacija</w:t>
            </w:r>
            <w:r w:rsidRPr="008B182C">
              <w:rPr>
                <w:rFonts w:ascii="Times New Roman" w:eastAsia="Times New Roman" w:hAnsi="Times New Roman" w:cs="Times New Roman"/>
                <w:i/>
                <w:iCs/>
                <w:sz w:val="24"/>
                <w:szCs w:val="24"/>
              </w:rPr>
              <w:t xml:space="preserve"> s</w:t>
            </w:r>
            <w:r w:rsidR="008B22F1" w:rsidRPr="008B182C">
              <w:rPr>
                <w:rFonts w:ascii="Times New Roman" w:eastAsia="Times New Roman" w:hAnsi="Times New Roman" w:cs="Times New Roman"/>
                <w:i/>
                <w:iCs/>
                <w:sz w:val="24"/>
                <w:szCs w:val="24"/>
              </w:rPr>
              <w:t>a</w:t>
            </w:r>
            <w:r w:rsidRPr="008B182C">
              <w:rPr>
                <w:rFonts w:ascii="Times New Roman" w:eastAsia="Times New Roman" w:hAnsi="Times New Roman" w:cs="Times New Roman"/>
                <w:i/>
                <w:iCs/>
                <w:sz w:val="24"/>
                <w:szCs w:val="24"/>
              </w:rPr>
              <w:t xml:space="preserve"> svim dionicima/kapacitetima (primjerice snimke dronovima) te pravni slijed. U hodu p</w:t>
            </w:r>
            <w:r w:rsidR="004C38D8" w:rsidRPr="008B182C">
              <w:rPr>
                <w:rFonts w:ascii="Times New Roman" w:eastAsia="Times New Roman" w:hAnsi="Times New Roman" w:cs="Times New Roman"/>
                <w:i/>
                <w:iCs/>
                <w:sz w:val="24"/>
                <w:szCs w:val="24"/>
              </w:rPr>
              <w:t xml:space="preserve">rilagođeni obrasci, izrađena </w:t>
            </w:r>
            <w:r w:rsidRPr="008B182C">
              <w:rPr>
                <w:rFonts w:ascii="Times New Roman" w:eastAsia="Times New Roman" w:hAnsi="Times New Roman" w:cs="Times New Roman"/>
                <w:i/>
                <w:iCs/>
                <w:sz w:val="24"/>
                <w:szCs w:val="24"/>
              </w:rPr>
              <w:t>aplikacija i organizacija pregleda ne može biti oslonac za buduća djelovanja nakon potresa stoga je projektom početno nužno obuhvatiti (iskoristiti) znanja i iskustava te napraviti unapređenje i prilagodbu Obrazaca (primjerice, karakt</w:t>
            </w:r>
            <w:r w:rsidR="004C38D8" w:rsidRPr="008B182C">
              <w:rPr>
                <w:rFonts w:ascii="Times New Roman" w:eastAsia="Times New Roman" w:hAnsi="Times New Roman" w:cs="Times New Roman"/>
                <w:i/>
                <w:iCs/>
                <w:sz w:val="24"/>
                <w:szCs w:val="24"/>
              </w:rPr>
              <w:t xml:space="preserve">eristične oštećene građevine </w:t>
            </w:r>
            <w:r w:rsidRPr="008B182C">
              <w:rPr>
                <w:rFonts w:ascii="Times New Roman" w:eastAsia="Times New Roman" w:hAnsi="Times New Roman" w:cs="Times New Roman"/>
                <w:i/>
                <w:iCs/>
                <w:sz w:val="24"/>
                <w:szCs w:val="24"/>
              </w:rPr>
              <w:t>snimljene</w:t>
            </w:r>
            <w:r w:rsidR="004C38D8" w:rsidRPr="008B182C">
              <w:rPr>
                <w:rFonts w:ascii="Times New Roman" w:eastAsia="Times New Roman" w:hAnsi="Times New Roman" w:cs="Times New Roman"/>
                <w:i/>
                <w:iCs/>
                <w:sz w:val="24"/>
                <w:szCs w:val="24"/>
              </w:rPr>
              <w:t xml:space="preserve"> su</w:t>
            </w:r>
            <w:r w:rsidRPr="008B182C">
              <w:rPr>
                <w:rFonts w:ascii="Times New Roman" w:eastAsia="Times New Roman" w:hAnsi="Times New Roman" w:cs="Times New Roman"/>
                <w:i/>
                <w:iCs/>
                <w:sz w:val="24"/>
                <w:szCs w:val="24"/>
              </w:rPr>
              <w:t xml:space="preserve"> za edukacije korištenjem virtualne stvarnosti).  Ključno je postaviti metodologiju za cjelokupni sustav, organizirati sustav odgovornosti, definirati pravni okvir za postupanje nakon potresa (primjerice osigurati ulazak u zgradu) te razviti </w:t>
            </w:r>
            <w:r w:rsidR="00426AFA" w:rsidRPr="008B182C">
              <w:rPr>
                <w:rFonts w:ascii="Times New Roman" w:eastAsia="Times New Roman" w:hAnsi="Times New Roman" w:cs="Times New Roman"/>
                <w:i/>
                <w:iCs/>
                <w:sz w:val="24"/>
                <w:szCs w:val="24"/>
              </w:rPr>
              <w:t>obrasce</w:t>
            </w:r>
            <w:r w:rsidRPr="008B182C">
              <w:rPr>
                <w:rFonts w:ascii="Times New Roman" w:eastAsia="Times New Roman" w:hAnsi="Times New Roman" w:cs="Times New Roman"/>
                <w:i/>
                <w:iCs/>
                <w:sz w:val="24"/>
                <w:szCs w:val="24"/>
              </w:rPr>
              <w:t xml:space="preserve"> za sve vrste pregleda (inicijalne, detaljne, pregleda mostova i ostale </w:t>
            </w:r>
            <w:r w:rsidR="00284B29" w:rsidRPr="008B182C">
              <w:rPr>
                <w:rFonts w:ascii="Times New Roman" w:eastAsia="Times New Roman" w:hAnsi="Times New Roman" w:cs="Times New Roman"/>
                <w:i/>
                <w:iCs/>
                <w:sz w:val="24"/>
                <w:szCs w:val="24"/>
              </w:rPr>
              <w:t>infrastrukture</w:t>
            </w:r>
            <w:r w:rsidRPr="008B182C">
              <w:rPr>
                <w:rFonts w:ascii="Times New Roman" w:eastAsia="Times New Roman" w:hAnsi="Times New Roman" w:cs="Times New Roman"/>
                <w:i/>
                <w:iCs/>
                <w:sz w:val="24"/>
                <w:szCs w:val="24"/>
              </w:rPr>
              <w:t>) uz primjenu suvremenih digitalnih tehnologija (uključujući izradu aplikacija).</w:t>
            </w: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4E0C6490" w14:textId="77777777" w:rsidR="001E0931" w:rsidRPr="008B182C" w:rsidRDefault="001E0931" w:rsidP="00FF3C37">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1E0931" w:rsidRPr="008B182C" w14:paraId="5C97280D"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1C3506D1" w14:textId="77777777" w:rsidR="001E0931" w:rsidRPr="008B182C" w:rsidRDefault="001E0931" w:rsidP="00F15623">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39534503" w14:textId="77777777" w:rsidR="001E0931" w:rsidRPr="008B182C" w:rsidRDefault="001E0931" w:rsidP="00F15623">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4A8B49B3" w14:textId="7E836BF1" w:rsidR="001E0931" w:rsidRPr="008B182C" w:rsidRDefault="009F3633" w:rsidP="00F15623">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202</w:t>
            </w:r>
            <w:r w:rsidR="00AE27C6">
              <w:rPr>
                <w:rFonts w:ascii="Times New Roman" w:eastAsia="Times New Roman" w:hAnsi="Times New Roman" w:cs="Times New Roman"/>
                <w:i/>
                <w:iCs/>
                <w:color w:val="000000"/>
                <w:sz w:val="24"/>
                <w:szCs w:val="24"/>
              </w:rPr>
              <w:t>4</w:t>
            </w:r>
            <w:r w:rsidR="00F15623" w:rsidRPr="008B182C">
              <w:rPr>
                <w:rFonts w:ascii="Times New Roman" w:eastAsia="Times New Roman" w:hAnsi="Times New Roman" w:cs="Times New Roman"/>
                <w:i/>
                <w:iCs/>
                <w:color w:val="000000"/>
                <w:sz w:val="24"/>
                <w:szCs w:val="24"/>
              </w:rPr>
              <w:t>.</w:t>
            </w:r>
          </w:p>
        </w:tc>
      </w:tr>
      <w:tr w:rsidR="001E0931" w:rsidRPr="008B182C" w14:paraId="2346219B"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2DE85443" w14:textId="77777777" w:rsidR="001E0931" w:rsidRPr="008B182C" w:rsidRDefault="001E0931" w:rsidP="00F15623">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44F56A80" w14:textId="77777777" w:rsidR="001E0931" w:rsidRPr="008B182C" w:rsidRDefault="001E0931" w:rsidP="00F15623">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16039A60" w14:textId="58A77E79" w:rsidR="001E0931" w:rsidRPr="008B182C" w:rsidRDefault="009F3633" w:rsidP="00F15623">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2027</w:t>
            </w:r>
            <w:r w:rsidR="00F15623" w:rsidRPr="008B182C">
              <w:rPr>
                <w:rFonts w:ascii="Times New Roman" w:eastAsia="Times New Roman" w:hAnsi="Times New Roman" w:cs="Times New Roman"/>
                <w:i/>
                <w:iCs/>
                <w:color w:val="000000"/>
                <w:sz w:val="24"/>
                <w:szCs w:val="24"/>
              </w:rPr>
              <w:t>.</w:t>
            </w:r>
          </w:p>
        </w:tc>
      </w:tr>
      <w:tr w:rsidR="001E0931" w:rsidRPr="008B182C" w14:paraId="2EB549B1"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5483EAC9" w14:textId="77777777" w:rsidR="001E0931" w:rsidRPr="008B182C" w:rsidRDefault="001E0931" w:rsidP="005957BA">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63D2F2B1" w14:textId="77777777" w:rsidR="001E0931" w:rsidRPr="008B182C" w:rsidRDefault="001E0931" w:rsidP="00FF3C37">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1E0931" w:rsidRPr="008B182C" w14:paraId="41E825BF"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7BD8D986" w14:textId="77777777" w:rsidR="001E0931" w:rsidRPr="008B182C" w:rsidRDefault="001E0931" w:rsidP="005957BA">
            <w:pPr>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491DDBCC" w14:textId="77777777" w:rsidR="001E0931" w:rsidRPr="008B182C" w:rsidRDefault="001E0931" w:rsidP="005957BA">
            <w:pPr>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1985ED2A" w14:textId="46A210A9" w:rsidR="001E0931" w:rsidRPr="008B182C" w:rsidRDefault="007D413D" w:rsidP="00643034">
            <w:pPr>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Poboljša</w:t>
            </w:r>
            <w:r w:rsidR="00643034" w:rsidRPr="008B182C">
              <w:rPr>
                <w:rFonts w:ascii="Times New Roman" w:eastAsia="Times New Roman" w:hAnsi="Times New Roman" w:cs="Times New Roman"/>
                <w:i/>
                <w:iCs/>
                <w:color w:val="000000"/>
                <w:sz w:val="24"/>
                <w:szCs w:val="24"/>
              </w:rPr>
              <w:t>na</w:t>
            </w:r>
            <w:r w:rsidRPr="008B182C">
              <w:rPr>
                <w:rFonts w:ascii="Times New Roman" w:eastAsia="Times New Roman" w:hAnsi="Times New Roman" w:cs="Times New Roman"/>
                <w:i/>
                <w:iCs/>
                <w:color w:val="000000"/>
                <w:sz w:val="24"/>
                <w:szCs w:val="24"/>
              </w:rPr>
              <w:t xml:space="preserve"> aplikacij</w:t>
            </w:r>
            <w:r w:rsidR="00643034" w:rsidRPr="008B182C">
              <w:rPr>
                <w:rFonts w:ascii="Times New Roman" w:eastAsia="Times New Roman" w:hAnsi="Times New Roman" w:cs="Times New Roman"/>
                <w:i/>
                <w:iCs/>
                <w:color w:val="000000"/>
                <w:sz w:val="24"/>
                <w:szCs w:val="24"/>
              </w:rPr>
              <w:t>a</w:t>
            </w:r>
            <w:r w:rsidRPr="008B182C">
              <w:rPr>
                <w:rFonts w:ascii="Times New Roman" w:eastAsia="Times New Roman" w:hAnsi="Times New Roman" w:cs="Times New Roman"/>
                <w:i/>
                <w:iCs/>
                <w:color w:val="000000"/>
                <w:sz w:val="24"/>
                <w:szCs w:val="24"/>
              </w:rPr>
              <w:t xml:space="preserve"> za preglede oštećenih građevina</w:t>
            </w:r>
            <w:r w:rsidR="004D5191" w:rsidRPr="008B182C">
              <w:rPr>
                <w:rFonts w:ascii="Times New Roman" w:eastAsia="Times New Roman" w:hAnsi="Times New Roman" w:cs="Times New Roman"/>
                <w:i/>
                <w:iCs/>
                <w:color w:val="000000"/>
                <w:sz w:val="24"/>
                <w:szCs w:val="24"/>
              </w:rPr>
              <w:t>.</w:t>
            </w:r>
          </w:p>
        </w:tc>
      </w:tr>
      <w:tr w:rsidR="001E0931" w:rsidRPr="008B182C" w14:paraId="1D59BC31"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01FCE0CA" w14:textId="77777777" w:rsidR="001E0931" w:rsidRPr="008B182C" w:rsidRDefault="001E0931" w:rsidP="005957BA">
            <w:pPr>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5D485509" w14:textId="77777777" w:rsidR="001E0931" w:rsidRPr="008B182C" w:rsidRDefault="001E0931" w:rsidP="005957BA">
            <w:pPr>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2</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3AF32831" w14:textId="0627350A" w:rsidR="001E0931" w:rsidRPr="008B182C" w:rsidRDefault="00E633C1" w:rsidP="00643034">
            <w:pPr>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Razv</w:t>
            </w:r>
            <w:r w:rsidR="00643034" w:rsidRPr="008B182C">
              <w:rPr>
                <w:rFonts w:ascii="Times New Roman" w:eastAsia="Times New Roman" w:hAnsi="Times New Roman" w:cs="Times New Roman"/>
                <w:i/>
                <w:iCs/>
                <w:color w:val="000000"/>
                <w:sz w:val="24"/>
                <w:szCs w:val="24"/>
              </w:rPr>
              <w:t>ijeni</w:t>
            </w:r>
            <w:r w:rsidRPr="008B182C">
              <w:rPr>
                <w:rFonts w:ascii="Times New Roman" w:eastAsia="Times New Roman" w:hAnsi="Times New Roman" w:cs="Times New Roman"/>
                <w:i/>
                <w:iCs/>
                <w:color w:val="000000"/>
                <w:sz w:val="24"/>
                <w:szCs w:val="24"/>
              </w:rPr>
              <w:t xml:space="preserve"> obra</w:t>
            </w:r>
            <w:r w:rsidR="00643034" w:rsidRPr="008B182C">
              <w:rPr>
                <w:rFonts w:ascii="Times New Roman" w:eastAsia="Times New Roman" w:hAnsi="Times New Roman" w:cs="Times New Roman"/>
                <w:i/>
                <w:iCs/>
                <w:color w:val="000000"/>
                <w:sz w:val="24"/>
                <w:szCs w:val="24"/>
              </w:rPr>
              <w:t>sci</w:t>
            </w:r>
            <w:r w:rsidRPr="008B182C">
              <w:rPr>
                <w:rFonts w:ascii="Times New Roman" w:eastAsia="Times New Roman" w:hAnsi="Times New Roman" w:cs="Times New Roman"/>
                <w:i/>
                <w:iCs/>
                <w:color w:val="000000"/>
                <w:sz w:val="24"/>
                <w:szCs w:val="24"/>
              </w:rPr>
              <w:t>/aplikacije za preglede oštećenja i uporabljivosti mostova nakon razornih potresa i drugih ugroza</w:t>
            </w:r>
            <w:r w:rsidR="004D5191" w:rsidRPr="008B182C">
              <w:rPr>
                <w:rFonts w:ascii="Times New Roman" w:eastAsia="Times New Roman" w:hAnsi="Times New Roman" w:cs="Times New Roman"/>
                <w:i/>
                <w:iCs/>
                <w:color w:val="000000"/>
                <w:sz w:val="24"/>
                <w:szCs w:val="24"/>
              </w:rPr>
              <w:t>.</w:t>
            </w:r>
          </w:p>
        </w:tc>
      </w:tr>
      <w:tr w:rsidR="001E0931" w:rsidRPr="008B182C" w14:paraId="78227448"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169555DB" w14:textId="77777777" w:rsidR="001E0931" w:rsidRPr="008B182C" w:rsidRDefault="001E0931" w:rsidP="005957BA">
            <w:pPr>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7A0B72EB" w14:textId="77777777" w:rsidR="001E0931" w:rsidRPr="008B182C" w:rsidRDefault="001E0931" w:rsidP="005957BA">
            <w:pPr>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3</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2444A2B3" w14:textId="11090A86" w:rsidR="001E0931" w:rsidRPr="008B182C" w:rsidRDefault="00920A96" w:rsidP="00643034">
            <w:pPr>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Razv</w:t>
            </w:r>
            <w:r w:rsidR="00643034" w:rsidRPr="008B182C">
              <w:rPr>
                <w:rFonts w:ascii="Times New Roman" w:eastAsia="Times New Roman" w:hAnsi="Times New Roman" w:cs="Times New Roman"/>
                <w:i/>
                <w:iCs/>
                <w:color w:val="000000"/>
                <w:sz w:val="24"/>
                <w:szCs w:val="24"/>
              </w:rPr>
              <w:t>i</w:t>
            </w:r>
            <w:r w:rsidRPr="008B182C">
              <w:rPr>
                <w:rFonts w:ascii="Times New Roman" w:eastAsia="Times New Roman" w:hAnsi="Times New Roman" w:cs="Times New Roman"/>
                <w:i/>
                <w:iCs/>
                <w:color w:val="000000"/>
                <w:sz w:val="24"/>
                <w:szCs w:val="24"/>
              </w:rPr>
              <w:t>j</w:t>
            </w:r>
            <w:r w:rsidR="00643034" w:rsidRPr="008B182C">
              <w:rPr>
                <w:rFonts w:ascii="Times New Roman" w:eastAsia="Times New Roman" w:hAnsi="Times New Roman" w:cs="Times New Roman"/>
                <w:i/>
                <w:iCs/>
                <w:color w:val="000000"/>
                <w:sz w:val="24"/>
                <w:szCs w:val="24"/>
              </w:rPr>
              <w:t>en</w:t>
            </w:r>
            <w:r w:rsidRPr="008B182C">
              <w:rPr>
                <w:rFonts w:ascii="Times New Roman" w:eastAsia="Times New Roman" w:hAnsi="Times New Roman" w:cs="Times New Roman"/>
                <w:i/>
                <w:iCs/>
                <w:color w:val="000000"/>
                <w:sz w:val="24"/>
                <w:szCs w:val="24"/>
              </w:rPr>
              <w:t xml:space="preserve"> sustav za edukaciju stručnjaka korištenjem sustava virtualne i proširene stvarnosti</w:t>
            </w:r>
            <w:r w:rsidR="004D5191" w:rsidRPr="008B182C">
              <w:rPr>
                <w:rFonts w:ascii="Times New Roman" w:eastAsia="Times New Roman" w:hAnsi="Times New Roman" w:cs="Times New Roman"/>
                <w:iCs/>
                <w:color w:val="000000"/>
                <w:sz w:val="24"/>
                <w:szCs w:val="24"/>
              </w:rPr>
              <w:t>.</w:t>
            </w:r>
          </w:p>
        </w:tc>
      </w:tr>
      <w:tr w:rsidR="001E0931" w:rsidRPr="008B182C" w14:paraId="2443EC36"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5CD3E464" w14:textId="77777777" w:rsidR="001E0931" w:rsidRPr="008B182C" w:rsidRDefault="001E0931" w:rsidP="005957BA">
            <w:pPr>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47EDC272" w14:textId="77777777" w:rsidR="001E0931" w:rsidRPr="008B182C" w:rsidRDefault="001E0931" w:rsidP="005957BA">
            <w:pPr>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4</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07495B65" w14:textId="12E00F1E" w:rsidR="001E0931" w:rsidRPr="008B182C" w:rsidRDefault="003675D3" w:rsidP="00643034">
            <w:pPr>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Definiran sustav za brzu detekciju oštećenja nakon potresa na temelju podataka prikupljenih bespilotnim letjelicama</w:t>
            </w:r>
            <w:r w:rsidR="004D5191" w:rsidRPr="008B182C">
              <w:rPr>
                <w:rFonts w:ascii="Times New Roman" w:eastAsia="Times New Roman" w:hAnsi="Times New Roman" w:cs="Times New Roman"/>
                <w:iCs/>
                <w:color w:val="000000"/>
                <w:sz w:val="24"/>
                <w:szCs w:val="24"/>
              </w:rPr>
              <w:t>.</w:t>
            </w:r>
          </w:p>
        </w:tc>
      </w:tr>
      <w:tr w:rsidR="001E0931" w:rsidRPr="008B182C" w14:paraId="3EE5C87D"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5CC9A823" w14:textId="77777777" w:rsidR="001E0931" w:rsidRPr="008B182C" w:rsidRDefault="001E0931" w:rsidP="005957BA">
            <w:pPr>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3F441C5C" w14:textId="77777777" w:rsidR="001E0931" w:rsidRPr="008B182C" w:rsidRDefault="001E0931" w:rsidP="005957BA">
            <w:pPr>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5</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3300C080" w14:textId="22E38594" w:rsidR="001E0931" w:rsidRPr="008B182C" w:rsidRDefault="00643034" w:rsidP="00186A0A">
            <w:pPr>
              <w:jc w:val="center"/>
              <w:rPr>
                <w:rFonts w:ascii="Times New Roman" w:eastAsia="Times New Roman" w:hAnsi="Times New Roman" w:cs="Times New Roman"/>
                <w:iCs/>
                <w:color w:val="000000"/>
                <w:sz w:val="24"/>
                <w:szCs w:val="24"/>
              </w:rPr>
            </w:pPr>
            <w:r w:rsidRPr="008B182C">
              <w:rPr>
                <w:rFonts w:ascii="Times New Roman" w:eastAsia="Times New Roman" w:hAnsi="Times New Roman" w:cs="Times New Roman"/>
                <w:i/>
                <w:iCs/>
                <w:color w:val="000000"/>
                <w:sz w:val="24"/>
                <w:szCs w:val="24"/>
              </w:rPr>
              <w:t>Provedeno p</w:t>
            </w:r>
            <w:r w:rsidR="005A2FD9" w:rsidRPr="008B182C">
              <w:rPr>
                <w:rFonts w:ascii="Times New Roman" w:eastAsia="Times New Roman" w:hAnsi="Times New Roman" w:cs="Times New Roman"/>
                <w:i/>
                <w:iCs/>
                <w:color w:val="000000"/>
                <w:sz w:val="24"/>
                <w:szCs w:val="24"/>
              </w:rPr>
              <w:t>ovezivanje svih inženjerskih kapaciteta (</w:t>
            </w:r>
            <w:r w:rsidR="00C04FEF" w:rsidRPr="008B182C">
              <w:rPr>
                <w:rFonts w:ascii="Times New Roman" w:eastAsia="Times New Roman" w:hAnsi="Times New Roman" w:cs="Times New Roman"/>
                <w:i/>
                <w:iCs/>
                <w:color w:val="000000"/>
                <w:sz w:val="24"/>
                <w:szCs w:val="24"/>
              </w:rPr>
              <w:t>arhitekti</w:t>
            </w:r>
            <w:r w:rsidR="005A2FD9" w:rsidRPr="008B182C">
              <w:rPr>
                <w:rFonts w:ascii="Times New Roman" w:eastAsia="Times New Roman" w:hAnsi="Times New Roman" w:cs="Times New Roman"/>
                <w:i/>
                <w:iCs/>
                <w:color w:val="000000"/>
                <w:sz w:val="24"/>
                <w:szCs w:val="24"/>
              </w:rPr>
              <w:t>, strojari, geolozi, geodeti, ele</w:t>
            </w:r>
            <w:r w:rsidR="00C04FEF" w:rsidRPr="008B182C">
              <w:rPr>
                <w:rFonts w:ascii="Times New Roman" w:eastAsia="Times New Roman" w:hAnsi="Times New Roman" w:cs="Times New Roman"/>
                <w:i/>
                <w:iCs/>
                <w:color w:val="000000"/>
                <w:sz w:val="24"/>
                <w:szCs w:val="24"/>
              </w:rPr>
              <w:t>k</w:t>
            </w:r>
            <w:r w:rsidR="005A2FD9" w:rsidRPr="008B182C">
              <w:rPr>
                <w:rFonts w:ascii="Times New Roman" w:eastAsia="Times New Roman" w:hAnsi="Times New Roman" w:cs="Times New Roman"/>
                <w:i/>
                <w:iCs/>
                <w:color w:val="000000"/>
                <w:sz w:val="24"/>
                <w:szCs w:val="24"/>
              </w:rPr>
              <w:t>tro</w:t>
            </w:r>
            <w:r w:rsidR="00C04FEF" w:rsidRPr="008B182C">
              <w:rPr>
                <w:rFonts w:ascii="Times New Roman" w:eastAsia="Times New Roman" w:hAnsi="Times New Roman" w:cs="Times New Roman"/>
                <w:i/>
                <w:iCs/>
                <w:color w:val="000000"/>
                <w:sz w:val="24"/>
                <w:szCs w:val="24"/>
              </w:rPr>
              <w:t>tehničari</w:t>
            </w:r>
            <w:r w:rsidR="00186A0A" w:rsidRPr="008B182C">
              <w:rPr>
                <w:rFonts w:ascii="Times New Roman" w:eastAsia="Times New Roman" w:hAnsi="Times New Roman" w:cs="Times New Roman"/>
                <w:i/>
                <w:iCs/>
                <w:color w:val="000000"/>
                <w:sz w:val="24"/>
                <w:szCs w:val="24"/>
              </w:rPr>
              <w:t xml:space="preserve"> i slično) i prošireni</w:t>
            </w:r>
            <w:r w:rsidR="005A2FD9" w:rsidRPr="008B182C">
              <w:rPr>
                <w:rFonts w:ascii="Times New Roman" w:eastAsia="Times New Roman" w:hAnsi="Times New Roman" w:cs="Times New Roman"/>
                <w:i/>
                <w:iCs/>
                <w:color w:val="000000"/>
                <w:sz w:val="24"/>
                <w:szCs w:val="24"/>
              </w:rPr>
              <w:t>/prilago</w:t>
            </w:r>
            <w:r w:rsidR="00186A0A" w:rsidRPr="008B182C">
              <w:rPr>
                <w:rFonts w:ascii="Times New Roman" w:eastAsia="Times New Roman" w:hAnsi="Times New Roman" w:cs="Times New Roman"/>
                <w:i/>
                <w:iCs/>
                <w:color w:val="000000"/>
                <w:sz w:val="24"/>
                <w:szCs w:val="24"/>
              </w:rPr>
              <w:t>đeni</w:t>
            </w:r>
            <w:r w:rsidR="005A2FD9" w:rsidRPr="008B182C">
              <w:rPr>
                <w:rFonts w:ascii="Times New Roman" w:eastAsia="Times New Roman" w:hAnsi="Times New Roman" w:cs="Times New Roman"/>
                <w:i/>
                <w:iCs/>
                <w:color w:val="000000"/>
                <w:sz w:val="24"/>
                <w:szCs w:val="24"/>
              </w:rPr>
              <w:t xml:space="preserve"> obra</w:t>
            </w:r>
            <w:r w:rsidR="00186A0A" w:rsidRPr="008B182C">
              <w:rPr>
                <w:rFonts w:ascii="Times New Roman" w:eastAsia="Times New Roman" w:hAnsi="Times New Roman" w:cs="Times New Roman"/>
                <w:i/>
                <w:iCs/>
                <w:color w:val="000000"/>
                <w:sz w:val="24"/>
                <w:szCs w:val="24"/>
              </w:rPr>
              <w:t>sci</w:t>
            </w:r>
          </w:p>
        </w:tc>
      </w:tr>
      <w:tr w:rsidR="001E0931" w:rsidRPr="008B182C" w14:paraId="59298D76"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10494306" w14:textId="77777777" w:rsidR="001E0931" w:rsidRPr="008B182C" w:rsidRDefault="001E0931" w:rsidP="005957BA">
            <w:pPr>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659CE7F6" w14:textId="77777777" w:rsidR="001E0931" w:rsidRPr="008B182C" w:rsidRDefault="001E0931" w:rsidP="005957BA">
            <w:pPr>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6</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4F7BBDB4" w14:textId="14060F17" w:rsidR="001E0931" w:rsidRPr="008B182C" w:rsidRDefault="00BA23D9" w:rsidP="00AB5588">
            <w:pPr>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Izra</w:t>
            </w:r>
            <w:r w:rsidR="00197DBF" w:rsidRPr="008B182C">
              <w:rPr>
                <w:rFonts w:ascii="Times New Roman" w:eastAsia="Times New Roman" w:hAnsi="Times New Roman" w:cs="Times New Roman"/>
                <w:i/>
                <w:iCs/>
                <w:color w:val="000000"/>
                <w:sz w:val="24"/>
                <w:szCs w:val="24"/>
              </w:rPr>
              <w:t>đen</w:t>
            </w:r>
            <w:r w:rsidRPr="008B182C">
              <w:rPr>
                <w:rFonts w:ascii="Times New Roman" w:eastAsia="Times New Roman" w:hAnsi="Times New Roman" w:cs="Times New Roman"/>
                <w:i/>
                <w:iCs/>
                <w:color w:val="000000"/>
                <w:sz w:val="24"/>
                <w:szCs w:val="24"/>
              </w:rPr>
              <w:t xml:space="preserve"> Praviln</w:t>
            </w:r>
            <w:r w:rsidR="00152172" w:rsidRPr="008B182C">
              <w:rPr>
                <w:rFonts w:ascii="Times New Roman" w:eastAsia="Times New Roman" w:hAnsi="Times New Roman" w:cs="Times New Roman"/>
                <w:i/>
                <w:iCs/>
                <w:color w:val="000000"/>
                <w:sz w:val="24"/>
                <w:szCs w:val="24"/>
              </w:rPr>
              <w:t>i</w:t>
            </w:r>
            <w:r w:rsidRPr="008B182C">
              <w:rPr>
                <w:rFonts w:ascii="Times New Roman" w:eastAsia="Times New Roman" w:hAnsi="Times New Roman" w:cs="Times New Roman"/>
                <w:i/>
                <w:iCs/>
                <w:color w:val="000000"/>
                <w:sz w:val="24"/>
                <w:szCs w:val="24"/>
              </w:rPr>
              <w:t>k za preglede oštećenih građevina nakon potresa</w:t>
            </w:r>
            <w:r w:rsidR="0028531B" w:rsidRPr="008B182C">
              <w:rPr>
                <w:rFonts w:ascii="Times New Roman" w:eastAsia="Times New Roman" w:hAnsi="Times New Roman" w:cs="Times New Roman"/>
                <w:i/>
                <w:iCs/>
                <w:color w:val="000000"/>
                <w:sz w:val="24"/>
                <w:szCs w:val="24"/>
              </w:rPr>
              <w:t>.</w:t>
            </w:r>
          </w:p>
        </w:tc>
      </w:tr>
      <w:tr w:rsidR="001F10ED" w:rsidRPr="008B182C" w14:paraId="3D8FF6BC" w14:textId="77777777" w:rsidTr="001969F9">
        <w:trPr>
          <w:trHeight w:val="489"/>
        </w:trPr>
        <w:tc>
          <w:tcPr>
            <w:tcW w:w="5180" w:type="dxa"/>
            <w:vMerge/>
            <w:tcBorders>
              <w:top w:val="nil"/>
              <w:left w:val="single" w:sz="8" w:space="0" w:color="auto"/>
              <w:bottom w:val="single" w:sz="8" w:space="0" w:color="000000"/>
              <w:right w:val="single" w:sz="4" w:space="0" w:color="auto"/>
            </w:tcBorders>
            <w:vAlign w:val="center"/>
            <w:hideMark/>
          </w:tcPr>
          <w:p w14:paraId="2A24D75D" w14:textId="77777777" w:rsidR="001F10ED" w:rsidRPr="008B182C" w:rsidRDefault="001F10ED" w:rsidP="005957BA">
            <w:pPr>
              <w:rPr>
                <w:rFonts w:ascii="Times New Roman" w:eastAsia="Times New Roman" w:hAnsi="Times New Roman" w:cs="Times New Roman"/>
                <w:i/>
                <w:iCs/>
                <w:color w:val="000000"/>
                <w:sz w:val="24"/>
                <w:szCs w:val="24"/>
              </w:rPr>
            </w:pPr>
          </w:p>
        </w:tc>
        <w:tc>
          <w:tcPr>
            <w:tcW w:w="2730" w:type="dxa"/>
            <w:tcBorders>
              <w:top w:val="nil"/>
              <w:left w:val="nil"/>
              <w:right w:val="single" w:sz="4" w:space="0" w:color="auto"/>
            </w:tcBorders>
            <w:shd w:val="clear" w:color="000000" w:fill="A9D08E"/>
            <w:noWrap/>
            <w:vAlign w:val="center"/>
            <w:hideMark/>
          </w:tcPr>
          <w:p w14:paraId="6266C90C" w14:textId="77777777" w:rsidR="001F10ED" w:rsidRPr="008B182C" w:rsidRDefault="001F10ED" w:rsidP="005957BA">
            <w:pPr>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7</w:t>
            </w:r>
          </w:p>
        </w:tc>
        <w:tc>
          <w:tcPr>
            <w:tcW w:w="5972" w:type="dxa"/>
            <w:tcBorders>
              <w:top w:val="single" w:sz="4" w:space="0" w:color="auto"/>
              <w:left w:val="nil"/>
              <w:right w:val="single" w:sz="8" w:space="0" w:color="auto"/>
            </w:tcBorders>
            <w:shd w:val="clear" w:color="000000" w:fill="FFF2CC"/>
            <w:noWrap/>
            <w:vAlign w:val="center"/>
          </w:tcPr>
          <w:p w14:paraId="1C3BCF64" w14:textId="4D7B8170" w:rsidR="001F10ED" w:rsidRPr="008B182C" w:rsidRDefault="001F10ED" w:rsidP="00605F0F">
            <w:pPr>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Organiz</w:t>
            </w:r>
            <w:r w:rsidR="00605F0F" w:rsidRPr="008B182C">
              <w:rPr>
                <w:rFonts w:ascii="Times New Roman" w:eastAsia="Times New Roman" w:hAnsi="Times New Roman" w:cs="Times New Roman"/>
                <w:i/>
                <w:iCs/>
                <w:color w:val="000000"/>
                <w:sz w:val="24"/>
                <w:szCs w:val="24"/>
              </w:rPr>
              <w:t>irane</w:t>
            </w:r>
            <w:r w:rsidRPr="008B182C">
              <w:rPr>
                <w:rFonts w:ascii="Times New Roman" w:eastAsia="Times New Roman" w:hAnsi="Times New Roman" w:cs="Times New Roman"/>
                <w:i/>
                <w:iCs/>
                <w:color w:val="000000"/>
                <w:sz w:val="24"/>
                <w:szCs w:val="24"/>
              </w:rPr>
              <w:t xml:space="preserve"> vježb</w:t>
            </w:r>
            <w:r w:rsidR="00605F0F" w:rsidRPr="008B182C">
              <w:rPr>
                <w:rFonts w:ascii="Times New Roman" w:eastAsia="Times New Roman" w:hAnsi="Times New Roman" w:cs="Times New Roman"/>
                <w:i/>
                <w:iCs/>
                <w:color w:val="000000"/>
                <w:sz w:val="24"/>
                <w:szCs w:val="24"/>
              </w:rPr>
              <w:t>e</w:t>
            </w:r>
            <w:r w:rsidRPr="008B182C">
              <w:rPr>
                <w:rFonts w:ascii="Times New Roman" w:eastAsia="Times New Roman" w:hAnsi="Times New Roman" w:cs="Times New Roman"/>
                <w:i/>
                <w:iCs/>
                <w:color w:val="000000"/>
                <w:sz w:val="24"/>
                <w:szCs w:val="24"/>
              </w:rPr>
              <w:t xml:space="preserve"> i testiranje sustava</w:t>
            </w:r>
            <w:r w:rsidR="00686256" w:rsidRPr="008B182C">
              <w:rPr>
                <w:rFonts w:ascii="Times New Roman" w:eastAsia="Times New Roman" w:hAnsi="Times New Roman" w:cs="Times New Roman"/>
                <w:iCs/>
                <w:color w:val="000000"/>
                <w:sz w:val="24"/>
                <w:szCs w:val="24"/>
              </w:rPr>
              <w:t>.</w:t>
            </w:r>
          </w:p>
        </w:tc>
      </w:tr>
      <w:tr w:rsidR="001E0931" w:rsidRPr="008B182C" w14:paraId="58C513E0"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2C6A90F6" w14:textId="77777777" w:rsidR="001E0931" w:rsidRPr="008B182C" w:rsidRDefault="001E0931" w:rsidP="005957BA">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0F4803C3" w14:textId="77777777" w:rsidR="001E0931" w:rsidRPr="008B182C" w:rsidRDefault="001E0931" w:rsidP="00FF3C37">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1E0931" w:rsidRPr="008B182C" w14:paraId="40FB8760"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1B984F85" w14:textId="77777777" w:rsidR="001E0931" w:rsidRPr="008B182C" w:rsidRDefault="001E0931" w:rsidP="009E6A58">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3D2F5E4F" w14:textId="089B37C5" w:rsidR="001E0931" w:rsidRPr="008B182C" w:rsidRDefault="001E0931" w:rsidP="00D61DEF">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Procijenjeni </w:t>
            </w:r>
            <w:r w:rsidR="00D61DEF">
              <w:rPr>
                <w:rFonts w:ascii="Times New Roman" w:eastAsia="Times New Roman" w:hAnsi="Times New Roman" w:cs="Times New Roman"/>
                <w:b/>
                <w:bCs/>
                <w:color w:val="000000"/>
                <w:sz w:val="24"/>
                <w:szCs w:val="24"/>
              </w:rPr>
              <w:t>trošak</w:t>
            </w:r>
            <w:r w:rsidRPr="008B182C">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auto"/>
            </w:tcBorders>
            <w:shd w:val="clear" w:color="000000" w:fill="FFF2CC"/>
            <w:noWrap/>
            <w:vAlign w:val="center"/>
            <w:hideMark/>
          </w:tcPr>
          <w:p w14:paraId="5D41D0FE" w14:textId="6F7045B2" w:rsidR="001E0931" w:rsidRPr="008B182C" w:rsidRDefault="00DD6B4E" w:rsidP="00F62BAC">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1.500.000,00</w:t>
            </w:r>
            <w:r w:rsidR="009E6A58" w:rsidRPr="008B182C">
              <w:rPr>
                <w:rFonts w:ascii="Times New Roman" w:eastAsia="Times New Roman" w:hAnsi="Times New Roman" w:cs="Times New Roman"/>
                <w:i/>
                <w:iCs/>
                <w:color w:val="000000"/>
                <w:sz w:val="24"/>
                <w:szCs w:val="24"/>
              </w:rPr>
              <w:t xml:space="preserve"> </w:t>
            </w:r>
            <w:r w:rsidR="00F62BAC">
              <w:rPr>
                <w:rFonts w:ascii="Times New Roman" w:eastAsia="Times New Roman" w:hAnsi="Times New Roman" w:cs="Times New Roman"/>
                <w:i/>
                <w:iCs/>
                <w:color w:val="000000"/>
                <w:sz w:val="24"/>
                <w:szCs w:val="24"/>
              </w:rPr>
              <w:t>eura</w:t>
            </w:r>
          </w:p>
        </w:tc>
      </w:tr>
      <w:tr w:rsidR="001E0931" w:rsidRPr="008B182C" w14:paraId="7B1993C2" w14:textId="77777777" w:rsidTr="001969F9">
        <w:trPr>
          <w:trHeight w:val="20"/>
        </w:trPr>
        <w:tc>
          <w:tcPr>
            <w:tcW w:w="5180" w:type="dxa"/>
            <w:vMerge/>
            <w:tcBorders>
              <w:top w:val="nil"/>
              <w:left w:val="single" w:sz="8" w:space="0" w:color="auto"/>
              <w:bottom w:val="single" w:sz="8" w:space="0" w:color="auto"/>
              <w:right w:val="single" w:sz="4" w:space="0" w:color="auto"/>
            </w:tcBorders>
            <w:vAlign w:val="center"/>
            <w:hideMark/>
          </w:tcPr>
          <w:p w14:paraId="0C854552" w14:textId="77777777" w:rsidR="001E0931" w:rsidRPr="008B182C" w:rsidRDefault="001E0931" w:rsidP="009E6A58">
            <w:pPr>
              <w:spacing w:after="0"/>
              <w:rPr>
                <w:rFonts w:ascii="Times New Roman" w:eastAsia="Times New Roman" w:hAnsi="Times New Roman" w:cs="Times New Roman"/>
                <w:i/>
                <w:iCs/>
                <w:color w:val="000000"/>
                <w:sz w:val="24"/>
                <w:szCs w:val="24"/>
              </w:rPr>
            </w:pPr>
          </w:p>
        </w:tc>
        <w:tc>
          <w:tcPr>
            <w:tcW w:w="2730" w:type="dxa"/>
            <w:tcBorders>
              <w:top w:val="single" w:sz="4" w:space="0" w:color="auto"/>
              <w:left w:val="nil"/>
              <w:bottom w:val="single" w:sz="8" w:space="0" w:color="auto"/>
              <w:right w:val="single" w:sz="4" w:space="0" w:color="auto"/>
            </w:tcBorders>
            <w:shd w:val="clear" w:color="000000" w:fill="A9D08E"/>
            <w:noWrap/>
            <w:vAlign w:val="center"/>
            <w:hideMark/>
          </w:tcPr>
          <w:p w14:paraId="6FC10D4A" w14:textId="77777777" w:rsidR="001E0931" w:rsidRPr="008B182C" w:rsidRDefault="001E0931" w:rsidP="009E6A58">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8" w:space="0" w:color="auto"/>
              <w:right w:val="single" w:sz="8" w:space="0" w:color="auto"/>
            </w:tcBorders>
            <w:shd w:val="clear" w:color="000000" w:fill="FFF2CC"/>
            <w:noWrap/>
            <w:vAlign w:val="center"/>
            <w:hideMark/>
          </w:tcPr>
          <w:p w14:paraId="5C27BA0E" w14:textId="624F3590" w:rsidR="001E0931" w:rsidRPr="008B182C" w:rsidRDefault="00EA32DF" w:rsidP="00EA32DF">
            <w:pPr>
              <w:spacing w:after="0"/>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 xml:space="preserve">Sredstva EU, </w:t>
            </w:r>
            <w:r w:rsidR="0033680F" w:rsidRPr="008B182C">
              <w:rPr>
                <w:rFonts w:ascii="Times New Roman" w:eastAsia="Times New Roman" w:hAnsi="Times New Roman" w:cs="Times New Roman"/>
                <w:i/>
                <w:iCs/>
                <w:sz w:val="24"/>
                <w:szCs w:val="24"/>
              </w:rPr>
              <w:t>Državni proračun</w:t>
            </w:r>
            <w:r w:rsidR="00C26A4E" w:rsidRPr="008B182C">
              <w:rPr>
                <w:rFonts w:ascii="Times New Roman" w:eastAsia="Times New Roman" w:hAnsi="Times New Roman" w:cs="Times New Roman"/>
                <w:i/>
                <w:iCs/>
                <w:sz w:val="24"/>
                <w:szCs w:val="24"/>
              </w:rPr>
              <w:t xml:space="preserve"> RH</w:t>
            </w:r>
          </w:p>
        </w:tc>
      </w:tr>
    </w:tbl>
    <w:p w14:paraId="62A6C3C6" w14:textId="04A8942F" w:rsidR="001969F9" w:rsidRDefault="001969F9" w:rsidP="00C4169E">
      <w:pPr>
        <w:pStyle w:val="Odlomakpopisa"/>
        <w:spacing w:after="120" w:line="240" w:lineRule="auto"/>
        <w:ind w:left="0"/>
        <w:rPr>
          <w:b/>
        </w:rPr>
      </w:pPr>
    </w:p>
    <w:p w14:paraId="5249700B" w14:textId="1A91D677" w:rsidR="00857941" w:rsidRDefault="00857941" w:rsidP="00C4169E">
      <w:pPr>
        <w:pStyle w:val="Odlomakpopisa"/>
        <w:spacing w:after="120" w:line="240" w:lineRule="auto"/>
        <w:ind w:left="0"/>
        <w:rPr>
          <w:b/>
        </w:rPr>
      </w:pPr>
    </w:p>
    <w:p w14:paraId="67DD5025" w14:textId="77777777" w:rsidR="00857941" w:rsidRPr="00517112" w:rsidRDefault="00857941" w:rsidP="00C4169E">
      <w:pPr>
        <w:pStyle w:val="Odlomakpopisa"/>
        <w:spacing w:after="120" w:line="240" w:lineRule="auto"/>
        <w:ind w:left="0"/>
        <w:rPr>
          <w:rFonts w:ascii="Calibri" w:hAnsi="Calibri" w:cs="Calibri"/>
          <w:b/>
        </w:rPr>
      </w:pPr>
    </w:p>
    <w:tbl>
      <w:tblPr>
        <w:tblW w:w="13882" w:type="dxa"/>
        <w:tblLook w:val="04A0" w:firstRow="1" w:lastRow="0" w:firstColumn="1" w:lastColumn="0" w:noHBand="0" w:noVBand="1"/>
      </w:tblPr>
      <w:tblGrid>
        <w:gridCol w:w="5180"/>
        <w:gridCol w:w="8702"/>
      </w:tblGrid>
      <w:tr w:rsidR="00C4169E" w:rsidRPr="008B182C" w14:paraId="13212AFF" w14:textId="77777777" w:rsidTr="00235742">
        <w:trPr>
          <w:trHeight w:val="40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15942C8A" w14:textId="77777777" w:rsidR="00C4169E" w:rsidRPr="008B182C" w:rsidRDefault="00C4169E" w:rsidP="002064AE">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707D548A" w14:textId="11C98C92" w:rsidR="00C4169E" w:rsidRPr="008B182C" w:rsidRDefault="00C4169E" w:rsidP="002064AE">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Hrvatski centar za potresno inženjerstvo</w:t>
            </w:r>
            <w:r w:rsidR="00051FCC" w:rsidRPr="008B182C">
              <w:rPr>
                <w:rFonts w:ascii="Times New Roman" w:eastAsia="Times New Roman" w:hAnsi="Times New Roman" w:cs="Times New Roman"/>
                <w:i/>
                <w:iCs/>
                <w:color w:val="000000"/>
                <w:sz w:val="24"/>
                <w:szCs w:val="24"/>
              </w:rPr>
              <w:t xml:space="preserve"> (HCPI)</w:t>
            </w:r>
            <w:r w:rsidR="00216AAB">
              <w:rPr>
                <w:rFonts w:ascii="Times New Roman" w:eastAsia="Times New Roman" w:hAnsi="Times New Roman" w:cs="Times New Roman"/>
                <w:i/>
                <w:iCs/>
                <w:color w:val="000000"/>
                <w:sz w:val="24"/>
                <w:szCs w:val="24"/>
              </w:rPr>
              <w:t xml:space="preserve"> i Građevinski fakultet u Zagrebu</w:t>
            </w:r>
          </w:p>
        </w:tc>
      </w:tr>
    </w:tbl>
    <w:p w14:paraId="7A7B2BA9" w14:textId="77777777" w:rsidR="00C4169E" w:rsidRPr="008B182C" w:rsidRDefault="00C4169E" w:rsidP="00C4169E">
      <w:pPr>
        <w:pStyle w:val="Odlomakpopisa"/>
        <w:spacing w:after="0" w:line="240" w:lineRule="auto"/>
        <w:ind w:left="0"/>
        <w:rPr>
          <w:rFonts w:ascii="Times New Roman" w:hAnsi="Times New Roman" w:cs="Times New Roman"/>
          <w:b/>
          <w:sz w:val="24"/>
          <w:szCs w:val="24"/>
        </w:rPr>
      </w:pPr>
    </w:p>
    <w:tbl>
      <w:tblPr>
        <w:tblW w:w="13882" w:type="dxa"/>
        <w:tblLook w:val="04A0" w:firstRow="1" w:lastRow="0" w:firstColumn="1" w:lastColumn="0" w:noHBand="0" w:noVBand="1"/>
      </w:tblPr>
      <w:tblGrid>
        <w:gridCol w:w="5377"/>
        <w:gridCol w:w="2693"/>
        <w:gridCol w:w="5812"/>
      </w:tblGrid>
      <w:tr w:rsidR="00C4169E" w:rsidRPr="008B182C" w14:paraId="1928DEF4" w14:textId="77777777" w:rsidTr="002A5CA4">
        <w:trPr>
          <w:trHeight w:val="536"/>
        </w:trPr>
        <w:tc>
          <w:tcPr>
            <w:tcW w:w="5377" w:type="dxa"/>
            <w:tcBorders>
              <w:top w:val="single" w:sz="8" w:space="0" w:color="auto"/>
              <w:left w:val="single" w:sz="8" w:space="0" w:color="auto"/>
              <w:bottom w:val="single" w:sz="4" w:space="0" w:color="auto"/>
              <w:right w:val="single" w:sz="4" w:space="0" w:color="auto"/>
            </w:tcBorders>
            <w:shd w:val="clear" w:color="000000" w:fill="A9D08E"/>
            <w:noWrap/>
            <w:vAlign w:val="center"/>
            <w:hideMark/>
          </w:tcPr>
          <w:p w14:paraId="6246E6FB" w14:textId="74CB1631" w:rsidR="00C4169E" w:rsidRPr="008B182C" w:rsidRDefault="00C4169E" w:rsidP="002A5CA4">
            <w:pPr>
              <w:pStyle w:val="Bezproreda"/>
              <w:rPr>
                <w:rFonts w:ascii="Times New Roman" w:eastAsia="Times New Roman" w:hAnsi="Times New Roman" w:cs="Times New Roman"/>
                <w:b/>
                <w:sz w:val="24"/>
                <w:szCs w:val="24"/>
              </w:rPr>
            </w:pPr>
            <w:r w:rsidRPr="008B182C">
              <w:rPr>
                <w:rFonts w:ascii="Times New Roman" w:eastAsia="Times New Roman" w:hAnsi="Times New Roman" w:cs="Times New Roman"/>
                <w:b/>
                <w:sz w:val="24"/>
                <w:szCs w:val="24"/>
              </w:rPr>
              <w:t xml:space="preserve">Strateški projekt </w:t>
            </w:r>
            <w:r w:rsidR="009C0B6B" w:rsidRPr="008B182C">
              <w:rPr>
                <w:rFonts w:ascii="Times New Roman" w:eastAsia="Times New Roman" w:hAnsi="Times New Roman" w:cs="Times New Roman"/>
                <w:b/>
                <w:sz w:val="24"/>
                <w:szCs w:val="24"/>
              </w:rPr>
              <w:t>5</w:t>
            </w:r>
            <w:r w:rsidRPr="008B182C">
              <w:rPr>
                <w:rFonts w:ascii="Times New Roman" w:eastAsia="Times New Roman" w:hAnsi="Times New Roman" w:cs="Times New Roman"/>
                <w:b/>
                <w:sz w:val="24"/>
                <w:szCs w:val="24"/>
              </w:rPr>
              <w:t xml:space="preserve"> (KPI </w:t>
            </w:r>
            <w:r w:rsidR="0095382B" w:rsidRPr="008B182C">
              <w:rPr>
                <w:rFonts w:ascii="Times New Roman" w:eastAsia="Times New Roman" w:hAnsi="Times New Roman" w:cs="Times New Roman"/>
                <w:b/>
                <w:sz w:val="24"/>
                <w:szCs w:val="24"/>
              </w:rPr>
              <w:t>1</w:t>
            </w:r>
            <w:r w:rsidRPr="008B182C">
              <w:rPr>
                <w:rFonts w:ascii="Times New Roman" w:eastAsia="Times New Roman" w:hAnsi="Times New Roman" w:cs="Times New Roman"/>
                <w:b/>
                <w:sz w:val="24"/>
                <w:szCs w:val="24"/>
              </w:rPr>
              <w:t>.</w:t>
            </w:r>
            <w:r w:rsidR="0095382B" w:rsidRPr="008B182C">
              <w:rPr>
                <w:rFonts w:ascii="Times New Roman" w:eastAsia="Times New Roman" w:hAnsi="Times New Roman" w:cs="Times New Roman"/>
                <w:b/>
                <w:sz w:val="24"/>
                <w:szCs w:val="24"/>
              </w:rPr>
              <w:t>3</w:t>
            </w:r>
            <w:r w:rsidRPr="008B182C">
              <w:rPr>
                <w:rFonts w:ascii="Times New Roman" w:eastAsia="Times New Roman" w:hAnsi="Times New Roman" w:cs="Times New Roman"/>
                <w:b/>
                <w:sz w:val="24"/>
                <w:szCs w:val="24"/>
              </w:rPr>
              <w:t>.):</w:t>
            </w:r>
          </w:p>
        </w:tc>
        <w:tc>
          <w:tcPr>
            <w:tcW w:w="8505" w:type="dxa"/>
            <w:gridSpan w:val="2"/>
            <w:tcBorders>
              <w:top w:val="single" w:sz="8" w:space="0" w:color="auto"/>
              <w:left w:val="nil"/>
              <w:bottom w:val="single" w:sz="4" w:space="0" w:color="auto"/>
              <w:right w:val="single" w:sz="8" w:space="0" w:color="000000"/>
            </w:tcBorders>
            <w:shd w:val="clear" w:color="000000" w:fill="FFF2CC"/>
            <w:noWrap/>
            <w:vAlign w:val="center"/>
            <w:hideMark/>
          </w:tcPr>
          <w:p w14:paraId="55181D4C" w14:textId="38E73276" w:rsidR="00C4169E" w:rsidRPr="008B182C" w:rsidRDefault="000844D3" w:rsidP="002A5CA4">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Kreiranje sustava upravljanja rizikom građevina od posebnog interesa / kritične infrastrukture</w:t>
            </w:r>
          </w:p>
        </w:tc>
      </w:tr>
      <w:tr w:rsidR="00C4169E" w:rsidRPr="008B182C" w14:paraId="5A466626" w14:textId="77777777" w:rsidTr="00235742">
        <w:trPr>
          <w:trHeight w:val="427"/>
        </w:trPr>
        <w:tc>
          <w:tcPr>
            <w:tcW w:w="5377"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14:paraId="6972FB63" w14:textId="2DE8CFFB" w:rsidR="004E7DA0" w:rsidRPr="00C3796B" w:rsidRDefault="004E7DA0" w:rsidP="00F26378">
            <w:pPr>
              <w:spacing w:after="0" w:line="240" w:lineRule="auto"/>
              <w:jc w:val="center"/>
              <w:rPr>
                <w:rFonts w:ascii="Times New Roman" w:eastAsia="Times New Roman" w:hAnsi="Times New Roman" w:cs="Times New Roman"/>
                <w:i/>
                <w:iCs/>
                <w:sz w:val="23"/>
                <w:szCs w:val="23"/>
              </w:rPr>
            </w:pPr>
            <w:r w:rsidRPr="00C3796B">
              <w:rPr>
                <w:rFonts w:ascii="Times New Roman" w:eastAsia="Times New Roman" w:hAnsi="Times New Roman" w:cs="Times New Roman"/>
                <w:i/>
                <w:iCs/>
                <w:sz w:val="23"/>
                <w:szCs w:val="23"/>
              </w:rPr>
              <w:t>Građevine od posebnog interesa, kritične infrastrukture i sličn</w:t>
            </w:r>
            <w:r w:rsidR="00705E86" w:rsidRPr="00C3796B">
              <w:rPr>
                <w:rFonts w:ascii="Times New Roman" w:eastAsia="Times New Roman" w:hAnsi="Times New Roman" w:cs="Times New Roman"/>
                <w:i/>
                <w:iCs/>
                <w:sz w:val="23"/>
                <w:szCs w:val="23"/>
              </w:rPr>
              <w:t>o</w:t>
            </w:r>
            <w:r w:rsidRPr="00C3796B">
              <w:rPr>
                <w:rFonts w:ascii="Times New Roman" w:eastAsia="Times New Roman" w:hAnsi="Times New Roman" w:cs="Times New Roman"/>
                <w:i/>
                <w:iCs/>
                <w:sz w:val="23"/>
                <w:szCs w:val="23"/>
              </w:rPr>
              <w:t xml:space="preserve"> uvijek</w:t>
            </w:r>
            <w:r w:rsidR="00705E86" w:rsidRPr="00C3796B">
              <w:rPr>
                <w:rFonts w:ascii="Times New Roman" w:eastAsia="Times New Roman" w:hAnsi="Times New Roman" w:cs="Times New Roman"/>
                <w:i/>
                <w:iCs/>
                <w:sz w:val="23"/>
                <w:szCs w:val="23"/>
              </w:rPr>
              <w:t xml:space="preserve"> su</w:t>
            </w:r>
            <w:r w:rsidRPr="00C3796B">
              <w:rPr>
                <w:rFonts w:ascii="Times New Roman" w:eastAsia="Times New Roman" w:hAnsi="Times New Roman" w:cs="Times New Roman"/>
                <w:i/>
                <w:iCs/>
                <w:sz w:val="23"/>
                <w:szCs w:val="23"/>
              </w:rPr>
              <w:t xml:space="preserve"> jedna od osnovnih/glavnih djelatnosti udruženja poput Hrvatskog centra za potresno inženjerstvo (iskustva iz drugih država). Posebice jer aktivnosti na takvim građevinama mogu povezati gotovo sve inženjerske procese koje je nužno odraditi u državama s</w:t>
            </w:r>
            <w:r w:rsidR="00591746" w:rsidRPr="00C3796B">
              <w:rPr>
                <w:rFonts w:ascii="Times New Roman" w:eastAsia="Times New Roman" w:hAnsi="Times New Roman" w:cs="Times New Roman"/>
                <w:i/>
                <w:iCs/>
                <w:sz w:val="23"/>
                <w:szCs w:val="23"/>
              </w:rPr>
              <w:t>a</w:t>
            </w:r>
            <w:r w:rsidRPr="00C3796B">
              <w:rPr>
                <w:rFonts w:ascii="Times New Roman" w:eastAsia="Times New Roman" w:hAnsi="Times New Roman" w:cs="Times New Roman"/>
                <w:i/>
                <w:iCs/>
                <w:sz w:val="23"/>
                <w:szCs w:val="23"/>
              </w:rPr>
              <w:t xml:space="preserve"> značajnim rizikom od potresa (primjerice neprihvatljivim kakav je definiran u RH). </w:t>
            </w:r>
          </w:p>
          <w:p w14:paraId="0514E7A4" w14:textId="09B1EA5C" w:rsidR="004E7DA0" w:rsidRPr="00C3796B" w:rsidRDefault="004E7DA0" w:rsidP="00F26378">
            <w:pPr>
              <w:spacing w:after="0" w:line="240" w:lineRule="auto"/>
              <w:jc w:val="center"/>
              <w:rPr>
                <w:rFonts w:ascii="Times New Roman" w:eastAsia="Times New Roman" w:hAnsi="Times New Roman" w:cs="Times New Roman"/>
                <w:i/>
                <w:iCs/>
                <w:sz w:val="23"/>
                <w:szCs w:val="23"/>
              </w:rPr>
            </w:pPr>
            <w:r w:rsidRPr="00C3796B">
              <w:rPr>
                <w:rFonts w:ascii="Times New Roman" w:eastAsia="Times New Roman" w:hAnsi="Times New Roman" w:cs="Times New Roman"/>
                <w:i/>
                <w:iCs/>
                <w:sz w:val="23"/>
                <w:szCs w:val="23"/>
              </w:rPr>
              <w:t xml:space="preserve">Projektom se predviđaju </w:t>
            </w:r>
            <w:r w:rsidRPr="00C3796B">
              <w:rPr>
                <w:rFonts w:ascii="Times New Roman" w:eastAsia="Times New Roman" w:hAnsi="Times New Roman" w:cs="Times New Roman"/>
                <w:b/>
                <w:i/>
                <w:iCs/>
                <w:sz w:val="23"/>
                <w:szCs w:val="23"/>
              </w:rPr>
              <w:t>preliminarni pregledi</w:t>
            </w:r>
            <w:r w:rsidRPr="00C3796B">
              <w:rPr>
                <w:rFonts w:ascii="Times New Roman" w:eastAsia="Times New Roman" w:hAnsi="Times New Roman" w:cs="Times New Roman"/>
                <w:i/>
                <w:iCs/>
                <w:sz w:val="23"/>
                <w:szCs w:val="23"/>
              </w:rPr>
              <w:t xml:space="preserve"> takvih građevina pri čemu bi se popunjavala posebno kreirana baza podataka (</w:t>
            </w:r>
            <w:r w:rsidR="00FA5C2D" w:rsidRPr="00C3796B">
              <w:rPr>
                <w:rFonts w:ascii="Times New Roman" w:hAnsi="Times New Roman" w:cs="Times New Roman"/>
                <w:i/>
                <w:sz w:val="23"/>
                <w:szCs w:val="23"/>
              </w:rPr>
              <w:t>koju je potrebno</w:t>
            </w:r>
            <w:r w:rsidR="00FA5C2D" w:rsidRPr="00C3796B">
              <w:rPr>
                <w:rFonts w:ascii="Times New Roman" w:eastAsia="Times New Roman" w:hAnsi="Times New Roman" w:cs="Times New Roman"/>
                <w:i/>
                <w:iCs/>
                <w:sz w:val="23"/>
                <w:szCs w:val="23"/>
              </w:rPr>
              <w:t xml:space="preserve"> </w:t>
            </w:r>
            <w:r w:rsidRPr="00C3796B">
              <w:rPr>
                <w:rFonts w:ascii="Times New Roman" w:eastAsia="Times New Roman" w:hAnsi="Times New Roman" w:cs="Times New Roman"/>
                <w:i/>
                <w:iCs/>
                <w:sz w:val="23"/>
                <w:szCs w:val="23"/>
              </w:rPr>
              <w:t>uspostaviti) i osiguravali provjereni podaci (</w:t>
            </w:r>
            <w:r w:rsidR="0096092E" w:rsidRPr="00C3796B">
              <w:rPr>
                <w:rFonts w:ascii="Times New Roman" w:eastAsia="Times New Roman" w:hAnsi="Times New Roman" w:cs="Times New Roman"/>
                <w:i/>
                <w:iCs/>
                <w:sz w:val="23"/>
                <w:szCs w:val="23"/>
              </w:rPr>
              <w:t xml:space="preserve">temeljem </w:t>
            </w:r>
            <w:r w:rsidRPr="00C3796B">
              <w:rPr>
                <w:rFonts w:ascii="Times New Roman" w:eastAsia="Times New Roman" w:hAnsi="Times New Roman" w:cs="Times New Roman"/>
                <w:i/>
                <w:iCs/>
                <w:sz w:val="23"/>
                <w:szCs w:val="23"/>
              </w:rPr>
              <w:lastRenderedPageBreak/>
              <w:t>baz</w:t>
            </w:r>
            <w:r w:rsidR="0096092E" w:rsidRPr="00C3796B">
              <w:rPr>
                <w:rFonts w:ascii="Times New Roman" w:eastAsia="Times New Roman" w:hAnsi="Times New Roman" w:cs="Times New Roman"/>
                <w:i/>
                <w:iCs/>
                <w:sz w:val="23"/>
                <w:szCs w:val="23"/>
              </w:rPr>
              <w:t>e</w:t>
            </w:r>
            <w:r w:rsidRPr="00C3796B">
              <w:rPr>
                <w:rFonts w:ascii="Times New Roman" w:eastAsia="Times New Roman" w:hAnsi="Times New Roman" w:cs="Times New Roman"/>
                <w:i/>
                <w:iCs/>
                <w:sz w:val="23"/>
                <w:szCs w:val="23"/>
              </w:rPr>
              <w:t xml:space="preserve"> podataka) za preglede građevina nakon katastrofa (</w:t>
            </w:r>
            <w:r w:rsidR="00136314" w:rsidRPr="00C3796B">
              <w:rPr>
                <w:rFonts w:ascii="Times New Roman" w:eastAsia="Times New Roman" w:hAnsi="Times New Roman" w:cs="Times New Roman"/>
                <w:i/>
                <w:iCs/>
                <w:sz w:val="23"/>
                <w:szCs w:val="23"/>
              </w:rPr>
              <w:t xml:space="preserve">u svrhu </w:t>
            </w:r>
            <w:r w:rsidRPr="00C3796B">
              <w:rPr>
                <w:rFonts w:ascii="Times New Roman" w:eastAsia="Times New Roman" w:hAnsi="Times New Roman" w:cs="Times New Roman"/>
                <w:i/>
                <w:iCs/>
                <w:sz w:val="23"/>
                <w:szCs w:val="23"/>
              </w:rPr>
              <w:t>pouzdane procjene inženjera). Detaljnija razina pregleda uključivala</w:t>
            </w:r>
            <w:r w:rsidR="00D10A95" w:rsidRPr="00C3796B">
              <w:rPr>
                <w:rFonts w:ascii="Times New Roman" w:eastAsia="Times New Roman" w:hAnsi="Times New Roman" w:cs="Times New Roman"/>
                <w:i/>
                <w:iCs/>
                <w:sz w:val="23"/>
                <w:szCs w:val="23"/>
              </w:rPr>
              <w:t xml:space="preserve"> bi</w:t>
            </w:r>
            <w:r w:rsidRPr="00C3796B">
              <w:rPr>
                <w:rFonts w:ascii="Times New Roman" w:eastAsia="Times New Roman" w:hAnsi="Times New Roman" w:cs="Times New Roman"/>
                <w:i/>
                <w:iCs/>
                <w:sz w:val="23"/>
                <w:szCs w:val="23"/>
              </w:rPr>
              <w:t xml:space="preserve"> i Mobilnu jedinicu (na temelju primjera iz Italije) koja podrazumijeva vozilo opremljeno opremom za prikupljanje dinamičkih parametara (akcelerometri, akcelerografi, DAQ, itd..) na terenu, opremu za specijalizirana nedestruktivna isp</w:t>
            </w:r>
            <w:r w:rsidR="0071083F" w:rsidRPr="00C3796B">
              <w:rPr>
                <w:rFonts w:ascii="Times New Roman" w:eastAsia="Times New Roman" w:hAnsi="Times New Roman" w:cs="Times New Roman"/>
                <w:i/>
                <w:iCs/>
                <w:sz w:val="23"/>
                <w:szCs w:val="23"/>
              </w:rPr>
              <w:t>i</w:t>
            </w:r>
            <w:r w:rsidRPr="00C3796B">
              <w:rPr>
                <w:rFonts w:ascii="Times New Roman" w:eastAsia="Times New Roman" w:hAnsi="Times New Roman" w:cs="Times New Roman"/>
                <w:i/>
                <w:iCs/>
                <w:sz w:val="23"/>
                <w:szCs w:val="23"/>
              </w:rPr>
              <w:t>tivanja i sličnu opremu potrebnu za detaljniju/precizniju ocjenu stanja građevine. Mjerena odrađena prije potresa omogućavaju usporedbu s mjerenjima nakon potresa i time provjerene/pouzdanije odluke o stanju i daljnjem postupanju s građevinom (</w:t>
            </w:r>
            <w:r w:rsidR="00635118" w:rsidRPr="00C3796B">
              <w:rPr>
                <w:rFonts w:ascii="Times New Roman" w:hAnsi="Times New Roman" w:cs="Times New Roman"/>
                <w:i/>
                <w:sz w:val="23"/>
                <w:szCs w:val="23"/>
              </w:rPr>
              <w:t>umjesto donošenja odluke</w:t>
            </w:r>
            <w:r w:rsidR="00635118" w:rsidRPr="00C3796B">
              <w:rPr>
                <w:rFonts w:ascii="Times New Roman" w:eastAsia="Times New Roman" w:hAnsi="Times New Roman" w:cs="Times New Roman"/>
                <w:i/>
                <w:iCs/>
                <w:sz w:val="23"/>
                <w:szCs w:val="23"/>
              </w:rPr>
              <w:t xml:space="preserve"> </w:t>
            </w:r>
            <w:r w:rsidRPr="00C3796B">
              <w:rPr>
                <w:rFonts w:ascii="Times New Roman" w:eastAsia="Times New Roman" w:hAnsi="Times New Roman" w:cs="Times New Roman"/>
                <w:i/>
                <w:iCs/>
                <w:sz w:val="23"/>
                <w:szCs w:val="23"/>
              </w:rPr>
              <w:t xml:space="preserve">samo nakon vizualnog pregleda?) što se posebice odnosi na bolnice (prijem stradalih), škole (okupljanja iseljenih) i slično. Sve navedeno omogućuje i osnažuje sposobnosti za djelotvoran odgovor, a mobilna jedinica izravno utječe na razvoj potencijala i jačanje kapaciteta temeljnih i operativnih snaga civilne zaštite kroz uporabu u MUSAR ili HUSAR intervencijskim postrojbama. </w:t>
            </w:r>
          </w:p>
          <w:p w14:paraId="43016CD0" w14:textId="39F6E833" w:rsidR="004E7DA0" w:rsidRPr="00C3796B" w:rsidRDefault="00A32F4A" w:rsidP="001969F9">
            <w:pPr>
              <w:pBdr>
                <w:bottom w:val="single" w:sz="8" w:space="1" w:color="auto"/>
              </w:pBdr>
              <w:spacing w:after="0" w:line="240" w:lineRule="auto"/>
              <w:jc w:val="center"/>
              <w:rPr>
                <w:rFonts w:ascii="Times New Roman" w:eastAsia="Times New Roman" w:hAnsi="Times New Roman" w:cs="Times New Roman"/>
                <w:i/>
                <w:iCs/>
                <w:color w:val="FF0000"/>
                <w:sz w:val="23"/>
                <w:szCs w:val="23"/>
              </w:rPr>
            </w:pPr>
            <w:r w:rsidRPr="00C3796B">
              <w:rPr>
                <w:rFonts w:ascii="Times New Roman" w:eastAsia="Times New Roman" w:hAnsi="Times New Roman" w:cs="Times New Roman"/>
                <w:b/>
                <w:i/>
                <w:iCs/>
                <w:sz w:val="23"/>
                <w:szCs w:val="23"/>
              </w:rPr>
              <w:t xml:space="preserve">Baza podataka </w:t>
            </w:r>
            <w:r w:rsidR="004E7DA0" w:rsidRPr="00C3796B">
              <w:rPr>
                <w:rFonts w:ascii="Times New Roman" w:eastAsia="Times New Roman" w:hAnsi="Times New Roman" w:cs="Times New Roman"/>
                <w:b/>
                <w:i/>
                <w:iCs/>
                <w:sz w:val="23"/>
                <w:szCs w:val="23"/>
              </w:rPr>
              <w:t>o konstrukcijskim svojstvima</w:t>
            </w:r>
            <w:r w:rsidR="004E7DA0" w:rsidRPr="00C3796B">
              <w:rPr>
                <w:rFonts w:ascii="Times New Roman" w:eastAsia="Times New Roman" w:hAnsi="Times New Roman" w:cs="Times New Roman"/>
                <w:i/>
                <w:iCs/>
                <w:sz w:val="23"/>
                <w:szCs w:val="23"/>
              </w:rPr>
              <w:t xml:space="preserve"> kreirana iz preventivnih pregleda neizostavna</w:t>
            </w:r>
            <w:r w:rsidR="00457CD8" w:rsidRPr="00C3796B">
              <w:rPr>
                <w:rFonts w:ascii="Times New Roman" w:eastAsia="Times New Roman" w:hAnsi="Times New Roman" w:cs="Times New Roman"/>
                <w:i/>
                <w:iCs/>
                <w:sz w:val="23"/>
                <w:szCs w:val="23"/>
              </w:rPr>
              <w:t xml:space="preserve"> je</w:t>
            </w:r>
            <w:r w:rsidR="004E7DA0" w:rsidRPr="00C3796B">
              <w:rPr>
                <w:rFonts w:ascii="Times New Roman" w:eastAsia="Times New Roman" w:hAnsi="Times New Roman" w:cs="Times New Roman"/>
                <w:i/>
                <w:iCs/>
                <w:sz w:val="23"/>
                <w:szCs w:val="23"/>
              </w:rPr>
              <w:t xml:space="preserve"> podloga (temelj) za niz aktivnosti poput rizika od potresa (definira parametar izloženosti za najvažnije građevine što je uglavnom posebna kategorija u procjenama), za spašavanje i evakuacije (ključno je znati u kakvu se zgradu ulazi odnosno koje su opasnosti i kako joj pristupiti u smislu probijanja, podupiranja), za preglede oštećenja zgrada nakon potresa (ključne su pouzdani/provjereni podaci, a posebice obzirom na </w:t>
            </w:r>
            <w:r w:rsidR="0072160B" w:rsidRPr="00C3796B">
              <w:rPr>
                <w:rFonts w:ascii="Times New Roman" w:eastAsia="Times New Roman" w:hAnsi="Times New Roman" w:cs="Times New Roman"/>
                <w:i/>
                <w:iCs/>
                <w:sz w:val="23"/>
                <w:szCs w:val="23"/>
              </w:rPr>
              <w:t>kratko</w:t>
            </w:r>
            <w:r w:rsidR="004E7DA0" w:rsidRPr="00C3796B">
              <w:rPr>
                <w:rFonts w:ascii="Times New Roman" w:eastAsia="Times New Roman" w:hAnsi="Times New Roman" w:cs="Times New Roman"/>
                <w:i/>
                <w:iCs/>
                <w:sz w:val="23"/>
                <w:szCs w:val="23"/>
              </w:rPr>
              <w:t xml:space="preserve"> vrijeme) za definiranje tipskih pojačanja (izniman impakt na smanjenje rizika, a mogu se definirati karakteristične tipologije) i slično. Rezultat projekta je uspostavljanje kvalitetne baze podataka koja </w:t>
            </w:r>
            <w:r w:rsidR="0032505A" w:rsidRPr="00C3796B">
              <w:rPr>
                <w:rFonts w:ascii="Times New Roman" w:eastAsia="Times New Roman" w:hAnsi="Times New Roman" w:cs="Times New Roman"/>
                <w:i/>
                <w:iCs/>
                <w:sz w:val="23"/>
                <w:szCs w:val="23"/>
              </w:rPr>
              <w:t>obuhvaća</w:t>
            </w:r>
            <w:r w:rsidR="004E7DA0" w:rsidRPr="00C3796B">
              <w:rPr>
                <w:rFonts w:ascii="Times New Roman" w:eastAsia="Times New Roman" w:hAnsi="Times New Roman" w:cs="Times New Roman"/>
                <w:i/>
                <w:iCs/>
                <w:sz w:val="23"/>
                <w:szCs w:val="23"/>
              </w:rPr>
              <w:t xml:space="preserve"> atribute potrebne za sve aktivnosti pri čemu je ključno da na bazi rade osobe sa znanjem i iskustvom u području (ispravljanje podataka je problematično). Također, bazu podataka potrebno</w:t>
            </w:r>
            <w:r w:rsidR="00BA555E" w:rsidRPr="00C3796B">
              <w:rPr>
                <w:rFonts w:ascii="Times New Roman" w:eastAsia="Times New Roman" w:hAnsi="Times New Roman" w:cs="Times New Roman"/>
                <w:i/>
                <w:iCs/>
                <w:sz w:val="23"/>
                <w:szCs w:val="23"/>
              </w:rPr>
              <w:t xml:space="preserve"> je</w:t>
            </w:r>
            <w:r w:rsidR="004E7DA0" w:rsidRPr="00C3796B">
              <w:rPr>
                <w:rFonts w:ascii="Times New Roman" w:eastAsia="Times New Roman" w:hAnsi="Times New Roman" w:cs="Times New Roman"/>
                <w:i/>
                <w:iCs/>
                <w:sz w:val="23"/>
                <w:szCs w:val="23"/>
              </w:rPr>
              <w:t xml:space="preserve"> povezati s ostalim rizicima i potrebama raznih službi na lokalnoj i državnoj razini. Baza podataka nije dio jednog projekta već je izrazito opsežna i dugotrajna aktivnost koja uključuje specifične aktivnosti vezane za građevinske aspekte, ali i kontinuirano povezivanje s ostalim bazama podataka (primjerice katastar i različite GIS podloge, statistički podaci, e-građani, eDozvole i slično).</w:t>
            </w:r>
            <w:r w:rsidR="004E7DA0" w:rsidRPr="00C3796B">
              <w:rPr>
                <w:rFonts w:ascii="Times New Roman" w:eastAsia="Times New Roman" w:hAnsi="Times New Roman" w:cs="Times New Roman"/>
                <w:i/>
                <w:iCs/>
                <w:color w:val="FF0000"/>
                <w:sz w:val="23"/>
                <w:szCs w:val="23"/>
              </w:rPr>
              <w:t xml:space="preserve"> </w:t>
            </w:r>
          </w:p>
          <w:p w14:paraId="4FFDF129" w14:textId="2BCAFB07" w:rsidR="00C4169E" w:rsidRPr="008B182C" w:rsidRDefault="004E7DA0" w:rsidP="001969F9">
            <w:pPr>
              <w:pBdr>
                <w:bottom w:val="single" w:sz="8" w:space="1" w:color="auto"/>
              </w:pBdr>
              <w:spacing w:after="0" w:line="240" w:lineRule="auto"/>
              <w:jc w:val="center"/>
              <w:rPr>
                <w:rFonts w:ascii="Times New Roman" w:eastAsia="Times New Roman" w:hAnsi="Times New Roman" w:cs="Times New Roman"/>
                <w:i/>
                <w:iCs/>
                <w:color w:val="000000"/>
                <w:sz w:val="24"/>
                <w:szCs w:val="24"/>
              </w:rPr>
            </w:pPr>
            <w:r w:rsidRPr="00C3796B">
              <w:rPr>
                <w:rFonts w:ascii="Times New Roman" w:eastAsia="Times New Roman" w:hAnsi="Times New Roman" w:cs="Times New Roman"/>
                <w:i/>
                <w:iCs/>
                <w:sz w:val="23"/>
                <w:szCs w:val="23"/>
              </w:rPr>
              <w:t xml:space="preserve">Bitno je istaknuti da ''briga'' o predmetnim građevinama mora biti </w:t>
            </w:r>
            <w:r w:rsidRPr="00C3796B">
              <w:rPr>
                <w:rFonts w:ascii="Times New Roman" w:eastAsia="Times New Roman" w:hAnsi="Times New Roman" w:cs="Times New Roman"/>
                <w:b/>
                <w:i/>
                <w:iCs/>
                <w:sz w:val="23"/>
                <w:szCs w:val="23"/>
              </w:rPr>
              <w:t>kontinuirana</w:t>
            </w:r>
            <w:r w:rsidRPr="00C3796B">
              <w:rPr>
                <w:rFonts w:ascii="Times New Roman" w:eastAsia="Times New Roman" w:hAnsi="Times New Roman" w:cs="Times New Roman"/>
                <w:i/>
                <w:iCs/>
                <w:sz w:val="23"/>
                <w:szCs w:val="23"/>
              </w:rPr>
              <w:t xml:space="preserve"> i potrebno je sve usklađivati sa ''state of the art'' znanstvenim istraživanjima. Prioritet bi bile građevine nužne za funkcioniranje poslije djelovanja potresa (primjerice, bolnice, škole, mostovi, zgrade uprave itd.). Takve analize omogućavaju unaprjeđenje postojećih mjera i uvođenje mehanizma prevencije i upravljanja rizicima kako bi se povećala otpornost na katastrofe.</w:t>
            </w:r>
          </w:p>
        </w:tc>
        <w:tc>
          <w:tcPr>
            <w:tcW w:w="8505"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C19866A" w14:textId="77777777" w:rsidR="00C4169E" w:rsidRPr="008B182C" w:rsidRDefault="00C4169E" w:rsidP="001969F9">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lastRenderedPageBreak/>
              <w:t> </w:t>
            </w:r>
          </w:p>
        </w:tc>
      </w:tr>
      <w:tr w:rsidR="00C4169E" w:rsidRPr="008B182C" w14:paraId="050BD3B3" w14:textId="77777777" w:rsidTr="00235742">
        <w:trPr>
          <w:trHeight w:val="353"/>
        </w:trPr>
        <w:tc>
          <w:tcPr>
            <w:tcW w:w="5377" w:type="dxa"/>
            <w:vMerge/>
            <w:tcBorders>
              <w:top w:val="nil"/>
              <w:left w:val="single" w:sz="8" w:space="0" w:color="auto"/>
              <w:bottom w:val="single" w:sz="8" w:space="0" w:color="000000"/>
              <w:right w:val="single" w:sz="4" w:space="0" w:color="auto"/>
            </w:tcBorders>
            <w:vAlign w:val="center"/>
            <w:hideMark/>
          </w:tcPr>
          <w:p w14:paraId="59C9B13F" w14:textId="77777777" w:rsidR="00C4169E" w:rsidRPr="008B182C" w:rsidRDefault="00C4169E" w:rsidP="005D7E6F">
            <w:pPr>
              <w:spacing w:after="0"/>
              <w:rPr>
                <w:rFonts w:ascii="Times New Roman" w:eastAsia="Times New Roman" w:hAnsi="Times New Roman" w:cs="Times New Roman"/>
                <w:i/>
                <w:iCs/>
                <w:color w:val="000000"/>
                <w:sz w:val="24"/>
                <w:szCs w:val="24"/>
              </w:rPr>
            </w:pPr>
          </w:p>
        </w:tc>
        <w:tc>
          <w:tcPr>
            <w:tcW w:w="2693" w:type="dxa"/>
            <w:tcBorders>
              <w:top w:val="nil"/>
              <w:left w:val="nil"/>
              <w:bottom w:val="single" w:sz="4" w:space="0" w:color="auto"/>
              <w:right w:val="single" w:sz="4" w:space="0" w:color="auto"/>
            </w:tcBorders>
            <w:shd w:val="clear" w:color="000000" w:fill="A9D08E"/>
            <w:noWrap/>
            <w:vAlign w:val="center"/>
            <w:hideMark/>
          </w:tcPr>
          <w:p w14:paraId="29A197E1" w14:textId="77777777" w:rsidR="00C4169E" w:rsidRPr="008B182C" w:rsidRDefault="00C4169E" w:rsidP="005D7E6F">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Datum početka:</w:t>
            </w:r>
          </w:p>
        </w:tc>
        <w:tc>
          <w:tcPr>
            <w:tcW w:w="5812" w:type="dxa"/>
            <w:tcBorders>
              <w:top w:val="single" w:sz="4" w:space="0" w:color="auto"/>
              <w:left w:val="nil"/>
              <w:bottom w:val="single" w:sz="4" w:space="0" w:color="auto"/>
              <w:right w:val="single" w:sz="8" w:space="0" w:color="000000"/>
            </w:tcBorders>
            <w:shd w:val="clear" w:color="000000" w:fill="FFF2CC"/>
            <w:noWrap/>
            <w:vAlign w:val="center"/>
          </w:tcPr>
          <w:p w14:paraId="374C4BFC" w14:textId="7A09725C" w:rsidR="00C4169E" w:rsidRPr="008B182C" w:rsidRDefault="00086211" w:rsidP="005D7E6F">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2026</w:t>
            </w:r>
            <w:r w:rsidR="00FB2462" w:rsidRPr="008B182C">
              <w:rPr>
                <w:rFonts w:ascii="Times New Roman" w:eastAsia="Times New Roman" w:hAnsi="Times New Roman" w:cs="Times New Roman"/>
                <w:i/>
                <w:iCs/>
                <w:color w:val="000000"/>
                <w:sz w:val="24"/>
                <w:szCs w:val="24"/>
              </w:rPr>
              <w:t>.</w:t>
            </w:r>
          </w:p>
        </w:tc>
      </w:tr>
      <w:tr w:rsidR="00C4169E" w:rsidRPr="008B182C" w14:paraId="09AD79B9" w14:textId="77777777" w:rsidTr="00235742">
        <w:trPr>
          <w:trHeight w:val="401"/>
        </w:trPr>
        <w:tc>
          <w:tcPr>
            <w:tcW w:w="5377" w:type="dxa"/>
            <w:vMerge/>
            <w:tcBorders>
              <w:top w:val="nil"/>
              <w:left w:val="single" w:sz="8" w:space="0" w:color="auto"/>
              <w:bottom w:val="single" w:sz="8" w:space="0" w:color="000000"/>
              <w:right w:val="single" w:sz="4" w:space="0" w:color="auto"/>
            </w:tcBorders>
            <w:vAlign w:val="center"/>
            <w:hideMark/>
          </w:tcPr>
          <w:p w14:paraId="31C522A4" w14:textId="77777777" w:rsidR="00C4169E" w:rsidRPr="008B182C" w:rsidRDefault="00C4169E" w:rsidP="005D7E6F">
            <w:pPr>
              <w:spacing w:after="0"/>
              <w:rPr>
                <w:rFonts w:ascii="Times New Roman" w:eastAsia="Times New Roman" w:hAnsi="Times New Roman" w:cs="Times New Roman"/>
                <w:i/>
                <w:iCs/>
                <w:color w:val="000000"/>
                <w:sz w:val="24"/>
                <w:szCs w:val="24"/>
              </w:rPr>
            </w:pPr>
          </w:p>
        </w:tc>
        <w:tc>
          <w:tcPr>
            <w:tcW w:w="2693" w:type="dxa"/>
            <w:tcBorders>
              <w:top w:val="nil"/>
              <w:left w:val="nil"/>
              <w:bottom w:val="single" w:sz="4" w:space="0" w:color="auto"/>
              <w:right w:val="single" w:sz="4" w:space="0" w:color="auto"/>
            </w:tcBorders>
            <w:shd w:val="clear" w:color="000000" w:fill="A9D08E"/>
            <w:noWrap/>
            <w:vAlign w:val="center"/>
            <w:hideMark/>
          </w:tcPr>
          <w:p w14:paraId="72CEB249" w14:textId="77777777" w:rsidR="00C4169E" w:rsidRPr="008B182C" w:rsidRDefault="00C4169E" w:rsidP="005D7E6F">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Datum završetka: </w:t>
            </w:r>
          </w:p>
        </w:tc>
        <w:tc>
          <w:tcPr>
            <w:tcW w:w="5812" w:type="dxa"/>
            <w:tcBorders>
              <w:top w:val="single" w:sz="4" w:space="0" w:color="auto"/>
              <w:left w:val="nil"/>
              <w:bottom w:val="single" w:sz="4" w:space="0" w:color="auto"/>
              <w:right w:val="single" w:sz="8" w:space="0" w:color="000000"/>
            </w:tcBorders>
            <w:shd w:val="clear" w:color="000000" w:fill="FFF2CC"/>
            <w:noWrap/>
            <w:vAlign w:val="center"/>
          </w:tcPr>
          <w:p w14:paraId="7E9A8A02" w14:textId="332D2140" w:rsidR="00C4169E" w:rsidRPr="008B182C" w:rsidRDefault="00086211" w:rsidP="005D7E6F">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2030</w:t>
            </w:r>
            <w:r w:rsidR="00FB2462" w:rsidRPr="008B182C">
              <w:rPr>
                <w:rFonts w:ascii="Times New Roman" w:eastAsia="Times New Roman" w:hAnsi="Times New Roman" w:cs="Times New Roman"/>
                <w:i/>
                <w:iCs/>
                <w:color w:val="000000"/>
                <w:sz w:val="24"/>
                <w:szCs w:val="24"/>
              </w:rPr>
              <w:t>.</w:t>
            </w:r>
          </w:p>
        </w:tc>
      </w:tr>
      <w:tr w:rsidR="00C4169E" w:rsidRPr="008B182C" w14:paraId="6497DD56" w14:textId="77777777" w:rsidTr="00235742">
        <w:trPr>
          <w:trHeight w:val="20"/>
        </w:trPr>
        <w:tc>
          <w:tcPr>
            <w:tcW w:w="5377" w:type="dxa"/>
            <w:vMerge/>
            <w:tcBorders>
              <w:top w:val="nil"/>
              <w:left w:val="single" w:sz="8" w:space="0" w:color="auto"/>
              <w:bottom w:val="single" w:sz="8" w:space="0" w:color="000000"/>
              <w:right w:val="single" w:sz="4" w:space="0" w:color="auto"/>
            </w:tcBorders>
            <w:vAlign w:val="center"/>
            <w:hideMark/>
          </w:tcPr>
          <w:p w14:paraId="5F235F95" w14:textId="77777777" w:rsidR="00C4169E" w:rsidRPr="008B182C" w:rsidRDefault="00C4169E" w:rsidP="005957BA">
            <w:pPr>
              <w:rPr>
                <w:rFonts w:ascii="Times New Roman" w:eastAsia="Times New Roman" w:hAnsi="Times New Roman" w:cs="Times New Roman"/>
                <w:i/>
                <w:iCs/>
                <w:color w:val="000000"/>
                <w:sz w:val="24"/>
                <w:szCs w:val="24"/>
              </w:rPr>
            </w:pPr>
          </w:p>
        </w:tc>
        <w:tc>
          <w:tcPr>
            <w:tcW w:w="8505"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B16CBDD" w14:textId="77777777" w:rsidR="00C4169E" w:rsidRPr="008B182C" w:rsidRDefault="00C4169E" w:rsidP="001969F9">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C4169E" w:rsidRPr="008B182C" w14:paraId="76980E36" w14:textId="77777777" w:rsidTr="00235742">
        <w:trPr>
          <w:trHeight w:val="1463"/>
        </w:trPr>
        <w:tc>
          <w:tcPr>
            <w:tcW w:w="5377" w:type="dxa"/>
            <w:vMerge/>
            <w:tcBorders>
              <w:top w:val="nil"/>
              <w:left w:val="single" w:sz="8" w:space="0" w:color="auto"/>
              <w:bottom w:val="single" w:sz="8" w:space="0" w:color="000000"/>
              <w:right w:val="single" w:sz="4" w:space="0" w:color="auto"/>
            </w:tcBorders>
            <w:vAlign w:val="center"/>
            <w:hideMark/>
          </w:tcPr>
          <w:p w14:paraId="3113166B" w14:textId="77777777" w:rsidR="00C4169E" w:rsidRPr="008B182C" w:rsidRDefault="00C4169E" w:rsidP="005957BA">
            <w:pPr>
              <w:rPr>
                <w:rFonts w:ascii="Times New Roman" w:eastAsia="Times New Roman" w:hAnsi="Times New Roman" w:cs="Times New Roman"/>
                <w:i/>
                <w:iCs/>
                <w:color w:val="000000"/>
                <w:sz w:val="24"/>
                <w:szCs w:val="24"/>
              </w:rPr>
            </w:pPr>
          </w:p>
        </w:tc>
        <w:tc>
          <w:tcPr>
            <w:tcW w:w="2693" w:type="dxa"/>
            <w:tcBorders>
              <w:top w:val="nil"/>
              <w:left w:val="nil"/>
              <w:bottom w:val="single" w:sz="4" w:space="0" w:color="auto"/>
              <w:right w:val="single" w:sz="4" w:space="0" w:color="auto"/>
            </w:tcBorders>
            <w:shd w:val="clear" w:color="000000" w:fill="A9D08E"/>
            <w:noWrap/>
            <w:vAlign w:val="center"/>
            <w:hideMark/>
          </w:tcPr>
          <w:p w14:paraId="444FC91C" w14:textId="77777777" w:rsidR="00C4169E" w:rsidRPr="008B182C" w:rsidRDefault="00C4169E" w:rsidP="005957BA">
            <w:pPr>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1</w:t>
            </w:r>
          </w:p>
        </w:tc>
        <w:tc>
          <w:tcPr>
            <w:tcW w:w="5812" w:type="dxa"/>
            <w:tcBorders>
              <w:top w:val="single" w:sz="4" w:space="0" w:color="auto"/>
              <w:left w:val="nil"/>
              <w:bottom w:val="single" w:sz="4" w:space="0" w:color="auto"/>
              <w:right w:val="single" w:sz="8" w:space="0" w:color="000000"/>
            </w:tcBorders>
            <w:shd w:val="clear" w:color="000000" w:fill="FFF2CC"/>
            <w:noWrap/>
            <w:vAlign w:val="center"/>
          </w:tcPr>
          <w:p w14:paraId="43E30087" w14:textId="32333ED7" w:rsidR="00C4169E" w:rsidRPr="008B182C" w:rsidRDefault="00412949" w:rsidP="00E67691">
            <w:pPr>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Kreiran</w:t>
            </w:r>
            <w:r w:rsidR="00E67691" w:rsidRPr="008B182C">
              <w:rPr>
                <w:rFonts w:ascii="Times New Roman" w:eastAsia="Times New Roman" w:hAnsi="Times New Roman" w:cs="Times New Roman"/>
                <w:i/>
                <w:iCs/>
                <w:color w:val="000000"/>
                <w:sz w:val="24"/>
                <w:szCs w:val="24"/>
              </w:rPr>
              <w:t>a</w:t>
            </w:r>
            <w:r w:rsidRPr="008B182C">
              <w:rPr>
                <w:rFonts w:ascii="Times New Roman" w:eastAsia="Times New Roman" w:hAnsi="Times New Roman" w:cs="Times New Roman"/>
                <w:i/>
                <w:iCs/>
                <w:color w:val="000000"/>
                <w:sz w:val="24"/>
                <w:szCs w:val="24"/>
              </w:rPr>
              <w:t xml:space="preserve"> baz</w:t>
            </w:r>
            <w:r w:rsidR="00E67691" w:rsidRPr="008B182C">
              <w:rPr>
                <w:rFonts w:ascii="Times New Roman" w:eastAsia="Times New Roman" w:hAnsi="Times New Roman" w:cs="Times New Roman"/>
                <w:i/>
                <w:iCs/>
                <w:color w:val="000000"/>
                <w:sz w:val="24"/>
                <w:szCs w:val="24"/>
              </w:rPr>
              <w:t>a</w:t>
            </w:r>
            <w:r w:rsidRPr="008B182C">
              <w:rPr>
                <w:rFonts w:ascii="Times New Roman" w:eastAsia="Times New Roman" w:hAnsi="Times New Roman" w:cs="Times New Roman"/>
                <w:i/>
                <w:iCs/>
                <w:color w:val="000000"/>
                <w:sz w:val="24"/>
                <w:szCs w:val="24"/>
              </w:rPr>
              <w:t xml:space="preserve"> građevina od posebnog interesa i definiranje potrebnih atributa (posebice vezano za kon</w:t>
            </w:r>
            <w:r w:rsidR="00B346B7" w:rsidRPr="008B182C">
              <w:rPr>
                <w:rFonts w:ascii="Times New Roman" w:eastAsia="Times New Roman" w:hAnsi="Times New Roman" w:cs="Times New Roman"/>
                <w:i/>
                <w:iCs/>
                <w:color w:val="000000"/>
                <w:sz w:val="24"/>
                <w:szCs w:val="24"/>
              </w:rPr>
              <w:t>s</w:t>
            </w:r>
            <w:r w:rsidRPr="008B182C">
              <w:rPr>
                <w:rFonts w:ascii="Times New Roman" w:eastAsia="Times New Roman" w:hAnsi="Times New Roman" w:cs="Times New Roman"/>
                <w:i/>
                <w:iCs/>
                <w:color w:val="000000"/>
                <w:sz w:val="24"/>
                <w:szCs w:val="24"/>
              </w:rPr>
              <w:t>trukcijska svojstva)</w:t>
            </w:r>
            <w:r w:rsidR="00E67691" w:rsidRPr="008B182C">
              <w:rPr>
                <w:rFonts w:ascii="Times New Roman" w:eastAsia="Times New Roman" w:hAnsi="Times New Roman" w:cs="Times New Roman"/>
                <w:i/>
                <w:iCs/>
                <w:color w:val="000000"/>
                <w:sz w:val="24"/>
                <w:szCs w:val="24"/>
              </w:rPr>
              <w:t>.</w:t>
            </w:r>
          </w:p>
        </w:tc>
      </w:tr>
      <w:tr w:rsidR="00C4169E" w:rsidRPr="008B182C" w14:paraId="007FD343" w14:textId="77777777" w:rsidTr="00235742">
        <w:trPr>
          <w:trHeight w:val="1115"/>
        </w:trPr>
        <w:tc>
          <w:tcPr>
            <w:tcW w:w="5377" w:type="dxa"/>
            <w:vMerge/>
            <w:tcBorders>
              <w:top w:val="nil"/>
              <w:left w:val="single" w:sz="8" w:space="0" w:color="auto"/>
              <w:bottom w:val="single" w:sz="8" w:space="0" w:color="000000"/>
              <w:right w:val="single" w:sz="4" w:space="0" w:color="auto"/>
            </w:tcBorders>
            <w:vAlign w:val="center"/>
            <w:hideMark/>
          </w:tcPr>
          <w:p w14:paraId="42661F49" w14:textId="77777777" w:rsidR="00C4169E" w:rsidRPr="008B182C" w:rsidRDefault="00C4169E" w:rsidP="005957BA">
            <w:pPr>
              <w:rPr>
                <w:rFonts w:ascii="Times New Roman" w:eastAsia="Times New Roman" w:hAnsi="Times New Roman" w:cs="Times New Roman"/>
                <w:i/>
                <w:iCs/>
                <w:color w:val="000000"/>
                <w:sz w:val="24"/>
                <w:szCs w:val="24"/>
              </w:rPr>
            </w:pPr>
          </w:p>
        </w:tc>
        <w:tc>
          <w:tcPr>
            <w:tcW w:w="2693" w:type="dxa"/>
            <w:tcBorders>
              <w:top w:val="nil"/>
              <w:left w:val="nil"/>
              <w:bottom w:val="single" w:sz="4" w:space="0" w:color="auto"/>
              <w:right w:val="single" w:sz="4" w:space="0" w:color="auto"/>
            </w:tcBorders>
            <w:shd w:val="clear" w:color="000000" w:fill="A9D08E"/>
            <w:noWrap/>
            <w:vAlign w:val="center"/>
            <w:hideMark/>
          </w:tcPr>
          <w:p w14:paraId="62CAFC20" w14:textId="77777777" w:rsidR="00C4169E" w:rsidRPr="008B182C" w:rsidRDefault="00C4169E" w:rsidP="005957BA">
            <w:pPr>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2</w:t>
            </w:r>
          </w:p>
        </w:tc>
        <w:tc>
          <w:tcPr>
            <w:tcW w:w="5812" w:type="dxa"/>
            <w:tcBorders>
              <w:top w:val="single" w:sz="4" w:space="0" w:color="auto"/>
              <w:left w:val="nil"/>
              <w:bottom w:val="single" w:sz="4" w:space="0" w:color="auto"/>
              <w:right w:val="single" w:sz="8" w:space="0" w:color="000000"/>
            </w:tcBorders>
            <w:shd w:val="clear" w:color="000000" w:fill="FFF2CC"/>
            <w:noWrap/>
            <w:vAlign w:val="center"/>
          </w:tcPr>
          <w:p w14:paraId="203731D7" w14:textId="3D937B4C" w:rsidR="00C4169E" w:rsidRPr="008B182C" w:rsidRDefault="00E67691" w:rsidP="00E67691">
            <w:pPr>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Provedena e</w:t>
            </w:r>
            <w:r w:rsidR="00461324" w:rsidRPr="008B182C">
              <w:rPr>
                <w:rFonts w:ascii="Times New Roman" w:eastAsia="Times New Roman" w:hAnsi="Times New Roman" w:cs="Times New Roman"/>
                <w:i/>
                <w:iCs/>
                <w:color w:val="000000"/>
                <w:sz w:val="24"/>
                <w:szCs w:val="24"/>
              </w:rPr>
              <w:t>dukacija stručnjaka za prikupljanje, obradu atributa i održavanje baze podataka</w:t>
            </w:r>
            <w:r w:rsidRPr="008B182C">
              <w:rPr>
                <w:rFonts w:ascii="Times New Roman" w:eastAsia="Times New Roman" w:hAnsi="Times New Roman" w:cs="Times New Roman"/>
                <w:i/>
                <w:iCs/>
                <w:color w:val="000000"/>
                <w:sz w:val="24"/>
                <w:szCs w:val="24"/>
              </w:rPr>
              <w:t>.</w:t>
            </w:r>
          </w:p>
        </w:tc>
      </w:tr>
      <w:tr w:rsidR="00C4169E" w:rsidRPr="008B182C" w14:paraId="7A613EFD" w14:textId="77777777" w:rsidTr="00235742">
        <w:trPr>
          <w:trHeight w:val="1259"/>
        </w:trPr>
        <w:tc>
          <w:tcPr>
            <w:tcW w:w="5377" w:type="dxa"/>
            <w:vMerge/>
            <w:tcBorders>
              <w:top w:val="nil"/>
              <w:left w:val="single" w:sz="8" w:space="0" w:color="auto"/>
              <w:bottom w:val="single" w:sz="8" w:space="0" w:color="000000"/>
              <w:right w:val="single" w:sz="4" w:space="0" w:color="auto"/>
            </w:tcBorders>
            <w:vAlign w:val="center"/>
            <w:hideMark/>
          </w:tcPr>
          <w:p w14:paraId="42D84FC3" w14:textId="77777777" w:rsidR="00C4169E" w:rsidRPr="008B182C" w:rsidRDefault="00C4169E" w:rsidP="005957BA">
            <w:pPr>
              <w:rPr>
                <w:rFonts w:ascii="Times New Roman" w:eastAsia="Times New Roman" w:hAnsi="Times New Roman" w:cs="Times New Roman"/>
                <w:i/>
                <w:iCs/>
                <w:color w:val="000000"/>
                <w:sz w:val="24"/>
                <w:szCs w:val="24"/>
              </w:rPr>
            </w:pPr>
          </w:p>
        </w:tc>
        <w:tc>
          <w:tcPr>
            <w:tcW w:w="2693" w:type="dxa"/>
            <w:tcBorders>
              <w:top w:val="nil"/>
              <w:left w:val="nil"/>
              <w:bottom w:val="single" w:sz="4" w:space="0" w:color="auto"/>
              <w:right w:val="single" w:sz="4" w:space="0" w:color="auto"/>
            </w:tcBorders>
            <w:shd w:val="clear" w:color="000000" w:fill="A9D08E"/>
            <w:noWrap/>
            <w:vAlign w:val="center"/>
            <w:hideMark/>
          </w:tcPr>
          <w:p w14:paraId="7F78BBF0" w14:textId="77777777" w:rsidR="00C4169E" w:rsidRPr="008B182C" w:rsidRDefault="00C4169E" w:rsidP="005957BA">
            <w:pPr>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3</w:t>
            </w:r>
          </w:p>
        </w:tc>
        <w:tc>
          <w:tcPr>
            <w:tcW w:w="5812" w:type="dxa"/>
            <w:tcBorders>
              <w:top w:val="single" w:sz="4" w:space="0" w:color="auto"/>
              <w:left w:val="nil"/>
              <w:bottom w:val="single" w:sz="4" w:space="0" w:color="auto"/>
              <w:right w:val="single" w:sz="8" w:space="0" w:color="000000"/>
            </w:tcBorders>
            <w:shd w:val="clear" w:color="000000" w:fill="FFF2CC"/>
            <w:noWrap/>
            <w:vAlign w:val="center"/>
          </w:tcPr>
          <w:p w14:paraId="55CED228" w14:textId="214ABAF5" w:rsidR="00C4169E" w:rsidRPr="008B182C" w:rsidRDefault="00F4574D" w:rsidP="00F4574D">
            <w:pPr>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Provedeni p</w:t>
            </w:r>
            <w:r w:rsidR="00293453" w:rsidRPr="008B182C">
              <w:rPr>
                <w:rFonts w:ascii="Times New Roman" w:eastAsia="Times New Roman" w:hAnsi="Times New Roman" w:cs="Times New Roman"/>
                <w:i/>
                <w:iCs/>
                <w:color w:val="000000"/>
                <w:sz w:val="24"/>
                <w:szCs w:val="24"/>
              </w:rPr>
              <w:t>reliminarni pregledi građevina od posebnog interesa i popunjavanje baze podataka</w:t>
            </w:r>
            <w:r w:rsidR="00E67ABA" w:rsidRPr="008B182C">
              <w:rPr>
                <w:rFonts w:ascii="Times New Roman" w:eastAsia="Times New Roman" w:hAnsi="Times New Roman" w:cs="Times New Roman"/>
                <w:i/>
                <w:iCs/>
                <w:color w:val="000000"/>
                <w:sz w:val="24"/>
                <w:szCs w:val="24"/>
              </w:rPr>
              <w:t>.</w:t>
            </w:r>
          </w:p>
        </w:tc>
      </w:tr>
      <w:tr w:rsidR="00C4169E" w:rsidRPr="008B182C" w14:paraId="65D9D615" w14:textId="77777777" w:rsidTr="00235742">
        <w:trPr>
          <w:trHeight w:val="1263"/>
        </w:trPr>
        <w:tc>
          <w:tcPr>
            <w:tcW w:w="5377" w:type="dxa"/>
            <w:vMerge/>
            <w:tcBorders>
              <w:top w:val="nil"/>
              <w:left w:val="single" w:sz="8" w:space="0" w:color="auto"/>
              <w:bottom w:val="single" w:sz="8" w:space="0" w:color="000000"/>
              <w:right w:val="single" w:sz="4" w:space="0" w:color="auto"/>
            </w:tcBorders>
            <w:vAlign w:val="center"/>
            <w:hideMark/>
          </w:tcPr>
          <w:p w14:paraId="7FBA76C7" w14:textId="77777777" w:rsidR="00C4169E" w:rsidRPr="008B182C" w:rsidRDefault="00C4169E" w:rsidP="005957BA">
            <w:pPr>
              <w:rPr>
                <w:rFonts w:ascii="Times New Roman" w:eastAsia="Times New Roman" w:hAnsi="Times New Roman" w:cs="Times New Roman"/>
                <w:i/>
                <w:iCs/>
                <w:color w:val="000000"/>
                <w:sz w:val="24"/>
                <w:szCs w:val="24"/>
              </w:rPr>
            </w:pPr>
          </w:p>
        </w:tc>
        <w:tc>
          <w:tcPr>
            <w:tcW w:w="2693" w:type="dxa"/>
            <w:tcBorders>
              <w:top w:val="nil"/>
              <w:left w:val="nil"/>
              <w:bottom w:val="single" w:sz="4" w:space="0" w:color="auto"/>
              <w:right w:val="single" w:sz="4" w:space="0" w:color="auto"/>
            </w:tcBorders>
            <w:shd w:val="clear" w:color="000000" w:fill="A9D08E"/>
            <w:noWrap/>
            <w:vAlign w:val="center"/>
            <w:hideMark/>
          </w:tcPr>
          <w:p w14:paraId="2F6BAEB3" w14:textId="77777777" w:rsidR="00C4169E" w:rsidRPr="008B182C" w:rsidRDefault="00C4169E" w:rsidP="005957BA">
            <w:pPr>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4</w:t>
            </w:r>
          </w:p>
        </w:tc>
        <w:tc>
          <w:tcPr>
            <w:tcW w:w="5812" w:type="dxa"/>
            <w:tcBorders>
              <w:top w:val="single" w:sz="4" w:space="0" w:color="auto"/>
              <w:left w:val="nil"/>
              <w:bottom w:val="single" w:sz="4" w:space="0" w:color="auto"/>
              <w:right w:val="single" w:sz="8" w:space="0" w:color="000000"/>
            </w:tcBorders>
            <w:shd w:val="clear" w:color="000000" w:fill="FFF2CC"/>
            <w:noWrap/>
            <w:vAlign w:val="center"/>
          </w:tcPr>
          <w:p w14:paraId="5119CCFD" w14:textId="72E37333" w:rsidR="00C4169E" w:rsidRPr="008B182C" w:rsidRDefault="00E721BA" w:rsidP="00E721BA">
            <w:pPr>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Provedeno p</w:t>
            </w:r>
            <w:r w:rsidR="008A6D05" w:rsidRPr="008B182C">
              <w:rPr>
                <w:rFonts w:ascii="Times New Roman" w:eastAsia="Times New Roman" w:hAnsi="Times New Roman" w:cs="Times New Roman"/>
                <w:i/>
                <w:iCs/>
                <w:color w:val="000000"/>
                <w:sz w:val="24"/>
                <w:szCs w:val="24"/>
              </w:rPr>
              <w:t>ovezivanje s raspoloživim bazama podataka i uspostav</w:t>
            </w:r>
            <w:r w:rsidRPr="008B182C">
              <w:rPr>
                <w:rFonts w:ascii="Times New Roman" w:eastAsia="Times New Roman" w:hAnsi="Times New Roman" w:cs="Times New Roman"/>
                <w:i/>
                <w:iCs/>
                <w:color w:val="000000"/>
                <w:sz w:val="24"/>
                <w:szCs w:val="24"/>
              </w:rPr>
              <w:t>ljen</w:t>
            </w:r>
            <w:r w:rsidR="008A6D05" w:rsidRPr="008B182C">
              <w:rPr>
                <w:rFonts w:ascii="Times New Roman" w:eastAsia="Times New Roman" w:hAnsi="Times New Roman" w:cs="Times New Roman"/>
                <w:i/>
                <w:iCs/>
                <w:color w:val="000000"/>
                <w:sz w:val="24"/>
                <w:szCs w:val="24"/>
              </w:rPr>
              <w:t xml:space="preserve"> sustav za kontinuirano popunjavanje atributa</w:t>
            </w:r>
            <w:r w:rsidRPr="008B182C">
              <w:rPr>
                <w:rFonts w:ascii="Times New Roman" w:eastAsia="Times New Roman" w:hAnsi="Times New Roman" w:cs="Times New Roman"/>
                <w:i/>
                <w:iCs/>
                <w:color w:val="000000"/>
                <w:sz w:val="24"/>
                <w:szCs w:val="24"/>
              </w:rPr>
              <w:t>.</w:t>
            </w:r>
          </w:p>
        </w:tc>
      </w:tr>
      <w:tr w:rsidR="00C4169E" w:rsidRPr="008B182C" w14:paraId="712DB3D8" w14:textId="77777777" w:rsidTr="00235742">
        <w:trPr>
          <w:trHeight w:val="982"/>
        </w:trPr>
        <w:tc>
          <w:tcPr>
            <w:tcW w:w="5377" w:type="dxa"/>
            <w:vMerge/>
            <w:tcBorders>
              <w:top w:val="nil"/>
              <w:left w:val="single" w:sz="8" w:space="0" w:color="auto"/>
              <w:bottom w:val="single" w:sz="8" w:space="0" w:color="000000"/>
              <w:right w:val="single" w:sz="4" w:space="0" w:color="auto"/>
            </w:tcBorders>
            <w:vAlign w:val="center"/>
            <w:hideMark/>
          </w:tcPr>
          <w:p w14:paraId="70F6CB1A" w14:textId="77777777" w:rsidR="00C4169E" w:rsidRPr="008B182C" w:rsidRDefault="00C4169E" w:rsidP="005957BA">
            <w:pPr>
              <w:rPr>
                <w:rFonts w:ascii="Times New Roman" w:eastAsia="Times New Roman" w:hAnsi="Times New Roman" w:cs="Times New Roman"/>
                <w:i/>
                <w:iCs/>
                <w:color w:val="000000"/>
                <w:sz w:val="24"/>
                <w:szCs w:val="24"/>
              </w:rPr>
            </w:pPr>
          </w:p>
        </w:tc>
        <w:tc>
          <w:tcPr>
            <w:tcW w:w="2693" w:type="dxa"/>
            <w:tcBorders>
              <w:top w:val="nil"/>
              <w:left w:val="nil"/>
              <w:bottom w:val="single" w:sz="4" w:space="0" w:color="auto"/>
              <w:right w:val="single" w:sz="4" w:space="0" w:color="auto"/>
            </w:tcBorders>
            <w:shd w:val="clear" w:color="000000" w:fill="A9D08E"/>
            <w:noWrap/>
            <w:vAlign w:val="center"/>
            <w:hideMark/>
          </w:tcPr>
          <w:p w14:paraId="46DA9EBA" w14:textId="77777777" w:rsidR="00C4169E" w:rsidRPr="008B182C" w:rsidRDefault="00C4169E" w:rsidP="005957BA">
            <w:pPr>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5</w:t>
            </w:r>
          </w:p>
        </w:tc>
        <w:tc>
          <w:tcPr>
            <w:tcW w:w="5812" w:type="dxa"/>
            <w:tcBorders>
              <w:top w:val="single" w:sz="4" w:space="0" w:color="auto"/>
              <w:left w:val="nil"/>
              <w:bottom w:val="single" w:sz="4" w:space="0" w:color="auto"/>
              <w:right w:val="single" w:sz="8" w:space="0" w:color="000000"/>
            </w:tcBorders>
            <w:shd w:val="clear" w:color="000000" w:fill="FFF2CC"/>
            <w:noWrap/>
            <w:vAlign w:val="center"/>
          </w:tcPr>
          <w:p w14:paraId="4C083031" w14:textId="0BF328F6" w:rsidR="00C4169E" w:rsidRPr="008B182C" w:rsidRDefault="00D540C8" w:rsidP="00D540C8">
            <w:pPr>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Uspostavljanje posebne jedinice za detaljnije preglede koja uključuje nabavku specijaliziranog vozila s laboratorijskom opremom</w:t>
            </w:r>
            <w:r w:rsidR="005D4262" w:rsidRPr="008B182C">
              <w:rPr>
                <w:rFonts w:ascii="Times New Roman" w:eastAsia="Times New Roman" w:hAnsi="Times New Roman" w:cs="Times New Roman"/>
                <w:i/>
                <w:iCs/>
                <w:color w:val="000000"/>
                <w:sz w:val="24"/>
                <w:szCs w:val="24"/>
              </w:rPr>
              <w:t>.</w:t>
            </w:r>
          </w:p>
        </w:tc>
      </w:tr>
      <w:tr w:rsidR="00C4169E" w:rsidRPr="008B182C" w14:paraId="0211259D" w14:textId="77777777" w:rsidTr="00235742">
        <w:trPr>
          <w:trHeight w:val="1195"/>
        </w:trPr>
        <w:tc>
          <w:tcPr>
            <w:tcW w:w="5377" w:type="dxa"/>
            <w:vMerge/>
            <w:tcBorders>
              <w:top w:val="nil"/>
              <w:left w:val="single" w:sz="8" w:space="0" w:color="auto"/>
              <w:bottom w:val="single" w:sz="8" w:space="0" w:color="000000"/>
              <w:right w:val="single" w:sz="4" w:space="0" w:color="auto"/>
            </w:tcBorders>
            <w:vAlign w:val="center"/>
            <w:hideMark/>
          </w:tcPr>
          <w:p w14:paraId="015962D4" w14:textId="77777777" w:rsidR="00C4169E" w:rsidRPr="008B182C" w:rsidRDefault="00C4169E" w:rsidP="005957BA">
            <w:pPr>
              <w:rPr>
                <w:rFonts w:ascii="Times New Roman" w:eastAsia="Times New Roman" w:hAnsi="Times New Roman" w:cs="Times New Roman"/>
                <w:i/>
                <w:iCs/>
                <w:color w:val="000000"/>
                <w:sz w:val="24"/>
                <w:szCs w:val="24"/>
              </w:rPr>
            </w:pPr>
          </w:p>
        </w:tc>
        <w:tc>
          <w:tcPr>
            <w:tcW w:w="2693" w:type="dxa"/>
            <w:tcBorders>
              <w:top w:val="nil"/>
              <w:left w:val="nil"/>
              <w:bottom w:val="single" w:sz="4" w:space="0" w:color="auto"/>
              <w:right w:val="single" w:sz="4" w:space="0" w:color="auto"/>
            </w:tcBorders>
            <w:shd w:val="clear" w:color="000000" w:fill="A9D08E"/>
            <w:noWrap/>
            <w:vAlign w:val="center"/>
            <w:hideMark/>
          </w:tcPr>
          <w:p w14:paraId="5D310E25" w14:textId="77777777" w:rsidR="00C4169E" w:rsidRPr="008B182C" w:rsidRDefault="00C4169E" w:rsidP="005957BA">
            <w:pPr>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6</w:t>
            </w:r>
          </w:p>
        </w:tc>
        <w:tc>
          <w:tcPr>
            <w:tcW w:w="5812" w:type="dxa"/>
            <w:tcBorders>
              <w:top w:val="single" w:sz="4" w:space="0" w:color="auto"/>
              <w:left w:val="nil"/>
              <w:bottom w:val="single" w:sz="4" w:space="0" w:color="auto"/>
              <w:right w:val="single" w:sz="8" w:space="0" w:color="000000"/>
            </w:tcBorders>
            <w:shd w:val="clear" w:color="000000" w:fill="FFF2CC"/>
            <w:noWrap/>
            <w:vAlign w:val="center"/>
          </w:tcPr>
          <w:p w14:paraId="3DF884F3" w14:textId="46AF5657" w:rsidR="00C4169E" w:rsidRPr="008B182C" w:rsidRDefault="00562FB5" w:rsidP="004B65D7">
            <w:pPr>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Uspostav</w:t>
            </w:r>
            <w:r w:rsidR="00C55020" w:rsidRPr="008B182C">
              <w:rPr>
                <w:rFonts w:ascii="Times New Roman" w:eastAsia="Times New Roman" w:hAnsi="Times New Roman" w:cs="Times New Roman"/>
                <w:i/>
                <w:iCs/>
                <w:color w:val="000000"/>
                <w:sz w:val="24"/>
                <w:szCs w:val="24"/>
              </w:rPr>
              <w:t>ljen</w:t>
            </w:r>
            <w:r w:rsidRPr="008B182C">
              <w:rPr>
                <w:rFonts w:ascii="Times New Roman" w:eastAsia="Times New Roman" w:hAnsi="Times New Roman" w:cs="Times New Roman"/>
                <w:i/>
                <w:iCs/>
                <w:color w:val="000000"/>
                <w:sz w:val="24"/>
                <w:szCs w:val="24"/>
              </w:rPr>
              <w:t xml:space="preserve"> sustav</w:t>
            </w:r>
            <w:r w:rsidR="004B65D7" w:rsidRPr="008B182C">
              <w:rPr>
                <w:rFonts w:ascii="Times New Roman" w:eastAsia="Times New Roman" w:hAnsi="Times New Roman" w:cs="Times New Roman"/>
                <w:i/>
                <w:iCs/>
                <w:color w:val="000000"/>
                <w:sz w:val="24"/>
                <w:szCs w:val="24"/>
              </w:rPr>
              <w:t xml:space="preserve"> za kontinuiraa</w:t>
            </w:r>
            <w:r w:rsidRPr="008B182C">
              <w:rPr>
                <w:rFonts w:ascii="Times New Roman" w:eastAsia="Times New Roman" w:hAnsi="Times New Roman" w:cs="Times New Roman"/>
                <w:i/>
                <w:iCs/>
                <w:color w:val="000000"/>
                <w:sz w:val="24"/>
                <w:szCs w:val="24"/>
              </w:rPr>
              <w:t xml:space="preserve"> mjerenja na odabranim građevinama koristeći posebno razvijene elektroničke uređaje za mjerenja ponašanja</w:t>
            </w:r>
            <w:r w:rsidR="00A22396" w:rsidRPr="008B182C">
              <w:rPr>
                <w:rFonts w:ascii="Times New Roman" w:eastAsia="Times New Roman" w:hAnsi="Times New Roman" w:cs="Times New Roman"/>
                <w:i/>
                <w:iCs/>
                <w:color w:val="000000"/>
                <w:sz w:val="24"/>
                <w:szCs w:val="24"/>
              </w:rPr>
              <w:t>.</w:t>
            </w:r>
          </w:p>
        </w:tc>
      </w:tr>
      <w:tr w:rsidR="00C4169E" w:rsidRPr="008B182C" w14:paraId="3EF9DD58" w14:textId="77777777" w:rsidTr="00235742">
        <w:trPr>
          <w:trHeight w:val="20"/>
        </w:trPr>
        <w:tc>
          <w:tcPr>
            <w:tcW w:w="5377" w:type="dxa"/>
            <w:vMerge/>
            <w:tcBorders>
              <w:top w:val="nil"/>
              <w:left w:val="single" w:sz="8" w:space="0" w:color="auto"/>
              <w:bottom w:val="single" w:sz="8" w:space="0" w:color="000000"/>
              <w:right w:val="single" w:sz="4" w:space="0" w:color="auto"/>
            </w:tcBorders>
            <w:vAlign w:val="center"/>
            <w:hideMark/>
          </w:tcPr>
          <w:p w14:paraId="66DCA883" w14:textId="77777777" w:rsidR="00C4169E" w:rsidRPr="008B182C" w:rsidRDefault="00C4169E" w:rsidP="005957BA">
            <w:pPr>
              <w:rPr>
                <w:rFonts w:ascii="Times New Roman" w:eastAsia="Times New Roman" w:hAnsi="Times New Roman" w:cs="Times New Roman"/>
                <w:i/>
                <w:iCs/>
                <w:color w:val="000000"/>
                <w:sz w:val="24"/>
                <w:szCs w:val="24"/>
              </w:rPr>
            </w:pPr>
          </w:p>
        </w:tc>
        <w:tc>
          <w:tcPr>
            <w:tcW w:w="2693" w:type="dxa"/>
            <w:tcBorders>
              <w:top w:val="nil"/>
              <w:left w:val="nil"/>
              <w:bottom w:val="single" w:sz="4" w:space="0" w:color="auto"/>
              <w:right w:val="single" w:sz="4" w:space="0" w:color="auto"/>
            </w:tcBorders>
            <w:shd w:val="clear" w:color="000000" w:fill="A9D08E"/>
            <w:noWrap/>
            <w:vAlign w:val="center"/>
            <w:hideMark/>
          </w:tcPr>
          <w:p w14:paraId="3A399770" w14:textId="77777777" w:rsidR="00C4169E" w:rsidRPr="008B182C" w:rsidRDefault="00C4169E" w:rsidP="005957BA">
            <w:pPr>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7</w:t>
            </w:r>
          </w:p>
        </w:tc>
        <w:tc>
          <w:tcPr>
            <w:tcW w:w="5812" w:type="dxa"/>
            <w:tcBorders>
              <w:top w:val="single" w:sz="4" w:space="0" w:color="auto"/>
              <w:left w:val="nil"/>
              <w:bottom w:val="single" w:sz="4" w:space="0" w:color="auto"/>
              <w:right w:val="single" w:sz="8" w:space="0" w:color="000000"/>
            </w:tcBorders>
            <w:shd w:val="clear" w:color="000000" w:fill="FFF2CC"/>
            <w:noWrap/>
            <w:vAlign w:val="center"/>
          </w:tcPr>
          <w:p w14:paraId="4E73791B" w14:textId="5BF70198" w:rsidR="00C4169E" w:rsidRPr="008B182C" w:rsidRDefault="00E066F0" w:rsidP="002C4012">
            <w:pPr>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Prilago</w:t>
            </w:r>
            <w:r w:rsidR="002C4012" w:rsidRPr="008B182C">
              <w:rPr>
                <w:rFonts w:ascii="Times New Roman" w:eastAsia="Times New Roman" w:hAnsi="Times New Roman" w:cs="Times New Roman"/>
                <w:i/>
                <w:iCs/>
                <w:color w:val="000000"/>
                <w:sz w:val="24"/>
                <w:szCs w:val="24"/>
              </w:rPr>
              <w:t>đeni</w:t>
            </w:r>
            <w:r w:rsidRPr="008B182C">
              <w:rPr>
                <w:rFonts w:ascii="Times New Roman" w:eastAsia="Times New Roman" w:hAnsi="Times New Roman" w:cs="Times New Roman"/>
                <w:i/>
                <w:iCs/>
                <w:color w:val="000000"/>
                <w:sz w:val="24"/>
                <w:szCs w:val="24"/>
              </w:rPr>
              <w:t xml:space="preserve"> poda</w:t>
            </w:r>
            <w:r w:rsidR="002C4012" w:rsidRPr="008B182C">
              <w:rPr>
                <w:rFonts w:ascii="Times New Roman" w:eastAsia="Times New Roman" w:hAnsi="Times New Roman" w:cs="Times New Roman"/>
                <w:i/>
                <w:iCs/>
                <w:color w:val="000000"/>
                <w:sz w:val="24"/>
                <w:szCs w:val="24"/>
              </w:rPr>
              <w:t>ci</w:t>
            </w:r>
            <w:r w:rsidRPr="008B182C">
              <w:rPr>
                <w:rFonts w:ascii="Times New Roman" w:eastAsia="Times New Roman" w:hAnsi="Times New Roman" w:cs="Times New Roman"/>
                <w:i/>
                <w:iCs/>
                <w:color w:val="000000"/>
                <w:sz w:val="24"/>
                <w:szCs w:val="24"/>
              </w:rPr>
              <w:t xml:space="preserve"> za različite potrebe poput procjena rizika, pregleda ošt</w:t>
            </w:r>
            <w:r w:rsidR="002C4012" w:rsidRPr="008B182C">
              <w:rPr>
                <w:rFonts w:ascii="Times New Roman" w:eastAsia="Times New Roman" w:hAnsi="Times New Roman" w:cs="Times New Roman"/>
                <w:i/>
                <w:iCs/>
                <w:color w:val="000000"/>
                <w:sz w:val="24"/>
                <w:szCs w:val="24"/>
              </w:rPr>
              <w:t>ećenja, spašavanja i evakuacije i</w:t>
            </w:r>
            <w:r w:rsidRPr="008B182C">
              <w:rPr>
                <w:rFonts w:ascii="Times New Roman" w:eastAsia="Times New Roman" w:hAnsi="Times New Roman" w:cs="Times New Roman"/>
                <w:i/>
                <w:iCs/>
                <w:color w:val="000000"/>
                <w:sz w:val="24"/>
                <w:szCs w:val="24"/>
              </w:rPr>
              <w:t xml:space="preserve"> defini</w:t>
            </w:r>
            <w:r w:rsidR="002C4012" w:rsidRPr="008B182C">
              <w:rPr>
                <w:rFonts w:ascii="Times New Roman" w:eastAsia="Times New Roman" w:hAnsi="Times New Roman" w:cs="Times New Roman"/>
                <w:i/>
                <w:iCs/>
                <w:color w:val="000000"/>
                <w:sz w:val="24"/>
                <w:szCs w:val="24"/>
              </w:rPr>
              <w:t>ranje tipskih pojačanja.</w:t>
            </w:r>
          </w:p>
        </w:tc>
      </w:tr>
      <w:tr w:rsidR="00C4169E" w:rsidRPr="008B182C" w14:paraId="37A6E382" w14:textId="77777777" w:rsidTr="00C3796B">
        <w:trPr>
          <w:trHeight w:val="1042"/>
        </w:trPr>
        <w:tc>
          <w:tcPr>
            <w:tcW w:w="5377" w:type="dxa"/>
            <w:vMerge/>
            <w:tcBorders>
              <w:top w:val="nil"/>
              <w:left w:val="single" w:sz="8" w:space="0" w:color="auto"/>
              <w:bottom w:val="single" w:sz="8" w:space="0" w:color="000000"/>
              <w:right w:val="single" w:sz="4" w:space="0" w:color="auto"/>
            </w:tcBorders>
            <w:vAlign w:val="center"/>
            <w:hideMark/>
          </w:tcPr>
          <w:p w14:paraId="12AD5F53" w14:textId="77777777" w:rsidR="00C4169E" w:rsidRPr="008B182C" w:rsidRDefault="00C4169E" w:rsidP="005957BA">
            <w:pPr>
              <w:rPr>
                <w:rFonts w:ascii="Times New Roman" w:eastAsia="Times New Roman" w:hAnsi="Times New Roman" w:cs="Times New Roman"/>
                <w:i/>
                <w:iCs/>
                <w:color w:val="000000"/>
                <w:sz w:val="24"/>
                <w:szCs w:val="24"/>
              </w:rPr>
            </w:pPr>
          </w:p>
        </w:tc>
        <w:tc>
          <w:tcPr>
            <w:tcW w:w="2693" w:type="dxa"/>
            <w:tcBorders>
              <w:top w:val="nil"/>
              <w:left w:val="nil"/>
              <w:bottom w:val="single" w:sz="4" w:space="0" w:color="auto"/>
              <w:right w:val="single" w:sz="4" w:space="0" w:color="auto"/>
            </w:tcBorders>
            <w:shd w:val="clear" w:color="000000" w:fill="A9D08E"/>
            <w:noWrap/>
            <w:vAlign w:val="center"/>
            <w:hideMark/>
          </w:tcPr>
          <w:p w14:paraId="202EAB47" w14:textId="77777777" w:rsidR="00C4169E" w:rsidRPr="008B182C" w:rsidRDefault="00C4169E" w:rsidP="005957BA">
            <w:pPr>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8</w:t>
            </w:r>
          </w:p>
        </w:tc>
        <w:tc>
          <w:tcPr>
            <w:tcW w:w="5812" w:type="dxa"/>
            <w:tcBorders>
              <w:top w:val="single" w:sz="4" w:space="0" w:color="auto"/>
              <w:left w:val="nil"/>
              <w:bottom w:val="single" w:sz="4" w:space="0" w:color="auto"/>
              <w:right w:val="single" w:sz="8" w:space="0" w:color="000000"/>
            </w:tcBorders>
            <w:shd w:val="clear" w:color="000000" w:fill="FFF2CC"/>
            <w:noWrap/>
            <w:vAlign w:val="center"/>
          </w:tcPr>
          <w:p w14:paraId="396D7825" w14:textId="1DB2A9BB" w:rsidR="00C4169E" w:rsidRPr="008B182C" w:rsidRDefault="006C5747" w:rsidP="006C5747">
            <w:pPr>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Provedene d</w:t>
            </w:r>
            <w:r w:rsidR="00BB4961" w:rsidRPr="008B182C">
              <w:rPr>
                <w:rFonts w:ascii="Times New Roman" w:eastAsia="Times New Roman" w:hAnsi="Times New Roman" w:cs="Times New Roman"/>
                <w:i/>
                <w:iCs/>
                <w:color w:val="000000"/>
                <w:sz w:val="24"/>
                <w:szCs w:val="24"/>
              </w:rPr>
              <w:t>etaljne analize odabranih karakterističnih primjera ili najugroženijih građevina</w:t>
            </w:r>
            <w:r w:rsidR="003676C8" w:rsidRPr="008B182C">
              <w:rPr>
                <w:rFonts w:ascii="Times New Roman" w:eastAsia="Times New Roman" w:hAnsi="Times New Roman" w:cs="Times New Roman"/>
                <w:i/>
                <w:iCs/>
                <w:color w:val="000000"/>
                <w:sz w:val="24"/>
                <w:szCs w:val="24"/>
              </w:rPr>
              <w:t>.</w:t>
            </w:r>
          </w:p>
        </w:tc>
      </w:tr>
      <w:tr w:rsidR="00C4169E" w:rsidRPr="008B182C" w14:paraId="646FA78C" w14:textId="77777777" w:rsidTr="00C3796B">
        <w:trPr>
          <w:trHeight w:val="20"/>
        </w:trPr>
        <w:tc>
          <w:tcPr>
            <w:tcW w:w="5377" w:type="dxa"/>
            <w:vMerge/>
            <w:tcBorders>
              <w:top w:val="nil"/>
              <w:left w:val="single" w:sz="8" w:space="0" w:color="auto"/>
              <w:bottom w:val="single" w:sz="8" w:space="0" w:color="000000"/>
              <w:right w:val="single" w:sz="4" w:space="0" w:color="auto"/>
            </w:tcBorders>
            <w:vAlign w:val="center"/>
            <w:hideMark/>
          </w:tcPr>
          <w:p w14:paraId="1872B152" w14:textId="77777777" w:rsidR="00C4169E" w:rsidRPr="008B182C" w:rsidRDefault="00C4169E" w:rsidP="005957BA">
            <w:pPr>
              <w:rPr>
                <w:rFonts w:ascii="Times New Roman" w:eastAsia="Times New Roman" w:hAnsi="Times New Roman" w:cs="Times New Roman"/>
                <w:i/>
                <w:iCs/>
                <w:color w:val="000000"/>
                <w:sz w:val="24"/>
                <w:szCs w:val="24"/>
              </w:rPr>
            </w:pPr>
          </w:p>
        </w:tc>
        <w:tc>
          <w:tcPr>
            <w:tcW w:w="2693" w:type="dxa"/>
            <w:tcBorders>
              <w:top w:val="single" w:sz="4" w:space="0" w:color="auto"/>
              <w:left w:val="nil"/>
              <w:bottom w:val="single" w:sz="4" w:space="0" w:color="auto"/>
              <w:right w:val="single" w:sz="4" w:space="0" w:color="auto"/>
            </w:tcBorders>
            <w:shd w:val="clear" w:color="000000" w:fill="A9D08E"/>
            <w:noWrap/>
            <w:vAlign w:val="center"/>
            <w:hideMark/>
          </w:tcPr>
          <w:p w14:paraId="03094805" w14:textId="77777777" w:rsidR="00C4169E" w:rsidRPr="008B182C" w:rsidRDefault="00C4169E" w:rsidP="005957BA">
            <w:pPr>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9</w:t>
            </w:r>
          </w:p>
        </w:tc>
        <w:tc>
          <w:tcPr>
            <w:tcW w:w="5812" w:type="dxa"/>
            <w:tcBorders>
              <w:top w:val="single" w:sz="4" w:space="0" w:color="auto"/>
              <w:left w:val="nil"/>
              <w:bottom w:val="single" w:sz="4" w:space="0" w:color="auto"/>
              <w:right w:val="single" w:sz="8" w:space="0" w:color="000000"/>
            </w:tcBorders>
            <w:shd w:val="clear" w:color="000000" w:fill="FFF2CC"/>
            <w:noWrap/>
            <w:vAlign w:val="center"/>
          </w:tcPr>
          <w:p w14:paraId="161CA842" w14:textId="495A051D" w:rsidR="00C4169E" w:rsidRPr="008B182C" w:rsidRDefault="00DE7D7B" w:rsidP="00DE0D8B">
            <w:pPr>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Uspostavlj</w:t>
            </w:r>
            <w:r w:rsidR="00DE0D8B" w:rsidRPr="008B182C">
              <w:rPr>
                <w:rFonts w:ascii="Times New Roman" w:eastAsia="Times New Roman" w:hAnsi="Times New Roman" w:cs="Times New Roman"/>
                <w:i/>
                <w:iCs/>
                <w:color w:val="000000"/>
                <w:sz w:val="24"/>
                <w:szCs w:val="24"/>
              </w:rPr>
              <w:t>en</w:t>
            </w:r>
            <w:r w:rsidRPr="008B182C">
              <w:rPr>
                <w:rFonts w:ascii="Times New Roman" w:eastAsia="Times New Roman" w:hAnsi="Times New Roman" w:cs="Times New Roman"/>
                <w:i/>
                <w:iCs/>
                <w:color w:val="000000"/>
                <w:sz w:val="24"/>
                <w:szCs w:val="24"/>
              </w:rPr>
              <w:t xml:space="preserve"> sustav vezan za predmetne građevine što</w:t>
            </w:r>
            <w:r w:rsidR="00DE0D8B" w:rsidRPr="008B182C">
              <w:rPr>
                <w:rFonts w:ascii="Times New Roman" w:eastAsia="Times New Roman" w:hAnsi="Times New Roman" w:cs="Times New Roman"/>
                <w:i/>
                <w:iCs/>
                <w:color w:val="000000"/>
                <w:sz w:val="24"/>
                <w:szCs w:val="24"/>
              </w:rPr>
              <w:t xml:space="preserve"> uključuje upis novih građevina i</w:t>
            </w:r>
            <w:r w:rsidRPr="008B182C">
              <w:rPr>
                <w:rFonts w:ascii="Times New Roman" w:eastAsia="Times New Roman" w:hAnsi="Times New Roman" w:cs="Times New Roman"/>
                <w:i/>
                <w:iCs/>
                <w:color w:val="000000"/>
                <w:sz w:val="24"/>
                <w:szCs w:val="24"/>
              </w:rPr>
              <w:t xml:space="preserve"> povezivanje s procesima održavanja.</w:t>
            </w:r>
          </w:p>
        </w:tc>
      </w:tr>
      <w:tr w:rsidR="00C4169E" w:rsidRPr="008B182C" w14:paraId="002CCB34" w14:textId="77777777" w:rsidTr="00235742">
        <w:trPr>
          <w:trHeight w:val="20"/>
        </w:trPr>
        <w:tc>
          <w:tcPr>
            <w:tcW w:w="5377" w:type="dxa"/>
            <w:vMerge/>
            <w:tcBorders>
              <w:top w:val="nil"/>
              <w:left w:val="single" w:sz="8" w:space="0" w:color="auto"/>
              <w:bottom w:val="single" w:sz="8" w:space="0" w:color="000000"/>
              <w:right w:val="single" w:sz="4" w:space="0" w:color="auto"/>
            </w:tcBorders>
            <w:vAlign w:val="center"/>
            <w:hideMark/>
          </w:tcPr>
          <w:p w14:paraId="2A7B7FDA" w14:textId="77777777" w:rsidR="00C4169E" w:rsidRPr="008B182C" w:rsidRDefault="00C4169E" w:rsidP="005957BA">
            <w:pPr>
              <w:rPr>
                <w:rFonts w:ascii="Times New Roman" w:eastAsia="Times New Roman" w:hAnsi="Times New Roman" w:cs="Times New Roman"/>
                <w:i/>
                <w:iCs/>
                <w:color w:val="000000"/>
                <w:sz w:val="24"/>
                <w:szCs w:val="24"/>
              </w:rPr>
            </w:pPr>
          </w:p>
        </w:tc>
        <w:tc>
          <w:tcPr>
            <w:tcW w:w="8505"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EE48770" w14:textId="77777777" w:rsidR="00C4169E" w:rsidRPr="008B182C" w:rsidRDefault="00C4169E" w:rsidP="001969F9">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C4169E" w:rsidRPr="008B182C" w14:paraId="1DF45835" w14:textId="77777777" w:rsidTr="00C3796B">
        <w:trPr>
          <w:trHeight w:val="3566"/>
        </w:trPr>
        <w:tc>
          <w:tcPr>
            <w:tcW w:w="5377" w:type="dxa"/>
            <w:vMerge/>
            <w:tcBorders>
              <w:top w:val="nil"/>
              <w:left w:val="single" w:sz="8" w:space="0" w:color="auto"/>
              <w:bottom w:val="single" w:sz="8" w:space="0" w:color="000000"/>
              <w:right w:val="single" w:sz="4" w:space="0" w:color="auto"/>
            </w:tcBorders>
            <w:vAlign w:val="center"/>
            <w:hideMark/>
          </w:tcPr>
          <w:p w14:paraId="517C3280" w14:textId="77777777" w:rsidR="00C4169E" w:rsidRPr="008B182C" w:rsidRDefault="00C4169E" w:rsidP="00956054">
            <w:pPr>
              <w:spacing w:after="0"/>
              <w:rPr>
                <w:rFonts w:ascii="Times New Roman" w:eastAsia="Times New Roman" w:hAnsi="Times New Roman" w:cs="Times New Roman"/>
                <w:i/>
                <w:iCs/>
                <w:color w:val="000000"/>
                <w:sz w:val="24"/>
                <w:szCs w:val="24"/>
              </w:rPr>
            </w:pPr>
          </w:p>
        </w:tc>
        <w:tc>
          <w:tcPr>
            <w:tcW w:w="2693" w:type="dxa"/>
            <w:tcBorders>
              <w:top w:val="nil"/>
              <w:left w:val="nil"/>
              <w:bottom w:val="single" w:sz="4" w:space="0" w:color="auto"/>
              <w:right w:val="single" w:sz="4" w:space="0" w:color="auto"/>
            </w:tcBorders>
            <w:shd w:val="clear" w:color="000000" w:fill="A9D08E"/>
            <w:noWrap/>
            <w:vAlign w:val="center"/>
            <w:hideMark/>
          </w:tcPr>
          <w:p w14:paraId="24AA4393" w14:textId="301F1882" w:rsidR="00C4169E" w:rsidRPr="008B182C" w:rsidRDefault="00C4169E" w:rsidP="00C915F7">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Procijenjeni </w:t>
            </w:r>
            <w:r w:rsidR="00C915F7">
              <w:rPr>
                <w:rFonts w:ascii="Times New Roman" w:eastAsia="Times New Roman" w:hAnsi="Times New Roman" w:cs="Times New Roman"/>
                <w:b/>
                <w:bCs/>
                <w:color w:val="000000"/>
                <w:sz w:val="24"/>
                <w:szCs w:val="24"/>
              </w:rPr>
              <w:t>trošak</w:t>
            </w:r>
            <w:r w:rsidRPr="008B182C">
              <w:rPr>
                <w:rFonts w:ascii="Times New Roman" w:eastAsia="Times New Roman" w:hAnsi="Times New Roman" w:cs="Times New Roman"/>
                <w:b/>
                <w:bCs/>
                <w:color w:val="000000"/>
                <w:sz w:val="24"/>
                <w:szCs w:val="24"/>
              </w:rPr>
              <w:t>:</w:t>
            </w:r>
          </w:p>
        </w:tc>
        <w:tc>
          <w:tcPr>
            <w:tcW w:w="5812" w:type="dxa"/>
            <w:tcBorders>
              <w:top w:val="single" w:sz="4" w:space="0" w:color="auto"/>
              <w:left w:val="nil"/>
              <w:bottom w:val="single" w:sz="4" w:space="0" w:color="auto"/>
              <w:right w:val="single" w:sz="8" w:space="0" w:color="000000"/>
            </w:tcBorders>
            <w:shd w:val="clear" w:color="000000" w:fill="FFF2CC"/>
            <w:noWrap/>
            <w:vAlign w:val="center"/>
            <w:hideMark/>
          </w:tcPr>
          <w:p w14:paraId="32EF35EB" w14:textId="337FF532" w:rsidR="00C4169E" w:rsidRPr="008B182C" w:rsidRDefault="00243B43" w:rsidP="00F46216">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7.500.000,00</w:t>
            </w:r>
            <w:r w:rsidR="00AE1160" w:rsidRPr="008B182C">
              <w:rPr>
                <w:rFonts w:ascii="Times New Roman" w:eastAsia="Times New Roman" w:hAnsi="Times New Roman" w:cs="Times New Roman"/>
                <w:i/>
                <w:iCs/>
                <w:color w:val="000000"/>
                <w:sz w:val="24"/>
                <w:szCs w:val="24"/>
              </w:rPr>
              <w:t xml:space="preserve"> </w:t>
            </w:r>
            <w:r w:rsidR="00F46216">
              <w:rPr>
                <w:rFonts w:ascii="Times New Roman" w:eastAsia="Times New Roman" w:hAnsi="Times New Roman" w:cs="Times New Roman"/>
                <w:i/>
                <w:iCs/>
                <w:color w:val="000000"/>
                <w:sz w:val="24"/>
                <w:szCs w:val="24"/>
              </w:rPr>
              <w:t>eura</w:t>
            </w:r>
          </w:p>
        </w:tc>
      </w:tr>
      <w:tr w:rsidR="00C4169E" w:rsidRPr="008B182C" w14:paraId="65E2744D" w14:textId="77777777" w:rsidTr="00C3796B">
        <w:trPr>
          <w:trHeight w:val="1816"/>
        </w:trPr>
        <w:tc>
          <w:tcPr>
            <w:tcW w:w="5377" w:type="dxa"/>
            <w:vMerge/>
            <w:tcBorders>
              <w:top w:val="nil"/>
              <w:left w:val="single" w:sz="8" w:space="0" w:color="auto"/>
              <w:bottom w:val="single" w:sz="4" w:space="0" w:color="auto"/>
              <w:right w:val="single" w:sz="4" w:space="0" w:color="auto"/>
            </w:tcBorders>
            <w:vAlign w:val="center"/>
            <w:hideMark/>
          </w:tcPr>
          <w:p w14:paraId="41E8A8F1" w14:textId="77777777" w:rsidR="00C4169E" w:rsidRPr="008B182C" w:rsidRDefault="00C4169E" w:rsidP="00956054">
            <w:pPr>
              <w:spacing w:after="0"/>
              <w:rPr>
                <w:rFonts w:ascii="Times New Roman" w:eastAsia="Times New Roman" w:hAnsi="Times New Roman" w:cs="Times New Roman"/>
                <w:i/>
                <w:iCs/>
                <w:color w:val="000000"/>
                <w:sz w:val="24"/>
                <w:szCs w:val="24"/>
              </w:rPr>
            </w:pPr>
          </w:p>
        </w:tc>
        <w:tc>
          <w:tcPr>
            <w:tcW w:w="2693" w:type="dxa"/>
            <w:tcBorders>
              <w:top w:val="single" w:sz="4" w:space="0" w:color="auto"/>
              <w:left w:val="nil"/>
              <w:bottom w:val="single" w:sz="8" w:space="0" w:color="auto"/>
              <w:right w:val="single" w:sz="4" w:space="0" w:color="auto"/>
            </w:tcBorders>
            <w:shd w:val="clear" w:color="000000" w:fill="A9D08E"/>
            <w:noWrap/>
            <w:vAlign w:val="center"/>
            <w:hideMark/>
          </w:tcPr>
          <w:p w14:paraId="15A60E87" w14:textId="77777777" w:rsidR="00C4169E" w:rsidRPr="008B182C" w:rsidRDefault="00C4169E" w:rsidP="00956054">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Izvori financiranja:</w:t>
            </w:r>
          </w:p>
        </w:tc>
        <w:tc>
          <w:tcPr>
            <w:tcW w:w="5812" w:type="dxa"/>
            <w:tcBorders>
              <w:top w:val="single" w:sz="4" w:space="0" w:color="auto"/>
              <w:left w:val="nil"/>
              <w:bottom w:val="single" w:sz="8" w:space="0" w:color="auto"/>
              <w:right w:val="single" w:sz="8" w:space="0" w:color="000000"/>
            </w:tcBorders>
            <w:shd w:val="clear" w:color="000000" w:fill="FFF2CC"/>
            <w:noWrap/>
            <w:vAlign w:val="center"/>
            <w:hideMark/>
          </w:tcPr>
          <w:p w14:paraId="1E8816E1" w14:textId="3E2449A7" w:rsidR="00C4169E" w:rsidRPr="008B182C" w:rsidRDefault="00EA32DF" w:rsidP="00956054">
            <w:pPr>
              <w:spacing w:after="0" w:line="240" w:lineRule="auto"/>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Sredstva EU, Državni proračun RH</w:t>
            </w:r>
          </w:p>
        </w:tc>
      </w:tr>
    </w:tbl>
    <w:p w14:paraId="5108BE36" w14:textId="64188958" w:rsidR="00C3796B" w:rsidRDefault="00C3796B" w:rsidP="00C4169E">
      <w:pPr>
        <w:rPr>
          <w:b/>
        </w:rPr>
      </w:pPr>
    </w:p>
    <w:p w14:paraId="1C59D794" w14:textId="77777777" w:rsidR="00C3796B" w:rsidRDefault="00C3796B">
      <w:pPr>
        <w:rPr>
          <w:b/>
        </w:rPr>
      </w:pPr>
      <w:r>
        <w:rPr>
          <w:b/>
        </w:rPr>
        <w:br w:type="page"/>
      </w:r>
    </w:p>
    <w:tbl>
      <w:tblPr>
        <w:tblW w:w="13882" w:type="dxa"/>
        <w:tblLook w:val="04A0" w:firstRow="1" w:lastRow="0" w:firstColumn="1" w:lastColumn="0" w:noHBand="0" w:noVBand="1"/>
      </w:tblPr>
      <w:tblGrid>
        <w:gridCol w:w="5180"/>
        <w:gridCol w:w="8702"/>
      </w:tblGrid>
      <w:tr w:rsidR="00C30751" w:rsidRPr="00D07E5F" w14:paraId="77616C7E" w14:textId="77777777" w:rsidTr="00C30751">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526223EF" w14:textId="77777777" w:rsidR="00C30751" w:rsidRPr="00D07E5F" w:rsidRDefault="00C30751" w:rsidP="00C30751">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lastRenderedPageBreak/>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1A0971DA" w14:textId="77777777" w:rsidR="00C30751" w:rsidRPr="00D07E5F" w:rsidRDefault="00C30751" w:rsidP="00C30751">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Hrvatski centar za potresno inženjerstvo - interventna služba (HCPI-IS)</w:t>
            </w:r>
          </w:p>
        </w:tc>
      </w:tr>
    </w:tbl>
    <w:p w14:paraId="6F8C15BB" w14:textId="77777777" w:rsidR="00C30751" w:rsidRPr="00D07E5F" w:rsidRDefault="00C30751" w:rsidP="00C30751">
      <w:pPr>
        <w:pStyle w:val="Odlomakpopisa"/>
        <w:spacing w:after="0" w:line="240" w:lineRule="auto"/>
        <w:ind w:left="0"/>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2730"/>
        <w:gridCol w:w="5972"/>
      </w:tblGrid>
      <w:tr w:rsidR="00C30751" w:rsidRPr="00D07E5F" w14:paraId="6BE1F503" w14:textId="77777777" w:rsidTr="00C30751">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center"/>
            <w:hideMark/>
          </w:tcPr>
          <w:p w14:paraId="6C2A9FCA" w14:textId="50E150D2" w:rsidR="00C30751" w:rsidRPr="00D07E5F" w:rsidRDefault="00C30751" w:rsidP="00C30751">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 xml:space="preserve">Strateški projekt </w:t>
            </w:r>
            <w:r>
              <w:rPr>
                <w:rFonts w:ascii="Times New Roman" w:eastAsia="Times New Roman" w:hAnsi="Times New Roman" w:cs="Times New Roman"/>
                <w:b/>
                <w:bCs/>
                <w:color w:val="000000"/>
                <w:sz w:val="24"/>
                <w:szCs w:val="24"/>
              </w:rPr>
              <w:t>6</w:t>
            </w:r>
            <w:r w:rsidRPr="00D07E5F">
              <w:rPr>
                <w:rFonts w:ascii="Times New Roman" w:eastAsia="Times New Roman" w:hAnsi="Times New Roman" w:cs="Times New Roman"/>
                <w:b/>
                <w:bCs/>
                <w:color w:val="000000"/>
                <w:sz w:val="24"/>
                <w:szCs w:val="24"/>
              </w:rPr>
              <w:t xml:space="preserve"> (KPI 2.2.):</w:t>
            </w:r>
          </w:p>
        </w:tc>
        <w:tc>
          <w:tcPr>
            <w:tcW w:w="8702" w:type="dxa"/>
            <w:gridSpan w:val="2"/>
            <w:tcBorders>
              <w:top w:val="single" w:sz="8" w:space="0" w:color="auto"/>
              <w:left w:val="nil"/>
              <w:bottom w:val="single" w:sz="4" w:space="0" w:color="auto"/>
              <w:right w:val="single" w:sz="8" w:space="0" w:color="auto"/>
            </w:tcBorders>
            <w:shd w:val="clear" w:color="000000" w:fill="FFF2CC"/>
            <w:noWrap/>
            <w:vAlign w:val="bottom"/>
            <w:hideMark/>
          </w:tcPr>
          <w:p w14:paraId="3A410823" w14:textId="77777777" w:rsidR="00C30751" w:rsidRPr="00D07E5F" w:rsidRDefault="00C30751" w:rsidP="00C30751">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Osnaživanje kapaciteta i opremanje Hrvatskog centra za potresno inženjerstvo – Interventne službe</w:t>
            </w:r>
          </w:p>
        </w:tc>
      </w:tr>
      <w:tr w:rsidR="00C30751" w:rsidRPr="00D07E5F" w14:paraId="2327EF26" w14:textId="77777777" w:rsidTr="00C30751">
        <w:trPr>
          <w:trHeight w:val="20"/>
        </w:trPr>
        <w:tc>
          <w:tcPr>
            <w:tcW w:w="5180"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14:paraId="56816D2C" w14:textId="77777777" w:rsidR="00C30751" w:rsidRPr="00D07E5F" w:rsidRDefault="00C30751" w:rsidP="00C30751">
            <w:pPr>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sz w:val="24"/>
                <w:szCs w:val="24"/>
              </w:rPr>
              <w:t>Cilj projekta je inicijalno opremanje i stvaranje kapaciteta Udruge HCPI - Hrvatski centar za potresno inženjerstvo - Inženjerska interventna služba za postupanje u katastrofama i velikim nesrećama (izvanrednim događajima) u svim dijelovima Republike Hrvatske. Projekt obuhvaća razvoj sustava za preglede građevina uključujući informacijsko-komunikacijski sustav, opremanje za terensko djelovanje i sustav edukacija. Osnovni cilj je organiziranje brzih/inicijalnih pregleda građevina nakon potresa i ostalih katastrofa stvarajući kapacitete u ispostavama u Splitu, Rijeci, Osijeku, Zagrebu te stanicama u Dubrovniku i Petrinji. Dodatno, organizirat će se i druge hitne inženjerske aktivnosti s naglaskom na utvrđivanje sigurnosti boravka u oštećenim građevinama (primjerice, obiteljske kuće, zgrade, bolnice, škole i slično).</w:t>
            </w: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3E461F34" w14:textId="77777777" w:rsidR="00C30751" w:rsidRPr="00D07E5F" w:rsidRDefault="00C30751" w:rsidP="00C30751">
            <w:pPr>
              <w:pStyle w:val="Bezproreda"/>
              <w:rPr>
                <w:rFonts w:ascii="Times New Roman" w:eastAsia="Times New Roman" w:hAnsi="Times New Roman" w:cs="Times New Roman"/>
                <w:sz w:val="24"/>
                <w:szCs w:val="24"/>
              </w:rPr>
            </w:pPr>
            <w:r w:rsidRPr="00D07E5F">
              <w:rPr>
                <w:rFonts w:ascii="Times New Roman" w:eastAsia="Times New Roman" w:hAnsi="Times New Roman" w:cs="Times New Roman"/>
                <w:sz w:val="24"/>
                <w:szCs w:val="24"/>
              </w:rPr>
              <w:t> </w:t>
            </w:r>
          </w:p>
        </w:tc>
      </w:tr>
      <w:tr w:rsidR="00C30751" w:rsidRPr="00D07E5F" w14:paraId="4F3804E5" w14:textId="77777777" w:rsidTr="00C3075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E0E55CD" w14:textId="77777777" w:rsidR="00C30751" w:rsidRPr="00D07E5F" w:rsidRDefault="00C30751" w:rsidP="00C30751">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16FE80E0" w14:textId="77777777" w:rsidR="00C30751" w:rsidRPr="00D07E5F" w:rsidRDefault="00C30751" w:rsidP="00C30751">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3CA2DE54" w14:textId="77777777" w:rsidR="00C30751" w:rsidRPr="00D07E5F" w:rsidRDefault="00C30751" w:rsidP="00C30751">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2024.</w:t>
            </w:r>
          </w:p>
        </w:tc>
      </w:tr>
      <w:tr w:rsidR="00C30751" w:rsidRPr="00D07E5F" w14:paraId="56992704" w14:textId="77777777" w:rsidTr="00C3075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3320B0DD" w14:textId="77777777" w:rsidR="00C30751" w:rsidRPr="00D07E5F" w:rsidRDefault="00C30751" w:rsidP="00C30751">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082DE8CD" w14:textId="77777777" w:rsidR="00C30751" w:rsidRPr="00D07E5F" w:rsidRDefault="00C30751" w:rsidP="00C30751">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6448C422" w14:textId="77777777" w:rsidR="00C30751" w:rsidRPr="00D07E5F" w:rsidRDefault="00C30751" w:rsidP="00C30751">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2027.</w:t>
            </w:r>
          </w:p>
        </w:tc>
      </w:tr>
      <w:tr w:rsidR="00C30751" w:rsidRPr="00D07E5F" w14:paraId="17ABB4CA" w14:textId="77777777" w:rsidTr="00C3075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C7A960D" w14:textId="77777777" w:rsidR="00C30751" w:rsidRPr="00D07E5F" w:rsidRDefault="00C30751" w:rsidP="00C30751">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15DB4326" w14:textId="77777777" w:rsidR="00C30751" w:rsidRPr="00D07E5F" w:rsidRDefault="00C30751" w:rsidP="00C30751">
            <w:pPr>
              <w:pStyle w:val="Bezproreda"/>
              <w:rPr>
                <w:rFonts w:ascii="Times New Roman" w:eastAsia="Times New Roman" w:hAnsi="Times New Roman" w:cs="Times New Roman"/>
                <w:sz w:val="24"/>
                <w:szCs w:val="24"/>
              </w:rPr>
            </w:pPr>
            <w:r w:rsidRPr="00D07E5F">
              <w:rPr>
                <w:rFonts w:ascii="Times New Roman" w:eastAsia="Times New Roman" w:hAnsi="Times New Roman" w:cs="Times New Roman"/>
                <w:sz w:val="24"/>
                <w:szCs w:val="24"/>
              </w:rPr>
              <w:t> </w:t>
            </w:r>
          </w:p>
        </w:tc>
      </w:tr>
      <w:tr w:rsidR="00C30751" w:rsidRPr="00D07E5F" w14:paraId="6275DC94" w14:textId="77777777" w:rsidTr="00C3075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314374C3" w14:textId="77777777" w:rsidR="00C30751" w:rsidRPr="00D07E5F" w:rsidRDefault="00C30751" w:rsidP="00C30751">
            <w:pPr>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03E32C58" w14:textId="77777777" w:rsidR="00C30751" w:rsidRPr="00D07E5F" w:rsidRDefault="00C30751" w:rsidP="00C30751">
            <w:pPr>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3D28D4BB" w14:textId="77777777" w:rsidR="00C30751" w:rsidRPr="00D07E5F" w:rsidRDefault="00C30751" w:rsidP="00C30751">
            <w:pPr>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Uspostavljena 4 regionalna sjedišta/ispostave (Zagreb, Rijeka, Split i Osijek) i dvije stanice (Dubrovnik i Petrinja).</w:t>
            </w:r>
          </w:p>
        </w:tc>
      </w:tr>
      <w:tr w:rsidR="00C30751" w:rsidRPr="00D07E5F" w14:paraId="60A729EC" w14:textId="77777777" w:rsidTr="00C3075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5E9C0104" w14:textId="77777777" w:rsidR="00C30751" w:rsidRPr="00D07E5F" w:rsidRDefault="00C30751" w:rsidP="00C30751">
            <w:pPr>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21DFDBD5" w14:textId="77777777" w:rsidR="00C30751" w:rsidRPr="00D07E5F" w:rsidRDefault="00C30751" w:rsidP="00C30751">
            <w:pPr>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2</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24014B01" w14:textId="77777777" w:rsidR="00C30751" w:rsidRPr="00D07E5F" w:rsidRDefault="00C30751" w:rsidP="00C30751">
            <w:pPr>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Provedeno opremanje za terensko djelovanje (vozila, kontejneri i slično) uključujući nabavka osobne zaštitne opreme.</w:t>
            </w:r>
          </w:p>
        </w:tc>
      </w:tr>
      <w:tr w:rsidR="00C30751" w:rsidRPr="00D07E5F" w14:paraId="595DE75B" w14:textId="77777777" w:rsidTr="00C3075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0800244B" w14:textId="77777777" w:rsidR="00C30751" w:rsidRPr="00D07E5F" w:rsidRDefault="00C30751" w:rsidP="00C30751">
            <w:pPr>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087D17C2" w14:textId="77777777" w:rsidR="00C30751" w:rsidRPr="00D07E5F" w:rsidRDefault="00C30751" w:rsidP="00C30751">
            <w:pPr>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3</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42051E08" w14:textId="77777777" w:rsidR="00C30751" w:rsidRPr="00D07E5F" w:rsidRDefault="00C30751" w:rsidP="00C30751">
            <w:pPr>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Provedena edukacija 200 inženjera za preglede oštećenja i uporabljivosti zgrada.</w:t>
            </w:r>
          </w:p>
        </w:tc>
      </w:tr>
      <w:tr w:rsidR="00C30751" w:rsidRPr="00D07E5F" w14:paraId="12928C8D" w14:textId="77777777" w:rsidTr="00C30751">
        <w:trPr>
          <w:trHeight w:val="23"/>
        </w:trPr>
        <w:tc>
          <w:tcPr>
            <w:tcW w:w="5180" w:type="dxa"/>
            <w:vMerge/>
            <w:tcBorders>
              <w:top w:val="nil"/>
              <w:left w:val="single" w:sz="8" w:space="0" w:color="auto"/>
              <w:bottom w:val="single" w:sz="8" w:space="0" w:color="000000"/>
              <w:right w:val="single" w:sz="4" w:space="0" w:color="auto"/>
            </w:tcBorders>
            <w:vAlign w:val="center"/>
            <w:hideMark/>
          </w:tcPr>
          <w:p w14:paraId="02816EB8" w14:textId="77777777" w:rsidR="00C30751" w:rsidRPr="00D07E5F" w:rsidRDefault="00C30751" w:rsidP="00C30751">
            <w:pPr>
              <w:rPr>
                <w:rFonts w:ascii="Times New Roman" w:eastAsia="Times New Roman" w:hAnsi="Times New Roman" w:cs="Times New Roman"/>
                <w:i/>
                <w:iCs/>
                <w:color w:val="000000"/>
                <w:sz w:val="24"/>
                <w:szCs w:val="24"/>
              </w:rPr>
            </w:pPr>
          </w:p>
        </w:tc>
        <w:tc>
          <w:tcPr>
            <w:tcW w:w="2730" w:type="dxa"/>
            <w:tcBorders>
              <w:top w:val="nil"/>
              <w:left w:val="nil"/>
              <w:right w:val="single" w:sz="4" w:space="0" w:color="auto"/>
            </w:tcBorders>
            <w:shd w:val="clear" w:color="000000" w:fill="A9D08E"/>
            <w:noWrap/>
            <w:vAlign w:val="center"/>
            <w:hideMark/>
          </w:tcPr>
          <w:p w14:paraId="3A814875" w14:textId="77777777" w:rsidR="00C30751" w:rsidRPr="00D07E5F" w:rsidRDefault="00C30751" w:rsidP="00C30751">
            <w:pPr>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4</w:t>
            </w:r>
          </w:p>
        </w:tc>
        <w:tc>
          <w:tcPr>
            <w:tcW w:w="5972" w:type="dxa"/>
            <w:tcBorders>
              <w:top w:val="single" w:sz="4" w:space="0" w:color="auto"/>
              <w:left w:val="nil"/>
              <w:right w:val="single" w:sz="8" w:space="0" w:color="auto"/>
            </w:tcBorders>
            <w:shd w:val="clear" w:color="000000" w:fill="FFF2CC"/>
            <w:noWrap/>
            <w:vAlign w:val="center"/>
          </w:tcPr>
          <w:p w14:paraId="0CC59284" w14:textId="77777777" w:rsidR="00C30751" w:rsidRPr="00D07E5F" w:rsidRDefault="00C30751" w:rsidP="00C30751">
            <w:pPr>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Razvijen sustav za preglede oštećenih građevina.</w:t>
            </w:r>
          </w:p>
        </w:tc>
      </w:tr>
      <w:tr w:rsidR="00C30751" w:rsidRPr="00D07E5F" w14:paraId="06438A04" w14:textId="77777777" w:rsidTr="00C3075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1B26B259" w14:textId="77777777" w:rsidR="00C30751" w:rsidRPr="00D07E5F" w:rsidRDefault="00C30751" w:rsidP="00C30751">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3694D1DB" w14:textId="77777777" w:rsidR="00C30751" w:rsidRPr="00D07E5F" w:rsidRDefault="00C30751" w:rsidP="00C30751">
            <w:pPr>
              <w:pStyle w:val="Bezproreda"/>
              <w:rPr>
                <w:rFonts w:ascii="Times New Roman" w:eastAsia="Times New Roman" w:hAnsi="Times New Roman" w:cs="Times New Roman"/>
                <w:sz w:val="24"/>
                <w:szCs w:val="24"/>
              </w:rPr>
            </w:pPr>
            <w:r w:rsidRPr="00D07E5F">
              <w:rPr>
                <w:rFonts w:ascii="Times New Roman" w:eastAsia="Times New Roman" w:hAnsi="Times New Roman" w:cs="Times New Roman"/>
                <w:sz w:val="24"/>
                <w:szCs w:val="24"/>
              </w:rPr>
              <w:t> </w:t>
            </w:r>
          </w:p>
        </w:tc>
      </w:tr>
      <w:tr w:rsidR="00C30751" w:rsidRPr="00D07E5F" w14:paraId="46F33D20" w14:textId="77777777" w:rsidTr="00C30751">
        <w:trPr>
          <w:trHeight w:val="20"/>
        </w:trPr>
        <w:tc>
          <w:tcPr>
            <w:tcW w:w="5180" w:type="dxa"/>
            <w:vMerge/>
            <w:tcBorders>
              <w:top w:val="nil"/>
              <w:left w:val="single" w:sz="8" w:space="0" w:color="auto"/>
              <w:bottom w:val="single" w:sz="8" w:space="0" w:color="000000"/>
              <w:right w:val="single" w:sz="4" w:space="0" w:color="auto"/>
            </w:tcBorders>
            <w:vAlign w:val="center"/>
            <w:hideMark/>
          </w:tcPr>
          <w:p w14:paraId="68126B8E" w14:textId="77777777" w:rsidR="00C30751" w:rsidRPr="00D07E5F" w:rsidRDefault="00C30751" w:rsidP="00C30751">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25B517F4" w14:textId="1F834D5F" w:rsidR="00C30751" w:rsidRPr="00D07E5F" w:rsidRDefault="00C30751" w:rsidP="00AF7F30">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 xml:space="preserve">Procijenjeni </w:t>
            </w:r>
            <w:r w:rsidR="00AF7F30">
              <w:rPr>
                <w:rFonts w:ascii="Times New Roman" w:eastAsia="Times New Roman" w:hAnsi="Times New Roman" w:cs="Times New Roman"/>
                <w:b/>
                <w:bCs/>
                <w:color w:val="000000"/>
                <w:sz w:val="24"/>
                <w:szCs w:val="24"/>
              </w:rPr>
              <w:t>trošak</w:t>
            </w:r>
            <w:r w:rsidRPr="00D07E5F">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auto"/>
            </w:tcBorders>
            <w:shd w:val="clear" w:color="000000" w:fill="FFF2CC"/>
            <w:noWrap/>
            <w:vAlign w:val="center"/>
            <w:hideMark/>
          </w:tcPr>
          <w:p w14:paraId="2F64BEAA" w14:textId="6936AB9B" w:rsidR="00C30751" w:rsidRPr="00D07E5F" w:rsidRDefault="00C30751" w:rsidP="00750FFD">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 xml:space="preserve">3.880.179,64 </w:t>
            </w:r>
            <w:r w:rsidR="00750FFD">
              <w:rPr>
                <w:rFonts w:ascii="Times New Roman" w:eastAsia="Times New Roman" w:hAnsi="Times New Roman" w:cs="Times New Roman"/>
                <w:i/>
                <w:iCs/>
                <w:color w:val="000000"/>
                <w:sz w:val="24"/>
                <w:szCs w:val="24"/>
              </w:rPr>
              <w:t>eura</w:t>
            </w:r>
          </w:p>
        </w:tc>
      </w:tr>
      <w:tr w:rsidR="00C30751" w:rsidRPr="00D07E5F" w14:paraId="76F03342" w14:textId="77777777" w:rsidTr="00C30751">
        <w:trPr>
          <w:trHeight w:val="20"/>
        </w:trPr>
        <w:tc>
          <w:tcPr>
            <w:tcW w:w="5180" w:type="dxa"/>
            <w:vMerge/>
            <w:tcBorders>
              <w:top w:val="nil"/>
              <w:left w:val="single" w:sz="8" w:space="0" w:color="auto"/>
              <w:bottom w:val="single" w:sz="8" w:space="0" w:color="auto"/>
              <w:right w:val="single" w:sz="4" w:space="0" w:color="auto"/>
            </w:tcBorders>
            <w:vAlign w:val="center"/>
            <w:hideMark/>
          </w:tcPr>
          <w:p w14:paraId="7C7CC565" w14:textId="77777777" w:rsidR="00C30751" w:rsidRPr="00D07E5F" w:rsidRDefault="00C30751" w:rsidP="00C30751">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8" w:space="0" w:color="auto"/>
              <w:right w:val="single" w:sz="4" w:space="0" w:color="auto"/>
            </w:tcBorders>
            <w:shd w:val="clear" w:color="000000" w:fill="A9D08E"/>
            <w:noWrap/>
            <w:vAlign w:val="center"/>
            <w:hideMark/>
          </w:tcPr>
          <w:p w14:paraId="59ADAC8D" w14:textId="77777777" w:rsidR="00C30751" w:rsidRPr="00D07E5F" w:rsidRDefault="00C30751" w:rsidP="00C30751">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8" w:space="0" w:color="auto"/>
              <w:right w:val="single" w:sz="8" w:space="0" w:color="auto"/>
            </w:tcBorders>
            <w:shd w:val="clear" w:color="000000" w:fill="FFF2CC"/>
            <w:noWrap/>
            <w:vAlign w:val="center"/>
            <w:hideMark/>
          </w:tcPr>
          <w:p w14:paraId="76C1769C" w14:textId="77777777" w:rsidR="00C30751" w:rsidRPr="00D07E5F" w:rsidRDefault="00C30751" w:rsidP="00C30751">
            <w:pPr>
              <w:spacing w:after="0"/>
              <w:jc w:val="center"/>
              <w:rPr>
                <w:rFonts w:ascii="Times New Roman" w:eastAsia="Times New Roman" w:hAnsi="Times New Roman" w:cs="Times New Roman"/>
                <w:i/>
                <w:iCs/>
                <w:sz w:val="24"/>
                <w:szCs w:val="24"/>
              </w:rPr>
            </w:pPr>
            <w:r w:rsidRPr="00D07E5F">
              <w:rPr>
                <w:rFonts w:ascii="Times New Roman" w:eastAsia="Times New Roman" w:hAnsi="Times New Roman" w:cs="Times New Roman"/>
                <w:i/>
                <w:iCs/>
                <w:sz w:val="24"/>
                <w:szCs w:val="24"/>
              </w:rPr>
              <w:t>Sredstva EU, Državni proračun RH</w:t>
            </w:r>
          </w:p>
        </w:tc>
      </w:tr>
    </w:tbl>
    <w:p w14:paraId="3669C316" w14:textId="2079D325" w:rsidR="00C30751" w:rsidRDefault="00C30751" w:rsidP="00C4169E">
      <w:pPr>
        <w:rPr>
          <w:b/>
        </w:rPr>
      </w:pPr>
    </w:p>
    <w:p w14:paraId="7CA602FC" w14:textId="7722BC65" w:rsidR="00C64E69" w:rsidRDefault="00C64E69" w:rsidP="00C4169E">
      <w:pPr>
        <w:rPr>
          <w:b/>
        </w:rPr>
      </w:pPr>
    </w:p>
    <w:p w14:paraId="0AA26F1F" w14:textId="716CC157" w:rsidR="00C05F9B" w:rsidRDefault="00C05F9B">
      <w:pPr>
        <w:rPr>
          <w:b/>
        </w:rPr>
      </w:pPr>
      <w:r>
        <w:rPr>
          <w:b/>
        </w:rPr>
        <w:br w:type="page"/>
      </w:r>
    </w:p>
    <w:tbl>
      <w:tblPr>
        <w:tblW w:w="13882" w:type="dxa"/>
        <w:tblLook w:val="04A0" w:firstRow="1" w:lastRow="0" w:firstColumn="1" w:lastColumn="0" w:noHBand="0" w:noVBand="1"/>
      </w:tblPr>
      <w:tblGrid>
        <w:gridCol w:w="5180"/>
        <w:gridCol w:w="8702"/>
      </w:tblGrid>
      <w:tr w:rsidR="004C7B02" w:rsidRPr="008B182C" w14:paraId="3E5737EA" w14:textId="77777777" w:rsidTr="001F35E7">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09015CE8" w14:textId="77777777" w:rsidR="004C7B02" w:rsidRPr="008B182C" w:rsidRDefault="004C7B02" w:rsidP="00F14C89">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lastRenderedPageBreak/>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1455E5A2" w14:textId="1F81AA0A" w:rsidR="004C7B02" w:rsidRPr="008B182C" w:rsidRDefault="004C7B02" w:rsidP="00F14C89">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Seizmološka služba Republike Hrvatske</w:t>
            </w:r>
          </w:p>
        </w:tc>
      </w:tr>
    </w:tbl>
    <w:p w14:paraId="3308F176" w14:textId="77777777" w:rsidR="004C7B02" w:rsidRPr="008B182C" w:rsidRDefault="004C7B02" w:rsidP="004C7B02">
      <w:pPr>
        <w:pStyle w:val="Odlomakpopisa"/>
        <w:spacing w:after="0" w:line="240" w:lineRule="auto"/>
        <w:ind w:left="0"/>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2730"/>
        <w:gridCol w:w="5972"/>
      </w:tblGrid>
      <w:tr w:rsidR="004C7B02" w:rsidRPr="008B182C" w14:paraId="65FAD044" w14:textId="77777777" w:rsidTr="001F35E7">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bottom"/>
            <w:hideMark/>
          </w:tcPr>
          <w:p w14:paraId="79241375" w14:textId="44F8074C" w:rsidR="004C7B02" w:rsidRPr="008B182C" w:rsidRDefault="004C7B02" w:rsidP="009C0B6B">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Strateški projekt </w:t>
            </w:r>
            <w:r w:rsidR="00C30751">
              <w:rPr>
                <w:rFonts w:ascii="Times New Roman" w:eastAsia="Times New Roman" w:hAnsi="Times New Roman" w:cs="Times New Roman"/>
                <w:b/>
                <w:bCs/>
                <w:color w:val="000000"/>
                <w:sz w:val="24"/>
                <w:szCs w:val="24"/>
              </w:rPr>
              <w:t>7</w:t>
            </w:r>
            <w:r w:rsidRPr="008B182C">
              <w:rPr>
                <w:rFonts w:ascii="Times New Roman" w:eastAsia="Times New Roman" w:hAnsi="Times New Roman" w:cs="Times New Roman"/>
                <w:b/>
                <w:bCs/>
                <w:color w:val="000000"/>
                <w:sz w:val="24"/>
                <w:szCs w:val="24"/>
              </w:rPr>
              <w:t xml:space="preserve"> (KPI </w:t>
            </w:r>
            <w:r w:rsidR="00D054C6" w:rsidRPr="008B182C">
              <w:rPr>
                <w:rFonts w:ascii="Times New Roman" w:eastAsia="Times New Roman" w:hAnsi="Times New Roman" w:cs="Times New Roman"/>
                <w:b/>
                <w:bCs/>
                <w:color w:val="000000"/>
                <w:sz w:val="24"/>
                <w:szCs w:val="24"/>
              </w:rPr>
              <w:t>1</w:t>
            </w:r>
            <w:r w:rsidRPr="008B182C">
              <w:rPr>
                <w:rFonts w:ascii="Times New Roman" w:eastAsia="Times New Roman" w:hAnsi="Times New Roman" w:cs="Times New Roman"/>
                <w:b/>
                <w:bCs/>
                <w:color w:val="000000"/>
                <w:sz w:val="24"/>
                <w:szCs w:val="24"/>
              </w:rPr>
              <w:t>.</w:t>
            </w:r>
            <w:r w:rsidR="00D054C6" w:rsidRPr="008B182C">
              <w:rPr>
                <w:rFonts w:ascii="Times New Roman" w:eastAsia="Times New Roman" w:hAnsi="Times New Roman" w:cs="Times New Roman"/>
                <w:b/>
                <w:bCs/>
                <w:color w:val="000000"/>
                <w:sz w:val="24"/>
                <w:szCs w:val="24"/>
              </w:rPr>
              <w:t>3</w:t>
            </w:r>
            <w:r w:rsidRPr="008B182C">
              <w:rPr>
                <w:rFonts w:ascii="Times New Roman" w:eastAsia="Times New Roman" w:hAnsi="Times New Roman" w:cs="Times New Roman"/>
                <w:b/>
                <w:bCs/>
                <w:color w:val="000000"/>
                <w:sz w:val="24"/>
                <w:szCs w:val="24"/>
              </w:rPr>
              <w:t>.):</w:t>
            </w:r>
          </w:p>
        </w:tc>
        <w:tc>
          <w:tcPr>
            <w:tcW w:w="8702" w:type="dxa"/>
            <w:gridSpan w:val="2"/>
            <w:tcBorders>
              <w:top w:val="single" w:sz="8" w:space="0" w:color="auto"/>
              <w:left w:val="nil"/>
              <w:bottom w:val="single" w:sz="4" w:space="0" w:color="auto"/>
              <w:right w:val="single" w:sz="8" w:space="0" w:color="000000"/>
            </w:tcBorders>
            <w:shd w:val="clear" w:color="000000" w:fill="FFF2CC"/>
            <w:noWrap/>
            <w:vAlign w:val="bottom"/>
            <w:hideMark/>
          </w:tcPr>
          <w:p w14:paraId="780B564D" w14:textId="69128973" w:rsidR="004C7B02" w:rsidRPr="008B182C" w:rsidRDefault="002372D6" w:rsidP="00F14C89">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CROSSNET - Razvoj mreže seizmoloških podataka</w:t>
            </w:r>
          </w:p>
        </w:tc>
      </w:tr>
      <w:tr w:rsidR="004C7B02" w:rsidRPr="008B182C" w14:paraId="2C058C45" w14:textId="77777777" w:rsidTr="001F35E7">
        <w:trPr>
          <w:trHeight w:val="20"/>
        </w:trPr>
        <w:tc>
          <w:tcPr>
            <w:tcW w:w="5180"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14:paraId="6214AA20" w14:textId="25C32272" w:rsidR="004C7B02" w:rsidRPr="008B182C" w:rsidRDefault="009A4998" w:rsidP="001F35E7">
            <w:pPr>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sz w:val="24"/>
                <w:szCs w:val="24"/>
              </w:rPr>
              <w:t>Projekt CROSSNET osigurava unapređenje i proširenje postojeće mreže seizmoloških postaja u Republici Hrvatskoj. Jača kapacitete Seizmološke službe jačanjem opremljenošću seizmološkim instrumentima i ljudstvom. Po završetku projekta u Seizmološkoj službi Republike Hrvatske mora biti minimalno 21 zaposleni i educirani stručnjak na ugovor na neodređeno.</w:t>
            </w:r>
          </w:p>
        </w:tc>
        <w:tc>
          <w:tcPr>
            <w:tcW w:w="87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DCF7D45" w14:textId="77777777" w:rsidR="004C7B02" w:rsidRPr="008B182C" w:rsidRDefault="004C7B02" w:rsidP="001969F9">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4C7B02" w:rsidRPr="008B182C" w14:paraId="0C7D0FE5" w14:textId="77777777" w:rsidTr="001F35E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6BE3027D" w14:textId="77777777" w:rsidR="004C7B02" w:rsidRPr="008B182C" w:rsidRDefault="004C7B02" w:rsidP="00F14C89">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7EE363ED" w14:textId="77777777" w:rsidR="004C7B02" w:rsidRPr="008B182C" w:rsidRDefault="004C7B02" w:rsidP="00F14C89">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000000"/>
            </w:tcBorders>
            <w:shd w:val="clear" w:color="000000" w:fill="FFF2CC"/>
            <w:noWrap/>
            <w:vAlign w:val="center"/>
          </w:tcPr>
          <w:p w14:paraId="747D784D" w14:textId="02F1D690" w:rsidR="004C7B02" w:rsidRPr="008B182C" w:rsidRDefault="00C84F27" w:rsidP="00F14C89">
            <w:pPr>
              <w:spacing w:after="0" w:line="240" w:lineRule="auto"/>
              <w:jc w:val="center"/>
              <w:rPr>
                <w:rFonts w:ascii="Times New Roman" w:hAnsi="Times New Roman" w:cs="Times New Roman"/>
                <w:i/>
                <w:color w:val="000000"/>
                <w:sz w:val="24"/>
                <w:szCs w:val="24"/>
              </w:rPr>
            </w:pPr>
            <w:r w:rsidRPr="008B182C">
              <w:rPr>
                <w:rFonts w:ascii="Times New Roman" w:hAnsi="Times New Roman" w:cs="Times New Roman"/>
                <w:i/>
                <w:color w:val="000000"/>
                <w:sz w:val="24"/>
                <w:szCs w:val="24"/>
              </w:rPr>
              <w:t>2021</w:t>
            </w:r>
            <w:r w:rsidR="00F14C89" w:rsidRPr="008B182C">
              <w:rPr>
                <w:rFonts w:ascii="Times New Roman" w:hAnsi="Times New Roman" w:cs="Times New Roman"/>
                <w:i/>
                <w:color w:val="000000"/>
                <w:sz w:val="24"/>
                <w:szCs w:val="24"/>
              </w:rPr>
              <w:t>.</w:t>
            </w:r>
          </w:p>
        </w:tc>
      </w:tr>
      <w:tr w:rsidR="004C7B02" w:rsidRPr="008B182C" w14:paraId="715C5A9A" w14:textId="77777777" w:rsidTr="001F35E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34D789A7" w14:textId="77777777" w:rsidR="004C7B02" w:rsidRPr="008B182C" w:rsidRDefault="004C7B02" w:rsidP="00F14C89">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4BC88DC1" w14:textId="77777777" w:rsidR="004C7B02" w:rsidRPr="008B182C" w:rsidRDefault="004C7B02" w:rsidP="00F14C89">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000000"/>
            </w:tcBorders>
            <w:shd w:val="clear" w:color="000000" w:fill="FFF2CC"/>
            <w:noWrap/>
            <w:vAlign w:val="center"/>
          </w:tcPr>
          <w:p w14:paraId="67F306E5" w14:textId="0DE5C6D1" w:rsidR="004C7B02" w:rsidRPr="008B182C" w:rsidRDefault="00031A81" w:rsidP="00F14C89">
            <w:pPr>
              <w:spacing w:after="0" w:line="240" w:lineRule="auto"/>
              <w:jc w:val="center"/>
              <w:rPr>
                <w:rFonts w:ascii="Times New Roman" w:hAnsi="Times New Roman" w:cs="Times New Roman"/>
                <w:i/>
                <w:color w:val="000000"/>
                <w:sz w:val="24"/>
                <w:szCs w:val="24"/>
              </w:rPr>
            </w:pPr>
            <w:r w:rsidRPr="008B182C">
              <w:rPr>
                <w:rFonts w:ascii="Times New Roman" w:hAnsi="Times New Roman" w:cs="Times New Roman"/>
                <w:i/>
                <w:color w:val="000000"/>
                <w:sz w:val="24"/>
                <w:szCs w:val="24"/>
              </w:rPr>
              <w:t>2026</w:t>
            </w:r>
            <w:r w:rsidR="00F14C89" w:rsidRPr="008B182C">
              <w:rPr>
                <w:rFonts w:ascii="Times New Roman" w:hAnsi="Times New Roman" w:cs="Times New Roman"/>
                <w:i/>
                <w:color w:val="000000"/>
                <w:sz w:val="24"/>
                <w:szCs w:val="24"/>
              </w:rPr>
              <w:t>.</w:t>
            </w:r>
          </w:p>
        </w:tc>
      </w:tr>
      <w:tr w:rsidR="004C7B02" w:rsidRPr="008B182C" w14:paraId="3966ACF6" w14:textId="77777777" w:rsidTr="001F35E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7F0CB6DC" w14:textId="77777777" w:rsidR="004C7B02" w:rsidRPr="008B182C" w:rsidRDefault="004C7B02" w:rsidP="001F35E7">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5D00BF0" w14:textId="77777777" w:rsidR="004C7B02" w:rsidRPr="008B182C" w:rsidRDefault="004C7B02" w:rsidP="001969F9">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CE585C" w:rsidRPr="008B182C" w14:paraId="694D3CB8" w14:textId="77777777" w:rsidTr="004100FF">
        <w:trPr>
          <w:trHeight w:val="20"/>
        </w:trPr>
        <w:tc>
          <w:tcPr>
            <w:tcW w:w="5180" w:type="dxa"/>
            <w:vMerge/>
            <w:tcBorders>
              <w:top w:val="nil"/>
              <w:left w:val="single" w:sz="8" w:space="0" w:color="auto"/>
              <w:bottom w:val="single" w:sz="8" w:space="0" w:color="000000"/>
              <w:right w:val="single" w:sz="4" w:space="0" w:color="auto"/>
            </w:tcBorders>
            <w:vAlign w:val="center"/>
            <w:hideMark/>
          </w:tcPr>
          <w:p w14:paraId="33062ABE" w14:textId="77777777" w:rsidR="00CE585C" w:rsidRPr="008B182C" w:rsidRDefault="00CE585C" w:rsidP="00CE585C">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0EA2788B" w14:textId="77777777" w:rsidR="00CE585C" w:rsidRPr="008B182C" w:rsidRDefault="00CE585C" w:rsidP="00CE585C">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000000"/>
            </w:tcBorders>
            <w:shd w:val="clear" w:color="000000" w:fill="FFF2CC"/>
            <w:noWrap/>
            <w:vAlign w:val="center"/>
          </w:tcPr>
          <w:p w14:paraId="09F724D9" w14:textId="2C4208B9" w:rsidR="00CE585C" w:rsidRPr="008B182C" w:rsidRDefault="00CE585C" w:rsidP="004100FF">
            <w:pPr>
              <w:spacing w:after="0"/>
              <w:jc w:val="center"/>
              <w:rPr>
                <w:rFonts w:ascii="Times New Roman" w:eastAsia="Times New Roman" w:hAnsi="Times New Roman" w:cs="Times New Roman"/>
                <w:i/>
                <w:iCs/>
                <w:color w:val="000000"/>
                <w:sz w:val="24"/>
                <w:szCs w:val="24"/>
              </w:rPr>
            </w:pPr>
            <w:r w:rsidRPr="008B182C">
              <w:rPr>
                <w:rFonts w:ascii="Times New Roman" w:hAnsi="Times New Roman" w:cs="Times New Roman"/>
                <w:i/>
                <w:color w:val="000000"/>
                <w:sz w:val="24"/>
                <w:szCs w:val="24"/>
              </w:rPr>
              <w:t>Nabav</w:t>
            </w:r>
            <w:r w:rsidR="009B6632" w:rsidRPr="008B182C">
              <w:rPr>
                <w:rFonts w:ascii="Times New Roman" w:hAnsi="Times New Roman" w:cs="Times New Roman"/>
                <w:i/>
                <w:color w:val="000000"/>
                <w:sz w:val="24"/>
                <w:szCs w:val="24"/>
              </w:rPr>
              <w:t>ljena</w:t>
            </w:r>
            <w:r w:rsidRPr="008B182C">
              <w:rPr>
                <w:rFonts w:ascii="Times New Roman" w:hAnsi="Times New Roman" w:cs="Times New Roman"/>
                <w:i/>
                <w:color w:val="000000"/>
                <w:sz w:val="24"/>
                <w:szCs w:val="24"/>
              </w:rPr>
              <w:t xml:space="preserve"> seizmološk</w:t>
            </w:r>
            <w:r w:rsidR="009B6632" w:rsidRPr="008B182C">
              <w:rPr>
                <w:rFonts w:ascii="Times New Roman" w:hAnsi="Times New Roman" w:cs="Times New Roman"/>
                <w:i/>
                <w:color w:val="000000"/>
                <w:sz w:val="24"/>
                <w:szCs w:val="24"/>
              </w:rPr>
              <w:t>a oprema.</w:t>
            </w:r>
          </w:p>
        </w:tc>
      </w:tr>
      <w:tr w:rsidR="00CE585C" w:rsidRPr="008B182C" w14:paraId="68D46771" w14:textId="77777777" w:rsidTr="004100FF">
        <w:trPr>
          <w:trHeight w:val="20"/>
        </w:trPr>
        <w:tc>
          <w:tcPr>
            <w:tcW w:w="5180" w:type="dxa"/>
            <w:vMerge/>
            <w:tcBorders>
              <w:top w:val="nil"/>
              <w:left w:val="single" w:sz="8" w:space="0" w:color="auto"/>
              <w:bottom w:val="single" w:sz="8" w:space="0" w:color="000000"/>
              <w:right w:val="single" w:sz="4" w:space="0" w:color="auto"/>
            </w:tcBorders>
            <w:vAlign w:val="center"/>
            <w:hideMark/>
          </w:tcPr>
          <w:p w14:paraId="531F5F45" w14:textId="77777777" w:rsidR="00CE585C" w:rsidRPr="008B182C" w:rsidRDefault="00CE585C" w:rsidP="00CE585C">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7596C0A4" w14:textId="77777777" w:rsidR="00CE585C" w:rsidRPr="008B182C" w:rsidRDefault="00CE585C" w:rsidP="00CE585C">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2</w:t>
            </w:r>
          </w:p>
        </w:tc>
        <w:tc>
          <w:tcPr>
            <w:tcW w:w="5972" w:type="dxa"/>
            <w:tcBorders>
              <w:top w:val="single" w:sz="4" w:space="0" w:color="auto"/>
              <w:left w:val="nil"/>
              <w:bottom w:val="single" w:sz="4" w:space="0" w:color="auto"/>
              <w:right w:val="single" w:sz="8" w:space="0" w:color="000000"/>
            </w:tcBorders>
            <w:shd w:val="clear" w:color="000000" w:fill="FFF2CC"/>
            <w:noWrap/>
            <w:vAlign w:val="center"/>
          </w:tcPr>
          <w:p w14:paraId="336946F8" w14:textId="402BD482" w:rsidR="00CE585C" w:rsidRPr="008B182C" w:rsidRDefault="00CE585C" w:rsidP="004100FF">
            <w:pPr>
              <w:spacing w:after="0"/>
              <w:jc w:val="center"/>
              <w:rPr>
                <w:rFonts w:ascii="Times New Roman" w:eastAsia="Times New Roman" w:hAnsi="Times New Roman" w:cs="Times New Roman"/>
                <w:i/>
                <w:iCs/>
                <w:color w:val="000000"/>
                <w:sz w:val="24"/>
                <w:szCs w:val="24"/>
              </w:rPr>
            </w:pPr>
            <w:r w:rsidRPr="008B182C">
              <w:rPr>
                <w:rFonts w:ascii="Times New Roman" w:hAnsi="Times New Roman" w:cs="Times New Roman"/>
                <w:i/>
                <w:color w:val="000000"/>
                <w:sz w:val="24"/>
                <w:szCs w:val="24"/>
              </w:rPr>
              <w:t>Zapo</w:t>
            </w:r>
            <w:r w:rsidR="009221E4" w:rsidRPr="008B182C">
              <w:rPr>
                <w:rFonts w:ascii="Times New Roman" w:hAnsi="Times New Roman" w:cs="Times New Roman"/>
                <w:i/>
                <w:color w:val="000000"/>
                <w:sz w:val="24"/>
                <w:szCs w:val="24"/>
              </w:rPr>
              <w:t>sleno</w:t>
            </w:r>
            <w:r w:rsidRPr="008B182C">
              <w:rPr>
                <w:rFonts w:ascii="Times New Roman" w:hAnsi="Times New Roman" w:cs="Times New Roman"/>
                <w:i/>
                <w:color w:val="000000"/>
                <w:sz w:val="24"/>
                <w:szCs w:val="24"/>
              </w:rPr>
              <w:t xml:space="preserve"> 9 stručnjaka</w:t>
            </w:r>
            <w:r w:rsidR="009221E4" w:rsidRPr="008B182C">
              <w:rPr>
                <w:rFonts w:ascii="Times New Roman" w:hAnsi="Times New Roman" w:cs="Times New Roman"/>
                <w:i/>
                <w:color w:val="000000"/>
                <w:sz w:val="24"/>
                <w:szCs w:val="24"/>
              </w:rPr>
              <w:t>.</w:t>
            </w:r>
          </w:p>
        </w:tc>
      </w:tr>
      <w:tr w:rsidR="00CE585C" w:rsidRPr="008B182C" w14:paraId="2D06B429" w14:textId="77777777" w:rsidTr="004100FF">
        <w:trPr>
          <w:trHeight w:val="20"/>
        </w:trPr>
        <w:tc>
          <w:tcPr>
            <w:tcW w:w="5180" w:type="dxa"/>
            <w:vMerge/>
            <w:tcBorders>
              <w:top w:val="nil"/>
              <w:left w:val="single" w:sz="8" w:space="0" w:color="auto"/>
              <w:bottom w:val="single" w:sz="8" w:space="0" w:color="000000"/>
              <w:right w:val="single" w:sz="4" w:space="0" w:color="auto"/>
            </w:tcBorders>
            <w:vAlign w:val="center"/>
            <w:hideMark/>
          </w:tcPr>
          <w:p w14:paraId="3791419A" w14:textId="77777777" w:rsidR="00CE585C" w:rsidRPr="008B182C" w:rsidRDefault="00CE585C" w:rsidP="00CE585C">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5A8E8BD5" w14:textId="77777777" w:rsidR="00CE585C" w:rsidRPr="008B182C" w:rsidRDefault="00CE585C" w:rsidP="00CE585C">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3</w:t>
            </w:r>
          </w:p>
        </w:tc>
        <w:tc>
          <w:tcPr>
            <w:tcW w:w="5972" w:type="dxa"/>
            <w:tcBorders>
              <w:top w:val="single" w:sz="4" w:space="0" w:color="auto"/>
              <w:left w:val="nil"/>
              <w:bottom w:val="single" w:sz="4" w:space="0" w:color="auto"/>
              <w:right w:val="single" w:sz="8" w:space="0" w:color="000000"/>
            </w:tcBorders>
            <w:shd w:val="clear" w:color="000000" w:fill="FFF2CC"/>
            <w:noWrap/>
            <w:vAlign w:val="center"/>
          </w:tcPr>
          <w:p w14:paraId="299750E2" w14:textId="2E101CF5" w:rsidR="00CE585C" w:rsidRPr="008B182C" w:rsidRDefault="00CE585C" w:rsidP="004100FF">
            <w:pPr>
              <w:spacing w:after="0"/>
              <w:jc w:val="center"/>
              <w:rPr>
                <w:rFonts w:ascii="Times New Roman" w:eastAsia="Times New Roman" w:hAnsi="Times New Roman" w:cs="Times New Roman"/>
                <w:i/>
                <w:iCs/>
                <w:color w:val="000000"/>
                <w:sz w:val="24"/>
                <w:szCs w:val="24"/>
              </w:rPr>
            </w:pPr>
            <w:r w:rsidRPr="008B182C">
              <w:rPr>
                <w:rFonts w:ascii="Times New Roman" w:hAnsi="Times New Roman" w:cs="Times New Roman"/>
                <w:i/>
                <w:color w:val="000000"/>
                <w:sz w:val="24"/>
                <w:szCs w:val="24"/>
              </w:rPr>
              <w:t>Postavlj</w:t>
            </w:r>
            <w:r w:rsidR="00DA1CE4" w:rsidRPr="008B182C">
              <w:rPr>
                <w:rFonts w:ascii="Times New Roman" w:hAnsi="Times New Roman" w:cs="Times New Roman"/>
                <w:i/>
                <w:color w:val="000000"/>
                <w:sz w:val="24"/>
                <w:szCs w:val="24"/>
              </w:rPr>
              <w:t>eno</w:t>
            </w:r>
            <w:r w:rsidRPr="008B182C">
              <w:rPr>
                <w:rFonts w:ascii="Times New Roman" w:hAnsi="Times New Roman" w:cs="Times New Roman"/>
                <w:i/>
                <w:color w:val="000000"/>
                <w:sz w:val="24"/>
                <w:szCs w:val="24"/>
              </w:rPr>
              <w:t xml:space="preserve"> 95 postaja državne mreže</w:t>
            </w:r>
            <w:r w:rsidR="00DA1CE4" w:rsidRPr="008B182C">
              <w:rPr>
                <w:rFonts w:ascii="Times New Roman" w:hAnsi="Times New Roman" w:cs="Times New Roman"/>
                <w:i/>
                <w:color w:val="000000"/>
                <w:sz w:val="24"/>
                <w:szCs w:val="24"/>
              </w:rPr>
              <w:t>.</w:t>
            </w:r>
          </w:p>
        </w:tc>
      </w:tr>
      <w:tr w:rsidR="00F72A8E" w:rsidRPr="008B182C" w14:paraId="561447E8" w14:textId="77777777" w:rsidTr="00F72A8E">
        <w:trPr>
          <w:trHeight w:val="23"/>
        </w:trPr>
        <w:tc>
          <w:tcPr>
            <w:tcW w:w="5180" w:type="dxa"/>
            <w:vMerge/>
            <w:tcBorders>
              <w:top w:val="nil"/>
              <w:left w:val="single" w:sz="8" w:space="0" w:color="auto"/>
              <w:bottom w:val="single" w:sz="8" w:space="0" w:color="000000"/>
              <w:right w:val="single" w:sz="4" w:space="0" w:color="auto"/>
            </w:tcBorders>
            <w:vAlign w:val="center"/>
            <w:hideMark/>
          </w:tcPr>
          <w:p w14:paraId="753A5C5D" w14:textId="77777777" w:rsidR="00F72A8E" w:rsidRPr="008B182C" w:rsidRDefault="00F72A8E" w:rsidP="00CE585C">
            <w:pPr>
              <w:spacing w:after="0"/>
              <w:rPr>
                <w:rFonts w:ascii="Times New Roman" w:eastAsia="Times New Roman" w:hAnsi="Times New Roman" w:cs="Times New Roman"/>
                <w:i/>
                <w:iCs/>
                <w:color w:val="000000"/>
                <w:sz w:val="24"/>
                <w:szCs w:val="24"/>
              </w:rPr>
            </w:pPr>
          </w:p>
        </w:tc>
        <w:tc>
          <w:tcPr>
            <w:tcW w:w="2730" w:type="dxa"/>
            <w:tcBorders>
              <w:top w:val="nil"/>
              <w:left w:val="nil"/>
              <w:right w:val="single" w:sz="4" w:space="0" w:color="auto"/>
            </w:tcBorders>
            <w:shd w:val="clear" w:color="000000" w:fill="A9D08E"/>
            <w:noWrap/>
            <w:vAlign w:val="center"/>
            <w:hideMark/>
          </w:tcPr>
          <w:p w14:paraId="5AF642F6" w14:textId="77777777" w:rsidR="00F72A8E" w:rsidRPr="008B182C" w:rsidRDefault="00F72A8E" w:rsidP="00CE585C">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4</w:t>
            </w:r>
          </w:p>
        </w:tc>
        <w:tc>
          <w:tcPr>
            <w:tcW w:w="5972" w:type="dxa"/>
            <w:tcBorders>
              <w:top w:val="single" w:sz="4" w:space="0" w:color="auto"/>
              <w:left w:val="nil"/>
              <w:right w:val="single" w:sz="8" w:space="0" w:color="000000"/>
            </w:tcBorders>
            <w:shd w:val="clear" w:color="000000" w:fill="FFF2CC"/>
            <w:noWrap/>
            <w:vAlign w:val="center"/>
          </w:tcPr>
          <w:p w14:paraId="3473B5DA" w14:textId="5FC77090" w:rsidR="00F72A8E" w:rsidRPr="008B182C" w:rsidRDefault="00762507" w:rsidP="00762507">
            <w:pPr>
              <w:spacing w:after="0"/>
              <w:jc w:val="center"/>
              <w:rPr>
                <w:rFonts w:ascii="Times New Roman" w:eastAsia="Times New Roman" w:hAnsi="Times New Roman" w:cs="Times New Roman"/>
                <w:i/>
                <w:iCs/>
                <w:color w:val="000000"/>
                <w:sz w:val="24"/>
                <w:szCs w:val="24"/>
              </w:rPr>
            </w:pPr>
            <w:r w:rsidRPr="008B182C">
              <w:rPr>
                <w:rFonts w:ascii="Times New Roman" w:hAnsi="Times New Roman" w:cs="Times New Roman"/>
                <w:i/>
                <w:color w:val="000000"/>
                <w:sz w:val="24"/>
                <w:szCs w:val="24"/>
              </w:rPr>
              <w:t>Provedeno e</w:t>
            </w:r>
            <w:r w:rsidR="00F72A8E" w:rsidRPr="008B182C">
              <w:rPr>
                <w:rFonts w:ascii="Times New Roman" w:hAnsi="Times New Roman" w:cs="Times New Roman"/>
                <w:i/>
                <w:color w:val="000000"/>
                <w:sz w:val="24"/>
                <w:szCs w:val="24"/>
              </w:rPr>
              <w:t>ducira</w:t>
            </w:r>
            <w:r w:rsidRPr="008B182C">
              <w:rPr>
                <w:rFonts w:ascii="Times New Roman" w:hAnsi="Times New Roman" w:cs="Times New Roman"/>
                <w:i/>
                <w:color w:val="000000"/>
                <w:sz w:val="24"/>
                <w:szCs w:val="24"/>
              </w:rPr>
              <w:t>nje</w:t>
            </w:r>
            <w:r w:rsidR="00F72A8E" w:rsidRPr="008B182C">
              <w:rPr>
                <w:rFonts w:ascii="Times New Roman" w:hAnsi="Times New Roman" w:cs="Times New Roman"/>
                <w:i/>
                <w:color w:val="000000"/>
                <w:sz w:val="24"/>
                <w:szCs w:val="24"/>
              </w:rPr>
              <w:t xml:space="preserve"> i trajno zapo</w:t>
            </w:r>
            <w:r w:rsidRPr="008B182C">
              <w:rPr>
                <w:rFonts w:ascii="Times New Roman" w:hAnsi="Times New Roman" w:cs="Times New Roman"/>
                <w:i/>
                <w:color w:val="000000"/>
                <w:sz w:val="24"/>
                <w:szCs w:val="24"/>
              </w:rPr>
              <w:t>šljavanje</w:t>
            </w:r>
            <w:r w:rsidR="00F72A8E" w:rsidRPr="008B182C">
              <w:rPr>
                <w:rFonts w:ascii="Times New Roman" w:hAnsi="Times New Roman" w:cs="Times New Roman"/>
                <w:i/>
                <w:color w:val="000000"/>
                <w:sz w:val="24"/>
                <w:szCs w:val="24"/>
              </w:rPr>
              <w:t xml:space="preserve"> </w:t>
            </w:r>
            <w:r w:rsidRPr="008B182C">
              <w:rPr>
                <w:rFonts w:ascii="Times New Roman" w:hAnsi="Times New Roman" w:cs="Times New Roman"/>
                <w:i/>
                <w:color w:val="000000"/>
                <w:sz w:val="24"/>
                <w:szCs w:val="24"/>
              </w:rPr>
              <w:t>stručnjaka.</w:t>
            </w:r>
          </w:p>
        </w:tc>
      </w:tr>
      <w:tr w:rsidR="004C7B02" w:rsidRPr="008B182C" w14:paraId="70EB0973" w14:textId="77777777" w:rsidTr="001F35E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101E08ED" w14:textId="77777777" w:rsidR="004C7B02" w:rsidRPr="008B182C" w:rsidRDefault="004C7B02" w:rsidP="001F35E7">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B492A5C" w14:textId="77777777" w:rsidR="004C7B02" w:rsidRPr="008B182C" w:rsidRDefault="004C7B02" w:rsidP="001969F9">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4C7B02" w:rsidRPr="008B182C" w14:paraId="5A8CD0EB" w14:textId="77777777" w:rsidTr="001F35E7">
        <w:trPr>
          <w:trHeight w:val="20"/>
        </w:trPr>
        <w:tc>
          <w:tcPr>
            <w:tcW w:w="5180" w:type="dxa"/>
            <w:vMerge/>
            <w:tcBorders>
              <w:top w:val="nil"/>
              <w:left w:val="single" w:sz="8" w:space="0" w:color="auto"/>
              <w:bottom w:val="single" w:sz="8" w:space="0" w:color="000000"/>
              <w:right w:val="single" w:sz="4" w:space="0" w:color="auto"/>
            </w:tcBorders>
            <w:vAlign w:val="center"/>
            <w:hideMark/>
          </w:tcPr>
          <w:p w14:paraId="03D66EB3" w14:textId="77777777" w:rsidR="004C7B02" w:rsidRPr="008B182C" w:rsidRDefault="004C7B02" w:rsidP="00217F81">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54618E7C" w14:textId="049A5F0E" w:rsidR="004C7B02" w:rsidRPr="008B182C" w:rsidRDefault="004C7B02" w:rsidP="0001539E">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Procijenjeni </w:t>
            </w:r>
            <w:r w:rsidR="0001539E">
              <w:rPr>
                <w:rFonts w:ascii="Times New Roman" w:eastAsia="Times New Roman" w:hAnsi="Times New Roman" w:cs="Times New Roman"/>
                <w:b/>
                <w:bCs/>
                <w:color w:val="000000"/>
                <w:sz w:val="24"/>
                <w:szCs w:val="24"/>
              </w:rPr>
              <w:t>trošak</w:t>
            </w:r>
            <w:r w:rsidRPr="008B182C">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000000"/>
            </w:tcBorders>
            <w:shd w:val="clear" w:color="000000" w:fill="FFF2CC"/>
            <w:noWrap/>
            <w:vAlign w:val="center"/>
            <w:hideMark/>
          </w:tcPr>
          <w:p w14:paraId="3DA4137F" w14:textId="237B9C48" w:rsidR="004C7B02" w:rsidRPr="008B182C" w:rsidRDefault="00AE27C6" w:rsidP="00CD4002">
            <w:pPr>
              <w:spacing w:after="0"/>
              <w:jc w:val="center"/>
              <w:rPr>
                <w:rFonts w:ascii="Times New Roman" w:hAnsi="Times New Roman" w:cs="Times New Roman"/>
                <w:i/>
                <w:color w:val="000000"/>
                <w:sz w:val="24"/>
                <w:szCs w:val="24"/>
              </w:rPr>
            </w:pPr>
            <w:r>
              <w:rPr>
                <w:rFonts w:ascii="Times New Roman" w:hAnsi="Times New Roman" w:cs="Times New Roman"/>
                <w:i/>
                <w:color w:val="000000"/>
                <w:sz w:val="24"/>
                <w:szCs w:val="24"/>
              </w:rPr>
              <w:t>13</w:t>
            </w:r>
            <w:r w:rsidR="00CD4002">
              <w:rPr>
                <w:rFonts w:ascii="Times New Roman" w:hAnsi="Times New Roman" w:cs="Times New Roman"/>
                <w:i/>
                <w:color w:val="000000"/>
                <w:sz w:val="24"/>
                <w:szCs w:val="24"/>
              </w:rPr>
              <w:t>.</w:t>
            </w:r>
            <w:r>
              <w:rPr>
                <w:rFonts w:ascii="Times New Roman" w:hAnsi="Times New Roman" w:cs="Times New Roman"/>
                <w:i/>
                <w:color w:val="000000"/>
                <w:sz w:val="24"/>
                <w:szCs w:val="24"/>
              </w:rPr>
              <w:t>365</w:t>
            </w:r>
            <w:r w:rsidR="00CD4002">
              <w:rPr>
                <w:rFonts w:ascii="Times New Roman" w:hAnsi="Times New Roman" w:cs="Times New Roman"/>
                <w:i/>
                <w:color w:val="000000"/>
                <w:sz w:val="24"/>
                <w:szCs w:val="24"/>
              </w:rPr>
              <w:t>.</w:t>
            </w:r>
            <w:r>
              <w:rPr>
                <w:rFonts w:ascii="Times New Roman" w:hAnsi="Times New Roman" w:cs="Times New Roman"/>
                <w:i/>
                <w:color w:val="000000"/>
                <w:sz w:val="24"/>
                <w:szCs w:val="24"/>
              </w:rPr>
              <w:t>741</w:t>
            </w:r>
            <w:r w:rsidR="00CD4002">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69 </w:t>
            </w:r>
            <w:r w:rsidR="007360B3">
              <w:rPr>
                <w:rFonts w:ascii="Times New Roman" w:hAnsi="Times New Roman" w:cs="Times New Roman"/>
                <w:i/>
                <w:color w:val="000000"/>
                <w:sz w:val="24"/>
                <w:szCs w:val="24"/>
              </w:rPr>
              <w:t>eura</w:t>
            </w:r>
          </w:p>
        </w:tc>
      </w:tr>
      <w:tr w:rsidR="004C7B02" w:rsidRPr="008B182C" w14:paraId="7CFA25E9" w14:textId="77777777" w:rsidTr="001969F9">
        <w:trPr>
          <w:trHeight w:val="20"/>
        </w:trPr>
        <w:tc>
          <w:tcPr>
            <w:tcW w:w="5180" w:type="dxa"/>
            <w:vMerge/>
            <w:tcBorders>
              <w:top w:val="nil"/>
              <w:left w:val="single" w:sz="8" w:space="0" w:color="auto"/>
              <w:bottom w:val="single" w:sz="8" w:space="0" w:color="auto"/>
              <w:right w:val="single" w:sz="4" w:space="0" w:color="auto"/>
            </w:tcBorders>
            <w:vAlign w:val="center"/>
            <w:hideMark/>
          </w:tcPr>
          <w:p w14:paraId="6737A2C8" w14:textId="77777777" w:rsidR="004C7B02" w:rsidRPr="008B182C" w:rsidRDefault="004C7B02" w:rsidP="00217F81">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8" w:space="0" w:color="auto"/>
              <w:right w:val="single" w:sz="4" w:space="0" w:color="auto"/>
            </w:tcBorders>
            <w:shd w:val="clear" w:color="000000" w:fill="A9D08E"/>
            <w:noWrap/>
            <w:vAlign w:val="center"/>
            <w:hideMark/>
          </w:tcPr>
          <w:p w14:paraId="5C6CC392" w14:textId="77777777" w:rsidR="004C7B02" w:rsidRPr="008B182C" w:rsidRDefault="004C7B02" w:rsidP="00217F81">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8" w:space="0" w:color="auto"/>
              <w:right w:val="single" w:sz="8" w:space="0" w:color="000000"/>
            </w:tcBorders>
            <w:shd w:val="clear" w:color="000000" w:fill="FFF2CC"/>
            <w:noWrap/>
            <w:vAlign w:val="center"/>
            <w:hideMark/>
          </w:tcPr>
          <w:p w14:paraId="5397ADFA" w14:textId="454E0827" w:rsidR="004C7B02" w:rsidRPr="008B182C" w:rsidRDefault="002059D3" w:rsidP="00217F81">
            <w:pPr>
              <w:spacing w:after="0"/>
              <w:jc w:val="center"/>
              <w:rPr>
                <w:rFonts w:ascii="Times New Roman" w:hAnsi="Times New Roman" w:cs="Times New Roman"/>
                <w:i/>
                <w:color w:val="000000"/>
                <w:sz w:val="24"/>
                <w:szCs w:val="24"/>
              </w:rPr>
            </w:pPr>
            <w:r w:rsidRPr="008B182C">
              <w:rPr>
                <w:rFonts w:ascii="Times New Roman" w:hAnsi="Times New Roman" w:cs="Times New Roman"/>
                <w:i/>
                <w:color w:val="000000"/>
                <w:sz w:val="24"/>
                <w:szCs w:val="24"/>
              </w:rPr>
              <w:t xml:space="preserve">Sredstva </w:t>
            </w:r>
            <w:r w:rsidR="00831DEF" w:rsidRPr="008B182C">
              <w:rPr>
                <w:rFonts w:ascii="Times New Roman" w:hAnsi="Times New Roman" w:cs="Times New Roman"/>
                <w:i/>
                <w:color w:val="000000"/>
                <w:sz w:val="24"/>
                <w:szCs w:val="24"/>
              </w:rPr>
              <w:t>EU (100% NPOO), državni proračun</w:t>
            </w:r>
            <w:r w:rsidRPr="008B182C">
              <w:rPr>
                <w:rFonts w:ascii="Times New Roman" w:hAnsi="Times New Roman" w:cs="Times New Roman"/>
                <w:i/>
                <w:color w:val="000000"/>
                <w:sz w:val="24"/>
                <w:szCs w:val="24"/>
              </w:rPr>
              <w:t xml:space="preserve"> RH</w:t>
            </w:r>
            <w:r w:rsidR="00831DEF" w:rsidRPr="008B182C">
              <w:rPr>
                <w:rFonts w:ascii="Times New Roman" w:hAnsi="Times New Roman" w:cs="Times New Roman"/>
                <w:i/>
                <w:color w:val="000000"/>
                <w:sz w:val="24"/>
                <w:szCs w:val="24"/>
              </w:rPr>
              <w:t xml:space="preserve"> (PDV)</w:t>
            </w:r>
          </w:p>
        </w:tc>
      </w:tr>
    </w:tbl>
    <w:p w14:paraId="035D0F0A" w14:textId="2D33C32D" w:rsidR="009E720A" w:rsidRDefault="009E720A" w:rsidP="004C7B02">
      <w:pPr>
        <w:pStyle w:val="Odlomakpopisa"/>
        <w:spacing w:after="120" w:line="240" w:lineRule="auto"/>
        <w:ind w:left="0"/>
        <w:rPr>
          <w:rFonts w:ascii="Calibri" w:hAnsi="Calibri" w:cs="Calibri"/>
          <w:b/>
        </w:rPr>
      </w:pPr>
    </w:p>
    <w:p w14:paraId="35D36286" w14:textId="6EDEF940" w:rsidR="00C64E69" w:rsidRDefault="00C64E69" w:rsidP="004C7B02">
      <w:pPr>
        <w:pStyle w:val="Odlomakpopisa"/>
        <w:spacing w:after="120" w:line="240" w:lineRule="auto"/>
        <w:ind w:left="0"/>
        <w:rPr>
          <w:rFonts w:ascii="Calibri" w:hAnsi="Calibri" w:cs="Calibri"/>
          <w:b/>
        </w:rPr>
      </w:pPr>
    </w:p>
    <w:p w14:paraId="7B0D09D4" w14:textId="7425B64C" w:rsidR="00C64E69" w:rsidRDefault="00C64E69" w:rsidP="004C7B02">
      <w:pPr>
        <w:pStyle w:val="Odlomakpopisa"/>
        <w:spacing w:after="120" w:line="240" w:lineRule="auto"/>
        <w:ind w:left="0"/>
        <w:rPr>
          <w:rFonts w:ascii="Calibri" w:hAnsi="Calibri" w:cs="Calibri"/>
          <w:b/>
        </w:rPr>
      </w:pPr>
    </w:p>
    <w:p w14:paraId="65CF8974" w14:textId="2E7257AB" w:rsidR="00C64E69" w:rsidRDefault="00C64E69" w:rsidP="004C7B02">
      <w:pPr>
        <w:pStyle w:val="Odlomakpopisa"/>
        <w:spacing w:after="120" w:line="240" w:lineRule="auto"/>
        <w:ind w:left="0"/>
        <w:rPr>
          <w:rFonts w:ascii="Calibri" w:hAnsi="Calibri" w:cs="Calibri"/>
          <w:b/>
        </w:rPr>
      </w:pPr>
    </w:p>
    <w:p w14:paraId="739A146F" w14:textId="5BC92625" w:rsidR="00634135" w:rsidRDefault="00634135">
      <w:pPr>
        <w:rPr>
          <w:rFonts w:ascii="Calibri" w:hAnsi="Calibri" w:cs="Calibri"/>
          <w:b/>
        </w:rPr>
      </w:pPr>
      <w:r>
        <w:rPr>
          <w:rFonts w:ascii="Calibri" w:hAnsi="Calibri" w:cs="Calibri"/>
          <w:b/>
        </w:rPr>
        <w:br w:type="page"/>
      </w:r>
    </w:p>
    <w:tbl>
      <w:tblPr>
        <w:tblW w:w="13882" w:type="dxa"/>
        <w:tblLook w:val="04A0" w:firstRow="1" w:lastRow="0" w:firstColumn="1" w:lastColumn="0" w:noHBand="0" w:noVBand="1"/>
      </w:tblPr>
      <w:tblGrid>
        <w:gridCol w:w="5180"/>
        <w:gridCol w:w="8702"/>
      </w:tblGrid>
      <w:tr w:rsidR="004C7B02" w:rsidRPr="008B182C" w14:paraId="6C336BA7" w14:textId="77777777" w:rsidTr="001F35E7">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18A4CA27" w14:textId="77777777" w:rsidR="004C7B02" w:rsidRPr="008B182C" w:rsidRDefault="004C7B02" w:rsidP="005C5258">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lastRenderedPageBreak/>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04EBFC1C" w14:textId="169DFEC0" w:rsidR="004C7B02" w:rsidRPr="008B182C" w:rsidRDefault="004C7B02" w:rsidP="005C5258">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Seizmološka služba Republike Hrvatske</w:t>
            </w:r>
          </w:p>
        </w:tc>
      </w:tr>
    </w:tbl>
    <w:p w14:paraId="0BB5C953" w14:textId="77777777" w:rsidR="004C7B02" w:rsidRPr="008B182C" w:rsidRDefault="004C7B02" w:rsidP="005C5258">
      <w:pPr>
        <w:pStyle w:val="Odlomakpopisa"/>
        <w:spacing w:after="0" w:line="240" w:lineRule="auto"/>
        <w:ind w:left="0"/>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2730"/>
        <w:gridCol w:w="5972"/>
      </w:tblGrid>
      <w:tr w:rsidR="004C7B02" w:rsidRPr="008B182C" w14:paraId="0B17677D" w14:textId="77777777" w:rsidTr="002A5CA4">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center"/>
            <w:hideMark/>
          </w:tcPr>
          <w:p w14:paraId="57F93F1B" w14:textId="4061DBC9" w:rsidR="004C7B02" w:rsidRPr="008B182C" w:rsidRDefault="004C7B02" w:rsidP="002A5CA4">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Strateški projekt </w:t>
            </w:r>
            <w:r w:rsidR="00C30751">
              <w:rPr>
                <w:rFonts w:ascii="Times New Roman" w:eastAsia="Times New Roman" w:hAnsi="Times New Roman" w:cs="Times New Roman"/>
                <w:b/>
                <w:bCs/>
                <w:color w:val="000000"/>
                <w:sz w:val="24"/>
                <w:szCs w:val="24"/>
              </w:rPr>
              <w:t>8</w:t>
            </w:r>
            <w:r w:rsidRPr="008B182C">
              <w:rPr>
                <w:rFonts w:ascii="Times New Roman" w:eastAsia="Times New Roman" w:hAnsi="Times New Roman" w:cs="Times New Roman"/>
                <w:b/>
                <w:bCs/>
                <w:color w:val="000000"/>
                <w:sz w:val="24"/>
                <w:szCs w:val="24"/>
              </w:rPr>
              <w:t xml:space="preserve"> (KPI </w:t>
            </w:r>
            <w:r w:rsidR="00C866D8" w:rsidRPr="008B182C">
              <w:rPr>
                <w:rFonts w:ascii="Times New Roman" w:eastAsia="Times New Roman" w:hAnsi="Times New Roman" w:cs="Times New Roman"/>
                <w:b/>
                <w:bCs/>
                <w:color w:val="000000"/>
                <w:sz w:val="24"/>
                <w:szCs w:val="24"/>
              </w:rPr>
              <w:t>1</w:t>
            </w:r>
            <w:r w:rsidRPr="008B182C">
              <w:rPr>
                <w:rFonts w:ascii="Times New Roman" w:eastAsia="Times New Roman" w:hAnsi="Times New Roman" w:cs="Times New Roman"/>
                <w:b/>
                <w:bCs/>
                <w:color w:val="000000"/>
                <w:sz w:val="24"/>
                <w:szCs w:val="24"/>
              </w:rPr>
              <w:t>.</w:t>
            </w:r>
            <w:r w:rsidR="00C866D8" w:rsidRPr="008B182C">
              <w:rPr>
                <w:rFonts w:ascii="Times New Roman" w:eastAsia="Times New Roman" w:hAnsi="Times New Roman" w:cs="Times New Roman"/>
                <w:b/>
                <w:bCs/>
                <w:color w:val="000000"/>
                <w:sz w:val="24"/>
                <w:szCs w:val="24"/>
              </w:rPr>
              <w:t>3</w:t>
            </w:r>
            <w:r w:rsidRPr="008B182C">
              <w:rPr>
                <w:rFonts w:ascii="Times New Roman" w:eastAsia="Times New Roman" w:hAnsi="Times New Roman" w:cs="Times New Roman"/>
                <w:b/>
                <w:bCs/>
                <w:color w:val="000000"/>
                <w:sz w:val="24"/>
                <w:szCs w:val="24"/>
              </w:rPr>
              <w:t>.):</w:t>
            </w:r>
          </w:p>
        </w:tc>
        <w:tc>
          <w:tcPr>
            <w:tcW w:w="8702" w:type="dxa"/>
            <w:gridSpan w:val="2"/>
            <w:tcBorders>
              <w:top w:val="single" w:sz="8" w:space="0" w:color="auto"/>
              <w:left w:val="nil"/>
              <w:bottom w:val="single" w:sz="4" w:space="0" w:color="auto"/>
              <w:right w:val="single" w:sz="8" w:space="0" w:color="auto"/>
            </w:tcBorders>
            <w:shd w:val="clear" w:color="000000" w:fill="FFF2CC"/>
            <w:noWrap/>
            <w:vAlign w:val="bottom"/>
            <w:hideMark/>
          </w:tcPr>
          <w:p w14:paraId="3068ED8D" w14:textId="539617AA" w:rsidR="00983C7C" w:rsidRPr="008B182C" w:rsidRDefault="00B72F24" w:rsidP="005C5258">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Nacionalni podatkovni centar za CTBTO</w:t>
            </w:r>
            <w:r w:rsidR="00983C7C" w:rsidRPr="008B182C">
              <w:rPr>
                <w:rFonts w:ascii="Times New Roman" w:eastAsia="Times New Roman" w:hAnsi="Times New Roman" w:cs="Times New Roman"/>
                <w:i/>
                <w:iCs/>
                <w:color w:val="000000"/>
                <w:sz w:val="24"/>
                <w:szCs w:val="24"/>
              </w:rPr>
              <w:t xml:space="preserve"> (</w:t>
            </w:r>
            <w:r w:rsidR="00983C7C" w:rsidRPr="008B182C">
              <w:rPr>
                <w:rFonts w:ascii="Times New Roman" w:hAnsi="Times New Roman" w:cs="Times New Roman"/>
                <w:i/>
                <w:sz w:val="24"/>
                <w:szCs w:val="24"/>
              </w:rPr>
              <w:t>Comprehensive Nuclear-Test-Ban Treaty Organization)</w:t>
            </w:r>
          </w:p>
          <w:p w14:paraId="0FF6D35E" w14:textId="13DD7F99" w:rsidR="004C7B02" w:rsidRPr="008B182C" w:rsidRDefault="00B72F24" w:rsidP="00386EB0">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w:t>
            </w:r>
            <w:r w:rsidR="0022607A" w:rsidRPr="008B182C">
              <w:rPr>
                <w:rFonts w:ascii="Times New Roman" w:hAnsi="Times New Roman" w:cs="Times New Roman"/>
                <w:i/>
                <w:sz w:val="24"/>
                <w:szCs w:val="24"/>
              </w:rPr>
              <w:t xml:space="preserve">National Data Centre of Comprehensive Nuclear-Test-Ban Treaty Organization, </w:t>
            </w:r>
            <w:r w:rsidR="0022607A" w:rsidRPr="008B182C">
              <w:rPr>
                <w:rFonts w:ascii="Times New Roman" w:eastAsia="Times New Roman" w:hAnsi="Times New Roman" w:cs="Times New Roman"/>
                <w:i/>
                <w:iCs/>
                <w:color w:val="000000"/>
                <w:sz w:val="24"/>
                <w:szCs w:val="24"/>
              </w:rPr>
              <w:t>Seizmološka služba Republike Hrvatske</w:t>
            </w:r>
            <w:r w:rsidR="00386EB0" w:rsidRPr="008B182C">
              <w:rPr>
                <w:rFonts w:ascii="Times New Roman" w:eastAsia="Times New Roman" w:hAnsi="Times New Roman" w:cs="Times New Roman"/>
                <w:i/>
                <w:iCs/>
                <w:color w:val="000000"/>
                <w:sz w:val="24"/>
                <w:szCs w:val="24"/>
              </w:rPr>
              <w:t>; NDC CTBTO SSRH</w:t>
            </w:r>
            <w:r w:rsidRPr="008B182C">
              <w:rPr>
                <w:rFonts w:ascii="Times New Roman" w:eastAsia="Times New Roman" w:hAnsi="Times New Roman" w:cs="Times New Roman"/>
                <w:i/>
                <w:iCs/>
                <w:color w:val="000000"/>
                <w:sz w:val="24"/>
                <w:szCs w:val="24"/>
              </w:rPr>
              <w:t>)</w:t>
            </w:r>
          </w:p>
        </w:tc>
      </w:tr>
      <w:tr w:rsidR="004C7B02" w:rsidRPr="008B182C" w14:paraId="1F2135FD" w14:textId="77777777" w:rsidTr="001969F9">
        <w:trPr>
          <w:trHeight w:val="20"/>
        </w:trPr>
        <w:tc>
          <w:tcPr>
            <w:tcW w:w="5180"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14:paraId="1BE9CB94" w14:textId="0A6DB00C" w:rsidR="004C7B02" w:rsidRPr="008B182C" w:rsidRDefault="009A4998" w:rsidP="001F35E7">
            <w:pPr>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Uspostava Nacionalnog centra za razmjenu podataka za potrebe CTBTO-a. Izgradnja infrastrukture i poslužitelja za razmjenu u realnom vremenu podataka seizmoloških postaja, kao i postaja sa infrazvukom.</w:t>
            </w: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7333A3D6" w14:textId="77777777" w:rsidR="004C7B02" w:rsidRPr="008B182C" w:rsidRDefault="004C7B02" w:rsidP="001969F9">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4C7B02" w:rsidRPr="008B182C" w14:paraId="2FBE0252"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5820FE74" w14:textId="77777777" w:rsidR="004C7B02" w:rsidRPr="008B182C" w:rsidRDefault="004C7B02" w:rsidP="005C5258">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04CE964A" w14:textId="77777777" w:rsidR="004C7B02" w:rsidRPr="008B182C" w:rsidRDefault="004C7B02" w:rsidP="005C5258">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046848D0" w14:textId="577AE063" w:rsidR="004C7B02" w:rsidRPr="008B182C" w:rsidRDefault="00A125FA" w:rsidP="005C5258">
            <w:pPr>
              <w:spacing w:after="0"/>
              <w:jc w:val="center"/>
              <w:rPr>
                <w:rFonts w:ascii="Times New Roman" w:hAnsi="Times New Roman" w:cs="Times New Roman"/>
                <w:i/>
                <w:color w:val="000000"/>
                <w:sz w:val="24"/>
                <w:szCs w:val="24"/>
              </w:rPr>
            </w:pPr>
            <w:r w:rsidRPr="008B182C">
              <w:rPr>
                <w:rFonts w:ascii="Times New Roman" w:hAnsi="Times New Roman" w:cs="Times New Roman"/>
                <w:i/>
                <w:color w:val="000000"/>
                <w:sz w:val="24"/>
                <w:szCs w:val="24"/>
              </w:rPr>
              <w:t>2024</w:t>
            </w:r>
            <w:r w:rsidR="005C5258" w:rsidRPr="008B182C">
              <w:rPr>
                <w:rFonts w:ascii="Times New Roman" w:hAnsi="Times New Roman" w:cs="Times New Roman"/>
                <w:i/>
                <w:color w:val="000000"/>
                <w:sz w:val="24"/>
                <w:szCs w:val="24"/>
              </w:rPr>
              <w:t>.</w:t>
            </w:r>
          </w:p>
        </w:tc>
      </w:tr>
      <w:tr w:rsidR="004C7B02" w:rsidRPr="008B182C" w14:paraId="43F813B1"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276BC474" w14:textId="77777777" w:rsidR="004C7B02" w:rsidRPr="008B182C" w:rsidRDefault="004C7B02" w:rsidP="005C5258">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6C5C669C" w14:textId="77777777" w:rsidR="004C7B02" w:rsidRPr="008B182C" w:rsidRDefault="004C7B02" w:rsidP="005C5258">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2FD97206" w14:textId="5866D90A" w:rsidR="004C7B02" w:rsidRPr="008B182C" w:rsidRDefault="00993713" w:rsidP="005C5258">
            <w:pPr>
              <w:spacing w:after="0"/>
              <w:jc w:val="center"/>
              <w:rPr>
                <w:rFonts w:ascii="Times New Roman" w:hAnsi="Times New Roman" w:cs="Times New Roman"/>
                <w:i/>
                <w:color w:val="000000"/>
                <w:sz w:val="24"/>
                <w:szCs w:val="24"/>
              </w:rPr>
            </w:pPr>
            <w:r w:rsidRPr="008B182C">
              <w:rPr>
                <w:rFonts w:ascii="Times New Roman" w:hAnsi="Times New Roman" w:cs="Times New Roman"/>
                <w:i/>
                <w:color w:val="000000"/>
                <w:sz w:val="24"/>
                <w:szCs w:val="24"/>
              </w:rPr>
              <w:t>2027</w:t>
            </w:r>
            <w:r w:rsidR="005C5258" w:rsidRPr="008B182C">
              <w:rPr>
                <w:rFonts w:ascii="Times New Roman" w:hAnsi="Times New Roman" w:cs="Times New Roman"/>
                <w:i/>
                <w:color w:val="000000"/>
                <w:sz w:val="24"/>
                <w:szCs w:val="24"/>
              </w:rPr>
              <w:t>.</w:t>
            </w:r>
          </w:p>
        </w:tc>
      </w:tr>
      <w:tr w:rsidR="004C7B02" w:rsidRPr="008B182C" w14:paraId="12239947"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1F183A08" w14:textId="77777777" w:rsidR="004C7B02" w:rsidRPr="008B182C" w:rsidRDefault="004C7B02" w:rsidP="001F35E7">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7F76F861" w14:textId="77777777" w:rsidR="004C7B02" w:rsidRPr="008B182C" w:rsidRDefault="004C7B02" w:rsidP="001969F9">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2D7015" w:rsidRPr="008B182C" w14:paraId="78223FE0" w14:textId="77777777" w:rsidTr="006B4C2E">
        <w:trPr>
          <w:trHeight w:val="20"/>
        </w:trPr>
        <w:tc>
          <w:tcPr>
            <w:tcW w:w="5180" w:type="dxa"/>
            <w:vMerge/>
            <w:tcBorders>
              <w:top w:val="nil"/>
              <w:left w:val="single" w:sz="8" w:space="0" w:color="auto"/>
              <w:bottom w:val="single" w:sz="8" w:space="0" w:color="000000"/>
              <w:right w:val="single" w:sz="4" w:space="0" w:color="auto"/>
            </w:tcBorders>
            <w:vAlign w:val="center"/>
            <w:hideMark/>
          </w:tcPr>
          <w:p w14:paraId="7ABBEBF7" w14:textId="77777777" w:rsidR="002D7015" w:rsidRPr="008B182C" w:rsidRDefault="002D7015" w:rsidP="002D7015">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16586542" w14:textId="77777777" w:rsidR="002D7015" w:rsidRPr="008B182C" w:rsidRDefault="002D7015" w:rsidP="002D7015">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583158A3" w14:textId="0EF2E74A" w:rsidR="002D7015" w:rsidRPr="008B182C" w:rsidRDefault="006B54EE" w:rsidP="006B4C2E">
            <w:pPr>
              <w:spacing w:after="0"/>
              <w:jc w:val="center"/>
              <w:rPr>
                <w:rFonts w:ascii="Times New Roman" w:eastAsia="Times New Roman" w:hAnsi="Times New Roman" w:cs="Times New Roman"/>
                <w:i/>
                <w:iCs/>
                <w:color w:val="000000"/>
                <w:sz w:val="24"/>
                <w:szCs w:val="24"/>
              </w:rPr>
            </w:pPr>
            <w:r w:rsidRPr="008B182C">
              <w:rPr>
                <w:rFonts w:ascii="Times New Roman" w:hAnsi="Times New Roman" w:cs="Times New Roman"/>
                <w:i/>
                <w:color w:val="000000"/>
                <w:sz w:val="24"/>
                <w:szCs w:val="24"/>
              </w:rPr>
              <w:t>Provedeno e</w:t>
            </w:r>
            <w:r w:rsidR="002D7015" w:rsidRPr="008B182C">
              <w:rPr>
                <w:rFonts w:ascii="Times New Roman" w:hAnsi="Times New Roman" w:cs="Times New Roman"/>
                <w:i/>
                <w:color w:val="000000"/>
                <w:sz w:val="24"/>
                <w:szCs w:val="24"/>
              </w:rPr>
              <w:t>duciranje stručnjaka</w:t>
            </w:r>
            <w:r w:rsidRPr="008B182C">
              <w:rPr>
                <w:rFonts w:ascii="Times New Roman" w:hAnsi="Times New Roman" w:cs="Times New Roman"/>
                <w:i/>
                <w:color w:val="000000"/>
                <w:sz w:val="24"/>
                <w:szCs w:val="24"/>
              </w:rPr>
              <w:t>.</w:t>
            </w:r>
          </w:p>
        </w:tc>
      </w:tr>
      <w:tr w:rsidR="002D7015" w:rsidRPr="008B182C" w14:paraId="6B981613" w14:textId="77777777" w:rsidTr="006B4C2E">
        <w:trPr>
          <w:trHeight w:val="20"/>
        </w:trPr>
        <w:tc>
          <w:tcPr>
            <w:tcW w:w="5180" w:type="dxa"/>
            <w:vMerge/>
            <w:tcBorders>
              <w:top w:val="nil"/>
              <w:left w:val="single" w:sz="8" w:space="0" w:color="auto"/>
              <w:bottom w:val="single" w:sz="8" w:space="0" w:color="000000"/>
              <w:right w:val="single" w:sz="4" w:space="0" w:color="auto"/>
            </w:tcBorders>
            <w:vAlign w:val="center"/>
            <w:hideMark/>
          </w:tcPr>
          <w:p w14:paraId="54F96C56" w14:textId="77777777" w:rsidR="002D7015" w:rsidRPr="008B182C" w:rsidRDefault="002D7015" w:rsidP="002D7015">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7FBDF1BC" w14:textId="77777777" w:rsidR="002D7015" w:rsidRPr="008B182C" w:rsidRDefault="002D7015" w:rsidP="002D7015">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2</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34EFB8FA" w14:textId="710C310C" w:rsidR="002D7015" w:rsidRPr="008B182C" w:rsidRDefault="002D7015" w:rsidP="006B4C2E">
            <w:pPr>
              <w:spacing w:after="0"/>
              <w:jc w:val="center"/>
              <w:rPr>
                <w:rFonts w:ascii="Times New Roman" w:eastAsia="Times New Roman" w:hAnsi="Times New Roman" w:cs="Times New Roman"/>
                <w:i/>
                <w:iCs/>
                <w:color w:val="000000"/>
                <w:sz w:val="24"/>
                <w:szCs w:val="24"/>
              </w:rPr>
            </w:pPr>
            <w:r w:rsidRPr="008B182C">
              <w:rPr>
                <w:rFonts w:ascii="Times New Roman" w:hAnsi="Times New Roman" w:cs="Times New Roman"/>
                <w:i/>
                <w:color w:val="000000"/>
                <w:sz w:val="24"/>
                <w:szCs w:val="24"/>
              </w:rPr>
              <w:t>Nabav</w:t>
            </w:r>
            <w:r w:rsidR="00D96460" w:rsidRPr="008B182C">
              <w:rPr>
                <w:rFonts w:ascii="Times New Roman" w:hAnsi="Times New Roman" w:cs="Times New Roman"/>
                <w:i/>
                <w:color w:val="000000"/>
                <w:sz w:val="24"/>
                <w:szCs w:val="24"/>
              </w:rPr>
              <w:t>ljen</w:t>
            </w:r>
            <w:r w:rsidRPr="008B182C">
              <w:rPr>
                <w:rFonts w:ascii="Times New Roman" w:hAnsi="Times New Roman" w:cs="Times New Roman"/>
                <w:i/>
                <w:color w:val="000000"/>
                <w:sz w:val="24"/>
                <w:szCs w:val="24"/>
              </w:rPr>
              <w:t xml:space="preserve"> server i mrežn</w:t>
            </w:r>
            <w:r w:rsidR="00D96460" w:rsidRPr="008B182C">
              <w:rPr>
                <w:rFonts w:ascii="Times New Roman" w:hAnsi="Times New Roman" w:cs="Times New Roman"/>
                <w:i/>
                <w:color w:val="000000"/>
                <w:sz w:val="24"/>
                <w:szCs w:val="24"/>
              </w:rPr>
              <w:t>a oprema.</w:t>
            </w:r>
          </w:p>
        </w:tc>
      </w:tr>
      <w:tr w:rsidR="002D7015" w:rsidRPr="008B182C" w14:paraId="6245B017" w14:textId="77777777" w:rsidTr="006B4C2E">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493CD24" w14:textId="77777777" w:rsidR="002D7015" w:rsidRPr="008B182C" w:rsidRDefault="002D7015" w:rsidP="002D7015">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7531A9D4" w14:textId="77777777" w:rsidR="002D7015" w:rsidRPr="008B182C" w:rsidRDefault="002D7015" w:rsidP="002D7015">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3</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0D4D1C5C" w14:textId="52E77082" w:rsidR="002D7015" w:rsidRPr="008B182C" w:rsidRDefault="002D7015" w:rsidP="006B4C2E">
            <w:pPr>
              <w:spacing w:after="0"/>
              <w:jc w:val="center"/>
              <w:rPr>
                <w:rFonts w:ascii="Times New Roman" w:eastAsia="Times New Roman" w:hAnsi="Times New Roman" w:cs="Times New Roman"/>
                <w:i/>
                <w:iCs/>
                <w:color w:val="000000"/>
                <w:sz w:val="24"/>
                <w:szCs w:val="24"/>
              </w:rPr>
            </w:pPr>
            <w:r w:rsidRPr="008B182C">
              <w:rPr>
                <w:rFonts w:ascii="Times New Roman" w:hAnsi="Times New Roman" w:cs="Times New Roman"/>
                <w:i/>
                <w:color w:val="000000"/>
                <w:sz w:val="24"/>
                <w:szCs w:val="24"/>
              </w:rPr>
              <w:t>Uspostav</w:t>
            </w:r>
            <w:r w:rsidR="00531F48" w:rsidRPr="008B182C">
              <w:rPr>
                <w:rFonts w:ascii="Times New Roman" w:hAnsi="Times New Roman" w:cs="Times New Roman"/>
                <w:i/>
                <w:color w:val="000000"/>
                <w:sz w:val="24"/>
                <w:szCs w:val="24"/>
              </w:rPr>
              <w:t>ljen centar</w:t>
            </w:r>
            <w:r w:rsidR="00324F1E" w:rsidRPr="008B182C">
              <w:rPr>
                <w:rFonts w:ascii="Times New Roman" w:hAnsi="Times New Roman" w:cs="Times New Roman"/>
                <w:i/>
                <w:color w:val="000000"/>
                <w:sz w:val="24"/>
                <w:szCs w:val="24"/>
              </w:rPr>
              <w:t>.</w:t>
            </w:r>
          </w:p>
        </w:tc>
      </w:tr>
      <w:tr w:rsidR="00095D69" w:rsidRPr="008B182C" w14:paraId="7E387FE4" w14:textId="77777777" w:rsidTr="001969F9">
        <w:trPr>
          <w:trHeight w:val="23"/>
        </w:trPr>
        <w:tc>
          <w:tcPr>
            <w:tcW w:w="5180" w:type="dxa"/>
            <w:vMerge/>
            <w:tcBorders>
              <w:top w:val="nil"/>
              <w:left w:val="single" w:sz="8" w:space="0" w:color="auto"/>
              <w:bottom w:val="single" w:sz="8" w:space="0" w:color="000000"/>
              <w:right w:val="single" w:sz="4" w:space="0" w:color="auto"/>
            </w:tcBorders>
            <w:vAlign w:val="center"/>
            <w:hideMark/>
          </w:tcPr>
          <w:p w14:paraId="268144D0" w14:textId="77777777" w:rsidR="00095D69" w:rsidRPr="008B182C" w:rsidRDefault="00095D69" w:rsidP="002D7015">
            <w:pPr>
              <w:spacing w:after="0"/>
              <w:rPr>
                <w:rFonts w:ascii="Times New Roman" w:eastAsia="Times New Roman" w:hAnsi="Times New Roman" w:cs="Times New Roman"/>
                <w:i/>
                <w:iCs/>
                <w:color w:val="000000"/>
                <w:sz w:val="24"/>
                <w:szCs w:val="24"/>
              </w:rPr>
            </w:pPr>
          </w:p>
        </w:tc>
        <w:tc>
          <w:tcPr>
            <w:tcW w:w="2730" w:type="dxa"/>
            <w:tcBorders>
              <w:top w:val="nil"/>
              <w:left w:val="nil"/>
              <w:right w:val="single" w:sz="4" w:space="0" w:color="auto"/>
            </w:tcBorders>
            <w:shd w:val="clear" w:color="000000" w:fill="A9D08E"/>
            <w:noWrap/>
            <w:vAlign w:val="center"/>
            <w:hideMark/>
          </w:tcPr>
          <w:p w14:paraId="4839ACF7" w14:textId="77777777" w:rsidR="00095D69" w:rsidRPr="008B182C" w:rsidRDefault="00095D69" w:rsidP="002D7015">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4</w:t>
            </w:r>
          </w:p>
        </w:tc>
        <w:tc>
          <w:tcPr>
            <w:tcW w:w="5972" w:type="dxa"/>
            <w:tcBorders>
              <w:top w:val="single" w:sz="4" w:space="0" w:color="auto"/>
              <w:left w:val="nil"/>
              <w:right w:val="single" w:sz="8" w:space="0" w:color="auto"/>
            </w:tcBorders>
            <w:shd w:val="clear" w:color="000000" w:fill="FFF2CC"/>
            <w:noWrap/>
            <w:vAlign w:val="bottom"/>
          </w:tcPr>
          <w:p w14:paraId="67AD4B8E" w14:textId="61BBC30A" w:rsidR="00095D69" w:rsidRPr="008B182C" w:rsidRDefault="00A936CD" w:rsidP="00A936CD">
            <w:pPr>
              <w:spacing w:after="0"/>
              <w:jc w:val="center"/>
              <w:rPr>
                <w:rFonts w:ascii="Times New Roman" w:eastAsia="Times New Roman" w:hAnsi="Times New Roman" w:cs="Times New Roman"/>
                <w:i/>
                <w:iCs/>
                <w:color w:val="000000"/>
                <w:sz w:val="24"/>
                <w:szCs w:val="24"/>
              </w:rPr>
            </w:pPr>
            <w:r w:rsidRPr="008B182C">
              <w:rPr>
                <w:rFonts w:ascii="Times New Roman" w:hAnsi="Times New Roman" w:cs="Times New Roman"/>
                <w:i/>
                <w:color w:val="000000"/>
                <w:sz w:val="24"/>
                <w:szCs w:val="24"/>
              </w:rPr>
              <w:t>Izgrađene i</w:t>
            </w:r>
            <w:r w:rsidR="00FA281E" w:rsidRPr="008B182C">
              <w:rPr>
                <w:rFonts w:ascii="Times New Roman" w:hAnsi="Times New Roman" w:cs="Times New Roman"/>
                <w:i/>
                <w:color w:val="000000"/>
                <w:sz w:val="24"/>
                <w:szCs w:val="24"/>
              </w:rPr>
              <w:t>nfrazvučne</w:t>
            </w:r>
            <w:r w:rsidR="00095D69" w:rsidRPr="008B182C">
              <w:rPr>
                <w:rFonts w:ascii="Times New Roman" w:hAnsi="Times New Roman" w:cs="Times New Roman"/>
                <w:i/>
                <w:color w:val="000000"/>
                <w:sz w:val="24"/>
                <w:szCs w:val="24"/>
              </w:rPr>
              <w:t xml:space="preserve"> stanice i dedicirana CTBTO seizmološka stanica</w:t>
            </w:r>
            <w:r w:rsidR="0029588C" w:rsidRPr="008B182C">
              <w:rPr>
                <w:rFonts w:ascii="Times New Roman" w:hAnsi="Times New Roman" w:cs="Times New Roman"/>
                <w:i/>
                <w:color w:val="000000"/>
                <w:sz w:val="24"/>
                <w:szCs w:val="24"/>
              </w:rPr>
              <w:t>.</w:t>
            </w:r>
          </w:p>
        </w:tc>
      </w:tr>
      <w:tr w:rsidR="004C7B02" w:rsidRPr="008B182C" w14:paraId="147CCD71"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0E1CA0BA" w14:textId="77777777" w:rsidR="004C7B02" w:rsidRPr="008B182C" w:rsidRDefault="004C7B02" w:rsidP="001F35E7">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7B4EAE2C" w14:textId="77777777" w:rsidR="004C7B02" w:rsidRPr="008B182C" w:rsidRDefault="004C7B02" w:rsidP="001969F9">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4C7B02" w:rsidRPr="008B182C" w14:paraId="3031DA66"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12E21A7B" w14:textId="77777777" w:rsidR="004C7B02" w:rsidRPr="008B182C" w:rsidRDefault="004C7B02" w:rsidP="008074CE">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071E9D87" w14:textId="5F8B48D2" w:rsidR="004C7B02" w:rsidRPr="008B182C" w:rsidRDefault="004C7B02" w:rsidP="00420794">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Procijenjeni </w:t>
            </w:r>
            <w:r w:rsidR="00420794">
              <w:rPr>
                <w:rFonts w:ascii="Times New Roman" w:eastAsia="Times New Roman" w:hAnsi="Times New Roman" w:cs="Times New Roman"/>
                <w:b/>
                <w:bCs/>
                <w:color w:val="000000"/>
                <w:sz w:val="24"/>
                <w:szCs w:val="24"/>
              </w:rPr>
              <w:t>trošak</w:t>
            </w:r>
            <w:r w:rsidRPr="008B182C">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auto"/>
            </w:tcBorders>
            <w:shd w:val="clear" w:color="000000" w:fill="FFF2CC"/>
            <w:noWrap/>
            <w:vAlign w:val="center"/>
            <w:hideMark/>
          </w:tcPr>
          <w:p w14:paraId="3C8E0A67" w14:textId="376EABFF" w:rsidR="004C7B02" w:rsidRPr="008B182C" w:rsidRDefault="00F43C04" w:rsidP="001B5BB9">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 xml:space="preserve">250.000,00 </w:t>
            </w:r>
            <w:r w:rsidR="001B5BB9">
              <w:rPr>
                <w:rFonts w:ascii="Times New Roman" w:eastAsia="Times New Roman" w:hAnsi="Times New Roman" w:cs="Times New Roman"/>
                <w:i/>
                <w:iCs/>
                <w:color w:val="000000"/>
                <w:sz w:val="24"/>
                <w:szCs w:val="24"/>
              </w:rPr>
              <w:t>eura</w:t>
            </w:r>
            <w:r w:rsidRPr="008B182C">
              <w:rPr>
                <w:rFonts w:ascii="Times New Roman" w:eastAsia="Times New Roman" w:hAnsi="Times New Roman" w:cs="Times New Roman"/>
                <w:i/>
                <w:iCs/>
                <w:color w:val="000000"/>
                <w:sz w:val="24"/>
                <w:szCs w:val="24"/>
              </w:rPr>
              <w:t xml:space="preserve"> (bez PDV)</w:t>
            </w:r>
          </w:p>
        </w:tc>
      </w:tr>
      <w:tr w:rsidR="004C7B02" w:rsidRPr="008B182C" w14:paraId="749FA3A1" w14:textId="77777777" w:rsidTr="001969F9">
        <w:trPr>
          <w:trHeight w:val="20"/>
        </w:trPr>
        <w:tc>
          <w:tcPr>
            <w:tcW w:w="5180" w:type="dxa"/>
            <w:vMerge/>
            <w:tcBorders>
              <w:top w:val="nil"/>
              <w:left w:val="single" w:sz="8" w:space="0" w:color="auto"/>
              <w:bottom w:val="single" w:sz="8" w:space="0" w:color="auto"/>
              <w:right w:val="single" w:sz="4" w:space="0" w:color="auto"/>
            </w:tcBorders>
            <w:vAlign w:val="center"/>
            <w:hideMark/>
          </w:tcPr>
          <w:p w14:paraId="039451C0" w14:textId="77777777" w:rsidR="004C7B02" w:rsidRPr="008B182C" w:rsidRDefault="004C7B02" w:rsidP="008074CE">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8" w:space="0" w:color="auto"/>
              <w:right w:val="single" w:sz="4" w:space="0" w:color="auto"/>
            </w:tcBorders>
            <w:shd w:val="clear" w:color="000000" w:fill="A9D08E"/>
            <w:noWrap/>
            <w:vAlign w:val="center"/>
            <w:hideMark/>
          </w:tcPr>
          <w:p w14:paraId="6C10EC4B" w14:textId="77777777" w:rsidR="004C7B02" w:rsidRPr="008B182C" w:rsidRDefault="004C7B02" w:rsidP="008074CE">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8" w:space="0" w:color="auto"/>
              <w:right w:val="single" w:sz="8" w:space="0" w:color="auto"/>
            </w:tcBorders>
            <w:shd w:val="clear" w:color="000000" w:fill="FFF2CC"/>
            <w:noWrap/>
            <w:vAlign w:val="center"/>
            <w:hideMark/>
          </w:tcPr>
          <w:p w14:paraId="6045E644" w14:textId="38BA62DE" w:rsidR="004C7B02" w:rsidRPr="008B182C" w:rsidRDefault="00C55977" w:rsidP="008074CE">
            <w:pPr>
              <w:spacing w:after="0" w:line="240" w:lineRule="auto"/>
              <w:jc w:val="center"/>
              <w:rPr>
                <w:rFonts w:ascii="Times New Roman" w:hAnsi="Times New Roman" w:cs="Times New Roman"/>
                <w:i/>
                <w:color w:val="000000"/>
                <w:sz w:val="24"/>
                <w:szCs w:val="24"/>
              </w:rPr>
            </w:pPr>
            <w:r w:rsidRPr="008B182C">
              <w:rPr>
                <w:rFonts w:ascii="Times New Roman" w:hAnsi="Times New Roman" w:cs="Times New Roman"/>
                <w:i/>
                <w:color w:val="000000"/>
                <w:sz w:val="24"/>
                <w:szCs w:val="24"/>
              </w:rPr>
              <w:t xml:space="preserve">UN (CTBTO), </w:t>
            </w:r>
            <w:r w:rsidR="00983C7C" w:rsidRPr="008B182C">
              <w:rPr>
                <w:rFonts w:ascii="Times New Roman" w:hAnsi="Times New Roman" w:cs="Times New Roman"/>
                <w:i/>
                <w:color w:val="000000"/>
                <w:sz w:val="24"/>
                <w:szCs w:val="24"/>
              </w:rPr>
              <w:t>Državni proračun RH</w:t>
            </w:r>
          </w:p>
        </w:tc>
      </w:tr>
    </w:tbl>
    <w:p w14:paraId="66AE2CB2" w14:textId="7446A23E" w:rsidR="001969F9" w:rsidRDefault="001969F9" w:rsidP="004C7B02">
      <w:pPr>
        <w:pStyle w:val="Odlomakpopisa"/>
        <w:spacing w:after="120" w:line="240" w:lineRule="auto"/>
        <w:ind w:left="0"/>
        <w:rPr>
          <w:b/>
        </w:rPr>
      </w:pPr>
    </w:p>
    <w:p w14:paraId="54CB2A32" w14:textId="40ED72A3" w:rsidR="001969F9" w:rsidRDefault="001969F9" w:rsidP="004C7B02">
      <w:pPr>
        <w:pStyle w:val="Odlomakpopisa"/>
        <w:spacing w:after="120" w:line="240" w:lineRule="auto"/>
        <w:ind w:left="0"/>
        <w:rPr>
          <w:b/>
        </w:rPr>
      </w:pPr>
    </w:p>
    <w:p w14:paraId="7053A86F" w14:textId="2E7AE926" w:rsidR="001D5F75" w:rsidRDefault="001D5F75" w:rsidP="004C7B02">
      <w:pPr>
        <w:pStyle w:val="Odlomakpopisa"/>
        <w:spacing w:after="120" w:line="240" w:lineRule="auto"/>
        <w:ind w:left="0"/>
        <w:rPr>
          <w:b/>
        </w:rPr>
      </w:pPr>
    </w:p>
    <w:p w14:paraId="3C4F2EFF" w14:textId="210F3FEE" w:rsidR="000F763B" w:rsidRDefault="000F763B">
      <w:pPr>
        <w:rPr>
          <w:b/>
        </w:rPr>
      </w:pPr>
      <w:r>
        <w:rPr>
          <w:b/>
        </w:rPr>
        <w:br w:type="page"/>
      </w:r>
    </w:p>
    <w:tbl>
      <w:tblPr>
        <w:tblW w:w="13882" w:type="dxa"/>
        <w:tblLook w:val="04A0" w:firstRow="1" w:lastRow="0" w:firstColumn="1" w:lastColumn="0" w:noHBand="0" w:noVBand="1"/>
      </w:tblPr>
      <w:tblGrid>
        <w:gridCol w:w="5180"/>
        <w:gridCol w:w="8702"/>
      </w:tblGrid>
      <w:tr w:rsidR="004C7B02" w:rsidRPr="008B182C" w14:paraId="5AF531A1" w14:textId="77777777" w:rsidTr="001F35E7">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54B04F98" w14:textId="77777777" w:rsidR="004C7B02" w:rsidRPr="008B182C" w:rsidRDefault="004C7B02" w:rsidP="0002488A">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lastRenderedPageBreak/>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0AEA5616" w14:textId="24ECF53E" w:rsidR="004C7B02" w:rsidRPr="008B182C" w:rsidRDefault="004C7B02" w:rsidP="0002488A">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Seizmološka služba Republike Hrvatske</w:t>
            </w:r>
          </w:p>
        </w:tc>
      </w:tr>
    </w:tbl>
    <w:p w14:paraId="0B7DCAB4" w14:textId="77777777" w:rsidR="004C7B02" w:rsidRPr="008B182C" w:rsidRDefault="004C7B02" w:rsidP="004C7B02">
      <w:pPr>
        <w:pStyle w:val="Odlomakpopisa"/>
        <w:spacing w:after="0" w:line="240" w:lineRule="auto"/>
        <w:ind w:left="0"/>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2730"/>
        <w:gridCol w:w="5972"/>
      </w:tblGrid>
      <w:tr w:rsidR="004C7B02" w:rsidRPr="008B182C" w14:paraId="2201D984" w14:textId="77777777" w:rsidTr="001969F9">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bottom"/>
            <w:hideMark/>
          </w:tcPr>
          <w:p w14:paraId="73D60D5D" w14:textId="01E6C769" w:rsidR="004C7B02" w:rsidRPr="008B182C" w:rsidRDefault="004C7B02" w:rsidP="009C0B6B">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Strateški projekt </w:t>
            </w:r>
            <w:r w:rsidR="004C784D">
              <w:rPr>
                <w:rFonts w:ascii="Times New Roman" w:eastAsia="Times New Roman" w:hAnsi="Times New Roman" w:cs="Times New Roman"/>
                <w:b/>
                <w:bCs/>
                <w:color w:val="000000"/>
                <w:sz w:val="24"/>
                <w:szCs w:val="24"/>
              </w:rPr>
              <w:t>9</w:t>
            </w:r>
            <w:r w:rsidR="009C0B6B" w:rsidRPr="008B182C">
              <w:rPr>
                <w:rFonts w:ascii="Times New Roman" w:eastAsia="Times New Roman" w:hAnsi="Times New Roman" w:cs="Times New Roman"/>
                <w:b/>
                <w:bCs/>
                <w:color w:val="000000"/>
                <w:sz w:val="24"/>
                <w:szCs w:val="24"/>
              </w:rPr>
              <w:t xml:space="preserve"> </w:t>
            </w:r>
            <w:r w:rsidRPr="008B182C">
              <w:rPr>
                <w:rFonts w:ascii="Times New Roman" w:eastAsia="Times New Roman" w:hAnsi="Times New Roman" w:cs="Times New Roman"/>
                <w:b/>
                <w:bCs/>
                <w:color w:val="000000"/>
                <w:sz w:val="24"/>
                <w:szCs w:val="24"/>
              </w:rPr>
              <w:t xml:space="preserve">(KPI </w:t>
            </w:r>
            <w:r w:rsidR="00EC5163" w:rsidRPr="008B182C">
              <w:rPr>
                <w:rFonts w:ascii="Times New Roman" w:eastAsia="Times New Roman" w:hAnsi="Times New Roman" w:cs="Times New Roman"/>
                <w:b/>
                <w:bCs/>
                <w:color w:val="000000"/>
                <w:sz w:val="24"/>
                <w:szCs w:val="24"/>
              </w:rPr>
              <w:t>1</w:t>
            </w:r>
            <w:r w:rsidRPr="008B182C">
              <w:rPr>
                <w:rFonts w:ascii="Times New Roman" w:eastAsia="Times New Roman" w:hAnsi="Times New Roman" w:cs="Times New Roman"/>
                <w:b/>
                <w:bCs/>
                <w:color w:val="000000"/>
                <w:sz w:val="24"/>
                <w:szCs w:val="24"/>
              </w:rPr>
              <w:t>.</w:t>
            </w:r>
            <w:r w:rsidR="00EC5163" w:rsidRPr="008B182C">
              <w:rPr>
                <w:rFonts w:ascii="Times New Roman" w:eastAsia="Times New Roman" w:hAnsi="Times New Roman" w:cs="Times New Roman"/>
                <w:b/>
                <w:bCs/>
                <w:color w:val="000000"/>
                <w:sz w:val="24"/>
                <w:szCs w:val="24"/>
              </w:rPr>
              <w:t>3</w:t>
            </w:r>
            <w:r w:rsidRPr="008B182C">
              <w:rPr>
                <w:rFonts w:ascii="Times New Roman" w:eastAsia="Times New Roman" w:hAnsi="Times New Roman" w:cs="Times New Roman"/>
                <w:b/>
                <w:bCs/>
                <w:color w:val="000000"/>
                <w:sz w:val="24"/>
                <w:szCs w:val="24"/>
              </w:rPr>
              <w:t>.):</w:t>
            </w:r>
          </w:p>
        </w:tc>
        <w:tc>
          <w:tcPr>
            <w:tcW w:w="8702" w:type="dxa"/>
            <w:gridSpan w:val="2"/>
            <w:tcBorders>
              <w:top w:val="single" w:sz="8" w:space="0" w:color="auto"/>
              <w:left w:val="nil"/>
              <w:bottom w:val="single" w:sz="4" w:space="0" w:color="auto"/>
              <w:right w:val="single" w:sz="8" w:space="0" w:color="auto"/>
            </w:tcBorders>
            <w:shd w:val="clear" w:color="000000" w:fill="FFF2CC"/>
            <w:noWrap/>
            <w:vAlign w:val="bottom"/>
            <w:hideMark/>
          </w:tcPr>
          <w:p w14:paraId="75CBAEE7" w14:textId="0A13F8CF" w:rsidR="004C7B02" w:rsidRPr="008B182C" w:rsidRDefault="00E1195B" w:rsidP="0002488A">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Primijenjena istraživanja seizmičnosti i procjena seizmičkog hazarda</w:t>
            </w:r>
          </w:p>
        </w:tc>
      </w:tr>
      <w:tr w:rsidR="004C7B02" w:rsidRPr="008B182C" w14:paraId="133890B3" w14:textId="77777777" w:rsidTr="001969F9">
        <w:trPr>
          <w:trHeight w:val="20"/>
        </w:trPr>
        <w:tc>
          <w:tcPr>
            <w:tcW w:w="5180"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14:paraId="3C0271B3" w14:textId="22230F7B" w:rsidR="004C7B02" w:rsidRPr="008B182C" w:rsidRDefault="009A4998" w:rsidP="001F35E7">
            <w:pPr>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Uspostava Operativnog centra Seizmološke službe Republike Hrvatske, uz uspostavu mreže motrenja nacionalne infrastrukture. Izgradnja zgrade Operativnog centra Seizmološke službe Republike Hrvatske, njeno opremanje. Opremanje ključnih objekata nacionalne infrastrukture opremom za seizmičko motrenje, uključenom u razmjenu podataka u realnom vremenu.</w:t>
            </w: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44D0A436" w14:textId="77777777" w:rsidR="004C7B02" w:rsidRPr="008B182C" w:rsidRDefault="004C7B02" w:rsidP="001969F9">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4C7B02" w:rsidRPr="008B182C" w14:paraId="528C6770"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7C13D7C6" w14:textId="77777777" w:rsidR="004C7B02" w:rsidRPr="008B182C" w:rsidRDefault="004C7B02" w:rsidP="0002488A">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2049C257" w14:textId="77777777" w:rsidR="004C7B02" w:rsidRPr="008B182C" w:rsidRDefault="004C7B02" w:rsidP="0002488A">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48B13D60" w14:textId="31EBE76E" w:rsidR="004C7B02" w:rsidRPr="008B182C" w:rsidRDefault="00FA76A9" w:rsidP="0002488A">
            <w:pPr>
              <w:spacing w:after="0" w:line="240" w:lineRule="auto"/>
              <w:jc w:val="center"/>
              <w:rPr>
                <w:rFonts w:ascii="Times New Roman" w:hAnsi="Times New Roman" w:cs="Times New Roman"/>
                <w:i/>
                <w:color w:val="000000"/>
                <w:sz w:val="24"/>
                <w:szCs w:val="24"/>
              </w:rPr>
            </w:pPr>
            <w:r w:rsidRPr="008B182C">
              <w:rPr>
                <w:rFonts w:ascii="Times New Roman" w:hAnsi="Times New Roman" w:cs="Times New Roman"/>
                <w:i/>
                <w:color w:val="000000"/>
                <w:sz w:val="24"/>
                <w:szCs w:val="24"/>
              </w:rPr>
              <w:t>2025</w:t>
            </w:r>
            <w:r w:rsidR="0002488A" w:rsidRPr="008B182C">
              <w:rPr>
                <w:rFonts w:ascii="Times New Roman" w:hAnsi="Times New Roman" w:cs="Times New Roman"/>
                <w:i/>
                <w:color w:val="000000"/>
                <w:sz w:val="24"/>
                <w:szCs w:val="24"/>
              </w:rPr>
              <w:t>.</w:t>
            </w:r>
          </w:p>
        </w:tc>
      </w:tr>
      <w:tr w:rsidR="004C7B02" w:rsidRPr="008B182C" w14:paraId="54B35396"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6F690C2D" w14:textId="77777777" w:rsidR="004C7B02" w:rsidRPr="008B182C" w:rsidRDefault="004C7B02" w:rsidP="0002488A">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2C05080B" w14:textId="77777777" w:rsidR="004C7B02" w:rsidRPr="008B182C" w:rsidRDefault="004C7B02" w:rsidP="0002488A">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581264D6" w14:textId="607FE26C" w:rsidR="004C7B02" w:rsidRPr="008B182C" w:rsidRDefault="00D70CAC" w:rsidP="0002488A">
            <w:pPr>
              <w:spacing w:after="0" w:line="240" w:lineRule="auto"/>
              <w:jc w:val="center"/>
              <w:rPr>
                <w:rFonts w:ascii="Times New Roman" w:hAnsi="Times New Roman" w:cs="Times New Roman"/>
                <w:i/>
                <w:color w:val="000000"/>
                <w:sz w:val="24"/>
                <w:szCs w:val="24"/>
              </w:rPr>
            </w:pPr>
            <w:r w:rsidRPr="008B182C">
              <w:rPr>
                <w:rFonts w:ascii="Times New Roman" w:hAnsi="Times New Roman" w:cs="Times New Roman"/>
                <w:i/>
                <w:color w:val="000000"/>
                <w:sz w:val="24"/>
                <w:szCs w:val="24"/>
              </w:rPr>
              <w:t>2030</w:t>
            </w:r>
            <w:r w:rsidR="0002488A" w:rsidRPr="008B182C">
              <w:rPr>
                <w:rFonts w:ascii="Times New Roman" w:hAnsi="Times New Roman" w:cs="Times New Roman"/>
                <w:i/>
                <w:color w:val="000000"/>
                <w:sz w:val="24"/>
                <w:szCs w:val="24"/>
              </w:rPr>
              <w:t>.</w:t>
            </w:r>
          </w:p>
        </w:tc>
      </w:tr>
      <w:tr w:rsidR="004C7B02" w:rsidRPr="008B182C" w14:paraId="5BC087A6"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7E9A8644" w14:textId="77777777" w:rsidR="004C7B02" w:rsidRPr="008B182C" w:rsidRDefault="004C7B02" w:rsidP="001F35E7">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091DEAAC" w14:textId="77777777" w:rsidR="004C7B02" w:rsidRPr="008B182C" w:rsidRDefault="004C7B02" w:rsidP="001969F9">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92101E" w:rsidRPr="008B182C" w14:paraId="0E1CBA1A" w14:textId="77777777" w:rsidTr="00461EA8">
        <w:trPr>
          <w:trHeight w:val="20"/>
        </w:trPr>
        <w:tc>
          <w:tcPr>
            <w:tcW w:w="5180" w:type="dxa"/>
            <w:vMerge/>
            <w:tcBorders>
              <w:top w:val="nil"/>
              <w:left w:val="single" w:sz="8" w:space="0" w:color="auto"/>
              <w:bottom w:val="single" w:sz="8" w:space="0" w:color="000000"/>
              <w:right w:val="single" w:sz="4" w:space="0" w:color="auto"/>
            </w:tcBorders>
            <w:vAlign w:val="center"/>
            <w:hideMark/>
          </w:tcPr>
          <w:p w14:paraId="0420C9DE" w14:textId="77777777" w:rsidR="0092101E" w:rsidRPr="008B182C" w:rsidRDefault="0092101E" w:rsidP="0092101E">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78ED05F6" w14:textId="77777777" w:rsidR="0092101E" w:rsidRPr="008B182C" w:rsidRDefault="0092101E" w:rsidP="0092101E">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380AB70A" w14:textId="72154E3B" w:rsidR="0092101E" w:rsidRPr="008B182C" w:rsidRDefault="009263DE" w:rsidP="00461EA8">
            <w:pPr>
              <w:spacing w:after="0"/>
              <w:jc w:val="center"/>
              <w:rPr>
                <w:rFonts w:ascii="Times New Roman" w:eastAsia="Times New Roman" w:hAnsi="Times New Roman" w:cs="Times New Roman"/>
                <w:i/>
                <w:iCs/>
                <w:color w:val="000000"/>
                <w:sz w:val="24"/>
                <w:szCs w:val="24"/>
              </w:rPr>
            </w:pPr>
            <w:r w:rsidRPr="008B182C">
              <w:rPr>
                <w:rFonts w:ascii="Times New Roman" w:hAnsi="Times New Roman" w:cs="Times New Roman"/>
                <w:i/>
                <w:color w:val="000000"/>
                <w:sz w:val="24"/>
                <w:szCs w:val="24"/>
              </w:rPr>
              <w:t>Provedeno e</w:t>
            </w:r>
            <w:r w:rsidR="0092101E" w:rsidRPr="008B182C">
              <w:rPr>
                <w:rFonts w:ascii="Times New Roman" w:hAnsi="Times New Roman" w:cs="Times New Roman"/>
                <w:i/>
                <w:color w:val="000000"/>
                <w:sz w:val="24"/>
                <w:szCs w:val="24"/>
              </w:rPr>
              <w:t>duciranje stručnjaka</w:t>
            </w:r>
            <w:r w:rsidRPr="008B182C">
              <w:rPr>
                <w:rFonts w:ascii="Times New Roman" w:hAnsi="Times New Roman" w:cs="Times New Roman"/>
                <w:i/>
                <w:color w:val="000000"/>
                <w:sz w:val="24"/>
                <w:szCs w:val="24"/>
              </w:rPr>
              <w:t>.</w:t>
            </w:r>
          </w:p>
        </w:tc>
      </w:tr>
      <w:tr w:rsidR="0092101E" w:rsidRPr="008B182C" w14:paraId="45D5328B" w14:textId="77777777" w:rsidTr="00461EA8">
        <w:trPr>
          <w:trHeight w:val="20"/>
        </w:trPr>
        <w:tc>
          <w:tcPr>
            <w:tcW w:w="5180" w:type="dxa"/>
            <w:vMerge/>
            <w:tcBorders>
              <w:top w:val="nil"/>
              <w:left w:val="single" w:sz="8" w:space="0" w:color="auto"/>
              <w:bottom w:val="single" w:sz="8" w:space="0" w:color="000000"/>
              <w:right w:val="single" w:sz="4" w:space="0" w:color="auto"/>
            </w:tcBorders>
            <w:vAlign w:val="center"/>
            <w:hideMark/>
          </w:tcPr>
          <w:p w14:paraId="7F1C2526" w14:textId="77777777" w:rsidR="0092101E" w:rsidRPr="008B182C" w:rsidRDefault="0092101E" w:rsidP="0092101E">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75CA1B5D" w14:textId="77777777" w:rsidR="0092101E" w:rsidRPr="008B182C" w:rsidRDefault="0092101E" w:rsidP="0092101E">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2</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6588A2AA" w14:textId="7AEB3DF1" w:rsidR="0092101E" w:rsidRPr="008B182C" w:rsidRDefault="0092101E" w:rsidP="00461EA8">
            <w:pPr>
              <w:spacing w:after="0"/>
              <w:jc w:val="center"/>
              <w:rPr>
                <w:rFonts w:ascii="Times New Roman" w:eastAsia="Times New Roman" w:hAnsi="Times New Roman" w:cs="Times New Roman"/>
                <w:i/>
                <w:iCs/>
                <w:color w:val="000000"/>
                <w:sz w:val="24"/>
                <w:szCs w:val="24"/>
              </w:rPr>
            </w:pPr>
            <w:r w:rsidRPr="008B182C">
              <w:rPr>
                <w:rFonts w:ascii="Times New Roman" w:hAnsi="Times New Roman" w:cs="Times New Roman"/>
                <w:i/>
                <w:color w:val="000000"/>
                <w:sz w:val="24"/>
                <w:szCs w:val="24"/>
              </w:rPr>
              <w:t>Nabav</w:t>
            </w:r>
            <w:r w:rsidR="00391950" w:rsidRPr="008B182C">
              <w:rPr>
                <w:rFonts w:ascii="Times New Roman" w:hAnsi="Times New Roman" w:cs="Times New Roman"/>
                <w:i/>
                <w:color w:val="000000"/>
                <w:sz w:val="24"/>
                <w:szCs w:val="24"/>
              </w:rPr>
              <w:t>ljen server</w:t>
            </w:r>
            <w:r w:rsidRPr="008B182C">
              <w:rPr>
                <w:rFonts w:ascii="Times New Roman" w:hAnsi="Times New Roman" w:cs="Times New Roman"/>
                <w:i/>
                <w:color w:val="000000"/>
                <w:sz w:val="24"/>
                <w:szCs w:val="24"/>
              </w:rPr>
              <w:t xml:space="preserve"> i mrežn</w:t>
            </w:r>
            <w:r w:rsidR="00391950" w:rsidRPr="008B182C">
              <w:rPr>
                <w:rFonts w:ascii="Times New Roman" w:hAnsi="Times New Roman" w:cs="Times New Roman"/>
                <w:i/>
                <w:color w:val="000000"/>
                <w:sz w:val="24"/>
                <w:szCs w:val="24"/>
              </w:rPr>
              <w:t>a oprema</w:t>
            </w:r>
            <w:r w:rsidRPr="008B182C">
              <w:rPr>
                <w:rFonts w:ascii="Times New Roman" w:hAnsi="Times New Roman" w:cs="Times New Roman"/>
                <w:i/>
                <w:color w:val="000000"/>
                <w:sz w:val="24"/>
                <w:szCs w:val="24"/>
              </w:rPr>
              <w:t xml:space="preserve"> za potrebe centra</w:t>
            </w:r>
            <w:r w:rsidR="00391950" w:rsidRPr="008B182C">
              <w:rPr>
                <w:rFonts w:ascii="Times New Roman" w:hAnsi="Times New Roman" w:cs="Times New Roman"/>
                <w:i/>
                <w:color w:val="000000"/>
                <w:sz w:val="24"/>
                <w:szCs w:val="24"/>
              </w:rPr>
              <w:t>.</w:t>
            </w:r>
          </w:p>
        </w:tc>
      </w:tr>
      <w:tr w:rsidR="0092101E" w:rsidRPr="008B182C" w14:paraId="75CE9E1C" w14:textId="77777777" w:rsidTr="00461EA8">
        <w:trPr>
          <w:trHeight w:val="20"/>
        </w:trPr>
        <w:tc>
          <w:tcPr>
            <w:tcW w:w="5180" w:type="dxa"/>
            <w:vMerge/>
            <w:tcBorders>
              <w:top w:val="nil"/>
              <w:left w:val="single" w:sz="8" w:space="0" w:color="auto"/>
              <w:bottom w:val="single" w:sz="8" w:space="0" w:color="000000"/>
              <w:right w:val="single" w:sz="4" w:space="0" w:color="auto"/>
            </w:tcBorders>
            <w:vAlign w:val="center"/>
            <w:hideMark/>
          </w:tcPr>
          <w:p w14:paraId="1F00CFB8" w14:textId="77777777" w:rsidR="0092101E" w:rsidRPr="008B182C" w:rsidRDefault="0092101E" w:rsidP="0092101E">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7D2D9BC8" w14:textId="77777777" w:rsidR="0092101E" w:rsidRPr="008B182C" w:rsidRDefault="0092101E" w:rsidP="0092101E">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3</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59BE54F8" w14:textId="6AFF28CE" w:rsidR="0092101E" w:rsidRPr="008B182C" w:rsidRDefault="0092101E" w:rsidP="00461EA8">
            <w:pPr>
              <w:spacing w:after="0"/>
              <w:jc w:val="center"/>
              <w:rPr>
                <w:rFonts w:ascii="Times New Roman" w:eastAsia="Times New Roman" w:hAnsi="Times New Roman" w:cs="Times New Roman"/>
                <w:i/>
                <w:iCs/>
                <w:color w:val="000000"/>
                <w:sz w:val="24"/>
                <w:szCs w:val="24"/>
              </w:rPr>
            </w:pPr>
            <w:r w:rsidRPr="008B182C">
              <w:rPr>
                <w:rFonts w:ascii="Times New Roman" w:hAnsi="Times New Roman" w:cs="Times New Roman"/>
                <w:i/>
                <w:color w:val="000000"/>
                <w:sz w:val="24"/>
                <w:szCs w:val="24"/>
              </w:rPr>
              <w:t>Nabavljene i postavljene monitoring stanice za praćenje nacionalne infrastrukture</w:t>
            </w:r>
            <w:r w:rsidR="00196F62" w:rsidRPr="008B182C">
              <w:rPr>
                <w:rFonts w:ascii="Times New Roman" w:hAnsi="Times New Roman" w:cs="Times New Roman"/>
                <w:i/>
                <w:color w:val="000000"/>
                <w:sz w:val="24"/>
                <w:szCs w:val="24"/>
              </w:rPr>
              <w:t>.</w:t>
            </w:r>
          </w:p>
        </w:tc>
      </w:tr>
      <w:tr w:rsidR="00830839" w:rsidRPr="008B182C" w14:paraId="4A884AD3" w14:textId="77777777" w:rsidTr="00461EA8">
        <w:trPr>
          <w:trHeight w:val="23"/>
        </w:trPr>
        <w:tc>
          <w:tcPr>
            <w:tcW w:w="5180" w:type="dxa"/>
            <w:vMerge/>
            <w:tcBorders>
              <w:top w:val="nil"/>
              <w:left w:val="single" w:sz="8" w:space="0" w:color="auto"/>
              <w:bottom w:val="single" w:sz="8" w:space="0" w:color="000000"/>
              <w:right w:val="single" w:sz="4" w:space="0" w:color="auto"/>
            </w:tcBorders>
            <w:vAlign w:val="center"/>
            <w:hideMark/>
          </w:tcPr>
          <w:p w14:paraId="12948738" w14:textId="77777777" w:rsidR="00830839" w:rsidRPr="008B182C" w:rsidRDefault="00830839" w:rsidP="0092101E">
            <w:pPr>
              <w:spacing w:after="0"/>
              <w:rPr>
                <w:rFonts w:ascii="Times New Roman" w:eastAsia="Times New Roman" w:hAnsi="Times New Roman" w:cs="Times New Roman"/>
                <w:i/>
                <w:iCs/>
                <w:color w:val="000000"/>
                <w:sz w:val="24"/>
                <w:szCs w:val="24"/>
              </w:rPr>
            </w:pPr>
          </w:p>
        </w:tc>
        <w:tc>
          <w:tcPr>
            <w:tcW w:w="2730" w:type="dxa"/>
            <w:tcBorders>
              <w:top w:val="nil"/>
              <w:left w:val="nil"/>
              <w:right w:val="single" w:sz="4" w:space="0" w:color="auto"/>
            </w:tcBorders>
            <w:shd w:val="clear" w:color="000000" w:fill="A9D08E"/>
            <w:noWrap/>
            <w:vAlign w:val="center"/>
            <w:hideMark/>
          </w:tcPr>
          <w:p w14:paraId="67142A4F" w14:textId="77777777" w:rsidR="00830839" w:rsidRPr="008B182C" w:rsidRDefault="00830839" w:rsidP="0092101E">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4</w:t>
            </w:r>
          </w:p>
        </w:tc>
        <w:tc>
          <w:tcPr>
            <w:tcW w:w="5972" w:type="dxa"/>
            <w:tcBorders>
              <w:top w:val="single" w:sz="4" w:space="0" w:color="auto"/>
              <w:left w:val="nil"/>
              <w:right w:val="single" w:sz="8" w:space="0" w:color="auto"/>
            </w:tcBorders>
            <w:shd w:val="clear" w:color="000000" w:fill="FFF2CC"/>
            <w:noWrap/>
            <w:vAlign w:val="center"/>
          </w:tcPr>
          <w:p w14:paraId="0BA81708" w14:textId="30AE3B55" w:rsidR="00830839" w:rsidRPr="008B182C" w:rsidRDefault="00830839" w:rsidP="00461EA8">
            <w:pPr>
              <w:spacing w:after="0"/>
              <w:jc w:val="center"/>
              <w:rPr>
                <w:rFonts w:ascii="Times New Roman" w:eastAsia="Times New Roman" w:hAnsi="Times New Roman" w:cs="Times New Roman"/>
                <w:i/>
                <w:iCs/>
                <w:color w:val="000000"/>
                <w:sz w:val="24"/>
                <w:szCs w:val="24"/>
              </w:rPr>
            </w:pPr>
            <w:r w:rsidRPr="008B182C">
              <w:rPr>
                <w:rFonts w:ascii="Times New Roman" w:hAnsi="Times New Roman" w:cs="Times New Roman"/>
                <w:i/>
                <w:color w:val="000000"/>
                <w:sz w:val="24"/>
                <w:szCs w:val="24"/>
              </w:rPr>
              <w:t>Izgra</w:t>
            </w:r>
            <w:r w:rsidR="00196F62" w:rsidRPr="008B182C">
              <w:rPr>
                <w:rFonts w:ascii="Times New Roman" w:hAnsi="Times New Roman" w:cs="Times New Roman"/>
                <w:i/>
                <w:color w:val="000000"/>
                <w:sz w:val="24"/>
                <w:szCs w:val="24"/>
              </w:rPr>
              <w:t>đen</w:t>
            </w:r>
            <w:r w:rsidRPr="008B182C">
              <w:rPr>
                <w:rFonts w:ascii="Times New Roman" w:hAnsi="Times New Roman" w:cs="Times New Roman"/>
                <w:i/>
                <w:color w:val="000000"/>
                <w:sz w:val="24"/>
                <w:szCs w:val="24"/>
              </w:rPr>
              <w:t xml:space="preserve"> i uspostav</w:t>
            </w:r>
            <w:r w:rsidR="00196F62" w:rsidRPr="008B182C">
              <w:rPr>
                <w:rFonts w:ascii="Times New Roman" w:hAnsi="Times New Roman" w:cs="Times New Roman"/>
                <w:i/>
                <w:color w:val="000000"/>
                <w:sz w:val="24"/>
                <w:szCs w:val="24"/>
              </w:rPr>
              <w:t>ljen</w:t>
            </w:r>
            <w:r w:rsidRPr="008B182C">
              <w:rPr>
                <w:rFonts w:ascii="Times New Roman" w:hAnsi="Times New Roman" w:cs="Times New Roman"/>
                <w:i/>
                <w:color w:val="000000"/>
                <w:sz w:val="24"/>
                <w:szCs w:val="24"/>
              </w:rPr>
              <w:t xml:space="preserve"> Operativn</w:t>
            </w:r>
            <w:r w:rsidR="00196F62" w:rsidRPr="008B182C">
              <w:rPr>
                <w:rFonts w:ascii="Times New Roman" w:hAnsi="Times New Roman" w:cs="Times New Roman"/>
                <w:i/>
                <w:color w:val="000000"/>
                <w:sz w:val="24"/>
                <w:szCs w:val="24"/>
              </w:rPr>
              <w:t>i</w:t>
            </w:r>
            <w:r w:rsidRPr="008B182C">
              <w:rPr>
                <w:rFonts w:ascii="Times New Roman" w:hAnsi="Times New Roman" w:cs="Times New Roman"/>
                <w:i/>
                <w:color w:val="000000"/>
                <w:sz w:val="24"/>
                <w:szCs w:val="24"/>
              </w:rPr>
              <w:t xml:space="preserve"> cent</w:t>
            </w:r>
            <w:r w:rsidR="00196F62" w:rsidRPr="008B182C">
              <w:rPr>
                <w:rFonts w:ascii="Times New Roman" w:hAnsi="Times New Roman" w:cs="Times New Roman"/>
                <w:i/>
                <w:color w:val="000000"/>
                <w:sz w:val="24"/>
                <w:szCs w:val="24"/>
              </w:rPr>
              <w:t>a</w:t>
            </w:r>
            <w:r w:rsidRPr="008B182C">
              <w:rPr>
                <w:rFonts w:ascii="Times New Roman" w:hAnsi="Times New Roman" w:cs="Times New Roman"/>
                <w:i/>
                <w:color w:val="000000"/>
                <w:sz w:val="24"/>
                <w:szCs w:val="24"/>
              </w:rPr>
              <w:t>r Seizmološke službe Republike Hrvatske</w:t>
            </w:r>
            <w:r w:rsidR="00196F62" w:rsidRPr="008B182C">
              <w:rPr>
                <w:rFonts w:ascii="Times New Roman" w:hAnsi="Times New Roman" w:cs="Times New Roman"/>
                <w:i/>
                <w:color w:val="000000"/>
                <w:sz w:val="24"/>
                <w:szCs w:val="24"/>
              </w:rPr>
              <w:t>.</w:t>
            </w:r>
          </w:p>
        </w:tc>
      </w:tr>
      <w:tr w:rsidR="004C7B02" w:rsidRPr="008B182C" w14:paraId="74CFD495"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6223FEB1" w14:textId="77777777" w:rsidR="004C7B02" w:rsidRPr="008B182C" w:rsidRDefault="004C7B02" w:rsidP="001F35E7">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19EEAF82" w14:textId="77777777" w:rsidR="004C7B02" w:rsidRPr="008B182C" w:rsidRDefault="004C7B02" w:rsidP="001969F9">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4C7B02" w:rsidRPr="008B182C" w14:paraId="6841B36B"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641B4778" w14:textId="77777777" w:rsidR="004C7B02" w:rsidRPr="008B182C" w:rsidRDefault="004C7B02" w:rsidP="002F5AB7">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0591C3CE" w14:textId="48446987" w:rsidR="004C7B02" w:rsidRPr="008B182C" w:rsidRDefault="004C7B02" w:rsidP="00622001">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Procijenjeni </w:t>
            </w:r>
            <w:r w:rsidR="00622001">
              <w:rPr>
                <w:rFonts w:ascii="Times New Roman" w:eastAsia="Times New Roman" w:hAnsi="Times New Roman" w:cs="Times New Roman"/>
                <w:b/>
                <w:bCs/>
                <w:color w:val="000000"/>
                <w:sz w:val="24"/>
                <w:szCs w:val="24"/>
              </w:rPr>
              <w:t>trošak</w:t>
            </w:r>
            <w:r w:rsidRPr="008B182C">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auto"/>
            </w:tcBorders>
            <w:shd w:val="clear" w:color="000000" w:fill="FFF2CC"/>
            <w:noWrap/>
            <w:vAlign w:val="center"/>
            <w:hideMark/>
          </w:tcPr>
          <w:p w14:paraId="441156F4" w14:textId="6B74D741" w:rsidR="004C7B02" w:rsidRPr="008B182C" w:rsidRDefault="00F44FCE" w:rsidP="00133008">
            <w:pPr>
              <w:spacing w:after="0" w:line="240" w:lineRule="auto"/>
              <w:jc w:val="center"/>
              <w:rPr>
                <w:rFonts w:ascii="Times New Roman" w:hAnsi="Times New Roman" w:cs="Times New Roman"/>
                <w:i/>
                <w:color w:val="000000"/>
                <w:sz w:val="24"/>
                <w:szCs w:val="24"/>
              </w:rPr>
            </w:pPr>
            <w:r w:rsidRPr="008B182C">
              <w:rPr>
                <w:rFonts w:ascii="Times New Roman" w:hAnsi="Times New Roman" w:cs="Times New Roman"/>
                <w:i/>
                <w:color w:val="000000"/>
                <w:sz w:val="24"/>
                <w:szCs w:val="24"/>
              </w:rPr>
              <w:t xml:space="preserve">20.000.000,00 </w:t>
            </w:r>
            <w:r w:rsidR="00133008">
              <w:rPr>
                <w:rFonts w:ascii="Times New Roman" w:hAnsi="Times New Roman" w:cs="Times New Roman"/>
                <w:i/>
                <w:color w:val="000000"/>
                <w:sz w:val="24"/>
                <w:szCs w:val="24"/>
              </w:rPr>
              <w:t>eura</w:t>
            </w:r>
          </w:p>
        </w:tc>
      </w:tr>
      <w:tr w:rsidR="004C7B02" w:rsidRPr="008B182C" w14:paraId="45532BFD" w14:textId="77777777" w:rsidTr="001969F9">
        <w:trPr>
          <w:trHeight w:val="20"/>
        </w:trPr>
        <w:tc>
          <w:tcPr>
            <w:tcW w:w="5180" w:type="dxa"/>
            <w:vMerge/>
            <w:tcBorders>
              <w:top w:val="nil"/>
              <w:left w:val="single" w:sz="8" w:space="0" w:color="auto"/>
              <w:bottom w:val="single" w:sz="8" w:space="0" w:color="auto"/>
              <w:right w:val="single" w:sz="4" w:space="0" w:color="auto"/>
            </w:tcBorders>
            <w:vAlign w:val="center"/>
            <w:hideMark/>
          </w:tcPr>
          <w:p w14:paraId="3B8CF579" w14:textId="77777777" w:rsidR="004C7B02" w:rsidRPr="008B182C" w:rsidRDefault="004C7B02" w:rsidP="002F5AB7">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8" w:space="0" w:color="auto"/>
              <w:right w:val="single" w:sz="4" w:space="0" w:color="auto"/>
            </w:tcBorders>
            <w:shd w:val="clear" w:color="000000" w:fill="A9D08E"/>
            <w:noWrap/>
            <w:vAlign w:val="center"/>
            <w:hideMark/>
          </w:tcPr>
          <w:p w14:paraId="29B2087D" w14:textId="77777777" w:rsidR="004C7B02" w:rsidRPr="008B182C" w:rsidRDefault="004C7B02" w:rsidP="002F5AB7">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8" w:space="0" w:color="auto"/>
              <w:right w:val="single" w:sz="8" w:space="0" w:color="auto"/>
            </w:tcBorders>
            <w:shd w:val="clear" w:color="000000" w:fill="FFF2CC"/>
            <w:noWrap/>
            <w:vAlign w:val="center"/>
            <w:hideMark/>
          </w:tcPr>
          <w:p w14:paraId="2DFC5B9C" w14:textId="72E3108C" w:rsidR="004C7B02" w:rsidRPr="008B182C" w:rsidRDefault="00FC2700" w:rsidP="00DD0F62">
            <w:pPr>
              <w:spacing w:after="0" w:line="240" w:lineRule="auto"/>
              <w:jc w:val="center"/>
              <w:rPr>
                <w:rFonts w:ascii="Times New Roman" w:hAnsi="Times New Roman" w:cs="Times New Roman"/>
                <w:i/>
                <w:color w:val="000000"/>
                <w:sz w:val="24"/>
                <w:szCs w:val="24"/>
              </w:rPr>
            </w:pPr>
            <w:r w:rsidRPr="008B182C">
              <w:rPr>
                <w:rFonts w:ascii="Times New Roman" w:eastAsia="Times New Roman" w:hAnsi="Times New Roman" w:cs="Times New Roman"/>
                <w:i/>
                <w:iCs/>
                <w:sz w:val="24"/>
                <w:szCs w:val="24"/>
              </w:rPr>
              <w:t>Sredstva EU, Državni proračun RH</w:t>
            </w:r>
          </w:p>
        </w:tc>
      </w:tr>
    </w:tbl>
    <w:p w14:paraId="3AF839EA" w14:textId="22966138" w:rsidR="00454B5F" w:rsidRDefault="00454B5F">
      <w:pPr>
        <w:rPr>
          <w:b/>
        </w:rPr>
      </w:pPr>
      <w:r>
        <w:rPr>
          <w:b/>
        </w:rPr>
        <w:br w:type="page"/>
      </w:r>
    </w:p>
    <w:p w14:paraId="5FD2A072" w14:textId="12FE2CBB" w:rsidR="006E6AD0" w:rsidRPr="00F85C17" w:rsidRDefault="006E6AD0" w:rsidP="00E52EDB">
      <w:pPr>
        <w:pStyle w:val="Naslov2"/>
        <w:rPr>
          <w:rFonts w:ascii="Times New Roman" w:hAnsi="Times New Roman" w:cs="Times New Roman"/>
        </w:rPr>
      </w:pPr>
      <w:bookmarkStart w:id="10" w:name="_Toc210811640"/>
      <w:r w:rsidRPr="00F85C17">
        <w:rPr>
          <w:rFonts w:ascii="Times New Roman" w:hAnsi="Times New Roman" w:cs="Times New Roman"/>
        </w:rPr>
        <w:lastRenderedPageBreak/>
        <w:t>Požar otvorenog tipa</w:t>
      </w:r>
      <w:bookmarkEnd w:id="10"/>
    </w:p>
    <w:tbl>
      <w:tblPr>
        <w:tblW w:w="13882" w:type="dxa"/>
        <w:tblLook w:val="04A0" w:firstRow="1" w:lastRow="0" w:firstColumn="1" w:lastColumn="0" w:noHBand="0" w:noVBand="1"/>
      </w:tblPr>
      <w:tblGrid>
        <w:gridCol w:w="5180"/>
        <w:gridCol w:w="8702"/>
      </w:tblGrid>
      <w:tr w:rsidR="00A83EBC" w:rsidRPr="008B182C" w14:paraId="4EAA0086" w14:textId="77777777" w:rsidTr="00DA2EDB">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4DF7F6E5" w14:textId="77777777" w:rsidR="00A83EBC" w:rsidRPr="008B182C" w:rsidRDefault="00A83EBC" w:rsidP="0035575D">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3CC78E47" w14:textId="422338EF" w:rsidR="00A83EBC" w:rsidRPr="008B182C" w:rsidRDefault="00A83EBC" w:rsidP="0035575D">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Hrvatske šume d.o.o.</w:t>
            </w:r>
          </w:p>
        </w:tc>
      </w:tr>
    </w:tbl>
    <w:p w14:paraId="6AE30080" w14:textId="77777777" w:rsidR="00A83EBC" w:rsidRPr="008B182C" w:rsidRDefault="00A83EBC" w:rsidP="00A83EBC">
      <w:pPr>
        <w:pStyle w:val="Odlomakpopisa"/>
        <w:spacing w:after="0" w:line="240" w:lineRule="auto"/>
        <w:ind w:left="0"/>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2730"/>
        <w:gridCol w:w="5972"/>
      </w:tblGrid>
      <w:tr w:rsidR="00A83EBC" w:rsidRPr="008B182C" w14:paraId="2223BC9B" w14:textId="77777777" w:rsidTr="001969F9">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center"/>
            <w:hideMark/>
          </w:tcPr>
          <w:p w14:paraId="219716F4" w14:textId="4E1C81A7" w:rsidR="00A83EBC" w:rsidRPr="008B182C" w:rsidRDefault="00A83EBC" w:rsidP="009C0B6B">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Strateški projekt </w:t>
            </w:r>
            <w:r w:rsidR="004C784D">
              <w:rPr>
                <w:rFonts w:ascii="Times New Roman" w:eastAsia="Times New Roman" w:hAnsi="Times New Roman" w:cs="Times New Roman"/>
                <w:b/>
                <w:bCs/>
                <w:color w:val="000000"/>
                <w:sz w:val="24"/>
                <w:szCs w:val="24"/>
              </w:rPr>
              <w:t>1</w:t>
            </w:r>
            <w:r w:rsidRPr="008B182C">
              <w:rPr>
                <w:rFonts w:ascii="Times New Roman" w:eastAsia="Times New Roman" w:hAnsi="Times New Roman" w:cs="Times New Roman"/>
                <w:b/>
                <w:bCs/>
                <w:color w:val="000000"/>
                <w:sz w:val="24"/>
                <w:szCs w:val="24"/>
              </w:rPr>
              <w:t xml:space="preserve"> (KPI 2.2.):</w:t>
            </w:r>
          </w:p>
        </w:tc>
        <w:tc>
          <w:tcPr>
            <w:tcW w:w="8702" w:type="dxa"/>
            <w:gridSpan w:val="2"/>
            <w:tcBorders>
              <w:top w:val="single" w:sz="8" w:space="0" w:color="auto"/>
              <w:left w:val="nil"/>
              <w:bottom w:val="single" w:sz="4" w:space="0" w:color="auto"/>
              <w:right w:val="single" w:sz="8" w:space="0" w:color="auto"/>
            </w:tcBorders>
            <w:shd w:val="clear" w:color="000000" w:fill="FFF2CC"/>
            <w:noWrap/>
            <w:vAlign w:val="bottom"/>
            <w:hideMark/>
          </w:tcPr>
          <w:p w14:paraId="3C584A36" w14:textId="7F9D56DE" w:rsidR="00A83EBC" w:rsidRPr="008B182C" w:rsidRDefault="00A83EBC" w:rsidP="002647C1">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Videonadzor i rano otkriva</w:t>
            </w:r>
            <w:r w:rsidR="002647C1" w:rsidRPr="008B182C">
              <w:rPr>
                <w:rFonts w:ascii="Times New Roman" w:eastAsia="Times New Roman" w:hAnsi="Times New Roman" w:cs="Times New Roman"/>
                <w:i/>
                <w:iCs/>
                <w:color w:val="000000"/>
                <w:sz w:val="24"/>
                <w:szCs w:val="24"/>
              </w:rPr>
              <w:t xml:space="preserve">nje šumskih požara - FIRESTOP </w:t>
            </w:r>
          </w:p>
        </w:tc>
      </w:tr>
      <w:tr w:rsidR="00A83EBC" w:rsidRPr="008B182C" w14:paraId="5597370A" w14:textId="77777777" w:rsidTr="001969F9">
        <w:trPr>
          <w:trHeight w:val="20"/>
        </w:trPr>
        <w:tc>
          <w:tcPr>
            <w:tcW w:w="5180"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14:paraId="5007489F" w14:textId="60EC48C2" w:rsidR="00A83EBC" w:rsidRPr="008B182C" w:rsidRDefault="006424DD" w:rsidP="00DA2EDB">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Šumski požari ugrožavaju šume kako na cijelom Mediteranu tako i u RH. Šumarska struka radi na preventivnim aktivnostima, odnosno sprečavanju nastanka požara. Kao vrlo učinkovita mjera pokazao se ustroj videonadzora šuma, koji razvijamo u HŠ od 2018. godine, te svake godine povećavamo broj lokacija koj</w:t>
            </w:r>
            <w:r w:rsidR="007737B3" w:rsidRPr="008B182C">
              <w:rPr>
                <w:rFonts w:ascii="Times New Roman" w:eastAsia="Times New Roman" w:hAnsi="Times New Roman" w:cs="Times New Roman"/>
                <w:i/>
                <w:iCs/>
                <w:color w:val="000000"/>
                <w:sz w:val="24"/>
                <w:szCs w:val="24"/>
              </w:rPr>
              <w:t>e su pokrivene kamerama. U 2024</w:t>
            </w:r>
            <w:r w:rsidRPr="008B182C">
              <w:rPr>
                <w:rFonts w:ascii="Times New Roman" w:eastAsia="Times New Roman" w:hAnsi="Times New Roman" w:cs="Times New Roman"/>
                <w:i/>
                <w:iCs/>
                <w:color w:val="000000"/>
                <w:sz w:val="24"/>
                <w:szCs w:val="24"/>
              </w:rPr>
              <w:t>.</w:t>
            </w:r>
            <w:r w:rsidR="007737B3" w:rsidRPr="008B182C">
              <w:rPr>
                <w:rFonts w:ascii="Times New Roman" w:eastAsia="Times New Roman" w:hAnsi="Times New Roman" w:cs="Times New Roman"/>
                <w:i/>
                <w:iCs/>
                <w:color w:val="000000"/>
                <w:sz w:val="24"/>
                <w:szCs w:val="24"/>
              </w:rPr>
              <w:t xml:space="preserve"> </w:t>
            </w:r>
            <w:r w:rsidRPr="008B182C">
              <w:rPr>
                <w:rFonts w:ascii="Times New Roman" w:eastAsia="Times New Roman" w:hAnsi="Times New Roman" w:cs="Times New Roman"/>
                <w:i/>
                <w:iCs/>
                <w:color w:val="000000"/>
                <w:sz w:val="24"/>
                <w:szCs w:val="24"/>
              </w:rPr>
              <w:t>godini uspostavili smo nadzor na 41 novoj lokaciji na 9 županija, a po prvi put projekt videonadzora financiramo i EU sredstvima u iznosu od 85 %. Do sada su HŠ samostalno financirale videonadzor.</w:t>
            </w:r>
            <w:r w:rsidR="00A41F2C" w:rsidRPr="008B182C">
              <w:rPr>
                <w:rFonts w:ascii="Times New Roman" w:eastAsia="Times New Roman" w:hAnsi="Times New Roman" w:cs="Times New Roman"/>
                <w:i/>
                <w:iCs/>
                <w:color w:val="000000"/>
                <w:sz w:val="24"/>
                <w:szCs w:val="24"/>
              </w:rPr>
              <w:t xml:space="preserve"> </w:t>
            </w:r>
            <w:r w:rsidRPr="008B182C">
              <w:rPr>
                <w:rFonts w:ascii="Times New Roman" w:eastAsia="Times New Roman" w:hAnsi="Times New Roman" w:cs="Times New Roman"/>
                <w:i/>
                <w:iCs/>
                <w:color w:val="000000"/>
                <w:sz w:val="24"/>
                <w:szCs w:val="24"/>
              </w:rPr>
              <w:t>Sustav funkcionira tako da signal sa kamera postavljenih na 41 lokaciji u 9 županija dolazi do Nadzorno operativnih centara u županijama, te omogućuju vatrogasnim</w:t>
            </w:r>
            <w:r w:rsidR="00A41F2C" w:rsidRPr="008B182C">
              <w:rPr>
                <w:rFonts w:ascii="Times New Roman" w:eastAsia="Times New Roman" w:hAnsi="Times New Roman" w:cs="Times New Roman"/>
                <w:i/>
                <w:iCs/>
                <w:color w:val="000000"/>
                <w:sz w:val="24"/>
                <w:szCs w:val="24"/>
              </w:rPr>
              <w:t xml:space="preserve"> </w:t>
            </w:r>
            <w:r w:rsidRPr="008B182C">
              <w:rPr>
                <w:rFonts w:ascii="Times New Roman" w:eastAsia="Times New Roman" w:hAnsi="Times New Roman" w:cs="Times New Roman"/>
                <w:i/>
                <w:iCs/>
                <w:color w:val="000000"/>
                <w:sz w:val="24"/>
                <w:szCs w:val="24"/>
              </w:rPr>
              <w:t>snagama brz izlazak na opožareno područje.</w:t>
            </w: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4279CC16" w14:textId="77777777" w:rsidR="00A83EBC" w:rsidRPr="008B182C" w:rsidRDefault="00A83EBC" w:rsidP="001969F9">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A83EBC" w:rsidRPr="008B182C" w14:paraId="3EF49B75"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25276CAD" w14:textId="77777777" w:rsidR="00A83EBC" w:rsidRPr="008B182C" w:rsidRDefault="00A83EBC" w:rsidP="00517BC8">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7480EDDB" w14:textId="77777777" w:rsidR="00A83EBC" w:rsidRPr="008B182C" w:rsidRDefault="00A83EBC" w:rsidP="00517BC8">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1131CF91" w14:textId="2D21F57A" w:rsidR="00A83EBC" w:rsidRPr="008B182C" w:rsidRDefault="009B31F1" w:rsidP="00517BC8">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2024.</w:t>
            </w:r>
          </w:p>
        </w:tc>
      </w:tr>
      <w:tr w:rsidR="00A83EBC" w:rsidRPr="008B182C" w14:paraId="5B82A07E"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8FCB0AB" w14:textId="77777777" w:rsidR="00A83EBC" w:rsidRPr="008B182C" w:rsidRDefault="00A83EBC" w:rsidP="00517BC8">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21126FCF" w14:textId="77777777" w:rsidR="00A83EBC" w:rsidRPr="008B182C" w:rsidRDefault="00A83EBC" w:rsidP="00517BC8">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5B5809F3" w14:textId="50FD5DBD" w:rsidR="00A83EBC" w:rsidRPr="008B182C" w:rsidRDefault="009B31F1" w:rsidP="00517BC8">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2028.</w:t>
            </w:r>
          </w:p>
        </w:tc>
      </w:tr>
      <w:tr w:rsidR="00A83EBC" w:rsidRPr="008B182C" w14:paraId="0B951874"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3D53ED39" w14:textId="77777777" w:rsidR="00A83EBC" w:rsidRPr="008B182C" w:rsidRDefault="00A83EBC" w:rsidP="00DA2EDB">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57C06950" w14:textId="77777777" w:rsidR="00A83EBC" w:rsidRPr="008B182C" w:rsidRDefault="00A83EBC" w:rsidP="001969F9">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A83EBC" w:rsidRPr="008B182C" w14:paraId="7A0A14DD"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71D7CD50" w14:textId="77777777" w:rsidR="00A83EBC" w:rsidRPr="008B182C" w:rsidRDefault="00A83EBC" w:rsidP="00DA2EDB">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7EEC7896" w14:textId="77777777" w:rsidR="00A83EBC" w:rsidRPr="008B182C" w:rsidRDefault="00A83EBC" w:rsidP="00DA2EDB">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auto"/>
            </w:tcBorders>
            <w:shd w:val="clear" w:color="000000" w:fill="FFF2CC"/>
            <w:noWrap/>
            <w:vAlign w:val="bottom"/>
          </w:tcPr>
          <w:p w14:paraId="7C162EB0" w14:textId="5438C029" w:rsidR="00A83EBC" w:rsidRPr="008B182C" w:rsidRDefault="000C4586" w:rsidP="00CD300C">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Definiran</w:t>
            </w:r>
            <w:r w:rsidR="00CD300C" w:rsidRPr="008B182C">
              <w:rPr>
                <w:rFonts w:ascii="Times New Roman" w:eastAsia="Times New Roman" w:hAnsi="Times New Roman" w:cs="Times New Roman"/>
                <w:i/>
                <w:iCs/>
                <w:color w:val="000000"/>
                <w:sz w:val="24"/>
                <w:szCs w:val="24"/>
              </w:rPr>
              <w:t>a</w:t>
            </w:r>
            <w:r w:rsidRPr="008B182C">
              <w:rPr>
                <w:rFonts w:ascii="Times New Roman" w:eastAsia="Times New Roman" w:hAnsi="Times New Roman" w:cs="Times New Roman"/>
                <w:i/>
                <w:iCs/>
                <w:color w:val="000000"/>
                <w:sz w:val="24"/>
                <w:szCs w:val="24"/>
              </w:rPr>
              <w:t xml:space="preserve"> područja u RH koja su najugroženija od šumskih požara, a do sada nisu pokrivena sustavom videonadzora šuma</w:t>
            </w:r>
            <w:r w:rsidR="00CD300C" w:rsidRPr="008B182C">
              <w:rPr>
                <w:rFonts w:ascii="Times New Roman" w:eastAsia="Times New Roman" w:hAnsi="Times New Roman" w:cs="Times New Roman"/>
                <w:i/>
                <w:iCs/>
                <w:color w:val="000000"/>
                <w:sz w:val="24"/>
                <w:szCs w:val="24"/>
              </w:rPr>
              <w:t>.</w:t>
            </w:r>
          </w:p>
        </w:tc>
      </w:tr>
      <w:tr w:rsidR="00A83EBC" w:rsidRPr="008B182C" w14:paraId="2176EA25"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6FCF5719" w14:textId="77777777" w:rsidR="00A83EBC" w:rsidRPr="008B182C" w:rsidRDefault="00A83EBC" w:rsidP="00DA2EDB">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004D3AD2" w14:textId="77777777" w:rsidR="00A83EBC" w:rsidRPr="008B182C" w:rsidRDefault="00A83EBC" w:rsidP="00DA2EDB">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2</w:t>
            </w:r>
          </w:p>
        </w:tc>
        <w:tc>
          <w:tcPr>
            <w:tcW w:w="5972" w:type="dxa"/>
            <w:tcBorders>
              <w:top w:val="single" w:sz="4" w:space="0" w:color="auto"/>
              <w:left w:val="nil"/>
              <w:bottom w:val="single" w:sz="4" w:space="0" w:color="auto"/>
              <w:right w:val="single" w:sz="8" w:space="0" w:color="auto"/>
            </w:tcBorders>
            <w:shd w:val="clear" w:color="000000" w:fill="FFF2CC"/>
            <w:noWrap/>
            <w:vAlign w:val="bottom"/>
          </w:tcPr>
          <w:p w14:paraId="0C2C7AFD" w14:textId="34C613D9" w:rsidR="00A83EBC" w:rsidRPr="008B182C" w:rsidRDefault="000C4586" w:rsidP="00922EA7">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Objav</w:t>
            </w:r>
            <w:r w:rsidR="00922EA7" w:rsidRPr="008B182C">
              <w:rPr>
                <w:rFonts w:ascii="Times New Roman" w:eastAsia="Times New Roman" w:hAnsi="Times New Roman" w:cs="Times New Roman"/>
                <w:i/>
                <w:iCs/>
                <w:color w:val="000000"/>
                <w:sz w:val="24"/>
                <w:szCs w:val="24"/>
              </w:rPr>
              <w:t>ljen</w:t>
            </w:r>
            <w:r w:rsidRPr="008B182C">
              <w:rPr>
                <w:rFonts w:ascii="Times New Roman" w:eastAsia="Times New Roman" w:hAnsi="Times New Roman" w:cs="Times New Roman"/>
                <w:i/>
                <w:iCs/>
                <w:color w:val="000000"/>
                <w:sz w:val="24"/>
                <w:szCs w:val="24"/>
              </w:rPr>
              <w:t xml:space="preserve"> javn</w:t>
            </w:r>
            <w:r w:rsidR="00922EA7" w:rsidRPr="008B182C">
              <w:rPr>
                <w:rFonts w:ascii="Times New Roman" w:eastAsia="Times New Roman" w:hAnsi="Times New Roman" w:cs="Times New Roman"/>
                <w:i/>
                <w:iCs/>
                <w:color w:val="000000"/>
                <w:sz w:val="24"/>
                <w:szCs w:val="24"/>
              </w:rPr>
              <w:t>i</w:t>
            </w:r>
            <w:r w:rsidRPr="008B182C">
              <w:rPr>
                <w:rFonts w:ascii="Times New Roman" w:eastAsia="Times New Roman" w:hAnsi="Times New Roman" w:cs="Times New Roman"/>
                <w:i/>
                <w:iCs/>
                <w:color w:val="000000"/>
                <w:sz w:val="24"/>
                <w:szCs w:val="24"/>
              </w:rPr>
              <w:t xml:space="preserve"> poziv (javn</w:t>
            </w:r>
            <w:r w:rsidR="00922EA7" w:rsidRPr="008B182C">
              <w:rPr>
                <w:rFonts w:ascii="Times New Roman" w:eastAsia="Times New Roman" w:hAnsi="Times New Roman" w:cs="Times New Roman"/>
                <w:i/>
                <w:iCs/>
                <w:color w:val="000000"/>
                <w:sz w:val="24"/>
                <w:szCs w:val="24"/>
              </w:rPr>
              <w:t>a nabava</w:t>
            </w:r>
            <w:r w:rsidRPr="008B182C">
              <w:rPr>
                <w:rFonts w:ascii="Times New Roman" w:eastAsia="Times New Roman" w:hAnsi="Times New Roman" w:cs="Times New Roman"/>
                <w:i/>
                <w:iCs/>
                <w:color w:val="000000"/>
                <w:sz w:val="24"/>
                <w:szCs w:val="24"/>
              </w:rPr>
              <w:t>) za pronalaženje odgovarajućeg izvoditelja radova koji je u mogućnosti postaviti kamere za videonadzor na predviđenim lokacijama te osigurati videosignal do županijskih Nadzorno-operativnih centara</w:t>
            </w:r>
            <w:r w:rsidR="00922EA7" w:rsidRPr="008B182C">
              <w:rPr>
                <w:rFonts w:ascii="Times New Roman" w:eastAsia="Times New Roman" w:hAnsi="Times New Roman" w:cs="Times New Roman"/>
                <w:i/>
                <w:iCs/>
                <w:color w:val="000000"/>
                <w:sz w:val="24"/>
                <w:szCs w:val="24"/>
              </w:rPr>
              <w:t>.</w:t>
            </w:r>
          </w:p>
        </w:tc>
      </w:tr>
      <w:tr w:rsidR="00A83EBC" w:rsidRPr="008B182C" w14:paraId="62A3AFB1"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6A0143B0" w14:textId="77777777" w:rsidR="00A83EBC" w:rsidRPr="008B182C" w:rsidRDefault="00A83EBC" w:rsidP="00DA2EDB">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4D8EA442" w14:textId="77777777" w:rsidR="00A83EBC" w:rsidRPr="008B182C" w:rsidRDefault="00A83EBC" w:rsidP="00DA2EDB">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3</w:t>
            </w:r>
          </w:p>
        </w:tc>
        <w:tc>
          <w:tcPr>
            <w:tcW w:w="5972" w:type="dxa"/>
            <w:tcBorders>
              <w:top w:val="single" w:sz="4" w:space="0" w:color="auto"/>
              <w:left w:val="nil"/>
              <w:bottom w:val="single" w:sz="4" w:space="0" w:color="auto"/>
              <w:right w:val="single" w:sz="8" w:space="0" w:color="auto"/>
            </w:tcBorders>
            <w:shd w:val="clear" w:color="000000" w:fill="FFF2CC"/>
            <w:noWrap/>
            <w:vAlign w:val="bottom"/>
          </w:tcPr>
          <w:p w14:paraId="74405256" w14:textId="1F6D0E68" w:rsidR="00A83EBC" w:rsidRPr="008B182C" w:rsidRDefault="002E6953" w:rsidP="00DA2EDB">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Postavljanje opreme prije početka požarne sezone 01. lipnja 2024.</w:t>
            </w:r>
          </w:p>
        </w:tc>
      </w:tr>
      <w:tr w:rsidR="00A83EBC" w:rsidRPr="008B182C" w14:paraId="6423540A" w14:textId="77777777" w:rsidTr="001969F9">
        <w:trPr>
          <w:trHeight w:val="23"/>
        </w:trPr>
        <w:tc>
          <w:tcPr>
            <w:tcW w:w="5180" w:type="dxa"/>
            <w:vMerge/>
            <w:tcBorders>
              <w:top w:val="nil"/>
              <w:left w:val="single" w:sz="8" w:space="0" w:color="auto"/>
              <w:bottom w:val="single" w:sz="8" w:space="0" w:color="000000"/>
              <w:right w:val="single" w:sz="4" w:space="0" w:color="auto"/>
            </w:tcBorders>
            <w:vAlign w:val="center"/>
            <w:hideMark/>
          </w:tcPr>
          <w:p w14:paraId="3C97FC48" w14:textId="77777777" w:rsidR="00A83EBC" w:rsidRPr="008B182C" w:rsidRDefault="00A83EBC" w:rsidP="00DA2EDB">
            <w:pPr>
              <w:spacing w:after="0"/>
              <w:rPr>
                <w:rFonts w:ascii="Times New Roman" w:eastAsia="Times New Roman" w:hAnsi="Times New Roman" w:cs="Times New Roman"/>
                <w:i/>
                <w:iCs/>
                <w:color w:val="000000"/>
                <w:sz w:val="24"/>
                <w:szCs w:val="24"/>
              </w:rPr>
            </w:pPr>
          </w:p>
        </w:tc>
        <w:tc>
          <w:tcPr>
            <w:tcW w:w="2730" w:type="dxa"/>
            <w:tcBorders>
              <w:top w:val="nil"/>
              <w:left w:val="nil"/>
              <w:right w:val="single" w:sz="4" w:space="0" w:color="auto"/>
            </w:tcBorders>
            <w:shd w:val="clear" w:color="000000" w:fill="A9D08E"/>
            <w:noWrap/>
            <w:vAlign w:val="center"/>
            <w:hideMark/>
          </w:tcPr>
          <w:p w14:paraId="2DB62DF9" w14:textId="77777777" w:rsidR="00A83EBC" w:rsidRPr="008B182C" w:rsidRDefault="00A83EBC" w:rsidP="00DA2EDB">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4</w:t>
            </w:r>
          </w:p>
        </w:tc>
        <w:tc>
          <w:tcPr>
            <w:tcW w:w="5972" w:type="dxa"/>
            <w:tcBorders>
              <w:top w:val="single" w:sz="4" w:space="0" w:color="auto"/>
              <w:left w:val="nil"/>
              <w:right w:val="single" w:sz="8" w:space="0" w:color="auto"/>
            </w:tcBorders>
            <w:shd w:val="clear" w:color="000000" w:fill="FFF2CC"/>
            <w:noWrap/>
            <w:vAlign w:val="bottom"/>
          </w:tcPr>
          <w:p w14:paraId="410E7ECD" w14:textId="166D74F2" w:rsidR="00A83EBC" w:rsidRPr="008B182C" w:rsidRDefault="00BE0271" w:rsidP="00BE0271">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Osigurano o</w:t>
            </w:r>
            <w:r w:rsidR="00E15983" w:rsidRPr="008B182C">
              <w:rPr>
                <w:rFonts w:ascii="Times New Roman" w:eastAsia="Times New Roman" w:hAnsi="Times New Roman" w:cs="Times New Roman"/>
                <w:i/>
                <w:iCs/>
                <w:color w:val="000000"/>
                <w:sz w:val="24"/>
                <w:szCs w:val="24"/>
              </w:rPr>
              <w:t>državanje sustava tijekom cijelog važenja sustava 2024. do 2028. godine.</w:t>
            </w:r>
          </w:p>
        </w:tc>
      </w:tr>
      <w:tr w:rsidR="00A83EBC" w:rsidRPr="008B182C" w14:paraId="35CE999B"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3A5BEE1B" w14:textId="77777777" w:rsidR="00A83EBC" w:rsidRPr="008B182C" w:rsidRDefault="00A83EBC" w:rsidP="00DA2EDB">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73CA5FEA" w14:textId="77777777" w:rsidR="00A83EBC" w:rsidRPr="008B182C" w:rsidRDefault="00A83EBC" w:rsidP="001969F9">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A83EBC" w:rsidRPr="008B182C" w14:paraId="3DE5EB8E"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51E7A40D" w14:textId="77777777" w:rsidR="00A83EBC" w:rsidRPr="008B182C" w:rsidRDefault="00A83EBC" w:rsidP="00F53F3B">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3E8D7145" w14:textId="171B1353" w:rsidR="00A83EBC" w:rsidRPr="008B182C" w:rsidRDefault="00A83EBC" w:rsidP="00D95FA3">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Procijenjeni </w:t>
            </w:r>
            <w:r w:rsidR="00D95FA3">
              <w:rPr>
                <w:rFonts w:ascii="Times New Roman" w:eastAsia="Times New Roman" w:hAnsi="Times New Roman" w:cs="Times New Roman"/>
                <w:b/>
                <w:bCs/>
                <w:color w:val="000000"/>
                <w:sz w:val="24"/>
                <w:szCs w:val="24"/>
              </w:rPr>
              <w:t>trošak</w:t>
            </w:r>
            <w:r w:rsidRPr="008B182C">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533F4925" w14:textId="733A500A" w:rsidR="00A83EBC" w:rsidRPr="008B182C" w:rsidRDefault="00AB460B" w:rsidP="007A1227">
            <w:pPr>
              <w:spacing w:after="0"/>
              <w:jc w:val="center"/>
              <w:rPr>
                <w:rFonts w:ascii="Times New Roman" w:hAnsi="Times New Roman" w:cs="Times New Roman"/>
                <w:i/>
                <w:color w:val="000000"/>
                <w:sz w:val="24"/>
                <w:szCs w:val="24"/>
              </w:rPr>
            </w:pPr>
            <w:r w:rsidRPr="008B182C">
              <w:rPr>
                <w:rFonts w:ascii="Times New Roman" w:hAnsi="Times New Roman" w:cs="Times New Roman"/>
                <w:i/>
                <w:color w:val="000000"/>
                <w:sz w:val="24"/>
                <w:szCs w:val="24"/>
              </w:rPr>
              <w:t xml:space="preserve">2.299.895,00 </w:t>
            </w:r>
            <w:r w:rsidR="007A1227">
              <w:rPr>
                <w:rFonts w:ascii="Times New Roman" w:hAnsi="Times New Roman" w:cs="Times New Roman"/>
                <w:i/>
                <w:color w:val="000000"/>
                <w:sz w:val="24"/>
                <w:szCs w:val="24"/>
              </w:rPr>
              <w:t>eura</w:t>
            </w:r>
          </w:p>
        </w:tc>
      </w:tr>
      <w:tr w:rsidR="00A83EBC" w:rsidRPr="008B182C" w14:paraId="47F9D8C0" w14:textId="77777777" w:rsidTr="001969F9">
        <w:trPr>
          <w:trHeight w:val="20"/>
        </w:trPr>
        <w:tc>
          <w:tcPr>
            <w:tcW w:w="5180" w:type="dxa"/>
            <w:vMerge/>
            <w:tcBorders>
              <w:top w:val="nil"/>
              <w:left w:val="single" w:sz="8" w:space="0" w:color="auto"/>
              <w:bottom w:val="single" w:sz="8" w:space="0" w:color="auto"/>
              <w:right w:val="single" w:sz="4" w:space="0" w:color="auto"/>
            </w:tcBorders>
            <w:vAlign w:val="center"/>
            <w:hideMark/>
          </w:tcPr>
          <w:p w14:paraId="388A7BA1" w14:textId="77777777" w:rsidR="00A83EBC" w:rsidRPr="008B182C" w:rsidRDefault="00A83EBC" w:rsidP="00F53F3B">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8" w:space="0" w:color="auto"/>
              <w:right w:val="single" w:sz="4" w:space="0" w:color="auto"/>
            </w:tcBorders>
            <w:shd w:val="clear" w:color="000000" w:fill="A9D08E"/>
            <w:noWrap/>
            <w:vAlign w:val="center"/>
            <w:hideMark/>
          </w:tcPr>
          <w:p w14:paraId="33B5AF8C" w14:textId="77777777" w:rsidR="00A83EBC" w:rsidRPr="008B182C" w:rsidRDefault="00A83EBC" w:rsidP="00F53F3B">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8" w:space="0" w:color="auto"/>
              <w:right w:val="single" w:sz="8" w:space="0" w:color="auto"/>
            </w:tcBorders>
            <w:shd w:val="clear" w:color="000000" w:fill="FFF2CC"/>
            <w:noWrap/>
            <w:vAlign w:val="center"/>
          </w:tcPr>
          <w:p w14:paraId="5C1C6274" w14:textId="272BAE95" w:rsidR="00A83EBC" w:rsidRPr="008B182C" w:rsidRDefault="009977EA" w:rsidP="00A02F3D">
            <w:pPr>
              <w:spacing w:after="0"/>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 xml:space="preserve">Sredstva </w:t>
            </w:r>
            <w:r w:rsidR="006424DD" w:rsidRPr="008B182C">
              <w:rPr>
                <w:rFonts w:ascii="Times New Roman" w:eastAsia="Times New Roman" w:hAnsi="Times New Roman" w:cs="Times New Roman"/>
                <w:i/>
                <w:iCs/>
                <w:sz w:val="24"/>
                <w:szCs w:val="24"/>
              </w:rPr>
              <w:t>EU</w:t>
            </w:r>
            <w:r w:rsidRPr="008B182C">
              <w:rPr>
                <w:rFonts w:ascii="Times New Roman" w:eastAsia="Times New Roman" w:hAnsi="Times New Roman" w:cs="Times New Roman"/>
                <w:i/>
                <w:iCs/>
                <w:sz w:val="24"/>
                <w:szCs w:val="24"/>
              </w:rPr>
              <w:t xml:space="preserve"> 85 %</w:t>
            </w:r>
            <w:r w:rsidR="006424DD" w:rsidRPr="008B182C">
              <w:rPr>
                <w:rFonts w:ascii="Times New Roman" w:eastAsia="Times New Roman" w:hAnsi="Times New Roman" w:cs="Times New Roman"/>
                <w:i/>
                <w:iCs/>
                <w:sz w:val="24"/>
                <w:szCs w:val="24"/>
              </w:rPr>
              <w:t xml:space="preserve">, </w:t>
            </w:r>
            <w:r w:rsidR="00A02F3D" w:rsidRPr="008B182C">
              <w:rPr>
                <w:rFonts w:ascii="Times New Roman" w:eastAsia="Times New Roman" w:hAnsi="Times New Roman" w:cs="Times New Roman"/>
                <w:i/>
                <w:iCs/>
                <w:sz w:val="24"/>
                <w:szCs w:val="24"/>
              </w:rPr>
              <w:t xml:space="preserve">vlastita sredstva </w:t>
            </w:r>
            <w:r w:rsidR="006424DD" w:rsidRPr="008B182C">
              <w:rPr>
                <w:rFonts w:ascii="Times New Roman" w:eastAsia="Times New Roman" w:hAnsi="Times New Roman" w:cs="Times New Roman"/>
                <w:i/>
                <w:iCs/>
                <w:sz w:val="24"/>
                <w:szCs w:val="24"/>
              </w:rPr>
              <w:t>HŠ d.o.o.</w:t>
            </w:r>
            <w:r w:rsidR="00A02F3D" w:rsidRPr="008B182C">
              <w:rPr>
                <w:rFonts w:ascii="Times New Roman" w:eastAsia="Times New Roman" w:hAnsi="Times New Roman" w:cs="Times New Roman"/>
                <w:i/>
                <w:iCs/>
                <w:sz w:val="24"/>
                <w:szCs w:val="24"/>
              </w:rPr>
              <w:t xml:space="preserve"> 15 %</w:t>
            </w:r>
          </w:p>
        </w:tc>
      </w:tr>
    </w:tbl>
    <w:p w14:paraId="04F10D20" w14:textId="7478F866" w:rsidR="00F53F3B" w:rsidRPr="008B182C" w:rsidRDefault="00F53F3B" w:rsidP="00991752">
      <w:pPr>
        <w:pStyle w:val="Odlomakpopisa"/>
        <w:spacing w:after="120" w:line="240" w:lineRule="auto"/>
        <w:ind w:left="0"/>
        <w:rPr>
          <w:rFonts w:ascii="Times New Roman" w:hAnsi="Times New Roman" w:cs="Times New Roman"/>
          <w:b/>
          <w:sz w:val="24"/>
          <w:szCs w:val="24"/>
        </w:rPr>
      </w:pPr>
    </w:p>
    <w:p w14:paraId="5FDE5A83" w14:textId="505A5417" w:rsidR="00F53F3B" w:rsidRPr="008B182C" w:rsidRDefault="00F53F3B" w:rsidP="00991752">
      <w:pPr>
        <w:pStyle w:val="Odlomakpopisa"/>
        <w:spacing w:after="120" w:line="240" w:lineRule="auto"/>
        <w:ind w:left="0"/>
        <w:rPr>
          <w:rFonts w:ascii="Times New Roman" w:hAnsi="Times New Roman" w:cs="Times New Roman"/>
          <w:b/>
          <w:sz w:val="24"/>
          <w:szCs w:val="24"/>
        </w:rPr>
      </w:pPr>
    </w:p>
    <w:p w14:paraId="4507BDD9" w14:textId="722B3498" w:rsidR="00DD5845" w:rsidRDefault="00DD5845">
      <w:pPr>
        <w:rPr>
          <w:rFonts w:ascii="Times New Roman" w:hAnsi="Times New Roman" w:cs="Times New Roman"/>
          <w:b/>
          <w:sz w:val="24"/>
          <w:szCs w:val="24"/>
        </w:rPr>
      </w:pPr>
      <w:r>
        <w:rPr>
          <w:rFonts w:ascii="Times New Roman" w:hAnsi="Times New Roman" w:cs="Times New Roman"/>
          <w:b/>
          <w:sz w:val="24"/>
          <w:szCs w:val="24"/>
        </w:rPr>
        <w:br w:type="page"/>
      </w:r>
    </w:p>
    <w:tbl>
      <w:tblPr>
        <w:tblW w:w="13882" w:type="dxa"/>
        <w:tblLook w:val="04A0" w:firstRow="1" w:lastRow="0" w:firstColumn="1" w:lastColumn="0" w:noHBand="0" w:noVBand="1"/>
      </w:tblPr>
      <w:tblGrid>
        <w:gridCol w:w="5180"/>
        <w:gridCol w:w="8702"/>
      </w:tblGrid>
      <w:tr w:rsidR="00991752" w:rsidRPr="008B182C" w14:paraId="1CEBF695" w14:textId="77777777" w:rsidTr="001F35E7">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192CCB43" w14:textId="77777777" w:rsidR="00991752" w:rsidRPr="008B182C" w:rsidRDefault="00991752" w:rsidP="002E0158">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lastRenderedPageBreak/>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667E78C4" w14:textId="34C18D74" w:rsidR="00991752" w:rsidRPr="008B182C" w:rsidRDefault="00991752" w:rsidP="002E0158">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Hrvatske šume d.o.o.</w:t>
            </w:r>
          </w:p>
        </w:tc>
      </w:tr>
    </w:tbl>
    <w:p w14:paraId="235F83E1" w14:textId="77777777" w:rsidR="00991752" w:rsidRPr="008B182C" w:rsidRDefault="00991752" w:rsidP="00991752">
      <w:pPr>
        <w:pStyle w:val="Odlomakpopisa"/>
        <w:spacing w:after="0" w:line="240" w:lineRule="auto"/>
        <w:ind w:left="0"/>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2730"/>
        <w:gridCol w:w="5972"/>
      </w:tblGrid>
      <w:tr w:rsidR="00991752" w:rsidRPr="008B182C" w14:paraId="459AE18C" w14:textId="77777777" w:rsidTr="001969F9">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center"/>
            <w:hideMark/>
          </w:tcPr>
          <w:p w14:paraId="225308BC" w14:textId="5D345139" w:rsidR="00991752" w:rsidRPr="008B182C" w:rsidRDefault="00991752" w:rsidP="009C0B6B">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Strateški projekt </w:t>
            </w:r>
            <w:r w:rsidR="004C784D">
              <w:rPr>
                <w:rFonts w:ascii="Times New Roman" w:eastAsia="Times New Roman" w:hAnsi="Times New Roman" w:cs="Times New Roman"/>
                <w:b/>
                <w:bCs/>
                <w:color w:val="000000"/>
                <w:sz w:val="24"/>
                <w:szCs w:val="24"/>
              </w:rPr>
              <w:t>2</w:t>
            </w:r>
            <w:r w:rsidRPr="008B182C">
              <w:rPr>
                <w:rFonts w:ascii="Times New Roman" w:eastAsia="Times New Roman" w:hAnsi="Times New Roman" w:cs="Times New Roman"/>
                <w:b/>
                <w:bCs/>
                <w:color w:val="000000"/>
                <w:sz w:val="24"/>
                <w:szCs w:val="24"/>
              </w:rPr>
              <w:t xml:space="preserve"> (KPI </w:t>
            </w:r>
            <w:r w:rsidR="003E2431" w:rsidRPr="008B182C">
              <w:rPr>
                <w:rFonts w:ascii="Times New Roman" w:eastAsia="Times New Roman" w:hAnsi="Times New Roman" w:cs="Times New Roman"/>
                <w:b/>
                <w:bCs/>
                <w:color w:val="000000"/>
                <w:sz w:val="24"/>
                <w:szCs w:val="24"/>
              </w:rPr>
              <w:t>2.1.</w:t>
            </w:r>
            <w:r w:rsidRPr="008B182C">
              <w:rPr>
                <w:rFonts w:ascii="Times New Roman" w:eastAsia="Times New Roman" w:hAnsi="Times New Roman" w:cs="Times New Roman"/>
                <w:b/>
                <w:bCs/>
                <w:color w:val="000000"/>
                <w:sz w:val="24"/>
                <w:szCs w:val="24"/>
              </w:rPr>
              <w:t>):</w:t>
            </w:r>
          </w:p>
        </w:tc>
        <w:tc>
          <w:tcPr>
            <w:tcW w:w="8702" w:type="dxa"/>
            <w:gridSpan w:val="2"/>
            <w:tcBorders>
              <w:top w:val="single" w:sz="8" w:space="0" w:color="auto"/>
              <w:left w:val="nil"/>
              <w:bottom w:val="single" w:sz="4" w:space="0" w:color="auto"/>
              <w:right w:val="single" w:sz="8" w:space="0" w:color="auto"/>
            </w:tcBorders>
            <w:shd w:val="clear" w:color="000000" w:fill="FFF2CC"/>
            <w:noWrap/>
            <w:vAlign w:val="bottom"/>
            <w:hideMark/>
          </w:tcPr>
          <w:p w14:paraId="6682DE66" w14:textId="0135114E" w:rsidR="00991752" w:rsidRPr="008B182C" w:rsidRDefault="00991752" w:rsidP="002E0158">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Izgradnja, rekonstrukcija i održavanje šumskih prometnica u državnim šumama u razdoblju  2023. do 2025.*</w:t>
            </w:r>
          </w:p>
        </w:tc>
      </w:tr>
      <w:tr w:rsidR="00991752" w:rsidRPr="008B182C" w14:paraId="2CF822C9" w14:textId="77777777" w:rsidTr="001969F9">
        <w:trPr>
          <w:trHeight w:val="20"/>
        </w:trPr>
        <w:tc>
          <w:tcPr>
            <w:tcW w:w="5180"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14:paraId="4D7A7A9B" w14:textId="03C22D0E" w:rsidR="00F70DE6" w:rsidRPr="008B182C" w:rsidRDefault="00F70DE6" w:rsidP="00F70DE6">
            <w:pPr>
              <w:spacing w:after="0" w:line="240" w:lineRule="auto"/>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Mjera obuhvaća izgradnju, rekonstrukciju i održavanje šumskih prometnica u vlasništvu Republike Hrvatske kojima gospodari javni šumoposjednik, u svrhu povećanja otvorenosti šuma. Veća otvorenost šuma odnosno povećanje mreže šumskih prometnica također omogućuje jednostavniji i brži pristup vatrogasnih vozila prilikom intervencije, kao i pristup poljoprivrednim površinama.</w:t>
            </w:r>
          </w:p>
          <w:p w14:paraId="61CB8050" w14:textId="41D35D2D" w:rsidR="00991752" w:rsidRPr="008B182C" w:rsidRDefault="00F70DE6" w:rsidP="00E34665">
            <w:pPr>
              <w:spacing w:after="0" w:line="240" w:lineRule="auto"/>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Šumske prometnice također omogućuju bržu i efikasniju motriteljsko-dojavnu službu, a uje</w:t>
            </w:r>
            <w:r w:rsidR="00E34665" w:rsidRPr="008B182C">
              <w:rPr>
                <w:rFonts w:ascii="Times New Roman" w:eastAsia="Times New Roman" w:hAnsi="Times New Roman" w:cs="Times New Roman"/>
                <w:i/>
                <w:iCs/>
                <w:sz w:val="24"/>
                <w:szCs w:val="24"/>
              </w:rPr>
              <w:t xml:space="preserve">dno predstavljaju i barijeru za </w:t>
            </w:r>
            <w:r w:rsidRPr="008B182C">
              <w:rPr>
                <w:rFonts w:ascii="Times New Roman" w:eastAsia="Times New Roman" w:hAnsi="Times New Roman" w:cs="Times New Roman"/>
                <w:i/>
                <w:iCs/>
                <w:sz w:val="24"/>
                <w:szCs w:val="24"/>
              </w:rPr>
              <w:t>usporavanje širenja požara.</w:t>
            </w: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57066FB4" w14:textId="77777777" w:rsidR="00991752" w:rsidRPr="008B182C" w:rsidRDefault="00991752" w:rsidP="001969F9">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991752" w:rsidRPr="008B182C" w14:paraId="6A468EE4"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65B3D0E" w14:textId="77777777" w:rsidR="00991752" w:rsidRPr="008B182C" w:rsidRDefault="00991752" w:rsidP="00D5426E">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3542193B" w14:textId="77777777" w:rsidR="00991752" w:rsidRPr="008B182C" w:rsidRDefault="00991752" w:rsidP="00D5426E">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43CEA96D" w14:textId="35F8C348" w:rsidR="00991752" w:rsidRPr="008B182C" w:rsidRDefault="00991752" w:rsidP="00D5426E">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2023.</w:t>
            </w:r>
          </w:p>
        </w:tc>
      </w:tr>
      <w:tr w:rsidR="00991752" w:rsidRPr="008B182C" w14:paraId="252E4CFB"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2FE4A7EE" w14:textId="77777777" w:rsidR="00991752" w:rsidRPr="008B182C" w:rsidRDefault="00991752" w:rsidP="00D5426E">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720B2CE6" w14:textId="77777777" w:rsidR="00991752" w:rsidRPr="008B182C" w:rsidRDefault="00991752" w:rsidP="00D5426E">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31C672C9" w14:textId="03D6E292" w:rsidR="00991752" w:rsidRPr="008B182C" w:rsidRDefault="00991752" w:rsidP="00D5426E">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2025.</w:t>
            </w:r>
          </w:p>
        </w:tc>
      </w:tr>
      <w:tr w:rsidR="00991752" w:rsidRPr="008B182C" w14:paraId="55998EC3"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7C4C095A" w14:textId="77777777" w:rsidR="00991752" w:rsidRPr="008B182C" w:rsidRDefault="00991752" w:rsidP="001F35E7">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0C0FCF8A" w14:textId="77777777" w:rsidR="00991752" w:rsidRPr="008B182C" w:rsidRDefault="00991752" w:rsidP="001969F9">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991752" w:rsidRPr="008B182C" w14:paraId="4A02A725"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7F06C06D" w14:textId="77777777" w:rsidR="00991752" w:rsidRPr="008B182C" w:rsidRDefault="00991752" w:rsidP="001F35E7">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411123E3" w14:textId="77777777" w:rsidR="00991752" w:rsidRPr="008B182C" w:rsidRDefault="00991752" w:rsidP="001F35E7">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499A92E8" w14:textId="067A4DEB" w:rsidR="00991752" w:rsidRPr="008B182C" w:rsidRDefault="00991752" w:rsidP="00877754">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Poveća</w:t>
            </w:r>
            <w:r w:rsidR="00877754" w:rsidRPr="008B182C">
              <w:rPr>
                <w:rFonts w:ascii="Times New Roman" w:eastAsia="Times New Roman" w:hAnsi="Times New Roman" w:cs="Times New Roman"/>
                <w:i/>
                <w:iCs/>
                <w:color w:val="000000"/>
                <w:sz w:val="24"/>
                <w:szCs w:val="24"/>
              </w:rPr>
              <w:t>na</w:t>
            </w:r>
            <w:r w:rsidRPr="008B182C">
              <w:rPr>
                <w:rFonts w:ascii="Times New Roman" w:eastAsia="Times New Roman" w:hAnsi="Times New Roman" w:cs="Times New Roman"/>
                <w:i/>
                <w:iCs/>
                <w:color w:val="000000"/>
                <w:sz w:val="24"/>
                <w:szCs w:val="24"/>
              </w:rPr>
              <w:t xml:space="preserve"> otvorenost državnih šuma izgradnjom novih prometnica u svrhu zaštite šuma od požara</w:t>
            </w:r>
            <w:r w:rsidR="00DC005B" w:rsidRPr="008B182C">
              <w:rPr>
                <w:rFonts w:ascii="Times New Roman" w:eastAsia="Times New Roman" w:hAnsi="Times New Roman" w:cs="Times New Roman"/>
                <w:i/>
                <w:iCs/>
                <w:color w:val="000000"/>
                <w:sz w:val="24"/>
                <w:szCs w:val="24"/>
              </w:rPr>
              <w:t>.</w:t>
            </w:r>
          </w:p>
        </w:tc>
      </w:tr>
      <w:tr w:rsidR="00991752" w:rsidRPr="008B182C" w14:paraId="43591936"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62D3209D" w14:textId="77777777" w:rsidR="00991752" w:rsidRPr="008B182C" w:rsidRDefault="00991752" w:rsidP="001F35E7">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58970FA2" w14:textId="77777777" w:rsidR="00991752" w:rsidRPr="008B182C" w:rsidRDefault="00991752" w:rsidP="001F35E7">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2</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363FA992" w14:textId="42D2D540" w:rsidR="00991752" w:rsidRPr="008B182C" w:rsidRDefault="00991752" w:rsidP="00877754">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Rekonstru</w:t>
            </w:r>
            <w:r w:rsidR="00877754" w:rsidRPr="008B182C">
              <w:rPr>
                <w:rFonts w:ascii="Times New Roman" w:eastAsia="Times New Roman" w:hAnsi="Times New Roman" w:cs="Times New Roman"/>
                <w:i/>
                <w:iCs/>
                <w:color w:val="000000"/>
                <w:sz w:val="24"/>
                <w:szCs w:val="24"/>
              </w:rPr>
              <w:t>irane</w:t>
            </w:r>
            <w:r w:rsidRPr="008B182C">
              <w:rPr>
                <w:rFonts w:ascii="Times New Roman" w:eastAsia="Times New Roman" w:hAnsi="Times New Roman" w:cs="Times New Roman"/>
                <w:i/>
                <w:iCs/>
                <w:color w:val="000000"/>
                <w:sz w:val="24"/>
                <w:szCs w:val="24"/>
              </w:rPr>
              <w:t xml:space="preserve"> postojeć</w:t>
            </w:r>
            <w:r w:rsidR="00877754" w:rsidRPr="008B182C">
              <w:rPr>
                <w:rFonts w:ascii="Times New Roman" w:eastAsia="Times New Roman" w:hAnsi="Times New Roman" w:cs="Times New Roman"/>
                <w:i/>
                <w:iCs/>
                <w:color w:val="000000"/>
                <w:sz w:val="24"/>
                <w:szCs w:val="24"/>
              </w:rPr>
              <w:t>e</w:t>
            </w:r>
            <w:r w:rsidRPr="008B182C">
              <w:rPr>
                <w:rFonts w:ascii="Times New Roman" w:eastAsia="Times New Roman" w:hAnsi="Times New Roman" w:cs="Times New Roman"/>
                <w:i/>
                <w:iCs/>
                <w:color w:val="000000"/>
                <w:sz w:val="24"/>
                <w:szCs w:val="24"/>
              </w:rPr>
              <w:t xml:space="preserve"> šumsk</w:t>
            </w:r>
            <w:r w:rsidR="00877754" w:rsidRPr="008B182C">
              <w:rPr>
                <w:rFonts w:ascii="Times New Roman" w:eastAsia="Times New Roman" w:hAnsi="Times New Roman" w:cs="Times New Roman"/>
                <w:i/>
                <w:iCs/>
                <w:color w:val="000000"/>
                <w:sz w:val="24"/>
                <w:szCs w:val="24"/>
              </w:rPr>
              <w:t>e prometnice.</w:t>
            </w:r>
          </w:p>
        </w:tc>
      </w:tr>
      <w:tr w:rsidR="00991752" w:rsidRPr="008B182C" w14:paraId="2E9FFC8D"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C28F7EB" w14:textId="77777777" w:rsidR="00991752" w:rsidRPr="008B182C" w:rsidRDefault="00991752" w:rsidP="001F35E7">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5ABBE143" w14:textId="77777777" w:rsidR="00991752" w:rsidRPr="008B182C" w:rsidRDefault="00991752" w:rsidP="001F35E7">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3</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74BDC0F2" w14:textId="2A3B3288" w:rsidR="00991752" w:rsidRPr="008B182C" w:rsidRDefault="000C4F99" w:rsidP="000C4F99">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Osigurano o</w:t>
            </w:r>
            <w:r w:rsidR="00991752" w:rsidRPr="008B182C">
              <w:rPr>
                <w:rFonts w:ascii="Times New Roman" w:eastAsia="Times New Roman" w:hAnsi="Times New Roman" w:cs="Times New Roman"/>
                <w:i/>
                <w:iCs/>
                <w:color w:val="000000"/>
                <w:sz w:val="24"/>
                <w:szCs w:val="24"/>
              </w:rPr>
              <w:t>državanje postojećih šumskih prometnica</w:t>
            </w:r>
            <w:r w:rsidR="000E7C5F" w:rsidRPr="008B182C">
              <w:rPr>
                <w:rFonts w:ascii="Times New Roman" w:eastAsia="Times New Roman" w:hAnsi="Times New Roman" w:cs="Times New Roman"/>
                <w:i/>
                <w:iCs/>
                <w:color w:val="000000"/>
                <w:sz w:val="24"/>
                <w:szCs w:val="24"/>
              </w:rPr>
              <w:t>.</w:t>
            </w:r>
          </w:p>
        </w:tc>
      </w:tr>
      <w:tr w:rsidR="00201A11" w:rsidRPr="008B182C" w14:paraId="5E836553" w14:textId="77777777" w:rsidTr="001969F9">
        <w:trPr>
          <w:trHeight w:val="23"/>
        </w:trPr>
        <w:tc>
          <w:tcPr>
            <w:tcW w:w="5180" w:type="dxa"/>
            <w:vMerge/>
            <w:tcBorders>
              <w:top w:val="nil"/>
              <w:left w:val="single" w:sz="8" w:space="0" w:color="auto"/>
              <w:bottom w:val="single" w:sz="8" w:space="0" w:color="000000"/>
              <w:right w:val="single" w:sz="4" w:space="0" w:color="auto"/>
            </w:tcBorders>
            <w:vAlign w:val="center"/>
            <w:hideMark/>
          </w:tcPr>
          <w:p w14:paraId="4AA871C8" w14:textId="77777777" w:rsidR="00201A11" w:rsidRPr="008B182C" w:rsidRDefault="00201A11" w:rsidP="001F35E7">
            <w:pPr>
              <w:spacing w:after="0"/>
              <w:rPr>
                <w:rFonts w:ascii="Times New Roman" w:eastAsia="Times New Roman" w:hAnsi="Times New Roman" w:cs="Times New Roman"/>
                <w:i/>
                <w:iCs/>
                <w:color w:val="000000"/>
                <w:sz w:val="24"/>
                <w:szCs w:val="24"/>
              </w:rPr>
            </w:pPr>
          </w:p>
        </w:tc>
        <w:tc>
          <w:tcPr>
            <w:tcW w:w="2730" w:type="dxa"/>
            <w:tcBorders>
              <w:top w:val="nil"/>
              <w:left w:val="nil"/>
              <w:right w:val="single" w:sz="4" w:space="0" w:color="auto"/>
            </w:tcBorders>
            <w:shd w:val="clear" w:color="000000" w:fill="A9D08E"/>
            <w:noWrap/>
            <w:vAlign w:val="center"/>
            <w:hideMark/>
          </w:tcPr>
          <w:p w14:paraId="3B21E737" w14:textId="77777777" w:rsidR="00201A11" w:rsidRPr="008B182C" w:rsidRDefault="00201A11" w:rsidP="001F35E7">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4</w:t>
            </w:r>
          </w:p>
        </w:tc>
        <w:tc>
          <w:tcPr>
            <w:tcW w:w="5972" w:type="dxa"/>
            <w:tcBorders>
              <w:top w:val="single" w:sz="4" w:space="0" w:color="auto"/>
              <w:left w:val="nil"/>
              <w:right w:val="single" w:sz="8" w:space="0" w:color="auto"/>
            </w:tcBorders>
            <w:shd w:val="clear" w:color="000000" w:fill="FFF2CC"/>
            <w:noWrap/>
            <w:vAlign w:val="center"/>
          </w:tcPr>
          <w:p w14:paraId="1EAFEF7E" w14:textId="608F3D59" w:rsidR="00201A11" w:rsidRPr="008B182C" w:rsidRDefault="00BA313B" w:rsidP="00BA313B">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Osigurano o</w:t>
            </w:r>
            <w:r w:rsidR="00201A11" w:rsidRPr="008B182C">
              <w:rPr>
                <w:rFonts w:ascii="Times New Roman" w:eastAsia="Times New Roman" w:hAnsi="Times New Roman" w:cs="Times New Roman"/>
                <w:i/>
                <w:iCs/>
                <w:color w:val="000000"/>
                <w:sz w:val="24"/>
                <w:szCs w:val="24"/>
              </w:rPr>
              <w:t>mogućavanje bržeg i lakšeg pristupa vatrogasnim vozilima kod gašenja požara</w:t>
            </w:r>
            <w:r w:rsidRPr="008B182C">
              <w:rPr>
                <w:rFonts w:ascii="Times New Roman" w:eastAsia="Times New Roman" w:hAnsi="Times New Roman" w:cs="Times New Roman"/>
                <w:i/>
                <w:iCs/>
                <w:color w:val="000000"/>
                <w:sz w:val="24"/>
                <w:szCs w:val="24"/>
              </w:rPr>
              <w:t>.</w:t>
            </w:r>
          </w:p>
        </w:tc>
      </w:tr>
      <w:tr w:rsidR="00991752" w:rsidRPr="008B182C" w14:paraId="0C8F7755"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133508F6" w14:textId="77777777" w:rsidR="00991752" w:rsidRPr="008B182C" w:rsidRDefault="00991752" w:rsidP="001F35E7">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74A58295" w14:textId="77777777" w:rsidR="00991752" w:rsidRPr="008B182C" w:rsidRDefault="00991752" w:rsidP="001969F9">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991752" w:rsidRPr="008B182C" w14:paraId="1E0F2E8E"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76E1AC40" w14:textId="77777777" w:rsidR="00991752" w:rsidRPr="008B182C" w:rsidRDefault="00991752" w:rsidP="00CC5AD9">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4A9A122E" w14:textId="380E5109" w:rsidR="00991752" w:rsidRPr="008B182C" w:rsidRDefault="00991752" w:rsidP="0068356D">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Procijenjeni </w:t>
            </w:r>
            <w:r w:rsidR="0068356D">
              <w:rPr>
                <w:rFonts w:ascii="Times New Roman" w:eastAsia="Times New Roman" w:hAnsi="Times New Roman" w:cs="Times New Roman"/>
                <w:b/>
                <w:bCs/>
                <w:color w:val="000000"/>
                <w:sz w:val="24"/>
                <w:szCs w:val="24"/>
              </w:rPr>
              <w:t>trošak</w:t>
            </w:r>
            <w:r w:rsidRPr="008B182C">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auto"/>
            </w:tcBorders>
            <w:shd w:val="clear" w:color="000000" w:fill="FFF2CC"/>
            <w:noWrap/>
            <w:vAlign w:val="center"/>
            <w:hideMark/>
          </w:tcPr>
          <w:p w14:paraId="13B83D2A" w14:textId="0404E73D" w:rsidR="00991752" w:rsidRPr="008B182C" w:rsidRDefault="00F70DE6" w:rsidP="000A373B">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 xml:space="preserve">21.600.000,00 </w:t>
            </w:r>
            <w:r w:rsidR="000A373B">
              <w:rPr>
                <w:rFonts w:ascii="Times New Roman" w:eastAsia="Times New Roman" w:hAnsi="Times New Roman" w:cs="Times New Roman"/>
                <w:i/>
                <w:iCs/>
                <w:color w:val="000000"/>
                <w:sz w:val="24"/>
                <w:szCs w:val="24"/>
              </w:rPr>
              <w:t>eura</w:t>
            </w:r>
          </w:p>
        </w:tc>
      </w:tr>
      <w:tr w:rsidR="00991752" w:rsidRPr="008B182C" w14:paraId="145CF1C4" w14:textId="77777777" w:rsidTr="001969F9">
        <w:trPr>
          <w:trHeight w:val="20"/>
        </w:trPr>
        <w:tc>
          <w:tcPr>
            <w:tcW w:w="5180" w:type="dxa"/>
            <w:vMerge/>
            <w:tcBorders>
              <w:top w:val="nil"/>
              <w:left w:val="single" w:sz="8" w:space="0" w:color="auto"/>
              <w:bottom w:val="single" w:sz="8" w:space="0" w:color="auto"/>
              <w:right w:val="single" w:sz="4" w:space="0" w:color="auto"/>
            </w:tcBorders>
            <w:vAlign w:val="center"/>
            <w:hideMark/>
          </w:tcPr>
          <w:p w14:paraId="4779BD33" w14:textId="77777777" w:rsidR="00991752" w:rsidRPr="008B182C" w:rsidRDefault="00991752" w:rsidP="00CC5AD9">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8" w:space="0" w:color="auto"/>
              <w:right w:val="single" w:sz="4" w:space="0" w:color="auto"/>
            </w:tcBorders>
            <w:shd w:val="clear" w:color="000000" w:fill="A9D08E"/>
            <w:noWrap/>
            <w:vAlign w:val="center"/>
            <w:hideMark/>
          </w:tcPr>
          <w:p w14:paraId="245C2F89" w14:textId="77777777" w:rsidR="00991752" w:rsidRPr="008B182C" w:rsidRDefault="00991752" w:rsidP="00CC5AD9">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8" w:space="0" w:color="auto"/>
              <w:right w:val="single" w:sz="8" w:space="0" w:color="auto"/>
            </w:tcBorders>
            <w:shd w:val="clear" w:color="000000" w:fill="FFF2CC"/>
            <w:noWrap/>
            <w:vAlign w:val="center"/>
            <w:hideMark/>
          </w:tcPr>
          <w:p w14:paraId="7F226715" w14:textId="6745A2E1" w:rsidR="00F70DE6" w:rsidRPr="008B182C" w:rsidRDefault="00B83501" w:rsidP="00CC5AD9">
            <w:pPr>
              <w:spacing w:after="0" w:line="240" w:lineRule="auto"/>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V</w:t>
            </w:r>
            <w:r w:rsidR="00F70DE6" w:rsidRPr="008B182C">
              <w:rPr>
                <w:rFonts w:ascii="Times New Roman" w:eastAsia="Times New Roman" w:hAnsi="Times New Roman" w:cs="Times New Roman"/>
                <w:i/>
                <w:iCs/>
                <w:sz w:val="24"/>
                <w:szCs w:val="24"/>
              </w:rPr>
              <w:t xml:space="preserve">lastita sredstva Hrvatskih šuma d.o.o. u iznosu od 20.355.000,00 </w:t>
            </w:r>
            <w:r w:rsidR="000A373B">
              <w:rPr>
                <w:rFonts w:ascii="Times New Roman" w:eastAsia="Times New Roman" w:hAnsi="Times New Roman" w:cs="Times New Roman"/>
                <w:i/>
                <w:iCs/>
                <w:sz w:val="24"/>
                <w:szCs w:val="24"/>
              </w:rPr>
              <w:t>eura</w:t>
            </w:r>
            <w:r w:rsidRPr="008B182C">
              <w:rPr>
                <w:rFonts w:ascii="Times New Roman" w:eastAsia="Times New Roman" w:hAnsi="Times New Roman" w:cs="Times New Roman"/>
                <w:i/>
                <w:iCs/>
                <w:sz w:val="24"/>
                <w:szCs w:val="24"/>
              </w:rPr>
              <w:t>,</w:t>
            </w:r>
          </w:p>
          <w:p w14:paraId="7F9864B8" w14:textId="60F062C9" w:rsidR="00991752" w:rsidRPr="008B182C" w:rsidRDefault="00F70DE6" w:rsidP="000A373B">
            <w:pPr>
              <w:spacing w:after="0" w:line="240" w:lineRule="auto"/>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Državni proračun</w:t>
            </w:r>
            <w:r w:rsidR="000731D0" w:rsidRPr="008B182C">
              <w:rPr>
                <w:rFonts w:ascii="Times New Roman" w:eastAsia="Times New Roman" w:hAnsi="Times New Roman" w:cs="Times New Roman"/>
                <w:i/>
                <w:iCs/>
                <w:sz w:val="24"/>
                <w:szCs w:val="24"/>
              </w:rPr>
              <w:t xml:space="preserve"> RH</w:t>
            </w:r>
            <w:r w:rsidRPr="008B182C">
              <w:rPr>
                <w:rFonts w:ascii="Times New Roman" w:eastAsia="Times New Roman" w:hAnsi="Times New Roman" w:cs="Times New Roman"/>
                <w:i/>
                <w:iCs/>
                <w:sz w:val="24"/>
                <w:szCs w:val="24"/>
              </w:rPr>
              <w:t xml:space="preserve"> u iznosu od 1.245.000,00 </w:t>
            </w:r>
            <w:r w:rsidR="000A373B">
              <w:rPr>
                <w:rFonts w:ascii="Times New Roman" w:eastAsia="Times New Roman" w:hAnsi="Times New Roman" w:cs="Times New Roman"/>
                <w:i/>
                <w:iCs/>
                <w:sz w:val="24"/>
                <w:szCs w:val="24"/>
              </w:rPr>
              <w:t>eura</w:t>
            </w:r>
          </w:p>
        </w:tc>
      </w:tr>
    </w:tbl>
    <w:p w14:paraId="4CB396B0" w14:textId="36451C2B" w:rsidR="00991752" w:rsidRPr="008B182C" w:rsidRDefault="00991752" w:rsidP="00991752">
      <w:pPr>
        <w:spacing w:after="120" w:line="240" w:lineRule="auto"/>
        <w:rPr>
          <w:rFonts w:ascii="Times New Roman" w:hAnsi="Times New Roman" w:cs="Times New Roman"/>
          <w:i/>
          <w:sz w:val="20"/>
          <w:szCs w:val="20"/>
        </w:rPr>
      </w:pPr>
      <w:r w:rsidRPr="003941C1">
        <w:t xml:space="preserve">* </w:t>
      </w:r>
      <w:r w:rsidRPr="008B182C">
        <w:rPr>
          <w:rFonts w:ascii="Times New Roman" w:hAnsi="Times New Roman" w:cs="Times New Roman"/>
          <w:i/>
          <w:sz w:val="20"/>
          <w:szCs w:val="20"/>
        </w:rPr>
        <w:t xml:space="preserve">Napomena: ove mjere dio su "Akcijskog plana održavanja i izgradnje šumskih prometnica na području primorske Hrvatske za razdoblje do 2025.", kojeg je donijelo </w:t>
      </w:r>
      <w:r w:rsidR="008C4020" w:rsidRPr="008B182C">
        <w:rPr>
          <w:rFonts w:ascii="Times New Roman" w:hAnsi="Times New Roman" w:cs="Times New Roman"/>
          <w:i/>
          <w:sz w:val="20"/>
          <w:szCs w:val="20"/>
        </w:rPr>
        <w:t>Ministarstvo poljoprivrede, šumarstva i ribarstva</w:t>
      </w:r>
      <w:r w:rsidRPr="008B182C">
        <w:rPr>
          <w:rFonts w:ascii="Times New Roman" w:hAnsi="Times New Roman" w:cs="Times New Roman"/>
          <w:i/>
          <w:sz w:val="20"/>
          <w:szCs w:val="20"/>
        </w:rPr>
        <w:t>, a u kojem su HŠ nositelj Mjere 1</w:t>
      </w:r>
      <w:r w:rsidR="00032C6F" w:rsidRPr="008B182C">
        <w:rPr>
          <w:rFonts w:ascii="Times New Roman" w:hAnsi="Times New Roman" w:cs="Times New Roman"/>
          <w:i/>
          <w:sz w:val="20"/>
          <w:szCs w:val="20"/>
        </w:rPr>
        <w:t>.</w:t>
      </w:r>
    </w:p>
    <w:p w14:paraId="5B3A1BD4" w14:textId="6BDCCB6B" w:rsidR="00FE134A" w:rsidRPr="008B182C" w:rsidRDefault="00FE134A">
      <w:pPr>
        <w:rPr>
          <w:rFonts w:ascii="Times New Roman" w:hAnsi="Times New Roman" w:cs="Times New Roman"/>
          <w:b/>
          <w:sz w:val="20"/>
          <w:szCs w:val="20"/>
        </w:rPr>
      </w:pPr>
    </w:p>
    <w:p w14:paraId="3A70A740" w14:textId="117AB40C" w:rsidR="00371329" w:rsidRDefault="00371329">
      <w:pPr>
        <w:rPr>
          <w:b/>
          <w:sz w:val="24"/>
        </w:rPr>
      </w:pPr>
    </w:p>
    <w:p w14:paraId="2B59F0A6" w14:textId="5F34FA9C" w:rsidR="00D36899" w:rsidRDefault="00D36899">
      <w:pPr>
        <w:rPr>
          <w:b/>
          <w:sz w:val="24"/>
        </w:rPr>
      </w:pPr>
      <w:r>
        <w:rPr>
          <w:b/>
          <w:sz w:val="24"/>
        </w:rPr>
        <w:br w:type="page"/>
      </w:r>
    </w:p>
    <w:tbl>
      <w:tblPr>
        <w:tblW w:w="13882" w:type="dxa"/>
        <w:tblLook w:val="04A0" w:firstRow="1" w:lastRow="0" w:firstColumn="1" w:lastColumn="0" w:noHBand="0" w:noVBand="1"/>
      </w:tblPr>
      <w:tblGrid>
        <w:gridCol w:w="5180"/>
        <w:gridCol w:w="8702"/>
      </w:tblGrid>
      <w:tr w:rsidR="00371329" w:rsidRPr="00D07E5F" w14:paraId="3F7D0A35" w14:textId="77777777" w:rsidTr="00A8370E">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3EDCED32" w14:textId="77777777" w:rsidR="00371329" w:rsidRPr="00D07E5F" w:rsidRDefault="00371329" w:rsidP="00A8370E">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lastRenderedPageBreak/>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3C846E02" w14:textId="77777777" w:rsidR="00371329" w:rsidRPr="00D07E5F" w:rsidRDefault="00371329" w:rsidP="00A8370E">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Ministarstvo unutarnjih poslova, Ravnateljstvo civilne zaštite</w:t>
            </w:r>
          </w:p>
        </w:tc>
      </w:tr>
    </w:tbl>
    <w:p w14:paraId="3AFD7808" w14:textId="77777777" w:rsidR="00371329" w:rsidRPr="00D07E5F" w:rsidRDefault="00371329" w:rsidP="00371329">
      <w:pPr>
        <w:spacing w:after="0" w:line="240" w:lineRule="auto"/>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2730"/>
        <w:gridCol w:w="5972"/>
      </w:tblGrid>
      <w:tr w:rsidR="00371329" w:rsidRPr="00D07E5F" w14:paraId="66A8DAAC" w14:textId="77777777" w:rsidTr="00A8370E">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center"/>
            <w:hideMark/>
          </w:tcPr>
          <w:p w14:paraId="28F2B083" w14:textId="196138F6" w:rsidR="00371329" w:rsidRPr="00D07E5F" w:rsidRDefault="00371329" w:rsidP="00A8370E">
            <w:pPr>
              <w:pStyle w:val="Bezproreda"/>
              <w:rPr>
                <w:rFonts w:ascii="Times New Roman" w:eastAsia="Times New Roman" w:hAnsi="Times New Roman" w:cs="Times New Roman"/>
                <w:b/>
                <w:sz w:val="24"/>
                <w:szCs w:val="24"/>
              </w:rPr>
            </w:pPr>
            <w:r w:rsidRPr="00D07E5F">
              <w:rPr>
                <w:rFonts w:ascii="Times New Roman" w:eastAsia="Times New Roman" w:hAnsi="Times New Roman" w:cs="Times New Roman"/>
                <w:b/>
                <w:sz w:val="24"/>
                <w:szCs w:val="24"/>
              </w:rPr>
              <w:t xml:space="preserve">Strateški projekt </w:t>
            </w:r>
            <w:r w:rsidR="004C784D">
              <w:rPr>
                <w:rFonts w:ascii="Times New Roman" w:eastAsia="Times New Roman" w:hAnsi="Times New Roman" w:cs="Times New Roman"/>
                <w:b/>
                <w:sz w:val="24"/>
                <w:szCs w:val="24"/>
              </w:rPr>
              <w:t>3</w:t>
            </w:r>
            <w:r w:rsidRPr="00D07E5F">
              <w:rPr>
                <w:rFonts w:ascii="Times New Roman" w:eastAsia="Times New Roman" w:hAnsi="Times New Roman" w:cs="Times New Roman"/>
                <w:b/>
                <w:sz w:val="24"/>
                <w:szCs w:val="24"/>
              </w:rPr>
              <w:t xml:space="preserve"> (KPI 2.2):</w:t>
            </w:r>
          </w:p>
        </w:tc>
        <w:tc>
          <w:tcPr>
            <w:tcW w:w="8702" w:type="dxa"/>
            <w:gridSpan w:val="2"/>
            <w:tcBorders>
              <w:top w:val="single" w:sz="8" w:space="0" w:color="auto"/>
              <w:left w:val="nil"/>
              <w:bottom w:val="single" w:sz="4" w:space="0" w:color="auto"/>
              <w:right w:val="single" w:sz="8" w:space="0" w:color="000000"/>
            </w:tcBorders>
            <w:shd w:val="clear" w:color="000000" w:fill="FFF2CC"/>
            <w:noWrap/>
            <w:vAlign w:val="bottom"/>
            <w:hideMark/>
          </w:tcPr>
          <w:p w14:paraId="016A50C2" w14:textId="08AD9DEB" w:rsidR="00371329" w:rsidRPr="00D07E5F" w:rsidRDefault="0048255F" w:rsidP="00A8370E">
            <w:pPr>
              <w:spacing w:after="0" w:line="240" w:lineRule="auto"/>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Projekt 101122168 - rescEU-AFFF-P-HR</w:t>
            </w:r>
          </w:p>
        </w:tc>
      </w:tr>
      <w:tr w:rsidR="00371329" w:rsidRPr="00D07E5F" w14:paraId="583B926D" w14:textId="77777777" w:rsidTr="00A8370E">
        <w:trPr>
          <w:trHeight w:val="20"/>
        </w:trPr>
        <w:tc>
          <w:tcPr>
            <w:tcW w:w="5180"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tcPr>
          <w:p w14:paraId="76D9DB2A" w14:textId="77777777" w:rsidR="00371329" w:rsidRPr="00D07E5F" w:rsidRDefault="00371329" w:rsidP="00A8370E">
            <w:pPr>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Uspostava trajnih protupožarnih kapacitetana razini Europske unije</w:t>
            </w:r>
          </w:p>
        </w:tc>
        <w:tc>
          <w:tcPr>
            <w:tcW w:w="87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1EB9C808" w14:textId="77777777" w:rsidR="00371329" w:rsidRPr="00D07E5F" w:rsidRDefault="00371329" w:rsidP="00A8370E">
            <w:pPr>
              <w:pStyle w:val="Bezproreda"/>
              <w:rPr>
                <w:rFonts w:ascii="Times New Roman" w:eastAsia="Times New Roman" w:hAnsi="Times New Roman" w:cs="Times New Roman"/>
                <w:sz w:val="24"/>
                <w:szCs w:val="24"/>
              </w:rPr>
            </w:pPr>
            <w:r w:rsidRPr="00D07E5F">
              <w:rPr>
                <w:rFonts w:ascii="Times New Roman" w:eastAsia="Times New Roman" w:hAnsi="Times New Roman" w:cs="Times New Roman"/>
                <w:sz w:val="24"/>
                <w:szCs w:val="24"/>
              </w:rPr>
              <w:t> </w:t>
            </w:r>
          </w:p>
        </w:tc>
      </w:tr>
      <w:tr w:rsidR="00371329" w:rsidRPr="00D07E5F" w14:paraId="326A742C" w14:textId="77777777" w:rsidTr="00A8370E">
        <w:trPr>
          <w:trHeight w:val="20"/>
        </w:trPr>
        <w:tc>
          <w:tcPr>
            <w:tcW w:w="5180" w:type="dxa"/>
            <w:vMerge/>
            <w:tcBorders>
              <w:top w:val="nil"/>
              <w:left w:val="single" w:sz="8" w:space="0" w:color="auto"/>
              <w:bottom w:val="single" w:sz="8" w:space="0" w:color="000000"/>
              <w:right w:val="single" w:sz="4" w:space="0" w:color="auto"/>
            </w:tcBorders>
            <w:vAlign w:val="center"/>
            <w:hideMark/>
          </w:tcPr>
          <w:p w14:paraId="006D504B" w14:textId="77777777" w:rsidR="00371329" w:rsidRPr="00D07E5F" w:rsidRDefault="00371329" w:rsidP="00A8370E">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7CAE07E9" w14:textId="77777777" w:rsidR="00371329" w:rsidRPr="00D07E5F" w:rsidRDefault="00371329" w:rsidP="00A8370E">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000000"/>
            </w:tcBorders>
            <w:shd w:val="clear" w:color="000000" w:fill="FFF2CC"/>
            <w:noWrap/>
            <w:vAlign w:val="center"/>
          </w:tcPr>
          <w:p w14:paraId="3B727E77" w14:textId="77777777" w:rsidR="00371329" w:rsidRPr="00D07E5F" w:rsidRDefault="00371329" w:rsidP="00A8370E">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2024.</w:t>
            </w:r>
          </w:p>
        </w:tc>
      </w:tr>
      <w:tr w:rsidR="00371329" w:rsidRPr="00D07E5F" w14:paraId="2A0E07F8" w14:textId="77777777" w:rsidTr="00A8370E">
        <w:trPr>
          <w:trHeight w:val="20"/>
        </w:trPr>
        <w:tc>
          <w:tcPr>
            <w:tcW w:w="5180" w:type="dxa"/>
            <w:vMerge/>
            <w:tcBorders>
              <w:top w:val="nil"/>
              <w:left w:val="single" w:sz="8" w:space="0" w:color="auto"/>
              <w:bottom w:val="single" w:sz="8" w:space="0" w:color="000000"/>
              <w:right w:val="single" w:sz="4" w:space="0" w:color="auto"/>
            </w:tcBorders>
            <w:vAlign w:val="center"/>
            <w:hideMark/>
          </w:tcPr>
          <w:p w14:paraId="38F786C3" w14:textId="77777777" w:rsidR="00371329" w:rsidRPr="00D07E5F" w:rsidRDefault="00371329" w:rsidP="00A8370E">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0AF9CB52" w14:textId="77777777" w:rsidR="00371329" w:rsidRPr="00D07E5F" w:rsidRDefault="00371329" w:rsidP="00A8370E">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000000"/>
            </w:tcBorders>
            <w:shd w:val="clear" w:color="000000" w:fill="FFF2CC"/>
            <w:noWrap/>
            <w:vAlign w:val="center"/>
          </w:tcPr>
          <w:p w14:paraId="2BF9D285" w14:textId="77777777" w:rsidR="00371329" w:rsidRPr="00D07E5F" w:rsidRDefault="00371329" w:rsidP="00A8370E">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2030.</w:t>
            </w:r>
          </w:p>
        </w:tc>
      </w:tr>
      <w:tr w:rsidR="00371329" w:rsidRPr="00D07E5F" w14:paraId="3D103AE1" w14:textId="77777777" w:rsidTr="00A8370E">
        <w:trPr>
          <w:trHeight w:val="20"/>
        </w:trPr>
        <w:tc>
          <w:tcPr>
            <w:tcW w:w="5180" w:type="dxa"/>
            <w:vMerge/>
            <w:tcBorders>
              <w:top w:val="nil"/>
              <w:left w:val="single" w:sz="8" w:space="0" w:color="auto"/>
              <w:bottom w:val="single" w:sz="8" w:space="0" w:color="000000"/>
              <w:right w:val="single" w:sz="4" w:space="0" w:color="auto"/>
            </w:tcBorders>
            <w:vAlign w:val="center"/>
            <w:hideMark/>
          </w:tcPr>
          <w:p w14:paraId="77546BCA" w14:textId="77777777" w:rsidR="00371329" w:rsidRPr="00D07E5F" w:rsidRDefault="00371329" w:rsidP="00A8370E">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7CB81526" w14:textId="77777777" w:rsidR="00371329" w:rsidRPr="00D07E5F" w:rsidRDefault="00371329" w:rsidP="00A8370E">
            <w:pPr>
              <w:pStyle w:val="Bezproreda"/>
              <w:rPr>
                <w:rFonts w:ascii="Times New Roman" w:eastAsia="Times New Roman" w:hAnsi="Times New Roman" w:cs="Times New Roman"/>
                <w:sz w:val="24"/>
                <w:szCs w:val="24"/>
              </w:rPr>
            </w:pPr>
            <w:r w:rsidRPr="00D07E5F">
              <w:rPr>
                <w:rFonts w:ascii="Times New Roman" w:eastAsia="Times New Roman" w:hAnsi="Times New Roman" w:cs="Times New Roman"/>
                <w:sz w:val="24"/>
                <w:szCs w:val="24"/>
              </w:rPr>
              <w:t> </w:t>
            </w:r>
          </w:p>
        </w:tc>
      </w:tr>
      <w:tr w:rsidR="00371329" w:rsidRPr="00D07E5F" w14:paraId="4A4B4CB7" w14:textId="77777777" w:rsidTr="00A8370E">
        <w:trPr>
          <w:trHeight w:val="20"/>
        </w:trPr>
        <w:tc>
          <w:tcPr>
            <w:tcW w:w="5180" w:type="dxa"/>
            <w:vMerge/>
            <w:tcBorders>
              <w:top w:val="nil"/>
              <w:left w:val="single" w:sz="8" w:space="0" w:color="auto"/>
              <w:bottom w:val="single" w:sz="8" w:space="0" w:color="000000"/>
              <w:right w:val="single" w:sz="4" w:space="0" w:color="auto"/>
            </w:tcBorders>
            <w:vAlign w:val="center"/>
            <w:hideMark/>
          </w:tcPr>
          <w:p w14:paraId="32AFAF1E" w14:textId="77777777" w:rsidR="00371329" w:rsidRPr="00D07E5F" w:rsidRDefault="00371329" w:rsidP="00A8370E">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18DDE286" w14:textId="77777777" w:rsidR="00371329" w:rsidRPr="00D07E5F" w:rsidRDefault="00371329" w:rsidP="00A8370E">
            <w:pPr>
              <w:spacing w:after="0"/>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000000"/>
            </w:tcBorders>
            <w:shd w:val="clear" w:color="000000" w:fill="FFF2CC"/>
            <w:noWrap/>
            <w:vAlign w:val="center"/>
          </w:tcPr>
          <w:p w14:paraId="1347F33E" w14:textId="77777777" w:rsidR="00371329" w:rsidRPr="00D07E5F" w:rsidRDefault="00371329" w:rsidP="00A8370E">
            <w:pPr>
              <w:spacing w:after="0"/>
              <w:jc w:val="center"/>
              <w:rPr>
                <w:rFonts w:ascii="Times New Roman" w:eastAsia="Times New Roman" w:hAnsi="Times New Roman" w:cs="Times New Roman"/>
                <w:i/>
                <w:iCs/>
                <w:color w:val="000000"/>
                <w:sz w:val="24"/>
                <w:szCs w:val="24"/>
              </w:rPr>
            </w:pPr>
            <w:r w:rsidRPr="00D07E5F">
              <w:rPr>
                <w:rFonts w:ascii="Times New Roman" w:eastAsia="Times New Roman" w:hAnsi="Times New Roman" w:cs="Times New Roman"/>
                <w:i/>
                <w:iCs/>
                <w:color w:val="000000"/>
                <w:sz w:val="24"/>
                <w:szCs w:val="24"/>
              </w:rPr>
              <w:t>Nabava 2 amfibijska protupožarna zrakoplova DHC 515</w:t>
            </w:r>
          </w:p>
        </w:tc>
      </w:tr>
      <w:tr w:rsidR="00371329" w:rsidRPr="00D07E5F" w14:paraId="4A41D97C" w14:textId="77777777" w:rsidTr="00A8370E">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5CAF55A" w14:textId="77777777" w:rsidR="00371329" w:rsidRPr="00D07E5F" w:rsidRDefault="00371329" w:rsidP="00A8370E">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1633549D" w14:textId="77777777" w:rsidR="00371329" w:rsidRPr="00D07E5F" w:rsidRDefault="00371329" w:rsidP="00A8370E">
            <w:pPr>
              <w:pStyle w:val="Bezproreda"/>
              <w:rPr>
                <w:rFonts w:ascii="Times New Roman" w:eastAsia="Times New Roman" w:hAnsi="Times New Roman" w:cs="Times New Roman"/>
                <w:sz w:val="24"/>
                <w:szCs w:val="24"/>
              </w:rPr>
            </w:pPr>
            <w:r w:rsidRPr="00D07E5F">
              <w:rPr>
                <w:rFonts w:ascii="Times New Roman" w:eastAsia="Times New Roman" w:hAnsi="Times New Roman" w:cs="Times New Roman"/>
                <w:sz w:val="24"/>
                <w:szCs w:val="24"/>
              </w:rPr>
              <w:t> </w:t>
            </w:r>
          </w:p>
        </w:tc>
      </w:tr>
      <w:tr w:rsidR="00371329" w:rsidRPr="00D07E5F" w14:paraId="5FB6697C" w14:textId="77777777" w:rsidTr="00A8370E">
        <w:trPr>
          <w:trHeight w:val="503"/>
        </w:trPr>
        <w:tc>
          <w:tcPr>
            <w:tcW w:w="5180" w:type="dxa"/>
            <w:vMerge/>
            <w:tcBorders>
              <w:top w:val="nil"/>
              <w:left w:val="single" w:sz="8" w:space="0" w:color="auto"/>
              <w:bottom w:val="single" w:sz="8" w:space="0" w:color="000000"/>
              <w:right w:val="single" w:sz="4" w:space="0" w:color="auto"/>
            </w:tcBorders>
            <w:vAlign w:val="center"/>
            <w:hideMark/>
          </w:tcPr>
          <w:p w14:paraId="5B414AB4" w14:textId="77777777" w:rsidR="00371329" w:rsidRPr="00D07E5F" w:rsidRDefault="00371329" w:rsidP="00A8370E">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72DBC15E" w14:textId="094EE9AF" w:rsidR="00371329" w:rsidRPr="00D07E5F" w:rsidRDefault="00371329" w:rsidP="00A3333E">
            <w:pPr>
              <w:spacing w:after="0" w:line="240" w:lineRule="auto"/>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 xml:space="preserve">Procijenjeni </w:t>
            </w:r>
            <w:r w:rsidR="00A3333E">
              <w:rPr>
                <w:rFonts w:ascii="Times New Roman" w:eastAsia="Times New Roman" w:hAnsi="Times New Roman" w:cs="Times New Roman"/>
                <w:b/>
                <w:bCs/>
                <w:color w:val="000000"/>
                <w:sz w:val="24"/>
                <w:szCs w:val="24"/>
              </w:rPr>
              <w:t>trošak</w:t>
            </w:r>
            <w:r w:rsidRPr="00D07E5F">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000000"/>
            </w:tcBorders>
            <w:shd w:val="clear" w:color="000000" w:fill="FFF2CC"/>
            <w:noWrap/>
            <w:vAlign w:val="center"/>
          </w:tcPr>
          <w:p w14:paraId="73961527" w14:textId="04CF4DC2" w:rsidR="00371329" w:rsidRPr="00D07E5F" w:rsidRDefault="00397769" w:rsidP="002A4BD9">
            <w:pPr>
              <w:spacing w:after="0"/>
              <w:jc w:val="center"/>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89.463.150,00 </w:t>
            </w:r>
            <w:r w:rsidR="002A4BD9">
              <w:rPr>
                <w:rFonts w:ascii="Times New Roman" w:hAnsi="Times New Roman" w:cs="Times New Roman"/>
                <w:i/>
                <w:color w:val="000000"/>
                <w:sz w:val="24"/>
                <w:szCs w:val="24"/>
              </w:rPr>
              <w:t>eura</w:t>
            </w:r>
          </w:p>
        </w:tc>
      </w:tr>
      <w:tr w:rsidR="00371329" w:rsidRPr="00D07E5F" w14:paraId="78A253F8" w14:textId="77777777" w:rsidTr="00A8370E">
        <w:trPr>
          <w:trHeight w:val="20"/>
        </w:trPr>
        <w:tc>
          <w:tcPr>
            <w:tcW w:w="5180" w:type="dxa"/>
            <w:vMerge/>
            <w:tcBorders>
              <w:top w:val="nil"/>
              <w:left w:val="single" w:sz="8" w:space="0" w:color="auto"/>
              <w:bottom w:val="single" w:sz="12" w:space="0" w:color="auto"/>
              <w:right w:val="single" w:sz="4" w:space="0" w:color="auto"/>
            </w:tcBorders>
            <w:vAlign w:val="center"/>
            <w:hideMark/>
          </w:tcPr>
          <w:p w14:paraId="73F99EAC" w14:textId="77777777" w:rsidR="00371329" w:rsidRPr="00D07E5F" w:rsidRDefault="00371329" w:rsidP="00A8370E">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12" w:space="0" w:color="auto"/>
              <w:right w:val="single" w:sz="4" w:space="0" w:color="auto"/>
            </w:tcBorders>
            <w:shd w:val="clear" w:color="000000" w:fill="A9D08E"/>
            <w:noWrap/>
            <w:vAlign w:val="center"/>
            <w:hideMark/>
          </w:tcPr>
          <w:p w14:paraId="4A492A83" w14:textId="77777777" w:rsidR="00371329" w:rsidRPr="00D07E5F" w:rsidRDefault="00371329" w:rsidP="00A8370E">
            <w:pPr>
              <w:spacing w:after="0" w:line="240" w:lineRule="auto"/>
              <w:rPr>
                <w:rFonts w:ascii="Times New Roman" w:eastAsia="Times New Roman" w:hAnsi="Times New Roman" w:cs="Times New Roman"/>
                <w:b/>
                <w:bCs/>
                <w:color w:val="000000"/>
                <w:sz w:val="24"/>
                <w:szCs w:val="24"/>
              </w:rPr>
            </w:pPr>
            <w:r w:rsidRPr="00D07E5F">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12" w:space="0" w:color="auto"/>
              <w:right w:val="single" w:sz="8" w:space="0" w:color="000000"/>
            </w:tcBorders>
            <w:shd w:val="clear" w:color="000000" w:fill="FFF2CC"/>
            <w:noWrap/>
            <w:vAlign w:val="center"/>
          </w:tcPr>
          <w:p w14:paraId="73F0D182" w14:textId="2FE43E22" w:rsidR="00371329" w:rsidRPr="00D07E5F" w:rsidRDefault="005C7DD4" w:rsidP="00A8370E">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Europski projekt </w:t>
            </w:r>
            <w:r w:rsidR="00371329" w:rsidRPr="00D07E5F">
              <w:rPr>
                <w:rFonts w:ascii="Times New Roman" w:eastAsia="Times New Roman" w:hAnsi="Times New Roman" w:cs="Times New Roman"/>
                <w:i/>
                <w:iCs/>
                <w:sz w:val="24"/>
                <w:szCs w:val="24"/>
              </w:rPr>
              <w:t>rescEU (100%)</w:t>
            </w:r>
          </w:p>
        </w:tc>
      </w:tr>
    </w:tbl>
    <w:p w14:paraId="25693796" w14:textId="3E48E179" w:rsidR="00371329" w:rsidRPr="001611D6" w:rsidRDefault="00371329">
      <w:pPr>
        <w:rPr>
          <w:b/>
          <w:sz w:val="24"/>
        </w:rPr>
      </w:pPr>
    </w:p>
    <w:p w14:paraId="08EACF72" w14:textId="77777777" w:rsidR="00371329" w:rsidRDefault="00371329">
      <w:pPr>
        <w:rPr>
          <w:b/>
          <w:sz w:val="24"/>
        </w:rPr>
      </w:pPr>
    </w:p>
    <w:p w14:paraId="70DA7B1D" w14:textId="20594852" w:rsidR="001B72F1" w:rsidRDefault="001B72F1">
      <w:pPr>
        <w:rPr>
          <w:b/>
          <w:sz w:val="24"/>
        </w:rPr>
      </w:pPr>
      <w:r>
        <w:rPr>
          <w:b/>
          <w:sz w:val="24"/>
        </w:rPr>
        <w:br w:type="page"/>
      </w:r>
    </w:p>
    <w:p w14:paraId="3766128D" w14:textId="19F425C9" w:rsidR="006E6AD0" w:rsidRPr="00F85C17" w:rsidRDefault="006E6AD0" w:rsidP="003A1C8A">
      <w:pPr>
        <w:pStyle w:val="Naslov2"/>
        <w:rPr>
          <w:rFonts w:ascii="Times New Roman" w:hAnsi="Times New Roman" w:cs="Times New Roman"/>
        </w:rPr>
      </w:pPr>
      <w:bookmarkStart w:id="11" w:name="_Toc210811641"/>
      <w:r w:rsidRPr="00F85C17">
        <w:rPr>
          <w:rFonts w:ascii="Times New Roman" w:hAnsi="Times New Roman" w:cs="Times New Roman"/>
        </w:rPr>
        <w:lastRenderedPageBreak/>
        <w:t>Suša</w:t>
      </w:r>
      <w:bookmarkEnd w:id="11"/>
    </w:p>
    <w:tbl>
      <w:tblPr>
        <w:tblW w:w="13882" w:type="dxa"/>
        <w:tblLook w:val="04A0" w:firstRow="1" w:lastRow="0" w:firstColumn="1" w:lastColumn="0" w:noHBand="0" w:noVBand="1"/>
      </w:tblPr>
      <w:tblGrid>
        <w:gridCol w:w="5180"/>
        <w:gridCol w:w="8702"/>
      </w:tblGrid>
      <w:tr w:rsidR="00CB4C78" w:rsidRPr="008B182C" w14:paraId="3135C1BC" w14:textId="77777777" w:rsidTr="005957BA">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471383DA" w14:textId="77777777" w:rsidR="00CB4C78" w:rsidRPr="008B182C" w:rsidRDefault="00CB4C78" w:rsidP="008A358F">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52B62852" w14:textId="6045F002" w:rsidR="00CB4C78" w:rsidRPr="008B182C" w:rsidRDefault="00227C10" w:rsidP="008A358F">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Hrvatske šume d.o.o.</w:t>
            </w:r>
          </w:p>
        </w:tc>
      </w:tr>
    </w:tbl>
    <w:p w14:paraId="76560B02" w14:textId="77777777" w:rsidR="00CB4C78" w:rsidRPr="008B182C" w:rsidRDefault="00CB4C78" w:rsidP="00CB4C78">
      <w:pPr>
        <w:pStyle w:val="Odlomakpopisa"/>
        <w:spacing w:after="0" w:line="240" w:lineRule="auto"/>
        <w:ind w:left="0"/>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2730"/>
        <w:gridCol w:w="5972"/>
      </w:tblGrid>
      <w:tr w:rsidR="00CB4C78" w:rsidRPr="008B182C" w14:paraId="652B61FE" w14:textId="77777777" w:rsidTr="001969F9">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bottom"/>
            <w:hideMark/>
          </w:tcPr>
          <w:p w14:paraId="5DF13107" w14:textId="53FCFDBC" w:rsidR="00CB4C78" w:rsidRPr="008B182C" w:rsidRDefault="00CB4C78" w:rsidP="009C0B6B">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Strateški projekt </w:t>
            </w:r>
            <w:r w:rsidR="009C0B6B" w:rsidRPr="008B182C">
              <w:rPr>
                <w:rFonts w:ascii="Times New Roman" w:eastAsia="Times New Roman" w:hAnsi="Times New Roman" w:cs="Times New Roman"/>
                <w:b/>
                <w:bCs/>
                <w:sz w:val="24"/>
                <w:szCs w:val="24"/>
              </w:rPr>
              <w:t>1</w:t>
            </w:r>
            <w:r w:rsidR="003E2431" w:rsidRPr="008B182C">
              <w:rPr>
                <w:rFonts w:ascii="Times New Roman" w:eastAsia="Times New Roman" w:hAnsi="Times New Roman" w:cs="Times New Roman"/>
                <w:b/>
                <w:bCs/>
                <w:sz w:val="24"/>
                <w:szCs w:val="24"/>
              </w:rPr>
              <w:t xml:space="preserve"> </w:t>
            </w:r>
            <w:r w:rsidR="00A66D7B" w:rsidRPr="008B182C">
              <w:rPr>
                <w:rFonts w:ascii="Times New Roman" w:eastAsia="Times New Roman" w:hAnsi="Times New Roman" w:cs="Times New Roman"/>
                <w:b/>
                <w:bCs/>
                <w:color w:val="000000"/>
                <w:sz w:val="24"/>
                <w:szCs w:val="24"/>
              </w:rPr>
              <w:t xml:space="preserve">(KPI </w:t>
            </w:r>
            <w:r w:rsidR="00CF79B8" w:rsidRPr="008B182C">
              <w:rPr>
                <w:rFonts w:ascii="Times New Roman" w:eastAsia="Times New Roman" w:hAnsi="Times New Roman" w:cs="Times New Roman"/>
                <w:b/>
                <w:bCs/>
                <w:color w:val="000000"/>
                <w:sz w:val="24"/>
                <w:szCs w:val="24"/>
              </w:rPr>
              <w:t>1</w:t>
            </w:r>
            <w:r w:rsidR="00A66D7B" w:rsidRPr="008B182C">
              <w:rPr>
                <w:rFonts w:ascii="Times New Roman" w:eastAsia="Times New Roman" w:hAnsi="Times New Roman" w:cs="Times New Roman"/>
                <w:b/>
                <w:bCs/>
                <w:color w:val="000000"/>
                <w:sz w:val="24"/>
                <w:szCs w:val="24"/>
              </w:rPr>
              <w:t>.</w:t>
            </w:r>
            <w:r w:rsidR="00CF79B8" w:rsidRPr="008B182C">
              <w:rPr>
                <w:rFonts w:ascii="Times New Roman" w:eastAsia="Times New Roman" w:hAnsi="Times New Roman" w:cs="Times New Roman"/>
                <w:b/>
                <w:bCs/>
                <w:color w:val="000000"/>
                <w:sz w:val="24"/>
                <w:szCs w:val="24"/>
              </w:rPr>
              <w:t>4</w:t>
            </w:r>
            <w:r w:rsidR="00A66D7B" w:rsidRPr="008B182C">
              <w:rPr>
                <w:rFonts w:ascii="Times New Roman" w:eastAsia="Times New Roman" w:hAnsi="Times New Roman" w:cs="Times New Roman"/>
                <w:b/>
                <w:bCs/>
                <w:color w:val="000000"/>
                <w:sz w:val="24"/>
                <w:szCs w:val="24"/>
              </w:rPr>
              <w:t>.)</w:t>
            </w:r>
            <w:r w:rsidRPr="008B182C">
              <w:rPr>
                <w:rFonts w:ascii="Times New Roman" w:eastAsia="Times New Roman" w:hAnsi="Times New Roman" w:cs="Times New Roman"/>
                <w:b/>
                <w:bCs/>
                <w:color w:val="000000"/>
                <w:sz w:val="24"/>
                <w:szCs w:val="24"/>
              </w:rPr>
              <w:t>:</w:t>
            </w:r>
          </w:p>
        </w:tc>
        <w:tc>
          <w:tcPr>
            <w:tcW w:w="8702" w:type="dxa"/>
            <w:gridSpan w:val="2"/>
            <w:tcBorders>
              <w:top w:val="single" w:sz="8" w:space="0" w:color="auto"/>
              <w:left w:val="nil"/>
              <w:bottom w:val="single" w:sz="4" w:space="0" w:color="auto"/>
              <w:right w:val="single" w:sz="8" w:space="0" w:color="auto"/>
            </w:tcBorders>
            <w:shd w:val="clear" w:color="000000" w:fill="FFF2CC"/>
            <w:noWrap/>
            <w:vAlign w:val="bottom"/>
            <w:hideMark/>
          </w:tcPr>
          <w:p w14:paraId="08F2C990" w14:textId="055FD581" w:rsidR="00CB4C78" w:rsidRPr="005E5E8B" w:rsidRDefault="00776322" w:rsidP="008A358F">
            <w:pPr>
              <w:spacing w:after="0" w:line="240" w:lineRule="auto"/>
              <w:jc w:val="center"/>
              <w:rPr>
                <w:rFonts w:ascii="Times New Roman" w:eastAsia="Times New Roman" w:hAnsi="Times New Roman" w:cs="Times New Roman"/>
                <w:i/>
                <w:iCs/>
                <w:color w:val="000000"/>
                <w:sz w:val="24"/>
                <w:szCs w:val="24"/>
              </w:rPr>
            </w:pPr>
            <w:r w:rsidRPr="005E5E8B">
              <w:rPr>
                <w:rFonts w:ascii="Times New Roman" w:hAnsi="Times New Roman" w:cs="Times New Roman"/>
                <w:i/>
                <w:sz w:val="24"/>
                <w:szCs w:val="24"/>
              </w:rPr>
              <w:t>Jačanje mjera otpornosti na klimatske promjene za zaštitu i revitalizaciju ekosustava u Spačvansko-bosutskom bazenu - RETFOR</w:t>
            </w:r>
          </w:p>
        </w:tc>
      </w:tr>
      <w:tr w:rsidR="00CB4C78" w:rsidRPr="008B182C" w14:paraId="0BDE34EF" w14:textId="77777777" w:rsidTr="001969F9">
        <w:trPr>
          <w:trHeight w:val="20"/>
        </w:trPr>
        <w:tc>
          <w:tcPr>
            <w:tcW w:w="5180"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14:paraId="4C5B2E74" w14:textId="52519EAB" w:rsidR="00CB4C78" w:rsidRPr="008B182C" w:rsidRDefault="00214673" w:rsidP="005957BA">
            <w:pPr>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sz w:val="24"/>
                <w:szCs w:val="24"/>
              </w:rPr>
              <w:t xml:space="preserve">Na području nizinskih šuma u Republici Hrvatskoj, s naglaskom na šume hrasta lužnjaka u Spačvanskom bazenu, dešava se </w:t>
            </w:r>
            <w:r w:rsidR="00372FEE" w:rsidRPr="008B182C">
              <w:rPr>
                <w:rFonts w:ascii="Times New Roman" w:eastAsia="Times New Roman" w:hAnsi="Times New Roman" w:cs="Times New Roman"/>
                <w:i/>
                <w:iCs/>
                <w:sz w:val="24"/>
                <w:szCs w:val="24"/>
              </w:rPr>
              <w:t>neravnomjerna</w:t>
            </w:r>
            <w:r w:rsidRPr="008B182C">
              <w:rPr>
                <w:rFonts w:ascii="Times New Roman" w:eastAsia="Times New Roman" w:hAnsi="Times New Roman" w:cs="Times New Roman"/>
                <w:i/>
                <w:iCs/>
                <w:sz w:val="24"/>
                <w:szCs w:val="24"/>
              </w:rPr>
              <w:t xml:space="preserve"> količina padalina (kiše i snijega) koji su neophodni za normalan razvoj i opstanak šume. U pojedinim dijelovima godine prijeti suša, te kroz ovaj projekt planiramo pratiti nivo podzemnih voda ugradnjom dubokih piezometara (uređaja za praćenje), a nadogradnjom pregrade na rijeci Bosut omogućili bi preusmjeravanje dijela vodotoka u šumu u osjetljivom dijelu godine, kada prijeti suša.  Projekt je prekogranični, u suradnji hrvatskih partnera i partnera iz Vojvodine, no ovdje prikazujemo samo podatke koji se odnose na prostor RH i financijske pokazatelje koji se odnose na ulaganja hrvatskih partnera (HŠ, Hrvatske vode, CEKOM-Centar kompetencija Vinkovci).</w:t>
            </w: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61120888" w14:textId="77777777" w:rsidR="00CB4C78" w:rsidRPr="008B182C" w:rsidRDefault="00CB4C78" w:rsidP="001969F9">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CB4C78" w:rsidRPr="008B182C" w14:paraId="3C83F937"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66A15B09" w14:textId="77777777" w:rsidR="00CB4C78" w:rsidRPr="008B182C" w:rsidRDefault="00CB4C78" w:rsidP="0073742C">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572E5A89" w14:textId="77777777" w:rsidR="00CB4C78" w:rsidRPr="008B182C" w:rsidRDefault="00CB4C78" w:rsidP="0073742C">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285413AF" w14:textId="0948A017" w:rsidR="00CB4C78" w:rsidRPr="008B182C" w:rsidRDefault="009F79D3" w:rsidP="0073742C">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2024.</w:t>
            </w:r>
          </w:p>
        </w:tc>
      </w:tr>
      <w:tr w:rsidR="00CB4C78" w:rsidRPr="008B182C" w14:paraId="2A06EF56"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2DFC8840" w14:textId="77777777" w:rsidR="00CB4C78" w:rsidRPr="008B182C" w:rsidRDefault="00CB4C78" w:rsidP="0073742C">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4C03CDD9" w14:textId="77777777" w:rsidR="00CB4C78" w:rsidRPr="008B182C" w:rsidRDefault="00CB4C78" w:rsidP="0073742C">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48FCEC6D" w14:textId="5F2E8A41" w:rsidR="00CB4C78" w:rsidRPr="008B182C" w:rsidRDefault="009F79D3" w:rsidP="0073742C">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2027.</w:t>
            </w:r>
          </w:p>
        </w:tc>
      </w:tr>
      <w:tr w:rsidR="00CB4C78" w:rsidRPr="008B182C" w14:paraId="090F9F56"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671872A2" w14:textId="77777777" w:rsidR="00CB4C78" w:rsidRPr="008B182C" w:rsidRDefault="00CB4C78" w:rsidP="005957BA">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2FF29A21" w14:textId="77777777" w:rsidR="00CB4C78" w:rsidRPr="008B182C" w:rsidRDefault="00CB4C78" w:rsidP="001969F9">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CB4C78" w:rsidRPr="008B182C" w14:paraId="56582D98"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37605453" w14:textId="77777777" w:rsidR="00CB4C78" w:rsidRPr="008B182C" w:rsidRDefault="00CB4C78" w:rsidP="00BB64B8">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058FC2D5" w14:textId="77777777" w:rsidR="00CB4C78" w:rsidRPr="008B182C" w:rsidRDefault="00CB4C78" w:rsidP="00BB64B8">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77320E36" w14:textId="2C836B81" w:rsidR="00CB4C78" w:rsidRPr="008B182C" w:rsidRDefault="009E6209" w:rsidP="009E6209">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Provedena a</w:t>
            </w:r>
            <w:r w:rsidR="00623F12" w:rsidRPr="008B182C">
              <w:rPr>
                <w:rFonts w:ascii="Times New Roman" w:eastAsia="Times New Roman" w:hAnsi="Times New Roman" w:cs="Times New Roman"/>
                <w:i/>
                <w:iCs/>
                <w:color w:val="000000"/>
                <w:sz w:val="24"/>
                <w:szCs w:val="24"/>
              </w:rPr>
              <w:t>naliza postojećih podataka i EU projekata sa sličnim temama</w:t>
            </w:r>
            <w:r w:rsidR="00CB3136" w:rsidRPr="008B182C">
              <w:rPr>
                <w:rFonts w:ascii="Times New Roman" w:eastAsia="Times New Roman" w:hAnsi="Times New Roman" w:cs="Times New Roman"/>
                <w:i/>
                <w:iCs/>
                <w:color w:val="000000"/>
                <w:sz w:val="24"/>
                <w:szCs w:val="24"/>
              </w:rPr>
              <w:t>.</w:t>
            </w:r>
          </w:p>
        </w:tc>
      </w:tr>
      <w:tr w:rsidR="00CB4C78" w:rsidRPr="008B182C" w14:paraId="581EAF09"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0FDA035A" w14:textId="77777777" w:rsidR="00CB4C78" w:rsidRPr="008B182C" w:rsidRDefault="00CB4C78" w:rsidP="00BB64B8">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39BF5316" w14:textId="77777777" w:rsidR="00CB4C78" w:rsidRPr="008B182C" w:rsidRDefault="00CB4C78" w:rsidP="00BB64B8">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2</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7BE34017" w14:textId="65E316EE" w:rsidR="00CB4C78" w:rsidRPr="008B182C" w:rsidRDefault="00A97677" w:rsidP="00FD51E7">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Izra</w:t>
            </w:r>
            <w:r w:rsidR="00FD51E7" w:rsidRPr="008B182C">
              <w:rPr>
                <w:rFonts w:ascii="Times New Roman" w:eastAsia="Times New Roman" w:hAnsi="Times New Roman" w:cs="Times New Roman"/>
                <w:i/>
                <w:iCs/>
                <w:color w:val="000000"/>
                <w:sz w:val="24"/>
                <w:szCs w:val="24"/>
              </w:rPr>
              <w:t>đene</w:t>
            </w:r>
            <w:r w:rsidRPr="008B182C">
              <w:rPr>
                <w:rFonts w:ascii="Times New Roman" w:eastAsia="Times New Roman" w:hAnsi="Times New Roman" w:cs="Times New Roman"/>
                <w:i/>
                <w:iCs/>
                <w:color w:val="000000"/>
                <w:sz w:val="24"/>
                <w:szCs w:val="24"/>
              </w:rPr>
              <w:t xml:space="preserve"> dvije studije (Studija o bioraznolikosti Bosutskih šuma i Prethodna studija izvedivosti za klimatsku otpornost Spačvanskih šuma i budući razvoj Centra za praćenje klimatskih promjena)</w:t>
            </w:r>
            <w:r w:rsidR="002A108B" w:rsidRPr="008B182C">
              <w:rPr>
                <w:rFonts w:ascii="Times New Roman" w:eastAsia="Times New Roman" w:hAnsi="Times New Roman" w:cs="Times New Roman"/>
                <w:i/>
                <w:iCs/>
                <w:color w:val="000000"/>
                <w:sz w:val="24"/>
                <w:szCs w:val="24"/>
              </w:rPr>
              <w:t>.</w:t>
            </w:r>
          </w:p>
        </w:tc>
      </w:tr>
      <w:tr w:rsidR="00CB4C78" w:rsidRPr="008B182C" w14:paraId="3514142D"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2C2DCFB3" w14:textId="77777777" w:rsidR="00CB4C78" w:rsidRPr="008B182C" w:rsidRDefault="00CB4C78" w:rsidP="00BB64B8">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7485E14A" w14:textId="77777777" w:rsidR="00CB4C78" w:rsidRPr="008B182C" w:rsidRDefault="00CB4C78" w:rsidP="00BB64B8">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3</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4F20B6DD" w14:textId="0FC724ED" w:rsidR="00CB4C78" w:rsidRPr="008B182C" w:rsidRDefault="00313EA1" w:rsidP="000E6EF7">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Uspostav</w:t>
            </w:r>
            <w:r w:rsidR="00566010" w:rsidRPr="008B182C">
              <w:rPr>
                <w:rFonts w:ascii="Times New Roman" w:eastAsia="Times New Roman" w:hAnsi="Times New Roman" w:cs="Times New Roman"/>
                <w:i/>
                <w:iCs/>
                <w:color w:val="000000"/>
                <w:sz w:val="24"/>
                <w:szCs w:val="24"/>
              </w:rPr>
              <w:t>ljen</w:t>
            </w:r>
            <w:r w:rsidRPr="008B182C">
              <w:rPr>
                <w:rFonts w:ascii="Times New Roman" w:eastAsia="Times New Roman" w:hAnsi="Times New Roman" w:cs="Times New Roman"/>
                <w:i/>
                <w:iCs/>
                <w:color w:val="000000"/>
                <w:sz w:val="24"/>
                <w:szCs w:val="24"/>
              </w:rPr>
              <w:t xml:space="preserve"> zajedničk</w:t>
            </w:r>
            <w:r w:rsidR="00566010" w:rsidRPr="008B182C">
              <w:rPr>
                <w:rFonts w:ascii="Times New Roman" w:eastAsia="Times New Roman" w:hAnsi="Times New Roman" w:cs="Times New Roman"/>
                <w:i/>
                <w:iCs/>
                <w:color w:val="000000"/>
                <w:sz w:val="24"/>
                <w:szCs w:val="24"/>
              </w:rPr>
              <w:t>i</w:t>
            </w:r>
            <w:r w:rsidRPr="008B182C">
              <w:rPr>
                <w:rFonts w:ascii="Times New Roman" w:eastAsia="Times New Roman" w:hAnsi="Times New Roman" w:cs="Times New Roman"/>
                <w:i/>
                <w:iCs/>
                <w:color w:val="000000"/>
                <w:sz w:val="24"/>
                <w:szCs w:val="24"/>
              </w:rPr>
              <w:t xml:space="preserve"> prekograničn</w:t>
            </w:r>
            <w:r w:rsidR="00CC28A4" w:rsidRPr="008B182C">
              <w:rPr>
                <w:rFonts w:ascii="Times New Roman" w:eastAsia="Times New Roman" w:hAnsi="Times New Roman" w:cs="Times New Roman"/>
                <w:i/>
                <w:iCs/>
                <w:color w:val="000000"/>
                <w:sz w:val="24"/>
                <w:szCs w:val="24"/>
              </w:rPr>
              <w:t>i</w:t>
            </w:r>
            <w:r w:rsidRPr="008B182C">
              <w:rPr>
                <w:rFonts w:ascii="Times New Roman" w:eastAsia="Times New Roman" w:hAnsi="Times New Roman" w:cs="Times New Roman"/>
                <w:i/>
                <w:iCs/>
                <w:color w:val="000000"/>
                <w:sz w:val="24"/>
                <w:szCs w:val="24"/>
              </w:rPr>
              <w:t xml:space="preserve"> sustav praćenja nivoa podzemnih voda (dva duboka pi</w:t>
            </w:r>
            <w:r w:rsidR="0092420C" w:rsidRPr="008B182C">
              <w:rPr>
                <w:rFonts w:ascii="Times New Roman" w:eastAsia="Times New Roman" w:hAnsi="Times New Roman" w:cs="Times New Roman"/>
                <w:i/>
                <w:iCs/>
                <w:color w:val="000000"/>
                <w:sz w:val="24"/>
                <w:szCs w:val="24"/>
              </w:rPr>
              <w:t>e</w:t>
            </w:r>
            <w:r w:rsidRPr="008B182C">
              <w:rPr>
                <w:rFonts w:ascii="Times New Roman" w:eastAsia="Times New Roman" w:hAnsi="Times New Roman" w:cs="Times New Roman"/>
                <w:i/>
                <w:iCs/>
                <w:color w:val="000000"/>
                <w:sz w:val="24"/>
                <w:szCs w:val="24"/>
              </w:rPr>
              <w:t>zometra od 60 m dubine, 2 meteorološke postaje, nadogra</w:t>
            </w:r>
            <w:r w:rsidR="000E6EF7" w:rsidRPr="008B182C">
              <w:rPr>
                <w:rFonts w:ascii="Times New Roman" w:eastAsia="Times New Roman" w:hAnsi="Times New Roman" w:cs="Times New Roman"/>
                <w:i/>
                <w:iCs/>
                <w:color w:val="000000"/>
                <w:sz w:val="24"/>
                <w:szCs w:val="24"/>
              </w:rPr>
              <w:t>đene</w:t>
            </w:r>
            <w:r w:rsidRPr="008B182C">
              <w:rPr>
                <w:rFonts w:ascii="Times New Roman" w:eastAsia="Times New Roman" w:hAnsi="Times New Roman" w:cs="Times New Roman"/>
                <w:i/>
                <w:iCs/>
                <w:color w:val="000000"/>
                <w:sz w:val="24"/>
                <w:szCs w:val="24"/>
              </w:rPr>
              <w:t xml:space="preserve"> pregrade na rijeci Bosut, oprem</w:t>
            </w:r>
            <w:r w:rsidR="000E6EF7" w:rsidRPr="008B182C">
              <w:rPr>
                <w:rFonts w:ascii="Times New Roman" w:eastAsia="Times New Roman" w:hAnsi="Times New Roman" w:cs="Times New Roman"/>
                <w:i/>
                <w:iCs/>
                <w:color w:val="000000"/>
                <w:sz w:val="24"/>
                <w:szCs w:val="24"/>
              </w:rPr>
              <w:t>ljen</w:t>
            </w:r>
            <w:r w:rsidRPr="008B182C">
              <w:rPr>
                <w:rFonts w:ascii="Times New Roman" w:eastAsia="Times New Roman" w:hAnsi="Times New Roman" w:cs="Times New Roman"/>
                <w:i/>
                <w:iCs/>
                <w:color w:val="000000"/>
                <w:sz w:val="24"/>
                <w:szCs w:val="24"/>
              </w:rPr>
              <w:t xml:space="preserve"> i otv</w:t>
            </w:r>
            <w:r w:rsidR="000E6EF7" w:rsidRPr="008B182C">
              <w:rPr>
                <w:rFonts w:ascii="Times New Roman" w:eastAsia="Times New Roman" w:hAnsi="Times New Roman" w:cs="Times New Roman"/>
                <w:i/>
                <w:iCs/>
                <w:color w:val="000000"/>
                <w:sz w:val="24"/>
                <w:szCs w:val="24"/>
              </w:rPr>
              <w:t>oren</w:t>
            </w:r>
            <w:r w:rsidRPr="008B182C">
              <w:rPr>
                <w:rFonts w:ascii="Times New Roman" w:eastAsia="Times New Roman" w:hAnsi="Times New Roman" w:cs="Times New Roman"/>
                <w:i/>
                <w:iCs/>
                <w:color w:val="000000"/>
                <w:sz w:val="24"/>
                <w:szCs w:val="24"/>
              </w:rPr>
              <w:t xml:space="preserve"> Cent</w:t>
            </w:r>
            <w:r w:rsidR="000E6EF7" w:rsidRPr="008B182C">
              <w:rPr>
                <w:rFonts w:ascii="Times New Roman" w:eastAsia="Times New Roman" w:hAnsi="Times New Roman" w:cs="Times New Roman"/>
                <w:i/>
                <w:iCs/>
                <w:color w:val="000000"/>
                <w:sz w:val="24"/>
                <w:szCs w:val="24"/>
              </w:rPr>
              <w:t>a</w:t>
            </w:r>
            <w:r w:rsidRPr="008B182C">
              <w:rPr>
                <w:rFonts w:ascii="Times New Roman" w:eastAsia="Times New Roman" w:hAnsi="Times New Roman" w:cs="Times New Roman"/>
                <w:i/>
                <w:iCs/>
                <w:color w:val="000000"/>
                <w:sz w:val="24"/>
                <w:szCs w:val="24"/>
              </w:rPr>
              <w:t>r za praćenje klimatskih promjena)</w:t>
            </w:r>
            <w:r w:rsidR="00A8700A" w:rsidRPr="008B182C">
              <w:rPr>
                <w:rFonts w:ascii="Times New Roman" w:eastAsia="Times New Roman" w:hAnsi="Times New Roman" w:cs="Times New Roman"/>
                <w:i/>
                <w:iCs/>
                <w:color w:val="000000"/>
                <w:sz w:val="24"/>
                <w:szCs w:val="24"/>
              </w:rPr>
              <w:t>.</w:t>
            </w:r>
          </w:p>
        </w:tc>
      </w:tr>
      <w:tr w:rsidR="00474C3F" w:rsidRPr="008B182C" w14:paraId="324B5F3B"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5E56DEA8" w14:textId="77777777" w:rsidR="00474C3F" w:rsidRPr="008B182C" w:rsidRDefault="00474C3F" w:rsidP="00BB64B8">
            <w:pPr>
              <w:spacing w:after="0"/>
              <w:rPr>
                <w:rFonts w:ascii="Times New Roman" w:eastAsia="Times New Roman" w:hAnsi="Times New Roman" w:cs="Times New Roman"/>
                <w:i/>
                <w:iCs/>
                <w:color w:val="000000"/>
                <w:sz w:val="24"/>
                <w:szCs w:val="24"/>
              </w:rPr>
            </w:pPr>
          </w:p>
        </w:tc>
        <w:tc>
          <w:tcPr>
            <w:tcW w:w="2730" w:type="dxa"/>
            <w:tcBorders>
              <w:top w:val="nil"/>
              <w:left w:val="nil"/>
              <w:right w:val="single" w:sz="4" w:space="0" w:color="auto"/>
            </w:tcBorders>
            <w:shd w:val="clear" w:color="000000" w:fill="A9D08E"/>
            <w:noWrap/>
            <w:vAlign w:val="center"/>
            <w:hideMark/>
          </w:tcPr>
          <w:p w14:paraId="45A8CAD7" w14:textId="77777777" w:rsidR="00474C3F" w:rsidRPr="008B182C" w:rsidRDefault="00474C3F" w:rsidP="00BB64B8">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4</w:t>
            </w:r>
          </w:p>
        </w:tc>
        <w:tc>
          <w:tcPr>
            <w:tcW w:w="5972" w:type="dxa"/>
            <w:tcBorders>
              <w:top w:val="single" w:sz="4" w:space="0" w:color="auto"/>
              <w:left w:val="nil"/>
              <w:right w:val="single" w:sz="8" w:space="0" w:color="auto"/>
            </w:tcBorders>
            <w:shd w:val="clear" w:color="000000" w:fill="FFF2CC"/>
            <w:noWrap/>
            <w:vAlign w:val="center"/>
          </w:tcPr>
          <w:p w14:paraId="777A84F3" w14:textId="7BB1E946" w:rsidR="00474C3F" w:rsidRPr="008B182C" w:rsidRDefault="00474C3F" w:rsidP="00BB64B8">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Glavni rezultat</w:t>
            </w:r>
            <w:r w:rsidR="000E384A" w:rsidRPr="008B182C">
              <w:rPr>
                <w:rFonts w:ascii="Times New Roman" w:eastAsia="Times New Roman" w:hAnsi="Times New Roman" w:cs="Times New Roman"/>
                <w:i/>
                <w:iCs/>
                <w:color w:val="000000"/>
                <w:sz w:val="24"/>
                <w:szCs w:val="24"/>
              </w:rPr>
              <w:t xml:space="preserve"> – izrađeno </w:t>
            </w:r>
            <w:r w:rsidRPr="008B182C">
              <w:rPr>
                <w:rFonts w:ascii="Times New Roman" w:eastAsia="Times New Roman" w:hAnsi="Times New Roman" w:cs="Times New Roman"/>
                <w:i/>
                <w:iCs/>
                <w:color w:val="000000"/>
                <w:sz w:val="24"/>
                <w:szCs w:val="24"/>
              </w:rPr>
              <w:t>zajednički razvijeno rješenje bazirano na prirodi za ublažavanje ekstremnih suša na temelju postojeće infrastrukture.</w:t>
            </w:r>
          </w:p>
        </w:tc>
      </w:tr>
      <w:tr w:rsidR="00CB4C78" w:rsidRPr="008B182C" w14:paraId="28FE7741"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1C9E5AAA" w14:textId="77777777" w:rsidR="00CB4C78" w:rsidRPr="008B182C" w:rsidRDefault="00CB4C78" w:rsidP="005957BA">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0208DC77" w14:textId="77777777" w:rsidR="00CB4C78" w:rsidRPr="008B182C" w:rsidRDefault="00CB4C78" w:rsidP="001969F9">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CB4C78" w:rsidRPr="008B182C" w14:paraId="01F40073"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531D108" w14:textId="77777777" w:rsidR="00CB4C78" w:rsidRPr="008B182C" w:rsidRDefault="00CB4C78" w:rsidP="00D93391">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232CF746" w14:textId="708641D8" w:rsidR="00CB4C78" w:rsidRPr="008B182C" w:rsidRDefault="00CB4C78" w:rsidP="00117BEE">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Procijenjeni </w:t>
            </w:r>
            <w:r w:rsidR="00117BEE">
              <w:rPr>
                <w:rFonts w:ascii="Times New Roman" w:eastAsia="Times New Roman" w:hAnsi="Times New Roman" w:cs="Times New Roman"/>
                <w:b/>
                <w:bCs/>
                <w:color w:val="000000"/>
                <w:sz w:val="24"/>
                <w:szCs w:val="24"/>
              </w:rPr>
              <w:t>trošak</w:t>
            </w:r>
            <w:r w:rsidRPr="008B182C">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auto"/>
            </w:tcBorders>
            <w:shd w:val="clear" w:color="000000" w:fill="FFF2CC"/>
            <w:noWrap/>
            <w:vAlign w:val="center"/>
            <w:hideMark/>
          </w:tcPr>
          <w:p w14:paraId="0F170A54" w14:textId="6A56FCB0" w:rsidR="00CB4C78" w:rsidRPr="008B182C" w:rsidRDefault="0034253A" w:rsidP="0029128E">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728.760</w:t>
            </w:r>
            <w:r w:rsidR="00A01473">
              <w:rPr>
                <w:rFonts w:ascii="Times New Roman" w:eastAsia="Times New Roman" w:hAnsi="Times New Roman" w:cs="Times New Roman"/>
                <w:i/>
                <w:iCs/>
                <w:color w:val="000000"/>
                <w:sz w:val="24"/>
                <w:szCs w:val="24"/>
              </w:rPr>
              <w:t>,00</w:t>
            </w:r>
            <w:r w:rsidRPr="008B182C">
              <w:rPr>
                <w:rFonts w:ascii="Times New Roman" w:eastAsia="Times New Roman" w:hAnsi="Times New Roman" w:cs="Times New Roman"/>
                <w:i/>
                <w:iCs/>
                <w:color w:val="000000"/>
                <w:sz w:val="24"/>
                <w:szCs w:val="24"/>
              </w:rPr>
              <w:t xml:space="preserve"> </w:t>
            </w:r>
            <w:r w:rsidR="0029128E">
              <w:rPr>
                <w:rFonts w:ascii="Times New Roman" w:eastAsia="Times New Roman" w:hAnsi="Times New Roman" w:cs="Times New Roman"/>
                <w:i/>
                <w:iCs/>
                <w:color w:val="000000"/>
                <w:sz w:val="24"/>
                <w:szCs w:val="24"/>
              </w:rPr>
              <w:t>eura</w:t>
            </w:r>
          </w:p>
        </w:tc>
      </w:tr>
      <w:tr w:rsidR="00CB4C78" w:rsidRPr="008B182C" w14:paraId="4022F320" w14:textId="77777777" w:rsidTr="001969F9">
        <w:trPr>
          <w:trHeight w:val="20"/>
        </w:trPr>
        <w:tc>
          <w:tcPr>
            <w:tcW w:w="5180" w:type="dxa"/>
            <w:vMerge/>
            <w:tcBorders>
              <w:top w:val="nil"/>
              <w:left w:val="single" w:sz="8" w:space="0" w:color="auto"/>
              <w:bottom w:val="single" w:sz="8" w:space="0" w:color="auto"/>
              <w:right w:val="single" w:sz="4" w:space="0" w:color="auto"/>
            </w:tcBorders>
            <w:vAlign w:val="center"/>
            <w:hideMark/>
          </w:tcPr>
          <w:p w14:paraId="08C1FDA5" w14:textId="77777777" w:rsidR="00CB4C78" w:rsidRPr="008B182C" w:rsidRDefault="00CB4C78" w:rsidP="00D93391">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8" w:space="0" w:color="auto"/>
              <w:right w:val="single" w:sz="4" w:space="0" w:color="auto"/>
            </w:tcBorders>
            <w:shd w:val="clear" w:color="000000" w:fill="A9D08E"/>
            <w:noWrap/>
            <w:vAlign w:val="center"/>
            <w:hideMark/>
          </w:tcPr>
          <w:p w14:paraId="152C4976" w14:textId="77777777" w:rsidR="00CB4C78" w:rsidRPr="008B182C" w:rsidRDefault="00CB4C78" w:rsidP="00D93391">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8" w:space="0" w:color="auto"/>
              <w:right w:val="single" w:sz="8" w:space="0" w:color="auto"/>
            </w:tcBorders>
            <w:shd w:val="clear" w:color="000000" w:fill="FFF2CC"/>
            <w:noWrap/>
            <w:vAlign w:val="center"/>
            <w:hideMark/>
          </w:tcPr>
          <w:p w14:paraId="4F4D2152" w14:textId="07096F67" w:rsidR="00E34665" w:rsidRPr="008B182C" w:rsidRDefault="002B1C82" w:rsidP="00D93391">
            <w:pPr>
              <w:spacing w:after="0"/>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S</w:t>
            </w:r>
            <w:r w:rsidR="00EC4358" w:rsidRPr="008B182C">
              <w:rPr>
                <w:rFonts w:ascii="Times New Roman" w:eastAsia="Times New Roman" w:hAnsi="Times New Roman" w:cs="Times New Roman"/>
                <w:i/>
                <w:iCs/>
                <w:sz w:val="24"/>
                <w:szCs w:val="24"/>
              </w:rPr>
              <w:t>redstva</w:t>
            </w:r>
            <w:r w:rsidRPr="008B182C">
              <w:rPr>
                <w:rFonts w:ascii="Times New Roman" w:eastAsia="Times New Roman" w:hAnsi="Times New Roman" w:cs="Times New Roman"/>
                <w:i/>
                <w:iCs/>
                <w:sz w:val="24"/>
                <w:szCs w:val="24"/>
              </w:rPr>
              <w:t xml:space="preserve"> EU 85%</w:t>
            </w:r>
            <w:r w:rsidR="00E6751A" w:rsidRPr="008B182C">
              <w:rPr>
                <w:rFonts w:ascii="Times New Roman" w:eastAsia="Times New Roman" w:hAnsi="Times New Roman" w:cs="Times New Roman"/>
                <w:i/>
                <w:iCs/>
                <w:sz w:val="24"/>
                <w:szCs w:val="24"/>
              </w:rPr>
              <w:t xml:space="preserve"> (EFRR)</w:t>
            </w:r>
            <w:r w:rsidR="00EC4358" w:rsidRPr="008B182C">
              <w:rPr>
                <w:rFonts w:ascii="Times New Roman" w:eastAsia="Times New Roman" w:hAnsi="Times New Roman" w:cs="Times New Roman"/>
                <w:i/>
                <w:iCs/>
                <w:sz w:val="24"/>
                <w:szCs w:val="24"/>
              </w:rPr>
              <w:t>,</w:t>
            </w:r>
          </w:p>
          <w:p w14:paraId="5F0AE5E9" w14:textId="34C6F260" w:rsidR="00CB4C78" w:rsidRPr="008B182C" w:rsidRDefault="00E6751A" w:rsidP="00D93391">
            <w:pPr>
              <w:spacing w:after="0"/>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 xml:space="preserve"> 15 % Hrvatske šume, Hrvatske</w:t>
            </w:r>
            <w:r w:rsidR="00474C3F" w:rsidRPr="008B182C">
              <w:rPr>
                <w:rFonts w:ascii="Times New Roman" w:eastAsia="Times New Roman" w:hAnsi="Times New Roman" w:cs="Times New Roman"/>
                <w:i/>
                <w:iCs/>
                <w:sz w:val="24"/>
                <w:szCs w:val="24"/>
              </w:rPr>
              <w:t xml:space="preserve"> </w:t>
            </w:r>
            <w:r w:rsidR="00EC4358" w:rsidRPr="008B182C">
              <w:rPr>
                <w:rFonts w:ascii="Times New Roman" w:eastAsia="Times New Roman" w:hAnsi="Times New Roman" w:cs="Times New Roman"/>
                <w:i/>
                <w:iCs/>
                <w:sz w:val="24"/>
                <w:szCs w:val="24"/>
              </w:rPr>
              <w:t>vode, CEKOM</w:t>
            </w:r>
          </w:p>
        </w:tc>
      </w:tr>
    </w:tbl>
    <w:p w14:paraId="69D3383D" w14:textId="764855FD" w:rsidR="00087756" w:rsidRDefault="00087756">
      <w:pPr>
        <w:rPr>
          <w:rFonts w:ascii="Times New Roman" w:hAnsi="Times New Roman" w:cs="Times New Roman"/>
          <w:b/>
          <w:sz w:val="24"/>
          <w:szCs w:val="24"/>
        </w:rPr>
      </w:pPr>
    </w:p>
    <w:p w14:paraId="5017CEA2" w14:textId="77777777" w:rsidR="00087756" w:rsidRDefault="00087756">
      <w:pPr>
        <w:rPr>
          <w:rFonts w:ascii="Times New Roman" w:hAnsi="Times New Roman" w:cs="Times New Roman"/>
          <w:b/>
          <w:sz w:val="24"/>
          <w:szCs w:val="24"/>
        </w:rPr>
      </w:pPr>
      <w:r>
        <w:rPr>
          <w:rFonts w:ascii="Times New Roman" w:hAnsi="Times New Roman" w:cs="Times New Roman"/>
          <w:b/>
          <w:sz w:val="24"/>
          <w:szCs w:val="24"/>
        </w:rPr>
        <w:br w:type="page"/>
      </w:r>
    </w:p>
    <w:tbl>
      <w:tblPr>
        <w:tblW w:w="13882" w:type="dxa"/>
        <w:tblLook w:val="04A0" w:firstRow="1" w:lastRow="0" w:firstColumn="1" w:lastColumn="0" w:noHBand="0" w:noVBand="1"/>
      </w:tblPr>
      <w:tblGrid>
        <w:gridCol w:w="5180"/>
        <w:gridCol w:w="8702"/>
      </w:tblGrid>
      <w:tr w:rsidR="007D621D" w:rsidRPr="008B182C" w14:paraId="73405A85" w14:textId="77777777" w:rsidTr="001F35E7">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2A735CC8" w14:textId="77777777" w:rsidR="007D621D" w:rsidRPr="008B182C" w:rsidRDefault="007D621D" w:rsidP="005A7E91">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lastRenderedPageBreak/>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26BB1C7B" w14:textId="3E716E47" w:rsidR="007D621D" w:rsidRPr="008B182C" w:rsidRDefault="00377CDD" w:rsidP="005A7E91">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bCs/>
                <w:i/>
                <w:color w:val="000000"/>
                <w:sz w:val="24"/>
                <w:szCs w:val="24"/>
              </w:rPr>
              <w:t>Ministarstvo poljoprivrede, šumarstva i ribarstva</w:t>
            </w:r>
          </w:p>
        </w:tc>
      </w:tr>
    </w:tbl>
    <w:p w14:paraId="06DD973B" w14:textId="77777777" w:rsidR="007D621D" w:rsidRPr="00207A69" w:rsidRDefault="007D621D" w:rsidP="007D621D">
      <w:pPr>
        <w:pStyle w:val="Odlomakpopisa"/>
        <w:spacing w:after="0" w:line="240" w:lineRule="auto"/>
        <w:ind w:left="0"/>
        <w:rPr>
          <w:rFonts w:ascii="Times New Roman" w:hAnsi="Times New Roman" w:cs="Times New Roman"/>
          <w:b/>
        </w:rPr>
      </w:pPr>
    </w:p>
    <w:tbl>
      <w:tblPr>
        <w:tblW w:w="13882" w:type="dxa"/>
        <w:tblLook w:val="04A0" w:firstRow="1" w:lastRow="0" w:firstColumn="1" w:lastColumn="0" w:noHBand="0" w:noVBand="1"/>
      </w:tblPr>
      <w:tblGrid>
        <w:gridCol w:w="5180"/>
        <w:gridCol w:w="2730"/>
        <w:gridCol w:w="5972"/>
      </w:tblGrid>
      <w:tr w:rsidR="007D621D" w:rsidRPr="008B182C" w14:paraId="7CD7D718" w14:textId="77777777" w:rsidTr="001969F9">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bottom"/>
            <w:hideMark/>
          </w:tcPr>
          <w:p w14:paraId="7DFF7019" w14:textId="53CBA867" w:rsidR="007D621D" w:rsidRPr="008B182C" w:rsidRDefault="007D621D" w:rsidP="009C0B6B">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Strateški projekt </w:t>
            </w:r>
            <w:r w:rsidR="009C4EDA">
              <w:rPr>
                <w:rFonts w:ascii="Times New Roman" w:eastAsia="Times New Roman" w:hAnsi="Times New Roman" w:cs="Times New Roman"/>
                <w:b/>
                <w:bCs/>
                <w:color w:val="000000"/>
                <w:sz w:val="24"/>
                <w:szCs w:val="24"/>
              </w:rPr>
              <w:t>2</w:t>
            </w:r>
            <w:r w:rsidRPr="008B182C">
              <w:rPr>
                <w:rFonts w:ascii="Times New Roman" w:eastAsia="Times New Roman" w:hAnsi="Times New Roman" w:cs="Times New Roman"/>
                <w:b/>
                <w:bCs/>
                <w:color w:val="000000"/>
                <w:sz w:val="24"/>
                <w:szCs w:val="24"/>
              </w:rPr>
              <w:t xml:space="preserve"> (KPI </w:t>
            </w:r>
            <w:r w:rsidR="003F0766" w:rsidRPr="008B182C">
              <w:rPr>
                <w:rFonts w:ascii="Times New Roman" w:eastAsia="Times New Roman" w:hAnsi="Times New Roman" w:cs="Times New Roman"/>
                <w:b/>
                <w:bCs/>
                <w:color w:val="000000"/>
                <w:sz w:val="24"/>
                <w:szCs w:val="24"/>
              </w:rPr>
              <w:t>1</w:t>
            </w:r>
            <w:r w:rsidRPr="008B182C">
              <w:rPr>
                <w:rFonts w:ascii="Times New Roman" w:eastAsia="Times New Roman" w:hAnsi="Times New Roman" w:cs="Times New Roman"/>
                <w:b/>
                <w:bCs/>
                <w:color w:val="000000"/>
                <w:sz w:val="24"/>
                <w:szCs w:val="24"/>
              </w:rPr>
              <w:t>.</w:t>
            </w:r>
            <w:r w:rsidR="003F0766" w:rsidRPr="008B182C">
              <w:rPr>
                <w:rFonts w:ascii="Times New Roman" w:eastAsia="Times New Roman" w:hAnsi="Times New Roman" w:cs="Times New Roman"/>
                <w:b/>
                <w:bCs/>
                <w:color w:val="000000"/>
                <w:sz w:val="24"/>
                <w:szCs w:val="24"/>
              </w:rPr>
              <w:t>4</w:t>
            </w:r>
            <w:r w:rsidRPr="008B182C">
              <w:rPr>
                <w:rFonts w:ascii="Times New Roman" w:eastAsia="Times New Roman" w:hAnsi="Times New Roman" w:cs="Times New Roman"/>
                <w:b/>
                <w:bCs/>
                <w:color w:val="000000"/>
                <w:sz w:val="24"/>
                <w:szCs w:val="24"/>
              </w:rPr>
              <w:t>.):</w:t>
            </w:r>
          </w:p>
        </w:tc>
        <w:tc>
          <w:tcPr>
            <w:tcW w:w="8702" w:type="dxa"/>
            <w:gridSpan w:val="2"/>
            <w:tcBorders>
              <w:top w:val="single" w:sz="8" w:space="0" w:color="auto"/>
              <w:left w:val="nil"/>
              <w:bottom w:val="single" w:sz="4" w:space="0" w:color="auto"/>
              <w:right w:val="single" w:sz="8" w:space="0" w:color="auto"/>
            </w:tcBorders>
            <w:shd w:val="clear" w:color="000000" w:fill="FFF2CC"/>
            <w:noWrap/>
            <w:vAlign w:val="bottom"/>
            <w:hideMark/>
          </w:tcPr>
          <w:p w14:paraId="4B7C5BBA" w14:textId="2368E83B" w:rsidR="007D621D" w:rsidRPr="008B182C" w:rsidRDefault="00A048D9" w:rsidP="005A7E91">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Projekt navodnjavanja - Šibensko-kninska županija (Donje polje - Jadrtovac)</w:t>
            </w:r>
          </w:p>
        </w:tc>
      </w:tr>
      <w:tr w:rsidR="007D621D" w:rsidRPr="008B182C" w14:paraId="7BF45535" w14:textId="77777777" w:rsidTr="001969F9">
        <w:trPr>
          <w:trHeight w:val="20"/>
        </w:trPr>
        <w:tc>
          <w:tcPr>
            <w:tcW w:w="5180"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14:paraId="7F639C77" w14:textId="35F18648" w:rsidR="007D621D" w:rsidRPr="008B182C" w:rsidRDefault="00F47BC2" w:rsidP="001F35E7">
            <w:pPr>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Projekt navodnjavanja poljoprivrednih površina u Šibensko-kninskoj županiji (Donje polje-Jadrtovac).</w:t>
            </w: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2B767F09" w14:textId="77777777" w:rsidR="007D621D" w:rsidRPr="008B182C" w:rsidRDefault="007D621D" w:rsidP="001969F9">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7D621D" w:rsidRPr="008B182C" w14:paraId="1FF69AEA"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6775C365" w14:textId="77777777" w:rsidR="007D621D" w:rsidRPr="008B182C" w:rsidRDefault="007D621D" w:rsidP="005A7E91">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2BD5DE52" w14:textId="77777777" w:rsidR="007D621D" w:rsidRPr="008B182C" w:rsidRDefault="007D621D" w:rsidP="005A7E91">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46BEC775" w14:textId="2795DAA9" w:rsidR="007D621D" w:rsidRPr="008B182C" w:rsidRDefault="00127D26" w:rsidP="005A7E91">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sz w:val="24"/>
                <w:szCs w:val="24"/>
              </w:rPr>
              <w:t>2019.</w:t>
            </w:r>
          </w:p>
        </w:tc>
      </w:tr>
      <w:tr w:rsidR="007D621D" w:rsidRPr="008B182C" w14:paraId="30E746C5"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52A1BA74" w14:textId="77777777" w:rsidR="007D621D" w:rsidRPr="008B182C" w:rsidRDefault="007D621D" w:rsidP="005A7E91">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217ADDDE" w14:textId="77777777" w:rsidR="007D621D" w:rsidRPr="008B182C" w:rsidRDefault="007D621D" w:rsidP="005A7E91">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019E4C71" w14:textId="15D36DCD" w:rsidR="007D621D" w:rsidRPr="008B182C" w:rsidRDefault="00AB3661" w:rsidP="005A7E91">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2025</w:t>
            </w:r>
            <w:r w:rsidR="0065244F" w:rsidRPr="008B182C">
              <w:rPr>
                <w:rFonts w:ascii="Times New Roman" w:eastAsia="Times New Roman" w:hAnsi="Times New Roman" w:cs="Times New Roman"/>
                <w:i/>
                <w:iCs/>
                <w:color w:val="000000"/>
                <w:sz w:val="24"/>
                <w:szCs w:val="24"/>
              </w:rPr>
              <w:t>.</w:t>
            </w:r>
          </w:p>
        </w:tc>
      </w:tr>
      <w:tr w:rsidR="007D621D" w:rsidRPr="008B182C" w14:paraId="3D539EB1"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3392C47E" w14:textId="77777777" w:rsidR="007D621D" w:rsidRPr="008B182C" w:rsidRDefault="007D621D" w:rsidP="001F35E7">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2088DB59" w14:textId="77777777" w:rsidR="007D621D" w:rsidRPr="008B182C" w:rsidRDefault="007D621D" w:rsidP="001969F9">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A820A2" w:rsidRPr="008B182C" w14:paraId="7CE4981A"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BFBB4B8" w14:textId="77777777" w:rsidR="00A820A2" w:rsidRPr="008B182C" w:rsidRDefault="00A820A2" w:rsidP="00A820A2">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1250D2DC" w14:textId="77777777" w:rsidR="00A820A2" w:rsidRPr="008B182C" w:rsidRDefault="00A820A2" w:rsidP="00A820A2">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41B5F77F" w14:textId="3EFDDDC2" w:rsidR="00A820A2" w:rsidRPr="008B182C" w:rsidRDefault="00A820A2" w:rsidP="00A820A2">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3 poljoprivrednika / tvrtki / OPG-ova priključeno na sustave navodnjavanja.</w:t>
            </w:r>
          </w:p>
        </w:tc>
      </w:tr>
      <w:tr w:rsidR="00A820A2" w:rsidRPr="008B182C" w14:paraId="5DD0C7B4" w14:textId="77777777" w:rsidTr="001969F9">
        <w:trPr>
          <w:trHeight w:val="23"/>
        </w:trPr>
        <w:tc>
          <w:tcPr>
            <w:tcW w:w="5180" w:type="dxa"/>
            <w:vMerge/>
            <w:tcBorders>
              <w:top w:val="nil"/>
              <w:left w:val="single" w:sz="8" w:space="0" w:color="auto"/>
              <w:bottom w:val="single" w:sz="8" w:space="0" w:color="000000"/>
              <w:right w:val="single" w:sz="4" w:space="0" w:color="auto"/>
            </w:tcBorders>
            <w:vAlign w:val="center"/>
            <w:hideMark/>
          </w:tcPr>
          <w:p w14:paraId="68AC1CE5" w14:textId="77777777" w:rsidR="00A820A2" w:rsidRPr="008B182C" w:rsidRDefault="00A820A2" w:rsidP="00A820A2">
            <w:pPr>
              <w:spacing w:after="0"/>
              <w:rPr>
                <w:rFonts w:ascii="Times New Roman" w:eastAsia="Times New Roman" w:hAnsi="Times New Roman" w:cs="Times New Roman"/>
                <w:i/>
                <w:iCs/>
                <w:color w:val="000000"/>
                <w:sz w:val="24"/>
                <w:szCs w:val="24"/>
              </w:rPr>
            </w:pPr>
          </w:p>
        </w:tc>
        <w:tc>
          <w:tcPr>
            <w:tcW w:w="2730" w:type="dxa"/>
            <w:tcBorders>
              <w:top w:val="nil"/>
              <w:left w:val="nil"/>
              <w:right w:val="single" w:sz="4" w:space="0" w:color="auto"/>
            </w:tcBorders>
            <w:shd w:val="clear" w:color="000000" w:fill="A9D08E"/>
            <w:noWrap/>
            <w:vAlign w:val="center"/>
            <w:hideMark/>
          </w:tcPr>
          <w:p w14:paraId="2DDD7C59" w14:textId="77777777" w:rsidR="00A820A2" w:rsidRPr="008B182C" w:rsidRDefault="00A820A2" w:rsidP="00A820A2">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2</w:t>
            </w:r>
          </w:p>
        </w:tc>
        <w:tc>
          <w:tcPr>
            <w:tcW w:w="5972" w:type="dxa"/>
            <w:tcBorders>
              <w:top w:val="single" w:sz="4" w:space="0" w:color="auto"/>
              <w:left w:val="nil"/>
              <w:right w:val="single" w:sz="8" w:space="0" w:color="auto"/>
            </w:tcBorders>
            <w:shd w:val="clear" w:color="000000" w:fill="FFF2CC"/>
            <w:noWrap/>
            <w:vAlign w:val="center"/>
          </w:tcPr>
          <w:p w14:paraId="24F81F2D" w14:textId="2C31268F" w:rsidR="00A820A2" w:rsidRPr="008B182C" w:rsidRDefault="00A820A2" w:rsidP="00A820A2">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274,00 hektara poljoprivrednih površina obuhvaćeno sustavima javnog navodnjavanja.</w:t>
            </w:r>
          </w:p>
        </w:tc>
      </w:tr>
      <w:tr w:rsidR="007D621D" w:rsidRPr="008B182C" w14:paraId="448B274E"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21C91793" w14:textId="77777777" w:rsidR="007D621D" w:rsidRPr="008B182C" w:rsidRDefault="007D621D" w:rsidP="001F35E7">
            <w:pPr>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3A9A17AD" w14:textId="77777777" w:rsidR="007D621D" w:rsidRPr="008B182C" w:rsidRDefault="007D621D" w:rsidP="001969F9">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7D621D" w:rsidRPr="008B182C" w14:paraId="0F97B810"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296FC4E9" w14:textId="77777777" w:rsidR="007D621D" w:rsidRPr="008B182C" w:rsidRDefault="007D621D" w:rsidP="005A7E91">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3FE1F5DD" w14:textId="36C6A68F" w:rsidR="007D621D" w:rsidRPr="008B182C" w:rsidRDefault="007D621D" w:rsidP="0083506E">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Procijenjeni </w:t>
            </w:r>
            <w:r w:rsidR="0083506E">
              <w:rPr>
                <w:rFonts w:ascii="Times New Roman" w:eastAsia="Times New Roman" w:hAnsi="Times New Roman" w:cs="Times New Roman"/>
                <w:b/>
                <w:bCs/>
                <w:color w:val="000000"/>
                <w:sz w:val="24"/>
                <w:szCs w:val="24"/>
              </w:rPr>
              <w:t>trošak</w:t>
            </w:r>
            <w:r w:rsidRPr="008B182C">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auto"/>
            </w:tcBorders>
            <w:shd w:val="clear" w:color="000000" w:fill="FFF2CC"/>
            <w:noWrap/>
            <w:vAlign w:val="center"/>
            <w:hideMark/>
          </w:tcPr>
          <w:p w14:paraId="5AA1E33E" w14:textId="17485B79" w:rsidR="007D621D" w:rsidRPr="008B182C" w:rsidRDefault="00BD205B" w:rsidP="00EB3BD0">
            <w:pPr>
              <w:spacing w:after="0"/>
              <w:jc w:val="center"/>
              <w:rPr>
                <w:rFonts w:ascii="Times New Roman" w:hAnsi="Times New Roman" w:cs="Times New Roman"/>
                <w:i/>
                <w:color w:val="000000"/>
                <w:sz w:val="24"/>
                <w:szCs w:val="24"/>
              </w:rPr>
            </w:pPr>
            <w:r>
              <w:rPr>
                <w:rFonts w:ascii="Times New Roman" w:hAnsi="Times New Roman" w:cs="Times New Roman"/>
                <w:i/>
                <w:color w:val="000000"/>
                <w:sz w:val="24"/>
                <w:szCs w:val="24"/>
              </w:rPr>
              <w:t>10.671.433,7</w:t>
            </w:r>
            <w:r w:rsidR="00D602D0" w:rsidRPr="008B182C">
              <w:rPr>
                <w:rFonts w:ascii="Times New Roman" w:hAnsi="Times New Roman" w:cs="Times New Roman"/>
                <w:i/>
                <w:color w:val="000000"/>
                <w:sz w:val="24"/>
                <w:szCs w:val="24"/>
              </w:rPr>
              <w:t>1</w:t>
            </w:r>
            <w:r w:rsidR="00015F21" w:rsidRPr="008B182C">
              <w:rPr>
                <w:rFonts w:ascii="Times New Roman" w:hAnsi="Times New Roman" w:cs="Times New Roman"/>
                <w:i/>
                <w:color w:val="000000"/>
                <w:sz w:val="24"/>
                <w:szCs w:val="24"/>
              </w:rPr>
              <w:t xml:space="preserve"> </w:t>
            </w:r>
            <w:r w:rsidR="00EB3BD0">
              <w:rPr>
                <w:rFonts w:ascii="Times New Roman" w:hAnsi="Times New Roman" w:cs="Times New Roman"/>
                <w:i/>
                <w:color w:val="000000"/>
                <w:sz w:val="24"/>
                <w:szCs w:val="24"/>
              </w:rPr>
              <w:t>eura</w:t>
            </w:r>
          </w:p>
        </w:tc>
      </w:tr>
      <w:tr w:rsidR="007D621D" w:rsidRPr="008B182C" w14:paraId="175EC6F4" w14:textId="77777777" w:rsidTr="001969F9">
        <w:trPr>
          <w:trHeight w:val="20"/>
        </w:trPr>
        <w:tc>
          <w:tcPr>
            <w:tcW w:w="5180" w:type="dxa"/>
            <w:vMerge/>
            <w:tcBorders>
              <w:top w:val="nil"/>
              <w:left w:val="single" w:sz="8" w:space="0" w:color="auto"/>
              <w:bottom w:val="single" w:sz="8" w:space="0" w:color="auto"/>
              <w:right w:val="single" w:sz="4" w:space="0" w:color="auto"/>
            </w:tcBorders>
            <w:vAlign w:val="center"/>
            <w:hideMark/>
          </w:tcPr>
          <w:p w14:paraId="4A7CFEED" w14:textId="77777777" w:rsidR="007D621D" w:rsidRPr="008B182C" w:rsidRDefault="007D621D" w:rsidP="005A7E91">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8" w:space="0" w:color="auto"/>
              <w:right w:val="single" w:sz="4" w:space="0" w:color="auto"/>
            </w:tcBorders>
            <w:shd w:val="clear" w:color="000000" w:fill="A9D08E"/>
            <w:noWrap/>
            <w:vAlign w:val="center"/>
            <w:hideMark/>
          </w:tcPr>
          <w:p w14:paraId="384C9E05" w14:textId="77777777" w:rsidR="007D621D" w:rsidRPr="008B182C" w:rsidRDefault="007D621D" w:rsidP="005A7E91">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8" w:space="0" w:color="auto"/>
              <w:right w:val="single" w:sz="8" w:space="0" w:color="auto"/>
            </w:tcBorders>
            <w:shd w:val="clear" w:color="000000" w:fill="FFF2CC"/>
            <w:noWrap/>
            <w:vAlign w:val="center"/>
            <w:hideMark/>
          </w:tcPr>
          <w:p w14:paraId="6E56EA13" w14:textId="2600D0FD" w:rsidR="007D621D" w:rsidRPr="008B182C" w:rsidRDefault="000205DC" w:rsidP="003069EB">
            <w:pPr>
              <w:spacing w:after="0"/>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Sredstva EU 85% (EAFRD), Državni proračun RH 15%</w:t>
            </w:r>
          </w:p>
        </w:tc>
      </w:tr>
    </w:tbl>
    <w:p w14:paraId="0358D785" w14:textId="19590167" w:rsidR="00CB6632" w:rsidRPr="008B182C" w:rsidRDefault="00CB6632" w:rsidP="00E442DB">
      <w:pPr>
        <w:pStyle w:val="Odlomakpopisa"/>
        <w:spacing w:after="120" w:line="240" w:lineRule="auto"/>
        <w:ind w:left="0"/>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8702"/>
      </w:tblGrid>
      <w:tr w:rsidR="0026025D" w:rsidRPr="008B182C" w14:paraId="2268514A" w14:textId="77777777" w:rsidTr="006517A9">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02F613B9" w14:textId="77777777" w:rsidR="0026025D" w:rsidRPr="008B182C" w:rsidRDefault="0026025D" w:rsidP="006517A9">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355F41B3" w14:textId="77777777" w:rsidR="0026025D" w:rsidRPr="008B182C" w:rsidRDefault="0026025D" w:rsidP="006517A9">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bCs/>
                <w:i/>
                <w:color w:val="000000"/>
                <w:sz w:val="24"/>
                <w:szCs w:val="24"/>
              </w:rPr>
              <w:t>Ministarstvo poljoprivrede, šumarstva i ribarstva</w:t>
            </w:r>
          </w:p>
        </w:tc>
      </w:tr>
    </w:tbl>
    <w:p w14:paraId="17034586" w14:textId="77777777" w:rsidR="0026025D" w:rsidRPr="00207A69" w:rsidRDefault="0026025D" w:rsidP="0026025D">
      <w:pPr>
        <w:pStyle w:val="Odlomakpopisa"/>
        <w:spacing w:after="0" w:line="240" w:lineRule="auto"/>
        <w:ind w:left="0"/>
        <w:rPr>
          <w:rFonts w:ascii="Times New Roman" w:hAnsi="Times New Roman" w:cs="Times New Roman"/>
          <w:b/>
        </w:rPr>
      </w:pPr>
    </w:p>
    <w:tbl>
      <w:tblPr>
        <w:tblW w:w="13882" w:type="dxa"/>
        <w:tblLook w:val="04A0" w:firstRow="1" w:lastRow="0" w:firstColumn="1" w:lastColumn="0" w:noHBand="0" w:noVBand="1"/>
      </w:tblPr>
      <w:tblGrid>
        <w:gridCol w:w="5180"/>
        <w:gridCol w:w="2730"/>
        <w:gridCol w:w="5972"/>
      </w:tblGrid>
      <w:tr w:rsidR="0026025D" w:rsidRPr="008B182C" w14:paraId="2CA866DF" w14:textId="77777777" w:rsidTr="001969F9">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bottom"/>
            <w:hideMark/>
          </w:tcPr>
          <w:p w14:paraId="738EDDA6" w14:textId="518E2754" w:rsidR="0026025D" w:rsidRPr="008B182C" w:rsidRDefault="0026025D" w:rsidP="009C0B6B">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Strateški projekt </w:t>
            </w:r>
            <w:r w:rsidR="004C784D">
              <w:rPr>
                <w:rFonts w:ascii="Times New Roman" w:eastAsia="Times New Roman" w:hAnsi="Times New Roman" w:cs="Times New Roman"/>
                <w:b/>
                <w:bCs/>
                <w:color w:val="000000"/>
                <w:sz w:val="24"/>
                <w:szCs w:val="24"/>
              </w:rPr>
              <w:t>3</w:t>
            </w:r>
            <w:r w:rsidRPr="008B182C">
              <w:rPr>
                <w:rFonts w:ascii="Times New Roman" w:eastAsia="Times New Roman" w:hAnsi="Times New Roman" w:cs="Times New Roman"/>
                <w:b/>
                <w:bCs/>
                <w:color w:val="000000"/>
                <w:sz w:val="24"/>
                <w:szCs w:val="24"/>
              </w:rPr>
              <w:t xml:space="preserve"> (KPI 1.4.):</w:t>
            </w:r>
          </w:p>
        </w:tc>
        <w:tc>
          <w:tcPr>
            <w:tcW w:w="8702" w:type="dxa"/>
            <w:gridSpan w:val="2"/>
            <w:tcBorders>
              <w:top w:val="single" w:sz="8" w:space="0" w:color="auto"/>
              <w:left w:val="nil"/>
              <w:bottom w:val="single" w:sz="4" w:space="0" w:color="auto"/>
              <w:right w:val="single" w:sz="8" w:space="0" w:color="auto"/>
            </w:tcBorders>
            <w:shd w:val="clear" w:color="000000" w:fill="FFF2CC"/>
            <w:noWrap/>
            <w:vAlign w:val="bottom"/>
          </w:tcPr>
          <w:p w14:paraId="4ADA1D71" w14:textId="4BBDC6FB" w:rsidR="0026025D" w:rsidRPr="008B182C" w:rsidRDefault="0026025D" w:rsidP="0026025D">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Projekt navodnjavanja - Osječko-baranjska županija (Gat)</w:t>
            </w:r>
          </w:p>
        </w:tc>
      </w:tr>
      <w:tr w:rsidR="0026025D" w:rsidRPr="008B182C" w14:paraId="7FD4ADD3" w14:textId="77777777" w:rsidTr="001969F9">
        <w:trPr>
          <w:trHeight w:val="20"/>
        </w:trPr>
        <w:tc>
          <w:tcPr>
            <w:tcW w:w="5180"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14:paraId="537F454A" w14:textId="4D1EA90A" w:rsidR="0026025D" w:rsidRPr="008B182C" w:rsidRDefault="00234CD8" w:rsidP="006517A9">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Projekt navodnjavanja poljoprivrednih površina u Osječko-baranjskoj županiji (Gat)</w:t>
            </w: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5491FE46" w14:textId="77777777" w:rsidR="0026025D" w:rsidRPr="008B182C" w:rsidRDefault="0026025D" w:rsidP="006517A9">
            <w:pPr>
              <w:spacing w:after="0" w:line="240" w:lineRule="auto"/>
              <w:jc w:val="center"/>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w:t>
            </w:r>
          </w:p>
        </w:tc>
      </w:tr>
      <w:tr w:rsidR="0026025D" w:rsidRPr="008B182C" w14:paraId="726FCD77"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1D1D7529" w14:textId="77777777" w:rsidR="0026025D" w:rsidRPr="008B182C" w:rsidRDefault="0026025D" w:rsidP="006517A9">
            <w:pPr>
              <w:spacing w:after="0" w:line="240" w:lineRule="auto"/>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0E2462F7" w14:textId="77777777" w:rsidR="0026025D" w:rsidRPr="008B182C" w:rsidRDefault="0026025D" w:rsidP="006517A9">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24F552A2" w14:textId="0C56A6E4" w:rsidR="0026025D" w:rsidRPr="008B182C" w:rsidRDefault="0026025D" w:rsidP="006517A9">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2022.</w:t>
            </w:r>
          </w:p>
        </w:tc>
      </w:tr>
      <w:tr w:rsidR="0026025D" w:rsidRPr="008B182C" w14:paraId="42B8064B"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62A4C69" w14:textId="77777777" w:rsidR="0026025D" w:rsidRPr="008B182C" w:rsidRDefault="0026025D" w:rsidP="006517A9">
            <w:pPr>
              <w:spacing w:after="0" w:line="240" w:lineRule="auto"/>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5FC22D7C" w14:textId="77777777" w:rsidR="0026025D" w:rsidRPr="008B182C" w:rsidRDefault="0026025D" w:rsidP="006517A9">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3757E9FB" w14:textId="58E8136D" w:rsidR="0026025D" w:rsidRPr="008B182C" w:rsidRDefault="00AB3661" w:rsidP="006517A9">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sz w:val="24"/>
                <w:szCs w:val="24"/>
              </w:rPr>
              <w:t>2025</w:t>
            </w:r>
            <w:r w:rsidR="0065244F" w:rsidRPr="008B182C">
              <w:rPr>
                <w:rFonts w:ascii="Times New Roman" w:eastAsia="Times New Roman" w:hAnsi="Times New Roman" w:cs="Times New Roman"/>
                <w:i/>
                <w:iCs/>
                <w:sz w:val="24"/>
                <w:szCs w:val="24"/>
              </w:rPr>
              <w:t>.</w:t>
            </w:r>
          </w:p>
        </w:tc>
      </w:tr>
      <w:tr w:rsidR="0026025D" w:rsidRPr="008B182C" w14:paraId="1E299CEB"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28D6495C" w14:textId="77777777" w:rsidR="0026025D" w:rsidRPr="008B182C" w:rsidRDefault="0026025D" w:rsidP="006517A9">
            <w:pPr>
              <w:spacing w:after="0" w:line="240" w:lineRule="auto"/>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3FC9074B" w14:textId="77777777" w:rsidR="0026025D" w:rsidRPr="008B182C" w:rsidRDefault="0026025D" w:rsidP="006517A9">
            <w:pPr>
              <w:spacing w:after="0" w:line="240" w:lineRule="auto"/>
              <w:jc w:val="center"/>
              <w:rPr>
                <w:rFonts w:ascii="Times New Roman" w:eastAsia="Times New Roman" w:hAnsi="Times New Roman" w:cs="Times New Roman"/>
                <w:color w:val="000000"/>
                <w:sz w:val="24"/>
                <w:szCs w:val="24"/>
              </w:rPr>
            </w:pPr>
            <w:r w:rsidRPr="008B182C">
              <w:rPr>
                <w:rFonts w:ascii="Times New Roman" w:eastAsia="Times New Roman" w:hAnsi="Times New Roman" w:cs="Times New Roman"/>
                <w:color w:val="000000"/>
                <w:sz w:val="24"/>
                <w:szCs w:val="24"/>
              </w:rPr>
              <w:t> </w:t>
            </w:r>
          </w:p>
        </w:tc>
      </w:tr>
      <w:tr w:rsidR="0026025D" w:rsidRPr="008B182C" w14:paraId="14EE7033"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3D75A097" w14:textId="77777777" w:rsidR="0026025D" w:rsidRPr="008B182C" w:rsidRDefault="0026025D" w:rsidP="006517A9">
            <w:pPr>
              <w:spacing w:after="0" w:line="240" w:lineRule="auto"/>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649E83B1" w14:textId="77777777" w:rsidR="0026025D" w:rsidRPr="008B182C" w:rsidRDefault="0026025D" w:rsidP="006517A9">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302EF80A" w14:textId="562AC488" w:rsidR="0026025D" w:rsidRPr="008B182C" w:rsidRDefault="00FE0456" w:rsidP="006517A9">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1 poljoprivrednik/tvrtka/OPG</w:t>
            </w:r>
            <w:r w:rsidR="0026025D" w:rsidRPr="008B182C">
              <w:rPr>
                <w:rFonts w:ascii="Times New Roman" w:eastAsia="Times New Roman" w:hAnsi="Times New Roman" w:cs="Times New Roman"/>
                <w:i/>
                <w:iCs/>
                <w:color w:val="000000"/>
                <w:sz w:val="24"/>
                <w:szCs w:val="24"/>
              </w:rPr>
              <w:t xml:space="preserve"> priključeno na sustav navodnjavanja</w:t>
            </w:r>
          </w:p>
        </w:tc>
      </w:tr>
      <w:tr w:rsidR="0026025D" w:rsidRPr="008B182C" w14:paraId="79985436" w14:textId="77777777" w:rsidTr="001969F9">
        <w:trPr>
          <w:trHeight w:val="23"/>
        </w:trPr>
        <w:tc>
          <w:tcPr>
            <w:tcW w:w="5180" w:type="dxa"/>
            <w:vMerge/>
            <w:tcBorders>
              <w:top w:val="nil"/>
              <w:left w:val="single" w:sz="8" w:space="0" w:color="auto"/>
              <w:bottom w:val="single" w:sz="8" w:space="0" w:color="000000"/>
              <w:right w:val="single" w:sz="4" w:space="0" w:color="auto"/>
            </w:tcBorders>
            <w:vAlign w:val="center"/>
            <w:hideMark/>
          </w:tcPr>
          <w:p w14:paraId="1A5322D4" w14:textId="77777777" w:rsidR="0026025D" w:rsidRPr="008B182C" w:rsidRDefault="0026025D" w:rsidP="006517A9">
            <w:pPr>
              <w:spacing w:after="0" w:line="240" w:lineRule="auto"/>
              <w:rPr>
                <w:rFonts w:ascii="Times New Roman" w:eastAsia="Times New Roman" w:hAnsi="Times New Roman" w:cs="Times New Roman"/>
                <w:i/>
                <w:iCs/>
                <w:color w:val="000000"/>
                <w:sz w:val="24"/>
                <w:szCs w:val="24"/>
              </w:rPr>
            </w:pPr>
          </w:p>
        </w:tc>
        <w:tc>
          <w:tcPr>
            <w:tcW w:w="2730" w:type="dxa"/>
            <w:tcBorders>
              <w:top w:val="nil"/>
              <w:left w:val="nil"/>
              <w:right w:val="single" w:sz="4" w:space="0" w:color="auto"/>
            </w:tcBorders>
            <w:shd w:val="clear" w:color="000000" w:fill="A9D08E"/>
            <w:noWrap/>
            <w:vAlign w:val="center"/>
            <w:hideMark/>
          </w:tcPr>
          <w:p w14:paraId="026BF1BE" w14:textId="77777777" w:rsidR="0026025D" w:rsidRPr="008B182C" w:rsidRDefault="0026025D" w:rsidP="006517A9">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2</w:t>
            </w:r>
          </w:p>
        </w:tc>
        <w:tc>
          <w:tcPr>
            <w:tcW w:w="5972" w:type="dxa"/>
            <w:tcBorders>
              <w:top w:val="single" w:sz="4" w:space="0" w:color="auto"/>
              <w:left w:val="nil"/>
              <w:right w:val="single" w:sz="8" w:space="0" w:color="auto"/>
            </w:tcBorders>
            <w:shd w:val="clear" w:color="000000" w:fill="FFF2CC"/>
            <w:noWrap/>
            <w:vAlign w:val="center"/>
          </w:tcPr>
          <w:p w14:paraId="0225A785" w14:textId="1295F399" w:rsidR="0026025D" w:rsidRPr="008B182C" w:rsidRDefault="0026025D" w:rsidP="006517A9">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459 hektara poljop.površina obuhvaćeno sustavima javnog navodnjavanja</w:t>
            </w:r>
          </w:p>
        </w:tc>
      </w:tr>
      <w:tr w:rsidR="0026025D" w:rsidRPr="008B182C" w14:paraId="7F8B2337"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63E3839C" w14:textId="77777777" w:rsidR="0026025D" w:rsidRPr="008B182C" w:rsidRDefault="0026025D" w:rsidP="006517A9">
            <w:pPr>
              <w:spacing w:after="0" w:line="240" w:lineRule="auto"/>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2A3CF4E1" w14:textId="77777777" w:rsidR="0026025D" w:rsidRPr="008B182C" w:rsidRDefault="0026025D" w:rsidP="006517A9">
            <w:pPr>
              <w:spacing w:after="0" w:line="240" w:lineRule="auto"/>
              <w:jc w:val="center"/>
              <w:rPr>
                <w:rFonts w:ascii="Times New Roman" w:eastAsia="Times New Roman" w:hAnsi="Times New Roman" w:cs="Times New Roman"/>
                <w:color w:val="000000"/>
                <w:sz w:val="24"/>
                <w:szCs w:val="24"/>
              </w:rPr>
            </w:pPr>
            <w:r w:rsidRPr="008B182C">
              <w:rPr>
                <w:rFonts w:ascii="Times New Roman" w:eastAsia="Times New Roman" w:hAnsi="Times New Roman" w:cs="Times New Roman"/>
                <w:color w:val="000000"/>
                <w:sz w:val="24"/>
                <w:szCs w:val="24"/>
              </w:rPr>
              <w:t> </w:t>
            </w:r>
          </w:p>
        </w:tc>
      </w:tr>
      <w:tr w:rsidR="0026025D" w:rsidRPr="008B182C" w14:paraId="3661E503"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17D30020" w14:textId="77777777" w:rsidR="0026025D" w:rsidRPr="008B182C" w:rsidRDefault="0026025D" w:rsidP="006517A9">
            <w:pPr>
              <w:spacing w:after="0" w:line="240" w:lineRule="auto"/>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14B88AF1" w14:textId="3C03E42B" w:rsidR="0026025D" w:rsidRPr="008B182C" w:rsidRDefault="0026025D" w:rsidP="00CC47AF">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Procijenjeni </w:t>
            </w:r>
            <w:r w:rsidR="00CC47AF">
              <w:rPr>
                <w:rFonts w:ascii="Times New Roman" w:eastAsia="Times New Roman" w:hAnsi="Times New Roman" w:cs="Times New Roman"/>
                <w:b/>
                <w:bCs/>
                <w:color w:val="000000"/>
                <w:sz w:val="24"/>
                <w:szCs w:val="24"/>
              </w:rPr>
              <w:t>trošak</w:t>
            </w:r>
            <w:r w:rsidRPr="008B182C">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auto"/>
            </w:tcBorders>
            <w:shd w:val="clear" w:color="000000" w:fill="FFF2CC"/>
            <w:noWrap/>
            <w:vAlign w:val="center"/>
            <w:hideMark/>
          </w:tcPr>
          <w:p w14:paraId="06B705B0" w14:textId="0BE21CCD" w:rsidR="0026025D" w:rsidRPr="008B182C" w:rsidRDefault="004E1586" w:rsidP="00331F59">
            <w:pPr>
              <w:spacing w:after="0" w:line="240" w:lineRule="auto"/>
              <w:jc w:val="center"/>
              <w:rPr>
                <w:rFonts w:ascii="Times New Roman" w:hAnsi="Times New Roman" w:cs="Times New Roman"/>
                <w:i/>
                <w:color w:val="000000"/>
                <w:sz w:val="24"/>
                <w:szCs w:val="24"/>
              </w:rPr>
            </w:pPr>
            <w:r w:rsidRPr="004E1586">
              <w:rPr>
                <w:rFonts w:ascii="Times New Roman" w:hAnsi="Times New Roman" w:cs="Times New Roman"/>
                <w:i/>
                <w:color w:val="000000"/>
                <w:sz w:val="24"/>
                <w:szCs w:val="24"/>
              </w:rPr>
              <w:t>3</w:t>
            </w:r>
            <w:r w:rsidR="006E094A">
              <w:rPr>
                <w:rFonts w:ascii="Times New Roman" w:hAnsi="Times New Roman" w:cs="Times New Roman"/>
                <w:i/>
                <w:color w:val="000000"/>
                <w:sz w:val="24"/>
                <w:szCs w:val="24"/>
              </w:rPr>
              <w:t>.</w:t>
            </w:r>
            <w:r w:rsidRPr="004E1586">
              <w:rPr>
                <w:rFonts w:ascii="Times New Roman" w:hAnsi="Times New Roman" w:cs="Times New Roman"/>
                <w:i/>
                <w:color w:val="000000"/>
                <w:sz w:val="24"/>
                <w:szCs w:val="24"/>
              </w:rPr>
              <w:t>637</w:t>
            </w:r>
            <w:r>
              <w:rPr>
                <w:rFonts w:ascii="Times New Roman" w:hAnsi="Times New Roman" w:cs="Times New Roman"/>
                <w:i/>
                <w:color w:val="000000"/>
                <w:sz w:val="24"/>
                <w:szCs w:val="24"/>
              </w:rPr>
              <w:t>.</w:t>
            </w:r>
            <w:r w:rsidRPr="004E1586">
              <w:rPr>
                <w:rFonts w:ascii="Times New Roman" w:hAnsi="Times New Roman" w:cs="Times New Roman"/>
                <w:i/>
                <w:color w:val="000000"/>
                <w:sz w:val="24"/>
                <w:szCs w:val="24"/>
              </w:rPr>
              <w:t>136,06</w:t>
            </w:r>
            <w:r w:rsidR="00331F59">
              <w:rPr>
                <w:rFonts w:ascii="Times New Roman" w:hAnsi="Times New Roman" w:cs="Times New Roman"/>
                <w:i/>
                <w:color w:val="000000"/>
                <w:sz w:val="24"/>
                <w:szCs w:val="24"/>
              </w:rPr>
              <w:t xml:space="preserve"> eura</w:t>
            </w:r>
          </w:p>
        </w:tc>
      </w:tr>
      <w:tr w:rsidR="0026025D" w:rsidRPr="008B182C" w14:paraId="506D2A30" w14:textId="77777777" w:rsidTr="001969F9">
        <w:trPr>
          <w:trHeight w:val="20"/>
        </w:trPr>
        <w:tc>
          <w:tcPr>
            <w:tcW w:w="5180" w:type="dxa"/>
            <w:vMerge/>
            <w:tcBorders>
              <w:top w:val="nil"/>
              <w:left w:val="single" w:sz="8" w:space="0" w:color="auto"/>
              <w:bottom w:val="single" w:sz="8" w:space="0" w:color="auto"/>
              <w:right w:val="single" w:sz="4" w:space="0" w:color="auto"/>
            </w:tcBorders>
            <w:vAlign w:val="center"/>
            <w:hideMark/>
          </w:tcPr>
          <w:p w14:paraId="649B8725" w14:textId="77777777" w:rsidR="0026025D" w:rsidRPr="008B182C" w:rsidRDefault="0026025D" w:rsidP="006517A9">
            <w:pPr>
              <w:spacing w:after="0" w:line="240" w:lineRule="auto"/>
              <w:rPr>
                <w:rFonts w:ascii="Times New Roman" w:eastAsia="Times New Roman" w:hAnsi="Times New Roman" w:cs="Times New Roman"/>
                <w:i/>
                <w:iCs/>
                <w:color w:val="000000"/>
                <w:sz w:val="24"/>
                <w:szCs w:val="24"/>
              </w:rPr>
            </w:pPr>
          </w:p>
        </w:tc>
        <w:tc>
          <w:tcPr>
            <w:tcW w:w="2730" w:type="dxa"/>
            <w:tcBorders>
              <w:top w:val="nil"/>
              <w:left w:val="nil"/>
              <w:bottom w:val="single" w:sz="8" w:space="0" w:color="auto"/>
              <w:right w:val="single" w:sz="4" w:space="0" w:color="auto"/>
            </w:tcBorders>
            <w:shd w:val="clear" w:color="000000" w:fill="A9D08E"/>
            <w:noWrap/>
            <w:vAlign w:val="center"/>
            <w:hideMark/>
          </w:tcPr>
          <w:p w14:paraId="3D9C753A" w14:textId="77777777" w:rsidR="0026025D" w:rsidRPr="008B182C" w:rsidRDefault="0026025D" w:rsidP="006517A9">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8" w:space="0" w:color="auto"/>
              <w:right w:val="single" w:sz="8" w:space="0" w:color="auto"/>
            </w:tcBorders>
            <w:shd w:val="clear" w:color="000000" w:fill="FFF2CC"/>
            <w:noWrap/>
            <w:vAlign w:val="center"/>
            <w:hideMark/>
          </w:tcPr>
          <w:p w14:paraId="56F0B3B1" w14:textId="77777777" w:rsidR="0026025D" w:rsidRPr="008B182C" w:rsidRDefault="0026025D" w:rsidP="006517A9">
            <w:pPr>
              <w:spacing w:after="0" w:line="240" w:lineRule="auto"/>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 xml:space="preserve">sredstva EU (EAFRD) – 85%, </w:t>
            </w:r>
          </w:p>
          <w:p w14:paraId="364A034B" w14:textId="3F016C05" w:rsidR="0026025D" w:rsidRPr="008B182C" w:rsidRDefault="0026025D" w:rsidP="0026025D">
            <w:pPr>
              <w:spacing w:after="0" w:line="240" w:lineRule="auto"/>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državni proračun – 15%</w:t>
            </w:r>
          </w:p>
        </w:tc>
      </w:tr>
    </w:tbl>
    <w:p w14:paraId="5462B891" w14:textId="66B38BDF" w:rsidR="006E6AD0" w:rsidRPr="00F85C17" w:rsidRDefault="006E6AD0" w:rsidP="003A1C8A">
      <w:pPr>
        <w:pStyle w:val="Naslov2"/>
        <w:rPr>
          <w:rFonts w:ascii="Times New Roman" w:hAnsi="Times New Roman" w:cs="Times New Roman"/>
        </w:rPr>
      </w:pPr>
      <w:bookmarkStart w:id="12" w:name="_Toc210811642"/>
      <w:r w:rsidRPr="00F85C17">
        <w:rPr>
          <w:rFonts w:ascii="Times New Roman" w:hAnsi="Times New Roman" w:cs="Times New Roman"/>
        </w:rPr>
        <w:t>Onečišćenje mora</w:t>
      </w:r>
      <w:bookmarkEnd w:id="12"/>
    </w:p>
    <w:tbl>
      <w:tblPr>
        <w:tblW w:w="13882" w:type="dxa"/>
        <w:tblLook w:val="04A0" w:firstRow="1" w:lastRow="0" w:firstColumn="1" w:lastColumn="0" w:noHBand="0" w:noVBand="1"/>
      </w:tblPr>
      <w:tblGrid>
        <w:gridCol w:w="5180"/>
        <w:gridCol w:w="8702"/>
      </w:tblGrid>
      <w:tr w:rsidR="000024DF" w:rsidRPr="008B182C" w14:paraId="77A3B5E6" w14:textId="77777777" w:rsidTr="00936F9C">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6750C4CE" w14:textId="77777777" w:rsidR="000024DF" w:rsidRPr="008B182C" w:rsidRDefault="000024DF" w:rsidP="00697B4F">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209B0F39" w14:textId="77777777" w:rsidR="000024DF" w:rsidRPr="008B182C" w:rsidRDefault="000024DF" w:rsidP="00697B4F">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Ministarstvo mora, prometa i infrastrukture</w:t>
            </w:r>
          </w:p>
        </w:tc>
      </w:tr>
    </w:tbl>
    <w:p w14:paraId="5E864199" w14:textId="77777777" w:rsidR="000024DF" w:rsidRPr="008B182C" w:rsidRDefault="000024DF" w:rsidP="000024DF">
      <w:pPr>
        <w:pStyle w:val="Odlomakpopisa"/>
        <w:spacing w:after="0" w:line="240" w:lineRule="auto"/>
        <w:ind w:left="0"/>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2730"/>
        <w:gridCol w:w="5972"/>
      </w:tblGrid>
      <w:tr w:rsidR="000024DF" w:rsidRPr="008B182C" w14:paraId="5E7D4934" w14:textId="77777777" w:rsidTr="001969F9">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bottom"/>
            <w:hideMark/>
          </w:tcPr>
          <w:p w14:paraId="5F8F6CF6" w14:textId="4AFA01C7" w:rsidR="000024DF" w:rsidRPr="008B182C" w:rsidRDefault="000024DF" w:rsidP="009C0B6B">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Strateški projekt </w:t>
            </w:r>
            <w:r w:rsidR="009C0B6B" w:rsidRPr="008B182C">
              <w:rPr>
                <w:rFonts w:ascii="Times New Roman" w:eastAsia="Times New Roman" w:hAnsi="Times New Roman" w:cs="Times New Roman"/>
                <w:b/>
                <w:bCs/>
                <w:color w:val="000000"/>
                <w:sz w:val="24"/>
                <w:szCs w:val="24"/>
              </w:rPr>
              <w:t>1</w:t>
            </w:r>
            <w:r w:rsidRPr="008B182C">
              <w:rPr>
                <w:rFonts w:ascii="Times New Roman" w:eastAsia="Times New Roman" w:hAnsi="Times New Roman" w:cs="Times New Roman"/>
                <w:b/>
                <w:bCs/>
                <w:color w:val="000000"/>
                <w:sz w:val="24"/>
                <w:szCs w:val="24"/>
              </w:rPr>
              <w:t xml:space="preserve"> (KPI 2.2.):</w:t>
            </w:r>
          </w:p>
        </w:tc>
        <w:tc>
          <w:tcPr>
            <w:tcW w:w="8702" w:type="dxa"/>
            <w:gridSpan w:val="2"/>
            <w:tcBorders>
              <w:top w:val="single" w:sz="8" w:space="0" w:color="auto"/>
              <w:left w:val="nil"/>
              <w:bottom w:val="single" w:sz="4" w:space="0" w:color="auto"/>
              <w:right w:val="single" w:sz="8" w:space="0" w:color="auto"/>
            </w:tcBorders>
            <w:shd w:val="clear" w:color="000000" w:fill="FFF2CC"/>
            <w:noWrap/>
            <w:vAlign w:val="bottom"/>
            <w:hideMark/>
          </w:tcPr>
          <w:p w14:paraId="1C54062A" w14:textId="77777777" w:rsidR="000024DF" w:rsidRPr="008B182C" w:rsidRDefault="000024DF" w:rsidP="00F50659">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Jačanje kapaciteta za odgovor na iznenadna onečišćenja mora</w:t>
            </w:r>
          </w:p>
        </w:tc>
      </w:tr>
      <w:tr w:rsidR="000024DF" w:rsidRPr="008B182C" w14:paraId="1349366F" w14:textId="77777777" w:rsidTr="001969F9">
        <w:trPr>
          <w:trHeight w:val="20"/>
        </w:trPr>
        <w:tc>
          <w:tcPr>
            <w:tcW w:w="5180"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14:paraId="73C3A1D5" w14:textId="68DE93FD" w:rsidR="000024DF" w:rsidRPr="008B182C" w:rsidRDefault="000024DF" w:rsidP="00EA05E7">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sz w:val="24"/>
                <w:szCs w:val="24"/>
              </w:rPr>
              <w:t>Projektom je predviđena nabava specijalizirane</w:t>
            </w:r>
            <w:r w:rsidR="00EA05E7">
              <w:rPr>
                <w:rFonts w:ascii="Times New Roman" w:eastAsia="Times New Roman" w:hAnsi="Times New Roman" w:cs="Times New Roman"/>
                <w:i/>
                <w:iCs/>
                <w:sz w:val="24"/>
                <w:szCs w:val="24"/>
              </w:rPr>
              <w:t xml:space="preserve"> </w:t>
            </w:r>
            <w:r w:rsidRPr="008B182C">
              <w:rPr>
                <w:rFonts w:ascii="Times New Roman" w:eastAsia="Times New Roman" w:hAnsi="Times New Roman" w:cs="Times New Roman"/>
                <w:i/>
                <w:iCs/>
                <w:sz w:val="24"/>
                <w:szCs w:val="24"/>
              </w:rPr>
              <w:t>opreme za suzbijanje onečišćenja mora i obale</w:t>
            </w:r>
            <w:r w:rsidR="00EA05E7">
              <w:rPr>
                <w:rFonts w:ascii="Times New Roman" w:eastAsia="Times New Roman" w:hAnsi="Times New Roman" w:cs="Times New Roman"/>
                <w:i/>
                <w:iCs/>
                <w:sz w:val="24"/>
                <w:szCs w:val="24"/>
              </w:rPr>
              <w:t xml:space="preserve"> </w:t>
            </w:r>
            <w:r w:rsidRPr="008B182C">
              <w:rPr>
                <w:rFonts w:ascii="Times New Roman" w:eastAsia="Times New Roman" w:hAnsi="Times New Roman" w:cs="Times New Roman"/>
                <w:i/>
                <w:iCs/>
                <w:sz w:val="24"/>
                <w:szCs w:val="24"/>
              </w:rPr>
              <w:t>za potrebe provedbe Plana intervencija kod</w:t>
            </w:r>
            <w:r w:rsidR="00EA05E7">
              <w:rPr>
                <w:rFonts w:ascii="Times New Roman" w:eastAsia="Times New Roman" w:hAnsi="Times New Roman" w:cs="Times New Roman"/>
                <w:i/>
                <w:iCs/>
                <w:sz w:val="24"/>
                <w:szCs w:val="24"/>
              </w:rPr>
              <w:t xml:space="preserve"> </w:t>
            </w:r>
            <w:r w:rsidRPr="008B182C">
              <w:rPr>
                <w:rFonts w:ascii="Times New Roman" w:eastAsia="Times New Roman" w:hAnsi="Times New Roman" w:cs="Times New Roman"/>
                <w:i/>
                <w:iCs/>
                <w:sz w:val="24"/>
                <w:szCs w:val="24"/>
              </w:rPr>
              <w:t>iznenadnih onečišćenja mora, s ciljem</w:t>
            </w:r>
            <w:r w:rsidR="00EA05E7">
              <w:rPr>
                <w:rFonts w:ascii="Times New Roman" w:eastAsia="Times New Roman" w:hAnsi="Times New Roman" w:cs="Times New Roman"/>
                <w:i/>
                <w:iCs/>
                <w:sz w:val="24"/>
                <w:szCs w:val="24"/>
              </w:rPr>
              <w:t xml:space="preserve"> </w:t>
            </w:r>
            <w:r w:rsidRPr="008B182C">
              <w:rPr>
                <w:rFonts w:ascii="Times New Roman" w:eastAsia="Times New Roman" w:hAnsi="Times New Roman" w:cs="Times New Roman"/>
                <w:i/>
                <w:iCs/>
                <w:sz w:val="24"/>
                <w:szCs w:val="24"/>
              </w:rPr>
              <w:t>opremanja minimalno dva nacionalna</w:t>
            </w:r>
            <w:r w:rsidR="00EA05E7">
              <w:rPr>
                <w:rFonts w:ascii="Times New Roman" w:eastAsia="Times New Roman" w:hAnsi="Times New Roman" w:cs="Times New Roman"/>
                <w:i/>
                <w:iCs/>
                <w:sz w:val="24"/>
                <w:szCs w:val="24"/>
              </w:rPr>
              <w:t xml:space="preserve"> </w:t>
            </w:r>
            <w:r w:rsidRPr="008B182C">
              <w:rPr>
                <w:rFonts w:ascii="Times New Roman" w:eastAsia="Times New Roman" w:hAnsi="Times New Roman" w:cs="Times New Roman"/>
                <w:i/>
                <w:iCs/>
                <w:sz w:val="24"/>
                <w:szCs w:val="24"/>
              </w:rPr>
              <w:t>logističko-skladišna centra za suzbijanje</w:t>
            </w:r>
            <w:r w:rsidR="00EA05E7">
              <w:rPr>
                <w:rFonts w:ascii="Times New Roman" w:eastAsia="Times New Roman" w:hAnsi="Times New Roman" w:cs="Times New Roman"/>
                <w:i/>
                <w:iCs/>
                <w:sz w:val="24"/>
                <w:szCs w:val="24"/>
              </w:rPr>
              <w:t xml:space="preserve"> </w:t>
            </w:r>
            <w:r w:rsidRPr="008B182C">
              <w:rPr>
                <w:rFonts w:ascii="Times New Roman" w:eastAsia="Times New Roman" w:hAnsi="Times New Roman" w:cs="Times New Roman"/>
                <w:i/>
                <w:iCs/>
                <w:sz w:val="24"/>
                <w:szCs w:val="24"/>
              </w:rPr>
              <w:t>onečišćenja mora koji će biti uspostavljeni duž</w:t>
            </w:r>
            <w:r w:rsidR="00EA05E7">
              <w:rPr>
                <w:rFonts w:ascii="Times New Roman" w:eastAsia="Times New Roman" w:hAnsi="Times New Roman" w:cs="Times New Roman"/>
                <w:i/>
                <w:iCs/>
                <w:sz w:val="24"/>
                <w:szCs w:val="24"/>
              </w:rPr>
              <w:t xml:space="preserve"> </w:t>
            </w:r>
            <w:r w:rsidRPr="008B182C">
              <w:rPr>
                <w:rFonts w:ascii="Times New Roman" w:eastAsia="Times New Roman" w:hAnsi="Times New Roman" w:cs="Times New Roman"/>
                <w:i/>
                <w:iCs/>
                <w:sz w:val="24"/>
                <w:szCs w:val="24"/>
              </w:rPr>
              <w:t>Jadranske obale.</w:t>
            </w: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33245121" w14:textId="77777777" w:rsidR="000024DF" w:rsidRPr="008B182C" w:rsidRDefault="000024DF" w:rsidP="001969F9">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0024DF" w:rsidRPr="008B182C" w14:paraId="6560F3D6"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7AB9F2D3" w14:textId="77777777" w:rsidR="000024DF" w:rsidRPr="008B182C" w:rsidRDefault="000024DF" w:rsidP="00F50659">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4AA572D3" w14:textId="77777777" w:rsidR="000024DF" w:rsidRPr="008B182C" w:rsidRDefault="000024DF" w:rsidP="00F50659">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4832F154" w14:textId="77777777" w:rsidR="000024DF" w:rsidRPr="008B182C" w:rsidRDefault="000024DF" w:rsidP="00F50659">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2022.</w:t>
            </w:r>
          </w:p>
        </w:tc>
      </w:tr>
      <w:tr w:rsidR="000024DF" w:rsidRPr="008B182C" w14:paraId="0187EB22"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53774E27" w14:textId="77777777" w:rsidR="000024DF" w:rsidRPr="008B182C" w:rsidRDefault="000024DF" w:rsidP="00F50659">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22FE2036" w14:textId="77777777" w:rsidR="000024DF" w:rsidRPr="008B182C" w:rsidRDefault="000024DF" w:rsidP="00F50659">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0A267CA1" w14:textId="77777777" w:rsidR="000024DF" w:rsidRPr="008B182C" w:rsidRDefault="000024DF" w:rsidP="00F50659">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2030.</w:t>
            </w:r>
          </w:p>
        </w:tc>
      </w:tr>
      <w:tr w:rsidR="000024DF" w:rsidRPr="008B182C" w14:paraId="1CCD4D1A"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56542522" w14:textId="77777777" w:rsidR="000024DF" w:rsidRPr="008B182C" w:rsidRDefault="000024DF" w:rsidP="00F50659">
            <w:pPr>
              <w:spacing w:after="0"/>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75216284" w14:textId="77777777" w:rsidR="000024DF" w:rsidRPr="008B182C" w:rsidRDefault="000024DF" w:rsidP="001969F9">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0024DF" w:rsidRPr="008B182C" w14:paraId="26165C3D"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0B13AEB2" w14:textId="77777777" w:rsidR="000024DF" w:rsidRPr="008B182C" w:rsidRDefault="000024DF" w:rsidP="00F50659">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0D21AAC0" w14:textId="77777777" w:rsidR="000024DF" w:rsidRPr="008B182C" w:rsidRDefault="000024DF" w:rsidP="00F50659">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5FA0312F" w14:textId="77777777" w:rsidR="000024DF" w:rsidRPr="008B182C" w:rsidRDefault="000024DF" w:rsidP="00F50659">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Nabavljena oprema za pripravnost i suzbijanje onečišćenja</w:t>
            </w:r>
          </w:p>
          <w:p w14:paraId="2608439B" w14:textId="2541223A" w:rsidR="000024DF" w:rsidRPr="008B182C" w:rsidRDefault="000024DF" w:rsidP="003B3F60">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mora i obale što uključuje opremanje jednog logističko-skladišnog centra visokokapacitetnom opremom za</w:t>
            </w:r>
            <w:r w:rsidR="003B3F60">
              <w:rPr>
                <w:rFonts w:ascii="Times New Roman" w:eastAsia="Times New Roman" w:hAnsi="Times New Roman" w:cs="Times New Roman"/>
                <w:i/>
                <w:iCs/>
                <w:color w:val="000000"/>
                <w:sz w:val="24"/>
                <w:szCs w:val="24"/>
              </w:rPr>
              <w:t xml:space="preserve"> </w:t>
            </w:r>
            <w:r w:rsidRPr="008B182C">
              <w:rPr>
                <w:rFonts w:ascii="Times New Roman" w:eastAsia="Times New Roman" w:hAnsi="Times New Roman" w:cs="Times New Roman"/>
                <w:i/>
                <w:iCs/>
                <w:color w:val="000000"/>
                <w:sz w:val="24"/>
                <w:szCs w:val="24"/>
              </w:rPr>
              <w:t>reagiranje kod iznenadnih onečišćenja mora velikog</w:t>
            </w:r>
            <w:r w:rsidR="003B3F60">
              <w:rPr>
                <w:rFonts w:ascii="Times New Roman" w:eastAsia="Times New Roman" w:hAnsi="Times New Roman" w:cs="Times New Roman"/>
                <w:i/>
                <w:iCs/>
                <w:color w:val="000000"/>
                <w:sz w:val="24"/>
                <w:szCs w:val="24"/>
              </w:rPr>
              <w:t xml:space="preserve"> </w:t>
            </w:r>
            <w:r w:rsidRPr="008B182C">
              <w:rPr>
                <w:rFonts w:ascii="Times New Roman" w:eastAsia="Times New Roman" w:hAnsi="Times New Roman" w:cs="Times New Roman"/>
                <w:i/>
                <w:iCs/>
                <w:color w:val="000000"/>
                <w:sz w:val="24"/>
                <w:szCs w:val="24"/>
              </w:rPr>
              <w:t>razmjera, koji će biti uspostavljen na području srednjeg</w:t>
            </w:r>
            <w:r w:rsidR="003B3F60">
              <w:rPr>
                <w:rFonts w:ascii="Times New Roman" w:eastAsia="Times New Roman" w:hAnsi="Times New Roman" w:cs="Times New Roman"/>
                <w:i/>
                <w:iCs/>
                <w:color w:val="000000"/>
                <w:sz w:val="24"/>
                <w:szCs w:val="24"/>
              </w:rPr>
              <w:t xml:space="preserve"> </w:t>
            </w:r>
            <w:r w:rsidRPr="008B182C">
              <w:rPr>
                <w:rFonts w:ascii="Times New Roman" w:eastAsia="Times New Roman" w:hAnsi="Times New Roman" w:cs="Times New Roman"/>
                <w:i/>
                <w:iCs/>
                <w:color w:val="000000"/>
                <w:sz w:val="24"/>
                <w:szCs w:val="24"/>
              </w:rPr>
              <w:t>Jadrana.</w:t>
            </w:r>
          </w:p>
        </w:tc>
      </w:tr>
      <w:tr w:rsidR="000024DF" w:rsidRPr="008B182C" w14:paraId="368B958E"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2DD5C36" w14:textId="77777777" w:rsidR="000024DF" w:rsidRPr="008B182C" w:rsidRDefault="000024DF" w:rsidP="00F50659">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41276B78" w14:textId="77777777" w:rsidR="000024DF" w:rsidRPr="008B182C" w:rsidRDefault="000024DF" w:rsidP="00F50659">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2</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34A845D4" w14:textId="5D74CFE4" w:rsidR="000024DF" w:rsidRPr="008B182C" w:rsidRDefault="000024DF" w:rsidP="00A479ED">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Nabavljena oprema za pripravnost i suzbijanje onečišćenja</w:t>
            </w:r>
            <w:r w:rsidR="00A479ED">
              <w:rPr>
                <w:rFonts w:ascii="Times New Roman" w:eastAsia="Times New Roman" w:hAnsi="Times New Roman" w:cs="Times New Roman"/>
                <w:i/>
                <w:iCs/>
                <w:color w:val="000000"/>
                <w:sz w:val="24"/>
                <w:szCs w:val="24"/>
              </w:rPr>
              <w:t xml:space="preserve"> </w:t>
            </w:r>
            <w:r w:rsidRPr="008B182C">
              <w:rPr>
                <w:rFonts w:ascii="Times New Roman" w:eastAsia="Times New Roman" w:hAnsi="Times New Roman" w:cs="Times New Roman"/>
                <w:i/>
                <w:iCs/>
                <w:color w:val="000000"/>
                <w:sz w:val="24"/>
                <w:szCs w:val="24"/>
              </w:rPr>
              <w:t>mora i obale što uključuje opremanje drugog logističko-skladišnog centra visokokapacitetnom opremom za</w:t>
            </w:r>
            <w:r w:rsidR="00A479ED">
              <w:rPr>
                <w:rFonts w:ascii="Times New Roman" w:eastAsia="Times New Roman" w:hAnsi="Times New Roman" w:cs="Times New Roman"/>
                <w:i/>
                <w:iCs/>
                <w:color w:val="000000"/>
                <w:sz w:val="24"/>
                <w:szCs w:val="24"/>
              </w:rPr>
              <w:t xml:space="preserve"> </w:t>
            </w:r>
            <w:r w:rsidRPr="008B182C">
              <w:rPr>
                <w:rFonts w:ascii="Times New Roman" w:eastAsia="Times New Roman" w:hAnsi="Times New Roman" w:cs="Times New Roman"/>
                <w:i/>
                <w:iCs/>
                <w:color w:val="000000"/>
                <w:sz w:val="24"/>
                <w:szCs w:val="24"/>
              </w:rPr>
              <w:t>reagiranje kod iznenadnih onečišćenja mora velikog</w:t>
            </w:r>
            <w:r w:rsidR="00A479ED">
              <w:rPr>
                <w:rFonts w:ascii="Times New Roman" w:eastAsia="Times New Roman" w:hAnsi="Times New Roman" w:cs="Times New Roman"/>
                <w:i/>
                <w:iCs/>
                <w:color w:val="000000"/>
                <w:sz w:val="24"/>
                <w:szCs w:val="24"/>
              </w:rPr>
              <w:t xml:space="preserve"> </w:t>
            </w:r>
            <w:r w:rsidRPr="008B182C">
              <w:rPr>
                <w:rFonts w:ascii="Times New Roman" w:eastAsia="Times New Roman" w:hAnsi="Times New Roman" w:cs="Times New Roman"/>
                <w:i/>
                <w:iCs/>
                <w:color w:val="000000"/>
                <w:sz w:val="24"/>
                <w:szCs w:val="24"/>
              </w:rPr>
              <w:t>razmjera koji će biti uspostavljen na području sjevernog</w:t>
            </w:r>
            <w:r w:rsidR="00A479ED">
              <w:rPr>
                <w:rFonts w:ascii="Times New Roman" w:eastAsia="Times New Roman" w:hAnsi="Times New Roman" w:cs="Times New Roman"/>
                <w:i/>
                <w:iCs/>
                <w:color w:val="000000"/>
                <w:sz w:val="24"/>
                <w:szCs w:val="24"/>
              </w:rPr>
              <w:t xml:space="preserve"> </w:t>
            </w:r>
            <w:r w:rsidRPr="008B182C">
              <w:rPr>
                <w:rFonts w:ascii="Times New Roman" w:eastAsia="Times New Roman" w:hAnsi="Times New Roman" w:cs="Times New Roman"/>
                <w:i/>
                <w:iCs/>
                <w:color w:val="000000"/>
                <w:sz w:val="24"/>
                <w:szCs w:val="24"/>
              </w:rPr>
              <w:t xml:space="preserve">Jadrana. </w:t>
            </w:r>
          </w:p>
        </w:tc>
      </w:tr>
      <w:tr w:rsidR="000024DF" w:rsidRPr="008B182C" w14:paraId="5909121E" w14:textId="77777777" w:rsidTr="001969F9">
        <w:trPr>
          <w:trHeight w:val="1747"/>
        </w:trPr>
        <w:tc>
          <w:tcPr>
            <w:tcW w:w="5180" w:type="dxa"/>
            <w:vMerge/>
            <w:tcBorders>
              <w:top w:val="nil"/>
              <w:left w:val="single" w:sz="8" w:space="0" w:color="auto"/>
              <w:bottom w:val="single" w:sz="8" w:space="0" w:color="000000"/>
              <w:right w:val="single" w:sz="4" w:space="0" w:color="auto"/>
            </w:tcBorders>
            <w:vAlign w:val="center"/>
            <w:hideMark/>
          </w:tcPr>
          <w:p w14:paraId="23F543A0" w14:textId="77777777" w:rsidR="000024DF" w:rsidRPr="008B182C" w:rsidRDefault="000024DF" w:rsidP="00F50659">
            <w:pPr>
              <w:spacing w:after="0"/>
              <w:rPr>
                <w:rFonts w:ascii="Times New Roman" w:eastAsia="Times New Roman" w:hAnsi="Times New Roman" w:cs="Times New Roman"/>
                <w:i/>
                <w:iCs/>
                <w:color w:val="000000"/>
                <w:sz w:val="24"/>
                <w:szCs w:val="24"/>
              </w:rPr>
            </w:pPr>
          </w:p>
        </w:tc>
        <w:tc>
          <w:tcPr>
            <w:tcW w:w="2730" w:type="dxa"/>
            <w:tcBorders>
              <w:top w:val="nil"/>
              <w:left w:val="nil"/>
              <w:right w:val="single" w:sz="4" w:space="0" w:color="auto"/>
            </w:tcBorders>
            <w:shd w:val="clear" w:color="000000" w:fill="A9D08E"/>
            <w:noWrap/>
            <w:vAlign w:val="center"/>
            <w:hideMark/>
          </w:tcPr>
          <w:p w14:paraId="13301F34" w14:textId="77777777" w:rsidR="000024DF" w:rsidRPr="008B182C" w:rsidRDefault="000024DF" w:rsidP="00F50659">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3</w:t>
            </w:r>
          </w:p>
        </w:tc>
        <w:tc>
          <w:tcPr>
            <w:tcW w:w="5972" w:type="dxa"/>
            <w:tcBorders>
              <w:top w:val="single" w:sz="4" w:space="0" w:color="auto"/>
              <w:left w:val="nil"/>
              <w:right w:val="single" w:sz="8" w:space="0" w:color="auto"/>
            </w:tcBorders>
            <w:shd w:val="clear" w:color="000000" w:fill="FFF2CC"/>
            <w:noWrap/>
            <w:vAlign w:val="center"/>
          </w:tcPr>
          <w:p w14:paraId="04AC175E" w14:textId="1FA8FBF4" w:rsidR="000024DF" w:rsidRPr="008B182C" w:rsidRDefault="000024DF" w:rsidP="00DA744B">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Nabavljena oprema za pripravnost i suzbijanje onečišćenja</w:t>
            </w:r>
            <w:r w:rsidR="00DA744B">
              <w:rPr>
                <w:rFonts w:ascii="Times New Roman" w:eastAsia="Times New Roman" w:hAnsi="Times New Roman" w:cs="Times New Roman"/>
                <w:i/>
                <w:iCs/>
                <w:color w:val="000000"/>
                <w:sz w:val="24"/>
                <w:szCs w:val="24"/>
              </w:rPr>
              <w:t xml:space="preserve"> </w:t>
            </w:r>
            <w:r w:rsidRPr="008B182C">
              <w:rPr>
                <w:rFonts w:ascii="Times New Roman" w:eastAsia="Times New Roman" w:hAnsi="Times New Roman" w:cs="Times New Roman"/>
                <w:i/>
                <w:iCs/>
                <w:color w:val="000000"/>
                <w:sz w:val="24"/>
                <w:szCs w:val="24"/>
              </w:rPr>
              <w:t>mora i obale što uključuje opremanje drugog logističko-skladišnog centra visokokapacitetnom opremom za</w:t>
            </w:r>
            <w:r w:rsidR="00DA744B">
              <w:rPr>
                <w:rFonts w:ascii="Times New Roman" w:eastAsia="Times New Roman" w:hAnsi="Times New Roman" w:cs="Times New Roman"/>
                <w:i/>
                <w:iCs/>
                <w:color w:val="000000"/>
                <w:sz w:val="24"/>
                <w:szCs w:val="24"/>
              </w:rPr>
              <w:t xml:space="preserve"> </w:t>
            </w:r>
            <w:r w:rsidRPr="008B182C">
              <w:rPr>
                <w:rFonts w:ascii="Times New Roman" w:eastAsia="Times New Roman" w:hAnsi="Times New Roman" w:cs="Times New Roman"/>
                <w:i/>
                <w:iCs/>
                <w:color w:val="000000"/>
                <w:sz w:val="24"/>
                <w:szCs w:val="24"/>
              </w:rPr>
              <w:t>reagiranje kod iznenadnih onečišćenja mora velikog</w:t>
            </w:r>
            <w:r w:rsidR="00DA744B">
              <w:rPr>
                <w:rFonts w:ascii="Times New Roman" w:eastAsia="Times New Roman" w:hAnsi="Times New Roman" w:cs="Times New Roman"/>
                <w:i/>
                <w:iCs/>
                <w:color w:val="000000"/>
                <w:sz w:val="24"/>
                <w:szCs w:val="24"/>
              </w:rPr>
              <w:t xml:space="preserve"> </w:t>
            </w:r>
            <w:r w:rsidRPr="008B182C">
              <w:rPr>
                <w:rFonts w:ascii="Times New Roman" w:eastAsia="Times New Roman" w:hAnsi="Times New Roman" w:cs="Times New Roman"/>
                <w:i/>
                <w:iCs/>
                <w:color w:val="000000"/>
                <w:sz w:val="24"/>
                <w:szCs w:val="24"/>
              </w:rPr>
              <w:t>razmjera koji će biti uspostavljen na području južnog</w:t>
            </w:r>
            <w:r w:rsidR="00DA744B">
              <w:rPr>
                <w:rFonts w:ascii="Times New Roman" w:eastAsia="Times New Roman" w:hAnsi="Times New Roman" w:cs="Times New Roman"/>
                <w:i/>
                <w:iCs/>
                <w:color w:val="000000"/>
                <w:sz w:val="24"/>
                <w:szCs w:val="24"/>
              </w:rPr>
              <w:t xml:space="preserve"> </w:t>
            </w:r>
            <w:r w:rsidRPr="008B182C">
              <w:rPr>
                <w:rFonts w:ascii="Times New Roman" w:eastAsia="Times New Roman" w:hAnsi="Times New Roman" w:cs="Times New Roman"/>
                <w:i/>
                <w:iCs/>
                <w:color w:val="000000"/>
                <w:sz w:val="24"/>
                <w:szCs w:val="24"/>
              </w:rPr>
              <w:t>Jadrana.</w:t>
            </w:r>
          </w:p>
        </w:tc>
      </w:tr>
      <w:tr w:rsidR="000024DF" w:rsidRPr="008B182C" w14:paraId="393690A4"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C08DFBD" w14:textId="77777777" w:rsidR="000024DF" w:rsidRPr="008B182C" w:rsidRDefault="000024DF" w:rsidP="00F50659">
            <w:pPr>
              <w:spacing w:after="0"/>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0B7C4382" w14:textId="77777777" w:rsidR="000024DF" w:rsidRPr="008B182C" w:rsidRDefault="000024DF" w:rsidP="001969F9">
            <w:pPr>
              <w:pStyle w:val="Bezproreda"/>
              <w:rPr>
                <w:rFonts w:ascii="Times New Roman" w:eastAsia="Times New Roman" w:hAnsi="Times New Roman" w:cs="Times New Roman"/>
                <w:sz w:val="24"/>
                <w:szCs w:val="24"/>
              </w:rPr>
            </w:pPr>
            <w:r w:rsidRPr="008B182C">
              <w:rPr>
                <w:rFonts w:ascii="Times New Roman" w:eastAsia="Times New Roman" w:hAnsi="Times New Roman" w:cs="Times New Roman"/>
                <w:sz w:val="24"/>
                <w:szCs w:val="24"/>
              </w:rPr>
              <w:t> </w:t>
            </w:r>
          </w:p>
        </w:tc>
      </w:tr>
      <w:tr w:rsidR="000024DF" w:rsidRPr="008B182C" w14:paraId="7DE09664"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7D57C92D" w14:textId="77777777" w:rsidR="000024DF" w:rsidRPr="008B182C" w:rsidRDefault="000024DF" w:rsidP="00F50659">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2BCDCF3E" w14:textId="7470042A" w:rsidR="000024DF" w:rsidRPr="008B182C" w:rsidRDefault="000024DF" w:rsidP="00371467">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Procijenjeni </w:t>
            </w:r>
            <w:r w:rsidR="00371467">
              <w:rPr>
                <w:rFonts w:ascii="Times New Roman" w:eastAsia="Times New Roman" w:hAnsi="Times New Roman" w:cs="Times New Roman"/>
                <w:b/>
                <w:bCs/>
                <w:color w:val="000000"/>
                <w:sz w:val="24"/>
                <w:szCs w:val="24"/>
              </w:rPr>
              <w:t>trošak</w:t>
            </w:r>
            <w:r w:rsidRPr="008B182C">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auto"/>
            </w:tcBorders>
            <w:shd w:val="clear" w:color="000000" w:fill="FFF2CC"/>
            <w:noWrap/>
            <w:vAlign w:val="center"/>
            <w:hideMark/>
          </w:tcPr>
          <w:p w14:paraId="119435CC" w14:textId="2E1CB3FE" w:rsidR="000024DF" w:rsidRPr="008B182C" w:rsidRDefault="00581945" w:rsidP="00113464">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10</w:t>
            </w:r>
            <w:r w:rsidR="000024DF" w:rsidRPr="008B182C">
              <w:rPr>
                <w:rFonts w:ascii="Times New Roman" w:eastAsia="Times New Roman" w:hAnsi="Times New Roman" w:cs="Times New Roman"/>
                <w:i/>
                <w:iCs/>
                <w:color w:val="000000"/>
                <w:sz w:val="24"/>
                <w:szCs w:val="24"/>
              </w:rPr>
              <w:t xml:space="preserve">.000.000,00 </w:t>
            </w:r>
            <w:r w:rsidR="00113464">
              <w:rPr>
                <w:rFonts w:ascii="Times New Roman" w:eastAsia="Times New Roman" w:hAnsi="Times New Roman" w:cs="Times New Roman"/>
                <w:i/>
                <w:iCs/>
                <w:color w:val="000000"/>
                <w:sz w:val="24"/>
                <w:szCs w:val="24"/>
              </w:rPr>
              <w:t>eura</w:t>
            </w:r>
          </w:p>
        </w:tc>
      </w:tr>
      <w:tr w:rsidR="000024DF" w:rsidRPr="008B182C" w14:paraId="4D6075E8" w14:textId="77777777" w:rsidTr="001969F9">
        <w:trPr>
          <w:trHeight w:val="20"/>
        </w:trPr>
        <w:tc>
          <w:tcPr>
            <w:tcW w:w="5180" w:type="dxa"/>
            <w:vMerge/>
            <w:tcBorders>
              <w:top w:val="nil"/>
              <w:left w:val="single" w:sz="8" w:space="0" w:color="auto"/>
              <w:bottom w:val="single" w:sz="8" w:space="0" w:color="auto"/>
              <w:right w:val="single" w:sz="4" w:space="0" w:color="auto"/>
            </w:tcBorders>
            <w:vAlign w:val="center"/>
            <w:hideMark/>
          </w:tcPr>
          <w:p w14:paraId="2BF67EE1" w14:textId="77777777" w:rsidR="000024DF" w:rsidRPr="008B182C" w:rsidRDefault="000024DF" w:rsidP="00F50659">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8" w:space="0" w:color="auto"/>
              <w:right w:val="single" w:sz="4" w:space="0" w:color="auto"/>
            </w:tcBorders>
            <w:shd w:val="clear" w:color="000000" w:fill="A9D08E"/>
            <w:noWrap/>
            <w:vAlign w:val="center"/>
            <w:hideMark/>
          </w:tcPr>
          <w:p w14:paraId="2A6E3DA7" w14:textId="77777777" w:rsidR="000024DF" w:rsidRPr="008B182C" w:rsidRDefault="000024DF" w:rsidP="00F50659">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8" w:space="0" w:color="auto"/>
              <w:right w:val="single" w:sz="8" w:space="0" w:color="auto"/>
            </w:tcBorders>
            <w:shd w:val="clear" w:color="000000" w:fill="FFF2CC"/>
            <w:noWrap/>
            <w:vAlign w:val="center"/>
            <w:hideMark/>
          </w:tcPr>
          <w:p w14:paraId="6240072F" w14:textId="77777777" w:rsidR="000024DF" w:rsidRPr="008B182C" w:rsidRDefault="000024DF" w:rsidP="00F50659">
            <w:pPr>
              <w:spacing w:after="0" w:line="240" w:lineRule="auto"/>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Državni proračun Republike Hrvatske</w:t>
            </w:r>
          </w:p>
        </w:tc>
      </w:tr>
    </w:tbl>
    <w:p w14:paraId="3B379527" w14:textId="77777777" w:rsidR="0097579D" w:rsidRDefault="0097579D">
      <w:pPr>
        <w:rPr>
          <w:rFonts w:ascii="Times New Roman" w:hAnsi="Times New Roman" w:cs="Times New Roman"/>
          <w:b/>
          <w:sz w:val="24"/>
          <w:szCs w:val="24"/>
        </w:rPr>
      </w:pPr>
      <w:r>
        <w:rPr>
          <w:rFonts w:ascii="Times New Roman" w:hAnsi="Times New Roman" w:cs="Times New Roman"/>
          <w:b/>
          <w:sz w:val="24"/>
          <w:szCs w:val="24"/>
        </w:rPr>
        <w:br w:type="page"/>
      </w:r>
    </w:p>
    <w:tbl>
      <w:tblPr>
        <w:tblW w:w="13882" w:type="dxa"/>
        <w:tblLook w:val="04A0" w:firstRow="1" w:lastRow="0" w:firstColumn="1" w:lastColumn="0" w:noHBand="0" w:noVBand="1"/>
      </w:tblPr>
      <w:tblGrid>
        <w:gridCol w:w="5180"/>
        <w:gridCol w:w="8702"/>
      </w:tblGrid>
      <w:tr w:rsidR="000563F7" w:rsidRPr="008B182C" w14:paraId="48D8B0D7" w14:textId="77777777" w:rsidTr="00936F9C">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144082F2" w14:textId="77777777" w:rsidR="000563F7" w:rsidRPr="008B182C" w:rsidRDefault="000563F7" w:rsidP="0023038B">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lastRenderedPageBreak/>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09EC49D2" w14:textId="77777777" w:rsidR="000563F7" w:rsidRPr="008B182C" w:rsidRDefault="000563F7" w:rsidP="0023038B">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Plovput d.o.o.</w:t>
            </w:r>
          </w:p>
        </w:tc>
      </w:tr>
    </w:tbl>
    <w:p w14:paraId="3C0500BF" w14:textId="77777777" w:rsidR="000563F7" w:rsidRPr="008B182C" w:rsidRDefault="000563F7" w:rsidP="0023038B">
      <w:pPr>
        <w:pStyle w:val="Odlomakpopisa"/>
        <w:spacing w:after="0" w:line="240" w:lineRule="auto"/>
        <w:ind w:left="0"/>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2730"/>
        <w:gridCol w:w="5972"/>
      </w:tblGrid>
      <w:tr w:rsidR="000563F7" w:rsidRPr="008B182C" w14:paraId="297C5216" w14:textId="77777777" w:rsidTr="002A5CA4">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center"/>
            <w:hideMark/>
          </w:tcPr>
          <w:p w14:paraId="26FA74A8" w14:textId="24D9E6D9" w:rsidR="000563F7" w:rsidRPr="008B182C" w:rsidRDefault="000563F7" w:rsidP="002A5CA4">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Strateški projekt </w:t>
            </w:r>
            <w:r w:rsidR="009C0B6B" w:rsidRPr="008B182C">
              <w:rPr>
                <w:rFonts w:ascii="Times New Roman" w:eastAsia="Times New Roman" w:hAnsi="Times New Roman" w:cs="Times New Roman"/>
                <w:b/>
                <w:bCs/>
                <w:color w:val="000000"/>
                <w:sz w:val="24"/>
                <w:szCs w:val="24"/>
              </w:rPr>
              <w:t>2</w:t>
            </w:r>
            <w:r w:rsidRPr="008B182C">
              <w:rPr>
                <w:rFonts w:ascii="Times New Roman" w:eastAsia="Times New Roman" w:hAnsi="Times New Roman" w:cs="Times New Roman"/>
                <w:b/>
                <w:bCs/>
                <w:color w:val="000000"/>
                <w:sz w:val="24"/>
                <w:szCs w:val="24"/>
              </w:rPr>
              <w:t xml:space="preserve"> (KPI 2.2.):</w:t>
            </w:r>
          </w:p>
        </w:tc>
        <w:tc>
          <w:tcPr>
            <w:tcW w:w="8702" w:type="dxa"/>
            <w:gridSpan w:val="2"/>
            <w:tcBorders>
              <w:top w:val="single" w:sz="8" w:space="0" w:color="auto"/>
              <w:left w:val="nil"/>
              <w:bottom w:val="single" w:sz="4" w:space="0" w:color="auto"/>
              <w:right w:val="single" w:sz="8" w:space="0" w:color="auto"/>
            </w:tcBorders>
            <w:shd w:val="clear" w:color="000000" w:fill="FFF2CC"/>
            <w:noWrap/>
            <w:vAlign w:val="bottom"/>
            <w:hideMark/>
          </w:tcPr>
          <w:p w14:paraId="715A1FA1" w14:textId="34F9CF34" w:rsidR="000563F7" w:rsidRPr="008B182C" w:rsidRDefault="000563F7" w:rsidP="0023038B">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Modernizacija flote Plovputa d.o.o. u svrhu održavanja sigurnosti plovidbe na morski</w:t>
            </w:r>
            <w:r w:rsidR="002C21DC">
              <w:rPr>
                <w:rFonts w:ascii="Times New Roman" w:eastAsia="Times New Roman" w:hAnsi="Times New Roman" w:cs="Times New Roman"/>
                <w:i/>
                <w:iCs/>
                <w:color w:val="000000"/>
                <w:sz w:val="24"/>
                <w:szCs w:val="24"/>
              </w:rPr>
              <w:t>m</w:t>
            </w:r>
            <w:r w:rsidRPr="008B182C">
              <w:rPr>
                <w:rFonts w:ascii="Times New Roman" w:eastAsia="Times New Roman" w:hAnsi="Times New Roman" w:cs="Times New Roman"/>
                <w:i/>
                <w:iCs/>
                <w:color w:val="000000"/>
                <w:sz w:val="24"/>
                <w:szCs w:val="24"/>
              </w:rPr>
              <w:t xml:space="preserve"> plovnim putovima Republike Hrvatske</w:t>
            </w:r>
          </w:p>
        </w:tc>
      </w:tr>
      <w:tr w:rsidR="000563F7" w:rsidRPr="008B182C" w14:paraId="4352D668" w14:textId="77777777" w:rsidTr="001969F9">
        <w:trPr>
          <w:trHeight w:val="20"/>
        </w:trPr>
        <w:tc>
          <w:tcPr>
            <w:tcW w:w="5180"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14:paraId="1DB3EA9A" w14:textId="77777777" w:rsidR="002C21DC" w:rsidRPr="002C21DC" w:rsidRDefault="002C21DC" w:rsidP="002C21DC">
            <w:pPr>
              <w:spacing w:after="0" w:line="240" w:lineRule="auto"/>
              <w:jc w:val="center"/>
              <w:rPr>
                <w:rFonts w:ascii="Times New Roman" w:eastAsia="Times New Roman" w:hAnsi="Times New Roman" w:cs="Times New Roman"/>
                <w:i/>
                <w:iCs/>
                <w:sz w:val="24"/>
                <w:szCs w:val="24"/>
              </w:rPr>
            </w:pPr>
            <w:r w:rsidRPr="002C21DC">
              <w:rPr>
                <w:rFonts w:ascii="Times New Roman" w:eastAsia="Times New Roman" w:hAnsi="Times New Roman" w:cs="Times New Roman"/>
                <w:i/>
                <w:iCs/>
                <w:sz w:val="24"/>
                <w:szCs w:val="24"/>
              </w:rPr>
              <w:t>Projekt izgradnje jednog broda radionice i jedne brodice katamaranskog tipa za održavanje objekata sigurnosti plovidbe, te jedne brodice za plovna područja.</w:t>
            </w:r>
          </w:p>
          <w:p w14:paraId="2165CD5E" w14:textId="60849170" w:rsidR="000563F7" w:rsidRPr="008B182C" w:rsidRDefault="002C21DC" w:rsidP="002C21DC">
            <w:pPr>
              <w:spacing w:after="0" w:line="240" w:lineRule="auto"/>
              <w:jc w:val="center"/>
              <w:rPr>
                <w:rFonts w:ascii="Times New Roman" w:eastAsia="Times New Roman" w:hAnsi="Times New Roman" w:cs="Times New Roman"/>
                <w:i/>
                <w:iCs/>
                <w:color w:val="000000"/>
                <w:sz w:val="24"/>
                <w:szCs w:val="24"/>
              </w:rPr>
            </w:pPr>
            <w:r w:rsidRPr="002C21DC">
              <w:rPr>
                <w:rFonts w:ascii="Times New Roman" w:eastAsia="Times New Roman" w:hAnsi="Times New Roman" w:cs="Times New Roman"/>
                <w:i/>
                <w:iCs/>
                <w:sz w:val="24"/>
                <w:szCs w:val="24"/>
              </w:rPr>
              <w:t>Obnova flote  Plovputa d.o.o. (čija je trenutna flota radnih brodova zastarjela i neučinkovita), rezultirat će dugoročno povećanom sigurnosti pomorskog prometa, povećanom efikasnošću sustava postavljanja i održavanja objekata sigurnosti plovidbe kao i zaštitom morskog okoliša budući da jedino efikasan sustav pridonosi sprječavanju pomorskih nesreća.</w:t>
            </w: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59844B8A" w14:textId="77777777" w:rsidR="000563F7" w:rsidRPr="008B182C" w:rsidRDefault="000563F7" w:rsidP="0023038B">
            <w:pPr>
              <w:spacing w:after="0" w:line="240" w:lineRule="auto"/>
              <w:jc w:val="center"/>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w:t>
            </w:r>
          </w:p>
        </w:tc>
      </w:tr>
      <w:tr w:rsidR="000563F7" w:rsidRPr="008B182C" w14:paraId="6E043CFE"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5BF8357D" w14:textId="77777777" w:rsidR="000563F7" w:rsidRPr="008B182C" w:rsidRDefault="000563F7" w:rsidP="0023038B">
            <w:pPr>
              <w:spacing w:after="0" w:line="240" w:lineRule="auto"/>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5C28D0DA" w14:textId="77777777" w:rsidR="000563F7" w:rsidRPr="008B182C" w:rsidRDefault="000563F7" w:rsidP="0023038B">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24E1303C" w14:textId="2AA3E4E9" w:rsidR="000563F7" w:rsidRPr="008B182C" w:rsidRDefault="000563F7" w:rsidP="0023038B">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202</w:t>
            </w:r>
            <w:r w:rsidR="002C21DC">
              <w:rPr>
                <w:rFonts w:ascii="Times New Roman" w:eastAsia="Times New Roman" w:hAnsi="Times New Roman" w:cs="Times New Roman"/>
                <w:i/>
                <w:iCs/>
                <w:color w:val="000000"/>
                <w:sz w:val="24"/>
                <w:szCs w:val="24"/>
              </w:rPr>
              <w:t>5</w:t>
            </w:r>
            <w:r w:rsidRPr="008B182C">
              <w:rPr>
                <w:rFonts w:ascii="Times New Roman" w:eastAsia="Times New Roman" w:hAnsi="Times New Roman" w:cs="Times New Roman"/>
                <w:i/>
                <w:iCs/>
                <w:color w:val="000000"/>
                <w:sz w:val="24"/>
                <w:szCs w:val="24"/>
              </w:rPr>
              <w:t>.</w:t>
            </w:r>
          </w:p>
        </w:tc>
      </w:tr>
      <w:tr w:rsidR="000563F7" w:rsidRPr="008B182C" w14:paraId="0B4DE961"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33A4DC41" w14:textId="77777777" w:rsidR="000563F7" w:rsidRPr="008B182C" w:rsidRDefault="000563F7" w:rsidP="0023038B">
            <w:pPr>
              <w:spacing w:after="0" w:line="240" w:lineRule="auto"/>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56A26661" w14:textId="77777777" w:rsidR="000563F7" w:rsidRPr="008B182C" w:rsidRDefault="000563F7" w:rsidP="0023038B">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2F3E7CFE" w14:textId="63B2C7C0" w:rsidR="000563F7" w:rsidRPr="008B182C" w:rsidRDefault="000563F7" w:rsidP="0023038B">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20</w:t>
            </w:r>
            <w:r w:rsidR="002C21DC">
              <w:rPr>
                <w:rFonts w:ascii="Times New Roman" w:eastAsia="Times New Roman" w:hAnsi="Times New Roman" w:cs="Times New Roman"/>
                <w:i/>
                <w:iCs/>
                <w:color w:val="000000"/>
                <w:sz w:val="24"/>
                <w:szCs w:val="24"/>
              </w:rPr>
              <w:t>27</w:t>
            </w:r>
            <w:r w:rsidRPr="008B182C">
              <w:rPr>
                <w:rFonts w:ascii="Times New Roman" w:eastAsia="Times New Roman" w:hAnsi="Times New Roman" w:cs="Times New Roman"/>
                <w:i/>
                <w:iCs/>
                <w:color w:val="000000"/>
                <w:sz w:val="24"/>
                <w:szCs w:val="24"/>
              </w:rPr>
              <w:t>.</w:t>
            </w:r>
          </w:p>
        </w:tc>
      </w:tr>
      <w:tr w:rsidR="000563F7" w:rsidRPr="008B182C" w14:paraId="7C336FB1"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6FEDE31" w14:textId="77777777" w:rsidR="000563F7" w:rsidRPr="008B182C" w:rsidRDefault="000563F7" w:rsidP="0023038B">
            <w:pPr>
              <w:spacing w:after="0" w:line="240" w:lineRule="auto"/>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3A9EE13B" w14:textId="77777777" w:rsidR="000563F7" w:rsidRPr="008B182C" w:rsidRDefault="000563F7" w:rsidP="0023038B">
            <w:pPr>
              <w:spacing w:after="0" w:line="240" w:lineRule="auto"/>
              <w:jc w:val="center"/>
              <w:rPr>
                <w:rFonts w:ascii="Times New Roman" w:eastAsia="Times New Roman" w:hAnsi="Times New Roman" w:cs="Times New Roman"/>
                <w:color w:val="000000"/>
                <w:sz w:val="24"/>
                <w:szCs w:val="24"/>
              </w:rPr>
            </w:pPr>
            <w:r w:rsidRPr="008B182C">
              <w:rPr>
                <w:rFonts w:ascii="Times New Roman" w:eastAsia="Times New Roman" w:hAnsi="Times New Roman" w:cs="Times New Roman"/>
                <w:color w:val="000000"/>
                <w:sz w:val="24"/>
                <w:szCs w:val="24"/>
              </w:rPr>
              <w:t> </w:t>
            </w:r>
          </w:p>
        </w:tc>
      </w:tr>
      <w:tr w:rsidR="000563F7" w:rsidRPr="008B182C" w14:paraId="1FA5E5C0"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5C50E2A5" w14:textId="77777777" w:rsidR="000563F7" w:rsidRPr="008B182C" w:rsidRDefault="000563F7" w:rsidP="0023038B">
            <w:pPr>
              <w:spacing w:after="0" w:line="240" w:lineRule="auto"/>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2613ABD6" w14:textId="77777777" w:rsidR="000563F7" w:rsidRPr="008B182C" w:rsidRDefault="000563F7" w:rsidP="0023038B">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5BB3E6B0" w14:textId="5B4E4FAE" w:rsidR="000563F7" w:rsidRPr="008B182C" w:rsidRDefault="002C21DC" w:rsidP="0023038B">
            <w:pPr>
              <w:spacing w:after="0" w:line="240" w:lineRule="auto"/>
              <w:jc w:val="center"/>
              <w:rPr>
                <w:rFonts w:ascii="Times New Roman" w:eastAsia="Times New Roman" w:hAnsi="Times New Roman" w:cs="Times New Roman"/>
                <w:i/>
                <w:iCs/>
                <w:color w:val="000000"/>
                <w:sz w:val="24"/>
                <w:szCs w:val="24"/>
              </w:rPr>
            </w:pPr>
            <w:r w:rsidRPr="002C21DC">
              <w:rPr>
                <w:rFonts w:ascii="Times New Roman" w:eastAsia="Times New Roman" w:hAnsi="Times New Roman" w:cs="Times New Roman"/>
                <w:i/>
                <w:iCs/>
                <w:color w:val="000000"/>
                <w:sz w:val="24"/>
                <w:szCs w:val="24"/>
              </w:rPr>
              <w:t>Izgrađena i isporučena jedna brza brodica. Provedene nabave za izgradnju jednog broda radionice i jedne brodice katamaranskog tipa za održavanje objekata sigurnosti plovidbe</w:t>
            </w:r>
            <w:r w:rsidR="000563F7" w:rsidRPr="008B182C">
              <w:rPr>
                <w:rFonts w:ascii="Times New Roman" w:eastAsia="Times New Roman" w:hAnsi="Times New Roman" w:cs="Times New Roman"/>
                <w:i/>
                <w:iCs/>
                <w:color w:val="000000"/>
                <w:sz w:val="24"/>
                <w:szCs w:val="24"/>
              </w:rPr>
              <w:t>.</w:t>
            </w:r>
          </w:p>
        </w:tc>
      </w:tr>
      <w:tr w:rsidR="000563F7" w:rsidRPr="008B182C" w14:paraId="09BDFCC4" w14:textId="77777777" w:rsidTr="001969F9">
        <w:trPr>
          <w:trHeight w:val="23"/>
        </w:trPr>
        <w:tc>
          <w:tcPr>
            <w:tcW w:w="5180" w:type="dxa"/>
            <w:vMerge/>
            <w:tcBorders>
              <w:top w:val="nil"/>
              <w:left w:val="single" w:sz="8" w:space="0" w:color="auto"/>
              <w:bottom w:val="single" w:sz="8" w:space="0" w:color="000000"/>
              <w:right w:val="single" w:sz="4" w:space="0" w:color="auto"/>
            </w:tcBorders>
            <w:vAlign w:val="center"/>
            <w:hideMark/>
          </w:tcPr>
          <w:p w14:paraId="3A6BBB3C" w14:textId="77777777" w:rsidR="000563F7" w:rsidRPr="008B182C" w:rsidRDefault="000563F7" w:rsidP="0023038B">
            <w:pPr>
              <w:spacing w:after="0" w:line="240" w:lineRule="auto"/>
              <w:rPr>
                <w:rFonts w:ascii="Times New Roman" w:eastAsia="Times New Roman" w:hAnsi="Times New Roman" w:cs="Times New Roman"/>
                <w:i/>
                <w:iCs/>
                <w:color w:val="000000"/>
                <w:sz w:val="24"/>
                <w:szCs w:val="24"/>
              </w:rPr>
            </w:pPr>
          </w:p>
        </w:tc>
        <w:tc>
          <w:tcPr>
            <w:tcW w:w="2730" w:type="dxa"/>
            <w:tcBorders>
              <w:top w:val="nil"/>
              <w:left w:val="nil"/>
              <w:right w:val="single" w:sz="4" w:space="0" w:color="auto"/>
            </w:tcBorders>
            <w:shd w:val="clear" w:color="000000" w:fill="A9D08E"/>
            <w:noWrap/>
            <w:vAlign w:val="center"/>
            <w:hideMark/>
          </w:tcPr>
          <w:p w14:paraId="51FAC762" w14:textId="77777777" w:rsidR="000563F7" w:rsidRPr="008B182C" w:rsidRDefault="000563F7" w:rsidP="0023038B">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2</w:t>
            </w:r>
          </w:p>
        </w:tc>
        <w:tc>
          <w:tcPr>
            <w:tcW w:w="5972" w:type="dxa"/>
            <w:tcBorders>
              <w:top w:val="single" w:sz="4" w:space="0" w:color="auto"/>
              <w:left w:val="nil"/>
              <w:right w:val="single" w:sz="8" w:space="0" w:color="auto"/>
            </w:tcBorders>
            <w:shd w:val="clear" w:color="000000" w:fill="FFF2CC"/>
            <w:noWrap/>
            <w:vAlign w:val="center"/>
          </w:tcPr>
          <w:p w14:paraId="1CBFEB99" w14:textId="4FABFA12" w:rsidR="000563F7" w:rsidRPr="008B182C" w:rsidRDefault="002C21DC" w:rsidP="0023038B">
            <w:pPr>
              <w:spacing w:after="0" w:line="240" w:lineRule="auto"/>
              <w:jc w:val="center"/>
              <w:rPr>
                <w:rFonts w:ascii="Times New Roman" w:eastAsia="Times New Roman" w:hAnsi="Times New Roman" w:cs="Times New Roman"/>
                <w:i/>
                <w:iCs/>
                <w:color w:val="000000"/>
                <w:sz w:val="24"/>
                <w:szCs w:val="24"/>
              </w:rPr>
            </w:pPr>
            <w:r w:rsidRPr="002C21DC">
              <w:rPr>
                <w:rFonts w:ascii="Times New Roman" w:eastAsia="Times New Roman" w:hAnsi="Times New Roman" w:cs="Times New Roman"/>
                <w:i/>
                <w:iCs/>
                <w:color w:val="000000"/>
                <w:sz w:val="24"/>
                <w:szCs w:val="24"/>
              </w:rPr>
              <w:t>Izgrađen i isporučen jedan brod radionica i jedna brodica katamaranskog tipa za održavanje objekata sigurnosti plovidbe</w:t>
            </w:r>
            <w:r w:rsidR="000563F7" w:rsidRPr="008B182C">
              <w:rPr>
                <w:rFonts w:ascii="Times New Roman" w:eastAsia="Times New Roman" w:hAnsi="Times New Roman" w:cs="Times New Roman"/>
                <w:i/>
                <w:iCs/>
                <w:color w:val="000000"/>
                <w:sz w:val="24"/>
                <w:szCs w:val="24"/>
              </w:rPr>
              <w:t>.</w:t>
            </w:r>
          </w:p>
        </w:tc>
      </w:tr>
      <w:tr w:rsidR="000563F7" w:rsidRPr="008B182C" w14:paraId="262E2AF9"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589696CF" w14:textId="77777777" w:rsidR="000563F7" w:rsidRPr="008B182C" w:rsidRDefault="000563F7" w:rsidP="0023038B">
            <w:pPr>
              <w:spacing w:after="0" w:line="240" w:lineRule="auto"/>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24247877" w14:textId="77777777" w:rsidR="000563F7" w:rsidRPr="008B182C" w:rsidRDefault="000563F7" w:rsidP="0023038B">
            <w:pPr>
              <w:spacing w:after="0" w:line="240" w:lineRule="auto"/>
              <w:jc w:val="center"/>
              <w:rPr>
                <w:rFonts w:ascii="Times New Roman" w:eastAsia="Times New Roman" w:hAnsi="Times New Roman" w:cs="Times New Roman"/>
                <w:color w:val="000000"/>
                <w:sz w:val="24"/>
                <w:szCs w:val="24"/>
              </w:rPr>
            </w:pPr>
            <w:r w:rsidRPr="008B182C">
              <w:rPr>
                <w:rFonts w:ascii="Times New Roman" w:eastAsia="Times New Roman" w:hAnsi="Times New Roman" w:cs="Times New Roman"/>
                <w:color w:val="000000"/>
                <w:sz w:val="24"/>
                <w:szCs w:val="24"/>
              </w:rPr>
              <w:t> </w:t>
            </w:r>
          </w:p>
        </w:tc>
      </w:tr>
      <w:tr w:rsidR="000563F7" w:rsidRPr="008B182C" w14:paraId="50591705"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54335FB5" w14:textId="77777777" w:rsidR="000563F7" w:rsidRPr="008B182C" w:rsidRDefault="000563F7" w:rsidP="0023038B">
            <w:pPr>
              <w:spacing w:after="0" w:line="240" w:lineRule="auto"/>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51EB8702" w14:textId="24AEDA0B" w:rsidR="000563F7" w:rsidRPr="008B182C" w:rsidRDefault="000563F7" w:rsidP="00B734C1">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Procijenjeni </w:t>
            </w:r>
            <w:r w:rsidR="00B734C1">
              <w:rPr>
                <w:rFonts w:ascii="Times New Roman" w:eastAsia="Times New Roman" w:hAnsi="Times New Roman" w:cs="Times New Roman"/>
                <w:b/>
                <w:bCs/>
                <w:color w:val="000000"/>
                <w:sz w:val="24"/>
                <w:szCs w:val="24"/>
              </w:rPr>
              <w:t>trošak</w:t>
            </w:r>
            <w:r w:rsidRPr="008B182C">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auto"/>
            </w:tcBorders>
            <w:shd w:val="clear" w:color="000000" w:fill="FFF2CC"/>
            <w:noWrap/>
            <w:vAlign w:val="center"/>
            <w:hideMark/>
          </w:tcPr>
          <w:p w14:paraId="53A732EA" w14:textId="36112D26" w:rsidR="000563F7" w:rsidRPr="008B182C" w:rsidRDefault="002C21DC" w:rsidP="00030313">
            <w:pPr>
              <w:spacing w:after="0" w:line="240" w:lineRule="auto"/>
              <w:jc w:val="center"/>
              <w:rPr>
                <w:rFonts w:ascii="Times New Roman" w:eastAsia="Times New Roman" w:hAnsi="Times New Roman" w:cs="Times New Roman"/>
                <w:i/>
                <w:iCs/>
                <w:color w:val="000000"/>
                <w:sz w:val="24"/>
                <w:szCs w:val="24"/>
              </w:rPr>
            </w:pPr>
            <w:r w:rsidRPr="002C21DC">
              <w:rPr>
                <w:rFonts w:ascii="Times New Roman" w:eastAsia="Times New Roman" w:hAnsi="Times New Roman" w:cs="Times New Roman"/>
                <w:i/>
                <w:iCs/>
                <w:color w:val="000000"/>
                <w:sz w:val="24"/>
                <w:szCs w:val="24"/>
              </w:rPr>
              <w:t xml:space="preserve">8.500.000,00 </w:t>
            </w:r>
            <w:r w:rsidR="00030313">
              <w:rPr>
                <w:rFonts w:ascii="Times New Roman" w:eastAsia="Times New Roman" w:hAnsi="Times New Roman" w:cs="Times New Roman"/>
                <w:i/>
                <w:iCs/>
                <w:color w:val="000000"/>
                <w:sz w:val="24"/>
                <w:szCs w:val="24"/>
              </w:rPr>
              <w:t>eura</w:t>
            </w:r>
          </w:p>
        </w:tc>
      </w:tr>
      <w:tr w:rsidR="000563F7" w:rsidRPr="008B182C" w14:paraId="304A08A3" w14:textId="77777777" w:rsidTr="001969F9">
        <w:trPr>
          <w:trHeight w:val="20"/>
        </w:trPr>
        <w:tc>
          <w:tcPr>
            <w:tcW w:w="5180" w:type="dxa"/>
            <w:vMerge/>
            <w:tcBorders>
              <w:top w:val="nil"/>
              <w:left w:val="single" w:sz="8" w:space="0" w:color="auto"/>
              <w:bottom w:val="single" w:sz="8" w:space="0" w:color="auto"/>
              <w:right w:val="single" w:sz="4" w:space="0" w:color="auto"/>
            </w:tcBorders>
            <w:vAlign w:val="center"/>
            <w:hideMark/>
          </w:tcPr>
          <w:p w14:paraId="04D4F6C2" w14:textId="77777777" w:rsidR="000563F7" w:rsidRPr="008B182C" w:rsidRDefault="000563F7" w:rsidP="0023038B">
            <w:pPr>
              <w:spacing w:after="0" w:line="240" w:lineRule="auto"/>
              <w:rPr>
                <w:rFonts w:ascii="Times New Roman" w:eastAsia="Times New Roman" w:hAnsi="Times New Roman" w:cs="Times New Roman"/>
                <w:i/>
                <w:iCs/>
                <w:color w:val="000000"/>
                <w:sz w:val="24"/>
                <w:szCs w:val="24"/>
              </w:rPr>
            </w:pPr>
          </w:p>
        </w:tc>
        <w:tc>
          <w:tcPr>
            <w:tcW w:w="2730" w:type="dxa"/>
            <w:tcBorders>
              <w:top w:val="nil"/>
              <w:left w:val="nil"/>
              <w:bottom w:val="single" w:sz="8" w:space="0" w:color="auto"/>
              <w:right w:val="single" w:sz="4" w:space="0" w:color="auto"/>
            </w:tcBorders>
            <w:shd w:val="clear" w:color="000000" w:fill="A9D08E"/>
            <w:noWrap/>
            <w:vAlign w:val="center"/>
            <w:hideMark/>
          </w:tcPr>
          <w:p w14:paraId="790B1F14" w14:textId="77777777" w:rsidR="000563F7" w:rsidRPr="008B182C" w:rsidRDefault="000563F7" w:rsidP="0023038B">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8" w:space="0" w:color="auto"/>
              <w:right w:val="single" w:sz="8" w:space="0" w:color="auto"/>
            </w:tcBorders>
            <w:shd w:val="clear" w:color="000000" w:fill="FFF2CC"/>
            <w:noWrap/>
            <w:vAlign w:val="center"/>
            <w:hideMark/>
          </w:tcPr>
          <w:p w14:paraId="3AB441B8" w14:textId="6761407A" w:rsidR="000563F7" w:rsidRPr="008B182C" w:rsidRDefault="002C21DC" w:rsidP="0023038B">
            <w:pPr>
              <w:spacing w:after="0" w:line="240" w:lineRule="auto"/>
              <w:jc w:val="center"/>
              <w:rPr>
                <w:rFonts w:ascii="Times New Roman" w:eastAsia="Times New Roman" w:hAnsi="Times New Roman" w:cs="Times New Roman"/>
                <w:i/>
                <w:iCs/>
                <w:sz w:val="24"/>
                <w:szCs w:val="24"/>
              </w:rPr>
            </w:pPr>
            <w:r w:rsidRPr="002C21DC">
              <w:rPr>
                <w:rFonts w:ascii="Times New Roman" w:eastAsia="Times New Roman" w:hAnsi="Times New Roman" w:cs="Times New Roman"/>
                <w:i/>
                <w:iCs/>
                <w:sz w:val="24"/>
                <w:szCs w:val="24"/>
              </w:rPr>
              <w:t>Državni proračun RH i vlastita sredstva</w:t>
            </w:r>
          </w:p>
        </w:tc>
      </w:tr>
    </w:tbl>
    <w:p w14:paraId="5DE1F27E" w14:textId="711FE2B3" w:rsidR="0060292F" w:rsidRDefault="0060292F">
      <w:pPr>
        <w:rPr>
          <w:rFonts w:ascii="Times New Roman" w:hAnsi="Times New Roman" w:cs="Times New Roman"/>
          <w:b/>
          <w:sz w:val="24"/>
          <w:szCs w:val="24"/>
        </w:rPr>
      </w:pPr>
    </w:p>
    <w:p w14:paraId="6F48F40C" w14:textId="77777777" w:rsidR="0060292F" w:rsidRDefault="0060292F">
      <w:pPr>
        <w:rPr>
          <w:rFonts w:ascii="Times New Roman" w:hAnsi="Times New Roman" w:cs="Times New Roman"/>
          <w:b/>
          <w:sz w:val="24"/>
          <w:szCs w:val="24"/>
        </w:rPr>
      </w:pPr>
      <w:r>
        <w:rPr>
          <w:rFonts w:ascii="Times New Roman" w:hAnsi="Times New Roman" w:cs="Times New Roman"/>
          <w:b/>
          <w:sz w:val="24"/>
          <w:szCs w:val="24"/>
        </w:rPr>
        <w:br w:type="page"/>
      </w:r>
    </w:p>
    <w:p w14:paraId="4020A9A9" w14:textId="77777777" w:rsidR="006E6AD0" w:rsidRPr="00F85C17" w:rsidRDefault="006E6AD0" w:rsidP="00D07C05">
      <w:pPr>
        <w:pStyle w:val="Naslov2"/>
        <w:rPr>
          <w:rFonts w:ascii="Times New Roman" w:hAnsi="Times New Roman" w:cs="Times New Roman"/>
        </w:rPr>
      </w:pPr>
      <w:bookmarkStart w:id="13" w:name="_Toc210811643"/>
      <w:r w:rsidRPr="00F85C17">
        <w:rPr>
          <w:rFonts w:ascii="Times New Roman" w:hAnsi="Times New Roman" w:cs="Times New Roman"/>
        </w:rPr>
        <w:lastRenderedPageBreak/>
        <w:t>Klizišta</w:t>
      </w:r>
      <w:bookmarkEnd w:id="13"/>
    </w:p>
    <w:tbl>
      <w:tblPr>
        <w:tblW w:w="13882" w:type="dxa"/>
        <w:tblLook w:val="04A0" w:firstRow="1" w:lastRow="0" w:firstColumn="1" w:lastColumn="0" w:noHBand="0" w:noVBand="1"/>
      </w:tblPr>
      <w:tblGrid>
        <w:gridCol w:w="5180"/>
        <w:gridCol w:w="8702"/>
      </w:tblGrid>
      <w:tr w:rsidR="00CB4C78" w:rsidRPr="008B182C" w14:paraId="687CB04C" w14:textId="77777777" w:rsidTr="005957BA">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26B30A9E" w14:textId="77777777" w:rsidR="00CB4C78" w:rsidRPr="008B182C" w:rsidRDefault="00CB4C78" w:rsidP="003E15AB">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259BF1A2" w14:textId="77777777" w:rsidR="00D51AD3" w:rsidRPr="008B182C" w:rsidRDefault="00823521" w:rsidP="003E15AB">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Hrvatski geološki institut</w:t>
            </w:r>
          </w:p>
          <w:p w14:paraId="22E7190C" w14:textId="219804DD" w:rsidR="006B0C55" w:rsidRPr="008B182C" w:rsidRDefault="00823521" w:rsidP="003E15AB">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w:t>
            </w:r>
            <w:r w:rsidR="002E65A2" w:rsidRPr="008B182C">
              <w:rPr>
                <w:rFonts w:ascii="Times New Roman" w:eastAsia="Times New Roman" w:hAnsi="Times New Roman" w:cs="Times New Roman"/>
                <w:i/>
                <w:iCs/>
                <w:color w:val="000000"/>
                <w:sz w:val="24"/>
                <w:szCs w:val="24"/>
              </w:rPr>
              <w:t xml:space="preserve">Partneri u Republici Hrvatskoj: </w:t>
            </w:r>
            <w:r w:rsidRPr="008B182C">
              <w:rPr>
                <w:rFonts w:ascii="Times New Roman" w:eastAsia="Times New Roman" w:hAnsi="Times New Roman" w:cs="Times New Roman"/>
                <w:i/>
                <w:iCs/>
                <w:color w:val="000000"/>
                <w:sz w:val="24"/>
                <w:szCs w:val="24"/>
              </w:rPr>
              <w:t xml:space="preserve">Fakultet elektrotehnike i računarstva, </w:t>
            </w:r>
          </w:p>
          <w:p w14:paraId="3DAB1CCD" w14:textId="30566CD2" w:rsidR="00CB4C78" w:rsidRPr="008B182C" w:rsidRDefault="006B0C55" w:rsidP="003E15AB">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Ministarstvo unutarnjih poslova, Ravnateljstvo civilne zaštite)</w:t>
            </w:r>
          </w:p>
        </w:tc>
      </w:tr>
    </w:tbl>
    <w:p w14:paraId="12844CEC" w14:textId="77777777" w:rsidR="00CB4C78" w:rsidRPr="008B182C" w:rsidRDefault="00CB4C78" w:rsidP="003E15AB">
      <w:pPr>
        <w:pStyle w:val="Odlomakpopisa"/>
        <w:spacing w:after="0" w:line="240" w:lineRule="auto"/>
        <w:ind w:left="0"/>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2730"/>
        <w:gridCol w:w="5972"/>
      </w:tblGrid>
      <w:tr w:rsidR="00CB4C78" w:rsidRPr="008B182C" w14:paraId="39408C15" w14:textId="77777777" w:rsidTr="002A5CA4">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center"/>
            <w:hideMark/>
          </w:tcPr>
          <w:p w14:paraId="7887B021" w14:textId="1F9A7412" w:rsidR="00CB4C78" w:rsidRPr="008B182C" w:rsidRDefault="00CB4C78" w:rsidP="002A5CA4">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Strateški projekt </w:t>
            </w:r>
            <w:r w:rsidR="009C0B6B" w:rsidRPr="008B182C">
              <w:rPr>
                <w:rFonts w:ascii="Times New Roman" w:eastAsia="Times New Roman" w:hAnsi="Times New Roman" w:cs="Times New Roman"/>
                <w:b/>
                <w:bCs/>
                <w:color w:val="000000"/>
                <w:sz w:val="24"/>
                <w:szCs w:val="24"/>
              </w:rPr>
              <w:t>1</w:t>
            </w:r>
            <w:r w:rsidR="004E6A54" w:rsidRPr="008B182C">
              <w:rPr>
                <w:rFonts w:ascii="Times New Roman" w:eastAsia="Times New Roman" w:hAnsi="Times New Roman" w:cs="Times New Roman"/>
                <w:b/>
                <w:bCs/>
                <w:color w:val="000000"/>
                <w:sz w:val="24"/>
                <w:szCs w:val="24"/>
              </w:rPr>
              <w:t xml:space="preserve"> (KPI </w:t>
            </w:r>
            <w:r w:rsidR="00F76131" w:rsidRPr="008B182C">
              <w:rPr>
                <w:rFonts w:ascii="Times New Roman" w:eastAsia="Times New Roman" w:hAnsi="Times New Roman" w:cs="Times New Roman"/>
                <w:b/>
                <w:bCs/>
                <w:color w:val="000000"/>
                <w:sz w:val="24"/>
                <w:szCs w:val="24"/>
              </w:rPr>
              <w:t>1.3.</w:t>
            </w:r>
            <w:r w:rsidR="004E6A54" w:rsidRPr="008B182C">
              <w:rPr>
                <w:rFonts w:ascii="Times New Roman" w:eastAsia="Times New Roman" w:hAnsi="Times New Roman" w:cs="Times New Roman"/>
                <w:b/>
                <w:bCs/>
                <w:color w:val="000000"/>
                <w:sz w:val="24"/>
                <w:szCs w:val="24"/>
              </w:rPr>
              <w:t>)</w:t>
            </w:r>
            <w:r w:rsidRPr="008B182C">
              <w:rPr>
                <w:rFonts w:ascii="Times New Roman" w:eastAsia="Times New Roman" w:hAnsi="Times New Roman" w:cs="Times New Roman"/>
                <w:b/>
                <w:bCs/>
                <w:color w:val="000000"/>
                <w:sz w:val="24"/>
                <w:szCs w:val="24"/>
              </w:rPr>
              <w:t>:</w:t>
            </w:r>
          </w:p>
        </w:tc>
        <w:tc>
          <w:tcPr>
            <w:tcW w:w="8702" w:type="dxa"/>
            <w:gridSpan w:val="2"/>
            <w:tcBorders>
              <w:top w:val="single" w:sz="8" w:space="0" w:color="auto"/>
              <w:left w:val="nil"/>
              <w:bottom w:val="single" w:sz="4" w:space="0" w:color="auto"/>
              <w:right w:val="single" w:sz="8" w:space="0" w:color="auto"/>
            </w:tcBorders>
            <w:shd w:val="clear" w:color="000000" w:fill="FFF2CC"/>
            <w:noWrap/>
            <w:vAlign w:val="bottom"/>
            <w:hideMark/>
          </w:tcPr>
          <w:p w14:paraId="087CDD40" w14:textId="4E74C83E" w:rsidR="00CB4C78" w:rsidRPr="008B182C" w:rsidRDefault="00D52DF3" w:rsidP="003E15AB">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Prekogranični pristup za poboljšanje procjene rizika od klizišta korištenjem inventara klizišta temeljenog na LiDAR-u - LADY</w:t>
            </w:r>
          </w:p>
        </w:tc>
      </w:tr>
      <w:tr w:rsidR="00CB4C78" w:rsidRPr="008B182C" w14:paraId="11BF79A1" w14:textId="77777777" w:rsidTr="001969F9">
        <w:trPr>
          <w:trHeight w:val="20"/>
        </w:trPr>
        <w:tc>
          <w:tcPr>
            <w:tcW w:w="5180"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14:paraId="7C4AE56E" w14:textId="6CF78234" w:rsidR="00CB4C78" w:rsidRPr="008B182C" w:rsidRDefault="001A37FB" w:rsidP="003E15AB">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sz w:val="24"/>
                <w:szCs w:val="24"/>
              </w:rPr>
              <w:t xml:space="preserve">Projekt teži poboljšanju procjene rizika od klizišta izradom katastra klizišta uz korištenje LiDAR tehnologije. Izrađen katastar poslužit će kao osnova za razvoj aplikacije za strojno učenje, automatiziranog procesa kreiranja katastra klizišta. Projektom će se razviti standardizirana metodologija za procjenu rizika od klizišta, što će omogućiti učinkovitije upravljanje rizicima. Uz tehničke aspekte, </w:t>
            </w:r>
            <w:r w:rsidR="00E558B0" w:rsidRPr="008B182C">
              <w:rPr>
                <w:rFonts w:ascii="Times New Roman" w:eastAsia="Times New Roman" w:hAnsi="Times New Roman" w:cs="Times New Roman"/>
                <w:i/>
                <w:iCs/>
                <w:sz w:val="24"/>
                <w:szCs w:val="24"/>
              </w:rPr>
              <w:t>p</w:t>
            </w:r>
            <w:r w:rsidRPr="008B182C">
              <w:rPr>
                <w:rFonts w:ascii="Times New Roman" w:eastAsia="Times New Roman" w:hAnsi="Times New Roman" w:cs="Times New Roman"/>
                <w:i/>
                <w:iCs/>
                <w:sz w:val="24"/>
                <w:szCs w:val="24"/>
              </w:rPr>
              <w:t>rojektom se podiže svijest o klizištima, kod djece i mladih školske dobi te šire javnosti.</w:t>
            </w: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6050AB10" w14:textId="77777777" w:rsidR="00CB4C78" w:rsidRPr="008B182C" w:rsidRDefault="00CB4C78" w:rsidP="003E15AB">
            <w:pPr>
              <w:spacing w:after="0"/>
              <w:jc w:val="center"/>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w:t>
            </w:r>
          </w:p>
        </w:tc>
      </w:tr>
      <w:tr w:rsidR="00CB4C78" w:rsidRPr="008B182C" w14:paraId="3F3782C0"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79A9CFC8" w14:textId="77777777" w:rsidR="00CB4C78" w:rsidRPr="008B182C" w:rsidRDefault="00CB4C78" w:rsidP="003E15AB">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029511A3" w14:textId="77777777" w:rsidR="00CB4C78" w:rsidRPr="008B182C" w:rsidRDefault="00CB4C78" w:rsidP="003E15AB">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2BD255EF" w14:textId="698E1139" w:rsidR="00CB4C78" w:rsidRPr="008B182C" w:rsidRDefault="00D36E96" w:rsidP="003E15AB">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2024</w:t>
            </w:r>
            <w:r w:rsidR="000B5BDD" w:rsidRPr="008B182C">
              <w:rPr>
                <w:rFonts w:ascii="Times New Roman" w:eastAsia="Times New Roman" w:hAnsi="Times New Roman" w:cs="Times New Roman"/>
                <w:i/>
                <w:iCs/>
                <w:color w:val="000000"/>
                <w:sz w:val="24"/>
                <w:szCs w:val="24"/>
              </w:rPr>
              <w:t>.</w:t>
            </w:r>
          </w:p>
        </w:tc>
      </w:tr>
      <w:tr w:rsidR="00CB4C78" w:rsidRPr="008B182C" w14:paraId="2FDECBD4"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F9FD0D2" w14:textId="77777777" w:rsidR="00CB4C78" w:rsidRPr="008B182C" w:rsidRDefault="00CB4C78" w:rsidP="003E15AB">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411AF6A9" w14:textId="77777777" w:rsidR="00CB4C78" w:rsidRPr="008B182C" w:rsidRDefault="00CB4C78" w:rsidP="003E15AB">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42757A3A" w14:textId="32281F11" w:rsidR="00CB4C78" w:rsidRPr="008B182C" w:rsidRDefault="00D36E96" w:rsidP="003E15AB">
            <w:pPr>
              <w:spacing w:after="0"/>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2027</w:t>
            </w:r>
            <w:r w:rsidR="000B5BDD" w:rsidRPr="008B182C">
              <w:rPr>
                <w:rFonts w:ascii="Times New Roman" w:eastAsia="Times New Roman" w:hAnsi="Times New Roman" w:cs="Times New Roman"/>
                <w:i/>
                <w:iCs/>
                <w:color w:val="000000"/>
                <w:sz w:val="24"/>
                <w:szCs w:val="24"/>
              </w:rPr>
              <w:t>.</w:t>
            </w:r>
          </w:p>
        </w:tc>
      </w:tr>
      <w:tr w:rsidR="00CB4C78" w:rsidRPr="008B182C" w14:paraId="723125EB"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113E45CE" w14:textId="77777777" w:rsidR="00CB4C78" w:rsidRPr="008B182C" w:rsidRDefault="00CB4C78" w:rsidP="003E15AB">
            <w:pPr>
              <w:spacing w:after="0"/>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1D08B5BF" w14:textId="77777777" w:rsidR="00CB4C78" w:rsidRPr="008B182C" w:rsidRDefault="00CB4C78" w:rsidP="003E15AB">
            <w:pPr>
              <w:spacing w:after="0"/>
              <w:jc w:val="center"/>
              <w:rPr>
                <w:rFonts w:ascii="Times New Roman" w:eastAsia="Times New Roman" w:hAnsi="Times New Roman" w:cs="Times New Roman"/>
                <w:color w:val="000000"/>
                <w:sz w:val="24"/>
                <w:szCs w:val="24"/>
              </w:rPr>
            </w:pPr>
            <w:r w:rsidRPr="008B182C">
              <w:rPr>
                <w:rFonts w:ascii="Times New Roman" w:eastAsia="Times New Roman" w:hAnsi="Times New Roman" w:cs="Times New Roman"/>
                <w:color w:val="000000"/>
                <w:sz w:val="24"/>
                <w:szCs w:val="24"/>
              </w:rPr>
              <w:t> </w:t>
            </w:r>
          </w:p>
        </w:tc>
      </w:tr>
      <w:tr w:rsidR="00CB4C78" w:rsidRPr="008B182C" w14:paraId="67349AF1"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628897CA" w14:textId="77777777" w:rsidR="00CB4C78" w:rsidRPr="008B182C" w:rsidRDefault="00CB4C78" w:rsidP="003E15AB">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2D33FE1F" w14:textId="77777777" w:rsidR="00CB4C78" w:rsidRPr="008B182C" w:rsidRDefault="00CB4C78" w:rsidP="003E15AB">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3EA8A7A8" w14:textId="08B91F13" w:rsidR="00CB4C78" w:rsidRPr="008B182C" w:rsidRDefault="00EB0FE4" w:rsidP="008A2B7B">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Izrađena metodologija procjene hazarda od klizišta</w:t>
            </w:r>
            <w:r w:rsidR="001B5E43" w:rsidRPr="008B182C">
              <w:rPr>
                <w:rFonts w:ascii="Times New Roman" w:eastAsia="Times New Roman" w:hAnsi="Times New Roman" w:cs="Times New Roman"/>
                <w:i/>
                <w:iCs/>
                <w:color w:val="000000"/>
                <w:sz w:val="24"/>
                <w:szCs w:val="24"/>
              </w:rPr>
              <w:t>.</w:t>
            </w:r>
          </w:p>
        </w:tc>
      </w:tr>
      <w:tr w:rsidR="00CB4C78" w:rsidRPr="008B182C" w14:paraId="3D08CFD8"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6828F141" w14:textId="77777777" w:rsidR="00CB4C78" w:rsidRPr="008B182C" w:rsidRDefault="00CB4C78" w:rsidP="003E15AB">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05BC456D" w14:textId="77777777" w:rsidR="00CB4C78" w:rsidRPr="008B182C" w:rsidRDefault="00CB4C78" w:rsidP="003E15AB">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2</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22C00EE9" w14:textId="4C1D2D18" w:rsidR="00CB4C78" w:rsidRPr="008B182C" w:rsidRDefault="009A1E0C" w:rsidP="008A2B7B">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Izrađen katastar klizišta</w:t>
            </w:r>
            <w:r w:rsidR="001B5E43" w:rsidRPr="008B182C">
              <w:rPr>
                <w:rFonts w:ascii="Times New Roman" w:eastAsia="Times New Roman" w:hAnsi="Times New Roman" w:cs="Times New Roman"/>
                <w:i/>
                <w:iCs/>
                <w:color w:val="000000"/>
                <w:sz w:val="24"/>
                <w:szCs w:val="24"/>
              </w:rPr>
              <w:t>.</w:t>
            </w:r>
          </w:p>
        </w:tc>
      </w:tr>
      <w:tr w:rsidR="00CB4C78" w:rsidRPr="008B182C" w14:paraId="04BF1B8A"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161A6B16" w14:textId="77777777" w:rsidR="00CB4C78" w:rsidRPr="008B182C" w:rsidRDefault="00CB4C78" w:rsidP="003E15AB">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0E8AE7C3" w14:textId="77777777" w:rsidR="00CB4C78" w:rsidRPr="008B182C" w:rsidRDefault="00CB4C78" w:rsidP="003E15AB">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3</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01E9E33C" w14:textId="7D4049CC" w:rsidR="00CB4C78" w:rsidRPr="008B182C" w:rsidRDefault="00514C85" w:rsidP="008A2B7B">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Razvijena aplikacija za automatsko prepoznavanje klizišta</w:t>
            </w:r>
            <w:r w:rsidR="001B5E43" w:rsidRPr="008B182C">
              <w:rPr>
                <w:rFonts w:ascii="Times New Roman" w:eastAsia="Times New Roman" w:hAnsi="Times New Roman" w:cs="Times New Roman"/>
                <w:i/>
                <w:iCs/>
                <w:color w:val="000000"/>
                <w:sz w:val="24"/>
                <w:szCs w:val="24"/>
              </w:rPr>
              <w:t>.</w:t>
            </w:r>
          </w:p>
        </w:tc>
      </w:tr>
      <w:tr w:rsidR="000632EA" w:rsidRPr="008B182C" w14:paraId="6F31E042" w14:textId="77777777" w:rsidTr="001969F9">
        <w:trPr>
          <w:trHeight w:val="23"/>
        </w:trPr>
        <w:tc>
          <w:tcPr>
            <w:tcW w:w="5180" w:type="dxa"/>
            <w:vMerge/>
            <w:tcBorders>
              <w:top w:val="nil"/>
              <w:left w:val="single" w:sz="8" w:space="0" w:color="auto"/>
              <w:bottom w:val="single" w:sz="8" w:space="0" w:color="000000"/>
              <w:right w:val="single" w:sz="4" w:space="0" w:color="auto"/>
            </w:tcBorders>
            <w:vAlign w:val="center"/>
            <w:hideMark/>
          </w:tcPr>
          <w:p w14:paraId="32902D17" w14:textId="77777777" w:rsidR="000632EA" w:rsidRPr="008B182C" w:rsidRDefault="000632EA" w:rsidP="003E15AB">
            <w:pPr>
              <w:spacing w:after="0"/>
              <w:rPr>
                <w:rFonts w:ascii="Times New Roman" w:eastAsia="Times New Roman" w:hAnsi="Times New Roman" w:cs="Times New Roman"/>
                <w:i/>
                <w:iCs/>
                <w:color w:val="000000"/>
                <w:sz w:val="24"/>
                <w:szCs w:val="24"/>
              </w:rPr>
            </w:pPr>
          </w:p>
        </w:tc>
        <w:tc>
          <w:tcPr>
            <w:tcW w:w="2730" w:type="dxa"/>
            <w:tcBorders>
              <w:top w:val="nil"/>
              <w:left w:val="nil"/>
              <w:right w:val="single" w:sz="4" w:space="0" w:color="auto"/>
            </w:tcBorders>
            <w:shd w:val="clear" w:color="000000" w:fill="A9D08E"/>
            <w:noWrap/>
            <w:vAlign w:val="center"/>
            <w:hideMark/>
          </w:tcPr>
          <w:p w14:paraId="601E9F6A" w14:textId="77777777" w:rsidR="000632EA" w:rsidRPr="008B182C" w:rsidRDefault="000632EA" w:rsidP="003E15AB">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4</w:t>
            </w:r>
          </w:p>
        </w:tc>
        <w:tc>
          <w:tcPr>
            <w:tcW w:w="5972" w:type="dxa"/>
            <w:tcBorders>
              <w:top w:val="single" w:sz="4" w:space="0" w:color="auto"/>
              <w:left w:val="nil"/>
              <w:right w:val="single" w:sz="8" w:space="0" w:color="auto"/>
            </w:tcBorders>
            <w:shd w:val="clear" w:color="000000" w:fill="FFF2CC"/>
            <w:noWrap/>
            <w:vAlign w:val="center"/>
          </w:tcPr>
          <w:p w14:paraId="11D68ED3" w14:textId="5805E632" w:rsidR="000632EA" w:rsidRPr="008B182C" w:rsidRDefault="000632EA" w:rsidP="008A2B7B">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Izrađena procjena rizika od klizišta</w:t>
            </w:r>
            <w:r w:rsidR="001B5E43" w:rsidRPr="008B182C">
              <w:rPr>
                <w:rFonts w:ascii="Times New Roman" w:eastAsia="Times New Roman" w:hAnsi="Times New Roman" w:cs="Times New Roman"/>
                <w:i/>
                <w:iCs/>
                <w:color w:val="000000"/>
                <w:sz w:val="24"/>
                <w:szCs w:val="24"/>
              </w:rPr>
              <w:t>.</w:t>
            </w:r>
          </w:p>
        </w:tc>
      </w:tr>
      <w:tr w:rsidR="00CB4C78" w:rsidRPr="008B182C" w14:paraId="47C09B96"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161DA374" w14:textId="77777777" w:rsidR="00CB4C78" w:rsidRPr="008B182C" w:rsidRDefault="00CB4C78" w:rsidP="003E15AB">
            <w:pPr>
              <w:spacing w:after="0"/>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0A144C52" w14:textId="77777777" w:rsidR="00CB4C78" w:rsidRPr="008B182C" w:rsidRDefault="00CB4C78" w:rsidP="003E15AB">
            <w:pPr>
              <w:spacing w:after="0"/>
              <w:jc w:val="center"/>
              <w:rPr>
                <w:rFonts w:ascii="Times New Roman" w:eastAsia="Times New Roman" w:hAnsi="Times New Roman" w:cs="Times New Roman"/>
                <w:color w:val="000000"/>
                <w:sz w:val="24"/>
                <w:szCs w:val="24"/>
              </w:rPr>
            </w:pPr>
            <w:r w:rsidRPr="008B182C">
              <w:rPr>
                <w:rFonts w:ascii="Times New Roman" w:eastAsia="Times New Roman" w:hAnsi="Times New Roman" w:cs="Times New Roman"/>
                <w:color w:val="000000"/>
                <w:sz w:val="24"/>
                <w:szCs w:val="24"/>
              </w:rPr>
              <w:t> </w:t>
            </w:r>
          </w:p>
        </w:tc>
      </w:tr>
      <w:tr w:rsidR="00CB4C78" w:rsidRPr="008B182C" w14:paraId="2A35DFA7"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31DB35E" w14:textId="77777777" w:rsidR="00CB4C78" w:rsidRPr="008B182C" w:rsidRDefault="00CB4C78" w:rsidP="003E15AB">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6576E9E0" w14:textId="71ECF35D" w:rsidR="00CB4C78" w:rsidRPr="008B182C" w:rsidRDefault="00CB4C78" w:rsidP="001A1CD4">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Procijenjeni </w:t>
            </w:r>
            <w:r w:rsidR="001A1CD4">
              <w:rPr>
                <w:rFonts w:ascii="Times New Roman" w:eastAsia="Times New Roman" w:hAnsi="Times New Roman" w:cs="Times New Roman"/>
                <w:b/>
                <w:bCs/>
                <w:color w:val="000000"/>
                <w:sz w:val="24"/>
                <w:szCs w:val="24"/>
              </w:rPr>
              <w:t>trošak</w:t>
            </w:r>
            <w:r w:rsidRPr="008B182C">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auto"/>
            </w:tcBorders>
            <w:shd w:val="clear" w:color="000000" w:fill="FFF2CC"/>
            <w:noWrap/>
            <w:vAlign w:val="center"/>
            <w:hideMark/>
          </w:tcPr>
          <w:p w14:paraId="1DF71037" w14:textId="60A0537B" w:rsidR="00CB4C78" w:rsidRPr="008B182C" w:rsidRDefault="00DC2BB7" w:rsidP="008D4808">
            <w:pPr>
              <w:spacing w:after="0"/>
              <w:jc w:val="center"/>
              <w:rPr>
                <w:rFonts w:ascii="Times New Roman" w:hAnsi="Times New Roman" w:cs="Times New Roman"/>
                <w:i/>
                <w:color w:val="000000"/>
                <w:sz w:val="24"/>
                <w:szCs w:val="24"/>
              </w:rPr>
            </w:pPr>
            <w:r>
              <w:rPr>
                <w:rFonts w:ascii="Times New Roman" w:hAnsi="Times New Roman" w:cs="Times New Roman"/>
                <w:i/>
                <w:color w:val="000000"/>
                <w:sz w:val="24"/>
                <w:szCs w:val="24"/>
              </w:rPr>
              <w:t>1</w:t>
            </w:r>
            <w:r w:rsidR="004710A3" w:rsidRPr="008B182C">
              <w:rPr>
                <w:rFonts w:ascii="Times New Roman" w:hAnsi="Times New Roman" w:cs="Times New Roman"/>
                <w:i/>
                <w:color w:val="000000"/>
                <w:sz w:val="24"/>
                <w:szCs w:val="24"/>
              </w:rPr>
              <w:t>.</w:t>
            </w:r>
            <w:r w:rsidR="00C52552">
              <w:rPr>
                <w:rFonts w:ascii="Times New Roman" w:hAnsi="Times New Roman" w:cs="Times New Roman"/>
                <w:i/>
                <w:color w:val="000000"/>
                <w:sz w:val="24"/>
                <w:szCs w:val="24"/>
              </w:rPr>
              <w:t>342.9</w:t>
            </w:r>
            <w:r>
              <w:rPr>
                <w:rFonts w:ascii="Times New Roman" w:hAnsi="Times New Roman" w:cs="Times New Roman"/>
                <w:i/>
                <w:color w:val="000000"/>
                <w:sz w:val="24"/>
                <w:szCs w:val="24"/>
              </w:rPr>
              <w:t>71</w:t>
            </w:r>
            <w:r w:rsidR="004710A3" w:rsidRPr="008B182C">
              <w:rPr>
                <w:rFonts w:ascii="Times New Roman" w:hAnsi="Times New Roman" w:cs="Times New Roman"/>
                <w:i/>
                <w:color w:val="000000"/>
                <w:sz w:val="24"/>
                <w:szCs w:val="24"/>
              </w:rPr>
              <w:t xml:space="preserve">,00 </w:t>
            </w:r>
            <w:r w:rsidR="00135062">
              <w:rPr>
                <w:rFonts w:ascii="Times New Roman" w:hAnsi="Times New Roman" w:cs="Times New Roman"/>
                <w:i/>
                <w:color w:val="000000"/>
                <w:sz w:val="24"/>
                <w:szCs w:val="24"/>
              </w:rPr>
              <w:t xml:space="preserve">eura </w:t>
            </w:r>
            <w:r>
              <w:rPr>
                <w:rFonts w:ascii="Times New Roman" w:hAnsi="Times New Roman" w:cs="Times New Roman"/>
                <w:i/>
                <w:color w:val="000000"/>
                <w:sz w:val="24"/>
                <w:szCs w:val="24"/>
              </w:rPr>
              <w:t>(Udio hrvatskih korisnika od ukupno 2.385.336,00</w:t>
            </w:r>
            <w:r w:rsidR="00BB568A">
              <w:rPr>
                <w:rFonts w:ascii="Times New Roman" w:hAnsi="Times New Roman" w:cs="Times New Roman"/>
                <w:i/>
                <w:color w:val="000000"/>
                <w:sz w:val="24"/>
                <w:szCs w:val="24"/>
              </w:rPr>
              <w:t xml:space="preserve"> </w:t>
            </w:r>
            <w:r w:rsidR="008D4808">
              <w:rPr>
                <w:rFonts w:ascii="Times New Roman" w:hAnsi="Times New Roman" w:cs="Times New Roman"/>
                <w:i/>
                <w:color w:val="000000"/>
                <w:sz w:val="24"/>
                <w:szCs w:val="24"/>
              </w:rPr>
              <w:t>eura</w:t>
            </w:r>
            <w:r>
              <w:rPr>
                <w:rFonts w:ascii="Times New Roman" w:hAnsi="Times New Roman" w:cs="Times New Roman"/>
                <w:i/>
                <w:color w:val="000000"/>
                <w:sz w:val="24"/>
                <w:szCs w:val="24"/>
              </w:rPr>
              <w:t>)</w:t>
            </w:r>
          </w:p>
        </w:tc>
      </w:tr>
      <w:tr w:rsidR="00CB4C78" w:rsidRPr="008B182C" w14:paraId="07605BED" w14:textId="77777777" w:rsidTr="001969F9">
        <w:trPr>
          <w:trHeight w:val="20"/>
        </w:trPr>
        <w:tc>
          <w:tcPr>
            <w:tcW w:w="5180" w:type="dxa"/>
            <w:vMerge/>
            <w:tcBorders>
              <w:top w:val="nil"/>
              <w:left w:val="single" w:sz="8" w:space="0" w:color="auto"/>
              <w:bottom w:val="single" w:sz="8" w:space="0" w:color="auto"/>
              <w:right w:val="single" w:sz="4" w:space="0" w:color="auto"/>
            </w:tcBorders>
            <w:vAlign w:val="center"/>
            <w:hideMark/>
          </w:tcPr>
          <w:p w14:paraId="6FD1E30E" w14:textId="77777777" w:rsidR="00CB4C78" w:rsidRPr="008B182C" w:rsidRDefault="00CB4C78" w:rsidP="003E15AB">
            <w:pPr>
              <w:spacing w:after="0"/>
              <w:rPr>
                <w:rFonts w:ascii="Times New Roman" w:eastAsia="Times New Roman" w:hAnsi="Times New Roman" w:cs="Times New Roman"/>
                <w:i/>
                <w:iCs/>
                <w:color w:val="000000"/>
                <w:sz w:val="24"/>
                <w:szCs w:val="24"/>
              </w:rPr>
            </w:pPr>
          </w:p>
        </w:tc>
        <w:tc>
          <w:tcPr>
            <w:tcW w:w="2730" w:type="dxa"/>
            <w:tcBorders>
              <w:top w:val="nil"/>
              <w:left w:val="nil"/>
              <w:bottom w:val="single" w:sz="8" w:space="0" w:color="auto"/>
              <w:right w:val="single" w:sz="4" w:space="0" w:color="auto"/>
            </w:tcBorders>
            <w:shd w:val="clear" w:color="000000" w:fill="A9D08E"/>
            <w:noWrap/>
            <w:vAlign w:val="center"/>
            <w:hideMark/>
          </w:tcPr>
          <w:p w14:paraId="620084AC" w14:textId="77777777" w:rsidR="00CB4C78" w:rsidRPr="008B182C" w:rsidRDefault="00CB4C78" w:rsidP="003E15AB">
            <w:pPr>
              <w:spacing w:after="0"/>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8" w:space="0" w:color="auto"/>
              <w:right w:val="single" w:sz="8" w:space="0" w:color="auto"/>
            </w:tcBorders>
            <w:shd w:val="clear" w:color="000000" w:fill="FFF2CC"/>
            <w:noWrap/>
            <w:vAlign w:val="center"/>
            <w:hideMark/>
          </w:tcPr>
          <w:p w14:paraId="3868012B" w14:textId="2E4741D9" w:rsidR="00584E58" w:rsidRPr="008B182C" w:rsidRDefault="00D51AD3" w:rsidP="003E15AB">
            <w:pPr>
              <w:spacing w:after="0" w:line="240" w:lineRule="auto"/>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Sredstva EU (</w:t>
            </w:r>
            <w:r w:rsidR="00584E58" w:rsidRPr="008B182C">
              <w:rPr>
                <w:rFonts w:ascii="Times New Roman" w:eastAsia="Times New Roman" w:hAnsi="Times New Roman" w:cs="Times New Roman"/>
                <w:i/>
                <w:iCs/>
                <w:sz w:val="24"/>
                <w:szCs w:val="24"/>
              </w:rPr>
              <w:t>Interreg VI-A IPA Program Hrvatska-Bosna i Hercegovina- Crna Gora 2021-2027</w:t>
            </w:r>
            <w:r w:rsidRPr="008B182C">
              <w:rPr>
                <w:rFonts w:ascii="Times New Roman" w:eastAsia="Times New Roman" w:hAnsi="Times New Roman" w:cs="Times New Roman"/>
                <w:i/>
                <w:iCs/>
                <w:sz w:val="24"/>
                <w:szCs w:val="24"/>
              </w:rPr>
              <w:t>)</w:t>
            </w:r>
            <w:r w:rsidR="00342F9A" w:rsidRPr="008B182C">
              <w:rPr>
                <w:rFonts w:ascii="Times New Roman" w:eastAsia="Times New Roman" w:hAnsi="Times New Roman" w:cs="Times New Roman"/>
                <w:i/>
                <w:iCs/>
                <w:sz w:val="24"/>
                <w:szCs w:val="24"/>
              </w:rPr>
              <w:t xml:space="preserve"> 85 %, </w:t>
            </w:r>
          </w:p>
          <w:p w14:paraId="48EEAC9A" w14:textId="2478041D" w:rsidR="00CB4C78" w:rsidRPr="008B182C" w:rsidRDefault="00342F9A" w:rsidP="00342F9A">
            <w:pPr>
              <w:spacing w:after="0" w:line="240" w:lineRule="auto"/>
              <w:jc w:val="center"/>
              <w:rPr>
                <w:rFonts w:ascii="Times New Roman" w:eastAsia="Times New Roman" w:hAnsi="Times New Roman" w:cs="Times New Roman"/>
                <w:i/>
                <w:iCs/>
                <w:sz w:val="24"/>
                <w:szCs w:val="24"/>
              </w:rPr>
            </w:pPr>
            <w:r w:rsidRPr="008B182C">
              <w:rPr>
                <w:rFonts w:ascii="Times New Roman" w:eastAsia="Times New Roman" w:hAnsi="Times New Roman" w:cs="Times New Roman"/>
                <w:i/>
                <w:iCs/>
                <w:sz w:val="24"/>
                <w:szCs w:val="24"/>
              </w:rPr>
              <w:t>Državni proračun RH 15%</w:t>
            </w:r>
          </w:p>
        </w:tc>
      </w:tr>
    </w:tbl>
    <w:p w14:paraId="1BFEE79C" w14:textId="77777777" w:rsidR="00CB4C78" w:rsidRPr="008B182C" w:rsidRDefault="00CB4C78" w:rsidP="006E6AD0">
      <w:pPr>
        <w:spacing w:after="120" w:line="240" w:lineRule="auto"/>
        <w:rPr>
          <w:rFonts w:ascii="Times New Roman" w:hAnsi="Times New Roman" w:cs="Times New Roman"/>
          <w:b/>
          <w:sz w:val="24"/>
          <w:szCs w:val="24"/>
        </w:rPr>
      </w:pPr>
    </w:p>
    <w:p w14:paraId="1D080645" w14:textId="497E1635" w:rsidR="00EC42B2" w:rsidRDefault="00EC42B2">
      <w:pPr>
        <w:rPr>
          <w:rFonts w:ascii="Times New Roman" w:hAnsi="Times New Roman" w:cs="Times New Roman"/>
          <w:b/>
          <w:sz w:val="24"/>
          <w:szCs w:val="24"/>
        </w:rPr>
      </w:pPr>
      <w:r>
        <w:rPr>
          <w:rFonts w:ascii="Times New Roman" w:hAnsi="Times New Roman" w:cs="Times New Roman"/>
          <w:b/>
          <w:sz w:val="24"/>
          <w:szCs w:val="24"/>
        </w:rPr>
        <w:br w:type="page"/>
      </w:r>
    </w:p>
    <w:p w14:paraId="57E53A30" w14:textId="77777777" w:rsidR="006E6AD0" w:rsidRPr="00F85C17" w:rsidRDefault="006E6AD0" w:rsidP="00D07C05">
      <w:pPr>
        <w:pStyle w:val="Naslov2"/>
        <w:rPr>
          <w:rFonts w:ascii="Times New Roman" w:hAnsi="Times New Roman" w:cs="Times New Roman"/>
        </w:rPr>
      </w:pPr>
      <w:bookmarkStart w:id="14" w:name="_Toc210811644"/>
      <w:r w:rsidRPr="00F85C17">
        <w:rPr>
          <w:rFonts w:ascii="Times New Roman" w:hAnsi="Times New Roman" w:cs="Times New Roman"/>
        </w:rPr>
        <w:lastRenderedPageBreak/>
        <w:t>Zaslanjenost kopna</w:t>
      </w:r>
      <w:bookmarkEnd w:id="14"/>
    </w:p>
    <w:tbl>
      <w:tblPr>
        <w:tblW w:w="13882" w:type="dxa"/>
        <w:tblLook w:val="04A0" w:firstRow="1" w:lastRow="0" w:firstColumn="1" w:lastColumn="0" w:noHBand="0" w:noVBand="1"/>
      </w:tblPr>
      <w:tblGrid>
        <w:gridCol w:w="5180"/>
        <w:gridCol w:w="8702"/>
      </w:tblGrid>
      <w:tr w:rsidR="000967E1" w:rsidRPr="008B182C" w14:paraId="116F30B0" w14:textId="77777777" w:rsidTr="00DA2EDB">
        <w:trPr>
          <w:trHeight w:val="20"/>
        </w:trPr>
        <w:tc>
          <w:tcPr>
            <w:tcW w:w="5180" w:type="dxa"/>
            <w:tcBorders>
              <w:top w:val="single" w:sz="8" w:space="0" w:color="auto"/>
              <w:left w:val="single" w:sz="8" w:space="0" w:color="auto"/>
              <w:bottom w:val="single" w:sz="8" w:space="0" w:color="auto"/>
              <w:right w:val="single" w:sz="4" w:space="0" w:color="auto"/>
            </w:tcBorders>
            <w:shd w:val="clear" w:color="auto" w:fill="D8CDBA" w:themeFill="accent4" w:themeFillTint="66"/>
            <w:noWrap/>
            <w:vAlign w:val="center"/>
            <w:hideMark/>
          </w:tcPr>
          <w:p w14:paraId="47F54656" w14:textId="77777777" w:rsidR="000967E1" w:rsidRPr="008B182C" w:rsidRDefault="000967E1" w:rsidP="00F92832">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Odgovorno tijelo/ustanova:</w:t>
            </w:r>
          </w:p>
        </w:tc>
        <w:tc>
          <w:tcPr>
            <w:tcW w:w="8702" w:type="dxa"/>
            <w:tcBorders>
              <w:top w:val="single" w:sz="8" w:space="0" w:color="auto"/>
              <w:left w:val="nil"/>
              <w:bottom w:val="single" w:sz="8" w:space="0" w:color="auto"/>
              <w:right w:val="single" w:sz="8" w:space="0" w:color="000000"/>
            </w:tcBorders>
            <w:shd w:val="clear" w:color="000000" w:fill="FFF2CC"/>
            <w:noWrap/>
            <w:vAlign w:val="center"/>
            <w:hideMark/>
          </w:tcPr>
          <w:p w14:paraId="6FFB0567" w14:textId="626F00B4" w:rsidR="00D51AD3" w:rsidRPr="008B182C" w:rsidRDefault="000967E1" w:rsidP="00F92832">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Hrvatske vode</w:t>
            </w:r>
          </w:p>
          <w:p w14:paraId="27981BCC" w14:textId="577ADE05" w:rsidR="000967E1" w:rsidRPr="008B182C" w:rsidRDefault="00D51AD3" w:rsidP="00F92832">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 xml:space="preserve">(Partneri: </w:t>
            </w:r>
            <w:r w:rsidR="000967E1" w:rsidRPr="008B182C">
              <w:rPr>
                <w:rFonts w:ascii="Times New Roman" w:eastAsia="Times New Roman" w:hAnsi="Times New Roman" w:cs="Times New Roman"/>
                <w:i/>
                <w:iCs/>
                <w:color w:val="000000"/>
                <w:sz w:val="24"/>
                <w:szCs w:val="24"/>
              </w:rPr>
              <w:t xml:space="preserve">Ministarstvo zaštite okoliša i zelene tranzicije, </w:t>
            </w:r>
            <w:r w:rsidR="00541B39" w:rsidRPr="008B182C">
              <w:rPr>
                <w:rFonts w:ascii="Times New Roman" w:eastAsia="Times New Roman" w:hAnsi="Times New Roman" w:cs="Times New Roman"/>
                <w:i/>
                <w:iCs/>
                <w:color w:val="000000"/>
                <w:sz w:val="24"/>
                <w:szCs w:val="24"/>
              </w:rPr>
              <w:t>Ministarstvo poljoprivrede, šumarstva i ribarstva</w:t>
            </w:r>
            <w:r w:rsidR="000967E1" w:rsidRPr="008B182C">
              <w:rPr>
                <w:rFonts w:ascii="Times New Roman" w:eastAsia="Times New Roman" w:hAnsi="Times New Roman" w:cs="Times New Roman"/>
                <w:i/>
                <w:iCs/>
                <w:color w:val="000000"/>
                <w:sz w:val="24"/>
                <w:szCs w:val="24"/>
              </w:rPr>
              <w:t>, Dubrovačko-neretvanska županija</w:t>
            </w:r>
            <w:r w:rsidRPr="008B182C">
              <w:rPr>
                <w:rFonts w:ascii="Times New Roman" w:eastAsia="Times New Roman" w:hAnsi="Times New Roman" w:cs="Times New Roman"/>
                <w:i/>
                <w:iCs/>
                <w:color w:val="000000"/>
                <w:sz w:val="24"/>
                <w:szCs w:val="24"/>
              </w:rPr>
              <w:t>)</w:t>
            </w:r>
          </w:p>
        </w:tc>
      </w:tr>
    </w:tbl>
    <w:p w14:paraId="71AB7FAA" w14:textId="77777777" w:rsidR="000967E1" w:rsidRPr="008B182C" w:rsidRDefault="000967E1" w:rsidP="00F92832">
      <w:pPr>
        <w:pStyle w:val="Odlomakpopisa"/>
        <w:spacing w:after="0" w:line="240" w:lineRule="auto"/>
        <w:ind w:left="0"/>
        <w:rPr>
          <w:rFonts w:ascii="Times New Roman" w:hAnsi="Times New Roman" w:cs="Times New Roman"/>
          <w:b/>
          <w:sz w:val="24"/>
          <w:szCs w:val="24"/>
        </w:rPr>
      </w:pPr>
    </w:p>
    <w:tbl>
      <w:tblPr>
        <w:tblW w:w="13882" w:type="dxa"/>
        <w:tblLook w:val="04A0" w:firstRow="1" w:lastRow="0" w:firstColumn="1" w:lastColumn="0" w:noHBand="0" w:noVBand="1"/>
      </w:tblPr>
      <w:tblGrid>
        <w:gridCol w:w="5180"/>
        <w:gridCol w:w="2730"/>
        <w:gridCol w:w="5972"/>
      </w:tblGrid>
      <w:tr w:rsidR="000967E1" w:rsidRPr="008B182C" w14:paraId="30A7F289" w14:textId="77777777" w:rsidTr="001969F9">
        <w:trPr>
          <w:trHeight w:val="20"/>
        </w:trPr>
        <w:tc>
          <w:tcPr>
            <w:tcW w:w="5180" w:type="dxa"/>
            <w:tcBorders>
              <w:top w:val="single" w:sz="8" w:space="0" w:color="auto"/>
              <w:left w:val="single" w:sz="8" w:space="0" w:color="auto"/>
              <w:bottom w:val="single" w:sz="4" w:space="0" w:color="auto"/>
              <w:right w:val="single" w:sz="4" w:space="0" w:color="auto"/>
            </w:tcBorders>
            <w:shd w:val="clear" w:color="000000" w:fill="A9D08E"/>
            <w:noWrap/>
            <w:vAlign w:val="bottom"/>
            <w:hideMark/>
          </w:tcPr>
          <w:p w14:paraId="5B4D91A5" w14:textId="516CEFF7" w:rsidR="000967E1" w:rsidRPr="008B182C" w:rsidRDefault="000967E1" w:rsidP="009C0B6B">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Strateški projekt </w:t>
            </w:r>
            <w:r w:rsidR="002650ED" w:rsidRPr="008B182C">
              <w:rPr>
                <w:rFonts w:ascii="Times New Roman" w:eastAsia="Times New Roman" w:hAnsi="Times New Roman" w:cs="Times New Roman"/>
                <w:b/>
                <w:bCs/>
                <w:color w:val="000000"/>
                <w:sz w:val="24"/>
                <w:szCs w:val="24"/>
              </w:rPr>
              <w:t>1</w:t>
            </w:r>
            <w:r w:rsidRPr="008B182C">
              <w:rPr>
                <w:rFonts w:ascii="Times New Roman" w:eastAsia="Times New Roman" w:hAnsi="Times New Roman" w:cs="Times New Roman"/>
                <w:b/>
                <w:bCs/>
                <w:color w:val="000000"/>
                <w:sz w:val="24"/>
                <w:szCs w:val="24"/>
              </w:rPr>
              <w:t xml:space="preserve"> (KPI </w:t>
            </w:r>
            <w:r w:rsidR="00625F30" w:rsidRPr="008B182C">
              <w:rPr>
                <w:rFonts w:ascii="Times New Roman" w:eastAsia="Times New Roman" w:hAnsi="Times New Roman" w:cs="Times New Roman"/>
                <w:b/>
                <w:bCs/>
                <w:color w:val="000000"/>
                <w:sz w:val="24"/>
                <w:szCs w:val="24"/>
              </w:rPr>
              <w:t>1</w:t>
            </w:r>
            <w:r w:rsidRPr="008B182C">
              <w:rPr>
                <w:rFonts w:ascii="Times New Roman" w:eastAsia="Times New Roman" w:hAnsi="Times New Roman" w:cs="Times New Roman"/>
                <w:b/>
                <w:bCs/>
                <w:color w:val="000000"/>
                <w:sz w:val="24"/>
                <w:szCs w:val="24"/>
              </w:rPr>
              <w:t>.</w:t>
            </w:r>
            <w:r w:rsidR="00625F30" w:rsidRPr="008B182C">
              <w:rPr>
                <w:rFonts w:ascii="Times New Roman" w:eastAsia="Times New Roman" w:hAnsi="Times New Roman" w:cs="Times New Roman"/>
                <w:b/>
                <w:bCs/>
                <w:color w:val="000000"/>
                <w:sz w:val="24"/>
                <w:szCs w:val="24"/>
              </w:rPr>
              <w:t>4</w:t>
            </w:r>
            <w:r w:rsidRPr="008B182C">
              <w:rPr>
                <w:rFonts w:ascii="Times New Roman" w:eastAsia="Times New Roman" w:hAnsi="Times New Roman" w:cs="Times New Roman"/>
                <w:b/>
                <w:bCs/>
                <w:color w:val="000000"/>
                <w:sz w:val="24"/>
                <w:szCs w:val="24"/>
              </w:rPr>
              <w:t>.):</w:t>
            </w:r>
          </w:p>
        </w:tc>
        <w:tc>
          <w:tcPr>
            <w:tcW w:w="8702" w:type="dxa"/>
            <w:gridSpan w:val="2"/>
            <w:tcBorders>
              <w:top w:val="single" w:sz="8" w:space="0" w:color="auto"/>
              <w:left w:val="nil"/>
              <w:bottom w:val="single" w:sz="4" w:space="0" w:color="auto"/>
              <w:right w:val="single" w:sz="8" w:space="0" w:color="auto"/>
            </w:tcBorders>
            <w:shd w:val="clear" w:color="000000" w:fill="FFF2CC"/>
            <w:noWrap/>
            <w:vAlign w:val="bottom"/>
            <w:hideMark/>
          </w:tcPr>
          <w:p w14:paraId="49D94E91" w14:textId="36116EC8" w:rsidR="000967E1" w:rsidRPr="008B182C" w:rsidRDefault="000967E1" w:rsidP="00F92832">
            <w:pPr>
              <w:spacing w:after="0" w:line="240" w:lineRule="auto"/>
              <w:jc w:val="center"/>
              <w:rPr>
                <w:rFonts w:ascii="Times New Roman" w:eastAsia="Times New Roman" w:hAnsi="Times New Roman" w:cs="Times New Roman"/>
                <w:i/>
                <w:iCs/>
                <w:color w:val="000000"/>
                <w:sz w:val="24"/>
                <w:szCs w:val="24"/>
              </w:rPr>
            </w:pPr>
            <w:r w:rsidRPr="008B182C">
              <w:rPr>
                <w:rFonts w:ascii="Times New Roman" w:eastAsia="Times New Roman" w:hAnsi="Times New Roman" w:cs="Times New Roman"/>
                <w:i/>
                <w:iCs/>
                <w:color w:val="000000"/>
                <w:sz w:val="24"/>
                <w:szCs w:val="24"/>
              </w:rPr>
              <w:t>Projekt zaštite od zaslanjenja tala i voda na području donje Neretve</w:t>
            </w:r>
          </w:p>
        </w:tc>
      </w:tr>
      <w:tr w:rsidR="000967E1" w:rsidRPr="008B182C" w14:paraId="545D75E0" w14:textId="77777777" w:rsidTr="001969F9">
        <w:trPr>
          <w:trHeight w:val="20"/>
        </w:trPr>
        <w:tc>
          <w:tcPr>
            <w:tcW w:w="5180"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14:paraId="13152DE1" w14:textId="77777777" w:rsidR="001D7C83" w:rsidRPr="001D7C83" w:rsidRDefault="001D7C83" w:rsidP="001D7C83">
            <w:pPr>
              <w:spacing w:after="0" w:line="240" w:lineRule="auto"/>
              <w:jc w:val="center"/>
              <w:rPr>
                <w:rFonts w:ascii="Times New Roman" w:eastAsia="Times New Roman" w:hAnsi="Times New Roman" w:cs="Times New Roman"/>
                <w:i/>
                <w:iCs/>
                <w:sz w:val="24"/>
                <w:szCs w:val="24"/>
              </w:rPr>
            </w:pPr>
            <w:r w:rsidRPr="001D7C83">
              <w:rPr>
                <w:rFonts w:ascii="Times New Roman" w:eastAsia="Times New Roman" w:hAnsi="Times New Roman" w:cs="Times New Roman"/>
                <w:i/>
                <w:iCs/>
                <w:sz w:val="24"/>
                <w:szCs w:val="24"/>
              </w:rPr>
              <w:t xml:space="preserve">Projekt zaštite od zaslanjenja tala i voda </w:t>
            </w:r>
          </w:p>
          <w:p w14:paraId="36102DCA" w14:textId="2E8DC471" w:rsidR="000967E1" w:rsidRPr="008B182C" w:rsidRDefault="001D7C83" w:rsidP="001D7C83">
            <w:pPr>
              <w:spacing w:after="0" w:line="240" w:lineRule="auto"/>
              <w:jc w:val="center"/>
              <w:rPr>
                <w:rFonts w:ascii="Times New Roman" w:eastAsia="Times New Roman" w:hAnsi="Times New Roman" w:cs="Times New Roman"/>
                <w:i/>
                <w:iCs/>
                <w:color w:val="000000"/>
                <w:sz w:val="24"/>
                <w:szCs w:val="24"/>
              </w:rPr>
            </w:pPr>
            <w:r w:rsidRPr="001D7C83">
              <w:rPr>
                <w:rFonts w:ascii="Times New Roman" w:eastAsia="Times New Roman" w:hAnsi="Times New Roman" w:cs="Times New Roman"/>
                <w:i/>
                <w:iCs/>
                <w:sz w:val="24"/>
                <w:szCs w:val="24"/>
              </w:rPr>
              <w:t>područja donje Neretve predstavlja ključnu mjeru za smanjenje stupnja zaslanjenosti površinskih i podzemnih voda i tala. Projekt  obuhvaća izgradnju mobilne pregrade na rijeci Neretvi, kao fizičke barijere prodoru „klina“ zaslanjene vode. Uzvodno od pregrade formirat će se bazen slatke-nezaslanjene vode koja će se putem crpne stanice, mikroakumulacije i tlačne distribucijske mreže dovesti do poljoprivrednih površina. Ukratko, realizacijom ovog projekta, s jedne strane, smanjit će se stupanj zaslanjenosti tala, površinskih i podzemnih voda, a s druge strane osigurava se navodnjavanje tradicionalnih poljoprivrednih kultura kvalitetnom nezaslanjenom vodom.</w:t>
            </w: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hideMark/>
          </w:tcPr>
          <w:p w14:paraId="25B964D1" w14:textId="77777777" w:rsidR="000967E1" w:rsidRPr="008B182C" w:rsidRDefault="000967E1" w:rsidP="00F92832">
            <w:pPr>
              <w:spacing w:after="0" w:line="240" w:lineRule="auto"/>
              <w:jc w:val="center"/>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w:t>
            </w:r>
          </w:p>
        </w:tc>
      </w:tr>
      <w:tr w:rsidR="000967E1" w:rsidRPr="008B182C" w14:paraId="6EA26D01"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207FE4F3" w14:textId="77777777" w:rsidR="000967E1" w:rsidRPr="008B182C" w:rsidRDefault="000967E1" w:rsidP="00F92832">
            <w:pPr>
              <w:spacing w:after="0" w:line="240" w:lineRule="auto"/>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657EF832" w14:textId="77777777" w:rsidR="000967E1" w:rsidRPr="008B182C" w:rsidRDefault="000967E1" w:rsidP="00F92832">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Datum početka:</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53047FAA" w14:textId="118EFE57" w:rsidR="000967E1" w:rsidRPr="008B182C" w:rsidRDefault="001D7C83" w:rsidP="00F9283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2025.</w:t>
            </w:r>
          </w:p>
        </w:tc>
      </w:tr>
      <w:tr w:rsidR="000967E1" w:rsidRPr="008B182C" w14:paraId="546FD54F"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683CADCE" w14:textId="77777777" w:rsidR="000967E1" w:rsidRPr="008B182C" w:rsidRDefault="000967E1" w:rsidP="00F92832">
            <w:pPr>
              <w:spacing w:after="0" w:line="240" w:lineRule="auto"/>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7AE4AE25" w14:textId="77777777" w:rsidR="000967E1" w:rsidRPr="008B182C" w:rsidRDefault="000967E1" w:rsidP="00F92832">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Datum završetka: </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31F9BA60" w14:textId="10E0DC74" w:rsidR="000967E1" w:rsidRPr="008B182C" w:rsidRDefault="001D7C83" w:rsidP="00F9283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2029.</w:t>
            </w:r>
          </w:p>
        </w:tc>
      </w:tr>
      <w:tr w:rsidR="000967E1" w:rsidRPr="008B182C" w14:paraId="6CEBCF04" w14:textId="77777777" w:rsidTr="001D7C83">
        <w:trPr>
          <w:trHeight w:val="20"/>
        </w:trPr>
        <w:tc>
          <w:tcPr>
            <w:tcW w:w="5180" w:type="dxa"/>
            <w:vMerge/>
            <w:tcBorders>
              <w:top w:val="nil"/>
              <w:left w:val="single" w:sz="8" w:space="0" w:color="auto"/>
              <w:bottom w:val="single" w:sz="8" w:space="0" w:color="000000"/>
              <w:right w:val="single" w:sz="4" w:space="0" w:color="auto"/>
            </w:tcBorders>
            <w:vAlign w:val="center"/>
            <w:hideMark/>
          </w:tcPr>
          <w:p w14:paraId="615708C5" w14:textId="77777777" w:rsidR="000967E1" w:rsidRPr="008B182C" w:rsidRDefault="000967E1" w:rsidP="00F92832">
            <w:pPr>
              <w:spacing w:after="0" w:line="240" w:lineRule="auto"/>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tcPr>
          <w:p w14:paraId="62F85BEF" w14:textId="0D748D6A" w:rsidR="000967E1" w:rsidRPr="008B182C" w:rsidRDefault="000967E1" w:rsidP="00F92832">
            <w:pPr>
              <w:spacing w:after="0" w:line="240" w:lineRule="auto"/>
              <w:jc w:val="center"/>
              <w:rPr>
                <w:rFonts w:ascii="Times New Roman" w:eastAsia="Times New Roman" w:hAnsi="Times New Roman" w:cs="Times New Roman"/>
                <w:color w:val="000000"/>
                <w:sz w:val="24"/>
                <w:szCs w:val="24"/>
              </w:rPr>
            </w:pPr>
          </w:p>
        </w:tc>
      </w:tr>
      <w:tr w:rsidR="000967E1" w:rsidRPr="008B182C" w14:paraId="2E1076B1"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2D71BB93" w14:textId="77777777" w:rsidR="000967E1" w:rsidRPr="008B182C" w:rsidRDefault="000967E1" w:rsidP="00F92832">
            <w:pPr>
              <w:spacing w:after="0" w:line="240" w:lineRule="auto"/>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7F35B843" w14:textId="77777777" w:rsidR="000967E1" w:rsidRPr="008B182C" w:rsidRDefault="000967E1" w:rsidP="00F92832">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1</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4AEAD594" w14:textId="4CC2723D" w:rsidR="000967E1" w:rsidRPr="001D7C83" w:rsidRDefault="001D7C83" w:rsidP="00F92832">
            <w:pPr>
              <w:spacing w:after="0" w:line="240" w:lineRule="auto"/>
              <w:jc w:val="center"/>
              <w:rPr>
                <w:rFonts w:ascii="Times New Roman" w:eastAsia="Times New Roman" w:hAnsi="Times New Roman" w:cs="Times New Roman"/>
                <w:i/>
                <w:iCs/>
                <w:color w:val="000000"/>
                <w:sz w:val="24"/>
                <w:szCs w:val="24"/>
              </w:rPr>
            </w:pPr>
            <w:r w:rsidRPr="001D7C83">
              <w:rPr>
                <w:rFonts w:ascii="Times New Roman" w:eastAsia="Times New Roman" w:hAnsi="Times New Roman" w:cs="Times New Roman"/>
                <w:i/>
                <w:iCs/>
                <w:color w:val="000000"/>
                <w:sz w:val="24"/>
                <w:szCs w:val="24"/>
              </w:rPr>
              <w:t>Proveden postupak procjene utjecaja na okoliš i postupak ocjene prihvatljivosti za ekološku mrežu</w:t>
            </w:r>
          </w:p>
        </w:tc>
      </w:tr>
      <w:tr w:rsidR="000967E1" w:rsidRPr="008B182C" w14:paraId="1CCE3B9D"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48A63BAB" w14:textId="77777777" w:rsidR="000967E1" w:rsidRPr="008B182C" w:rsidRDefault="000967E1" w:rsidP="00F92832">
            <w:pPr>
              <w:spacing w:after="0" w:line="240" w:lineRule="auto"/>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2C4BE105" w14:textId="77777777" w:rsidR="000967E1" w:rsidRPr="008B182C" w:rsidRDefault="000967E1" w:rsidP="00F92832">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2</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760444BF" w14:textId="75EFD84E" w:rsidR="000967E1" w:rsidRPr="001D7C83" w:rsidRDefault="001D7C83" w:rsidP="00F92832">
            <w:pPr>
              <w:spacing w:after="0" w:line="240" w:lineRule="auto"/>
              <w:jc w:val="center"/>
              <w:rPr>
                <w:rFonts w:ascii="Times New Roman" w:eastAsia="Times New Roman" w:hAnsi="Times New Roman" w:cs="Times New Roman"/>
                <w:i/>
                <w:iCs/>
                <w:color w:val="000000"/>
                <w:sz w:val="24"/>
                <w:szCs w:val="24"/>
              </w:rPr>
            </w:pPr>
            <w:r w:rsidRPr="001D7C83">
              <w:rPr>
                <w:rFonts w:ascii="Times New Roman" w:eastAsia="Times New Roman" w:hAnsi="Times New Roman" w:cs="Times New Roman"/>
                <w:i/>
                <w:iCs/>
                <w:color w:val="000000"/>
                <w:sz w:val="24"/>
                <w:szCs w:val="24"/>
              </w:rPr>
              <w:t>Ishođene izmijenjene Lokacijske dozvole</w:t>
            </w:r>
          </w:p>
        </w:tc>
      </w:tr>
      <w:tr w:rsidR="000967E1" w:rsidRPr="008B182C" w14:paraId="49076819" w14:textId="77777777" w:rsidTr="001969F9">
        <w:trPr>
          <w:trHeight w:val="20"/>
        </w:trPr>
        <w:tc>
          <w:tcPr>
            <w:tcW w:w="5180" w:type="dxa"/>
            <w:vMerge/>
            <w:tcBorders>
              <w:top w:val="nil"/>
              <w:left w:val="single" w:sz="8" w:space="0" w:color="auto"/>
              <w:bottom w:val="single" w:sz="8" w:space="0" w:color="000000"/>
              <w:right w:val="single" w:sz="4" w:space="0" w:color="auto"/>
            </w:tcBorders>
            <w:vAlign w:val="center"/>
            <w:hideMark/>
          </w:tcPr>
          <w:p w14:paraId="2ED1C2FD" w14:textId="77777777" w:rsidR="000967E1" w:rsidRPr="008B182C" w:rsidRDefault="000967E1" w:rsidP="00F92832">
            <w:pPr>
              <w:spacing w:after="0" w:line="240" w:lineRule="auto"/>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40322C4B" w14:textId="77777777" w:rsidR="000967E1" w:rsidRPr="008B182C" w:rsidRDefault="000967E1" w:rsidP="00F92832">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3</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5FD9FE8E" w14:textId="742725FD" w:rsidR="000967E1" w:rsidRPr="001D7C83" w:rsidRDefault="001D7C83" w:rsidP="00F92832">
            <w:pPr>
              <w:spacing w:after="0" w:line="240" w:lineRule="auto"/>
              <w:jc w:val="center"/>
              <w:rPr>
                <w:rFonts w:ascii="Times New Roman" w:eastAsia="Times New Roman" w:hAnsi="Times New Roman" w:cs="Times New Roman"/>
                <w:i/>
                <w:iCs/>
                <w:color w:val="000000"/>
                <w:sz w:val="24"/>
                <w:szCs w:val="24"/>
              </w:rPr>
            </w:pPr>
            <w:r w:rsidRPr="001D7C83">
              <w:rPr>
                <w:rFonts w:ascii="Times New Roman" w:eastAsia="Times New Roman" w:hAnsi="Times New Roman" w:cs="Times New Roman"/>
                <w:i/>
                <w:iCs/>
                <w:color w:val="000000"/>
                <w:sz w:val="24"/>
                <w:szCs w:val="24"/>
              </w:rPr>
              <w:t>Ishođene izmjene i dopune 6 građevinskih dozvola</w:t>
            </w:r>
          </w:p>
        </w:tc>
      </w:tr>
      <w:tr w:rsidR="004B13AD" w:rsidRPr="008B182C" w14:paraId="51C42C02" w14:textId="77777777" w:rsidTr="001969F9">
        <w:trPr>
          <w:trHeight w:val="23"/>
        </w:trPr>
        <w:tc>
          <w:tcPr>
            <w:tcW w:w="5180" w:type="dxa"/>
            <w:vMerge/>
            <w:tcBorders>
              <w:top w:val="nil"/>
              <w:left w:val="single" w:sz="8" w:space="0" w:color="auto"/>
              <w:bottom w:val="single" w:sz="8" w:space="0" w:color="000000"/>
              <w:right w:val="single" w:sz="4" w:space="0" w:color="auto"/>
            </w:tcBorders>
            <w:vAlign w:val="center"/>
            <w:hideMark/>
          </w:tcPr>
          <w:p w14:paraId="3C31711B" w14:textId="77777777" w:rsidR="004B13AD" w:rsidRPr="008B182C" w:rsidRDefault="004B13AD" w:rsidP="00F92832">
            <w:pPr>
              <w:spacing w:after="0" w:line="240" w:lineRule="auto"/>
              <w:rPr>
                <w:rFonts w:ascii="Times New Roman" w:eastAsia="Times New Roman" w:hAnsi="Times New Roman" w:cs="Times New Roman"/>
                <w:i/>
                <w:iCs/>
                <w:color w:val="000000"/>
                <w:sz w:val="24"/>
                <w:szCs w:val="24"/>
              </w:rPr>
            </w:pPr>
          </w:p>
        </w:tc>
        <w:tc>
          <w:tcPr>
            <w:tcW w:w="2730" w:type="dxa"/>
            <w:tcBorders>
              <w:top w:val="nil"/>
              <w:left w:val="nil"/>
              <w:right w:val="single" w:sz="4" w:space="0" w:color="auto"/>
            </w:tcBorders>
            <w:shd w:val="clear" w:color="000000" w:fill="A9D08E"/>
            <w:noWrap/>
            <w:vAlign w:val="center"/>
            <w:hideMark/>
          </w:tcPr>
          <w:p w14:paraId="4FCCF379" w14:textId="77777777" w:rsidR="004B13AD" w:rsidRPr="008B182C" w:rsidRDefault="004B13AD" w:rsidP="00F92832">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Ključna točka ostvarenja 4</w:t>
            </w:r>
          </w:p>
        </w:tc>
        <w:tc>
          <w:tcPr>
            <w:tcW w:w="5972" w:type="dxa"/>
            <w:tcBorders>
              <w:top w:val="single" w:sz="4" w:space="0" w:color="auto"/>
              <w:left w:val="nil"/>
              <w:right w:val="single" w:sz="8" w:space="0" w:color="auto"/>
            </w:tcBorders>
            <w:shd w:val="clear" w:color="000000" w:fill="FFF2CC"/>
            <w:noWrap/>
            <w:vAlign w:val="center"/>
          </w:tcPr>
          <w:p w14:paraId="04A53A8F" w14:textId="68353982" w:rsidR="004B13AD" w:rsidRPr="001D7C83" w:rsidRDefault="001D7C83" w:rsidP="00F92832">
            <w:pPr>
              <w:spacing w:after="0" w:line="240" w:lineRule="auto"/>
              <w:jc w:val="center"/>
              <w:rPr>
                <w:rFonts w:ascii="Times New Roman" w:eastAsia="Times New Roman" w:hAnsi="Times New Roman" w:cs="Times New Roman"/>
                <w:i/>
                <w:iCs/>
                <w:color w:val="000000"/>
                <w:sz w:val="24"/>
                <w:szCs w:val="24"/>
              </w:rPr>
            </w:pPr>
            <w:r w:rsidRPr="001D7C83">
              <w:rPr>
                <w:rFonts w:ascii="Times New Roman" w:eastAsia="Times New Roman" w:hAnsi="Times New Roman" w:cs="Times New Roman"/>
                <w:i/>
                <w:iCs/>
                <w:color w:val="000000"/>
                <w:sz w:val="24"/>
                <w:szCs w:val="24"/>
              </w:rPr>
              <w:t>Sklopljena dva ugovora za radove i jedan ugovor za nadzor</w:t>
            </w:r>
          </w:p>
        </w:tc>
      </w:tr>
      <w:tr w:rsidR="000967E1" w:rsidRPr="008B182C" w14:paraId="6687C0AF" w14:textId="77777777" w:rsidTr="001D7C83">
        <w:trPr>
          <w:trHeight w:val="20"/>
        </w:trPr>
        <w:tc>
          <w:tcPr>
            <w:tcW w:w="5180" w:type="dxa"/>
            <w:vMerge/>
            <w:tcBorders>
              <w:top w:val="nil"/>
              <w:left w:val="single" w:sz="8" w:space="0" w:color="auto"/>
              <w:bottom w:val="single" w:sz="8" w:space="0" w:color="000000"/>
              <w:right w:val="single" w:sz="4" w:space="0" w:color="auto"/>
            </w:tcBorders>
            <w:vAlign w:val="center"/>
            <w:hideMark/>
          </w:tcPr>
          <w:p w14:paraId="2F17A3F6" w14:textId="77777777" w:rsidR="000967E1" w:rsidRPr="008B182C" w:rsidRDefault="000967E1" w:rsidP="00F92832">
            <w:pPr>
              <w:spacing w:after="0" w:line="240" w:lineRule="auto"/>
              <w:rPr>
                <w:rFonts w:ascii="Times New Roman" w:eastAsia="Times New Roman" w:hAnsi="Times New Roman" w:cs="Times New Roman"/>
                <w:i/>
                <w:iCs/>
                <w:color w:val="000000"/>
                <w:sz w:val="24"/>
                <w:szCs w:val="24"/>
              </w:rPr>
            </w:pPr>
          </w:p>
        </w:tc>
        <w:tc>
          <w:tcPr>
            <w:tcW w:w="8702" w:type="dxa"/>
            <w:gridSpan w:val="2"/>
            <w:tcBorders>
              <w:top w:val="single" w:sz="4" w:space="0" w:color="auto"/>
              <w:left w:val="nil"/>
              <w:bottom w:val="single" w:sz="4" w:space="0" w:color="auto"/>
              <w:right w:val="single" w:sz="8" w:space="0" w:color="auto"/>
            </w:tcBorders>
            <w:shd w:val="clear" w:color="auto" w:fill="auto"/>
            <w:noWrap/>
            <w:vAlign w:val="center"/>
          </w:tcPr>
          <w:p w14:paraId="38F9E9B6" w14:textId="1C4A9ECD" w:rsidR="000967E1" w:rsidRPr="008B182C" w:rsidRDefault="000967E1" w:rsidP="00F92832">
            <w:pPr>
              <w:spacing w:after="0" w:line="240" w:lineRule="auto"/>
              <w:jc w:val="center"/>
              <w:rPr>
                <w:rFonts w:ascii="Times New Roman" w:eastAsia="Times New Roman" w:hAnsi="Times New Roman" w:cs="Times New Roman"/>
                <w:color w:val="000000"/>
                <w:sz w:val="24"/>
                <w:szCs w:val="24"/>
              </w:rPr>
            </w:pPr>
          </w:p>
        </w:tc>
      </w:tr>
      <w:tr w:rsidR="000967E1" w:rsidRPr="008B182C" w14:paraId="0CBAC527" w14:textId="77777777" w:rsidTr="001D7C83">
        <w:trPr>
          <w:trHeight w:val="508"/>
        </w:trPr>
        <w:tc>
          <w:tcPr>
            <w:tcW w:w="5180" w:type="dxa"/>
            <w:vMerge/>
            <w:tcBorders>
              <w:top w:val="nil"/>
              <w:left w:val="single" w:sz="8" w:space="0" w:color="auto"/>
              <w:bottom w:val="single" w:sz="8" w:space="0" w:color="000000"/>
              <w:right w:val="single" w:sz="4" w:space="0" w:color="auto"/>
            </w:tcBorders>
            <w:vAlign w:val="center"/>
            <w:hideMark/>
          </w:tcPr>
          <w:p w14:paraId="00F7E40D" w14:textId="77777777" w:rsidR="000967E1" w:rsidRPr="008B182C" w:rsidRDefault="000967E1" w:rsidP="00F92832">
            <w:pPr>
              <w:spacing w:after="0" w:line="240" w:lineRule="auto"/>
              <w:rPr>
                <w:rFonts w:ascii="Times New Roman" w:eastAsia="Times New Roman" w:hAnsi="Times New Roman" w:cs="Times New Roman"/>
                <w:i/>
                <w:iCs/>
                <w:color w:val="000000"/>
                <w:sz w:val="24"/>
                <w:szCs w:val="24"/>
              </w:rPr>
            </w:pPr>
          </w:p>
        </w:tc>
        <w:tc>
          <w:tcPr>
            <w:tcW w:w="2730" w:type="dxa"/>
            <w:tcBorders>
              <w:top w:val="nil"/>
              <w:left w:val="nil"/>
              <w:bottom w:val="single" w:sz="4" w:space="0" w:color="auto"/>
              <w:right w:val="single" w:sz="4" w:space="0" w:color="auto"/>
            </w:tcBorders>
            <w:shd w:val="clear" w:color="000000" w:fill="A9D08E"/>
            <w:noWrap/>
            <w:vAlign w:val="center"/>
            <w:hideMark/>
          </w:tcPr>
          <w:p w14:paraId="40F47E78" w14:textId="4297926E" w:rsidR="000967E1" w:rsidRPr="008B182C" w:rsidRDefault="000967E1" w:rsidP="000D041F">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 xml:space="preserve">Procijenjeni </w:t>
            </w:r>
            <w:r w:rsidR="000D041F">
              <w:rPr>
                <w:rFonts w:ascii="Times New Roman" w:eastAsia="Times New Roman" w:hAnsi="Times New Roman" w:cs="Times New Roman"/>
                <w:b/>
                <w:bCs/>
                <w:color w:val="000000"/>
                <w:sz w:val="24"/>
                <w:szCs w:val="24"/>
              </w:rPr>
              <w:t>trošak</w:t>
            </w:r>
            <w:r w:rsidRPr="008B182C">
              <w:rPr>
                <w:rFonts w:ascii="Times New Roman" w:eastAsia="Times New Roman" w:hAnsi="Times New Roman" w:cs="Times New Roman"/>
                <w:b/>
                <w:bCs/>
                <w:color w:val="000000"/>
                <w:sz w:val="24"/>
                <w:szCs w:val="24"/>
              </w:rPr>
              <w:t>:</w:t>
            </w:r>
          </w:p>
        </w:tc>
        <w:tc>
          <w:tcPr>
            <w:tcW w:w="5972" w:type="dxa"/>
            <w:tcBorders>
              <w:top w:val="single" w:sz="4" w:space="0" w:color="auto"/>
              <w:left w:val="nil"/>
              <w:bottom w:val="single" w:sz="4" w:space="0" w:color="auto"/>
              <w:right w:val="single" w:sz="8" w:space="0" w:color="auto"/>
            </w:tcBorders>
            <w:shd w:val="clear" w:color="000000" w:fill="FFF2CC"/>
            <w:noWrap/>
            <w:vAlign w:val="center"/>
          </w:tcPr>
          <w:p w14:paraId="7EA4A0D3" w14:textId="53A8335B" w:rsidR="000967E1" w:rsidRPr="001D7C83" w:rsidRDefault="001D7C83" w:rsidP="00F92832">
            <w:pPr>
              <w:spacing w:after="0" w:line="240" w:lineRule="auto"/>
              <w:jc w:val="center"/>
              <w:rPr>
                <w:rFonts w:ascii="Times New Roman" w:eastAsia="Times New Roman" w:hAnsi="Times New Roman" w:cs="Times New Roman"/>
                <w:i/>
                <w:iCs/>
                <w:color w:val="000000"/>
                <w:sz w:val="24"/>
                <w:szCs w:val="24"/>
              </w:rPr>
            </w:pPr>
            <w:r w:rsidRPr="001D7C83">
              <w:rPr>
                <w:rFonts w:ascii="Times New Roman" w:eastAsia="Times New Roman" w:hAnsi="Times New Roman" w:cs="Times New Roman"/>
                <w:i/>
                <w:iCs/>
                <w:color w:val="000000"/>
                <w:sz w:val="24"/>
                <w:szCs w:val="24"/>
              </w:rPr>
              <w:t>73.517.098,00</w:t>
            </w:r>
            <w:r w:rsidR="00BB568A">
              <w:rPr>
                <w:rFonts w:ascii="Times New Roman" w:eastAsia="Times New Roman" w:hAnsi="Times New Roman" w:cs="Times New Roman"/>
                <w:i/>
                <w:iCs/>
                <w:color w:val="000000"/>
                <w:sz w:val="24"/>
                <w:szCs w:val="24"/>
              </w:rPr>
              <w:t xml:space="preserve"> eura</w:t>
            </w:r>
          </w:p>
        </w:tc>
      </w:tr>
      <w:tr w:rsidR="000967E1" w:rsidRPr="008B182C" w14:paraId="288CF76F" w14:textId="77777777" w:rsidTr="001D7C83">
        <w:trPr>
          <w:trHeight w:val="20"/>
        </w:trPr>
        <w:tc>
          <w:tcPr>
            <w:tcW w:w="5180" w:type="dxa"/>
            <w:vMerge/>
            <w:tcBorders>
              <w:top w:val="nil"/>
              <w:left w:val="single" w:sz="8" w:space="0" w:color="auto"/>
              <w:bottom w:val="single" w:sz="8" w:space="0" w:color="auto"/>
              <w:right w:val="single" w:sz="4" w:space="0" w:color="auto"/>
            </w:tcBorders>
            <w:vAlign w:val="center"/>
            <w:hideMark/>
          </w:tcPr>
          <w:p w14:paraId="742A1E70" w14:textId="77777777" w:rsidR="000967E1" w:rsidRPr="008B182C" w:rsidRDefault="000967E1" w:rsidP="00F92832">
            <w:pPr>
              <w:spacing w:after="0" w:line="240" w:lineRule="auto"/>
              <w:rPr>
                <w:rFonts w:ascii="Times New Roman" w:eastAsia="Times New Roman" w:hAnsi="Times New Roman" w:cs="Times New Roman"/>
                <w:i/>
                <w:iCs/>
                <w:color w:val="000000"/>
                <w:sz w:val="24"/>
                <w:szCs w:val="24"/>
              </w:rPr>
            </w:pPr>
          </w:p>
        </w:tc>
        <w:tc>
          <w:tcPr>
            <w:tcW w:w="2730" w:type="dxa"/>
            <w:tcBorders>
              <w:top w:val="nil"/>
              <w:left w:val="nil"/>
              <w:bottom w:val="single" w:sz="8" w:space="0" w:color="auto"/>
              <w:right w:val="single" w:sz="4" w:space="0" w:color="auto"/>
            </w:tcBorders>
            <w:shd w:val="clear" w:color="000000" w:fill="A9D08E"/>
            <w:noWrap/>
            <w:vAlign w:val="center"/>
            <w:hideMark/>
          </w:tcPr>
          <w:p w14:paraId="0EDEB483" w14:textId="77777777" w:rsidR="000967E1" w:rsidRPr="008B182C" w:rsidRDefault="000967E1" w:rsidP="00F92832">
            <w:pPr>
              <w:spacing w:after="0" w:line="240" w:lineRule="auto"/>
              <w:rPr>
                <w:rFonts w:ascii="Times New Roman" w:eastAsia="Times New Roman" w:hAnsi="Times New Roman" w:cs="Times New Roman"/>
                <w:b/>
                <w:bCs/>
                <w:color w:val="000000"/>
                <w:sz w:val="24"/>
                <w:szCs w:val="24"/>
              </w:rPr>
            </w:pPr>
            <w:r w:rsidRPr="008B182C">
              <w:rPr>
                <w:rFonts w:ascii="Times New Roman" w:eastAsia="Times New Roman" w:hAnsi="Times New Roman" w:cs="Times New Roman"/>
                <w:b/>
                <w:bCs/>
                <w:color w:val="000000"/>
                <w:sz w:val="24"/>
                <w:szCs w:val="24"/>
              </w:rPr>
              <w:t>Izvori financiranja:</w:t>
            </w:r>
          </w:p>
        </w:tc>
        <w:tc>
          <w:tcPr>
            <w:tcW w:w="5972" w:type="dxa"/>
            <w:tcBorders>
              <w:top w:val="single" w:sz="4" w:space="0" w:color="auto"/>
              <w:left w:val="nil"/>
              <w:bottom w:val="single" w:sz="8" w:space="0" w:color="auto"/>
              <w:right w:val="single" w:sz="8" w:space="0" w:color="auto"/>
            </w:tcBorders>
            <w:shd w:val="clear" w:color="000000" w:fill="FFF2CC"/>
            <w:noWrap/>
            <w:vAlign w:val="center"/>
          </w:tcPr>
          <w:p w14:paraId="3D671332" w14:textId="77777777" w:rsidR="001D7C83" w:rsidRPr="001D7C83" w:rsidRDefault="001D7C83" w:rsidP="00F92832">
            <w:pPr>
              <w:spacing w:after="0" w:line="240" w:lineRule="auto"/>
              <w:jc w:val="center"/>
              <w:rPr>
                <w:rFonts w:ascii="Times New Roman" w:eastAsia="Times New Roman" w:hAnsi="Times New Roman" w:cs="Times New Roman"/>
                <w:i/>
                <w:iCs/>
                <w:sz w:val="24"/>
                <w:szCs w:val="24"/>
              </w:rPr>
            </w:pPr>
            <w:r w:rsidRPr="001D7C83">
              <w:rPr>
                <w:rFonts w:ascii="Times New Roman" w:eastAsia="Times New Roman" w:hAnsi="Times New Roman" w:cs="Times New Roman"/>
                <w:i/>
                <w:iCs/>
                <w:sz w:val="24"/>
                <w:szCs w:val="24"/>
              </w:rPr>
              <w:t xml:space="preserve">Sredstva EU (EFRR) 85%; </w:t>
            </w:r>
          </w:p>
          <w:p w14:paraId="10BFC8F4" w14:textId="62FDCB24" w:rsidR="000967E1" w:rsidRPr="008B182C" w:rsidRDefault="001D7C83" w:rsidP="00F92832">
            <w:pPr>
              <w:spacing w:after="0" w:line="240" w:lineRule="auto"/>
              <w:jc w:val="center"/>
              <w:rPr>
                <w:rFonts w:ascii="Times New Roman" w:eastAsia="Times New Roman" w:hAnsi="Times New Roman" w:cs="Times New Roman"/>
                <w:i/>
                <w:iCs/>
                <w:sz w:val="24"/>
                <w:szCs w:val="24"/>
              </w:rPr>
            </w:pPr>
            <w:r w:rsidRPr="001D7C83">
              <w:rPr>
                <w:rFonts w:ascii="Times New Roman" w:eastAsia="Times New Roman" w:hAnsi="Times New Roman" w:cs="Times New Roman"/>
                <w:i/>
                <w:iCs/>
                <w:sz w:val="24"/>
                <w:szCs w:val="24"/>
              </w:rPr>
              <w:t>izvorna sredstva Hrvatskih voda 15%</w:t>
            </w:r>
          </w:p>
        </w:tc>
      </w:tr>
    </w:tbl>
    <w:p w14:paraId="42FD190B" w14:textId="77777777" w:rsidR="000967E1" w:rsidRPr="008B182C" w:rsidRDefault="000967E1" w:rsidP="000967E1">
      <w:pPr>
        <w:rPr>
          <w:rFonts w:ascii="Times New Roman" w:hAnsi="Times New Roman" w:cs="Times New Roman"/>
          <w:b/>
          <w:sz w:val="24"/>
          <w:szCs w:val="24"/>
        </w:rPr>
      </w:pPr>
    </w:p>
    <w:p w14:paraId="0E61A755" w14:textId="3F0D50EC" w:rsidR="006E6AD0" w:rsidRDefault="006E6AD0">
      <w:pPr>
        <w:rPr>
          <w:b/>
        </w:rPr>
      </w:pPr>
    </w:p>
    <w:p w14:paraId="7CE63B6E" w14:textId="3BACDDF3" w:rsidR="00B42D34" w:rsidRDefault="00B42D34">
      <w:pPr>
        <w:rPr>
          <w:b/>
        </w:rPr>
      </w:pPr>
    </w:p>
    <w:p w14:paraId="71CB7B95" w14:textId="66A15F00" w:rsidR="00B42D34" w:rsidRDefault="00B42D34">
      <w:pPr>
        <w:rPr>
          <w:b/>
        </w:rPr>
      </w:pPr>
    </w:p>
    <w:p w14:paraId="3E530178" w14:textId="77777777" w:rsidR="00E24BE8" w:rsidRDefault="00E24BE8">
      <w:pPr>
        <w:rPr>
          <w:b/>
        </w:rPr>
        <w:sectPr w:rsidR="00E24BE8" w:rsidSect="006E6AD0">
          <w:pgSz w:w="16838" w:h="11906" w:orient="landscape"/>
          <w:pgMar w:top="1418" w:right="1418" w:bottom="1418" w:left="1418" w:header="709" w:footer="709" w:gutter="0"/>
          <w:cols w:space="708"/>
          <w:docGrid w:linePitch="360"/>
        </w:sectPr>
      </w:pPr>
    </w:p>
    <w:p w14:paraId="6E778A2F" w14:textId="3B9E78DC" w:rsidR="00565D68" w:rsidRPr="00F85C17" w:rsidRDefault="00565D68" w:rsidP="00565D68">
      <w:pPr>
        <w:pStyle w:val="Naslov1"/>
        <w:rPr>
          <w:rFonts w:ascii="Times New Roman" w:hAnsi="Times New Roman" w:cs="Times New Roman"/>
        </w:rPr>
      </w:pPr>
      <w:r>
        <w:rPr>
          <w:rFonts w:ascii="Times New Roman" w:hAnsi="Times New Roman" w:cs="Times New Roman"/>
        </w:rPr>
        <w:lastRenderedPageBreak/>
        <w:t>popis kratica</w:t>
      </w:r>
    </w:p>
    <w:p w14:paraId="60B27DFD" w14:textId="77777777" w:rsidR="00565D68" w:rsidRDefault="00565D68" w:rsidP="003956D7">
      <w:pPr>
        <w:rPr>
          <w:rFonts w:ascii="Times New Roman" w:hAnsi="Times New Roman" w:cs="Times New Roman"/>
        </w:rPr>
      </w:pPr>
    </w:p>
    <w:p w14:paraId="0A29D26A" w14:textId="67631F3E" w:rsidR="00CB66F4" w:rsidRPr="00DD0A4B" w:rsidRDefault="00CB66F4" w:rsidP="003956D7">
      <w:pPr>
        <w:rPr>
          <w:rFonts w:ascii="Times New Roman" w:hAnsi="Times New Roman" w:cs="Times New Roman"/>
        </w:rPr>
      </w:pPr>
      <w:r w:rsidRPr="00DD0A4B">
        <w:rPr>
          <w:rFonts w:ascii="Times New Roman" w:hAnsi="Times New Roman" w:cs="Times New Roman"/>
        </w:rPr>
        <w:t xml:space="preserve">CTBTO </w:t>
      </w:r>
      <w:r w:rsidR="00E26236" w:rsidRPr="00DB1201">
        <w:rPr>
          <w:rFonts w:ascii="Times New Roman" w:hAnsi="Times New Roman" w:cs="Times New Roman"/>
        </w:rPr>
        <w:t>–</w:t>
      </w:r>
      <w:r w:rsidRPr="00DD0A4B">
        <w:rPr>
          <w:rFonts w:ascii="Times New Roman" w:hAnsi="Times New Roman" w:cs="Times New Roman"/>
        </w:rPr>
        <w:t xml:space="preserve"> Comprehensive Nuclear-Test-Ban Treaty Organization</w:t>
      </w:r>
    </w:p>
    <w:p w14:paraId="781A4E4C" w14:textId="085A4586" w:rsidR="005A3DB2" w:rsidRPr="00DD0A4B" w:rsidRDefault="005A3DB2" w:rsidP="003956D7">
      <w:pPr>
        <w:rPr>
          <w:rFonts w:ascii="Times New Roman" w:hAnsi="Times New Roman" w:cs="Times New Roman"/>
        </w:rPr>
      </w:pPr>
      <w:r w:rsidRPr="00DD0A4B">
        <w:rPr>
          <w:rFonts w:ascii="Times New Roman" w:hAnsi="Times New Roman" w:cs="Times New Roman"/>
        </w:rPr>
        <w:t>DHMZ – Državni hidrometeorološki zavod</w:t>
      </w:r>
    </w:p>
    <w:p w14:paraId="43045487" w14:textId="71CE7813" w:rsidR="005A3DB2" w:rsidRPr="00DD0A4B" w:rsidRDefault="005A3DB2" w:rsidP="003956D7">
      <w:pPr>
        <w:rPr>
          <w:rFonts w:ascii="Times New Roman" w:hAnsi="Times New Roman" w:cs="Times New Roman"/>
        </w:rPr>
      </w:pPr>
      <w:r w:rsidRPr="00DD0A4B">
        <w:rPr>
          <w:rFonts w:ascii="Times New Roman" w:hAnsi="Times New Roman" w:cs="Times New Roman"/>
        </w:rPr>
        <w:t>EU – Europska Unija</w:t>
      </w:r>
    </w:p>
    <w:p w14:paraId="00A91806" w14:textId="77777777" w:rsidR="005A3DB2" w:rsidRPr="00DD0A4B" w:rsidRDefault="005A3DB2" w:rsidP="005A3DB2">
      <w:pPr>
        <w:rPr>
          <w:rFonts w:ascii="Times New Roman" w:hAnsi="Times New Roman" w:cs="Times New Roman"/>
          <w:szCs w:val="24"/>
        </w:rPr>
      </w:pPr>
      <w:r w:rsidRPr="00DD0A4B">
        <w:rPr>
          <w:rFonts w:ascii="Times New Roman" w:hAnsi="Times New Roman" w:cs="Times New Roman"/>
          <w:szCs w:val="24"/>
        </w:rPr>
        <w:t>GIS – Geografski informacijski sustav</w:t>
      </w:r>
    </w:p>
    <w:p w14:paraId="6F38D914" w14:textId="162A94B7" w:rsidR="005A3DB2" w:rsidRPr="00DD0A4B" w:rsidRDefault="005A3DB2" w:rsidP="005A3DB2">
      <w:pPr>
        <w:rPr>
          <w:rFonts w:ascii="Times New Roman" w:hAnsi="Times New Roman" w:cs="Times New Roman"/>
          <w:szCs w:val="24"/>
        </w:rPr>
      </w:pPr>
      <w:r w:rsidRPr="00DD0A4B">
        <w:rPr>
          <w:rFonts w:ascii="Times New Roman" w:hAnsi="Times New Roman" w:cs="Times New Roman"/>
          <w:szCs w:val="24"/>
        </w:rPr>
        <w:t>HCPI – Hrvatski centar za potresno inženjerstvo</w:t>
      </w:r>
    </w:p>
    <w:p w14:paraId="5F4A43CA" w14:textId="34F20475" w:rsidR="005A3DB2" w:rsidRPr="00DD0A4B" w:rsidRDefault="005A3DB2" w:rsidP="003956D7">
      <w:pPr>
        <w:rPr>
          <w:rFonts w:ascii="Times New Roman" w:hAnsi="Times New Roman" w:cs="Times New Roman"/>
        </w:rPr>
      </w:pPr>
      <w:r w:rsidRPr="00DD0A4B">
        <w:rPr>
          <w:rFonts w:ascii="Times New Roman" w:hAnsi="Times New Roman" w:cs="Times New Roman"/>
        </w:rPr>
        <w:t xml:space="preserve">HCPI-IS </w:t>
      </w:r>
      <w:r w:rsidRPr="00DD0A4B">
        <w:rPr>
          <w:rFonts w:ascii="Times New Roman" w:hAnsi="Times New Roman" w:cs="Times New Roman"/>
          <w:szCs w:val="24"/>
        </w:rPr>
        <w:t>–</w:t>
      </w:r>
      <w:r w:rsidRPr="00DD0A4B">
        <w:rPr>
          <w:rFonts w:ascii="Times New Roman" w:hAnsi="Times New Roman" w:cs="Times New Roman"/>
        </w:rPr>
        <w:t xml:space="preserve"> Hrvatski centar za potresno inženjerstvo - Interventna služba</w:t>
      </w:r>
    </w:p>
    <w:p w14:paraId="3A32DE83" w14:textId="4712FC1A" w:rsidR="003956D7" w:rsidRPr="00DD0A4B" w:rsidRDefault="003956D7" w:rsidP="003956D7">
      <w:pPr>
        <w:rPr>
          <w:rFonts w:ascii="Times New Roman" w:hAnsi="Times New Roman" w:cs="Times New Roman"/>
        </w:rPr>
      </w:pPr>
      <w:r w:rsidRPr="00DD0A4B">
        <w:rPr>
          <w:rFonts w:ascii="Times New Roman" w:hAnsi="Times New Roman" w:cs="Times New Roman"/>
        </w:rPr>
        <w:t xml:space="preserve">HGSS – </w:t>
      </w:r>
      <w:r w:rsidR="00F966FC" w:rsidRPr="00DD0A4B">
        <w:rPr>
          <w:rFonts w:ascii="Times New Roman" w:hAnsi="Times New Roman" w:cs="Times New Roman"/>
        </w:rPr>
        <w:t>Hrvatska gorska služba spašavanja</w:t>
      </w:r>
    </w:p>
    <w:p w14:paraId="01D6C49C" w14:textId="77777777" w:rsidR="00F966FC" w:rsidRPr="00DD0A4B" w:rsidRDefault="00F966FC" w:rsidP="00F966FC">
      <w:pPr>
        <w:rPr>
          <w:rFonts w:ascii="Times New Roman" w:hAnsi="Times New Roman" w:cs="Times New Roman"/>
          <w:szCs w:val="24"/>
        </w:rPr>
      </w:pPr>
      <w:r w:rsidRPr="00DD0A4B">
        <w:rPr>
          <w:rFonts w:ascii="Times New Roman" w:hAnsi="Times New Roman" w:cs="Times New Roman"/>
          <w:szCs w:val="24"/>
        </w:rPr>
        <w:t>JLP(R)S – Jedinice lokalne i područne (regionalne) samouprave</w:t>
      </w:r>
    </w:p>
    <w:p w14:paraId="746A5111" w14:textId="77777777" w:rsidR="00F966FC" w:rsidRPr="00DD0A4B" w:rsidRDefault="00F966FC" w:rsidP="00F966FC">
      <w:pPr>
        <w:rPr>
          <w:rFonts w:ascii="Times New Roman" w:hAnsi="Times New Roman" w:cs="Times New Roman"/>
          <w:szCs w:val="24"/>
        </w:rPr>
      </w:pPr>
      <w:r w:rsidRPr="00DD0A4B">
        <w:rPr>
          <w:rFonts w:ascii="Times New Roman" w:hAnsi="Times New Roman" w:cs="Times New Roman"/>
          <w:szCs w:val="24"/>
        </w:rPr>
        <w:t>KPI – Ključno područje intervencije</w:t>
      </w:r>
    </w:p>
    <w:p w14:paraId="4C8F2D31" w14:textId="0A8EBA60" w:rsidR="003956D7" w:rsidRPr="00DD0A4B" w:rsidRDefault="003956D7" w:rsidP="003956D7">
      <w:pPr>
        <w:rPr>
          <w:rFonts w:ascii="Times New Roman" w:hAnsi="Times New Roman" w:cs="Times New Roman"/>
          <w:szCs w:val="24"/>
        </w:rPr>
      </w:pPr>
      <w:r w:rsidRPr="00DD0A4B">
        <w:rPr>
          <w:rFonts w:ascii="Times New Roman" w:hAnsi="Times New Roman" w:cs="Times New Roman"/>
        </w:rPr>
        <w:t xml:space="preserve">TDU – </w:t>
      </w:r>
      <w:r w:rsidRPr="00DD0A4B">
        <w:rPr>
          <w:rFonts w:ascii="Times New Roman" w:hAnsi="Times New Roman" w:cs="Times New Roman"/>
          <w:szCs w:val="24"/>
        </w:rPr>
        <w:t>Tijela državne uprave</w:t>
      </w:r>
    </w:p>
    <w:p w14:paraId="699D3530" w14:textId="059FB667" w:rsidR="00CB66F4" w:rsidRPr="00DD0A4B" w:rsidRDefault="00026D0F" w:rsidP="003956D7">
      <w:pPr>
        <w:rPr>
          <w:rFonts w:ascii="Times New Roman" w:hAnsi="Times New Roman" w:cs="Times New Roman"/>
          <w:szCs w:val="24"/>
        </w:rPr>
      </w:pPr>
      <w:r w:rsidRPr="00DD0A4B">
        <w:rPr>
          <w:rFonts w:ascii="Times New Roman" w:hAnsi="Times New Roman" w:cs="Times New Roman"/>
          <w:szCs w:val="24"/>
        </w:rPr>
        <w:t>UN – Ujedinjeni narodi</w:t>
      </w:r>
    </w:p>
    <w:p w14:paraId="06F4FB97" w14:textId="3BE4FC6D" w:rsidR="003956D7" w:rsidRPr="00865694" w:rsidRDefault="003956D7" w:rsidP="003956D7">
      <w:pPr>
        <w:rPr>
          <w:b/>
        </w:rPr>
      </w:pPr>
    </w:p>
    <w:sectPr w:rsidR="003956D7" w:rsidRPr="00865694" w:rsidSect="00DD0A4B">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DADE73" w16cid:durableId="2ADB98CA"/>
  <w16cid:commentId w16cid:paraId="3B47465A" w16cid:durableId="2AE0C9F0"/>
  <w16cid:commentId w16cid:paraId="317E71E2" w16cid:durableId="2AE0C9E7"/>
  <w16cid:commentId w16cid:paraId="666E919F" w16cid:durableId="2AE0C9DA"/>
  <w16cid:commentId w16cid:paraId="55D0410A" w16cid:durableId="2AE0C9D1"/>
  <w16cid:commentId w16cid:paraId="5206379E" w16cid:durableId="2AE0C98C"/>
  <w16cid:commentId w16cid:paraId="01C5A9B5" w16cid:durableId="2AE0CA0E"/>
  <w16cid:commentId w16cid:paraId="29C4B11C" w16cid:durableId="2AE05C98"/>
  <w16cid:commentId w16cid:paraId="75F0E301" w16cid:durableId="2AE05C99"/>
  <w16cid:commentId w16cid:paraId="0CFCC494" w16cid:durableId="2AE05C9A"/>
  <w16cid:commentId w16cid:paraId="3627E30D" w16cid:durableId="2AE05C9B"/>
  <w16cid:commentId w16cid:paraId="17082349" w16cid:durableId="2AE05C9C"/>
  <w16cid:commentId w16cid:paraId="4F3E3D8C" w16cid:durableId="2AE0D0C7"/>
  <w16cid:commentId w16cid:paraId="1581BA8F" w16cid:durableId="2AE0D109"/>
  <w16cid:commentId w16cid:paraId="07B2E7BC" w16cid:durableId="2AE0D112"/>
  <w16cid:commentId w16cid:paraId="0411F479" w16cid:durableId="2AE05C9D"/>
  <w16cid:commentId w16cid:paraId="1B1E3775" w16cid:durableId="2ADB98E7"/>
  <w16cid:commentId w16cid:paraId="6D8E30D1" w16cid:durableId="2AE05C9F"/>
  <w16cid:commentId w16cid:paraId="2BCA6E20" w16cid:durableId="2AE05CA0"/>
  <w16cid:commentId w16cid:paraId="60E6E530" w16cid:durableId="2AE05CA1"/>
  <w16cid:commentId w16cid:paraId="78C4F971" w16cid:durableId="2AE05CA2"/>
  <w16cid:commentId w16cid:paraId="0352D795" w16cid:durableId="2AE05CA3"/>
  <w16cid:commentId w16cid:paraId="26B88533" w16cid:durableId="2AE05CA4"/>
  <w16cid:commentId w16cid:paraId="0E729A83" w16cid:durableId="2AE05CA5"/>
  <w16cid:commentId w16cid:paraId="5C196D2A" w16cid:durableId="2AE05CA6"/>
  <w16cid:commentId w16cid:paraId="21A231F3" w16cid:durableId="2AE05CA7"/>
  <w16cid:commentId w16cid:paraId="49F8E2C2" w16cid:durableId="2AE05CA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BE381" w14:textId="77777777" w:rsidR="004C0C19" w:rsidRDefault="004C0C19" w:rsidP="00B32CB0">
      <w:pPr>
        <w:spacing w:after="0" w:line="240" w:lineRule="auto"/>
      </w:pPr>
      <w:r>
        <w:separator/>
      </w:r>
    </w:p>
  </w:endnote>
  <w:endnote w:type="continuationSeparator" w:id="0">
    <w:p w14:paraId="18F43566" w14:textId="77777777" w:rsidR="004C0C19" w:rsidRDefault="004C0C19" w:rsidP="00B32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720328"/>
      <w:docPartObj>
        <w:docPartGallery w:val="Page Numbers (Bottom of Page)"/>
        <w:docPartUnique/>
      </w:docPartObj>
    </w:sdtPr>
    <w:sdtEndPr/>
    <w:sdtContent>
      <w:p w14:paraId="726B66C7" w14:textId="189286A3" w:rsidR="00672778" w:rsidRDefault="00672778">
        <w:pPr>
          <w:pStyle w:val="Podnoje"/>
          <w:jc w:val="right"/>
        </w:pPr>
        <w:r>
          <w:fldChar w:fldCharType="begin"/>
        </w:r>
        <w:r>
          <w:instrText>PAGE   \* MERGEFORMAT</w:instrText>
        </w:r>
        <w:r>
          <w:fldChar w:fldCharType="separate"/>
        </w:r>
        <w:r w:rsidR="00047A59">
          <w:rPr>
            <w:noProof/>
          </w:rPr>
          <w:t>1</w:t>
        </w:r>
        <w:r>
          <w:fldChar w:fldCharType="end"/>
        </w:r>
      </w:p>
    </w:sdtContent>
  </w:sdt>
  <w:p w14:paraId="7B13F5C6" w14:textId="77777777" w:rsidR="00672778" w:rsidRDefault="0067277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965A5" w14:textId="77777777" w:rsidR="004C0C19" w:rsidRDefault="004C0C19" w:rsidP="00B32CB0">
      <w:pPr>
        <w:spacing w:after="0" w:line="240" w:lineRule="auto"/>
      </w:pPr>
      <w:r>
        <w:separator/>
      </w:r>
    </w:p>
  </w:footnote>
  <w:footnote w:type="continuationSeparator" w:id="0">
    <w:p w14:paraId="74C14CD8" w14:textId="77777777" w:rsidR="004C0C19" w:rsidRDefault="004C0C19" w:rsidP="00B32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50E3E"/>
    <w:multiLevelType w:val="hybridMultilevel"/>
    <w:tmpl w:val="0936B4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BC1009"/>
    <w:multiLevelType w:val="hybridMultilevel"/>
    <w:tmpl w:val="0E68E8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6E72EF"/>
    <w:multiLevelType w:val="hybridMultilevel"/>
    <w:tmpl w:val="38183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8714E"/>
    <w:multiLevelType w:val="multilevel"/>
    <w:tmpl w:val="2D70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46A03"/>
    <w:multiLevelType w:val="hybridMultilevel"/>
    <w:tmpl w:val="9806C2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D515F15"/>
    <w:multiLevelType w:val="multilevel"/>
    <w:tmpl w:val="BAC6CCE0"/>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5413CA0"/>
    <w:multiLevelType w:val="hybridMultilevel"/>
    <w:tmpl w:val="4DF04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480C29"/>
    <w:multiLevelType w:val="hybridMultilevel"/>
    <w:tmpl w:val="44C47D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315FC0"/>
    <w:multiLevelType w:val="hybridMultilevel"/>
    <w:tmpl w:val="9064D446"/>
    <w:lvl w:ilvl="0" w:tplc="992CDCF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06C094E"/>
    <w:multiLevelType w:val="hybridMultilevel"/>
    <w:tmpl w:val="210AD45E"/>
    <w:lvl w:ilvl="0" w:tplc="D9926B92">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44C1CBF"/>
    <w:multiLevelType w:val="multilevel"/>
    <w:tmpl w:val="EE2E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6A5AE5"/>
    <w:multiLevelType w:val="hybridMultilevel"/>
    <w:tmpl w:val="B4A496D2"/>
    <w:lvl w:ilvl="0" w:tplc="1FBA6FF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0"/>
  </w:num>
  <w:num w:numId="4">
    <w:abstractNumId w:val="8"/>
  </w:num>
  <w:num w:numId="5">
    <w:abstractNumId w:val="9"/>
  </w:num>
  <w:num w:numId="6">
    <w:abstractNumId w:val="2"/>
  </w:num>
  <w:num w:numId="7">
    <w:abstractNumId w:val="5"/>
  </w:num>
  <w:num w:numId="8">
    <w:abstractNumId w:val="7"/>
  </w:num>
  <w:num w:numId="9">
    <w:abstractNumId w:val="4"/>
  </w:num>
  <w:num w:numId="10">
    <w:abstractNumId w:val="0"/>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AD0"/>
    <w:rsid w:val="00000259"/>
    <w:rsid w:val="000008C8"/>
    <w:rsid w:val="00001493"/>
    <w:rsid w:val="00001C84"/>
    <w:rsid w:val="000024DF"/>
    <w:rsid w:val="0000284A"/>
    <w:rsid w:val="00006499"/>
    <w:rsid w:val="00006886"/>
    <w:rsid w:val="00007929"/>
    <w:rsid w:val="00010752"/>
    <w:rsid w:val="0001099C"/>
    <w:rsid w:val="00010BCB"/>
    <w:rsid w:val="000124D0"/>
    <w:rsid w:val="00013DB4"/>
    <w:rsid w:val="0001539E"/>
    <w:rsid w:val="00015F21"/>
    <w:rsid w:val="00016846"/>
    <w:rsid w:val="000204F5"/>
    <w:rsid w:val="000205DC"/>
    <w:rsid w:val="00021365"/>
    <w:rsid w:val="00021C79"/>
    <w:rsid w:val="00021FC5"/>
    <w:rsid w:val="0002238A"/>
    <w:rsid w:val="0002415A"/>
    <w:rsid w:val="00024580"/>
    <w:rsid w:val="0002488A"/>
    <w:rsid w:val="00024EDD"/>
    <w:rsid w:val="00025E74"/>
    <w:rsid w:val="00026155"/>
    <w:rsid w:val="00026D0F"/>
    <w:rsid w:val="00027CF2"/>
    <w:rsid w:val="00030313"/>
    <w:rsid w:val="00031A81"/>
    <w:rsid w:val="00031D72"/>
    <w:rsid w:val="00032268"/>
    <w:rsid w:val="000327E3"/>
    <w:rsid w:val="00032C6F"/>
    <w:rsid w:val="0003314A"/>
    <w:rsid w:val="00034871"/>
    <w:rsid w:val="00034D26"/>
    <w:rsid w:val="00034E40"/>
    <w:rsid w:val="0003594A"/>
    <w:rsid w:val="00035B45"/>
    <w:rsid w:val="0003726E"/>
    <w:rsid w:val="000372A5"/>
    <w:rsid w:val="00037CA9"/>
    <w:rsid w:val="0004342A"/>
    <w:rsid w:val="00046094"/>
    <w:rsid w:val="00047A59"/>
    <w:rsid w:val="00047BD2"/>
    <w:rsid w:val="00050F6D"/>
    <w:rsid w:val="00051FCC"/>
    <w:rsid w:val="0005315E"/>
    <w:rsid w:val="00053AB6"/>
    <w:rsid w:val="00053DE0"/>
    <w:rsid w:val="00054385"/>
    <w:rsid w:val="00055130"/>
    <w:rsid w:val="00055AE7"/>
    <w:rsid w:val="00055C30"/>
    <w:rsid w:val="000563F7"/>
    <w:rsid w:val="00056465"/>
    <w:rsid w:val="00056FDE"/>
    <w:rsid w:val="000606D0"/>
    <w:rsid w:val="00061B19"/>
    <w:rsid w:val="000632EA"/>
    <w:rsid w:val="00063F0F"/>
    <w:rsid w:val="00064031"/>
    <w:rsid w:val="000640F9"/>
    <w:rsid w:val="00064B28"/>
    <w:rsid w:val="00064D1D"/>
    <w:rsid w:val="000676AB"/>
    <w:rsid w:val="000703F5"/>
    <w:rsid w:val="00070950"/>
    <w:rsid w:val="00071656"/>
    <w:rsid w:val="00071C87"/>
    <w:rsid w:val="000731D0"/>
    <w:rsid w:val="00073988"/>
    <w:rsid w:val="00073FB5"/>
    <w:rsid w:val="000761B7"/>
    <w:rsid w:val="0007680B"/>
    <w:rsid w:val="00077490"/>
    <w:rsid w:val="00077EAD"/>
    <w:rsid w:val="000802A8"/>
    <w:rsid w:val="000813B6"/>
    <w:rsid w:val="00081B8F"/>
    <w:rsid w:val="00081C1F"/>
    <w:rsid w:val="000835E7"/>
    <w:rsid w:val="00083A3C"/>
    <w:rsid w:val="000844D3"/>
    <w:rsid w:val="000847B5"/>
    <w:rsid w:val="0008511B"/>
    <w:rsid w:val="00086211"/>
    <w:rsid w:val="00087756"/>
    <w:rsid w:val="000879A4"/>
    <w:rsid w:val="00087B4B"/>
    <w:rsid w:val="00087BEE"/>
    <w:rsid w:val="00087F13"/>
    <w:rsid w:val="00092ACC"/>
    <w:rsid w:val="00092F3C"/>
    <w:rsid w:val="000951C2"/>
    <w:rsid w:val="00095D69"/>
    <w:rsid w:val="00095EF7"/>
    <w:rsid w:val="000967E1"/>
    <w:rsid w:val="00097CEC"/>
    <w:rsid w:val="000A08E5"/>
    <w:rsid w:val="000A17D4"/>
    <w:rsid w:val="000A1CF7"/>
    <w:rsid w:val="000A3343"/>
    <w:rsid w:val="000A373B"/>
    <w:rsid w:val="000A3C9C"/>
    <w:rsid w:val="000A4AAB"/>
    <w:rsid w:val="000B0113"/>
    <w:rsid w:val="000B06B4"/>
    <w:rsid w:val="000B070A"/>
    <w:rsid w:val="000B11A3"/>
    <w:rsid w:val="000B2786"/>
    <w:rsid w:val="000B3E4D"/>
    <w:rsid w:val="000B3F1C"/>
    <w:rsid w:val="000B4BCC"/>
    <w:rsid w:val="000B5BDD"/>
    <w:rsid w:val="000B689D"/>
    <w:rsid w:val="000B6F56"/>
    <w:rsid w:val="000C0F15"/>
    <w:rsid w:val="000C27FC"/>
    <w:rsid w:val="000C2867"/>
    <w:rsid w:val="000C3149"/>
    <w:rsid w:val="000C35D9"/>
    <w:rsid w:val="000C4586"/>
    <w:rsid w:val="000C4F99"/>
    <w:rsid w:val="000C582A"/>
    <w:rsid w:val="000C5F8D"/>
    <w:rsid w:val="000C62E6"/>
    <w:rsid w:val="000C6958"/>
    <w:rsid w:val="000D01B2"/>
    <w:rsid w:val="000D041F"/>
    <w:rsid w:val="000D14B4"/>
    <w:rsid w:val="000D39BE"/>
    <w:rsid w:val="000D4F72"/>
    <w:rsid w:val="000D5D29"/>
    <w:rsid w:val="000D79FE"/>
    <w:rsid w:val="000E0CD3"/>
    <w:rsid w:val="000E1AD8"/>
    <w:rsid w:val="000E1E5C"/>
    <w:rsid w:val="000E23D2"/>
    <w:rsid w:val="000E384A"/>
    <w:rsid w:val="000E401D"/>
    <w:rsid w:val="000E4093"/>
    <w:rsid w:val="000E4364"/>
    <w:rsid w:val="000E5081"/>
    <w:rsid w:val="000E6EF7"/>
    <w:rsid w:val="000E7816"/>
    <w:rsid w:val="000E7AB5"/>
    <w:rsid w:val="000E7C5F"/>
    <w:rsid w:val="000F302E"/>
    <w:rsid w:val="000F40A4"/>
    <w:rsid w:val="000F4703"/>
    <w:rsid w:val="000F4B1B"/>
    <w:rsid w:val="000F4BFF"/>
    <w:rsid w:val="000F763B"/>
    <w:rsid w:val="0010127C"/>
    <w:rsid w:val="0010198E"/>
    <w:rsid w:val="00101A2C"/>
    <w:rsid w:val="00103213"/>
    <w:rsid w:val="001039E9"/>
    <w:rsid w:val="00103CF4"/>
    <w:rsid w:val="0010437A"/>
    <w:rsid w:val="00104733"/>
    <w:rsid w:val="00104943"/>
    <w:rsid w:val="00104EBA"/>
    <w:rsid w:val="0010628E"/>
    <w:rsid w:val="00106F74"/>
    <w:rsid w:val="001073C4"/>
    <w:rsid w:val="00110F83"/>
    <w:rsid w:val="00111235"/>
    <w:rsid w:val="00111412"/>
    <w:rsid w:val="00112BC8"/>
    <w:rsid w:val="00113464"/>
    <w:rsid w:val="00113A75"/>
    <w:rsid w:val="00113CFB"/>
    <w:rsid w:val="001154CF"/>
    <w:rsid w:val="001164A4"/>
    <w:rsid w:val="00117AA5"/>
    <w:rsid w:val="00117BEE"/>
    <w:rsid w:val="0012041D"/>
    <w:rsid w:val="00120857"/>
    <w:rsid w:val="00120959"/>
    <w:rsid w:val="001222C7"/>
    <w:rsid w:val="001223AB"/>
    <w:rsid w:val="00122F07"/>
    <w:rsid w:val="0012549F"/>
    <w:rsid w:val="00126E59"/>
    <w:rsid w:val="001278D6"/>
    <w:rsid w:val="00127BF3"/>
    <w:rsid w:val="00127D26"/>
    <w:rsid w:val="00130088"/>
    <w:rsid w:val="0013058F"/>
    <w:rsid w:val="00131163"/>
    <w:rsid w:val="00131A5A"/>
    <w:rsid w:val="00132240"/>
    <w:rsid w:val="00132413"/>
    <w:rsid w:val="00133008"/>
    <w:rsid w:val="00134BAC"/>
    <w:rsid w:val="00135062"/>
    <w:rsid w:val="001351D3"/>
    <w:rsid w:val="00135A11"/>
    <w:rsid w:val="00135E29"/>
    <w:rsid w:val="00136294"/>
    <w:rsid w:val="00136314"/>
    <w:rsid w:val="00140A0F"/>
    <w:rsid w:val="00140CB2"/>
    <w:rsid w:val="00140CDD"/>
    <w:rsid w:val="00140FE0"/>
    <w:rsid w:val="00142F4C"/>
    <w:rsid w:val="001449B7"/>
    <w:rsid w:val="00144A7C"/>
    <w:rsid w:val="001456C4"/>
    <w:rsid w:val="00145D4F"/>
    <w:rsid w:val="00150DBC"/>
    <w:rsid w:val="00151CB8"/>
    <w:rsid w:val="00152172"/>
    <w:rsid w:val="00152E60"/>
    <w:rsid w:val="00153159"/>
    <w:rsid w:val="001534FC"/>
    <w:rsid w:val="00154238"/>
    <w:rsid w:val="001564FA"/>
    <w:rsid w:val="0015688E"/>
    <w:rsid w:val="00156B36"/>
    <w:rsid w:val="001573CD"/>
    <w:rsid w:val="001611D6"/>
    <w:rsid w:val="001618F1"/>
    <w:rsid w:val="0016342C"/>
    <w:rsid w:val="00165024"/>
    <w:rsid w:val="00167276"/>
    <w:rsid w:val="001674A3"/>
    <w:rsid w:val="0017297B"/>
    <w:rsid w:val="00172D70"/>
    <w:rsid w:val="0017326E"/>
    <w:rsid w:val="00175097"/>
    <w:rsid w:val="0017560E"/>
    <w:rsid w:val="00176517"/>
    <w:rsid w:val="00182964"/>
    <w:rsid w:val="00182B20"/>
    <w:rsid w:val="001845C4"/>
    <w:rsid w:val="00184609"/>
    <w:rsid w:val="00184685"/>
    <w:rsid w:val="00184B41"/>
    <w:rsid w:val="00184CB5"/>
    <w:rsid w:val="001857D3"/>
    <w:rsid w:val="0018594E"/>
    <w:rsid w:val="001863FB"/>
    <w:rsid w:val="001864F2"/>
    <w:rsid w:val="00186A0A"/>
    <w:rsid w:val="0019393A"/>
    <w:rsid w:val="00193B15"/>
    <w:rsid w:val="00194475"/>
    <w:rsid w:val="00195765"/>
    <w:rsid w:val="00195838"/>
    <w:rsid w:val="00195893"/>
    <w:rsid w:val="001969F9"/>
    <w:rsid w:val="00196F62"/>
    <w:rsid w:val="00197DBF"/>
    <w:rsid w:val="001A1CD4"/>
    <w:rsid w:val="001A2B6A"/>
    <w:rsid w:val="001A30DB"/>
    <w:rsid w:val="001A37FB"/>
    <w:rsid w:val="001A4E78"/>
    <w:rsid w:val="001A61EF"/>
    <w:rsid w:val="001A6364"/>
    <w:rsid w:val="001A65D3"/>
    <w:rsid w:val="001A698C"/>
    <w:rsid w:val="001B1C71"/>
    <w:rsid w:val="001B23F8"/>
    <w:rsid w:val="001B31F3"/>
    <w:rsid w:val="001B3D70"/>
    <w:rsid w:val="001B4469"/>
    <w:rsid w:val="001B45A0"/>
    <w:rsid w:val="001B57F4"/>
    <w:rsid w:val="001B5B6F"/>
    <w:rsid w:val="001B5BB9"/>
    <w:rsid w:val="001B5E43"/>
    <w:rsid w:val="001B641F"/>
    <w:rsid w:val="001B72F1"/>
    <w:rsid w:val="001C51DF"/>
    <w:rsid w:val="001C62BF"/>
    <w:rsid w:val="001C6EB8"/>
    <w:rsid w:val="001C717B"/>
    <w:rsid w:val="001D0374"/>
    <w:rsid w:val="001D0970"/>
    <w:rsid w:val="001D1B5C"/>
    <w:rsid w:val="001D1DAA"/>
    <w:rsid w:val="001D1F7D"/>
    <w:rsid w:val="001D5F75"/>
    <w:rsid w:val="001D6117"/>
    <w:rsid w:val="001D774D"/>
    <w:rsid w:val="001D7C83"/>
    <w:rsid w:val="001E05A2"/>
    <w:rsid w:val="001E06D4"/>
    <w:rsid w:val="001E0931"/>
    <w:rsid w:val="001E1E6A"/>
    <w:rsid w:val="001E2B38"/>
    <w:rsid w:val="001E2D52"/>
    <w:rsid w:val="001E3E96"/>
    <w:rsid w:val="001E490C"/>
    <w:rsid w:val="001E6D67"/>
    <w:rsid w:val="001E7C0F"/>
    <w:rsid w:val="001F0561"/>
    <w:rsid w:val="001F0F80"/>
    <w:rsid w:val="001F10ED"/>
    <w:rsid w:val="001F3524"/>
    <w:rsid w:val="001F35E7"/>
    <w:rsid w:val="001F45C3"/>
    <w:rsid w:val="001F53CC"/>
    <w:rsid w:val="001F552F"/>
    <w:rsid w:val="001F558B"/>
    <w:rsid w:val="001F75EA"/>
    <w:rsid w:val="001F77FD"/>
    <w:rsid w:val="00200400"/>
    <w:rsid w:val="0020185A"/>
    <w:rsid w:val="00201A11"/>
    <w:rsid w:val="00202D55"/>
    <w:rsid w:val="002042FE"/>
    <w:rsid w:val="00204371"/>
    <w:rsid w:val="00204606"/>
    <w:rsid w:val="002059D3"/>
    <w:rsid w:val="00205FDC"/>
    <w:rsid w:val="00206367"/>
    <w:rsid w:val="002064AE"/>
    <w:rsid w:val="00207A69"/>
    <w:rsid w:val="0021052E"/>
    <w:rsid w:val="002111B9"/>
    <w:rsid w:val="002117CF"/>
    <w:rsid w:val="00213421"/>
    <w:rsid w:val="002138C6"/>
    <w:rsid w:val="00214673"/>
    <w:rsid w:val="00215ECD"/>
    <w:rsid w:val="00216AAB"/>
    <w:rsid w:val="00217BA0"/>
    <w:rsid w:val="00217DC9"/>
    <w:rsid w:val="00217F81"/>
    <w:rsid w:val="00220D14"/>
    <w:rsid w:val="0022225D"/>
    <w:rsid w:val="0022241E"/>
    <w:rsid w:val="00224E34"/>
    <w:rsid w:val="00225601"/>
    <w:rsid w:val="00225868"/>
    <w:rsid w:val="00225D0D"/>
    <w:rsid w:val="0022607A"/>
    <w:rsid w:val="00227BC1"/>
    <w:rsid w:val="00227C10"/>
    <w:rsid w:val="0023038B"/>
    <w:rsid w:val="00231CE1"/>
    <w:rsid w:val="00231E42"/>
    <w:rsid w:val="00232B24"/>
    <w:rsid w:val="00232C10"/>
    <w:rsid w:val="0023344C"/>
    <w:rsid w:val="002344B2"/>
    <w:rsid w:val="002347E0"/>
    <w:rsid w:val="00234CD8"/>
    <w:rsid w:val="00235742"/>
    <w:rsid w:val="00236A4B"/>
    <w:rsid w:val="002372D6"/>
    <w:rsid w:val="00237613"/>
    <w:rsid w:val="00237AFB"/>
    <w:rsid w:val="00237C8D"/>
    <w:rsid w:val="00240124"/>
    <w:rsid w:val="0024183A"/>
    <w:rsid w:val="00241E72"/>
    <w:rsid w:val="00243A67"/>
    <w:rsid w:val="00243B43"/>
    <w:rsid w:val="00243C8E"/>
    <w:rsid w:val="002444A6"/>
    <w:rsid w:val="00244B52"/>
    <w:rsid w:val="00245290"/>
    <w:rsid w:val="00245FA2"/>
    <w:rsid w:val="002478D2"/>
    <w:rsid w:val="00252195"/>
    <w:rsid w:val="00252540"/>
    <w:rsid w:val="00252717"/>
    <w:rsid w:val="00252E47"/>
    <w:rsid w:val="00254A71"/>
    <w:rsid w:val="00255AB2"/>
    <w:rsid w:val="00255CEA"/>
    <w:rsid w:val="00257045"/>
    <w:rsid w:val="00257C5A"/>
    <w:rsid w:val="0026025D"/>
    <w:rsid w:val="0026071D"/>
    <w:rsid w:val="00260DBD"/>
    <w:rsid w:val="00261069"/>
    <w:rsid w:val="002618A7"/>
    <w:rsid w:val="00262397"/>
    <w:rsid w:val="002623D6"/>
    <w:rsid w:val="0026241C"/>
    <w:rsid w:val="002626B2"/>
    <w:rsid w:val="00262EDD"/>
    <w:rsid w:val="00263187"/>
    <w:rsid w:val="002631D9"/>
    <w:rsid w:val="002647C1"/>
    <w:rsid w:val="00264B36"/>
    <w:rsid w:val="00265025"/>
    <w:rsid w:val="002650ED"/>
    <w:rsid w:val="00265E31"/>
    <w:rsid w:val="0027312C"/>
    <w:rsid w:val="002739C0"/>
    <w:rsid w:val="00273C61"/>
    <w:rsid w:val="0027636E"/>
    <w:rsid w:val="002800A2"/>
    <w:rsid w:val="002813F7"/>
    <w:rsid w:val="00281920"/>
    <w:rsid w:val="002819E9"/>
    <w:rsid w:val="0028266F"/>
    <w:rsid w:val="00283DD2"/>
    <w:rsid w:val="00284B29"/>
    <w:rsid w:val="0028531B"/>
    <w:rsid w:val="00286E59"/>
    <w:rsid w:val="00287EF5"/>
    <w:rsid w:val="00291179"/>
    <w:rsid w:val="0029128E"/>
    <w:rsid w:val="00292476"/>
    <w:rsid w:val="00293453"/>
    <w:rsid w:val="002952E6"/>
    <w:rsid w:val="0029588C"/>
    <w:rsid w:val="00295F10"/>
    <w:rsid w:val="00296A26"/>
    <w:rsid w:val="002973BF"/>
    <w:rsid w:val="002A03CB"/>
    <w:rsid w:val="002A0F88"/>
    <w:rsid w:val="002A0F92"/>
    <w:rsid w:val="002A108B"/>
    <w:rsid w:val="002A1301"/>
    <w:rsid w:val="002A257E"/>
    <w:rsid w:val="002A4BD9"/>
    <w:rsid w:val="002A5CA4"/>
    <w:rsid w:val="002A619F"/>
    <w:rsid w:val="002A68AA"/>
    <w:rsid w:val="002A6A32"/>
    <w:rsid w:val="002B1C82"/>
    <w:rsid w:val="002B2237"/>
    <w:rsid w:val="002B319F"/>
    <w:rsid w:val="002B503E"/>
    <w:rsid w:val="002B68CF"/>
    <w:rsid w:val="002B7816"/>
    <w:rsid w:val="002B7C9B"/>
    <w:rsid w:val="002C01A6"/>
    <w:rsid w:val="002C0E43"/>
    <w:rsid w:val="002C21DC"/>
    <w:rsid w:val="002C4012"/>
    <w:rsid w:val="002C55C3"/>
    <w:rsid w:val="002C5F9A"/>
    <w:rsid w:val="002C6CA9"/>
    <w:rsid w:val="002C7394"/>
    <w:rsid w:val="002D070A"/>
    <w:rsid w:val="002D1216"/>
    <w:rsid w:val="002D14E2"/>
    <w:rsid w:val="002D286F"/>
    <w:rsid w:val="002D376E"/>
    <w:rsid w:val="002D37E0"/>
    <w:rsid w:val="002D6393"/>
    <w:rsid w:val="002D7015"/>
    <w:rsid w:val="002E0158"/>
    <w:rsid w:val="002E0301"/>
    <w:rsid w:val="002E1171"/>
    <w:rsid w:val="002E12F3"/>
    <w:rsid w:val="002E36C7"/>
    <w:rsid w:val="002E43A0"/>
    <w:rsid w:val="002E5F30"/>
    <w:rsid w:val="002E65A2"/>
    <w:rsid w:val="002E6953"/>
    <w:rsid w:val="002E727B"/>
    <w:rsid w:val="002F2D1A"/>
    <w:rsid w:val="002F5AB7"/>
    <w:rsid w:val="002F5DFD"/>
    <w:rsid w:val="00300EF2"/>
    <w:rsid w:val="0030138A"/>
    <w:rsid w:val="003014F8"/>
    <w:rsid w:val="0030175F"/>
    <w:rsid w:val="00302634"/>
    <w:rsid w:val="00303098"/>
    <w:rsid w:val="003069EB"/>
    <w:rsid w:val="00306ECB"/>
    <w:rsid w:val="00310E4B"/>
    <w:rsid w:val="00311C06"/>
    <w:rsid w:val="00311E65"/>
    <w:rsid w:val="0031284F"/>
    <w:rsid w:val="00313D59"/>
    <w:rsid w:val="00313EA1"/>
    <w:rsid w:val="00314BFC"/>
    <w:rsid w:val="00314ED8"/>
    <w:rsid w:val="0031608D"/>
    <w:rsid w:val="00317BBF"/>
    <w:rsid w:val="003204C7"/>
    <w:rsid w:val="00321CDE"/>
    <w:rsid w:val="0032231B"/>
    <w:rsid w:val="0032339B"/>
    <w:rsid w:val="0032384D"/>
    <w:rsid w:val="00324781"/>
    <w:rsid w:val="00324F1E"/>
    <w:rsid w:val="0032505A"/>
    <w:rsid w:val="0032519B"/>
    <w:rsid w:val="0032560D"/>
    <w:rsid w:val="00326A88"/>
    <w:rsid w:val="00330B01"/>
    <w:rsid w:val="00331F59"/>
    <w:rsid w:val="00333205"/>
    <w:rsid w:val="003336C0"/>
    <w:rsid w:val="0033512F"/>
    <w:rsid w:val="0033680F"/>
    <w:rsid w:val="00337C9D"/>
    <w:rsid w:val="00340139"/>
    <w:rsid w:val="00341150"/>
    <w:rsid w:val="0034253A"/>
    <w:rsid w:val="00342F9A"/>
    <w:rsid w:val="003437B8"/>
    <w:rsid w:val="003445EC"/>
    <w:rsid w:val="0034532D"/>
    <w:rsid w:val="00345338"/>
    <w:rsid w:val="00351AFF"/>
    <w:rsid w:val="00352C7A"/>
    <w:rsid w:val="00352C9E"/>
    <w:rsid w:val="0035374D"/>
    <w:rsid w:val="00355275"/>
    <w:rsid w:val="00355385"/>
    <w:rsid w:val="0035575D"/>
    <w:rsid w:val="00355F09"/>
    <w:rsid w:val="003560D1"/>
    <w:rsid w:val="00356204"/>
    <w:rsid w:val="003570C0"/>
    <w:rsid w:val="003579CE"/>
    <w:rsid w:val="00361E99"/>
    <w:rsid w:val="0036216C"/>
    <w:rsid w:val="00364805"/>
    <w:rsid w:val="00365048"/>
    <w:rsid w:val="003657BC"/>
    <w:rsid w:val="00366FF8"/>
    <w:rsid w:val="00367072"/>
    <w:rsid w:val="003672B9"/>
    <w:rsid w:val="003675D3"/>
    <w:rsid w:val="003676C8"/>
    <w:rsid w:val="003677CE"/>
    <w:rsid w:val="00371329"/>
    <w:rsid w:val="00371467"/>
    <w:rsid w:val="003715AF"/>
    <w:rsid w:val="00372EB6"/>
    <w:rsid w:val="00372FEE"/>
    <w:rsid w:val="00373AE2"/>
    <w:rsid w:val="003757DF"/>
    <w:rsid w:val="0037655E"/>
    <w:rsid w:val="00376BEB"/>
    <w:rsid w:val="00377CDD"/>
    <w:rsid w:val="00377E26"/>
    <w:rsid w:val="00380AAD"/>
    <w:rsid w:val="00382094"/>
    <w:rsid w:val="003820D3"/>
    <w:rsid w:val="0038366D"/>
    <w:rsid w:val="00383A58"/>
    <w:rsid w:val="00383B59"/>
    <w:rsid w:val="003855A1"/>
    <w:rsid w:val="003858C4"/>
    <w:rsid w:val="00386281"/>
    <w:rsid w:val="003869D2"/>
    <w:rsid w:val="00386EB0"/>
    <w:rsid w:val="0039149B"/>
    <w:rsid w:val="00391950"/>
    <w:rsid w:val="00391C5F"/>
    <w:rsid w:val="00392996"/>
    <w:rsid w:val="0039333E"/>
    <w:rsid w:val="00393C7C"/>
    <w:rsid w:val="003941C1"/>
    <w:rsid w:val="00394EB3"/>
    <w:rsid w:val="003956D7"/>
    <w:rsid w:val="00395E05"/>
    <w:rsid w:val="00395E21"/>
    <w:rsid w:val="0039617A"/>
    <w:rsid w:val="00396AF4"/>
    <w:rsid w:val="00396F8B"/>
    <w:rsid w:val="0039719D"/>
    <w:rsid w:val="00397769"/>
    <w:rsid w:val="003A1093"/>
    <w:rsid w:val="003A1C8A"/>
    <w:rsid w:val="003A233F"/>
    <w:rsid w:val="003A336E"/>
    <w:rsid w:val="003A4B83"/>
    <w:rsid w:val="003A6057"/>
    <w:rsid w:val="003A7FFD"/>
    <w:rsid w:val="003B0204"/>
    <w:rsid w:val="003B0EFC"/>
    <w:rsid w:val="003B1EA4"/>
    <w:rsid w:val="003B205B"/>
    <w:rsid w:val="003B265C"/>
    <w:rsid w:val="003B2E5A"/>
    <w:rsid w:val="003B39B4"/>
    <w:rsid w:val="003B3F60"/>
    <w:rsid w:val="003B576D"/>
    <w:rsid w:val="003B57FC"/>
    <w:rsid w:val="003B7007"/>
    <w:rsid w:val="003B751F"/>
    <w:rsid w:val="003B7BC8"/>
    <w:rsid w:val="003B7C14"/>
    <w:rsid w:val="003B7E7F"/>
    <w:rsid w:val="003C1C14"/>
    <w:rsid w:val="003C2C5D"/>
    <w:rsid w:val="003C3BA3"/>
    <w:rsid w:val="003D0951"/>
    <w:rsid w:val="003D0C17"/>
    <w:rsid w:val="003D141A"/>
    <w:rsid w:val="003D3877"/>
    <w:rsid w:val="003D3996"/>
    <w:rsid w:val="003D5293"/>
    <w:rsid w:val="003D6B4B"/>
    <w:rsid w:val="003D721B"/>
    <w:rsid w:val="003D7563"/>
    <w:rsid w:val="003D7C28"/>
    <w:rsid w:val="003D7DC6"/>
    <w:rsid w:val="003E0778"/>
    <w:rsid w:val="003E0FF6"/>
    <w:rsid w:val="003E145D"/>
    <w:rsid w:val="003E15AB"/>
    <w:rsid w:val="003E2431"/>
    <w:rsid w:val="003E2514"/>
    <w:rsid w:val="003E2578"/>
    <w:rsid w:val="003E371C"/>
    <w:rsid w:val="003E764F"/>
    <w:rsid w:val="003E7BC8"/>
    <w:rsid w:val="003F0766"/>
    <w:rsid w:val="003F0CE6"/>
    <w:rsid w:val="003F404B"/>
    <w:rsid w:val="003F4F58"/>
    <w:rsid w:val="003F7635"/>
    <w:rsid w:val="00400663"/>
    <w:rsid w:val="00401E29"/>
    <w:rsid w:val="00402DB2"/>
    <w:rsid w:val="00403564"/>
    <w:rsid w:val="00403E1F"/>
    <w:rsid w:val="00406BBC"/>
    <w:rsid w:val="004074B6"/>
    <w:rsid w:val="004100FF"/>
    <w:rsid w:val="00411471"/>
    <w:rsid w:val="004122F4"/>
    <w:rsid w:val="0041230A"/>
    <w:rsid w:val="00412367"/>
    <w:rsid w:val="00412949"/>
    <w:rsid w:val="004130DB"/>
    <w:rsid w:val="0041328E"/>
    <w:rsid w:val="004134DA"/>
    <w:rsid w:val="0041574F"/>
    <w:rsid w:val="00415B5A"/>
    <w:rsid w:val="00417453"/>
    <w:rsid w:val="00417DE9"/>
    <w:rsid w:val="00420794"/>
    <w:rsid w:val="004241CC"/>
    <w:rsid w:val="00424E64"/>
    <w:rsid w:val="00425399"/>
    <w:rsid w:val="00425779"/>
    <w:rsid w:val="00426AFA"/>
    <w:rsid w:val="00427813"/>
    <w:rsid w:val="00427E63"/>
    <w:rsid w:val="00430282"/>
    <w:rsid w:val="0043204D"/>
    <w:rsid w:val="00432A0D"/>
    <w:rsid w:val="00432ECD"/>
    <w:rsid w:val="004337A3"/>
    <w:rsid w:val="00433B04"/>
    <w:rsid w:val="0043402E"/>
    <w:rsid w:val="0043413D"/>
    <w:rsid w:val="00435E11"/>
    <w:rsid w:val="00436766"/>
    <w:rsid w:val="00437093"/>
    <w:rsid w:val="0043772D"/>
    <w:rsid w:val="00437BA4"/>
    <w:rsid w:val="004408FE"/>
    <w:rsid w:val="00441AEE"/>
    <w:rsid w:val="00446B6A"/>
    <w:rsid w:val="00447EBB"/>
    <w:rsid w:val="00450043"/>
    <w:rsid w:val="004503D0"/>
    <w:rsid w:val="00451662"/>
    <w:rsid w:val="004520BE"/>
    <w:rsid w:val="00452596"/>
    <w:rsid w:val="00453F23"/>
    <w:rsid w:val="00454B5F"/>
    <w:rsid w:val="004550BF"/>
    <w:rsid w:val="0045594D"/>
    <w:rsid w:val="00457C88"/>
    <w:rsid w:val="00457CD8"/>
    <w:rsid w:val="0046004B"/>
    <w:rsid w:val="00461324"/>
    <w:rsid w:val="00461948"/>
    <w:rsid w:val="00461EA8"/>
    <w:rsid w:val="00462A50"/>
    <w:rsid w:val="00462EB1"/>
    <w:rsid w:val="00462F4A"/>
    <w:rsid w:val="00464AE6"/>
    <w:rsid w:val="00465753"/>
    <w:rsid w:val="004661A4"/>
    <w:rsid w:val="00470A7A"/>
    <w:rsid w:val="004710A3"/>
    <w:rsid w:val="004712C2"/>
    <w:rsid w:val="004733AF"/>
    <w:rsid w:val="004736C0"/>
    <w:rsid w:val="00473D24"/>
    <w:rsid w:val="00474C3F"/>
    <w:rsid w:val="0047534E"/>
    <w:rsid w:val="00475D3B"/>
    <w:rsid w:val="00481247"/>
    <w:rsid w:val="00481B05"/>
    <w:rsid w:val="00481F0C"/>
    <w:rsid w:val="0048255F"/>
    <w:rsid w:val="00482C4C"/>
    <w:rsid w:val="004837A1"/>
    <w:rsid w:val="00484992"/>
    <w:rsid w:val="00484DF7"/>
    <w:rsid w:val="004854CB"/>
    <w:rsid w:val="0048670B"/>
    <w:rsid w:val="00486ECA"/>
    <w:rsid w:val="00487DC1"/>
    <w:rsid w:val="00490563"/>
    <w:rsid w:val="004914BB"/>
    <w:rsid w:val="00492C83"/>
    <w:rsid w:val="004931B6"/>
    <w:rsid w:val="00493E73"/>
    <w:rsid w:val="004959F0"/>
    <w:rsid w:val="00495CC8"/>
    <w:rsid w:val="00495FB3"/>
    <w:rsid w:val="0049610D"/>
    <w:rsid w:val="00496699"/>
    <w:rsid w:val="00497053"/>
    <w:rsid w:val="00497586"/>
    <w:rsid w:val="00497746"/>
    <w:rsid w:val="004A0E0E"/>
    <w:rsid w:val="004A143C"/>
    <w:rsid w:val="004A27A1"/>
    <w:rsid w:val="004A5027"/>
    <w:rsid w:val="004B007E"/>
    <w:rsid w:val="004B060A"/>
    <w:rsid w:val="004B130C"/>
    <w:rsid w:val="004B13AD"/>
    <w:rsid w:val="004B1D4A"/>
    <w:rsid w:val="004B2895"/>
    <w:rsid w:val="004B3F6E"/>
    <w:rsid w:val="004B415D"/>
    <w:rsid w:val="004B4276"/>
    <w:rsid w:val="004B4CE6"/>
    <w:rsid w:val="004B65D7"/>
    <w:rsid w:val="004B69B5"/>
    <w:rsid w:val="004B790D"/>
    <w:rsid w:val="004C08A9"/>
    <w:rsid w:val="004C0C19"/>
    <w:rsid w:val="004C206F"/>
    <w:rsid w:val="004C29E1"/>
    <w:rsid w:val="004C2CD6"/>
    <w:rsid w:val="004C2E2B"/>
    <w:rsid w:val="004C38D8"/>
    <w:rsid w:val="004C3CC1"/>
    <w:rsid w:val="004C4678"/>
    <w:rsid w:val="004C58F1"/>
    <w:rsid w:val="004C631E"/>
    <w:rsid w:val="004C6332"/>
    <w:rsid w:val="004C697A"/>
    <w:rsid w:val="004C6B52"/>
    <w:rsid w:val="004C6F36"/>
    <w:rsid w:val="004C77F9"/>
    <w:rsid w:val="004C784D"/>
    <w:rsid w:val="004C7B02"/>
    <w:rsid w:val="004D09D3"/>
    <w:rsid w:val="004D1674"/>
    <w:rsid w:val="004D2BF5"/>
    <w:rsid w:val="004D44E4"/>
    <w:rsid w:val="004D5191"/>
    <w:rsid w:val="004D5B4D"/>
    <w:rsid w:val="004D6F3D"/>
    <w:rsid w:val="004D747E"/>
    <w:rsid w:val="004E1586"/>
    <w:rsid w:val="004E3780"/>
    <w:rsid w:val="004E3949"/>
    <w:rsid w:val="004E3D0F"/>
    <w:rsid w:val="004E4D65"/>
    <w:rsid w:val="004E5158"/>
    <w:rsid w:val="004E57B1"/>
    <w:rsid w:val="004E6A54"/>
    <w:rsid w:val="004E7DA0"/>
    <w:rsid w:val="004F0BAA"/>
    <w:rsid w:val="004F11C3"/>
    <w:rsid w:val="004F2188"/>
    <w:rsid w:val="004F2D95"/>
    <w:rsid w:val="004F3988"/>
    <w:rsid w:val="004F53F0"/>
    <w:rsid w:val="004F61F1"/>
    <w:rsid w:val="004F7187"/>
    <w:rsid w:val="004F749D"/>
    <w:rsid w:val="004F7BF6"/>
    <w:rsid w:val="005002A9"/>
    <w:rsid w:val="0050136C"/>
    <w:rsid w:val="0050209B"/>
    <w:rsid w:val="0050410C"/>
    <w:rsid w:val="00505138"/>
    <w:rsid w:val="00506690"/>
    <w:rsid w:val="005077CF"/>
    <w:rsid w:val="0051119D"/>
    <w:rsid w:val="00512008"/>
    <w:rsid w:val="005125C8"/>
    <w:rsid w:val="005134EC"/>
    <w:rsid w:val="00514C85"/>
    <w:rsid w:val="00514E7A"/>
    <w:rsid w:val="00515061"/>
    <w:rsid w:val="005167F8"/>
    <w:rsid w:val="00516B6B"/>
    <w:rsid w:val="005170B3"/>
    <w:rsid w:val="0051748D"/>
    <w:rsid w:val="00517BC8"/>
    <w:rsid w:val="00520BE0"/>
    <w:rsid w:val="005211F4"/>
    <w:rsid w:val="00521208"/>
    <w:rsid w:val="00522BCC"/>
    <w:rsid w:val="005231DE"/>
    <w:rsid w:val="00523C37"/>
    <w:rsid w:val="00525AC4"/>
    <w:rsid w:val="00527992"/>
    <w:rsid w:val="00527A80"/>
    <w:rsid w:val="005305FF"/>
    <w:rsid w:val="00531A41"/>
    <w:rsid w:val="00531F48"/>
    <w:rsid w:val="00532FB4"/>
    <w:rsid w:val="005358C0"/>
    <w:rsid w:val="0053647C"/>
    <w:rsid w:val="0053685A"/>
    <w:rsid w:val="00537014"/>
    <w:rsid w:val="0053780C"/>
    <w:rsid w:val="00541B39"/>
    <w:rsid w:val="00541CA3"/>
    <w:rsid w:val="00542788"/>
    <w:rsid w:val="005451C9"/>
    <w:rsid w:val="00546A79"/>
    <w:rsid w:val="00547962"/>
    <w:rsid w:val="0055056C"/>
    <w:rsid w:val="00552987"/>
    <w:rsid w:val="00552C43"/>
    <w:rsid w:val="00553170"/>
    <w:rsid w:val="00554797"/>
    <w:rsid w:val="00554A5A"/>
    <w:rsid w:val="00554B26"/>
    <w:rsid w:val="00554F0E"/>
    <w:rsid w:val="00555ED2"/>
    <w:rsid w:val="00556A21"/>
    <w:rsid w:val="005628F0"/>
    <w:rsid w:val="00562FB5"/>
    <w:rsid w:val="00565191"/>
    <w:rsid w:val="00565D68"/>
    <w:rsid w:val="00565DF0"/>
    <w:rsid w:val="00566010"/>
    <w:rsid w:val="005660FC"/>
    <w:rsid w:val="0056644D"/>
    <w:rsid w:val="005667BF"/>
    <w:rsid w:val="00566E22"/>
    <w:rsid w:val="00567AA7"/>
    <w:rsid w:val="005704A0"/>
    <w:rsid w:val="00570643"/>
    <w:rsid w:val="00571A82"/>
    <w:rsid w:val="005733F6"/>
    <w:rsid w:val="00577208"/>
    <w:rsid w:val="00581945"/>
    <w:rsid w:val="00581DEF"/>
    <w:rsid w:val="00583687"/>
    <w:rsid w:val="00583E0B"/>
    <w:rsid w:val="005840BD"/>
    <w:rsid w:val="00584222"/>
    <w:rsid w:val="00584A24"/>
    <w:rsid w:val="00584E58"/>
    <w:rsid w:val="005856D4"/>
    <w:rsid w:val="005860CB"/>
    <w:rsid w:val="00586B1B"/>
    <w:rsid w:val="00587E11"/>
    <w:rsid w:val="0059154E"/>
    <w:rsid w:val="00591746"/>
    <w:rsid w:val="00591CD9"/>
    <w:rsid w:val="00591EF9"/>
    <w:rsid w:val="00592337"/>
    <w:rsid w:val="00593A02"/>
    <w:rsid w:val="00594052"/>
    <w:rsid w:val="00594C5F"/>
    <w:rsid w:val="00595652"/>
    <w:rsid w:val="005957BA"/>
    <w:rsid w:val="005962B1"/>
    <w:rsid w:val="00597E20"/>
    <w:rsid w:val="005A0596"/>
    <w:rsid w:val="005A2FD9"/>
    <w:rsid w:val="005A3DB2"/>
    <w:rsid w:val="005A5B8D"/>
    <w:rsid w:val="005A6387"/>
    <w:rsid w:val="005A63D0"/>
    <w:rsid w:val="005A7DEE"/>
    <w:rsid w:val="005A7E3E"/>
    <w:rsid w:val="005A7E91"/>
    <w:rsid w:val="005B0FA7"/>
    <w:rsid w:val="005B3311"/>
    <w:rsid w:val="005B4294"/>
    <w:rsid w:val="005B4AC2"/>
    <w:rsid w:val="005B4F0E"/>
    <w:rsid w:val="005B4FBD"/>
    <w:rsid w:val="005B5396"/>
    <w:rsid w:val="005B6063"/>
    <w:rsid w:val="005B73A4"/>
    <w:rsid w:val="005C1911"/>
    <w:rsid w:val="005C2648"/>
    <w:rsid w:val="005C2AC9"/>
    <w:rsid w:val="005C313A"/>
    <w:rsid w:val="005C33A7"/>
    <w:rsid w:val="005C3B69"/>
    <w:rsid w:val="005C3DCC"/>
    <w:rsid w:val="005C4A92"/>
    <w:rsid w:val="005C5258"/>
    <w:rsid w:val="005C61B3"/>
    <w:rsid w:val="005C71EC"/>
    <w:rsid w:val="005C7DD4"/>
    <w:rsid w:val="005D198B"/>
    <w:rsid w:val="005D25D1"/>
    <w:rsid w:val="005D3498"/>
    <w:rsid w:val="005D4262"/>
    <w:rsid w:val="005D6477"/>
    <w:rsid w:val="005D7E6F"/>
    <w:rsid w:val="005E0FB9"/>
    <w:rsid w:val="005E1AFB"/>
    <w:rsid w:val="005E29D4"/>
    <w:rsid w:val="005E34A7"/>
    <w:rsid w:val="005E4357"/>
    <w:rsid w:val="005E5E8B"/>
    <w:rsid w:val="005E5FBA"/>
    <w:rsid w:val="005E6077"/>
    <w:rsid w:val="005F18DE"/>
    <w:rsid w:val="005F4D49"/>
    <w:rsid w:val="006004D5"/>
    <w:rsid w:val="0060292F"/>
    <w:rsid w:val="00602BAF"/>
    <w:rsid w:val="00603F46"/>
    <w:rsid w:val="00604ABD"/>
    <w:rsid w:val="00604EE1"/>
    <w:rsid w:val="00605F0F"/>
    <w:rsid w:val="006064F5"/>
    <w:rsid w:val="006065A7"/>
    <w:rsid w:val="00606F94"/>
    <w:rsid w:val="00607652"/>
    <w:rsid w:val="00610864"/>
    <w:rsid w:val="006111FD"/>
    <w:rsid w:val="00612BFA"/>
    <w:rsid w:val="00613342"/>
    <w:rsid w:val="00613D9D"/>
    <w:rsid w:val="0061546C"/>
    <w:rsid w:val="0061595E"/>
    <w:rsid w:val="00615CFF"/>
    <w:rsid w:val="006160C4"/>
    <w:rsid w:val="00616456"/>
    <w:rsid w:val="00617298"/>
    <w:rsid w:val="0061799B"/>
    <w:rsid w:val="00622001"/>
    <w:rsid w:val="006233C5"/>
    <w:rsid w:val="00623778"/>
    <w:rsid w:val="00623F12"/>
    <w:rsid w:val="00624BA9"/>
    <w:rsid w:val="00624CDD"/>
    <w:rsid w:val="00624D2B"/>
    <w:rsid w:val="00625F30"/>
    <w:rsid w:val="006306BB"/>
    <w:rsid w:val="00634135"/>
    <w:rsid w:val="00634E42"/>
    <w:rsid w:val="00635118"/>
    <w:rsid w:val="00635E76"/>
    <w:rsid w:val="00636A58"/>
    <w:rsid w:val="00636D00"/>
    <w:rsid w:val="00637436"/>
    <w:rsid w:val="00637620"/>
    <w:rsid w:val="00640487"/>
    <w:rsid w:val="00641D7C"/>
    <w:rsid w:val="006424DD"/>
    <w:rsid w:val="00642A15"/>
    <w:rsid w:val="00642D23"/>
    <w:rsid w:val="00643034"/>
    <w:rsid w:val="00644ADD"/>
    <w:rsid w:val="00644EBF"/>
    <w:rsid w:val="00646B55"/>
    <w:rsid w:val="006475B8"/>
    <w:rsid w:val="0064760E"/>
    <w:rsid w:val="00650B12"/>
    <w:rsid w:val="00650B88"/>
    <w:rsid w:val="00650CF6"/>
    <w:rsid w:val="0065143F"/>
    <w:rsid w:val="006517A9"/>
    <w:rsid w:val="006517FD"/>
    <w:rsid w:val="0065244F"/>
    <w:rsid w:val="00652817"/>
    <w:rsid w:val="006546C8"/>
    <w:rsid w:val="00654DEE"/>
    <w:rsid w:val="00655209"/>
    <w:rsid w:val="00655AD8"/>
    <w:rsid w:val="00655E39"/>
    <w:rsid w:val="00655F80"/>
    <w:rsid w:val="00656389"/>
    <w:rsid w:val="00656606"/>
    <w:rsid w:val="00657FE7"/>
    <w:rsid w:val="006606E6"/>
    <w:rsid w:val="006610C6"/>
    <w:rsid w:val="006619F7"/>
    <w:rsid w:val="00663265"/>
    <w:rsid w:val="006634E6"/>
    <w:rsid w:val="00665381"/>
    <w:rsid w:val="00666369"/>
    <w:rsid w:val="00666A4E"/>
    <w:rsid w:val="006707B3"/>
    <w:rsid w:val="00671BD3"/>
    <w:rsid w:val="00672778"/>
    <w:rsid w:val="00673109"/>
    <w:rsid w:val="0067338A"/>
    <w:rsid w:val="00673D28"/>
    <w:rsid w:val="006743E1"/>
    <w:rsid w:val="00675580"/>
    <w:rsid w:val="00676550"/>
    <w:rsid w:val="006770A3"/>
    <w:rsid w:val="00677DF0"/>
    <w:rsid w:val="00680480"/>
    <w:rsid w:val="00681B7D"/>
    <w:rsid w:val="00682B15"/>
    <w:rsid w:val="00682D10"/>
    <w:rsid w:val="00682D11"/>
    <w:rsid w:val="00682E95"/>
    <w:rsid w:val="00682F55"/>
    <w:rsid w:val="0068356D"/>
    <w:rsid w:val="00684516"/>
    <w:rsid w:val="00686256"/>
    <w:rsid w:val="00691B93"/>
    <w:rsid w:val="00692775"/>
    <w:rsid w:val="006933C8"/>
    <w:rsid w:val="00697B4F"/>
    <w:rsid w:val="00697F42"/>
    <w:rsid w:val="006A14D6"/>
    <w:rsid w:val="006A3AF7"/>
    <w:rsid w:val="006A4BFD"/>
    <w:rsid w:val="006A5399"/>
    <w:rsid w:val="006A5D0F"/>
    <w:rsid w:val="006A5F51"/>
    <w:rsid w:val="006B0C55"/>
    <w:rsid w:val="006B1527"/>
    <w:rsid w:val="006B1E27"/>
    <w:rsid w:val="006B246B"/>
    <w:rsid w:val="006B3FEF"/>
    <w:rsid w:val="006B4323"/>
    <w:rsid w:val="006B48B9"/>
    <w:rsid w:val="006B4C2E"/>
    <w:rsid w:val="006B50AC"/>
    <w:rsid w:val="006B54EE"/>
    <w:rsid w:val="006B57D6"/>
    <w:rsid w:val="006B675F"/>
    <w:rsid w:val="006B7863"/>
    <w:rsid w:val="006C1D3D"/>
    <w:rsid w:val="006C2125"/>
    <w:rsid w:val="006C30D2"/>
    <w:rsid w:val="006C3242"/>
    <w:rsid w:val="006C3AD4"/>
    <w:rsid w:val="006C3F8D"/>
    <w:rsid w:val="006C4727"/>
    <w:rsid w:val="006C5747"/>
    <w:rsid w:val="006C5E40"/>
    <w:rsid w:val="006C601A"/>
    <w:rsid w:val="006C674F"/>
    <w:rsid w:val="006D1AD5"/>
    <w:rsid w:val="006D5143"/>
    <w:rsid w:val="006D5838"/>
    <w:rsid w:val="006D5A34"/>
    <w:rsid w:val="006D725D"/>
    <w:rsid w:val="006D7F9D"/>
    <w:rsid w:val="006E094A"/>
    <w:rsid w:val="006E0E61"/>
    <w:rsid w:val="006E144A"/>
    <w:rsid w:val="006E2E47"/>
    <w:rsid w:val="006E2E5F"/>
    <w:rsid w:val="006E40B4"/>
    <w:rsid w:val="006E41E1"/>
    <w:rsid w:val="006E45FE"/>
    <w:rsid w:val="006E4D6C"/>
    <w:rsid w:val="006E5C05"/>
    <w:rsid w:val="006E5C52"/>
    <w:rsid w:val="006E61FD"/>
    <w:rsid w:val="006E6AD0"/>
    <w:rsid w:val="006E6E13"/>
    <w:rsid w:val="006E72B6"/>
    <w:rsid w:val="006E7DF0"/>
    <w:rsid w:val="006F07F0"/>
    <w:rsid w:val="006F133F"/>
    <w:rsid w:val="006F1CAB"/>
    <w:rsid w:val="006F56BF"/>
    <w:rsid w:val="006F6B43"/>
    <w:rsid w:val="006F781C"/>
    <w:rsid w:val="006F7946"/>
    <w:rsid w:val="00700363"/>
    <w:rsid w:val="007007C7"/>
    <w:rsid w:val="00703AAE"/>
    <w:rsid w:val="00703C24"/>
    <w:rsid w:val="00704144"/>
    <w:rsid w:val="00704605"/>
    <w:rsid w:val="00704ADF"/>
    <w:rsid w:val="00705E86"/>
    <w:rsid w:val="00707C02"/>
    <w:rsid w:val="0071023E"/>
    <w:rsid w:val="007107B4"/>
    <w:rsid w:val="0071083F"/>
    <w:rsid w:val="00711CA3"/>
    <w:rsid w:val="00711D0C"/>
    <w:rsid w:val="007126ED"/>
    <w:rsid w:val="00713562"/>
    <w:rsid w:val="00713CDA"/>
    <w:rsid w:val="00714361"/>
    <w:rsid w:val="007148C0"/>
    <w:rsid w:val="00714E9D"/>
    <w:rsid w:val="00715C9F"/>
    <w:rsid w:val="0071642D"/>
    <w:rsid w:val="00717244"/>
    <w:rsid w:val="00720EF7"/>
    <w:rsid w:val="00721310"/>
    <w:rsid w:val="0072160B"/>
    <w:rsid w:val="00721D60"/>
    <w:rsid w:val="00722ED2"/>
    <w:rsid w:val="007238A2"/>
    <w:rsid w:val="00727FAA"/>
    <w:rsid w:val="00730373"/>
    <w:rsid w:val="00730FBE"/>
    <w:rsid w:val="00732C03"/>
    <w:rsid w:val="00734ECE"/>
    <w:rsid w:val="007360B3"/>
    <w:rsid w:val="0073742C"/>
    <w:rsid w:val="007400C5"/>
    <w:rsid w:val="007409AC"/>
    <w:rsid w:val="00741004"/>
    <w:rsid w:val="007418CA"/>
    <w:rsid w:val="00741AF7"/>
    <w:rsid w:val="00741D35"/>
    <w:rsid w:val="00741DFE"/>
    <w:rsid w:val="00743151"/>
    <w:rsid w:val="00744472"/>
    <w:rsid w:val="00744A89"/>
    <w:rsid w:val="00746AE3"/>
    <w:rsid w:val="007507E1"/>
    <w:rsid w:val="00750FFD"/>
    <w:rsid w:val="007519F8"/>
    <w:rsid w:val="007529A2"/>
    <w:rsid w:val="007533E5"/>
    <w:rsid w:val="00761D31"/>
    <w:rsid w:val="007620B8"/>
    <w:rsid w:val="0076221A"/>
    <w:rsid w:val="00762472"/>
    <w:rsid w:val="00762507"/>
    <w:rsid w:val="0076279D"/>
    <w:rsid w:val="0076524F"/>
    <w:rsid w:val="00766236"/>
    <w:rsid w:val="00766F5B"/>
    <w:rsid w:val="00766FA5"/>
    <w:rsid w:val="00767321"/>
    <w:rsid w:val="0077015E"/>
    <w:rsid w:val="00770BDC"/>
    <w:rsid w:val="00771AEA"/>
    <w:rsid w:val="00771D77"/>
    <w:rsid w:val="007722E7"/>
    <w:rsid w:val="0077261F"/>
    <w:rsid w:val="00772992"/>
    <w:rsid w:val="007737B3"/>
    <w:rsid w:val="00773EA4"/>
    <w:rsid w:val="00774369"/>
    <w:rsid w:val="0077474E"/>
    <w:rsid w:val="00774DFC"/>
    <w:rsid w:val="0077539D"/>
    <w:rsid w:val="00775E7E"/>
    <w:rsid w:val="00776322"/>
    <w:rsid w:val="0077699E"/>
    <w:rsid w:val="0077706D"/>
    <w:rsid w:val="0078199B"/>
    <w:rsid w:val="007828ED"/>
    <w:rsid w:val="00783057"/>
    <w:rsid w:val="007833CE"/>
    <w:rsid w:val="00785048"/>
    <w:rsid w:val="00785051"/>
    <w:rsid w:val="00785B35"/>
    <w:rsid w:val="00785F49"/>
    <w:rsid w:val="00786F5B"/>
    <w:rsid w:val="00786FBA"/>
    <w:rsid w:val="00787C16"/>
    <w:rsid w:val="007904E8"/>
    <w:rsid w:val="007976CA"/>
    <w:rsid w:val="007A09FF"/>
    <w:rsid w:val="007A1227"/>
    <w:rsid w:val="007A1581"/>
    <w:rsid w:val="007A4895"/>
    <w:rsid w:val="007A4FE0"/>
    <w:rsid w:val="007A7732"/>
    <w:rsid w:val="007B03B8"/>
    <w:rsid w:val="007B061D"/>
    <w:rsid w:val="007B07D9"/>
    <w:rsid w:val="007B12E9"/>
    <w:rsid w:val="007B1EF7"/>
    <w:rsid w:val="007B39BC"/>
    <w:rsid w:val="007B4C84"/>
    <w:rsid w:val="007B6D74"/>
    <w:rsid w:val="007B70F4"/>
    <w:rsid w:val="007B75F1"/>
    <w:rsid w:val="007C000B"/>
    <w:rsid w:val="007C03FA"/>
    <w:rsid w:val="007C1920"/>
    <w:rsid w:val="007C2153"/>
    <w:rsid w:val="007C30BF"/>
    <w:rsid w:val="007C490A"/>
    <w:rsid w:val="007C592E"/>
    <w:rsid w:val="007C6CA2"/>
    <w:rsid w:val="007C7E99"/>
    <w:rsid w:val="007D1CCB"/>
    <w:rsid w:val="007D28F8"/>
    <w:rsid w:val="007D2F11"/>
    <w:rsid w:val="007D413D"/>
    <w:rsid w:val="007D478D"/>
    <w:rsid w:val="007D4C5B"/>
    <w:rsid w:val="007D5D8A"/>
    <w:rsid w:val="007D621D"/>
    <w:rsid w:val="007D6449"/>
    <w:rsid w:val="007D6D2F"/>
    <w:rsid w:val="007D6D9B"/>
    <w:rsid w:val="007D7F3D"/>
    <w:rsid w:val="007E2F24"/>
    <w:rsid w:val="007E30C1"/>
    <w:rsid w:val="007E3526"/>
    <w:rsid w:val="007E516A"/>
    <w:rsid w:val="007E6AA7"/>
    <w:rsid w:val="007F2D60"/>
    <w:rsid w:val="007F361D"/>
    <w:rsid w:val="007F49B2"/>
    <w:rsid w:val="007F7B03"/>
    <w:rsid w:val="00800F53"/>
    <w:rsid w:val="00801E00"/>
    <w:rsid w:val="008030AA"/>
    <w:rsid w:val="0080433B"/>
    <w:rsid w:val="008049C6"/>
    <w:rsid w:val="008055A4"/>
    <w:rsid w:val="008065CC"/>
    <w:rsid w:val="00806AF7"/>
    <w:rsid w:val="008074CE"/>
    <w:rsid w:val="008076FE"/>
    <w:rsid w:val="008111C7"/>
    <w:rsid w:val="00811D7D"/>
    <w:rsid w:val="008123F5"/>
    <w:rsid w:val="0081318C"/>
    <w:rsid w:val="00815E52"/>
    <w:rsid w:val="00816A96"/>
    <w:rsid w:val="00816FD1"/>
    <w:rsid w:val="00817154"/>
    <w:rsid w:val="0081732F"/>
    <w:rsid w:val="00817EEB"/>
    <w:rsid w:val="0082028D"/>
    <w:rsid w:val="00822987"/>
    <w:rsid w:val="00823521"/>
    <w:rsid w:val="00824B52"/>
    <w:rsid w:val="008252A4"/>
    <w:rsid w:val="008258AF"/>
    <w:rsid w:val="00825A23"/>
    <w:rsid w:val="00826F88"/>
    <w:rsid w:val="00830839"/>
    <w:rsid w:val="00830F6B"/>
    <w:rsid w:val="00831DEF"/>
    <w:rsid w:val="00834B40"/>
    <w:rsid w:val="00834DAE"/>
    <w:rsid w:val="0083506E"/>
    <w:rsid w:val="008351EA"/>
    <w:rsid w:val="00835717"/>
    <w:rsid w:val="00836477"/>
    <w:rsid w:val="00840B2F"/>
    <w:rsid w:val="00842881"/>
    <w:rsid w:val="00843698"/>
    <w:rsid w:val="00844FDA"/>
    <w:rsid w:val="0084597F"/>
    <w:rsid w:val="00847653"/>
    <w:rsid w:val="00847B51"/>
    <w:rsid w:val="00847FB7"/>
    <w:rsid w:val="00850B67"/>
    <w:rsid w:val="00850D25"/>
    <w:rsid w:val="00852991"/>
    <w:rsid w:val="00852EBC"/>
    <w:rsid w:val="0085506E"/>
    <w:rsid w:val="00855869"/>
    <w:rsid w:val="00856CD7"/>
    <w:rsid w:val="00856E78"/>
    <w:rsid w:val="00857941"/>
    <w:rsid w:val="008622CF"/>
    <w:rsid w:val="00862D8A"/>
    <w:rsid w:val="0086376E"/>
    <w:rsid w:val="00863834"/>
    <w:rsid w:val="00864AD1"/>
    <w:rsid w:val="00864BE4"/>
    <w:rsid w:val="00865433"/>
    <w:rsid w:val="00865694"/>
    <w:rsid w:val="00865A78"/>
    <w:rsid w:val="0086666F"/>
    <w:rsid w:val="00866AFD"/>
    <w:rsid w:val="00866F53"/>
    <w:rsid w:val="00867437"/>
    <w:rsid w:val="00870502"/>
    <w:rsid w:val="00870876"/>
    <w:rsid w:val="0087221A"/>
    <w:rsid w:val="00872CBA"/>
    <w:rsid w:val="00872F70"/>
    <w:rsid w:val="0087472E"/>
    <w:rsid w:val="0087566F"/>
    <w:rsid w:val="00875D52"/>
    <w:rsid w:val="00876657"/>
    <w:rsid w:val="00876F31"/>
    <w:rsid w:val="00877754"/>
    <w:rsid w:val="00882560"/>
    <w:rsid w:val="008828D7"/>
    <w:rsid w:val="00883943"/>
    <w:rsid w:val="008849CF"/>
    <w:rsid w:val="00884A80"/>
    <w:rsid w:val="00885252"/>
    <w:rsid w:val="00887AF8"/>
    <w:rsid w:val="00887CEB"/>
    <w:rsid w:val="00890447"/>
    <w:rsid w:val="008913DF"/>
    <w:rsid w:val="008918D5"/>
    <w:rsid w:val="008930FC"/>
    <w:rsid w:val="0089608D"/>
    <w:rsid w:val="008963D5"/>
    <w:rsid w:val="0089690D"/>
    <w:rsid w:val="00897F94"/>
    <w:rsid w:val="008A03F1"/>
    <w:rsid w:val="008A07FA"/>
    <w:rsid w:val="008A117F"/>
    <w:rsid w:val="008A2B7B"/>
    <w:rsid w:val="008A358F"/>
    <w:rsid w:val="008A3D5E"/>
    <w:rsid w:val="008A4817"/>
    <w:rsid w:val="008A4A33"/>
    <w:rsid w:val="008A6D05"/>
    <w:rsid w:val="008A793B"/>
    <w:rsid w:val="008B1793"/>
    <w:rsid w:val="008B182C"/>
    <w:rsid w:val="008B2267"/>
    <w:rsid w:val="008B22F1"/>
    <w:rsid w:val="008B2A7D"/>
    <w:rsid w:val="008B2FDE"/>
    <w:rsid w:val="008B45AB"/>
    <w:rsid w:val="008B59DF"/>
    <w:rsid w:val="008B6C5E"/>
    <w:rsid w:val="008B6FD8"/>
    <w:rsid w:val="008C05FB"/>
    <w:rsid w:val="008C0CEA"/>
    <w:rsid w:val="008C1D1E"/>
    <w:rsid w:val="008C2A2A"/>
    <w:rsid w:val="008C3C63"/>
    <w:rsid w:val="008C3E88"/>
    <w:rsid w:val="008C4020"/>
    <w:rsid w:val="008C4691"/>
    <w:rsid w:val="008C500D"/>
    <w:rsid w:val="008C57F9"/>
    <w:rsid w:val="008C6796"/>
    <w:rsid w:val="008C68AF"/>
    <w:rsid w:val="008C6B41"/>
    <w:rsid w:val="008D11D3"/>
    <w:rsid w:val="008D23B1"/>
    <w:rsid w:val="008D2760"/>
    <w:rsid w:val="008D2C13"/>
    <w:rsid w:val="008D38E4"/>
    <w:rsid w:val="008D4808"/>
    <w:rsid w:val="008D7B06"/>
    <w:rsid w:val="008D7B7F"/>
    <w:rsid w:val="008D7CFB"/>
    <w:rsid w:val="008E0EF4"/>
    <w:rsid w:val="008E2346"/>
    <w:rsid w:val="008E5B18"/>
    <w:rsid w:val="008E5D25"/>
    <w:rsid w:val="008E64F1"/>
    <w:rsid w:val="008E6724"/>
    <w:rsid w:val="008E77BA"/>
    <w:rsid w:val="008E7941"/>
    <w:rsid w:val="008F1D42"/>
    <w:rsid w:val="008F2CAB"/>
    <w:rsid w:val="008F4F32"/>
    <w:rsid w:val="008F52F5"/>
    <w:rsid w:val="008F5387"/>
    <w:rsid w:val="008F6A9B"/>
    <w:rsid w:val="008F7F09"/>
    <w:rsid w:val="0090270F"/>
    <w:rsid w:val="00902794"/>
    <w:rsid w:val="00902D17"/>
    <w:rsid w:val="00902DA0"/>
    <w:rsid w:val="00903162"/>
    <w:rsid w:val="00903BEC"/>
    <w:rsid w:val="00904E06"/>
    <w:rsid w:val="00905F7F"/>
    <w:rsid w:val="00906CE2"/>
    <w:rsid w:val="00910C02"/>
    <w:rsid w:val="00913262"/>
    <w:rsid w:val="00913D94"/>
    <w:rsid w:val="00914D3B"/>
    <w:rsid w:val="0091697E"/>
    <w:rsid w:val="00916EA5"/>
    <w:rsid w:val="00916EE2"/>
    <w:rsid w:val="0091730C"/>
    <w:rsid w:val="009175FF"/>
    <w:rsid w:val="00920A96"/>
    <w:rsid w:val="0092101E"/>
    <w:rsid w:val="009212E4"/>
    <w:rsid w:val="009221E4"/>
    <w:rsid w:val="00922EA7"/>
    <w:rsid w:val="0092332F"/>
    <w:rsid w:val="00923B59"/>
    <w:rsid w:val="0092420C"/>
    <w:rsid w:val="00924634"/>
    <w:rsid w:val="00925761"/>
    <w:rsid w:val="00925889"/>
    <w:rsid w:val="00925F39"/>
    <w:rsid w:val="00926066"/>
    <w:rsid w:val="009263DE"/>
    <w:rsid w:val="0092726E"/>
    <w:rsid w:val="00931393"/>
    <w:rsid w:val="0093201A"/>
    <w:rsid w:val="0093210B"/>
    <w:rsid w:val="00932A99"/>
    <w:rsid w:val="00933496"/>
    <w:rsid w:val="00933E89"/>
    <w:rsid w:val="009354DF"/>
    <w:rsid w:val="00936F9C"/>
    <w:rsid w:val="00937194"/>
    <w:rsid w:val="0093734F"/>
    <w:rsid w:val="00937CE4"/>
    <w:rsid w:val="00937FE1"/>
    <w:rsid w:val="00940141"/>
    <w:rsid w:val="009407E6"/>
    <w:rsid w:val="00942E0D"/>
    <w:rsid w:val="009500CD"/>
    <w:rsid w:val="00950377"/>
    <w:rsid w:val="009507CD"/>
    <w:rsid w:val="00950D96"/>
    <w:rsid w:val="0095233F"/>
    <w:rsid w:val="00952529"/>
    <w:rsid w:val="00952DE0"/>
    <w:rsid w:val="0095329E"/>
    <w:rsid w:val="0095382B"/>
    <w:rsid w:val="009543CC"/>
    <w:rsid w:val="0095481D"/>
    <w:rsid w:val="00954EBC"/>
    <w:rsid w:val="009555DD"/>
    <w:rsid w:val="00956054"/>
    <w:rsid w:val="00956129"/>
    <w:rsid w:val="00956C4D"/>
    <w:rsid w:val="0095733E"/>
    <w:rsid w:val="00957F32"/>
    <w:rsid w:val="00960834"/>
    <w:rsid w:val="0096092E"/>
    <w:rsid w:val="00960E33"/>
    <w:rsid w:val="0096123A"/>
    <w:rsid w:val="00961A0C"/>
    <w:rsid w:val="00966E8E"/>
    <w:rsid w:val="009674CA"/>
    <w:rsid w:val="0097073F"/>
    <w:rsid w:val="00970A9A"/>
    <w:rsid w:val="009722DA"/>
    <w:rsid w:val="009724D3"/>
    <w:rsid w:val="00974259"/>
    <w:rsid w:val="00974E92"/>
    <w:rsid w:val="0097579D"/>
    <w:rsid w:val="00975824"/>
    <w:rsid w:val="009762CE"/>
    <w:rsid w:val="009777A2"/>
    <w:rsid w:val="00981C58"/>
    <w:rsid w:val="0098294B"/>
    <w:rsid w:val="0098323A"/>
    <w:rsid w:val="00983C7C"/>
    <w:rsid w:val="0098432E"/>
    <w:rsid w:val="00985C85"/>
    <w:rsid w:val="00986369"/>
    <w:rsid w:val="0098658D"/>
    <w:rsid w:val="009867A4"/>
    <w:rsid w:val="00986902"/>
    <w:rsid w:val="0098778F"/>
    <w:rsid w:val="009903E5"/>
    <w:rsid w:val="0099067A"/>
    <w:rsid w:val="009909A8"/>
    <w:rsid w:val="00990A88"/>
    <w:rsid w:val="00991752"/>
    <w:rsid w:val="009917C7"/>
    <w:rsid w:val="009921D5"/>
    <w:rsid w:val="009928D8"/>
    <w:rsid w:val="00992CCC"/>
    <w:rsid w:val="00993184"/>
    <w:rsid w:val="009934DE"/>
    <w:rsid w:val="00993713"/>
    <w:rsid w:val="0099767D"/>
    <w:rsid w:val="009977EA"/>
    <w:rsid w:val="009A0D60"/>
    <w:rsid w:val="009A1E0C"/>
    <w:rsid w:val="009A201A"/>
    <w:rsid w:val="009A24E2"/>
    <w:rsid w:val="009A4998"/>
    <w:rsid w:val="009A49C4"/>
    <w:rsid w:val="009A4C1C"/>
    <w:rsid w:val="009A4D89"/>
    <w:rsid w:val="009A6FC6"/>
    <w:rsid w:val="009B0BC2"/>
    <w:rsid w:val="009B1961"/>
    <w:rsid w:val="009B1D73"/>
    <w:rsid w:val="009B22C1"/>
    <w:rsid w:val="009B31F1"/>
    <w:rsid w:val="009B34A0"/>
    <w:rsid w:val="009B3AAF"/>
    <w:rsid w:val="009B41C8"/>
    <w:rsid w:val="009B45E4"/>
    <w:rsid w:val="009B6632"/>
    <w:rsid w:val="009B68B5"/>
    <w:rsid w:val="009B700B"/>
    <w:rsid w:val="009B71D9"/>
    <w:rsid w:val="009C0166"/>
    <w:rsid w:val="009C0B6B"/>
    <w:rsid w:val="009C0EDE"/>
    <w:rsid w:val="009C0F78"/>
    <w:rsid w:val="009C2BA5"/>
    <w:rsid w:val="009C4EDA"/>
    <w:rsid w:val="009C4F8D"/>
    <w:rsid w:val="009C5827"/>
    <w:rsid w:val="009C7F54"/>
    <w:rsid w:val="009D2B9E"/>
    <w:rsid w:val="009D3338"/>
    <w:rsid w:val="009D3ACD"/>
    <w:rsid w:val="009D3CED"/>
    <w:rsid w:val="009D52AA"/>
    <w:rsid w:val="009D5EB7"/>
    <w:rsid w:val="009D5F02"/>
    <w:rsid w:val="009E04A6"/>
    <w:rsid w:val="009E12D1"/>
    <w:rsid w:val="009E175D"/>
    <w:rsid w:val="009E3083"/>
    <w:rsid w:val="009E311B"/>
    <w:rsid w:val="009E3702"/>
    <w:rsid w:val="009E3B2D"/>
    <w:rsid w:val="009E4C11"/>
    <w:rsid w:val="009E6209"/>
    <w:rsid w:val="009E6A58"/>
    <w:rsid w:val="009E6B51"/>
    <w:rsid w:val="009E702E"/>
    <w:rsid w:val="009E720A"/>
    <w:rsid w:val="009F1B94"/>
    <w:rsid w:val="009F2F19"/>
    <w:rsid w:val="009F3633"/>
    <w:rsid w:val="009F3BCC"/>
    <w:rsid w:val="009F450D"/>
    <w:rsid w:val="009F4C44"/>
    <w:rsid w:val="009F5B27"/>
    <w:rsid w:val="009F79D3"/>
    <w:rsid w:val="009F7EAB"/>
    <w:rsid w:val="00A003D4"/>
    <w:rsid w:val="00A01473"/>
    <w:rsid w:val="00A018A0"/>
    <w:rsid w:val="00A02CDE"/>
    <w:rsid w:val="00A02F3D"/>
    <w:rsid w:val="00A048D9"/>
    <w:rsid w:val="00A05AB9"/>
    <w:rsid w:val="00A05B31"/>
    <w:rsid w:val="00A10EA8"/>
    <w:rsid w:val="00A1222F"/>
    <w:rsid w:val="00A125FA"/>
    <w:rsid w:val="00A1319A"/>
    <w:rsid w:val="00A13EE9"/>
    <w:rsid w:val="00A145D1"/>
    <w:rsid w:val="00A1460B"/>
    <w:rsid w:val="00A209B1"/>
    <w:rsid w:val="00A20C77"/>
    <w:rsid w:val="00A21411"/>
    <w:rsid w:val="00A22396"/>
    <w:rsid w:val="00A26CAD"/>
    <w:rsid w:val="00A30722"/>
    <w:rsid w:val="00A31C70"/>
    <w:rsid w:val="00A3247A"/>
    <w:rsid w:val="00A32F4A"/>
    <w:rsid w:val="00A3333E"/>
    <w:rsid w:val="00A349C1"/>
    <w:rsid w:val="00A35D29"/>
    <w:rsid w:val="00A36764"/>
    <w:rsid w:val="00A37D7C"/>
    <w:rsid w:val="00A40412"/>
    <w:rsid w:val="00A40EDD"/>
    <w:rsid w:val="00A41F2C"/>
    <w:rsid w:val="00A42B0E"/>
    <w:rsid w:val="00A42E9E"/>
    <w:rsid w:val="00A4378E"/>
    <w:rsid w:val="00A44A4D"/>
    <w:rsid w:val="00A44BC4"/>
    <w:rsid w:val="00A455CF"/>
    <w:rsid w:val="00A46D79"/>
    <w:rsid w:val="00A47450"/>
    <w:rsid w:val="00A479ED"/>
    <w:rsid w:val="00A516A0"/>
    <w:rsid w:val="00A519B8"/>
    <w:rsid w:val="00A52ED0"/>
    <w:rsid w:val="00A53EDA"/>
    <w:rsid w:val="00A556E9"/>
    <w:rsid w:val="00A55750"/>
    <w:rsid w:val="00A57099"/>
    <w:rsid w:val="00A60008"/>
    <w:rsid w:val="00A627AF"/>
    <w:rsid w:val="00A62F3E"/>
    <w:rsid w:val="00A63008"/>
    <w:rsid w:val="00A63664"/>
    <w:rsid w:val="00A63A79"/>
    <w:rsid w:val="00A6482B"/>
    <w:rsid w:val="00A65074"/>
    <w:rsid w:val="00A66508"/>
    <w:rsid w:val="00A666A8"/>
    <w:rsid w:val="00A66A6B"/>
    <w:rsid w:val="00A66D7B"/>
    <w:rsid w:val="00A6700D"/>
    <w:rsid w:val="00A67417"/>
    <w:rsid w:val="00A67ABF"/>
    <w:rsid w:val="00A67B62"/>
    <w:rsid w:val="00A71721"/>
    <w:rsid w:val="00A72146"/>
    <w:rsid w:val="00A72FDD"/>
    <w:rsid w:val="00A7350C"/>
    <w:rsid w:val="00A73C14"/>
    <w:rsid w:val="00A73EE1"/>
    <w:rsid w:val="00A74CAE"/>
    <w:rsid w:val="00A76A39"/>
    <w:rsid w:val="00A77DF9"/>
    <w:rsid w:val="00A820A2"/>
    <w:rsid w:val="00A822EC"/>
    <w:rsid w:val="00A83467"/>
    <w:rsid w:val="00A8370E"/>
    <w:rsid w:val="00A83EBC"/>
    <w:rsid w:val="00A83FFB"/>
    <w:rsid w:val="00A8448F"/>
    <w:rsid w:val="00A846BB"/>
    <w:rsid w:val="00A853EA"/>
    <w:rsid w:val="00A861A7"/>
    <w:rsid w:val="00A86257"/>
    <w:rsid w:val="00A8695C"/>
    <w:rsid w:val="00A8700A"/>
    <w:rsid w:val="00A921D9"/>
    <w:rsid w:val="00A924D8"/>
    <w:rsid w:val="00A936CD"/>
    <w:rsid w:val="00A94C76"/>
    <w:rsid w:val="00A965BD"/>
    <w:rsid w:val="00A96610"/>
    <w:rsid w:val="00A9711D"/>
    <w:rsid w:val="00A975F7"/>
    <w:rsid w:val="00A97677"/>
    <w:rsid w:val="00A97C46"/>
    <w:rsid w:val="00A97CED"/>
    <w:rsid w:val="00AA005A"/>
    <w:rsid w:val="00AA1912"/>
    <w:rsid w:val="00AA21D0"/>
    <w:rsid w:val="00AA26B8"/>
    <w:rsid w:val="00AA3EBE"/>
    <w:rsid w:val="00AA4985"/>
    <w:rsid w:val="00AA57F4"/>
    <w:rsid w:val="00AA59B3"/>
    <w:rsid w:val="00AA5EFC"/>
    <w:rsid w:val="00AB0827"/>
    <w:rsid w:val="00AB1BAF"/>
    <w:rsid w:val="00AB283F"/>
    <w:rsid w:val="00AB3193"/>
    <w:rsid w:val="00AB3661"/>
    <w:rsid w:val="00AB3CAA"/>
    <w:rsid w:val="00AB460B"/>
    <w:rsid w:val="00AB50C8"/>
    <w:rsid w:val="00AB547C"/>
    <w:rsid w:val="00AB5588"/>
    <w:rsid w:val="00AB55AF"/>
    <w:rsid w:val="00AB6489"/>
    <w:rsid w:val="00AB67FB"/>
    <w:rsid w:val="00AB7E94"/>
    <w:rsid w:val="00AC0027"/>
    <w:rsid w:val="00AC0B80"/>
    <w:rsid w:val="00AC265A"/>
    <w:rsid w:val="00AC3592"/>
    <w:rsid w:val="00AC3CFE"/>
    <w:rsid w:val="00AC4941"/>
    <w:rsid w:val="00AC50C3"/>
    <w:rsid w:val="00AC7B01"/>
    <w:rsid w:val="00AC7E0D"/>
    <w:rsid w:val="00AD0606"/>
    <w:rsid w:val="00AD07F3"/>
    <w:rsid w:val="00AD0B88"/>
    <w:rsid w:val="00AD1AA0"/>
    <w:rsid w:val="00AD2424"/>
    <w:rsid w:val="00AD2E04"/>
    <w:rsid w:val="00AD3981"/>
    <w:rsid w:val="00AE0152"/>
    <w:rsid w:val="00AE044A"/>
    <w:rsid w:val="00AE076D"/>
    <w:rsid w:val="00AE1160"/>
    <w:rsid w:val="00AE1C74"/>
    <w:rsid w:val="00AE27C6"/>
    <w:rsid w:val="00AE29A4"/>
    <w:rsid w:val="00AE2E0E"/>
    <w:rsid w:val="00AE2F28"/>
    <w:rsid w:val="00AE35E1"/>
    <w:rsid w:val="00AE4601"/>
    <w:rsid w:val="00AE496C"/>
    <w:rsid w:val="00AE5DDB"/>
    <w:rsid w:val="00AE6047"/>
    <w:rsid w:val="00AE61CA"/>
    <w:rsid w:val="00AE69A9"/>
    <w:rsid w:val="00AE7259"/>
    <w:rsid w:val="00AE773E"/>
    <w:rsid w:val="00AF211A"/>
    <w:rsid w:val="00AF4E84"/>
    <w:rsid w:val="00AF78AB"/>
    <w:rsid w:val="00AF7AF4"/>
    <w:rsid w:val="00AF7F30"/>
    <w:rsid w:val="00B00E76"/>
    <w:rsid w:val="00B027AC"/>
    <w:rsid w:val="00B043A8"/>
    <w:rsid w:val="00B05D69"/>
    <w:rsid w:val="00B064DC"/>
    <w:rsid w:val="00B06CC5"/>
    <w:rsid w:val="00B06CD3"/>
    <w:rsid w:val="00B104B6"/>
    <w:rsid w:val="00B1182C"/>
    <w:rsid w:val="00B11E91"/>
    <w:rsid w:val="00B12844"/>
    <w:rsid w:val="00B14638"/>
    <w:rsid w:val="00B1515F"/>
    <w:rsid w:val="00B15C44"/>
    <w:rsid w:val="00B17324"/>
    <w:rsid w:val="00B1764F"/>
    <w:rsid w:val="00B2069E"/>
    <w:rsid w:val="00B207EC"/>
    <w:rsid w:val="00B20A6E"/>
    <w:rsid w:val="00B216AD"/>
    <w:rsid w:val="00B2348E"/>
    <w:rsid w:val="00B24F61"/>
    <w:rsid w:val="00B27D3C"/>
    <w:rsid w:val="00B30A22"/>
    <w:rsid w:val="00B32356"/>
    <w:rsid w:val="00B326C8"/>
    <w:rsid w:val="00B32CB0"/>
    <w:rsid w:val="00B33E94"/>
    <w:rsid w:val="00B34061"/>
    <w:rsid w:val="00B346B7"/>
    <w:rsid w:val="00B34F3D"/>
    <w:rsid w:val="00B369B7"/>
    <w:rsid w:val="00B40351"/>
    <w:rsid w:val="00B40AEA"/>
    <w:rsid w:val="00B4204A"/>
    <w:rsid w:val="00B42491"/>
    <w:rsid w:val="00B42D34"/>
    <w:rsid w:val="00B4647A"/>
    <w:rsid w:val="00B470A6"/>
    <w:rsid w:val="00B50865"/>
    <w:rsid w:val="00B50C0F"/>
    <w:rsid w:val="00B5106E"/>
    <w:rsid w:val="00B52B97"/>
    <w:rsid w:val="00B53402"/>
    <w:rsid w:val="00B546BA"/>
    <w:rsid w:val="00B5485A"/>
    <w:rsid w:val="00B55CC7"/>
    <w:rsid w:val="00B57DC5"/>
    <w:rsid w:val="00B61AC7"/>
    <w:rsid w:val="00B61D32"/>
    <w:rsid w:val="00B63B9D"/>
    <w:rsid w:val="00B64F22"/>
    <w:rsid w:val="00B6657A"/>
    <w:rsid w:val="00B67CD5"/>
    <w:rsid w:val="00B7040B"/>
    <w:rsid w:val="00B70861"/>
    <w:rsid w:val="00B70984"/>
    <w:rsid w:val="00B7131D"/>
    <w:rsid w:val="00B71E52"/>
    <w:rsid w:val="00B72F24"/>
    <w:rsid w:val="00B734C1"/>
    <w:rsid w:val="00B73FA6"/>
    <w:rsid w:val="00B74A5F"/>
    <w:rsid w:val="00B7524A"/>
    <w:rsid w:val="00B75673"/>
    <w:rsid w:val="00B75CB5"/>
    <w:rsid w:val="00B75CBA"/>
    <w:rsid w:val="00B76435"/>
    <w:rsid w:val="00B775AF"/>
    <w:rsid w:val="00B77B33"/>
    <w:rsid w:val="00B803AA"/>
    <w:rsid w:val="00B807FE"/>
    <w:rsid w:val="00B809B9"/>
    <w:rsid w:val="00B81FDF"/>
    <w:rsid w:val="00B823A6"/>
    <w:rsid w:val="00B825B6"/>
    <w:rsid w:val="00B83501"/>
    <w:rsid w:val="00B844F3"/>
    <w:rsid w:val="00B84776"/>
    <w:rsid w:val="00B858E9"/>
    <w:rsid w:val="00B86BE8"/>
    <w:rsid w:val="00B86D51"/>
    <w:rsid w:val="00B87DED"/>
    <w:rsid w:val="00B90618"/>
    <w:rsid w:val="00B91BBD"/>
    <w:rsid w:val="00B93718"/>
    <w:rsid w:val="00B95458"/>
    <w:rsid w:val="00B9581F"/>
    <w:rsid w:val="00B97152"/>
    <w:rsid w:val="00B97827"/>
    <w:rsid w:val="00BA00AD"/>
    <w:rsid w:val="00BA0CCC"/>
    <w:rsid w:val="00BA0FC1"/>
    <w:rsid w:val="00BA1442"/>
    <w:rsid w:val="00BA23D9"/>
    <w:rsid w:val="00BA313B"/>
    <w:rsid w:val="00BA3BB6"/>
    <w:rsid w:val="00BA4530"/>
    <w:rsid w:val="00BA45D2"/>
    <w:rsid w:val="00BA555E"/>
    <w:rsid w:val="00BA58DB"/>
    <w:rsid w:val="00BA66B6"/>
    <w:rsid w:val="00BB04EF"/>
    <w:rsid w:val="00BB0B10"/>
    <w:rsid w:val="00BB1437"/>
    <w:rsid w:val="00BB14A5"/>
    <w:rsid w:val="00BB4045"/>
    <w:rsid w:val="00BB4638"/>
    <w:rsid w:val="00BB4961"/>
    <w:rsid w:val="00BB4F5F"/>
    <w:rsid w:val="00BB568A"/>
    <w:rsid w:val="00BB6288"/>
    <w:rsid w:val="00BB64B8"/>
    <w:rsid w:val="00BB6C09"/>
    <w:rsid w:val="00BC0FFE"/>
    <w:rsid w:val="00BC2882"/>
    <w:rsid w:val="00BC2AA0"/>
    <w:rsid w:val="00BC2AC8"/>
    <w:rsid w:val="00BC42DB"/>
    <w:rsid w:val="00BC597F"/>
    <w:rsid w:val="00BC5983"/>
    <w:rsid w:val="00BC6BAA"/>
    <w:rsid w:val="00BD0BC8"/>
    <w:rsid w:val="00BD1BA3"/>
    <w:rsid w:val="00BD205B"/>
    <w:rsid w:val="00BD37CA"/>
    <w:rsid w:val="00BD40CB"/>
    <w:rsid w:val="00BD4E63"/>
    <w:rsid w:val="00BD5514"/>
    <w:rsid w:val="00BD5A39"/>
    <w:rsid w:val="00BD6002"/>
    <w:rsid w:val="00BD6FFA"/>
    <w:rsid w:val="00BD784E"/>
    <w:rsid w:val="00BD7A39"/>
    <w:rsid w:val="00BD7DEF"/>
    <w:rsid w:val="00BE0271"/>
    <w:rsid w:val="00BE078D"/>
    <w:rsid w:val="00BE0C4A"/>
    <w:rsid w:val="00BE12DB"/>
    <w:rsid w:val="00BE30A8"/>
    <w:rsid w:val="00BE3892"/>
    <w:rsid w:val="00BE4D56"/>
    <w:rsid w:val="00BE758E"/>
    <w:rsid w:val="00BF04D4"/>
    <w:rsid w:val="00BF0E60"/>
    <w:rsid w:val="00BF5006"/>
    <w:rsid w:val="00BF6D8E"/>
    <w:rsid w:val="00BF711C"/>
    <w:rsid w:val="00BF7ADA"/>
    <w:rsid w:val="00BF7B65"/>
    <w:rsid w:val="00BF7D46"/>
    <w:rsid w:val="00C00149"/>
    <w:rsid w:val="00C00A18"/>
    <w:rsid w:val="00C01080"/>
    <w:rsid w:val="00C026E6"/>
    <w:rsid w:val="00C04FEF"/>
    <w:rsid w:val="00C05D2F"/>
    <w:rsid w:val="00C05F9B"/>
    <w:rsid w:val="00C078F5"/>
    <w:rsid w:val="00C109D9"/>
    <w:rsid w:val="00C111EF"/>
    <w:rsid w:val="00C122E3"/>
    <w:rsid w:val="00C1372C"/>
    <w:rsid w:val="00C14578"/>
    <w:rsid w:val="00C151F9"/>
    <w:rsid w:val="00C16433"/>
    <w:rsid w:val="00C2059E"/>
    <w:rsid w:val="00C21FD9"/>
    <w:rsid w:val="00C22285"/>
    <w:rsid w:val="00C231D5"/>
    <w:rsid w:val="00C23AE6"/>
    <w:rsid w:val="00C24820"/>
    <w:rsid w:val="00C261CE"/>
    <w:rsid w:val="00C2637F"/>
    <w:rsid w:val="00C267F6"/>
    <w:rsid w:val="00C26A4E"/>
    <w:rsid w:val="00C26B74"/>
    <w:rsid w:val="00C275A2"/>
    <w:rsid w:val="00C30751"/>
    <w:rsid w:val="00C32305"/>
    <w:rsid w:val="00C331CF"/>
    <w:rsid w:val="00C3451B"/>
    <w:rsid w:val="00C35EBC"/>
    <w:rsid w:val="00C3676A"/>
    <w:rsid w:val="00C3796B"/>
    <w:rsid w:val="00C4169E"/>
    <w:rsid w:val="00C41D3C"/>
    <w:rsid w:val="00C42CBA"/>
    <w:rsid w:val="00C45264"/>
    <w:rsid w:val="00C46F83"/>
    <w:rsid w:val="00C51C43"/>
    <w:rsid w:val="00C52289"/>
    <w:rsid w:val="00C52299"/>
    <w:rsid w:val="00C52543"/>
    <w:rsid w:val="00C52552"/>
    <w:rsid w:val="00C53B6B"/>
    <w:rsid w:val="00C55020"/>
    <w:rsid w:val="00C55977"/>
    <w:rsid w:val="00C55BBA"/>
    <w:rsid w:val="00C56F10"/>
    <w:rsid w:val="00C57C98"/>
    <w:rsid w:val="00C57E47"/>
    <w:rsid w:val="00C57E4B"/>
    <w:rsid w:val="00C604DC"/>
    <w:rsid w:val="00C60B3C"/>
    <w:rsid w:val="00C617FB"/>
    <w:rsid w:val="00C62561"/>
    <w:rsid w:val="00C635C9"/>
    <w:rsid w:val="00C63EC6"/>
    <w:rsid w:val="00C6451B"/>
    <w:rsid w:val="00C64E69"/>
    <w:rsid w:val="00C651EC"/>
    <w:rsid w:val="00C651F9"/>
    <w:rsid w:val="00C6626A"/>
    <w:rsid w:val="00C66973"/>
    <w:rsid w:val="00C671B9"/>
    <w:rsid w:val="00C67E27"/>
    <w:rsid w:val="00C70455"/>
    <w:rsid w:val="00C7130C"/>
    <w:rsid w:val="00C71371"/>
    <w:rsid w:val="00C7349B"/>
    <w:rsid w:val="00C77079"/>
    <w:rsid w:val="00C772FD"/>
    <w:rsid w:val="00C8271D"/>
    <w:rsid w:val="00C835C5"/>
    <w:rsid w:val="00C837A1"/>
    <w:rsid w:val="00C83AF0"/>
    <w:rsid w:val="00C83EF8"/>
    <w:rsid w:val="00C8467E"/>
    <w:rsid w:val="00C84E39"/>
    <w:rsid w:val="00C84F27"/>
    <w:rsid w:val="00C866D8"/>
    <w:rsid w:val="00C86F7D"/>
    <w:rsid w:val="00C878F7"/>
    <w:rsid w:val="00C90C8E"/>
    <w:rsid w:val="00C911DB"/>
    <w:rsid w:val="00C915F7"/>
    <w:rsid w:val="00C92314"/>
    <w:rsid w:val="00C93392"/>
    <w:rsid w:val="00C94FAE"/>
    <w:rsid w:val="00C953FF"/>
    <w:rsid w:val="00C95630"/>
    <w:rsid w:val="00C9639A"/>
    <w:rsid w:val="00C966F8"/>
    <w:rsid w:val="00C970AA"/>
    <w:rsid w:val="00CA0122"/>
    <w:rsid w:val="00CA070D"/>
    <w:rsid w:val="00CA0CA1"/>
    <w:rsid w:val="00CA1C3D"/>
    <w:rsid w:val="00CA2C80"/>
    <w:rsid w:val="00CA38ED"/>
    <w:rsid w:val="00CA3BA0"/>
    <w:rsid w:val="00CA4375"/>
    <w:rsid w:val="00CA56E6"/>
    <w:rsid w:val="00CA6560"/>
    <w:rsid w:val="00CA7C40"/>
    <w:rsid w:val="00CB0149"/>
    <w:rsid w:val="00CB08F2"/>
    <w:rsid w:val="00CB0FAD"/>
    <w:rsid w:val="00CB216F"/>
    <w:rsid w:val="00CB3136"/>
    <w:rsid w:val="00CB3A0C"/>
    <w:rsid w:val="00CB4A63"/>
    <w:rsid w:val="00CB4C78"/>
    <w:rsid w:val="00CB4E3C"/>
    <w:rsid w:val="00CB50C9"/>
    <w:rsid w:val="00CB6632"/>
    <w:rsid w:val="00CB66F4"/>
    <w:rsid w:val="00CC0288"/>
    <w:rsid w:val="00CC0AF9"/>
    <w:rsid w:val="00CC14F2"/>
    <w:rsid w:val="00CC18C1"/>
    <w:rsid w:val="00CC210E"/>
    <w:rsid w:val="00CC28A4"/>
    <w:rsid w:val="00CC2F2C"/>
    <w:rsid w:val="00CC374B"/>
    <w:rsid w:val="00CC3954"/>
    <w:rsid w:val="00CC43FC"/>
    <w:rsid w:val="00CC47AF"/>
    <w:rsid w:val="00CC5AD9"/>
    <w:rsid w:val="00CC79FD"/>
    <w:rsid w:val="00CD0C57"/>
    <w:rsid w:val="00CD1CA9"/>
    <w:rsid w:val="00CD218C"/>
    <w:rsid w:val="00CD300C"/>
    <w:rsid w:val="00CD3780"/>
    <w:rsid w:val="00CD3A76"/>
    <w:rsid w:val="00CD4002"/>
    <w:rsid w:val="00CD4503"/>
    <w:rsid w:val="00CD6064"/>
    <w:rsid w:val="00CD670B"/>
    <w:rsid w:val="00CD6921"/>
    <w:rsid w:val="00CD6D30"/>
    <w:rsid w:val="00CD71CC"/>
    <w:rsid w:val="00CD7768"/>
    <w:rsid w:val="00CD79B1"/>
    <w:rsid w:val="00CE0016"/>
    <w:rsid w:val="00CE0727"/>
    <w:rsid w:val="00CE157D"/>
    <w:rsid w:val="00CE2FDA"/>
    <w:rsid w:val="00CE4149"/>
    <w:rsid w:val="00CE47A2"/>
    <w:rsid w:val="00CE585C"/>
    <w:rsid w:val="00CE6856"/>
    <w:rsid w:val="00CE7C30"/>
    <w:rsid w:val="00CF0A47"/>
    <w:rsid w:val="00CF1715"/>
    <w:rsid w:val="00CF2972"/>
    <w:rsid w:val="00CF2BC3"/>
    <w:rsid w:val="00CF31C0"/>
    <w:rsid w:val="00CF4AB7"/>
    <w:rsid w:val="00CF4F31"/>
    <w:rsid w:val="00CF5178"/>
    <w:rsid w:val="00CF5622"/>
    <w:rsid w:val="00CF6EE3"/>
    <w:rsid w:val="00CF79B8"/>
    <w:rsid w:val="00CF7E68"/>
    <w:rsid w:val="00D00290"/>
    <w:rsid w:val="00D00D77"/>
    <w:rsid w:val="00D0115C"/>
    <w:rsid w:val="00D01246"/>
    <w:rsid w:val="00D015F7"/>
    <w:rsid w:val="00D026BB"/>
    <w:rsid w:val="00D02F1E"/>
    <w:rsid w:val="00D03491"/>
    <w:rsid w:val="00D03AAA"/>
    <w:rsid w:val="00D046E0"/>
    <w:rsid w:val="00D054C6"/>
    <w:rsid w:val="00D05507"/>
    <w:rsid w:val="00D056F8"/>
    <w:rsid w:val="00D05993"/>
    <w:rsid w:val="00D059EE"/>
    <w:rsid w:val="00D05F4D"/>
    <w:rsid w:val="00D0635D"/>
    <w:rsid w:val="00D07C05"/>
    <w:rsid w:val="00D07E5F"/>
    <w:rsid w:val="00D1098C"/>
    <w:rsid w:val="00D10A95"/>
    <w:rsid w:val="00D137A4"/>
    <w:rsid w:val="00D13B85"/>
    <w:rsid w:val="00D170DC"/>
    <w:rsid w:val="00D17163"/>
    <w:rsid w:val="00D20D13"/>
    <w:rsid w:val="00D21081"/>
    <w:rsid w:val="00D213B7"/>
    <w:rsid w:val="00D21BC9"/>
    <w:rsid w:val="00D220D5"/>
    <w:rsid w:val="00D2234B"/>
    <w:rsid w:val="00D22515"/>
    <w:rsid w:val="00D235EF"/>
    <w:rsid w:val="00D24DB6"/>
    <w:rsid w:val="00D2753E"/>
    <w:rsid w:val="00D306DB"/>
    <w:rsid w:val="00D31AE3"/>
    <w:rsid w:val="00D31FAA"/>
    <w:rsid w:val="00D32052"/>
    <w:rsid w:val="00D32516"/>
    <w:rsid w:val="00D32870"/>
    <w:rsid w:val="00D32FC1"/>
    <w:rsid w:val="00D360C7"/>
    <w:rsid w:val="00D3611D"/>
    <w:rsid w:val="00D364D2"/>
    <w:rsid w:val="00D36899"/>
    <w:rsid w:val="00D369B3"/>
    <w:rsid w:val="00D36E96"/>
    <w:rsid w:val="00D372EE"/>
    <w:rsid w:val="00D377B0"/>
    <w:rsid w:val="00D37FB9"/>
    <w:rsid w:val="00D40634"/>
    <w:rsid w:val="00D41B9F"/>
    <w:rsid w:val="00D41EA4"/>
    <w:rsid w:val="00D42F62"/>
    <w:rsid w:val="00D43F47"/>
    <w:rsid w:val="00D46A02"/>
    <w:rsid w:val="00D47038"/>
    <w:rsid w:val="00D47301"/>
    <w:rsid w:val="00D4743E"/>
    <w:rsid w:val="00D51AD3"/>
    <w:rsid w:val="00D52DF3"/>
    <w:rsid w:val="00D540C8"/>
    <w:rsid w:val="00D5426E"/>
    <w:rsid w:val="00D5588F"/>
    <w:rsid w:val="00D560BB"/>
    <w:rsid w:val="00D57C98"/>
    <w:rsid w:val="00D602D0"/>
    <w:rsid w:val="00D60A72"/>
    <w:rsid w:val="00D6139F"/>
    <w:rsid w:val="00D619ED"/>
    <w:rsid w:val="00D61DEF"/>
    <w:rsid w:val="00D625C7"/>
    <w:rsid w:val="00D66386"/>
    <w:rsid w:val="00D66435"/>
    <w:rsid w:val="00D6690E"/>
    <w:rsid w:val="00D70CAC"/>
    <w:rsid w:val="00D72DE8"/>
    <w:rsid w:val="00D73128"/>
    <w:rsid w:val="00D736FD"/>
    <w:rsid w:val="00D7396D"/>
    <w:rsid w:val="00D75154"/>
    <w:rsid w:val="00D75DB6"/>
    <w:rsid w:val="00D75FA9"/>
    <w:rsid w:val="00D76BA8"/>
    <w:rsid w:val="00D8104E"/>
    <w:rsid w:val="00D81404"/>
    <w:rsid w:val="00D81ADD"/>
    <w:rsid w:val="00D81CFC"/>
    <w:rsid w:val="00D82825"/>
    <w:rsid w:val="00D84550"/>
    <w:rsid w:val="00D84AA8"/>
    <w:rsid w:val="00D84C45"/>
    <w:rsid w:val="00D850F9"/>
    <w:rsid w:val="00D85A19"/>
    <w:rsid w:val="00D85D40"/>
    <w:rsid w:val="00D85D65"/>
    <w:rsid w:val="00D85E1F"/>
    <w:rsid w:val="00D86662"/>
    <w:rsid w:val="00D87517"/>
    <w:rsid w:val="00D87558"/>
    <w:rsid w:val="00D87669"/>
    <w:rsid w:val="00D87BCC"/>
    <w:rsid w:val="00D87D29"/>
    <w:rsid w:val="00D87F0B"/>
    <w:rsid w:val="00D90A50"/>
    <w:rsid w:val="00D90CAE"/>
    <w:rsid w:val="00D90DE2"/>
    <w:rsid w:val="00D90F44"/>
    <w:rsid w:val="00D93391"/>
    <w:rsid w:val="00D936E8"/>
    <w:rsid w:val="00D93BB1"/>
    <w:rsid w:val="00D957CB"/>
    <w:rsid w:val="00D95FA3"/>
    <w:rsid w:val="00D96460"/>
    <w:rsid w:val="00D964FB"/>
    <w:rsid w:val="00D972C3"/>
    <w:rsid w:val="00DA005A"/>
    <w:rsid w:val="00DA0102"/>
    <w:rsid w:val="00DA0C48"/>
    <w:rsid w:val="00DA1CE4"/>
    <w:rsid w:val="00DA2215"/>
    <w:rsid w:val="00DA2EDB"/>
    <w:rsid w:val="00DA38BF"/>
    <w:rsid w:val="00DA39EF"/>
    <w:rsid w:val="00DA45B5"/>
    <w:rsid w:val="00DA495E"/>
    <w:rsid w:val="00DA4B42"/>
    <w:rsid w:val="00DA5274"/>
    <w:rsid w:val="00DA744B"/>
    <w:rsid w:val="00DB0636"/>
    <w:rsid w:val="00DB087B"/>
    <w:rsid w:val="00DB12E3"/>
    <w:rsid w:val="00DB26E0"/>
    <w:rsid w:val="00DB5883"/>
    <w:rsid w:val="00DB60CE"/>
    <w:rsid w:val="00DB6FD5"/>
    <w:rsid w:val="00DC005B"/>
    <w:rsid w:val="00DC0C17"/>
    <w:rsid w:val="00DC128A"/>
    <w:rsid w:val="00DC15A8"/>
    <w:rsid w:val="00DC260D"/>
    <w:rsid w:val="00DC2BB7"/>
    <w:rsid w:val="00DC6BA9"/>
    <w:rsid w:val="00DC733C"/>
    <w:rsid w:val="00DD07B5"/>
    <w:rsid w:val="00DD0A4B"/>
    <w:rsid w:val="00DD0F62"/>
    <w:rsid w:val="00DD47FE"/>
    <w:rsid w:val="00DD5845"/>
    <w:rsid w:val="00DD61DC"/>
    <w:rsid w:val="00DD6803"/>
    <w:rsid w:val="00DD6B4E"/>
    <w:rsid w:val="00DD7F60"/>
    <w:rsid w:val="00DE0D8B"/>
    <w:rsid w:val="00DE2035"/>
    <w:rsid w:val="00DE377B"/>
    <w:rsid w:val="00DE3BDA"/>
    <w:rsid w:val="00DE3D34"/>
    <w:rsid w:val="00DE494D"/>
    <w:rsid w:val="00DE4C0C"/>
    <w:rsid w:val="00DE4F70"/>
    <w:rsid w:val="00DE5276"/>
    <w:rsid w:val="00DE55EC"/>
    <w:rsid w:val="00DE6988"/>
    <w:rsid w:val="00DE6E05"/>
    <w:rsid w:val="00DE6E27"/>
    <w:rsid w:val="00DE77EC"/>
    <w:rsid w:val="00DE7D7B"/>
    <w:rsid w:val="00DE7FDD"/>
    <w:rsid w:val="00DF1489"/>
    <w:rsid w:val="00DF2506"/>
    <w:rsid w:val="00DF3752"/>
    <w:rsid w:val="00DF4C77"/>
    <w:rsid w:val="00DF50F3"/>
    <w:rsid w:val="00DF51C5"/>
    <w:rsid w:val="00DF600F"/>
    <w:rsid w:val="00DF6528"/>
    <w:rsid w:val="00DF68EB"/>
    <w:rsid w:val="00DF6E7A"/>
    <w:rsid w:val="00DF722F"/>
    <w:rsid w:val="00DF74A7"/>
    <w:rsid w:val="00E01D4C"/>
    <w:rsid w:val="00E02DA4"/>
    <w:rsid w:val="00E041BB"/>
    <w:rsid w:val="00E0568F"/>
    <w:rsid w:val="00E05ACF"/>
    <w:rsid w:val="00E066F0"/>
    <w:rsid w:val="00E0697D"/>
    <w:rsid w:val="00E1061A"/>
    <w:rsid w:val="00E11639"/>
    <w:rsid w:val="00E1195B"/>
    <w:rsid w:val="00E13059"/>
    <w:rsid w:val="00E14AB0"/>
    <w:rsid w:val="00E15983"/>
    <w:rsid w:val="00E17A6B"/>
    <w:rsid w:val="00E2054E"/>
    <w:rsid w:val="00E212B1"/>
    <w:rsid w:val="00E225DC"/>
    <w:rsid w:val="00E22775"/>
    <w:rsid w:val="00E236BA"/>
    <w:rsid w:val="00E24BE8"/>
    <w:rsid w:val="00E26236"/>
    <w:rsid w:val="00E26D81"/>
    <w:rsid w:val="00E275E0"/>
    <w:rsid w:val="00E27A39"/>
    <w:rsid w:val="00E30223"/>
    <w:rsid w:val="00E323AD"/>
    <w:rsid w:val="00E32C4B"/>
    <w:rsid w:val="00E33A09"/>
    <w:rsid w:val="00E33E18"/>
    <w:rsid w:val="00E342D2"/>
    <w:rsid w:val="00E34665"/>
    <w:rsid w:val="00E35663"/>
    <w:rsid w:val="00E35CCF"/>
    <w:rsid w:val="00E40AE4"/>
    <w:rsid w:val="00E4143E"/>
    <w:rsid w:val="00E43DC4"/>
    <w:rsid w:val="00E442DB"/>
    <w:rsid w:val="00E45089"/>
    <w:rsid w:val="00E45A61"/>
    <w:rsid w:val="00E46106"/>
    <w:rsid w:val="00E46B9F"/>
    <w:rsid w:val="00E50BCC"/>
    <w:rsid w:val="00E52EDB"/>
    <w:rsid w:val="00E55364"/>
    <w:rsid w:val="00E558B0"/>
    <w:rsid w:val="00E56F07"/>
    <w:rsid w:val="00E57E41"/>
    <w:rsid w:val="00E62D8A"/>
    <w:rsid w:val="00E63290"/>
    <w:rsid w:val="00E633C1"/>
    <w:rsid w:val="00E63852"/>
    <w:rsid w:val="00E6482E"/>
    <w:rsid w:val="00E64FF6"/>
    <w:rsid w:val="00E65B46"/>
    <w:rsid w:val="00E66194"/>
    <w:rsid w:val="00E66998"/>
    <w:rsid w:val="00E6751A"/>
    <w:rsid w:val="00E67691"/>
    <w:rsid w:val="00E67ABA"/>
    <w:rsid w:val="00E70AAE"/>
    <w:rsid w:val="00E71317"/>
    <w:rsid w:val="00E719F0"/>
    <w:rsid w:val="00E721BA"/>
    <w:rsid w:val="00E7225B"/>
    <w:rsid w:val="00E723BE"/>
    <w:rsid w:val="00E73561"/>
    <w:rsid w:val="00E737E6"/>
    <w:rsid w:val="00E7400D"/>
    <w:rsid w:val="00E76409"/>
    <w:rsid w:val="00E77735"/>
    <w:rsid w:val="00E80B67"/>
    <w:rsid w:val="00E81F9A"/>
    <w:rsid w:val="00E82D17"/>
    <w:rsid w:val="00E8360A"/>
    <w:rsid w:val="00E86949"/>
    <w:rsid w:val="00E87944"/>
    <w:rsid w:val="00E90F5E"/>
    <w:rsid w:val="00E911EE"/>
    <w:rsid w:val="00E938C3"/>
    <w:rsid w:val="00E93E00"/>
    <w:rsid w:val="00E9430B"/>
    <w:rsid w:val="00E94718"/>
    <w:rsid w:val="00E94AF6"/>
    <w:rsid w:val="00E972F6"/>
    <w:rsid w:val="00EA05E7"/>
    <w:rsid w:val="00EA0816"/>
    <w:rsid w:val="00EA0A9E"/>
    <w:rsid w:val="00EA280C"/>
    <w:rsid w:val="00EA32DF"/>
    <w:rsid w:val="00EA3631"/>
    <w:rsid w:val="00EA3642"/>
    <w:rsid w:val="00EA37F2"/>
    <w:rsid w:val="00EA4308"/>
    <w:rsid w:val="00EA6D94"/>
    <w:rsid w:val="00EA778C"/>
    <w:rsid w:val="00EA79DE"/>
    <w:rsid w:val="00EA7EF0"/>
    <w:rsid w:val="00EB0C14"/>
    <w:rsid w:val="00EB0E9B"/>
    <w:rsid w:val="00EB0FE4"/>
    <w:rsid w:val="00EB213F"/>
    <w:rsid w:val="00EB30A7"/>
    <w:rsid w:val="00EB3BD0"/>
    <w:rsid w:val="00EB3F6F"/>
    <w:rsid w:val="00EB7380"/>
    <w:rsid w:val="00EB7ED7"/>
    <w:rsid w:val="00EB7EE0"/>
    <w:rsid w:val="00EC42B2"/>
    <w:rsid w:val="00EC4358"/>
    <w:rsid w:val="00EC4EB1"/>
    <w:rsid w:val="00EC5163"/>
    <w:rsid w:val="00EC56F3"/>
    <w:rsid w:val="00ED0AEF"/>
    <w:rsid w:val="00ED2C20"/>
    <w:rsid w:val="00ED3D13"/>
    <w:rsid w:val="00ED5521"/>
    <w:rsid w:val="00ED5D58"/>
    <w:rsid w:val="00ED76BD"/>
    <w:rsid w:val="00ED7711"/>
    <w:rsid w:val="00EE08D5"/>
    <w:rsid w:val="00EE0DFA"/>
    <w:rsid w:val="00EE11DD"/>
    <w:rsid w:val="00EE14AA"/>
    <w:rsid w:val="00EE1624"/>
    <w:rsid w:val="00EE27C0"/>
    <w:rsid w:val="00EE2865"/>
    <w:rsid w:val="00EE2CC1"/>
    <w:rsid w:val="00EE325C"/>
    <w:rsid w:val="00EE34F3"/>
    <w:rsid w:val="00EE4DCB"/>
    <w:rsid w:val="00EE5293"/>
    <w:rsid w:val="00EE565C"/>
    <w:rsid w:val="00EE5B97"/>
    <w:rsid w:val="00EF0FB0"/>
    <w:rsid w:val="00EF1EA2"/>
    <w:rsid w:val="00EF2A6D"/>
    <w:rsid w:val="00EF4AAE"/>
    <w:rsid w:val="00EF57CB"/>
    <w:rsid w:val="00EF6676"/>
    <w:rsid w:val="00EF7175"/>
    <w:rsid w:val="00EF7AE2"/>
    <w:rsid w:val="00EF7B99"/>
    <w:rsid w:val="00F00D41"/>
    <w:rsid w:val="00F02022"/>
    <w:rsid w:val="00F02200"/>
    <w:rsid w:val="00F0311D"/>
    <w:rsid w:val="00F0478C"/>
    <w:rsid w:val="00F0489C"/>
    <w:rsid w:val="00F05F54"/>
    <w:rsid w:val="00F063DC"/>
    <w:rsid w:val="00F0687F"/>
    <w:rsid w:val="00F1002F"/>
    <w:rsid w:val="00F10AC3"/>
    <w:rsid w:val="00F11C13"/>
    <w:rsid w:val="00F12E24"/>
    <w:rsid w:val="00F13BA2"/>
    <w:rsid w:val="00F13D0A"/>
    <w:rsid w:val="00F14C89"/>
    <w:rsid w:val="00F15623"/>
    <w:rsid w:val="00F15B64"/>
    <w:rsid w:val="00F15DCC"/>
    <w:rsid w:val="00F16849"/>
    <w:rsid w:val="00F17521"/>
    <w:rsid w:val="00F21A39"/>
    <w:rsid w:val="00F21EE4"/>
    <w:rsid w:val="00F235CE"/>
    <w:rsid w:val="00F23D3B"/>
    <w:rsid w:val="00F23D9C"/>
    <w:rsid w:val="00F25E09"/>
    <w:rsid w:val="00F26378"/>
    <w:rsid w:val="00F26389"/>
    <w:rsid w:val="00F34BC6"/>
    <w:rsid w:val="00F3790E"/>
    <w:rsid w:val="00F37E0F"/>
    <w:rsid w:val="00F4000B"/>
    <w:rsid w:val="00F40242"/>
    <w:rsid w:val="00F40604"/>
    <w:rsid w:val="00F40C10"/>
    <w:rsid w:val="00F40FE3"/>
    <w:rsid w:val="00F414A1"/>
    <w:rsid w:val="00F4203F"/>
    <w:rsid w:val="00F42BE5"/>
    <w:rsid w:val="00F432D6"/>
    <w:rsid w:val="00F43C04"/>
    <w:rsid w:val="00F43C0E"/>
    <w:rsid w:val="00F4419D"/>
    <w:rsid w:val="00F44FCE"/>
    <w:rsid w:val="00F4502F"/>
    <w:rsid w:val="00F45641"/>
    <w:rsid w:val="00F4574D"/>
    <w:rsid w:val="00F4616E"/>
    <w:rsid w:val="00F46216"/>
    <w:rsid w:val="00F463A1"/>
    <w:rsid w:val="00F46470"/>
    <w:rsid w:val="00F46DE8"/>
    <w:rsid w:val="00F47BC2"/>
    <w:rsid w:val="00F50659"/>
    <w:rsid w:val="00F51211"/>
    <w:rsid w:val="00F51D84"/>
    <w:rsid w:val="00F5271F"/>
    <w:rsid w:val="00F53F3B"/>
    <w:rsid w:val="00F54CC9"/>
    <w:rsid w:val="00F55F08"/>
    <w:rsid w:val="00F56379"/>
    <w:rsid w:val="00F56A40"/>
    <w:rsid w:val="00F57309"/>
    <w:rsid w:val="00F60D63"/>
    <w:rsid w:val="00F60E41"/>
    <w:rsid w:val="00F62BAC"/>
    <w:rsid w:val="00F631EA"/>
    <w:rsid w:val="00F63A18"/>
    <w:rsid w:val="00F63DCD"/>
    <w:rsid w:val="00F65505"/>
    <w:rsid w:val="00F66059"/>
    <w:rsid w:val="00F665C2"/>
    <w:rsid w:val="00F70DE6"/>
    <w:rsid w:val="00F71082"/>
    <w:rsid w:val="00F72A8E"/>
    <w:rsid w:val="00F732C3"/>
    <w:rsid w:val="00F75370"/>
    <w:rsid w:val="00F76131"/>
    <w:rsid w:val="00F839EE"/>
    <w:rsid w:val="00F8475B"/>
    <w:rsid w:val="00F853E1"/>
    <w:rsid w:val="00F85ADA"/>
    <w:rsid w:val="00F85C17"/>
    <w:rsid w:val="00F87229"/>
    <w:rsid w:val="00F87538"/>
    <w:rsid w:val="00F90394"/>
    <w:rsid w:val="00F908E0"/>
    <w:rsid w:val="00F92832"/>
    <w:rsid w:val="00F92DC7"/>
    <w:rsid w:val="00F945DB"/>
    <w:rsid w:val="00F954B0"/>
    <w:rsid w:val="00F96501"/>
    <w:rsid w:val="00F966FC"/>
    <w:rsid w:val="00FA10F9"/>
    <w:rsid w:val="00FA2185"/>
    <w:rsid w:val="00FA281E"/>
    <w:rsid w:val="00FA2B10"/>
    <w:rsid w:val="00FA2BB3"/>
    <w:rsid w:val="00FA33A2"/>
    <w:rsid w:val="00FA35D3"/>
    <w:rsid w:val="00FA54AD"/>
    <w:rsid w:val="00FA5C2D"/>
    <w:rsid w:val="00FA74C8"/>
    <w:rsid w:val="00FA76A9"/>
    <w:rsid w:val="00FB0B16"/>
    <w:rsid w:val="00FB1141"/>
    <w:rsid w:val="00FB16E6"/>
    <w:rsid w:val="00FB2462"/>
    <w:rsid w:val="00FB2B0D"/>
    <w:rsid w:val="00FB4489"/>
    <w:rsid w:val="00FB679F"/>
    <w:rsid w:val="00FB6EEA"/>
    <w:rsid w:val="00FB71C1"/>
    <w:rsid w:val="00FB74CE"/>
    <w:rsid w:val="00FC00AD"/>
    <w:rsid w:val="00FC183D"/>
    <w:rsid w:val="00FC23E2"/>
    <w:rsid w:val="00FC2700"/>
    <w:rsid w:val="00FC3419"/>
    <w:rsid w:val="00FC433C"/>
    <w:rsid w:val="00FC55BC"/>
    <w:rsid w:val="00FC6B2E"/>
    <w:rsid w:val="00FC706D"/>
    <w:rsid w:val="00FD0849"/>
    <w:rsid w:val="00FD0F92"/>
    <w:rsid w:val="00FD26A0"/>
    <w:rsid w:val="00FD3ABD"/>
    <w:rsid w:val="00FD4BBE"/>
    <w:rsid w:val="00FD51E7"/>
    <w:rsid w:val="00FD690B"/>
    <w:rsid w:val="00FD6BE7"/>
    <w:rsid w:val="00FD6EAA"/>
    <w:rsid w:val="00FD7192"/>
    <w:rsid w:val="00FD720C"/>
    <w:rsid w:val="00FD799F"/>
    <w:rsid w:val="00FE03A8"/>
    <w:rsid w:val="00FE0456"/>
    <w:rsid w:val="00FE0C44"/>
    <w:rsid w:val="00FE0EEE"/>
    <w:rsid w:val="00FE105F"/>
    <w:rsid w:val="00FE134A"/>
    <w:rsid w:val="00FE1A51"/>
    <w:rsid w:val="00FE1B54"/>
    <w:rsid w:val="00FE1C5D"/>
    <w:rsid w:val="00FE28CE"/>
    <w:rsid w:val="00FE39FC"/>
    <w:rsid w:val="00FF0048"/>
    <w:rsid w:val="00FF1626"/>
    <w:rsid w:val="00FF1CE7"/>
    <w:rsid w:val="00FF1F59"/>
    <w:rsid w:val="00FF3C37"/>
    <w:rsid w:val="00FF4B7B"/>
    <w:rsid w:val="00FF4FA5"/>
    <w:rsid w:val="00FF5F85"/>
    <w:rsid w:val="00FF6041"/>
    <w:rsid w:val="00FF64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3C01F9"/>
  <w15:chartTrackingRefBased/>
  <w15:docId w15:val="{1B9BBD1B-16E5-4F21-8EA4-8ACF5A37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hr-HR" w:eastAsia="en-US"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F23"/>
  </w:style>
  <w:style w:type="paragraph" w:styleId="Naslov1">
    <w:name w:val="heading 1"/>
    <w:basedOn w:val="Normal"/>
    <w:next w:val="Normal"/>
    <w:link w:val="Naslov1Char"/>
    <w:uiPriority w:val="9"/>
    <w:qFormat/>
    <w:rsid w:val="00453F23"/>
    <w:pPr>
      <w:pBdr>
        <w:bottom w:val="thinThickSmallGap" w:sz="12" w:space="1" w:color="8D4121" w:themeColor="accent2" w:themeShade="BF"/>
      </w:pBdr>
      <w:spacing w:before="400"/>
      <w:jc w:val="center"/>
      <w:outlineLvl w:val="0"/>
    </w:pPr>
    <w:rPr>
      <w:caps/>
      <w:color w:val="5E2C16" w:themeColor="accent2" w:themeShade="80"/>
      <w:spacing w:val="20"/>
      <w:sz w:val="28"/>
      <w:szCs w:val="28"/>
    </w:rPr>
  </w:style>
  <w:style w:type="paragraph" w:styleId="Naslov2">
    <w:name w:val="heading 2"/>
    <w:basedOn w:val="Normal"/>
    <w:next w:val="Normal"/>
    <w:link w:val="Naslov2Char"/>
    <w:uiPriority w:val="9"/>
    <w:unhideWhenUsed/>
    <w:qFormat/>
    <w:rsid w:val="00453F23"/>
    <w:pPr>
      <w:pBdr>
        <w:bottom w:val="single" w:sz="4" w:space="1" w:color="5E2B16" w:themeColor="accent2" w:themeShade="7F"/>
      </w:pBdr>
      <w:spacing w:before="400"/>
      <w:jc w:val="center"/>
      <w:outlineLvl w:val="1"/>
    </w:pPr>
    <w:rPr>
      <w:caps/>
      <w:color w:val="5E2C16" w:themeColor="accent2" w:themeShade="80"/>
      <w:spacing w:val="15"/>
      <w:sz w:val="24"/>
      <w:szCs w:val="24"/>
    </w:rPr>
  </w:style>
  <w:style w:type="paragraph" w:styleId="Naslov3">
    <w:name w:val="heading 3"/>
    <w:basedOn w:val="Normal"/>
    <w:next w:val="Normal"/>
    <w:link w:val="Naslov3Char"/>
    <w:uiPriority w:val="9"/>
    <w:semiHidden/>
    <w:unhideWhenUsed/>
    <w:qFormat/>
    <w:rsid w:val="00453F23"/>
    <w:pPr>
      <w:pBdr>
        <w:top w:val="dotted" w:sz="4" w:space="1" w:color="5E2B16" w:themeColor="accent2" w:themeShade="7F"/>
        <w:bottom w:val="dotted" w:sz="4" w:space="1" w:color="5E2B16" w:themeColor="accent2" w:themeShade="7F"/>
      </w:pBdr>
      <w:spacing w:before="300"/>
      <w:jc w:val="center"/>
      <w:outlineLvl w:val="2"/>
    </w:pPr>
    <w:rPr>
      <w:caps/>
      <w:color w:val="5E2B16" w:themeColor="accent2" w:themeShade="7F"/>
      <w:sz w:val="24"/>
      <w:szCs w:val="24"/>
    </w:rPr>
  </w:style>
  <w:style w:type="paragraph" w:styleId="Naslov4">
    <w:name w:val="heading 4"/>
    <w:basedOn w:val="Normal"/>
    <w:next w:val="Normal"/>
    <w:link w:val="Naslov4Char"/>
    <w:uiPriority w:val="9"/>
    <w:semiHidden/>
    <w:unhideWhenUsed/>
    <w:qFormat/>
    <w:rsid w:val="00453F23"/>
    <w:pPr>
      <w:pBdr>
        <w:bottom w:val="dotted" w:sz="4" w:space="1" w:color="8D4121" w:themeColor="accent2" w:themeShade="BF"/>
      </w:pBdr>
      <w:spacing w:after="120"/>
      <w:jc w:val="center"/>
      <w:outlineLvl w:val="3"/>
    </w:pPr>
    <w:rPr>
      <w:caps/>
      <w:color w:val="5E2B16" w:themeColor="accent2" w:themeShade="7F"/>
      <w:spacing w:val="10"/>
    </w:rPr>
  </w:style>
  <w:style w:type="paragraph" w:styleId="Naslov5">
    <w:name w:val="heading 5"/>
    <w:basedOn w:val="Normal"/>
    <w:next w:val="Normal"/>
    <w:link w:val="Naslov5Char"/>
    <w:uiPriority w:val="9"/>
    <w:semiHidden/>
    <w:unhideWhenUsed/>
    <w:qFormat/>
    <w:rsid w:val="00453F23"/>
    <w:pPr>
      <w:spacing w:before="320" w:after="120"/>
      <w:jc w:val="center"/>
      <w:outlineLvl w:val="4"/>
    </w:pPr>
    <w:rPr>
      <w:caps/>
      <w:color w:val="5E2B16" w:themeColor="accent2" w:themeShade="7F"/>
      <w:spacing w:val="10"/>
    </w:rPr>
  </w:style>
  <w:style w:type="paragraph" w:styleId="Naslov6">
    <w:name w:val="heading 6"/>
    <w:basedOn w:val="Normal"/>
    <w:next w:val="Normal"/>
    <w:link w:val="Naslov6Char"/>
    <w:uiPriority w:val="9"/>
    <w:semiHidden/>
    <w:unhideWhenUsed/>
    <w:qFormat/>
    <w:rsid w:val="00453F23"/>
    <w:pPr>
      <w:spacing w:after="120"/>
      <w:jc w:val="center"/>
      <w:outlineLvl w:val="5"/>
    </w:pPr>
    <w:rPr>
      <w:caps/>
      <w:color w:val="8D4121" w:themeColor="accent2" w:themeShade="BF"/>
      <w:spacing w:val="10"/>
    </w:rPr>
  </w:style>
  <w:style w:type="paragraph" w:styleId="Naslov7">
    <w:name w:val="heading 7"/>
    <w:basedOn w:val="Normal"/>
    <w:next w:val="Normal"/>
    <w:link w:val="Naslov7Char"/>
    <w:uiPriority w:val="9"/>
    <w:semiHidden/>
    <w:unhideWhenUsed/>
    <w:qFormat/>
    <w:rsid w:val="00453F23"/>
    <w:pPr>
      <w:spacing w:after="120"/>
      <w:jc w:val="center"/>
      <w:outlineLvl w:val="6"/>
    </w:pPr>
    <w:rPr>
      <w:i/>
      <w:iCs/>
      <w:caps/>
      <w:color w:val="8D4121" w:themeColor="accent2" w:themeShade="BF"/>
      <w:spacing w:val="10"/>
    </w:rPr>
  </w:style>
  <w:style w:type="paragraph" w:styleId="Naslov8">
    <w:name w:val="heading 8"/>
    <w:basedOn w:val="Normal"/>
    <w:next w:val="Normal"/>
    <w:link w:val="Naslov8Char"/>
    <w:uiPriority w:val="9"/>
    <w:semiHidden/>
    <w:unhideWhenUsed/>
    <w:qFormat/>
    <w:rsid w:val="00453F23"/>
    <w:pPr>
      <w:spacing w:after="120"/>
      <w:jc w:val="center"/>
      <w:outlineLvl w:val="7"/>
    </w:pPr>
    <w:rPr>
      <w:caps/>
      <w:spacing w:val="10"/>
      <w:sz w:val="20"/>
      <w:szCs w:val="20"/>
    </w:rPr>
  </w:style>
  <w:style w:type="paragraph" w:styleId="Naslov9">
    <w:name w:val="heading 9"/>
    <w:basedOn w:val="Normal"/>
    <w:next w:val="Normal"/>
    <w:link w:val="Naslov9Char"/>
    <w:uiPriority w:val="9"/>
    <w:semiHidden/>
    <w:unhideWhenUsed/>
    <w:qFormat/>
    <w:rsid w:val="00453F23"/>
    <w:pPr>
      <w:spacing w:after="120"/>
      <w:jc w:val="center"/>
      <w:outlineLvl w:val="8"/>
    </w:pPr>
    <w:rPr>
      <w:i/>
      <w:iCs/>
      <w:caps/>
      <w:spacing w:val="1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Bullet List,FooterText,Citation List,Recommendation,List Paragraph1,List Paragraph11,List Paragraph2,References,Bullets,List Paragraph (numbered (a)),Numbered List Paragraph,List Paragraph nowy,Liste 1,Numbered Paragraph,Normal 1,lp1"/>
    <w:basedOn w:val="Normal"/>
    <w:link w:val="OdlomakpopisaChar"/>
    <w:uiPriority w:val="34"/>
    <w:qFormat/>
    <w:rsid w:val="00453F23"/>
    <w:pPr>
      <w:ind w:left="720"/>
      <w:contextualSpacing/>
    </w:pPr>
  </w:style>
  <w:style w:type="character" w:customStyle="1" w:styleId="OdlomakpopisaChar">
    <w:name w:val="Odlomak popisa Char"/>
    <w:aliases w:val="Bullet List Char,FooterText Char,Citation List Char,Recommendation Char,List Paragraph1 Char,List Paragraph11 Char,List Paragraph2 Char,References Char,Bullets Char,List Paragraph (numbered (a)) Char,Numbered List Paragraph Char"/>
    <w:link w:val="Odlomakpopisa"/>
    <w:uiPriority w:val="34"/>
    <w:qFormat/>
    <w:rsid w:val="006E6AD0"/>
  </w:style>
  <w:style w:type="character" w:styleId="Referencakomentara">
    <w:name w:val="annotation reference"/>
    <w:basedOn w:val="Zadanifontodlomka"/>
    <w:uiPriority w:val="99"/>
    <w:semiHidden/>
    <w:unhideWhenUsed/>
    <w:rsid w:val="0087472E"/>
    <w:rPr>
      <w:sz w:val="16"/>
      <w:szCs w:val="16"/>
    </w:rPr>
  </w:style>
  <w:style w:type="paragraph" w:styleId="Tekstkomentara">
    <w:name w:val="annotation text"/>
    <w:basedOn w:val="Normal"/>
    <w:link w:val="TekstkomentaraChar"/>
    <w:uiPriority w:val="99"/>
    <w:unhideWhenUsed/>
    <w:rsid w:val="0087472E"/>
    <w:pPr>
      <w:spacing w:line="240" w:lineRule="auto"/>
    </w:pPr>
    <w:rPr>
      <w:sz w:val="20"/>
      <w:szCs w:val="20"/>
    </w:rPr>
  </w:style>
  <w:style w:type="character" w:customStyle="1" w:styleId="TekstkomentaraChar">
    <w:name w:val="Tekst komentara Char"/>
    <w:basedOn w:val="Zadanifontodlomka"/>
    <w:link w:val="Tekstkomentara"/>
    <w:uiPriority w:val="99"/>
    <w:rsid w:val="0087472E"/>
    <w:rPr>
      <w:sz w:val="20"/>
      <w:szCs w:val="20"/>
    </w:rPr>
  </w:style>
  <w:style w:type="paragraph" w:styleId="Predmetkomentara">
    <w:name w:val="annotation subject"/>
    <w:basedOn w:val="Tekstkomentara"/>
    <w:next w:val="Tekstkomentara"/>
    <w:link w:val="PredmetkomentaraChar"/>
    <w:uiPriority w:val="99"/>
    <w:semiHidden/>
    <w:unhideWhenUsed/>
    <w:rsid w:val="0087472E"/>
    <w:rPr>
      <w:b/>
      <w:bCs/>
    </w:rPr>
  </w:style>
  <w:style w:type="character" w:customStyle="1" w:styleId="PredmetkomentaraChar">
    <w:name w:val="Predmet komentara Char"/>
    <w:basedOn w:val="TekstkomentaraChar"/>
    <w:link w:val="Predmetkomentara"/>
    <w:uiPriority w:val="99"/>
    <w:semiHidden/>
    <w:rsid w:val="0087472E"/>
    <w:rPr>
      <w:b/>
      <w:bCs/>
      <w:sz w:val="20"/>
      <w:szCs w:val="20"/>
    </w:rPr>
  </w:style>
  <w:style w:type="paragraph" w:styleId="Tekstbalonia">
    <w:name w:val="Balloon Text"/>
    <w:basedOn w:val="Normal"/>
    <w:link w:val="TekstbaloniaChar"/>
    <w:uiPriority w:val="99"/>
    <w:semiHidden/>
    <w:unhideWhenUsed/>
    <w:rsid w:val="0087472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7472E"/>
    <w:rPr>
      <w:rFonts w:ascii="Segoe UI" w:hAnsi="Segoe UI" w:cs="Segoe UI"/>
      <w:sz w:val="18"/>
      <w:szCs w:val="18"/>
    </w:rPr>
  </w:style>
  <w:style w:type="character" w:styleId="Naglaeno">
    <w:name w:val="Strong"/>
    <w:uiPriority w:val="22"/>
    <w:qFormat/>
    <w:rsid w:val="00453F23"/>
    <w:rPr>
      <w:b/>
      <w:bCs/>
      <w:color w:val="8D4121" w:themeColor="accent2" w:themeShade="BF"/>
      <w:spacing w:val="5"/>
    </w:rPr>
  </w:style>
  <w:style w:type="paragraph" w:styleId="Zaglavlje">
    <w:name w:val="header"/>
    <w:basedOn w:val="Normal"/>
    <w:link w:val="ZaglavljeChar"/>
    <w:uiPriority w:val="99"/>
    <w:unhideWhenUsed/>
    <w:rsid w:val="00B32CB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32CB0"/>
  </w:style>
  <w:style w:type="paragraph" w:styleId="Podnoje">
    <w:name w:val="footer"/>
    <w:basedOn w:val="Normal"/>
    <w:link w:val="PodnojeChar"/>
    <w:uiPriority w:val="99"/>
    <w:unhideWhenUsed/>
    <w:rsid w:val="00B32CB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32CB0"/>
  </w:style>
  <w:style w:type="character" w:styleId="Hiperveza">
    <w:name w:val="Hyperlink"/>
    <w:basedOn w:val="Zadanifontodlomka"/>
    <w:uiPriority w:val="99"/>
    <w:unhideWhenUsed/>
    <w:rsid w:val="0027312C"/>
    <w:rPr>
      <w:color w:val="2998E3" w:themeColor="hyperlink"/>
      <w:u w:val="single"/>
    </w:rPr>
  </w:style>
  <w:style w:type="table" w:styleId="Reetkatablice">
    <w:name w:val="Table Grid"/>
    <w:basedOn w:val="Obinatablica"/>
    <w:uiPriority w:val="39"/>
    <w:rsid w:val="00584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uiPriority w:val="10"/>
    <w:qFormat/>
    <w:rsid w:val="00453F23"/>
    <w:pPr>
      <w:pBdr>
        <w:top w:val="dotted" w:sz="2" w:space="1" w:color="5E2C16" w:themeColor="accent2" w:themeShade="80"/>
        <w:bottom w:val="dotted" w:sz="2" w:space="6" w:color="5E2C16" w:themeColor="accent2" w:themeShade="80"/>
      </w:pBdr>
      <w:spacing w:before="500" w:after="300" w:line="240" w:lineRule="auto"/>
      <w:jc w:val="center"/>
    </w:pPr>
    <w:rPr>
      <w:caps/>
      <w:color w:val="5E2C16" w:themeColor="accent2" w:themeShade="80"/>
      <w:spacing w:val="50"/>
      <w:sz w:val="44"/>
      <w:szCs w:val="44"/>
    </w:rPr>
  </w:style>
  <w:style w:type="character" w:customStyle="1" w:styleId="NaslovChar">
    <w:name w:val="Naslov Char"/>
    <w:basedOn w:val="Zadanifontodlomka"/>
    <w:link w:val="Naslov"/>
    <w:uiPriority w:val="10"/>
    <w:rsid w:val="00453F23"/>
    <w:rPr>
      <w:caps/>
      <w:color w:val="5E2C16" w:themeColor="accent2" w:themeShade="80"/>
      <w:spacing w:val="50"/>
      <w:sz w:val="44"/>
      <w:szCs w:val="44"/>
    </w:rPr>
  </w:style>
  <w:style w:type="paragraph" w:styleId="Podnaslov">
    <w:name w:val="Subtitle"/>
    <w:basedOn w:val="Normal"/>
    <w:next w:val="Normal"/>
    <w:link w:val="PodnaslovChar"/>
    <w:uiPriority w:val="11"/>
    <w:qFormat/>
    <w:rsid w:val="00453F23"/>
    <w:pPr>
      <w:spacing w:after="560" w:line="240" w:lineRule="auto"/>
      <w:jc w:val="center"/>
    </w:pPr>
    <w:rPr>
      <w:caps/>
      <w:spacing w:val="20"/>
      <w:sz w:val="18"/>
      <w:szCs w:val="18"/>
    </w:rPr>
  </w:style>
  <w:style w:type="character" w:customStyle="1" w:styleId="PodnaslovChar">
    <w:name w:val="Podnaslov Char"/>
    <w:basedOn w:val="Zadanifontodlomka"/>
    <w:link w:val="Podnaslov"/>
    <w:uiPriority w:val="11"/>
    <w:rsid w:val="00453F23"/>
    <w:rPr>
      <w:caps/>
      <w:spacing w:val="20"/>
      <w:sz w:val="18"/>
      <w:szCs w:val="18"/>
    </w:rPr>
  </w:style>
  <w:style w:type="character" w:customStyle="1" w:styleId="Naslov1Char">
    <w:name w:val="Naslov 1 Char"/>
    <w:basedOn w:val="Zadanifontodlomka"/>
    <w:link w:val="Naslov1"/>
    <w:uiPriority w:val="9"/>
    <w:rsid w:val="00453F23"/>
    <w:rPr>
      <w:caps/>
      <w:color w:val="5E2C16" w:themeColor="accent2" w:themeShade="80"/>
      <w:spacing w:val="20"/>
      <w:sz w:val="28"/>
      <w:szCs w:val="28"/>
    </w:rPr>
  </w:style>
  <w:style w:type="character" w:customStyle="1" w:styleId="Naslov2Char">
    <w:name w:val="Naslov 2 Char"/>
    <w:basedOn w:val="Zadanifontodlomka"/>
    <w:link w:val="Naslov2"/>
    <w:uiPriority w:val="9"/>
    <w:rsid w:val="00453F23"/>
    <w:rPr>
      <w:caps/>
      <w:color w:val="5E2C16" w:themeColor="accent2" w:themeShade="80"/>
      <w:spacing w:val="15"/>
      <w:sz w:val="24"/>
      <w:szCs w:val="24"/>
    </w:rPr>
  </w:style>
  <w:style w:type="character" w:customStyle="1" w:styleId="Naslov3Char">
    <w:name w:val="Naslov 3 Char"/>
    <w:basedOn w:val="Zadanifontodlomka"/>
    <w:link w:val="Naslov3"/>
    <w:uiPriority w:val="9"/>
    <w:semiHidden/>
    <w:rsid w:val="00453F23"/>
    <w:rPr>
      <w:caps/>
      <w:color w:val="5E2B16" w:themeColor="accent2" w:themeShade="7F"/>
      <w:sz w:val="24"/>
      <w:szCs w:val="24"/>
    </w:rPr>
  </w:style>
  <w:style w:type="character" w:customStyle="1" w:styleId="Naslov4Char">
    <w:name w:val="Naslov 4 Char"/>
    <w:basedOn w:val="Zadanifontodlomka"/>
    <w:link w:val="Naslov4"/>
    <w:uiPriority w:val="9"/>
    <w:semiHidden/>
    <w:rsid w:val="00453F23"/>
    <w:rPr>
      <w:caps/>
      <w:color w:val="5E2B16" w:themeColor="accent2" w:themeShade="7F"/>
      <w:spacing w:val="10"/>
    </w:rPr>
  </w:style>
  <w:style w:type="character" w:customStyle="1" w:styleId="Naslov5Char">
    <w:name w:val="Naslov 5 Char"/>
    <w:basedOn w:val="Zadanifontodlomka"/>
    <w:link w:val="Naslov5"/>
    <w:uiPriority w:val="9"/>
    <w:semiHidden/>
    <w:rsid w:val="00453F23"/>
    <w:rPr>
      <w:caps/>
      <w:color w:val="5E2B16" w:themeColor="accent2" w:themeShade="7F"/>
      <w:spacing w:val="10"/>
    </w:rPr>
  </w:style>
  <w:style w:type="character" w:customStyle="1" w:styleId="Naslov6Char">
    <w:name w:val="Naslov 6 Char"/>
    <w:basedOn w:val="Zadanifontodlomka"/>
    <w:link w:val="Naslov6"/>
    <w:uiPriority w:val="9"/>
    <w:semiHidden/>
    <w:rsid w:val="00453F23"/>
    <w:rPr>
      <w:caps/>
      <w:color w:val="8D4121" w:themeColor="accent2" w:themeShade="BF"/>
      <w:spacing w:val="10"/>
    </w:rPr>
  </w:style>
  <w:style w:type="character" w:customStyle="1" w:styleId="Naslov7Char">
    <w:name w:val="Naslov 7 Char"/>
    <w:basedOn w:val="Zadanifontodlomka"/>
    <w:link w:val="Naslov7"/>
    <w:uiPriority w:val="9"/>
    <w:semiHidden/>
    <w:rsid w:val="00453F23"/>
    <w:rPr>
      <w:i/>
      <w:iCs/>
      <w:caps/>
      <w:color w:val="8D4121" w:themeColor="accent2" w:themeShade="BF"/>
      <w:spacing w:val="10"/>
    </w:rPr>
  </w:style>
  <w:style w:type="character" w:customStyle="1" w:styleId="Naslov8Char">
    <w:name w:val="Naslov 8 Char"/>
    <w:basedOn w:val="Zadanifontodlomka"/>
    <w:link w:val="Naslov8"/>
    <w:uiPriority w:val="9"/>
    <w:semiHidden/>
    <w:rsid w:val="00453F23"/>
    <w:rPr>
      <w:caps/>
      <w:spacing w:val="10"/>
      <w:sz w:val="20"/>
      <w:szCs w:val="20"/>
    </w:rPr>
  </w:style>
  <w:style w:type="character" w:customStyle="1" w:styleId="Naslov9Char">
    <w:name w:val="Naslov 9 Char"/>
    <w:basedOn w:val="Zadanifontodlomka"/>
    <w:link w:val="Naslov9"/>
    <w:uiPriority w:val="9"/>
    <w:semiHidden/>
    <w:rsid w:val="00453F23"/>
    <w:rPr>
      <w:i/>
      <w:iCs/>
      <w:caps/>
      <w:spacing w:val="10"/>
      <w:sz w:val="20"/>
      <w:szCs w:val="20"/>
    </w:rPr>
  </w:style>
  <w:style w:type="paragraph" w:styleId="Opisslike">
    <w:name w:val="caption"/>
    <w:basedOn w:val="Normal"/>
    <w:next w:val="Normal"/>
    <w:uiPriority w:val="35"/>
    <w:semiHidden/>
    <w:unhideWhenUsed/>
    <w:qFormat/>
    <w:rsid w:val="00453F23"/>
    <w:rPr>
      <w:caps/>
      <w:spacing w:val="10"/>
      <w:sz w:val="18"/>
      <w:szCs w:val="18"/>
    </w:rPr>
  </w:style>
  <w:style w:type="character" w:styleId="Istaknuto">
    <w:name w:val="Emphasis"/>
    <w:uiPriority w:val="20"/>
    <w:qFormat/>
    <w:rsid w:val="00453F23"/>
    <w:rPr>
      <w:caps/>
      <w:spacing w:val="5"/>
      <w:sz w:val="20"/>
      <w:szCs w:val="20"/>
    </w:rPr>
  </w:style>
  <w:style w:type="paragraph" w:styleId="Bezproreda">
    <w:name w:val="No Spacing"/>
    <w:basedOn w:val="Normal"/>
    <w:link w:val="BezproredaChar"/>
    <w:uiPriority w:val="1"/>
    <w:qFormat/>
    <w:rsid w:val="00453F23"/>
    <w:pPr>
      <w:spacing w:after="0" w:line="240" w:lineRule="auto"/>
    </w:pPr>
  </w:style>
  <w:style w:type="character" w:customStyle="1" w:styleId="BezproredaChar">
    <w:name w:val="Bez proreda Char"/>
    <w:basedOn w:val="Zadanifontodlomka"/>
    <w:link w:val="Bezproreda"/>
    <w:uiPriority w:val="1"/>
    <w:rsid w:val="00453F23"/>
  </w:style>
  <w:style w:type="paragraph" w:styleId="Citat">
    <w:name w:val="Quote"/>
    <w:basedOn w:val="Normal"/>
    <w:next w:val="Normal"/>
    <w:link w:val="CitatChar"/>
    <w:uiPriority w:val="29"/>
    <w:qFormat/>
    <w:rsid w:val="00453F23"/>
    <w:rPr>
      <w:i/>
      <w:iCs/>
    </w:rPr>
  </w:style>
  <w:style w:type="character" w:customStyle="1" w:styleId="CitatChar">
    <w:name w:val="Citat Char"/>
    <w:basedOn w:val="Zadanifontodlomka"/>
    <w:link w:val="Citat"/>
    <w:uiPriority w:val="29"/>
    <w:rsid w:val="00453F23"/>
    <w:rPr>
      <w:i/>
      <w:iCs/>
    </w:rPr>
  </w:style>
  <w:style w:type="paragraph" w:styleId="Naglaencitat">
    <w:name w:val="Intense Quote"/>
    <w:basedOn w:val="Normal"/>
    <w:next w:val="Normal"/>
    <w:link w:val="NaglaencitatChar"/>
    <w:uiPriority w:val="30"/>
    <w:qFormat/>
    <w:rsid w:val="00453F23"/>
    <w:pPr>
      <w:pBdr>
        <w:top w:val="dotted" w:sz="2" w:space="10" w:color="5E2C16" w:themeColor="accent2" w:themeShade="80"/>
        <w:bottom w:val="dotted" w:sz="2" w:space="4" w:color="5E2C16" w:themeColor="accent2" w:themeShade="80"/>
      </w:pBdr>
      <w:spacing w:before="160" w:line="300" w:lineRule="auto"/>
      <w:ind w:left="1440" w:right="1440"/>
    </w:pPr>
    <w:rPr>
      <w:caps/>
      <w:color w:val="5E2B16" w:themeColor="accent2" w:themeShade="7F"/>
      <w:spacing w:val="5"/>
      <w:sz w:val="20"/>
      <w:szCs w:val="20"/>
    </w:rPr>
  </w:style>
  <w:style w:type="character" w:customStyle="1" w:styleId="NaglaencitatChar">
    <w:name w:val="Naglašen citat Char"/>
    <w:basedOn w:val="Zadanifontodlomka"/>
    <w:link w:val="Naglaencitat"/>
    <w:uiPriority w:val="30"/>
    <w:rsid w:val="00453F23"/>
    <w:rPr>
      <w:caps/>
      <w:color w:val="5E2B16" w:themeColor="accent2" w:themeShade="7F"/>
      <w:spacing w:val="5"/>
      <w:sz w:val="20"/>
      <w:szCs w:val="20"/>
    </w:rPr>
  </w:style>
  <w:style w:type="character" w:styleId="Neupadljivoisticanje">
    <w:name w:val="Subtle Emphasis"/>
    <w:uiPriority w:val="19"/>
    <w:qFormat/>
    <w:rsid w:val="00453F23"/>
    <w:rPr>
      <w:i/>
      <w:iCs/>
    </w:rPr>
  </w:style>
  <w:style w:type="character" w:styleId="Jakoisticanje">
    <w:name w:val="Intense Emphasis"/>
    <w:uiPriority w:val="21"/>
    <w:qFormat/>
    <w:rsid w:val="00453F23"/>
    <w:rPr>
      <w:i/>
      <w:iCs/>
      <w:caps/>
      <w:spacing w:val="10"/>
      <w:sz w:val="20"/>
      <w:szCs w:val="20"/>
    </w:rPr>
  </w:style>
  <w:style w:type="character" w:styleId="Neupadljivareferenca">
    <w:name w:val="Subtle Reference"/>
    <w:basedOn w:val="Zadanifontodlomka"/>
    <w:uiPriority w:val="31"/>
    <w:qFormat/>
    <w:rsid w:val="00453F23"/>
    <w:rPr>
      <w:rFonts w:asciiTheme="minorHAnsi" w:eastAsiaTheme="minorEastAsia" w:hAnsiTheme="minorHAnsi" w:cstheme="minorBidi"/>
      <w:i/>
      <w:iCs/>
      <w:color w:val="5E2B16" w:themeColor="accent2" w:themeShade="7F"/>
    </w:rPr>
  </w:style>
  <w:style w:type="character" w:styleId="Istaknutareferenca">
    <w:name w:val="Intense Reference"/>
    <w:uiPriority w:val="32"/>
    <w:qFormat/>
    <w:rsid w:val="00453F23"/>
    <w:rPr>
      <w:rFonts w:asciiTheme="minorHAnsi" w:eastAsiaTheme="minorEastAsia" w:hAnsiTheme="minorHAnsi" w:cstheme="minorBidi"/>
      <w:b/>
      <w:bCs/>
      <w:i/>
      <w:iCs/>
      <w:color w:val="5E2B16" w:themeColor="accent2" w:themeShade="7F"/>
    </w:rPr>
  </w:style>
  <w:style w:type="character" w:styleId="Naslovknjige">
    <w:name w:val="Book Title"/>
    <w:uiPriority w:val="33"/>
    <w:qFormat/>
    <w:rsid w:val="00453F23"/>
    <w:rPr>
      <w:caps/>
      <w:color w:val="5E2B16" w:themeColor="accent2" w:themeShade="7F"/>
      <w:spacing w:val="5"/>
      <w:u w:color="5E2B16" w:themeColor="accent2" w:themeShade="7F"/>
    </w:rPr>
  </w:style>
  <w:style w:type="paragraph" w:styleId="TOCNaslov">
    <w:name w:val="TOC Heading"/>
    <w:basedOn w:val="Naslov1"/>
    <w:next w:val="Normal"/>
    <w:uiPriority w:val="39"/>
    <w:unhideWhenUsed/>
    <w:qFormat/>
    <w:rsid w:val="00453F23"/>
    <w:pPr>
      <w:outlineLvl w:val="9"/>
    </w:pPr>
  </w:style>
  <w:style w:type="paragraph" w:styleId="Sadraj1">
    <w:name w:val="toc 1"/>
    <w:basedOn w:val="Normal"/>
    <w:next w:val="Normal"/>
    <w:autoRedefine/>
    <w:uiPriority w:val="39"/>
    <w:unhideWhenUsed/>
    <w:rsid w:val="004D5B4D"/>
    <w:pPr>
      <w:spacing w:before="360" w:after="360"/>
    </w:pPr>
    <w:rPr>
      <w:rFonts w:asciiTheme="minorHAnsi" w:hAnsiTheme="minorHAnsi"/>
      <w:b/>
      <w:bCs/>
      <w:caps/>
      <w:u w:val="single"/>
    </w:rPr>
  </w:style>
  <w:style w:type="paragraph" w:styleId="Sadraj2">
    <w:name w:val="toc 2"/>
    <w:basedOn w:val="Normal"/>
    <w:next w:val="Normal"/>
    <w:autoRedefine/>
    <w:uiPriority w:val="39"/>
    <w:unhideWhenUsed/>
    <w:rsid w:val="004D5B4D"/>
    <w:pPr>
      <w:spacing w:after="0"/>
    </w:pPr>
    <w:rPr>
      <w:rFonts w:asciiTheme="minorHAnsi" w:hAnsiTheme="minorHAnsi"/>
      <w:b/>
      <w:bCs/>
      <w:smallCaps/>
    </w:rPr>
  </w:style>
  <w:style w:type="paragraph" w:styleId="Sadraj3">
    <w:name w:val="toc 3"/>
    <w:basedOn w:val="Normal"/>
    <w:next w:val="Normal"/>
    <w:autoRedefine/>
    <w:uiPriority w:val="39"/>
    <w:semiHidden/>
    <w:unhideWhenUsed/>
    <w:rsid w:val="004D5B4D"/>
    <w:pPr>
      <w:spacing w:after="0"/>
    </w:pPr>
    <w:rPr>
      <w:rFonts w:asciiTheme="minorHAnsi" w:hAnsiTheme="minorHAnsi"/>
      <w:smallCaps/>
    </w:rPr>
  </w:style>
  <w:style w:type="paragraph" w:styleId="Sadraj4">
    <w:name w:val="toc 4"/>
    <w:basedOn w:val="Normal"/>
    <w:next w:val="Normal"/>
    <w:autoRedefine/>
    <w:uiPriority w:val="39"/>
    <w:semiHidden/>
    <w:unhideWhenUsed/>
    <w:rsid w:val="004D5B4D"/>
    <w:pPr>
      <w:spacing w:after="0"/>
    </w:pPr>
    <w:rPr>
      <w:rFonts w:asciiTheme="minorHAnsi" w:hAnsiTheme="minorHAnsi"/>
    </w:rPr>
  </w:style>
  <w:style w:type="paragraph" w:styleId="Sadraj5">
    <w:name w:val="toc 5"/>
    <w:basedOn w:val="Normal"/>
    <w:next w:val="Normal"/>
    <w:autoRedefine/>
    <w:uiPriority w:val="39"/>
    <w:semiHidden/>
    <w:unhideWhenUsed/>
    <w:rsid w:val="004D5B4D"/>
    <w:pPr>
      <w:spacing w:after="0"/>
    </w:pPr>
    <w:rPr>
      <w:rFonts w:asciiTheme="minorHAnsi" w:hAnsiTheme="minorHAnsi"/>
    </w:rPr>
  </w:style>
  <w:style w:type="paragraph" w:styleId="Sadraj6">
    <w:name w:val="toc 6"/>
    <w:basedOn w:val="Normal"/>
    <w:next w:val="Normal"/>
    <w:autoRedefine/>
    <w:uiPriority w:val="39"/>
    <w:semiHidden/>
    <w:unhideWhenUsed/>
    <w:rsid w:val="004D5B4D"/>
    <w:pPr>
      <w:spacing w:after="0"/>
    </w:pPr>
    <w:rPr>
      <w:rFonts w:asciiTheme="minorHAnsi" w:hAnsiTheme="minorHAnsi"/>
    </w:rPr>
  </w:style>
  <w:style w:type="paragraph" w:styleId="Sadraj7">
    <w:name w:val="toc 7"/>
    <w:basedOn w:val="Normal"/>
    <w:next w:val="Normal"/>
    <w:autoRedefine/>
    <w:uiPriority w:val="39"/>
    <w:semiHidden/>
    <w:unhideWhenUsed/>
    <w:rsid w:val="004D5B4D"/>
    <w:pPr>
      <w:spacing w:after="0"/>
    </w:pPr>
    <w:rPr>
      <w:rFonts w:asciiTheme="minorHAnsi" w:hAnsiTheme="minorHAnsi"/>
    </w:rPr>
  </w:style>
  <w:style w:type="paragraph" w:styleId="Sadraj8">
    <w:name w:val="toc 8"/>
    <w:basedOn w:val="Normal"/>
    <w:next w:val="Normal"/>
    <w:autoRedefine/>
    <w:uiPriority w:val="39"/>
    <w:semiHidden/>
    <w:unhideWhenUsed/>
    <w:rsid w:val="004D5B4D"/>
    <w:pPr>
      <w:spacing w:after="0"/>
    </w:pPr>
    <w:rPr>
      <w:rFonts w:asciiTheme="minorHAnsi" w:hAnsiTheme="minorHAnsi"/>
    </w:rPr>
  </w:style>
  <w:style w:type="paragraph" w:styleId="Sadraj9">
    <w:name w:val="toc 9"/>
    <w:basedOn w:val="Normal"/>
    <w:next w:val="Normal"/>
    <w:autoRedefine/>
    <w:uiPriority w:val="39"/>
    <w:semiHidden/>
    <w:unhideWhenUsed/>
    <w:rsid w:val="004D5B4D"/>
    <w:pPr>
      <w:spacing w:after="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0846">
      <w:bodyDiv w:val="1"/>
      <w:marLeft w:val="0"/>
      <w:marRight w:val="0"/>
      <w:marTop w:val="0"/>
      <w:marBottom w:val="0"/>
      <w:divBdr>
        <w:top w:val="none" w:sz="0" w:space="0" w:color="auto"/>
        <w:left w:val="none" w:sz="0" w:space="0" w:color="auto"/>
        <w:bottom w:val="none" w:sz="0" w:space="0" w:color="auto"/>
        <w:right w:val="none" w:sz="0" w:space="0" w:color="auto"/>
      </w:divBdr>
    </w:div>
    <w:div w:id="30107063">
      <w:bodyDiv w:val="1"/>
      <w:marLeft w:val="0"/>
      <w:marRight w:val="0"/>
      <w:marTop w:val="0"/>
      <w:marBottom w:val="0"/>
      <w:divBdr>
        <w:top w:val="none" w:sz="0" w:space="0" w:color="auto"/>
        <w:left w:val="none" w:sz="0" w:space="0" w:color="auto"/>
        <w:bottom w:val="none" w:sz="0" w:space="0" w:color="auto"/>
        <w:right w:val="none" w:sz="0" w:space="0" w:color="auto"/>
      </w:divBdr>
    </w:div>
    <w:div w:id="58524664">
      <w:bodyDiv w:val="1"/>
      <w:marLeft w:val="0"/>
      <w:marRight w:val="0"/>
      <w:marTop w:val="0"/>
      <w:marBottom w:val="0"/>
      <w:divBdr>
        <w:top w:val="none" w:sz="0" w:space="0" w:color="auto"/>
        <w:left w:val="none" w:sz="0" w:space="0" w:color="auto"/>
        <w:bottom w:val="none" w:sz="0" w:space="0" w:color="auto"/>
        <w:right w:val="none" w:sz="0" w:space="0" w:color="auto"/>
      </w:divBdr>
    </w:div>
    <w:div w:id="63570673">
      <w:bodyDiv w:val="1"/>
      <w:marLeft w:val="0"/>
      <w:marRight w:val="0"/>
      <w:marTop w:val="0"/>
      <w:marBottom w:val="0"/>
      <w:divBdr>
        <w:top w:val="none" w:sz="0" w:space="0" w:color="auto"/>
        <w:left w:val="none" w:sz="0" w:space="0" w:color="auto"/>
        <w:bottom w:val="none" w:sz="0" w:space="0" w:color="auto"/>
        <w:right w:val="none" w:sz="0" w:space="0" w:color="auto"/>
      </w:divBdr>
    </w:div>
    <w:div w:id="78606241">
      <w:bodyDiv w:val="1"/>
      <w:marLeft w:val="0"/>
      <w:marRight w:val="0"/>
      <w:marTop w:val="0"/>
      <w:marBottom w:val="0"/>
      <w:divBdr>
        <w:top w:val="none" w:sz="0" w:space="0" w:color="auto"/>
        <w:left w:val="none" w:sz="0" w:space="0" w:color="auto"/>
        <w:bottom w:val="none" w:sz="0" w:space="0" w:color="auto"/>
        <w:right w:val="none" w:sz="0" w:space="0" w:color="auto"/>
      </w:divBdr>
    </w:div>
    <w:div w:id="85272812">
      <w:bodyDiv w:val="1"/>
      <w:marLeft w:val="0"/>
      <w:marRight w:val="0"/>
      <w:marTop w:val="0"/>
      <w:marBottom w:val="0"/>
      <w:divBdr>
        <w:top w:val="none" w:sz="0" w:space="0" w:color="auto"/>
        <w:left w:val="none" w:sz="0" w:space="0" w:color="auto"/>
        <w:bottom w:val="none" w:sz="0" w:space="0" w:color="auto"/>
        <w:right w:val="none" w:sz="0" w:space="0" w:color="auto"/>
      </w:divBdr>
    </w:div>
    <w:div w:id="87239844">
      <w:bodyDiv w:val="1"/>
      <w:marLeft w:val="0"/>
      <w:marRight w:val="0"/>
      <w:marTop w:val="0"/>
      <w:marBottom w:val="0"/>
      <w:divBdr>
        <w:top w:val="none" w:sz="0" w:space="0" w:color="auto"/>
        <w:left w:val="none" w:sz="0" w:space="0" w:color="auto"/>
        <w:bottom w:val="none" w:sz="0" w:space="0" w:color="auto"/>
        <w:right w:val="none" w:sz="0" w:space="0" w:color="auto"/>
      </w:divBdr>
    </w:div>
    <w:div w:id="101654186">
      <w:bodyDiv w:val="1"/>
      <w:marLeft w:val="0"/>
      <w:marRight w:val="0"/>
      <w:marTop w:val="0"/>
      <w:marBottom w:val="0"/>
      <w:divBdr>
        <w:top w:val="none" w:sz="0" w:space="0" w:color="auto"/>
        <w:left w:val="none" w:sz="0" w:space="0" w:color="auto"/>
        <w:bottom w:val="none" w:sz="0" w:space="0" w:color="auto"/>
        <w:right w:val="none" w:sz="0" w:space="0" w:color="auto"/>
      </w:divBdr>
    </w:div>
    <w:div w:id="133108077">
      <w:bodyDiv w:val="1"/>
      <w:marLeft w:val="0"/>
      <w:marRight w:val="0"/>
      <w:marTop w:val="0"/>
      <w:marBottom w:val="0"/>
      <w:divBdr>
        <w:top w:val="none" w:sz="0" w:space="0" w:color="auto"/>
        <w:left w:val="none" w:sz="0" w:space="0" w:color="auto"/>
        <w:bottom w:val="none" w:sz="0" w:space="0" w:color="auto"/>
        <w:right w:val="none" w:sz="0" w:space="0" w:color="auto"/>
      </w:divBdr>
    </w:div>
    <w:div w:id="133909955">
      <w:bodyDiv w:val="1"/>
      <w:marLeft w:val="0"/>
      <w:marRight w:val="0"/>
      <w:marTop w:val="0"/>
      <w:marBottom w:val="0"/>
      <w:divBdr>
        <w:top w:val="none" w:sz="0" w:space="0" w:color="auto"/>
        <w:left w:val="none" w:sz="0" w:space="0" w:color="auto"/>
        <w:bottom w:val="none" w:sz="0" w:space="0" w:color="auto"/>
        <w:right w:val="none" w:sz="0" w:space="0" w:color="auto"/>
      </w:divBdr>
    </w:div>
    <w:div w:id="234706933">
      <w:bodyDiv w:val="1"/>
      <w:marLeft w:val="0"/>
      <w:marRight w:val="0"/>
      <w:marTop w:val="0"/>
      <w:marBottom w:val="0"/>
      <w:divBdr>
        <w:top w:val="none" w:sz="0" w:space="0" w:color="auto"/>
        <w:left w:val="none" w:sz="0" w:space="0" w:color="auto"/>
        <w:bottom w:val="none" w:sz="0" w:space="0" w:color="auto"/>
        <w:right w:val="none" w:sz="0" w:space="0" w:color="auto"/>
      </w:divBdr>
    </w:div>
    <w:div w:id="243341826">
      <w:bodyDiv w:val="1"/>
      <w:marLeft w:val="0"/>
      <w:marRight w:val="0"/>
      <w:marTop w:val="0"/>
      <w:marBottom w:val="0"/>
      <w:divBdr>
        <w:top w:val="none" w:sz="0" w:space="0" w:color="auto"/>
        <w:left w:val="none" w:sz="0" w:space="0" w:color="auto"/>
        <w:bottom w:val="none" w:sz="0" w:space="0" w:color="auto"/>
        <w:right w:val="none" w:sz="0" w:space="0" w:color="auto"/>
      </w:divBdr>
    </w:div>
    <w:div w:id="259916359">
      <w:bodyDiv w:val="1"/>
      <w:marLeft w:val="0"/>
      <w:marRight w:val="0"/>
      <w:marTop w:val="0"/>
      <w:marBottom w:val="0"/>
      <w:divBdr>
        <w:top w:val="none" w:sz="0" w:space="0" w:color="auto"/>
        <w:left w:val="none" w:sz="0" w:space="0" w:color="auto"/>
        <w:bottom w:val="none" w:sz="0" w:space="0" w:color="auto"/>
        <w:right w:val="none" w:sz="0" w:space="0" w:color="auto"/>
      </w:divBdr>
    </w:div>
    <w:div w:id="274405369">
      <w:bodyDiv w:val="1"/>
      <w:marLeft w:val="0"/>
      <w:marRight w:val="0"/>
      <w:marTop w:val="0"/>
      <w:marBottom w:val="0"/>
      <w:divBdr>
        <w:top w:val="none" w:sz="0" w:space="0" w:color="auto"/>
        <w:left w:val="none" w:sz="0" w:space="0" w:color="auto"/>
        <w:bottom w:val="none" w:sz="0" w:space="0" w:color="auto"/>
        <w:right w:val="none" w:sz="0" w:space="0" w:color="auto"/>
      </w:divBdr>
    </w:div>
    <w:div w:id="286742583">
      <w:bodyDiv w:val="1"/>
      <w:marLeft w:val="0"/>
      <w:marRight w:val="0"/>
      <w:marTop w:val="0"/>
      <w:marBottom w:val="0"/>
      <w:divBdr>
        <w:top w:val="none" w:sz="0" w:space="0" w:color="auto"/>
        <w:left w:val="none" w:sz="0" w:space="0" w:color="auto"/>
        <w:bottom w:val="none" w:sz="0" w:space="0" w:color="auto"/>
        <w:right w:val="none" w:sz="0" w:space="0" w:color="auto"/>
      </w:divBdr>
    </w:div>
    <w:div w:id="296685693">
      <w:bodyDiv w:val="1"/>
      <w:marLeft w:val="0"/>
      <w:marRight w:val="0"/>
      <w:marTop w:val="0"/>
      <w:marBottom w:val="0"/>
      <w:divBdr>
        <w:top w:val="none" w:sz="0" w:space="0" w:color="auto"/>
        <w:left w:val="none" w:sz="0" w:space="0" w:color="auto"/>
        <w:bottom w:val="none" w:sz="0" w:space="0" w:color="auto"/>
        <w:right w:val="none" w:sz="0" w:space="0" w:color="auto"/>
      </w:divBdr>
    </w:div>
    <w:div w:id="350449842">
      <w:bodyDiv w:val="1"/>
      <w:marLeft w:val="0"/>
      <w:marRight w:val="0"/>
      <w:marTop w:val="0"/>
      <w:marBottom w:val="0"/>
      <w:divBdr>
        <w:top w:val="none" w:sz="0" w:space="0" w:color="auto"/>
        <w:left w:val="none" w:sz="0" w:space="0" w:color="auto"/>
        <w:bottom w:val="none" w:sz="0" w:space="0" w:color="auto"/>
        <w:right w:val="none" w:sz="0" w:space="0" w:color="auto"/>
      </w:divBdr>
    </w:div>
    <w:div w:id="378208431">
      <w:bodyDiv w:val="1"/>
      <w:marLeft w:val="0"/>
      <w:marRight w:val="0"/>
      <w:marTop w:val="0"/>
      <w:marBottom w:val="0"/>
      <w:divBdr>
        <w:top w:val="none" w:sz="0" w:space="0" w:color="auto"/>
        <w:left w:val="none" w:sz="0" w:space="0" w:color="auto"/>
        <w:bottom w:val="none" w:sz="0" w:space="0" w:color="auto"/>
        <w:right w:val="none" w:sz="0" w:space="0" w:color="auto"/>
      </w:divBdr>
    </w:div>
    <w:div w:id="389765908">
      <w:bodyDiv w:val="1"/>
      <w:marLeft w:val="0"/>
      <w:marRight w:val="0"/>
      <w:marTop w:val="0"/>
      <w:marBottom w:val="0"/>
      <w:divBdr>
        <w:top w:val="none" w:sz="0" w:space="0" w:color="auto"/>
        <w:left w:val="none" w:sz="0" w:space="0" w:color="auto"/>
        <w:bottom w:val="none" w:sz="0" w:space="0" w:color="auto"/>
        <w:right w:val="none" w:sz="0" w:space="0" w:color="auto"/>
      </w:divBdr>
    </w:div>
    <w:div w:id="389886656">
      <w:bodyDiv w:val="1"/>
      <w:marLeft w:val="0"/>
      <w:marRight w:val="0"/>
      <w:marTop w:val="0"/>
      <w:marBottom w:val="0"/>
      <w:divBdr>
        <w:top w:val="none" w:sz="0" w:space="0" w:color="auto"/>
        <w:left w:val="none" w:sz="0" w:space="0" w:color="auto"/>
        <w:bottom w:val="none" w:sz="0" w:space="0" w:color="auto"/>
        <w:right w:val="none" w:sz="0" w:space="0" w:color="auto"/>
      </w:divBdr>
    </w:div>
    <w:div w:id="390471859">
      <w:bodyDiv w:val="1"/>
      <w:marLeft w:val="0"/>
      <w:marRight w:val="0"/>
      <w:marTop w:val="0"/>
      <w:marBottom w:val="0"/>
      <w:divBdr>
        <w:top w:val="none" w:sz="0" w:space="0" w:color="auto"/>
        <w:left w:val="none" w:sz="0" w:space="0" w:color="auto"/>
        <w:bottom w:val="none" w:sz="0" w:space="0" w:color="auto"/>
        <w:right w:val="none" w:sz="0" w:space="0" w:color="auto"/>
      </w:divBdr>
    </w:div>
    <w:div w:id="395862759">
      <w:bodyDiv w:val="1"/>
      <w:marLeft w:val="0"/>
      <w:marRight w:val="0"/>
      <w:marTop w:val="0"/>
      <w:marBottom w:val="0"/>
      <w:divBdr>
        <w:top w:val="none" w:sz="0" w:space="0" w:color="auto"/>
        <w:left w:val="none" w:sz="0" w:space="0" w:color="auto"/>
        <w:bottom w:val="none" w:sz="0" w:space="0" w:color="auto"/>
        <w:right w:val="none" w:sz="0" w:space="0" w:color="auto"/>
      </w:divBdr>
    </w:div>
    <w:div w:id="401368811">
      <w:bodyDiv w:val="1"/>
      <w:marLeft w:val="0"/>
      <w:marRight w:val="0"/>
      <w:marTop w:val="0"/>
      <w:marBottom w:val="0"/>
      <w:divBdr>
        <w:top w:val="none" w:sz="0" w:space="0" w:color="auto"/>
        <w:left w:val="none" w:sz="0" w:space="0" w:color="auto"/>
        <w:bottom w:val="none" w:sz="0" w:space="0" w:color="auto"/>
        <w:right w:val="none" w:sz="0" w:space="0" w:color="auto"/>
      </w:divBdr>
    </w:div>
    <w:div w:id="457723773">
      <w:bodyDiv w:val="1"/>
      <w:marLeft w:val="0"/>
      <w:marRight w:val="0"/>
      <w:marTop w:val="0"/>
      <w:marBottom w:val="0"/>
      <w:divBdr>
        <w:top w:val="none" w:sz="0" w:space="0" w:color="auto"/>
        <w:left w:val="none" w:sz="0" w:space="0" w:color="auto"/>
        <w:bottom w:val="none" w:sz="0" w:space="0" w:color="auto"/>
        <w:right w:val="none" w:sz="0" w:space="0" w:color="auto"/>
      </w:divBdr>
    </w:div>
    <w:div w:id="471482057">
      <w:bodyDiv w:val="1"/>
      <w:marLeft w:val="0"/>
      <w:marRight w:val="0"/>
      <w:marTop w:val="0"/>
      <w:marBottom w:val="0"/>
      <w:divBdr>
        <w:top w:val="none" w:sz="0" w:space="0" w:color="auto"/>
        <w:left w:val="none" w:sz="0" w:space="0" w:color="auto"/>
        <w:bottom w:val="none" w:sz="0" w:space="0" w:color="auto"/>
        <w:right w:val="none" w:sz="0" w:space="0" w:color="auto"/>
      </w:divBdr>
    </w:div>
    <w:div w:id="473304278">
      <w:bodyDiv w:val="1"/>
      <w:marLeft w:val="0"/>
      <w:marRight w:val="0"/>
      <w:marTop w:val="0"/>
      <w:marBottom w:val="0"/>
      <w:divBdr>
        <w:top w:val="none" w:sz="0" w:space="0" w:color="auto"/>
        <w:left w:val="none" w:sz="0" w:space="0" w:color="auto"/>
        <w:bottom w:val="none" w:sz="0" w:space="0" w:color="auto"/>
        <w:right w:val="none" w:sz="0" w:space="0" w:color="auto"/>
      </w:divBdr>
    </w:div>
    <w:div w:id="477962266">
      <w:bodyDiv w:val="1"/>
      <w:marLeft w:val="0"/>
      <w:marRight w:val="0"/>
      <w:marTop w:val="0"/>
      <w:marBottom w:val="0"/>
      <w:divBdr>
        <w:top w:val="none" w:sz="0" w:space="0" w:color="auto"/>
        <w:left w:val="none" w:sz="0" w:space="0" w:color="auto"/>
        <w:bottom w:val="none" w:sz="0" w:space="0" w:color="auto"/>
        <w:right w:val="none" w:sz="0" w:space="0" w:color="auto"/>
      </w:divBdr>
    </w:div>
    <w:div w:id="485248573">
      <w:bodyDiv w:val="1"/>
      <w:marLeft w:val="0"/>
      <w:marRight w:val="0"/>
      <w:marTop w:val="0"/>
      <w:marBottom w:val="0"/>
      <w:divBdr>
        <w:top w:val="none" w:sz="0" w:space="0" w:color="auto"/>
        <w:left w:val="none" w:sz="0" w:space="0" w:color="auto"/>
        <w:bottom w:val="none" w:sz="0" w:space="0" w:color="auto"/>
        <w:right w:val="none" w:sz="0" w:space="0" w:color="auto"/>
      </w:divBdr>
    </w:div>
    <w:div w:id="485515661">
      <w:bodyDiv w:val="1"/>
      <w:marLeft w:val="0"/>
      <w:marRight w:val="0"/>
      <w:marTop w:val="0"/>
      <w:marBottom w:val="0"/>
      <w:divBdr>
        <w:top w:val="none" w:sz="0" w:space="0" w:color="auto"/>
        <w:left w:val="none" w:sz="0" w:space="0" w:color="auto"/>
        <w:bottom w:val="none" w:sz="0" w:space="0" w:color="auto"/>
        <w:right w:val="none" w:sz="0" w:space="0" w:color="auto"/>
      </w:divBdr>
    </w:div>
    <w:div w:id="548876826">
      <w:bodyDiv w:val="1"/>
      <w:marLeft w:val="0"/>
      <w:marRight w:val="0"/>
      <w:marTop w:val="0"/>
      <w:marBottom w:val="0"/>
      <w:divBdr>
        <w:top w:val="none" w:sz="0" w:space="0" w:color="auto"/>
        <w:left w:val="none" w:sz="0" w:space="0" w:color="auto"/>
        <w:bottom w:val="none" w:sz="0" w:space="0" w:color="auto"/>
        <w:right w:val="none" w:sz="0" w:space="0" w:color="auto"/>
      </w:divBdr>
    </w:div>
    <w:div w:id="582296826">
      <w:bodyDiv w:val="1"/>
      <w:marLeft w:val="0"/>
      <w:marRight w:val="0"/>
      <w:marTop w:val="0"/>
      <w:marBottom w:val="0"/>
      <w:divBdr>
        <w:top w:val="none" w:sz="0" w:space="0" w:color="auto"/>
        <w:left w:val="none" w:sz="0" w:space="0" w:color="auto"/>
        <w:bottom w:val="none" w:sz="0" w:space="0" w:color="auto"/>
        <w:right w:val="none" w:sz="0" w:space="0" w:color="auto"/>
      </w:divBdr>
    </w:div>
    <w:div w:id="656108175">
      <w:bodyDiv w:val="1"/>
      <w:marLeft w:val="0"/>
      <w:marRight w:val="0"/>
      <w:marTop w:val="0"/>
      <w:marBottom w:val="0"/>
      <w:divBdr>
        <w:top w:val="none" w:sz="0" w:space="0" w:color="auto"/>
        <w:left w:val="none" w:sz="0" w:space="0" w:color="auto"/>
        <w:bottom w:val="none" w:sz="0" w:space="0" w:color="auto"/>
        <w:right w:val="none" w:sz="0" w:space="0" w:color="auto"/>
      </w:divBdr>
    </w:div>
    <w:div w:id="666322382">
      <w:bodyDiv w:val="1"/>
      <w:marLeft w:val="0"/>
      <w:marRight w:val="0"/>
      <w:marTop w:val="0"/>
      <w:marBottom w:val="0"/>
      <w:divBdr>
        <w:top w:val="none" w:sz="0" w:space="0" w:color="auto"/>
        <w:left w:val="none" w:sz="0" w:space="0" w:color="auto"/>
        <w:bottom w:val="none" w:sz="0" w:space="0" w:color="auto"/>
        <w:right w:val="none" w:sz="0" w:space="0" w:color="auto"/>
      </w:divBdr>
    </w:div>
    <w:div w:id="671178801">
      <w:bodyDiv w:val="1"/>
      <w:marLeft w:val="0"/>
      <w:marRight w:val="0"/>
      <w:marTop w:val="0"/>
      <w:marBottom w:val="0"/>
      <w:divBdr>
        <w:top w:val="none" w:sz="0" w:space="0" w:color="auto"/>
        <w:left w:val="none" w:sz="0" w:space="0" w:color="auto"/>
        <w:bottom w:val="none" w:sz="0" w:space="0" w:color="auto"/>
        <w:right w:val="none" w:sz="0" w:space="0" w:color="auto"/>
      </w:divBdr>
    </w:div>
    <w:div w:id="681205957">
      <w:bodyDiv w:val="1"/>
      <w:marLeft w:val="0"/>
      <w:marRight w:val="0"/>
      <w:marTop w:val="0"/>
      <w:marBottom w:val="0"/>
      <w:divBdr>
        <w:top w:val="none" w:sz="0" w:space="0" w:color="auto"/>
        <w:left w:val="none" w:sz="0" w:space="0" w:color="auto"/>
        <w:bottom w:val="none" w:sz="0" w:space="0" w:color="auto"/>
        <w:right w:val="none" w:sz="0" w:space="0" w:color="auto"/>
      </w:divBdr>
    </w:div>
    <w:div w:id="722870342">
      <w:bodyDiv w:val="1"/>
      <w:marLeft w:val="0"/>
      <w:marRight w:val="0"/>
      <w:marTop w:val="0"/>
      <w:marBottom w:val="0"/>
      <w:divBdr>
        <w:top w:val="none" w:sz="0" w:space="0" w:color="auto"/>
        <w:left w:val="none" w:sz="0" w:space="0" w:color="auto"/>
        <w:bottom w:val="none" w:sz="0" w:space="0" w:color="auto"/>
        <w:right w:val="none" w:sz="0" w:space="0" w:color="auto"/>
      </w:divBdr>
    </w:div>
    <w:div w:id="726030796">
      <w:bodyDiv w:val="1"/>
      <w:marLeft w:val="0"/>
      <w:marRight w:val="0"/>
      <w:marTop w:val="0"/>
      <w:marBottom w:val="0"/>
      <w:divBdr>
        <w:top w:val="none" w:sz="0" w:space="0" w:color="auto"/>
        <w:left w:val="none" w:sz="0" w:space="0" w:color="auto"/>
        <w:bottom w:val="none" w:sz="0" w:space="0" w:color="auto"/>
        <w:right w:val="none" w:sz="0" w:space="0" w:color="auto"/>
      </w:divBdr>
    </w:div>
    <w:div w:id="735206626">
      <w:bodyDiv w:val="1"/>
      <w:marLeft w:val="0"/>
      <w:marRight w:val="0"/>
      <w:marTop w:val="0"/>
      <w:marBottom w:val="0"/>
      <w:divBdr>
        <w:top w:val="none" w:sz="0" w:space="0" w:color="auto"/>
        <w:left w:val="none" w:sz="0" w:space="0" w:color="auto"/>
        <w:bottom w:val="none" w:sz="0" w:space="0" w:color="auto"/>
        <w:right w:val="none" w:sz="0" w:space="0" w:color="auto"/>
      </w:divBdr>
    </w:div>
    <w:div w:id="748767120">
      <w:bodyDiv w:val="1"/>
      <w:marLeft w:val="0"/>
      <w:marRight w:val="0"/>
      <w:marTop w:val="0"/>
      <w:marBottom w:val="0"/>
      <w:divBdr>
        <w:top w:val="none" w:sz="0" w:space="0" w:color="auto"/>
        <w:left w:val="none" w:sz="0" w:space="0" w:color="auto"/>
        <w:bottom w:val="none" w:sz="0" w:space="0" w:color="auto"/>
        <w:right w:val="none" w:sz="0" w:space="0" w:color="auto"/>
      </w:divBdr>
    </w:div>
    <w:div w:id="756096399">
      <w:bodyDiv w:val="1"/>
      <w:marLeft w:val="0"/>
      <w:marRight w:val="0"/>
      <w:marTop w:val="0"/>
      <w:marBottom w:val="0"/>
      <w:divBdr>
        <w:top w:val="none" w:sz="0" w:space="0" w:color="auto"/>
        <w:left w:val="none" w:sz="0" w:space="0" w:color="auto"/>
        <w:bottom w:val="none" w:sz="0" w:space="0" w:color="auto"/>
        <w:right w:val="none" w:sz="0" w:space="0" w:color="auto"/>
      </w:divBdr>
    </w:div>
    <w:div w:id="775372668">
      <w:bodyDiv w:val="1"/>
      <w:marLeft w:val="0"/>
      <w:marRight w:val="0"/>
      <w:marTop w:val="0"/>
      <w:marBottom w:val="0"/>
      <w:divBdr>
        <w:top w:val="none" w:sz="0" w:space="0" w:color="auto"/>
        <w:left w:val="none" w:sz="0" w:space="0" w:color="auto"/>
        <w:bottom w:val="none" w:sz="0" w:space="0" w:color="auto"/>
        <w:right w:val="none" w:sz="0" w:space="0" w:color="auto"/>
      </w:divBdr>
    </w:div>
    <w:div w:id="781149070">
      <w:bodyDiv w:val="1"/>
      <w:marLeft w:val="0"/>
      <w:marRight w:val="0"/>
      <w:marTop w:val="0"/>
      <w:marBottom w:val="0"/>
      <w:divBdr>
        <w:top w:val="none" w:sz="0" w:space="0" w:color="auto"/>
        <w:left w:val="none" w:sz="0" w:space="0" w:color="auto"/>
        <w:bottom w:val="none" w:sz="0" w:space="0" w:color="auto"/>
        <w:right w:val="none" w:sz="0" w:space="0" w:color="auto"/>
      </w:divBdr>
    </w:div>
    <w:div w:id="800077154">
      <w:bodyDiv w:val="1"/>
      <w:marLeft w:val="0"/>
      <w:marRight w:val="0"/>
      <w:marTop w:val="0"/>
      <w:marBottom w:val="0"/>
      <w:divBdr>
        <w:top w:val="none" w:sz="0" w:space="0" w:color="auto"/>
        <w:left w:val="none" w:sz="0" w:space="0" w:color="auto"/>
        <w:bottom w:val="none" w:sz="0" w:space="0" w:color="auto"/>
        <w:right w:val="none" w:sz="0" w:space="0" w:color="auto"/>
      </w:divBdr>
    </w:div>
    <w:div w:id="802772518">
      <w:bodyDiv w:val="1"/>
      <w:marLeft w:val="0"/>
      <w:marRight w:val="0"/>
      <w:marTop w:val="0"/>
      <w:marBottom w:val="0"/>
      <w:divBdr>
        <w:top w:val="none" w:sz="0" w:space="0" w:color="auto"/>
        <w:left w:val="none" w:sz="0" w:space="0" w:color="auto"/>
        <w:bottom w:val="none" w:sz="0" w:space="0" w:color="auto"/>
        <w:right w:val="none" w:sz="0" w:space="0" w:color="auto"/>
      </w:divBdr>
    </w:div>
    <w:div w:id="808324358">
      <w:bodyDiv w:val="1"/>
      <w:marLeft w:val="0"/>
      <w:marRight w:val="0"/>
      <w:marTop w:val="0"/>
      <w:marBottom w:val="0"/>
      <w:divBdr>
        <w:top w:val="none" w:sz="0" w:space="0" w:color="auto"/>
        <w:left w:val="none" w:sz="0" w:space="0" w:color="auto"/>
        <w:bottom w:val="none" w:sz="0" w:space="0" w:color="auto"/>
        <w:right w:val="none" w:sz="0" w:space="0" w:color="auto"/>
      </w:divBdr>
    </w:div>
    <w:div w:id="813370927">
      <w:bodyDiv w:val="1"/>
      <w:marLeft w:val="0"/>
      <w:marRight w:val="0"/>
      <w:marTop w:val="0"/>
      <w:marBottom w:val="0"/>
      <w:divBdr>
        <w:top w:val="none" w:sz="0" w:space="0" w:color="auto"/>
        <w:left w:val="none" w:sz="0" w:space="0" w:color="auto"/>
        <w:bottom w:val="none" w:sz="0" w:space="0" w:color="auto"/>
        <w:right w:val="none" w:sz="0" w:space="0" w:color="auto"/>
      </w:divBdr>
    </w:div>
    <w:div w:id="820073680">
      <w:bodyDiv w:val="1"/>
      <w:marLeft w:val="0"/>
      <w:marRight w:val="0"/>
      <w:marTop w:val="0"/>
      <w:marBottom w:val="0"/>
      <w:divBdr>
        <w:top w:val="none" w:sz="0" w:space="0" w:color="auto"/>
        <w:left w:val="none" w:sz="0" w:space="0" w:color="auto"/>
        <w:bottom w:val="none" w:sz="0" w:space="0" w:color="auto"/>
        <w:right w:val="none" w:sz="0" w:space="0" w:color="auto"/>
      </w:divBdr>
    </w:div>
    <w:div w:id="830102704">
      <w:bodyDiv w:val="1"/>
      <w:marLeft w:val="0"/>
      <w:marRight w:val="0"/>
      <w:marTop w:val="0"/>
      <w:marBottom w:val="0"/>
      <w:divBdr>
        <w:top w:val="none" w:sz="0" w:space="0" w:color="auto"/>
        <w:left w:val="none" w:sz="0" w:space="0" w:color="auto"/>
        <w:bottom w:val="none" w:sz="0" w:space="0" w:color="auto"/>
        <w:right w:val="none" w:sz="0" w:space="0" w:color="auto"/>
      </w:divBdr>
    </w:div>
    <w:div w:id="841941596">
      <w:bodyDiv w:val="1"/>
      <w:marLeft w:val="0"/>
      <w:marRight w:val="0"/>
      <w:marTop w:val="0"/>
      <w:marBottom w:val="0"/>
      <w:divBdr>
        <w:top w:val="none" w:sz="0" w:space="0" w:color="auto"/>
        <w:left w:val="none" w:sz="0" w:space="0" w:color="auto"/>
        <w:bottom w:val="none" w:sz="0" w:space="0" w:color="auto"/>
        <w:right w:val="none" w:sz="0" w:space="0" w:color="auto"/>
      </w:divBdr>
    </w:div>
    <w:div w:id="863441174">
      <w:bodyDiv w:val="1"/>
      <w:marLeft w:val="0"/>
      <w:marRight w:val="0"/>
      <w:marTop w:val="0"/>
      <w:marBottom w:val="0"/>
      <w:divBdr>
        <w:top w:val="none" w:sz="0" w:space="0" w:color="auto"/>
        <w:left w:val="none" w:sz="0" w:space="0" w:color="auto"/>
        <w:bottom w:val="none" w:sz="0" w:space="0" w:color="auto"/>
        <w:right w:val="none" w:sz="0" w:space="0" w:color="auto"/>
      </w:divBdr>
    </w:div>
    <w:div w:id="864052984">
      <w:bodyDiv w:val="1"/>
      <w:marLeft w:val="0"/>
      <w:marRight w:val="0"/>
      <w:marTop w:val="0"/>
      <w:marBottom w:val="0"/>
      <w:divBdr>
        <w:top w:val="none" w:sz="0" w:space="0" w:color="auto"/>
        <w:left w:val="none" w:sz="0" w:space="0" w:color="auto"/>
        <w:bottom w:val="none" w:sz="0" w:space="0" w:color="auto"/>
        <w:right w:val="none" w:sz="0" w:space="0" w:color="auto"/>
      </w:divBdr>
    </w:div>
    <w:div w:id="872378074">
      <w:bodyDiv w:val="1"/>
      <w:marLeft w:val="0"/>
      <w:marRight w:val="0"/>
      <w:marTop w:val="0"/>
      <w:marBottom w:val="0"/>
      <w:divBdr>
        <w:top w:val="none" w:sz="0" w:space="0" w:color="auto"/>
        <w:left w:val="none" w:sz="0" w:space="0" w:color="auto"/>
        <w:bottom w:val="none" w:sz="0" w:space="0" w:color="auto"/>
        <w:right w:val="none" w:sz="0" w:space="0" w:color="auto"/>
      </w:divBdr>
    </w:div>
    <w:div w:id="873346403">
      <w:bodyDiv w:val="1"/>
      <w:marLeft w:val="0"/>
      <w:marRight w:val="0"/>
      <w:marTop w:val="0"/>
      <w:marBottom w:val="0"/>
      <w:divBdr>
        <w:top w:val="none" w:sz="0" w:space="0" w:color="auto"/>
        <w:left w:val="none" w:sz="0" w:space="0" w:color="auto"/>
        <w:bottom w:val="none" w:sz="0" w:space="0" w:color="auto"/>
        <w:right w:val="none" w:sz="0" w:space="0" w:color="auto"/>
      </w:divBdr>
    </w:div>
    <w:div w:id="898983008">
      <w:bodyDiv w:val="1"/>
      <w:marLeft w:val="0"/>
      <w:marRight w:val="0"/>
      <w:marTop w:val="0"/>
      <w:marBottom w:val="0"/>
      <w:divBdr>
        <w:top w:val="none" w:sz="0" w:space="0" w:color="auto"/>
        <w:left w:val="none" w:sz="0" w:space="0" w:color="auto"/>
        <w:bottom w:val="none" w:sz="0" w:space="0" w:color="auto"/>
        <w:right w:val="none" w:sz="0" w:space="0" w:color="auto"/>
      </w:divBdr>
    </w:div>
    <w:div w:id="1004817342">
      <w:bodyDiv w:val="1"/>
      <w:marLeft w:val="0"/>
      <w:marRight w:val="0"/>
      <w:marTop w:val="0"/>
      <w:marBottom w:val="0"/>
      <w:divBdr>
        <w:top w:val="none" w:sz="0" w:space="0" w:color="auto"/>
        <w:left w:val="none" w:sz="0" w:space="0" w:color="auto"/>
        <w:bottom w:val="none" w:sz="0" w:space="0" w:color="auto"/>
        <w:right w:val="none" w:sz="0" w:space="0" w:color="auto"/>
      </w:divBdr>
    </w:div>
    <w:div w:id="1011832858">
      <w:bodyDiv w:val="1"/>
      <w:marLeft w:val="0"/>
      <w:marRight w:val="0"/>
      <w:marTop w:val="0"/>
      <w:marBottom w:val="0"/>
      <w:divBdr>
        <w:top w:val="none" w:sz="0" w:space="0" w:color="auto"/>
        <w:left w:val="none" w:sz="0" w:space="0" w:color="auto"/>
        <w:bottom w:val="none" w:sz="0" w:space="0" w:color="auto"/>
        <w:right w:val="none" w:sz="0" w:space="0" w:color="auto"/>
      </w:divBdr>
    </w:div>
    <w:div w:id="1032463393">
      <w:bodyDiv w:val="1"/>
      <w:marLeft w:val="0"/>
      <w:marRight w:val="0"/>
      <w:marTop w:val="0"/>
      <w:marBottom w:val="0"/>
      <w:divBdr>
        <w:top w:val="none" w:sz="0" w:space="0" w:color="auto"/>
        <w:left w:val="none" w:sz="0" w:space="0" w:color="auto"/>
        <w:bottom w:val="none" w:sz="0" w:space="0" w:color="auto"/>
        <w:right w:val="none" w:sz="0" w:space="0" w:color="auto"/>
      </w:divBdr>
    </w:div>
    <w:div w:id="1038236507">
      <w:bodyDiv w:val="1"/>
      <w:marLeft w:val="0"/>
      <w:marRight w:val="0"/>
      <w:marTop w:val="0"/>
      <w:marBottom w:val="0"/>
      <w:divBdr>
        <w:top w:val="none" w:sz="0" w:space="0" w:color="auto"/>
        <w:left w:val="none" w:sz="0" w:space="0" w:color="auto"/>
        <w:bottom w:val="none" w:sz="0" w:space="0" w:color="auto"/>
        <w:right w:val="none" w:sz="0" w:space="0" w:color="auto"/>
      </w:divBdr>
    </w:div>
    <w:div w:id="1055206135">
      <w:bodyDiv w:val="1"/>
      <w:marLeft w:val="0"/>
      <w:marRight w:val="0"/>
      <w:marTop w:val="0"/>
      <w:marBottom w:val="0"/>
      <w:divBdr>
        <w:top w:val="none" w:sz="0" w:space="0" w:color="auto"/>
        <w:left w:val="none" w:sz="0" w:space="0" w:color="auto"/>
        <w:bottom w:val="none" w:sz="0" w:space="0" w:color="auto"/>
        <w:right w:val="none" w:sz="0" w:space="0" w:color="auto"/>
      </w:divBdr>
    </w:div>
    <w:div w:id="1098989078">
      <w:bodyDiv w:val="1"/>
      <w:marLeft w:val="0"/>
      <w:marRight w:val="0"/>
      <w:marTop w:val="0"/>
      <w:marBottom w:val="0"/>
      <w:divBdr>
        <w:top w:val="none" w:sz="0" w:space="0" w:color="auto"/>
        <w:left w:val="none" w:sz="0" w:space="0" w:color="auto"/>
        <w:bottom w:val="none" w:sz="0" w:space="0" w:color="auto"/>
        <w:right w:val="none" w:sz="0" w:space="0" w:color="auto"/>
      </w:divBdr>
    </w:div>
    <w:div w:id="1101144966">
      <w:bodyDiv w:val="1"/>
      <w:marLeft w:val="0"/>
      <w:marRight w:val="0"/>
      <w:marTop w:val="0"/>
      <w:marBottom w:val="0"/>
      <w:divBdr>
        <w:top w:val="none" w:sz="0" w:space="0" w:color="auto"/>
        <w:left w:val="none" w:sz="0" w:space="0" w:color="auto"/>
        <w:bottom w:val="none" w:sz="0" w:space="0" w:color="auto"/>
        <w:right w:val="none" w:sz="0" w:space="0" w:color="auto"/>
      </w:divBdr>
    </w:div>
    <w:div w:id="1123035787">
      <w:bodyDiv w:val="1"/>
      <w:marLeft w:val="0"/>
      <w:marRight w:val="0"/>
      <w:marTop w:val="0"/>
      <w:marBottom w:val="0"/>
      <w:divBdr>
        <w:top w:val="none" w:sz="0" w:space="0" w:color="auto"/>
        <w:left w:val="none" w:sz="0" w:space="0" w:color="auto"/>
        <w:bottom w:val="none" w:sz="0" w:space="0" w:color="auto"/>
        <w:right w:val="none" w:sz="0" w:space="0" w:color="auto"/>
      </w:divBdr>
    </w:div>
    <w:div w:id="1142424759">
      <w:bodyDiv w:val="1"/>
      <w:marLeft w:val="0"/>
      <w:marRight w:val="0"/>
      <w:marTop w:val="0"/>
      <w:marBottom w:val="0"/>
      <w:divBdr>
        <w:top w:val="none" w:sz="0" w:space="0" w:color="auto"/>
        <w:left w:val="none" w:sz="0" w:space="0" w:color="auto"/>
        <w:bottom w:val="none" w:sz="0" w:space="0" w:color="auto"/>
        <w:right w:val="none" w:sz="0" w:space="0" w:color="auto"/>
      </w:divBdr>
    </w:div>
    <w:div w:id="1143153821">
      <w:bodyDiv w:val="1"/>
      <w:marLeft w:val="0"/>
      <w:marRight w:val="0"/>
      <w:marTop w:val="0"/>
      <w:marBottom w:val="0"/>
      <w:divBdr>
        <w:top w:val="none" w:sz="0" w:space="0" w:color="auto"/>
        <w:left w:val="none" w:sz="0" w:space="0" w:color="auto"/>
        <w:bottom w:val="none" w:sz="0" w:space="0" w:color="auto"/>
        <w:right w:val="none" w:sz="0" w:space="0" w:color="auto"/>
      </w:divBdr>
    </w:div>
    <w:div w:id="1166556376">
      <w:bodyDiv w:val="1"/>
      <w:marLeft w:val="0"/>
      <w:marRight w:val="0"/>
      <w:marTop w:val="0"/>
      <w:marBottom w:val="0"/>
      <w:divBdr>
        <w:top w:val="none" w:sz="0" w:space="0" w:color="auto"/>
        <w:left w:val="none" w:sz="0" w:space="0" w:color="auto"/>
        <w:bottom w:val="none" w:sz="0" w:space="0" w:color="auto"/>
        <w:right w:val="none" w:sz="0" w:space="0" w:color="auto"/>
      </w:divBdr>
    </w:div>
    <w:div w:id="1174344693">
      <w:bodyDiv w:val="1"/>
      <w:marLeft w:val="0"/>
      <w:marRight w:val="0"/>
      <w:marTop w:val="0"/>
      <w:marBottom w:val="0"/>
      <w:divBdr>
        <w:top w:val="none" w:sz="0" w:space="0" w:color="auto"/>
        <w:left w:val="none" w:sz="0" w:space="0" w:color="auto"/>
        <w:bottom w:val="none" w:sz="0" w:space="0" w:color="auto"/>
        <w:right w:val="none" w:sz="0" w:space="0" w:color="auto"/>
      </w:divBdr>
    </w:div>
    <w:div w:id="1181357255">
      <w:bodyDiv w:val="1"/>
      <w:marLeft w:val="0"/>
      <w:marRight w:val="0"/>
      <w:marTop w:val="0"/>
      <w:marBottom w:val="0"/>
      <w:divBdr>
        <w:top w:val="none" w:sz="0" w:space="0" w:color="auto"/>
        <w:left w:val="none" w:sz="0" w:space="0" w:color="auto"/>
        <w:bottom w:val="none" w:sz="0" w:space="0" w:color="auto"/>
        <w:right w:val="none" w:sz="0" w:space="0" w:color="auto"/>
      </w:divBdr>
    </w:div>
    <w:div w:id="1233933234">
      <w:bodyDiv w:val="1"/>
      <w:marLeft w:val="0"/>
      <w:marRight w:val="0"/>
      <w:marTop w:val="0"/>
      <w:marBottom w:val="0"/>
      <w:divBdr>
        <w:top w:val="none" w:sz="0" w:space="0" w:color="auto"/>
        <w:left w:val="none" w:sz="0" w:space="0" w:color="auto"/>
        <w:bottom w:val="none" w:sz="0" w:space="0" w:color="auto"/>
        <w:right w:val="none" w:sz="0" w:space="0" w:color="auto"/>
      </w:divBdr>
    </w:div>
    <w:div w:id="1267544412">
      <w:bodyDiv w:val="1"/>
      <w:marLeft w:val="0"/>
      <w:marRight w:val="0"/>
      <w:marTop w:val="0"/>
      <w:marBottom w:val="0"/>
      <w:divBdr>
        <w:top w:val="none" w:sz="0" w:space="0" w:color="auto"/>
        <w:left w:val="none" w:sz="0" w:space="0" w:color="auto"/>
        <w:bottom w:val="none" w:sz="0" w:space="0" w:color="auto"/>
        <w:right w:val="none" w:sz="0" w:space="0" w:color="auto"/>
      </w:divBdr>
    </w:div>
    <w:div w:id="1270890241">
      <w:bodyDiv w:val="1"/>
      <w:marLeft w:val="0"/>
      <w:marRight w:val="0"/>
      <w:marTop w:val="0"/>
      <w:marBottom w:val="0"/>
      <w:divBdr>
        <w:top w:val="none" w:sz="0" w:space="0" w:color="auto"/>
        <w:left w:val="none" w:sz="0" w:space="0" w:color="auto"/>
        <w:bottom w:val="none" w:sz="0" w:space="0" w:color="auto"/>
        <w:right w:val="none" w:sz="0" w:space="0" w:color="auto"/>
      </w:divBdr>
    </w:div>
    <w:div w:id="1273974038">
      <w:bodyDiv w:val="1"/>
      <w:marLeft w:val="0"/>
      <w:marRight w:val="0"/>
      <w:marTop w:val="0"/>
      <w:marBottom w:val="0"/>
      <w:divBdr>
        <w:top w:val="none" w:sz="0" w:space="0" w:color="auto"/>
        <w:left w:val="none" w:sz="0" w:space="0" w:color="auto"/>
        <w:bottom w:val="none" w:sz="0" w:space="0" w:color="auto"/>
        <w:right w:val="none" w:sz="0" w:space="0" w:color="auto"/>
      </w:divBdr>
    </w:div>
    <w:div w:id="1281885000">
      <w:bodyDiv w:val="1"/>
      <w:marLeft w:val="0"/>
      <w:marRight w:val="0"/>
      <w:marTop w:val="0"/>
      <w:marBottom w:val="0"/>
      <w:divBdr>
        <w:top w:val="none" w:sz="0" w:space="0" w:color="auto"/>
        <w:left w:val="none" w:sz="0" w:space="0" w:color="auto"/>
        <w:bottom w:val="none" w:sz="0" w:space="0" w:color="auto"/>
        <w:right w:val="none" w:sz="0" w:space="0" w:color="auto"/>
      </w:divBdr>
    </w:div>
    <w:div w:id="1312559253">
      <w:bodyDiv w:val="1"/>
      <w:marLeft w:val="0"/>
      <w:marRight w:val="0"/>
      <w:marTop w:val="0"/>
      <w:marBottom w:val="0"/>
      <w:divBdr>
        <w:top w:val="none" w:sz="0" w:space="0" w:color="auto"/>
        <w:left w:val="none" w:sz="0" w:space="0" w:color="auto"/>
        <w:bottom w:val="none" w:sz="0" w:space="0" w:color="auto"/>
        <w:right w:val="none" w:sz="0" w:space="0" w:color="auto"/>
      </w:divBdr>
    </w:div>
    <w:div w:id="1313102742">
      <w:bodyDiv w:val="1"/>
      <w:marLeft w:val="0"/>
      <w:marRight w:val="0"/>
      <w:marTop w:val="0"/>
      <w:marBottom w:val="0"/>
      <w:divBdr>
        <w:top w:val="none" w:sz="0" w:space="0" w:color="auto"/>
        <w:left w:val="none" w:sz="0" w:space="0" w:color="auto"/>
        <w:bottom w:val="none" w:sz="0" w:space="0" w:color="auto"/>
        <w:right w:val="none" w:sz="0" w:space="0" w:color="auto"/>
      </w:divBdr>
    </w:div>
    <w:div w:id="1317105060">
      <w:bodyDiv w:val="1"/>
      <w:marLeft w:val="0"/>
      <w:marRight w:val="0"/>
      <w:marTop w:val="0"/>
      <w:marBottom w:val="0"/>
      <w:divBdr>
        <w:top w:val="none" w:sz="0" w:space="0" w:color="auto"/>
        <w:left w:val="none" w:sz="0" w:space="0" w:color="auto"/>
        <w:bottom w:val="none" w:sz="0" w:space="0" w:color="auto"/>
        <w:right w:val="none" w:sz="0" w:space="0" w:color="auto"/>
      </w:divBdr>
    </w:div>
    <w:div w:id="1326126284">
      <w:bodyDiv w:val="1"/>
      <w:marLeft w:val="0"/>
      <w:marRight w:val="0"/>
      <w:marTop w:val="0"/>
      <w:marBottom w:val="0"/>
      <w:divBdr>
        <w:top w:val="none" w:sz="0" w:space="0" w:color="auto"/>
        <w:left w:val="none" w:sz="0" w:space="0" w:color="auto"/>
        <w:bottom w:val="none" w:sz="0" w:space="0" w:color="auto"/>
        <w:right w:val="none" w:sz="0" w:space="0" w:color="auto"/>
      </w:divBdr>
    </w:div>
    <w:div w:id="1337416849">
      <w:bodyDiv w:val="1"/>
      <w:marLeft w:val="0"/>
      <w:marRight w:val="0"/>
      <w:marTop w:val="0"/>
      <w:marBottom w:val="0"/>
      <w:divBdr>
        <w:top w:val="none" w:sz="0" w:space="0" w:color="auto"/>
        <w:left w:val="none" w:sz="0" w:space="0" w:color="auto"/>
        <w:bottom w:val="none" w:sz="0" w:space="0" w:color="auto"/>
        <w:right w:val="none" w:sz="0" w:space="0" w:color="auto"/>
      </w:divBdr>
    </w:div>
    <w:div w:id="1349411176">
      <w:bodyDiv w:val="1"/>
      <w:marLeft w:val="0"/>
      <w:marRight w:val="0"/>
      <w:marTop w:val="0"/>
      <w:marBottom w:val="0"/>
      <w:divBdr>
        <w:top w:val="none" w:sz="0" w:space="0" w:color="auto"/>
        <w:left w:val="none" w:sz="0" w:space="0" w:color="auto"/>
        <w:bottom w:val="none" w:sz="0" w:space="0" w:color="auto"/>
        <w:right w:val="none" w:sz="0" w:space="0" w:color="auto"/>
      </w:divBdr>
    </w:div>
    <w:div w:id="1375694270">
      <w:bodyDiv w:val="1"/>
      <w:marLeft w:val="0"/>
      <w:marRight w:val="0"/>
      <w:marTop w:val="0"/>
      <w:marBottom w:val="0"/>
      <w:divBdr>
        <w:top w:val="none" w:sz="0" w:space="0" w:color="auto"/>
        <w:left w:val="none" w:sz="0" w:space="0" w:color="auto"/>
        <w:bottom w:val="none" w:sz="0" w:space="0" w:color="auto"/>
        <w:right w:val="none" w:sz="0" w:space="0" w:color="auto"/>
      </w:divBdr>
    </w:div>
    <w:div w:id="1384713855">
      <w:bodyDiv w:val="1"/>
      <w:marLeft w:val="0"/>
      <w:marRight w:val="0"/>
      <w:marTop w:val="0"/>
      <w:marBottom w:val="0"/>
      <w:divBdr>
        <w:top w:val="none" w:sz="0" w:space="0" w:color="auto"/>
        <w:left w:val="none" w:sz="0" w:space="0" w:color="auto"/>
        <w:bottom w:val="none" w:sz="0" w:space="0" w:color="auto"/>
        <w:right w:val="none" w:sz="0" w:space="0" w:color="auto"/>
      </w:divBdr>
    </w:div>
    <w:div w:id="1386951857">
      <w:bodyDiv w:val="1"/>
      <w:marLeft w:val="0"/>
      <w:marRight w:val="0"/>
      <w:marTop w:val="0"/>
      <w:marBottom w:val="0"/>
      <w:divBdr>
        <w:top w:val="none" w:sz="0" w:space="0" w:color="auto"/>
        <w:left w:val="none" w:sz="0" w:space="0" w:color="auto"/>
        <w:bottom w:val="none" w:sz="0" w:space="0" w:color="auto"/>
        <w:right w:val="none" w:sz="0" w:space="0" w:color="auto"/>
      </w:divBdr>
    </w:div>
    <w:div w:id="1395736347">
      <w:bodyDiv w:val="1"/>
      <w:marLeft w:val="0"/>
      <w:marRight w:val="0"/>
      <w:marTop w:val="0"/>
      <w:marBottom w:val="0"/>
      <w:divBdr>
        <w:top w:val="none" w:sz="0" w:space="0" w:color="auto"/>
        <w:left w:val="none" w:sz="0" w:space="0" w:color="auto"/>
        <w:bottom w:val="none" w:sz="0" w:space="0" w:color="auto"/>
        <w:right w:val="none" w:sz="0" w:space="0" w:color="auto"/>
      </w:divBdr>
    </w:div>
    <w:div w:id="1398625095">
      <w:bodyDiv w:val="1"/>
      <w:marLeft w:val="0"/>
      <w:marRight w:val="0"/>
      <w:marTop w:val="0"/>
      <w:marBottom w:val="0"/>
      <w:divBdr>
        <w:top w:val="none" w:sz="0" w:space="0" w:color="auto"/>
        <w:left w:val="none" w:sz="0" w:space="0" w:color="auto"/>
        <w:bottom w:val="none" w:sz="0" w:space="0" w:color="auto"/>
        <w:right w:val="none" w:sz="0" w:space="0" w:color="auto"/>
      </w:divBdr>
    </w:div>
    <w:div w:id="1405185074">
      <w:bodyDiv w:val="1"/>
      <w:marLeft w:val="0"/>
      <w:marRight w:val="0"/>
      <w:marTop w:val="0"/>
      <w:marBottom w:val="0"/>
      <w:divBdr>
        <w:top w:val="none" w:sz="0" w:space="0" w:color="auto"/>
        <w:left w:val="none" w:sz="0" w:space="0" w:color="auto"/>
        <w:bottom w:val="none" w:sz="0" w:space="0" w:color="auto"/>
        <w:right w:val="none" w:sz="0" w:space="0" w:color="auto"/>
      </w:divBdr>
    </w:div>
    <w:div w:id="1405570158">
      <w:bodyDiv w:val="1"/>
      <w:marLeft w:val="0"/>
      <w:marRight w:val="0"/>
      <w:marTop w:val="0"/>
      <w:marBottom w:val="0"/>
      <w:divBdr>
        <w:top w:val="none" w:sz="0" w:space="0" w:color="auto"/>
        <w:left w:val="none" w:sz="0" w:space="0" w:color="auto"/>
        <w:bottom w:val="none" w:sz="0" w:space="0" w:color="auto"/>
        <w:right w:val="none" w:sz="0" w:space="0" w:color="auto"/>
      </w:divBdr>
    </w:div>
    <w:div w:id="1406025504">
      <w:bodyDiv w:val="1"/>
      <w:marLeft w:val="0"/>
      <w:marRight w:val="0"/>
      <w:marTop w:val="0"/>
      <w:marBottom w:val="0"/>
      <w:divBdr>
        <w:top w:val="none" w:sz="0" w:space="0" w:color="auto"/>
        <w:left w:val="none" w:sz="0" w:space="0" w:color="auto"/>
        <w:bottom w:val="none" w:sz="0" w:space="0" w:color="auto"/>
        <w:right w:val="none" w:sz="0" w:space="0" w:color="auto"/>
      </w:divBdr>
    </w:div>
    <w:div w:id="1406563044">
      <w:bodyDiv w:val="1"/>
      <w:marLeft w:val="0"/>
      <w:marRight w:val="0"/>
      <w:marTop w:val="0"/>
      <w:marBottom w:val="0"/>
      <w:divBdr>
        <w:top w:val="none" w:sz="0" w:space="0" w:color="auto"/>
        <w:left w:val="none" w:sz="0" w:space="0" w:color="auto"/>
        <w:bottom w:val="none" w:sz="0" w:space="0" w:color="auto"/>
        <w:right w:val="none" w:sz="0" w:space="0" w:color="auto"/>
      </w:divBdr>
    </w:div>
    <w:div w:id="1445538087">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63888780">
      <w:bodyDiv w:val="1"/>
      <w:marLeft w:val="0"/>
      <w:marRight w:val="0"/>
      <w:marTop w:val="0"/>
      <w:marBottom w:val="0"/>
      <w:divBdr>
        <w:top w:val="none" w:sz="0" w:space="0" w:color="auto"/>
        <w:left w:val="none" w:sz="0" w:space="0" w:color="auto"/>
        <w:bottom w:val="none" w:sz="0" w:space="0" w:color="auto"/>
        <w:right w:val="none" w:sz="0" w:space="0" w:color="auto"/>
      </w:divBdr>
    </w:div>
    <w:div w:id="1463890434">
      <w:bodyDiv w:val="1"/>
      <w:marLeft w:val="0"/>
      <w:marRight w:val="0"/>
      <w:marTop w:val="0"/>
      <w:marBottom w:val="0"/>
      <w:divBdr>
        <w:top w:val="none" w:sz="0" w:space="0" w:color="auto"/>
        <w:left w:val="none" w:sz="0" w:space="0" w:color="auto"/>
        <w:bottom w:val="none" w:sz="0" w:space="0" w:color="auto"/>
        <w:right w:val="none" w:sz="0" w:space="0" w:color="auto"/>
      </w:divBdr>
    </w:div>
    <w:div w:id="1474254154">
      <w:bodyDiv w:val="1"/>
      <w:marLeft w:val="0"/>
      <w:marRight w:val="0"/>
      <w:marTop w:val="0"/>
      <w:marBottom w:val="0"/>
      <w:divBdr>
        <w:top w:val="none" w:sz="0" w:space="0" w:color="auto"/>
        <w:left w:val="none" w:sz="0" w:space="0" w:color="auto"/>
        <w:bottom w:val="none" w:sz="0" w:space="0" w:color="auto"/>
        <w:right w:val="none" w:sz="0" w:space="0" w:color="auto"/>
      </w:divBdr>
    </w:div>
    <w:div w:id="1475292730">
      <w:bodyDiv w:val="1"/>
      <w:marLeft w:val="0"/>
      <w:marRight w:val="0"/>
      <w:marTop w:val="0"/>
      <w:marBottom w:val="0"/>
      <w:divBdr>
        <w:top w:val="none" w:sz="0" w:space="0" w:color="auto"/>
        <w:left w:val="none" w:sz="0" w:space="0" w:color="auto"/>
        <w:bottom w:val="none" w:sz="0" w:space="0" w:color="auto"/>
        <w:right w:val="none" w:sz="0" w:space="0" w:color="auto"/>
      </w:divBdr>
    </w:div>
    <w:div w:id="1507209239">
      <w:bodyDiv w:val="1"/>
      <w:marLeft w:val="0"/>
      <w:marRight w:val="0"/>
      <w:marTop w:val="0"/>
      <w:marBottom w:val="0"/>
      <w:divBdr>
        <w:top w:val="none" w:sz="0" w:space="0" w:color="auto"/>
        <w:left w:val="none" w:sz="0" w:space="0" w:color="auto"/>
        <w:bottom w:val="none" w:sz="0" w:space="0" w:color="auto"/>
        <w:right w:val="none" w:sz="0" w:space="0" w:color="auto"/>
      </w:divBdr>
    </w:div>
    <w:div w:id="1515681969">
      <w:bodyDiv w:val="1"/>
      <w:marLeft w:val="0"/>
      <w:marRight w:val="0"/>
      <w:marTop w:val="0"/>
      <w:marBottom w:val="0"/>
      <w:divBdr>
        <w:top w:val="none" w:sz="0" w:space="0" w:color="auto"/>
        <w:left w:val="none" w:sz="0" w:space="0" w:color="auto"/>
        <w:bottom w:val="none" w:sz="0" w:space="0" w:color="auto"/>
        <w:right w:val="none" w:sz="0" w:space="0" w:color="auto"/>
      </w:divBdr>
    </w:div>
    <w:div w:id="1519585047">
      <w:bodyDiv w:val="1"/>
      <w:marLeft w:val="0"/>
      <w:marRight w:val="0"/>
      <w:marTop w:val="0"/>
      <w:marBottom w:val="0"/>
      <w:divBdr>
        <w:top w:val="none" w:sz="0" w:space="0" w:color="auto"/>
        <w:left w:val="none" w:sz="0" w:space="0" w:color="auto"/>
        <w:bottom w:val="none" w:sz="0" w:space="0" w:color="auto"/>
        <w:right w:val="none" w:sz="0" w:space="0" w:color="auto"/>
      </w:divBdr>
    </w:div>
    <w:div w:id="1553032532">
      <w:bodyDiv w:val="1"/>
      <w:marLeft w:val="0"/>
      <w:marRight w:val="0"/>
      <w:marTop w:val="0"/>
      <w:marBottom w:val="0"/>
      <w:divBdr>
        <w:top w:val="none" w:sz="0" w:space="0" w:color="auto"/>
        <w:left w:val="none" w:sz="0" w:space="0" w:color="auto"/>
        <w:bottom w:val="none" w:sz="0" w:space="0" w:color="auto"/>
        <w:right w:val="none" w:sz="0" w:space="0" w:color="auto"/>
      </w:divBdr>
    </w:div>
    <w:div w:id="1562866075">
      <w:bodyDiv w:val="1"/>
      <w:marLeft w:val="0"/>
      <w:marRight w:val="0"/>
      <w:marTop w:val="0"/>
      <w:marBottom w:val="0"/>
      <w:divBdr>
        <w:top w:val="none" w:sz="0" w:space="0" w:color="auto"/>
        <w:left w:val="none" w:sz="0" w:space="0" w:color="auto"/>
        <w:bottom w:val="none" w:sz="0" w:space="0" w:color="auto"/>
        <w:right w:val="none" w:sz="0" w:space="0" w:color="auto"/>
      </w:divBdr>
    </w:div>
    <w:div w:id="1602295699">
      <w:bodyDiv w:val="1"/>
      <w:marLeft w:val="0"/>
      <w:marRight w:val="0"/>
      <w:marTop w:val="0"/>
      <w:marBottom w:val="0"/>
      <w:divBdr>
        <w:top w:val="none" w:sz="0" w:space="0" w:color="auto"/>
        <w:left w:val="none" w:sz="0" w:space="0" w:color="auto"/>
        <w:bottom w:val="none" w:sz="0" w:space="0" w:color="auto"/>
        <w:right w:val="none" w:sz="0" w:space="0" w:color="auto"/>
      </w:divBdr>
    </w:div>
    <w:div w:id="1622806594">
      <w:bodyDiv w:val="1"/>
      <w:marLeft w:val="0"/>
      <w:marRight w:val="0"/>
      <w:marTop w:val="0"/>
      <w:marBottom w:val="0"/>
      <w:divBdr>
        <w:top w:val="none" w:sz="0" w:space="0" w:color="auto"/>
        <w:left w:val="none" w:sz="0" w:space="0" w:color="auto"/>
        <w:bottom w:val="none" w:sz="0" w:space="0" w:color="auto"/>
        <w:right w:val="none" w:sz="0" w:space="0" w:color="auto"/>
      </w:divBdr>
    </w:div>
    <w:div w:id="1629164345">
      <w:bodyDiv w:val="1"/>
      <w:marLeft w:val="0"/>
      <w:marRight w:val="0"/>
      <w:marTop w:val="0"/>
      <w:marBottom w:val="0"/>
      <w:divBdr>
        <w:top w:val="none" w:sz="0" w:space="0" w:color="auto"/>
        <w:left w:val="none" w:sz="0" w:space="0" w:color="auto"/>
        <w:bottom w:val="none" w:sz="0" w:space="0" w:color="auto"/>
        <w:right w:val="none" w:sz="0" w:space="0" w:color="auto"/>
      </w:divBdr>
    </w:div>
    <w:div w:id="1636372614">
      <w:bodyDiv w:val="1"/>
      <w:marLeft w:val="0"/>
      <w:marRight w:val="0"/>
      <w:marTop w:val="0"/>
      <w:marBottom w:val="0"/>
      <w:divBdr>
        <w:top w:val="none" w:sz="0" w:space="0" w:color="auto"/>
        <w:left w:val="none" w:sz="0" w:space="0" w:color="auto"/>
        <w:bottom w:val="none" w:sz="0" w:space="0" w:color="auto"/>
        <w:right w:val="none" w:sz="0" w:space="0" w:color="auto"/>
      </w:divBdr>
    </w:div>
    <w:div w:id="1636988175">
      <w:bodyDiv w:val="1"/>
      <w:marLeft w:val="0"/>
      <w:marRight w:val="0"/>
      <w:marTop w:val="0"/>
      <w:marBottom w:val="0"/>
      <w:divBdr>
        <w:top w:val="none" w:sz="0" w:space="0" w:color="auto"/>
        <w:left w:val="none" w:sz="0" w:space="0" w:color="auto"/>
        <w:bottom w:val="none" w:sz="0" w:space="0" w:color="auto"/>
        <w:right w:val="none" w:sz="0" w:space="0" w:color="auto"/>
      </w:divBdr>
    </w:div>
    <w:div w:id="1643460285">
      <w:bodyDiv w:val="1"/>
      <w:marLeft w:val="0"/>
      <w:marRight w:val="0"/>
      <w:marTop w:val="0"/>
      <w:marBottom w:val="0"/>
      <w:divBdr>
        <w:top w:val="none" w:sz="0" w:space="0" w:color="auto"/>
        <w:left w:val="none" w:sz="0" w:space="0" w:color="auto"/>
        <w:bottom w:val="none" w:sz="0" w:space="0" w:color="auto"/>
        <w:right w:val="none" w:sz="0" w:space="0" w:color="auto"/>
      </w:divBdr>
    </w:div>
    <w:div w:id="1662659401">
      <w:bodyDiv w:val="1"/>
      <w:marLeft w:val="0"/>
      <w:marRight w:val="0"/>
      <w:marTop w:val="0"/>
      <w:marBottom w:val="0"/>
      <w:divBdr>
        <w:top w:val="none" w:sz="0" w:space="0" w:color="auto"/>
        <w:left w:val="none" w:sz="0" w:space="0" w:color="auto"/>
        <w:bottom w:val="none" w:sz="0" w:space="0" w:color="auto"/>
        <w:right w:val="none" w:sz="0" w:space="0" w:color="auto"/>
      </w:divBdr>
    </w:div>
    <w:div w:id="1696539069">
      <w:bodyDiv w:val="1"/>
      <w:marLeft w:val="0"/>
      <w:marRight w:val="0"/>
      <w:marTop w:val="0"/>
      <w:marBottom w:val="0"/>
      <w:divBdr>
        <w:top w:val="none" w:sz="0" w:space="0" w:color="auto"/>
        <w:left w:val="none" w:sz="0" w:space="0" w:color="auto"/>
        <w:bottom w:val="none" w:sz="0" w:space="0" w:color="auto"/>
        <w:right w:val="none" w:sz="0" w:space="0" w:color="auto"/>
      </w:divBdr>
    </w:div>
    <w:div w:id="1707870021">
      <w:bodyDiv w:val="1"/>
      <w:marLeft w:val="0"/>
      <w:marRight w:val="0"/>
      <w:marTop w:val="0"/>
      <w:marBottom w:val="0"/>
      <w:divBdr>
        <w:top w:val="none" w:sz="0" w:space="0" w:color="auto"/>
        <w:left w:val="none" w:sz="0" w:space="0" w:color="auto"/>
        <w:bottom w:val="none" w:sz="0" w:space="0" w:color="auto"/>
        <w:right w:val="none" w:sz="0" w:space="0" w:color="auto"/>
      </w:divBdr>
    </w:div>
    <w:div w:id="1756585736">
      <w:bodyDiv w:val="1"/>
      <w:marLeft w:val="0"/>
      <w:marRight w:val="0"/>
      <w:marTop w:val="0"/>
      <w:marBottom w:val="0"/>
      <w:divBdr>
        <w:top w:val="none" w:sz="0" w:space="0" w:color="auto"/>
        <w:left w:val="none" w:sz="0" w:space="0" w:color="auto"/>
        <w:bottom w:val="none" w:sz="0" w:space="0" w:color="auto"/>
        <w:right w:val="none" w:sz="0" w:space="0" w:color="auto"/>
      </w:divBdr>
    </w:div>
    <w:div w:id="1759864065">
      <w:bodyDiv w:val="1"/>
      <w:marLeft w:val="0"/>
      <w:marRight w:val="0"/>
      <w:marTop w:val="0"/>
      <w:marBottom w:val="0"/>
      <w:divBdr>
        <w:top w:val="none" w:sz="0" w:space="0" w:color="auto"/>
        <w:left w:val="none" w:sz="0" w:space="0" w:color="auto"/>
        <w:bottom w:val="none" w:sz="0" w:space="0" w:color="auto"/>
        <w:right w:val="none" w:sz="0" w:space="0" w:color="auto"/>
      </w:divBdr>
    </w:div>
    <w:div w:id="1772435717">
      <w:bodyDiv w:val="1"/>
      <w:marLeft w:val="0"/>
      <w:marRight w:val="0"/>
      <w:marTop w:val="0"/>
      <w:marBottom w:val="0"/>
      <w:divBdr>
        <w:top w:val="none" w:sz="0" w:space="0" w:color="auto"/>
        <w:left w:val="none" w:sz="0" w:space="0" w:color="auto"/>
        <w:bottom w:val="none" w:sz="0" w:space="0" w:color="auto"/>
        <w:right w:val="none" w:sz="0" w:space="0" w:color="auto"/>
      </w:divBdr>
    </w:div>
    <w:div w:id="1773086849">
      <w:bodyDiv w:val="1"/>
      <w:marLeft w:val="0"/>
      <w:marRight w:val="0"/>
      <w:marTop w:val="0"/>
      <w:marBottom w:val="0"/>
      <w:divBdr>
        <w:top w:val="none" w:sz="0" w:space="0" w:color="auto"/>
        <w:left w:val="none" w:sz="0" w:space="0" w:color="auto"/>
        <w:bottom w:val="none" w:sz="0" w:space="0" w:color="auto"/>
        <w:right w:val="none" w:sz="0" w:space="0" w:color="auto"/>
      </w:divBdr>
    </w:div>
    <w:div w:id="1778672301">
      <w:bodyDiv w:val="1"/>
      <w:marLeft w:val="0"/>
      <w:marRight w:val="0"/>
      <w:marTop w:val="0"/>
      <w:marBottom w:val="0"/>
      <w:divBdr>
        <w:top w:val="none" w:sz="0" w:space="0" w:color="auto"/>
        <w:left w:val="none" w:sz="0" w:space="0" w:color="auto"/>
        <w:bottom w:val="none" w:sz="0" w:space="0" w:color="auto"/>
        <w:right w:val="none" w:sz="0" w:space="0" w:color="auto"/>
      </w:divBdr>
    </w:div>
    <w:div w:id="1789230402">
      <w:bodyDiv w:val="1"/>
      <w:marLeft w:val="0"/>
      <w:marRight w:val="0"/>
      <w:marTop w:val="0"/>
      <w:marBottom w:val="0"/>
      <w:divBdr>
        <w:top w:val="none" w:sz="0" w:space="0" w:color="auto"/>
        <w:left w:val="none" w:sz="0" w:space="0" w:color="auto"/>
        <w:bottom w:val="none" w:sz="0" w:space="0" w:color="auto"/>
        <w:right w:val="none" w:sz="0" w:space="0" w:color="auto"/>
      </w:divBdr>
    </w:div>
    <w:div w:id="1794975500">
      <w:bodyDiv w:val="1"/>
      <w:marLeft w:val="0"/>
      <w:marRight w:val="0"/>
      <w:marTop w:val="0"/>
      <w:marBottom w:val="0"/>
      <w:divBdr>
        <w:top w:val="none" w:sz="0" w:space="0" w:color="auto"/>
        <w:left w:val="none" w:sz="0" w:space="0" w:color="auto"/>
        <w:bottom w:val="none" w:sz="0" w:space="0" w:color="auto"/>
        <w:right w:val="none" w:sz="0" w:space="0" w:color="auto"/>
      </w:divBdr>
    </w:div>
    <w:div w:id="1821926633">
      <w:bodyDiv w:val="1"/>
      <w:marLeft w:val="0"/>
      <w:marRight w:val="0"/>
      <w:marTop w:val="0"/>
      <w:marBottom w:val="0"/>
      <w:divBdr>
        <w:top w:val="none" w:sz="0" w:space="0" w:color="auto"/>
        <w:left w:val="none" w:sz="0" w:space="0" w:color="auto"/>
        <w:bottom w:val="none" w:sz="0" w:space="0" w:color="auto"/>
        <w:right w:val="none" w:sz="0" w:space="0" w:color="auto"/>
      </w:divBdr>
    </w:div>
    <w:div w:id="1844274119">
      <w:bodyDiv w:val="1"/>
      <w:marLeft w:val="0"/>
      <w:marRight w:val="0"/>
      <w:marTop w:val="0"/>
      <w:marBottom w:val="0"/>
      <w:divBdr>
        <w:top w:val="none" w:sz="0" w:space="0" w:color="auto"/>
        <w:left w:val="none" w:sz="0" w:space="0" w:color="auto"/>
        <w:bottom w:val="none" w:sz="0" w:space="0" w:color="auto"/>
        <w:right w:val="none" w:sz="0" w:space="0" w:color="auto"/>
      </w:divBdr>
    </w:div>
    <w:div w:id="1853717375">
      <w:bodyDiv w:val="1"/>
      <w:marLeft w:val="0"/>
      <w:marRight w:val="0"/>
      <w:marTop w:val="0"/>
      <w:marBottom w:val="0"/>
      <w:divBdr>
        <w:top w:val="none" w:sz="0" w:space="0" w:color="auto"/>
        <w:left w:val="none" w:sz="0" w:space="0" w:color="auto"/>
        <w:bottom w:val="none" w:sz="0" w:space="0" w:color="auto"/>
        <w:right w:val="none" w:sz="0" w:space="0" w:color="auto"/>
      </w:divBdr>
    </w:div>
    <w:div w:id="1865635045">
      <w:bodyDiv w:val="1"/>
      <w:marLeft w:val="0"/>
      <w:marRight w:val="0"/>
      <w:marTop w:val="0"/>
      <w:marBottom w:val="0"/>
      <w:divBdr>
        <w:top w:val="none" w:sz="0" w:space="0" w:color="auto"/>
        <w:left w:val="none" w:sz="0" w:space="0" w:color="auto"/>
        <w:bottom w:val="none" w:sz="0" w:space="0" w:color="auto"/>
        <w:right w:val="none" w:sz="0" w:space="0" w:color="auto"/>
      </w:divBdr>
    </w:div>
    <w:div w:id="1869877388">
      <w:bodyDiv w:val="1"/>
      <w:marLeft w:val="0"/>
      <w:marRight w:val="0"/>
      <w:marTop w:val="0"/>
      <w:marBottom w:val="0"/>
      <w:divBdr>
        <w:top w:val="none" w:sz="0" w:space="0" w:color="auto"/>
        <w:left w:val="none" w:sz="0" w:space="0" w:color="auto"/>
        <w:bottom w:val="none" w:sz="0" w:space="0" w:color="auto"/>
        <w:right w:val="none" w:sz="0" w:space="0" w:color="auto"/>
      </w:divBdr>
    </w:div>
    <w:div w:id="1919054738">
      <w:bodyDiv w:val="1"/>
      <w:marLeft w:val="0"/>
      <w:marRight w:val="0"/>
      <w:marTop w:val="0"/>
      <w:marBottom w:val="0"/>
      <w:divBdr>
        <w:top w:val="none" w:sz="0" w:space="0" w:color="auto"/>
        <w:left w:val="none" w:sz="0" w:space="0" w:color="auto"/>
        <w:bottom w:val="none" w:sz="0" w:space="0" w:color="auto"/>
        <w:right w:val="none" w:sz="0" w:space="0" w:color="auto"/>
      </w:divBdr>
    </w:div>
    <w:div w:id="1921479527">
      <w:bodyDiv w:val="1"/>
      <w:marLeft w:val="0"/>
      <w:marRight w:val="0"/>
      <w:marTop w:val="0"/>
      <w:marBottom w:val="0"/>
      <w:divBdr>
        <w:top w:val="none" w:sz="0" w:space="0" w:color="auto"/>
        <w:left w:val="none" w:sz="0" w:space="0" w:color="auto"/>
        <w:bottom w:val="none" w:sz="0" w:space="0" w:color="auto"/>
        <w:right w:val="none" w:sz="0" w:space="0" w:color="auto"/>
      </w:divBdr>
    </w:div>
    <w:div w:id="1922323941">
      <w:bodyDiv w:val="1"/>
      <w:marLeft w:val="0"/>
      <w:marRight w:val="0"/>
      <w:marTop w:val="0"/>
      <w:marBottom w:val="0"/>
      <w:divBdr>
        <w:top w:val="none" w:sz="0" w:space="0" w:color="auto"/>
        <w:left w:val="none" w:sz="0" w:space="0" w:color="auto"/>
        <w:bottom w:val="none" w:sz="0" w:space="0" w:color="auto"/>
        <w:right w:val="none" w:sz="0" w:space="0" w:color="auto"/>
      </w:divBdr>
    </w:div>
    <w:div w:id="1924220245">
      <w:bodyDiv w:val="1"/>
      <w:marLeft w:val="0"/>
      <w:marRight w:val="0"/>
      <w:marTop w:val="0"/>
      <w:marBottom w:val="0"/>
      <w:divBdr>
        <w:top w:val="none" w:sz="0" w:space="0" w:color="auto"/>
        <w:left w:val="none" w:sz="0" w:space="0" w:color="auto"/>
        <w:bottom w:val="none" w:sz="0" w:space="0" w:color="auto"/>
        <w:right w:val="none" w:sz="0" w:space="0" w:color="auto"/>
      </w:divBdr>
    </w:div>
    <w:div w:id="1946691203">
      <w:bodyDiv w:val="1"/>
      <w:marLeft w:val="0"/>
      <w:marRight w:val="0"/>
      <w:marTop w:val="0"/>
      <w:marBottom w:val="0"/>
      <w:divBdr>
        <w:top w:val="none" w:sz="0" w:space="0" w:color="auto"/>
        <w:left w:val="none" w:sz="0" w:space="0" w:color="auto"/>
        <w:bottom w:val="none" w:sz="0" w:space="0" w:color="auto"/>
        <w:right w:val="none" w:sz="0" w:space="0" w:color="auto"/>
      </w:divBdr>
    </w:div>
    <w:div w:id="2003702693">
      <w:bodyDiv w:val="1"/>
      <w:marLeft w:val="0"/>
      <w:marRight w:val="0"/>
      <w:marTop w:val="0"/>
      <w:marBottom w:val="0"/>
      <w:divBdr>
        <w:top w:val="none" w:sz="0" w:space="0" w:color="auto"/>
        <w:left w:val="none" w:sz="0" w:space="0" w:color="auto"/>
        <w:bottom w:val="none" w:sz="0" w:space="0" w:color="auto"/>
        <w:right w:val="none" w:sz="0" w:space="0" w:color="auto"/>
      </w:divBdr>
    </w:div>
    <w:div w:id="2021008752">
      <w:bodyDiv w:val="1"/>
      <w:marLeft w:val="0"/>
      <w:marRight w:val="0"/>
      <w:marTop w:val="0"/>
      <w:marBottom w:val="0"/>
      <w:divBdr>
        <w:top w:val="none" w:sz="0" w:space="0" w:color="auto"/>
        <w:left w:val="none" w:sz="0" w:space="0" w:color="auto"/>
        <w:bottom w:val="none" w:sz="0" w:space="0" w:color="auto"/>
        <w:right w:val="none" w:sz="0" w:space="0" w:color="auto"/>
      </w:divBdr>
    </w:div>
    <w:div w:id="2031638211">
      <w:bodyDiv w:val="1"/>
      <w:marLeft w:val="0"/>
      <w:marRight w:val="0"/>
      <w:marTop w:val="0"/>
      <w:marBottom w:val="0"/>
      <w:divBdr>
        <w:top w:val="none" w:sz="0" w:space="0" w:color="auto"/>
        <w:left w:val="none" w:sz="0" w:space="0" w:color="auto"/>
        <w:bottom w:val="none" w:sz="0" w:space="0" w:color="auto"/>
        <w:right w:val="none" w:sz="0" w:space="0" w:color="auto"/>
      </w:divBdr>
    </w:div>
    <w:div w:id="2046977054">
      <w:bodyDiv w:val="1"/>
      <w:marLeft w:val="0"/>
      <w:marRight w:val="0"/>
      <w:marTop w:val="0"/>
      <w:marBottom w:val="0"/>
      <w:divBdr>
        <w:top w:val="none" w:sz="0" w:space="0" w:color="auto"/>
        <w:left w:val="none" w:sz="0" w:space="0" w:color="auto"/>
        <w:bottom w:val="none" w:sz="0" w:space="0" w:color="auto"/>
        <w:right w:val="none" w:sz="0" w:space="0" w:color="auto"/>
      </w:divBdr>
    </w:div>
    <w:div w:id="2063943188">
      <w:bodyDiv w:val="1"/>
      <w:marLeft w:val="0"/>
      <w:marRight w:val="0"/>
      <w:marTop w:val="0"/>
      <w:marBottom w:val="0"/>
      <w:divBdr>
        <w:top w:val="none" w:sz="0" w:space="0" w:color="auto"/>
        <w:left w:val="none" w:sz="0" w:space="0" w:color="auto"/>
        <w:bottom w:val="none" w:sz="0" w:space="0" w:color="auto"/>
        <w:right w:val="none" w:sz="0" w:space="0" w:color="auto"/>
      </w:divBdr>
    </w:div>
    <w:div w:id="2065331782">
      <w:bodyDiv w:val="1"/>
      <w:marLeft w:val="0"/>
      <w:marRight w:val="0"/>
      <w:marTop w:val="0"/>
      <w:marBottom w:val="0"/>
      <w:divBdr>
        <w:top w:val="none" w:sz="0" w:space="0" w:color="auto"/>
        <w:left w:val="none" w:sz="0" w:space="0" w:color="auto"/>
        <w:bottom w:val="none" w:sz="0" w:space="0" w:color="auto"/>
        <w:right w:val="none" w:sz="0" w:space="0" w:color="auto"/>
      </w:divBdr>
    </w:div>
    <w:div w:id="2072188705">
      <w:bodyDiv w:val="1"/>
      <w:marLeft w:val="0"/>
      <w:marRight w:val="0"/>
      <w:marTop w:val="0"/>
      <w:marBottom w:val="0"/>
      <w:divBdr>
        <w:top w:val="none" w:sz="0" w:space="0" w:color="auto"/>
        <w:left w:val="none" w:sz="0" w:space="0" w:color="auto"/>
        <w:bottom w:val="none" w:sz="0" w:space="0" w:color="auto"/>
        <w:right w:val="none" w:sz="0" w:space="0" w:color="auto"/>
      </w:divBdr>
    </w:div>
    <w:div w:id="2086142838">
      <w:bodyDiv w:val="1"/>
      <w:marLeft w:val="0"/>
      <w:marRight w:val="0"/>
      <w:marTop w:val="0"/>
      <w:marBottom w:val="0"/>
      <w:divBdr>
        <w:top w:val="none" w:sz="0" w:space="0" w:color="auto"/>
        <w:left w:val="none" w:sz="0" w:space="0" w:color="auto"/>
        <w:bottom w:val="none" w:sz="0" w:space="0" w:color="auto"/>
        <w:right w:val="none" w:sz="0" w:space="0" w:color="auto"/>
      </w:divBdr>
    </w:div>
    <w:div w:id="209840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Ravnateljstvo civilne zaštite</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9D4F3B1211874B9EF0D6464A4B874D" ma:contentTypeVersion="0" ma:contentTypeDescription="Create a new document." ma:contentTypeScope="" ma:versionID="4ba55872af629c624b65e5114caa62b9">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F4E90E-5490-4556-A238-EBCB293A448B}">
  <ds:schemaRefs>
    <ds:schemaRef ds:uri="http://schemas.microsoft.com/sharepoint/v3/contenttype/forms"/>
  </ds:schemaRefs>
</ds:datastoreItem>
</file>

<file path=customXml/itemProps3.xml><?xml version="1.0" encoding="utf-8"?>
<ds:datastoreItem xmlns:ds="http://schemas.openxmlformats.org/officeDocument/2006/customXml" ds:itemID="{029194BF-AEC6-47E9-A415-4CD32CC74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40AEFA7-ACDE-44AE-B3EC-0244247C7D0F}">
  <ds:schemaRefs>
    <ds:schemaRef ds:uri="http://schemas.microsoft.com/office/2006/metadata/properties"/>
    <ds:schemaRef ds:uri="http://purl.org/dc/elements/1.1/"/>
    <ds:schemaRef ds:uri="http://purl.org/dc/term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D7D68C85-D9A6-43D3-B382-443CB0639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11693</Words>
  <Characters>66653</Characters>
  <Application>Microsoft Office Word</Application>
  <DocSecurity>4</DocSecurity>
  <Lines>555</Lines>
  <Paragraphs>156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AKCIJSKI PLAN UPRAVLJANJA RIZICIMA OD KATASTROFA</vt:lpstr>
      <vt:lpstr>AKCIJSKI PLAN UPRAVLJANJA RIZICIMA OD KATASTROFA</vt:lpstr>
    </vt:vector>
  </TitlesOfParts>
  <Manager/>
  <Company>Ravnateljstvo civilne zaštite</Company>
  <LinksUpToDate>false</LinksUpToDate>
  <CharactersWithSpaces>78190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AKCIJSKI PLAN UPRAVLJANJA RIZICIMA OD KATASTROFA</dc:title>
  <dc:subject>ZA RAZDOBLJE DO 2027. GODINE</dc:subject>
  <dc:creator>Ministarstvo unutarnjih poslova</dc:creator>
  <cp:keywords/>
  <dc:description/>
  <cp:lastModifiedBy>Mađarić Vjekoslav</cp:lastModifiedBy>
  <cp:revision>2</cp:revision>
  <cp:lastPrinted>2025-07-08T13:50:00Z</cp:lastPrinted>
  <dcterms:created xsi:type="dcterms:W3CDTF">2025-11-04T12:46:00Z</dcterms:created>
  <dcterms:modified xsi:type="dcterms:W3CDTF">2025-11-04T12:46:00Z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0x010100709D4F3B1211874B9EF0D6464A4B874D</vt:lpwstr>
  </property>
</Properties>
</file>