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F68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686CF8B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4CD4B3B4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6FEE0AD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hr-HR" w:eastAsia="hr-HR"/>
          <w14:ligatures w14:val="none"/>
        </w:rPr>
        <w:drawing>
          <wp:inline distT="0" distB="0" distL="0" distR="0" wp14:anchorId="38BBE2DA" wp14:editId="1AFA9333">
            <wp:extent cx="504825" cy="685800"/>
            <wp:effectExtent l="0" t="0" r="9525" b="0"/>
            <wp:docPr id="1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0FFC" w14:textId="77777777" w:rsidR="009C4498" w:rsidRPr="00662BA8" w:rsidRDefault="009C4498" w:rsidP="009C449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sz w:val="28"/>
          <w:szCs w:val="20"/>
          <w:lang w:val="hr-HR" w:eastAsia="hr-HR"/>
          <w14:ligatures w14:val="none"/>
        </w:rPr>
        <w:t>VLADA REPUBLIKE HRVATSKE</w:t>
      </w:r>
    </w:p>
    <w:p w14:paraId="0FB806C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1E98831" w14:textId="5FF05BBA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Zagreb, </w:t>
      </w:r>
      <w:r w:rsidR="00713DC6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fldChar w:fldCharType="begin"/>
      </w:r>
      <w:r w:rsidR="00713DC6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instrText xml:space="preserve"> DATE  \@ "d. MMMM yyyy."  \* MERGEFORMAT </w:instrText>
      </w:r>
      <w:r w:rsidR="00713DC6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fldChar w:fldCharType="separate"/>
      </w:r>
      <w:r w:rsidR="002630FB" w:rsidRPr="002630FB">
        <w:rPr>
          <w:rFonts w:ascii="Times New Roman" w:eastAsia="Times New Roman" w:hAnsi="Times New Roman" w:cs="Times New Roman"/>
          <w:noProof/>
          <w:kern w:val="0"/>
          <w:lang w:val="hr-HR" w:eastAsia="hr-HR"/>
          <w14:ligatures w14:val="none"/>
        </w:rPr>
        <w:t>18.</w:t>
      </w:r>
      <w:r w:rsidR="002630FB">
        <w:rPr>
          <w:rFonts w:ascii="Times New Roman" w:eastAsia="Times New Roman" w:hAnsi="Times New Roman" w:cs="Times New Roman"/>
          <w:noProof/>
          <w:kern w:val="0"/>
          <w:lang w:val="hr-HR" w:eastAsia="hr-HR"/>
          <w14:ligatures w14:val="none"/>
        </w:rPr>
        <w:t xml:space="preserve"> prosinca 2025.</w:t>
      </w:r>
      <w:r w:rsidR="00713DC6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fldChar w:fldCharType="end"/>
      </w:r>
    </w:p>
    <w:p w14:paraId="171A8F9A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103CB94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9A5D54B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9F460B6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F2EDE04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4080642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9C4498" w:rsidRPr="00662BA8" w14:paraId="51F21134" w14:textId="77777777" w:rsidTr="00037F9D">
        <w:tc>
          <w:tcPr>
            <w:tcW w:w="1951" w:type="dxa"/>
          </w:tcPr>
          <w:p w14:paraId="22E504C5" w14:textId="77777777" w:rsidR="009C4498" w:rsidRPr="00662BA8" w:rsidRDefault="009C4498" w:rsidP="00037F9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46F4B788" w14:textId="4E9C5AB5" w:rsidR="009C4498" w:rsidRPr="00662BA8" w:rsidRDefault="009C4498" w:rsidP="00037F9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  <w:t>Predlagatelj</w:t>
            </w:r>
            <w:r w:rsidRPr="00662BA8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3531BE90" w14:textId="77777777" w:rsidR="009C4498" w:rsidRPr="00662BA8" w:rsidRDefault="009C4498" w:rsidP="00037F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50687234" w14:textId="77777777" w:rsidR="009C4498" w:rsidRPr="00662BA8" w:rsidRDefault="009C4498" w:rsidP="00037F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Ministarstvo gospodarstva</w:t>
            </w:r>
          </w:p>
        </w:tc>
      </w:tr>
    </w:tbl>
    <w:p w14:paraId="4E8AC95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9C4498" w:rsidRPr="0097385C" w14:paraId="61422D9B" w14:textId="77777777" w:rsidTr="00037F9D">
        <w:tc>
          <w:tcPr>
            <w:tcW w:w="1951" w:type="dxa"/>
          </w:tcPr>
          <w:p w14:paraId="3D5AD317" w14:textId="77777777" w:rsidR="009C4498" w:rsidRPr="00662BA8" w:rsidRDefault="009C4498" w:rsidP="00037F9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</w:pPr>
          </w:p>
          <w:p w14:paraId="6060F3F1" w14:textId="77777777" w:rsidR="009C4498" w:rsidRPr="00662BA8" w:rsidRDefault="009C4498" w:rsidP="00037F9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  <w:t>Predmet</w:t>
            </w:r>
            <w:r w:rsidRPr="00662BA8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027B558C" w14:textId="77777777" w:rsidR="009C4498" w:rsidRPr="00662BA8" w:rsidRDefault="009C4498" w:rsidP="00037F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508D8C0A" w14:textId="659121A0" w:rsidR="009C4498" w:rsidRPr="00662BA8" w:rsidRDefault="009C4498" w:rsidP="0003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Prijedlog </w:t>
            </w:r>
            <w:r w:rsidR="00F72642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N</w:t>
            </w:r>
            <w:r w:rsidR="003E1031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acrta 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Zakona o primjeni nuklearne energije u </w:t>
            </w:r>
            <w:r w:rsidR="0083444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civilne</w:t>
            </w:r>
            <w:r w:rsidR="00834448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svrhe</w:t>
            </w:r>
            <w:r w:rsidR="0097385C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,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s </w:t>
            </w:r>
            <w:r w:rsidR="0097385C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K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onačn</w:t>
            </w:r>
            <w:r w:rsidR="0097385C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im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prijedlog</w:t>
            </w:r>
            <w:r w:rsidR="0097385C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om</w:t>
            </w: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zakona</w:t>
            </w:r>
          </w:p>
        </w:tc>
      </w:tr>
    </w:tbl>
    <w:p w14:paraId="42DC793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p w14:paraId="1F22E7A8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91DE61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B117DF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91B2721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1B8FD20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0D369D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98F9C25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56615C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85E4111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2F317D8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2E69E2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44EDC9F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072830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41A418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E5157B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19E3E94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ED3715C" w14:textId="77777777" w:rsidR="009C4498" w:rsidRPr="00662BA8" w:rsidRDefault="009C4498" w:rsidP="009C449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30B095B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016D39CC" w14:textId="77777777" w:rsidR="009C4498" w:rsidRPr="00662BA8" w:rsidRDefault="009C4498" w:rsidP="009C449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0"/>
          <w:lang w:val="hr-HR" w:eastAsia="hr-HR"/>
          <w14:ligatures w14:val="none"/>
        </w:rPr>
        <w:t>Banski dvori | Trg Sv. Marka 2  | 10000 Zagreb | tel. 01 4569 222 | vlada.gov.hr</w:t>
      </w:r>
    </w:p>
    <w:p w14:paraId="4F9A81DC" w14:textId="21E8F78C" w:rsidR="00017DFF" w:rsidRDefault="00F72642" w:rsidP="00017DFF">
      <w:pPr>
        <w:keepNext/>
        <w:keepLines/>
        <w:spacing w:before="400" w:after="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lastRenderedPageBreak/>
        <w:t xml:space="preserve">KONAČNI PRIJEDLOG </w:t>
      </w:r>
      <w:r w:rsidR="009C449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ZAKONA O</w:t>
      </w:r>
      <w:r w:rsidR="00662BA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PRIMJENI NUKLEARNE ENERGIJE </w:t>
      </w:r>
    </w:p>
    <w:p w14:paraId="564EFB2F" w14:textId="14FD2C55" w:rsidR="009C4498" w:rsidRPr="00662BA8" w:rsidRDefault="009C4498" w:rsidP="00017DFF">
      <w:pPr>
        <w:keepNext/>
        <w:keepLines/>
        <w:spacing w:before="400" w:after="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U </w:t>
      </w:r>
      <w:r w:rsidR="0083444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CIVILNE</w:t>
      </w:r>
      <w:r w:rsidR="0083444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SVRHE</w:t>
      </w:r>
    </w:p>
    <w:p w14:paraId="2F071D22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3EF5653D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67399E5D" w14:textId="77777777" w:rsidR="009C4498" w:rsidRPr="00662BA8" w:rsidRDefault="009C4498" w:rsidP="009C449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USTAVNA OSNOVA ZA DONOŠENJE ZAKONA</w:t>
      </w:r>
    </w:p>
    <w:p w14:paraId="287D4162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8422025" w14:textId="51E23A1D" w:rsidR="009C4498" w:rsidRPr="00662BA8" w:rsidRDefault="009C4498" w:rsidP="009C4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Ustavna osnova za donošenje ovoga Zakona sadržana je u članku 2. stavku 4. podstavku 1. Ustava Republike Hrvatske („Narodne novine“, br. 85/10 – pročišćeni tekst i 5/14 – Odluka Ustavnog suda Republike Hrvatske).</w:t>
      </w:r>
    </w:p>
    <w:p w14:paraId="4BD81996" w14:textId="77777777" w:rsidR="009C4498" w:rsidRPr="00662BA8" w:rsidRDefault="009C4498" w:rsidP="009C4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C5A69C8" w14:textId="77777777" w:rsidR="009C4498" w:rsidRPr="00662BA8" w:rsidRDefault="009C4498" w:rsidP="009C4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398F2C6" w14:textId="77777777" w:rsidR="009C4498" w:rsidRPr="00662BA8" w:rsidRDefault="009C4498" w:rsidP="009C4498">
      <w:pPr>
        <w:keepNext/>
        <w:keepLines/>
        <w:spacing w:before="40"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OCJENA STANJA I OSNOVNA PITANJA KOJA SE TREBAJU UREDITI ZAKONOM TE POSLJEDICE KOJE ĆE DONOŠENJEM ZAKONA PROISTEĆI</w:t>
      </w:r>
    </w:p>
    <w:p w14:paraId="4DA67CF5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0714938E" w14:textId="2B5B65A6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Vizija razvoja Republike Hrvatske prema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niskougljičnoj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energetici donosi se u skladu s obavezama preuzetim iz EU-e te u kontekstu suvremen</w:t>
      </w:r>
      <w:r w:rsidR="00FD089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geopolitičke situacije, tim više što klimatske promjene, koje nastaju kao posljedica izgaranja fosilnih goriva, </w:t>
      </w:r>
      <w:r w:rsidR="00FD089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narušavaju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put prema održivosti. Europska unija pred sobom ima težak zadatak smanjenja emisija stakleničkih plinova, što se može postići prvenstveno zamjenom tehnologija, sirovina i goriva te promjenom proizvodnih praksi. Proizvodnja električne energije u nuklearnim elektranama prepoznata je i uvrštena među aktivnosti koje Europska komisija definira kao održive, uz ispunjavanje propisanih uvjeta.</w:t>
      </w:r>
    </w:p>
    <w:p w14:paraId="22C16B86" w14:textId="77777777" w:rsidR="007E69AE" w:rsidRDefault="007E69AE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FDBE006" w14:textId="139A552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Vlada Republike Hrvatske da bi udovoljila klimatskim promjenama, osigurala ekonomski održiv razvoj i dugoročnu sigurnost opskrbe energijom </w:t>
      </w:r>
      <w:r w:rsidR="00713DC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ima obvezu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donositi strateške odluke, planirati i realizirati planove od posebnog značaja. Uključivanje Republike Hrvatske u </w:t>
      </w:r>
      <w:r w:rsidR="0083444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civilnu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primjenu nuklearne energije dio je smjernica prema energetskoj politici Europske unije u svrhu dugoročne, sigurne, održive i odgovorne proizvodnje električne energije iz obnovljivih izvora i nuklearne energije.</w:t>
      </w:r>
    </w:p>
    <w:p w14:paraId="612E32AD" w14:textId="7146A98D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45AF149" w14:textId="380EF0A6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 strateškoj odluci Republike Hrvatske i </w:t>
      </w:r>
      <w:r w:rsidR="001471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opredjeljenju</w:t>
      </w:r>
      <w:r w:rsidR="0014715F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države za uspostavom vlastitog nuklearnog programa, uz mogućnost donošenja odluke o izgradnji nuklearne elektrane (u daljnjem tekstu: NE) na hrvatskom teritoriju, temelji se donošenje Zakona o primjeni nuklearne energije u </w:t>
      </w:r>
      <w:r w:rsidR="0083444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svrhe (u daljnjem tekstu: Zakon). Ova odluka bit će razmotrena i provedena </w:t>
      </w:r>
      <w:r w:rsidR="001471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kada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rezultati svih analiza, studija i aktivnosti eminentnih stručnjaka uključenih u projekt potvrde izvedivost takvog pothvata.</w:t>
      </w:r>
    </w:p>
    <w:p w14:paraId="6FE76092" w14:textId="3EE3771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1A70C630" w14:textId="27DE33F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Nuklearna energija u </w:t>
      </w:r>
      <w:r w:rsidR="0083444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svrhe predstavlja odgovor na jedan od najvećih izazova s kojima se čovječanstvo suočava, a to su klimatske promjene. Navedena vrsta energije ulazi u skupinu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niskougljičnih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izvora energije, a emisije stakleničkih plinova iz nuklearnih elektrana po jedinici proizvedene energije su među najnižima u usporedbi s drugim izvorima električne energije. Nuklearna energija bazni je izvor energije, energije koja nije samo tržišno orijentirana već utječe na razvoj cjelokupnog gospodarstva budući </w:t>
      </w:r>
      <w:r w:rsidR="00662BA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da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je nuklearna tehnologija u svijetu prepoznata kao jedan od sigurnih i pouzdanih načina proizvodnje čiste energije. </w:t>
      </w:r>
    </w:p>
    <w:p w14:paraId="736FF0BB" w14:textId="375B8FEF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8733936" w14:textId="1B94CDD6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Dobro projektirana nuklearna elektrana predstavlja pouzdan, siguran, ekonomski isplativ i ekološki prihvatljiv izvor energije. Pouzdana opskrba energijom, energetska neovisnost te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održivi razvoj u kontekstu zaštite okoliša i smanjenja emisija stakleničkih plinova ključni su prioriteti procesa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Primjena nuklearne energije u </w:t>
      </w:r>
      <w:r w:rsidR="0083444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svrhe mora osigurati najvišu razinu nuklearne sigurnosti i minimalan utjecaj na okoliš, u skladu s međunarodnim standardima i najboljim dostupnim praksama.</w:t>
      </w:r>
    </w:p>
    <w:p w14:paraId="67668915" w14:textId="4EAD859C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3A5DADF" w14:textId="70D84CD5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Proces izgradnje nuklearne elektrane za Republiku Hrvatsku predstavlja </w:t>
      </w:r>
      <w:r w:rsidR="001471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ključno strateško pitanje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kako u tehničko-tehnološkom smislu, tako i u kontekstu osiguravanja financijske konstrukcije projekta. Republika Hrvatska </w:t>
      </w:r>
      <w:r w:rsidR="001471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je o ovom strateškom pitanju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spremna na suradnju sa svim relevantnim akterima u području istraživanja i razvoja nuklearne energije, s ciljem osiguranja dugoročne strateške stabilnosti opskrbe elektroenergetskog sustava države. Hrvatski stručnjaci raspolažu odgovarajućim znanjima i kompetencijama potrebnima za realizaciju ovako zahtjevnog projekta.</w:t>
      </w:r>
    </w:p>
    <w:p w14:paraId="6CCA7A98" w14:textId="71EB9DF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ECE1467" w14:textId="23D5832B" w:rsidR="009C4498" w:rsidRPr="00662BA8" w:rsidRDefault="00DB2616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Nadalje,</w:t>
      </w:r>
      <w:r w:rsidR="001471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Hrvatska, </w:t>
      </w:r>
      <w:r w:rsidR="00662BA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 temelju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međunarodnih ugovora, ima obvezu preuzimanja polovice nisko- i srednje-radioaktivnog otpada (NSRAO) te istrošenog nuklearnog goriva (ING) nastalog radom Nuklearne elektrane Krško, o čijem se kratkoročnom i dugoročnom zbrinjavanju aktivno vodi briga.</w:t>
      </w:r>
    </w:p>
    <w:p w14:paraId="32F17E92" w14:textId="77171272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59187FE" w14:textId="1F0D7C4F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 sudjelovala je u izgradnji Nuklearne elektrane Krško te aktivno sudjeluje u njezinu pogonu i održavanju. Također je </w:t>
      </w:r>
      <w:r w:rsidR="00DB261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svojevremeno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provela istraživanja s ciljem određivanja potencijalnih lokacija za izgradnju nuklearnih elektrana i postrojenja završnog dijela gorivog ciklusa. To ujedno znači da Republika Hrvatska raspolaže lokacijama pogodnima za izgradnju nuklearne elektrane, no iste je potrebno ponovno evaluirati s obzirom na njihovu suvremenu prihvatljivost, uzimajući u obzir nove stručne podloge i izmijenjene regulatorne zahtjeve.</w:t>
      </w:r>
    </w:p>
    <w:p w14:paraId="6B1B1D1F" w14:textId="4B2B8ED5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A39263A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Također, Republika Hrvatska u svom je zakonodavstvu implementirala sve relevantne odredbe međunarodnog pravnog okvira koji će zahtijevati određenu doradu u svrhu osiguravanja uvjeta za izgradnju nuklearne elektrane te samostalno neovisno regulatorno tijelo za radiološku i nuklearnu sigurnost. Predmetno tijelo posjeduje znanja potrebna za provođenje analiza nuklearne sigurnosti i aktivno surađuje s US NRC na tom području.</w:t>
      </w:r>
    </w:p>
    <w:p w14:paraId="4D7C2B34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 </w:t>
      </w:r>
    </w:p>
    <w:p w14:paraId="2F924335" w14:textId="1A4F7E93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Izgradnja nuklearne elektrane </w:t>
      </w:r>
      <w:r w:rsidR="00DB261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zasigurn</w:t>
      </w:r>
      <w:r w:rsidR="00AB269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bi imala značajan utjecaj na elektroenergetski sustav Republike Hrvatske, njezinu tržišnu poziciju te strategiju upravljanja cjelokupnim proizvodnim portfeljem. Istodobno bi utjecala i na buduća ulaganja u elektroenergetski sustav te na razvoj novih proizvodnih kapaciteta. Na temelju svega navedenog jasno je da je odluka o razvoju nuklearnog programa od interesa za Republiku Hrvatsku. Kako bi se takva odluka mogla donijeti, nužno je raspolagati relevantnim znanstvenim, istraživačkim i stručnim spoznajama, kao i drugim potrebnim informacijama.</w:t>
      </w:r>
    </w:p>
    <w:p w14:paraId="19290F83" w14:textId="61135F1D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744E476" w14:textId="1350DFA3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Povoljno lociranje nuklearnih elektrana te malih modularnih nuklearnih reaktora (dalje u tekstu: </w:t>
      </w:r>
      <w:r w:rsidR="00017DF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MR</w:t>
      </w:r>
      <w:r w:rsidR="00CA7C5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="00CA7C53" w:rsidRPr="00CA7C53">
        <w:rPr>
          <w:rFonts w:ascii="Times New Roman" w:eastAsia="Times New Roman" w:hAnsi="Times New Roman" w:cs="Times New Roman"/>
          <w:bCs/>
          <w:i/>
          <w:iCs/>
          <w:kern w:val="0"/>
          <w:lang w:val="hr-HR" w:eastAsia="hr-HR"/>
          <w14:ligatures w14:val="none"/>
        </w:rPr>
        <w:t>engl.: SMR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) </w:t>
      </w:r>
      <w:bookmarkStart w:id="0" w:name="_Hlk212539370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može smanjiti gubitke u prijenosu, povećati stabilnost sustava i povoljnije je za napajanje većih gradskih središta i energetski intenzivne industrije ili objekata </w:t>
      </w:r>
      <w:bookmarkEnd w:id="0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koji traže veću pouzdanost napajanja (npr. podatkovni centri).</w:t>
      </w:r>
    </w:p>
    <w:p w14:paraId="08FD74D6" w14:textId="3F34BE4B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AD028C8" w14:textId="0A2AA4C6" w:rsidR="009C4498" w:rsidRPr="00662BA8" w:rsidRDefault="009C4498" w:rsidP="00F563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Nuklearne elektrane nove generacije imaju povećanu pogonsku fleksibilnost sa stajališta proizvodnje električne energije i u stanju su koegzistirati s proizvodnjom iz obnovljivih izvora energije (u daljnjem tekstu: OIE). Nuklearne elektrane su u stanju proizvoditi procesnu toplinu i toplinu za grijanje pa su time u stanju podržati provođenje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industriji i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toplinarstvu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</w:p>
    <w:p w14:paraId="7EB9547F" w14:textId="17E885F2" w:rsidR="009C4498" w:rsidRPr="00662BA8" w:rsidRDefault="00C06456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>Strategija energetskog razvoja Republike Hrvatske do 2030. godine s pogledom na 2050. godinu (u daljnjem tekstu: Strategija)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bila je osnova za izradu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Zakona o energiji („Narodne novine“, br. 120/12, 14/14, 95/15, 102/15 i 68/18), kako bi se svim dionicima energetskog sektora osigurao jasan uvid u očekivani i željeni razvojni smjer energetike. Strategijom  su prezentirani rezultati analiza mogućih scenarija energetskog razvoja Hrvatske do 2050. godine, koji se temelje na projekcijama demografskog i gospodarskog razvoja države. Strategija promatra energetsku tranziciju kao priliku za razvoj domaće industrije kroz povećana ulaganja u inovacije u području zaštite kvalitete zraka, okoliša i općenito zdravlja ljudi, razvoju OIE istovremeno povećavajući konkurentnost gospodarstva u području </w:t>
      </w:r>
      <w:proofErr w:type="spellStart"/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2158E79A" w14:textId="557A0E3D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AB9CFA4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Predviđeni porast potrošnje električne energije pokriva se izgradnjom novih elektrana, i to tempom od oko 200 do 350 MW godišnje. Porast snage se u najvećoj mjeri ostvaruje razvojem OIE, dok se elektrane na fosilna goriva, s izuzetkom plinskih, postupno gase i napuštaju. Predviđenim tempom izgradnje novih elektrana postupno se smanjuje i ovisnost o uvozu električne energije. Pretpostavlja se također da će do 2050. godine neto razmjena sa susjednim elektroenergetskim sustavom biti približno u ravnoteži, odnosno da će se na godišnjoj razini bilanca zatvarati proizvodnjom iz domaćih elektrana.</w:t>
      </w:r>
    </w:p>
    <w:p w14:paraId="755FB877" w14:textId="46810E9B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434B107" w14:textId="62641B66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Povoljno lociranje nuklearnih elektrana, a osobito </w:t>
      </w:r>
      <w:r w:rsidR="00017DF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MR-a može smanjiti gubitke u prijenosu, povećati stabilnost elektroenergetskih sustava i povoljnije je za napajanje većih gradskih središta i energetski intenzivne industrije ili objekata koji traže veću pouzdanost napajanja poput data centara.</w:t>
      </w:r>
    </w:p>
    <w:p w14:paraId="247846DE" w14:textId="601A1EFB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54366B9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Nuklearne elektrane nove generacije imaju povećanu pogonsku fleksibilnost sa stajališta proizvodnje električne energije i u stanju su koegzistirati s proizvodnjom iz OIE. NE su u stanju proizvoditi procesnu toplinu i toplinu za grijanje pa su time u stanju podržati provođenje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industriji i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toplinarstvu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 Kao vrsta dodatne pogonske fleksibilnosti NE su u stanju proizvoditi vodik u većim količinama, na ekonomičan i efikasan način.</w:t>
      </w:r>
    </w:p>
    <w:p w14:paraId="75C8AA42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 </w:t>
      </w:r>
    </w:p>
    <w:p w14:paraId="2E38AB20" w14:textId="772F5AFF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Iako se Strategijom pretpostavlja gašenje NE Krško 2043. godine Republika Hrvatska ostaje uključena u daljnja istraživanja mogućnosti njezina daljnjeg korištenja, mogućeg projekta nadogradnje  i mogućnosti produljenja dozvole za rad NE Krško iza 2043. godine što će ovisiti o odluci o produljenju iste i poslovnoj odluci njenih suvlasnika. Neovisno o predmetnim odlukama vezanima uz NE Krško, i dalje će se pratiti razvoj novih tehnologija manjih i fleksibilnih reaktora, kao i moguća partnerstva na razvoju novih projekata u susjednim nam zemljama koje su u razvoju nuklearnog programa otišle mnogo dalje od nas. Razlog navedenih stremljenja Republike Hrvatske leži u činjenici da je nuklearna energija u </w:t>
      </w:r>
      <w:r w:rsidR="0083444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svrhe jedna od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niskougljičnih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tehnologija i da hrvatski eminentni stručnjaci već godinama aktivno sudjeluju u istraživanju na području nuklearne fuzije kroz istraživački i inženjerski projekt ITER.</w:t>
      </w:r>
    </w:p>
    <w:p w14:paraId="4F09BBEC" w14:textId="652378BE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37B29A5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Energetska tranzicija prema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niskougljičnoj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energetici zahtjeva značajne promjene u energetskom sektoru. Ostvarenje tih ciljeva u razdoblju do 2050. godine zahtijeva ubrzano provođenje tranzicijskih procesa u energetskom sektoru, ali i u drugim povezanim sektorima poput obrazovanja, industrije i prometa.</w:t>
      </w:r>
    </w:p>
    <w:p w14:paraId="66F981C5" w14:textId="1CDC110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CF452D0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 skladu s time, energetska tranzicija podrazumijeva velike tehničke, tehnološke i društvene promjene u svim sektorima gospodarstva.</w:t>
      </w:r>
    </w:p>
    <w:p w14:paraId="1419ACCA" w14:textId="4185102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8066FD7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Prelazak prema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niskougljičnoj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energetici zahtijeva inovativan pristup i to s tehničkog, društvenog i političkog stanovišta. U skladu s time, aktivnosti se moraju usmjeriti na daljnji razvoj i organizaciju tržišta energije koje će omogućiti da se potrebne promjene odvijaju u uvjetima konkurentnog gospodarstva bez narušavanja sigurnosti opskrbe energijom.</w:t>
      </w:r>
    </w:p>
    <w:p w14:paraId="69FD5642" w14:textId="28C8A7BE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6E302EF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Republika Hrvatska nema nuklearnu elektranu na svojem teritoriju, ali je vlasnik polovice nuklearne elektrane Krško koja sigurno radi i stabilno opskrbljuje EES Republike Hrvatske više od 40 godina. Podržavamo rad Nuklearne elektrane Krško tijekom njezinog produženog životnog vijeka kao i aktivnosti koje se poduzimaju na prihvatljivom zbrinjavanju nisko i srednje radioaktivnog otpada na našem području.</w:t>
      </w:r>
    </w:p>
    <w:p w14:paraId="3DF46650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405DC95" w14:textId="0CBCBA11" w:rsidR="009C4498" w:rsidRPr="00662BA8" w:rsidRDefault="00C06456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Učinci </w:t>
      </w:r>
      <w:r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k</w:t>
      </w:r>
      <w:r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oj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i</w:t>
      </w:r>
      <w:r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će </w:t>
      </w:r>
      <w:r w:rsidR="00017DFF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proizaći</w:t>
      </w:r>
      <w:r w:rsidR="00DC5D9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donošenjem Zakona:</w:t>
      </w:r>
    </w:p>
    <w:p w14:paraId="4FEC31F2" w14:textId="77777777" w:rsidR="009C4498" w:rsidRPr="00662BA8" w:rsidRDefault="009C4498" w:rsidP="009C4498">
      <w:p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Glavne prednosti koje  proizlaze donošenjem predmetnog Zakona odnose se na:</w:t>
      </w:r>
    </w:p>
    <w:p w14:paraId="3344E762" w14:textId="77777777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razvoj gospodarstva</w:t>
      </w:r>
    </w:p>
    <w:p w14:paraId="756D659A" w14:textId="77777777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smanjenje emisije stakleničkih plinova što je prepoznato i u dokumentu EU Energy </w:t>
      </w:r>
      <w:proofErr w:type="spellStart"/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Roadmap</w:t>
      </w:r>
      <w:proofErr w:type="spellEnd"/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2050.</w:t>
      </w:r>
    </w:p>
    <w:p w14:paraId="00DFBE55" w14:textId="26B20AAF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proofErr w:type="spellStart"/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dekarbonizaciju</w:t>
      </w:r>
      <w:proofErr w:type="spellEnd"/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svih energetskih sektora čime </w:t>
      </w:r>
      <w:r w:rsidRPr="00662BA8">
        <w:rPr>
          <w:rFonts w:ascii="Times New Roman" w:hAnsi="Times New Roman" w:cs="Times New Roman"/>
          <w:lang w:val="hr-HR"/>
        </w:rPr>
        <w:t xml:space="preserve">se može potaknuti </w:t>
      </w: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veća primjena nuklearne energije u </w:t>
      </w:r>
      <w:r w:rsidR="0083444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svrhe s obzirom na mogućnost njenog korištenja i za druge primjene poput kogeneracije </w:t>
      </w:r>
    </w:p>
    <w:p w14:paraId="2295803F" w14:textId="77777777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pouzdana i stabilna opskrba energijom po predvidivim cijenama </w:t>
      </w:r>
    </w:p>
    <w:p w14:paraId="5C65C1A9" w14:textId="77777777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praćenje razvoja novih tehnologija</w:t>
      </w:r>
      <w:r w:rsidRPr="00662BA8">
        <w:rPr>
          <w:lang w:val="hr-HR"/>
        </w:rPr>
        <w:t xml:space="preserve"> </w:t>
      </w:r>
    </w:p>
    <w:p w14:paraId="46C34E64" w14:textId="77777777" w:rsidR="009C4498" w:rsidRPr="00662BA8" w:rsidRDefault="009C4498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smanjenje gubitaka u prijenosu, povećana stabilnost EES i povoljnije napajanje većih gradskih središta i energetski intenzivne industrije ili objekata</w:t>
      </w:r>
    </w:p>
    <w:p w14:paraId="0A0186DB" w14:textId="6E6F56C6" w:rsidR="009C4498" w:rsidRPr="00662BA8" w:rsidRDefault="009C4498" w:rsidP="00E25773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preduvjeti za mogući razvoj novih projekata i/ili sudjelovanje u projektima u susjednim sustavima koji se planiraju pokrenuti.</w:t>
      </w:r>
    </w:p>
    <w:p w14:paraId="779F26F8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hr-HR"/>
          <w14:ligatures w14:val="none"/>
        </w:rPr>
      </w:pPr>
    </w:p>
    <w:p w14:paraId="2FA6E6C4" w14:textId="77777777" w:rsidR="009C4498" w:rsidRPr="00662BA8" w:rsidRDefault="009C4498" w:rsidP="009C449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III.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OCJENA I IZVORI SREDSTAVA POTREBNIH ZA PROVOĐENJE ZAKONA</w:t>
      </w:r>
    </w:p>
    <w:p w14:paraId="783C031C" w14:textId="77777777" w:rsidR="00E25773" w:rsidRPr="00662BA8" w:rsidRDefault="009C4498" w:rsidP="00E25773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</w:p>
    <w:p w14:paraId="7597B200" w14:textId="2513F002" w:rsidR="009C4498" w:rsidRPr="00662BA8" w:rsidRDefault="009C4498" w:rsidP="00E25773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>Za provedbu ovoga Zakona bit će potrebno osigurati dodatna sredstva u državnom proračunu Republike Hrvatske</w:t>
      </w:r>
      <w:r w:rsidR="00662BA8"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>, za provedbu studija i analiza.</w:t>
      </w:r>
    </w:p>
    <w:p w14:paraId="57948F87" w14:textId="77777777" w:rsidR="009C4498" w:rsidRPr="00662BA8" w:rsidRDefault="009C4498" w:rsidP="009C449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9530CAD" w14:textId="77777777" w:rsidR="009C4498" w:rsidRPr="00662BA8" w:rsidRDefault="009C4498" w:rsidP="009C4498">
      <w:pPr>
        <w:keepNext/>
        <w:keepLines/>
        <w:spacing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IV.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PRIJEDLOG ZA DONOŠENJE ZAKONA PO HITNOM POSTUPKU</w:t>
      </w:r>
    </w:p>
    <w:p w14:paraId="021A3280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2101079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Donošenje ovoga Zakona predlaže se po hitnom postupku na temelju članka 206. stavka 1. Poslovnika Hrvatskoga sabora („Narodne novine", br. 81/13, 113/16, 69/17, 29/18, 53/20, 119/20 - Odluka Ustavnog suda Republike Hrvatske, 123/20 i 86/23 - Odluka Ustavnog suda Republike Hrvatske) sukladno kojem se po hitnom postupku donose zakoni.</w:t>
      </w:r>
    </w:p>
    <w:p w14:paraId="7D54BFBB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74C6E9B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>Slijedom navedenog, predlaže se donošenje ovoga Zakona po hitnom postupku.</w:t>
      </w:r>
    </w:p>
    <w:p w14:paraId="3CA32260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5C0A335" w14:textId="6E94FC99" w:rsidR="009C4498" w:rsidRPr="00662BA8" w:rsidRDefault="009C4498" w:rsidP="00E25773">
      <w:pPr>
        <w:keepNext/>
        <w:keepLines/>
        <w:spacing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bookmarkStart w:id="1" w:name="_Hlk213683614"/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lastRenderedPageBreak/>
        <w:t>V.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 xml:space="preserve">TEKST </w:t>
      </w:r>
      <w:r w:rsidR="00F72642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KONAČNOG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="00F72642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PRIJEDLOGA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ZAKONA O PRIMJENI NUKLEARNE ENERGIJE U </w:t>
      </w:r>
      <w:r w:rsidR="0083444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CIVILNE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SVRHE S OBRAZLOŽENJEM</w:t>
      </w:r>
    </w:p>
    <w:p w14:paraId="209B7284" w14:textId="77777777" w:rsidR="00E25773" w:rsidRPr="00662BA8" w:rsidRDefault="00E25773" w:rsidP="00E25773">
      <w:pPr>
        <w:keepNext/>
        <w:keepLines/>
        <w:spacing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2A421294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1.</w:t>
      </w:r>
    </w:p>
    <w:p w14:paraId="43CF87F0" w14:textId="017DED41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Predmetnim člankom utvrđuje se okvir za primjenu nuklearne energije u </w:t>
      </w:r>
      <w:r w:rsidR="00834448"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svrhe, identificiraju koraci za uspostavu nuklearnog programa, te upućuje na primjenu odredbi Zakona kojim se uređuje radiološka i nuklearna sigurnost. Termin „</w:t>
      </w:r>
      <w:r w:rsidR="00834448"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svrhe“ je važan jer time pokazujemo da nuklearna energija neće biti </w:t>
      </w:r>
      <w:r w:rsidR="00662BA8">
        <w:rPr>
          <w:rFonts w:ascii="Times New Roman" w:hAnsi="Times New Roman" w:cs="Times New Roman"/>
          <w:lang w:val="hr-HR"/>
        </w:rPr>
        <w:t>korištena</w:t>
      </w:r>
      <w:r w:rsidRPr="00662BA8">
        <w:rPr>
          <w:rFonts w:ascii="Times New Roman" w:hAnsi="Times New Roman" w:cs="Times New Roman"/>
          <w:lang w:val="hr-HR"/>
        </w:rPr>
        <w:t xml:space="preserve"> u vojne namjene te da poštujemo m</w:t>
      </w:r>
      <w:r w:rsidR="00F71474" w:rsidRPr="00662BA8">
        <w:rPr>
          <w:rFonts w:ascii="Times New Roman" w:hAnsi="Times New Roman" w:cs="Times New Roman"/>
          <w:lang w:val="hr-HR"/>
        </w:rPr>
        <w:t>eđ</w:t>
      </w:r>
      <w:r w:rsidRPr="00662BA8">
        <w:rPr>
          <w:rFonts w:ascii="Times New Roman" w:hAnsi="Times New Roman" w:cs="Times New Roman"/>
          <w:lang w:val="hr-HR"/>
        </w:rPr>
        <w:t>unarodne norme ne širenja nuklearnog oružja.</w:t>
      </w:r>
    </w:p>
    <w:p w14:paraId="0B9EE9AB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2.</w:t>
      </w:r>
    </w:p>
    <w:p w14:paraId="6A76F2AD" w14:textId="77777777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Ovim se člankom definira područje primjene ovoga Zakona.</w:t>
      </w:r>
    </w:p>
    <w:p w14:paraId="7048C178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3.</w:t>
      </w:r>
    </w:p>
    <w:p w14:paraId="323304A4" w14:textId="5ED33F96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U članku 3. utvrđuje se svrha donošenja predmetnog Zakona i interes Republike Hrvatske za razvoj i dugoročno </w:t>
      </w:r>
      <w:r w:rsidR="00834448">
        <w:rPr>
          <w:rFonts w:ascii="Times New Roman" w:hAnsi="Times New Roman" w:cs="Times New Roman"/>
          <w:lang w:val="hr-HR"/>
        </w:rPr>
        <w:t>civilno</w:t>
      </w:r>
      <w:r w:rsidRPr="00662BA8">
        <w:rPr>
          <w:rFonts w:ascii="Times New Roman" w:hAnsi="Times New Roman" w:cs="Times New Roman"/>
          <w:lang w:val="hr-HR"/>
        </w:rPr>
        <w:t xml:space="preserve"> korištenje nuklearne energije.</w:t>
      </w:r>
    </w:p>
    <w:p w14:paraId="157E1C34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4.</w:t>
      </w:r>
    </w:p>
    <w:p w14:paraId="220CA4D3" w14:textId="77777777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Člankom 4. definiraju se pojmovi koji se koriste pri tumačenju odredbi ovoga Zakona.</w:t>
      </w:r>
    </w:p>
    <w:p w14:paraId="5A1BF364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5.</w:t>
      </w:r>
    </w:p>
    <w:p w14:paraId="7D551AC4" w14:textId="3ADA6807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Člankom 5. detaljnije se utvrđuje okvir za uspostav</w:t>
      </w:r>
      <w:r w:rsidR="00E25773" w:rsidRPr="00662BA8">
        <w:rPr>
          <w:rFonts w:ascii="Times New Roman" w:hAnsi="Times New Roman" w:cs="Times New Roman"/>
          <w:lang w:val="hr-HR"/>
        </w:rPr>
        <w:t>u</w:t>
      </w:r>
      <w:r w:rsidRPr="00662BA8">
        <w:rPr>
          <w:rFonts w:ascii="Times New Roman" w:hAnsi="Times New Roman" w:cs="Times New Roman"/>
          <w:lang w:val="hr-HR"/>
        </w:rPr>
        <w:t xml:space="preserve"> nuklearnog programa u Republici Hrvatskoj te što prethodi toj aktivnosti. U predmetnom članku govori se o osnovi za provođenje nuklearnoga programa, o njegovoj svrsi da se osigura dugoročna, sigurna, održiva i odgovorna proizvodnja električne energije iz nuklearne energije, te podršci Republike Hrvatske da se NE Krško produlji rad i nakon 2043. godine i aktivnostima koje se poduzimaju na prihvatljivom zbrinjavanju nisko i srednje radioaktivnog otpada i istrošenog nuklearnog goriva.</w:t>
      </w:r>
    </w:p>
    <w:p w14:paraId="44F0D06E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6.</w:t>
      </w:r>
    </w:p>
    <w:p w14:paraId="5595F47A" w14:textId="14D40B46" w:rsidR="00662BA8" w:rsidRDefault="009C4498" w:rsidP="00834448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Najvažniji članak ovoga Zakona. Govori o doprinosu ovoga Zakona gospodarskoj, znanstveno utemeljenoj energetskoj tranziciji Republike Hrvatske s ciljem postizanja njene sigurne opskrbe energijom i klimatske neutralnosti, primjenom nuklearne energije u </w:t>
      </w:r>
      <w:r w:rsidR="00834448"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svrhe. </w:t>
      </w:r>
      <w:r w:rsidR="00E25773" w:rsidRPr="00662BA8">
        <w:rPr>
          <w:rFonts w:ascii="Times New Roman" w:hAnsi="Times New Roman" w:cs="Times New Roman"/>
          <w:lang w:val="hr-HR"/>
        </w:rPr>
        <w:t xml:space="preserve">U ovom članku navodi se način ostvarivanja navedenih ciljeva korištenjem malih modularnih reaktora, kao i o planovima do 2040. godine za postizanje udjela od najmanje 30 % u ukupnom opterećenju elektroenergetskog sustava. Prema tome, do 2040. </w:t>
      </w:r>
      <w:r w:rsidR="00662BA8" w:rsidRPr="00662BA8">
        <w:rPr>
          <w:rFonts w:ascii="Times New Roman" w:hAnsi="Times New Roman" w:cs="Times New Roman"/>
          <w:lang w:val="hr-HR"/>
        </w:rPr>
        <w:t>Republika</w:t>
      </w:r>
      <w:r w:rsidR="00E25773" w:rsidRPr="00662BA8">
        <w:rPr>
          <w:rFonts w:ascii="Times New Roman" w:hAnsi="Times New Roman" w:cs="Times New Roman"/>
          <w:lang w:val="hr-HR"/>
        </w:rPr>
        <w:t xml:space="preserve"> Hrvatska postigla bi 30 % </w:t>
      </w:r>
      <w:r w:rsidR="00662BA8" w:rsidRPr="00662BA8">
        <w:rPr>
          <w:rFonts w:ascii="Times New Roman" w:hAnsi="Times New Roman" w:cs="Times New Roman"/>
          <w:lang w:val="hr-HR"/>
        </w:rPr>
        <w:t xml:space="preserve">opskrbe </w:t>
      </w:r>
      <w:r w:rsidR="00E25773" w:rsidRPr="00662BA8">
        <w:rPr>
          <w:rFonts w:ascii="Times New Roman" w:hAnsi="Times New Roman" w:cs="Times New Roman"/>
          <w:lang w:val="hr-HR"/>
        </w:rPr>
        <w:t>električn</w:t>
      </w:r>
      <w:r w:rsidR="00662BA8" w:rsidRPr="00662BA8">
        <w:rPr>
          <w:rFonts w:ascii="Times New Roman" w:hAnsi="Times New Roman" w:cs="Times New Roman"/>
          <w:lang w:val="hr-HR"/>
        </w:rPr>
        <w:t>om</w:t>
      </w:r>
      <w:r w:rsidR="00E25773" w:rsidRPr="00662BA8">
        <w:rPr>
          <w:rFonts w:ascii="Times New Roman" w:hAnsi="Times New Roman" w:cs="Times New Roman"/>
          <w:lang w:val="hr-HR"/>
        </w:rPr>
        <w:t xml:space="preserve"> energij</w:t>
      </w:r>
      <w:r w:rsidR="00662BA8" w:rsidRPr="00662BA8">
        <w:rPr>
          <w:rFonts w:ascii="Times New Roman" w:hAnsi="Times New Roman" w:cs="Times New Roman"/>
          <w:lang w:val="hr-HR"/>
        </w:rPr>
        <w:t xml:space="preserve">om (danas je to 16 %, uz opskrbu električnom energijom iz NE Krško). </w:t>
      </w:r>
    </w:p>
    <w:p w14:paraId="4F5B0094" w14:textId="77777777" w:rsidR="0020316E" w:rsidRPr="00662BA8" w:rsidRDefault="0020316E" w:rsidP="00834448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CDF53C6" w14:textId="1EC3B8D1" w:rsidR="009C4498" w:rsidRPr="00662BA8" w:rsidRDefault="009C4498" w:rsidP="009C4498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7.</w:t>
      </w:r>
    </w:p>
    <w:p w14:paraId="1E9DCD4A" w14:textId="54027A6F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U predmetnom članku detaljnije se razrađuju smjernice za dugoročno korištenje nuklearne energije</w:t>
      </w:r>
      <w:r w:rsidR="00662BA8" w:rsidRPr="00662BA8">
        <w:rPr>
          <w:rFonts w:ascii="Times New Roman" w:hAnsi="Times New Roman" w:cs="Times New Roman"/>
          <w:lang w:val="hr-HR"/>
        </w:rPr>
        <w:t>.</w:t>
      </w:r>
    </w:p>
    <w:p w14:paraId="26D95B30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8.</w:t>
      </w:r>
    </w:p>
    <w:p w14:paraId="7B8C08F7" w14:textId="1C282A3F" w:rsidR="009C4498" w:rsidRPr="00662BA8" w:rsidRDefault="00662BA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lastRenderedPageBreak/>
        <w:t>U ovome članku govori se o</w:t>
      </w:r>
      <w:r w:rsidR="009C4498" w:rsidRPr="00662BA8">
        <w:rPr>
          <w:rFonts w:ascii="Times New Roman" w:hAnsi="Times New Roman" w:cs="Times New Roman"/>
          <w:lang w:val="hr-HR"/>
        </w:rPr>
        <w:t xml:space="preserve"> Planu za uspostavljanje nuklearnog programa. Određuju se koraci u smislu učinkovitog uspostavljanja nuklearnog programa na siguran, društveno prihvatljiv i gospodarski održiv način.</w:t>
      </w:r>
    </w:p>
    <w:p w14:paraId="4640E557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9.</w:t>
      </w:r>
    </w:p>
    <w:p w14:paraId="42AB0CF4" w14:textId="4C1A069D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Ovaj članak promovira nuklearnu energiju s primjenom u </w:t>
      </w:r>
      <w:r w:rsidR="00834448"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svrhe. Također, promovira njen doprinos razvoju elektroenergetskog sustava uz poštivanje načela energetske neovisnosti, te koje dobrobiti donosi razvoj područja nuklearnih tehnologija.</w:t>
      </w:r>
    </w:p>
    <w:p w14:paraId="371CB805" w14:textId="6EE7791E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Poticanje razvoja obrazovnih programa je bitno jer zahtjeva izmjene pravila upisnih kvota. Sada se studijski programi ne održavaju za manje od </w:t>
      </w:r>
      <w:r w:rsidR="00662BA8" w:rsidRPr="00662BA8">
        <w:rPr>
          <w:rFonts w:ascii="Times New Roman" w:hAnsi="Times New Roman" w:cs="Times New Roman"/>
          <w:lang w:val="hr-HR"/>
        </w:rPr>
        <w:t>šest</w:t>
      </w:r>
      <w:r w:rsidRPr="00662BA8">
        <w:rPr>
          <w:rFonts w:ascii="Times New Roman" w:hAnsi="Times New Roman" w:cs="Times New Roman"/>
          <w:lang w:val="hr-HR"/>
        </w:rPr>
        <w:t xml:space="preserve"> upisanih, a ove godine s</w:t>
      </w:r>
      <w:r w:rsidR="00662BA8" w:rsidRPr="00662BA8">
        <w:rPr>
          <w:rFonts w:ascii="Times New Roman" w:hAnsi="Times New Roman" w:cs="Times New Roman"/>
          <w:lang w:val="hr-HR"/>
        </w:rPr>
        <w:t>amo je dvoje studenata apliciralo</w:t>
      </w:r>
      <w:r w:rsidRPr="00662BA8">
        <w:rPr>
          <w:rFonts w:ascii="Times New Roman" w:hAnsi="Times New Roman" w:cs="Times New Roman"/>
          <w:lang w:val="hr-HR"/>
        </w:rPr>
        <w:t xml:space="preserve"> na studijski nuklearni program na FER-u.</w:t>
      </w:r>
    </w:p>
    <w:p w14:paraId="63CC6750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10.</w:t>
      </w:r>
    </w:p>
    <w:p w14:paraId="33A45D8D" w14:textId="23183A81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Članak 10. razmatra problematiku ljudskih potencijala. Potrebu za provedbom programa obrazovanja i osposobljavanja u područjima relevantnim za nuklearnu industriju, pripremama  unutar nadležnih institucija s ciljem osiguravanja dovoljnog broja stručnjaka i osoblja. </w:t>
      </w:r>
      <w:r w:rsidR="00662BA8">
        <w:rPr>
          <w:rFonts w:ascii="Times New Roman" w:hAnsi="Times New Roman" w:cs="Times New Roman"/>
          <w:lang w:val="hr-HR"/>
        </w:rPr>
        <w:t>S o</w:t>
      </w:r>
      <w:r w:rsidRPr="00662BA8">
        <w:rPr>
          <w:rFonts w:ascii="Times New Roman" w:hAnsi="Times New Roman" w:cs="Times New Roman"/>
          <w:lang w:val="hr-HR"/>
        </w:rPr>
        <w:t>bzirom</w:t>
      </w:r>
      <w:r w:rsidR="00F5636E">
        <w:rPr>
          <w:rFonts w:ascii="Times New Roman" w:hAnsi="Times New Roman" w:cs="Times New Roman"/>
          <w:lang w:val="hr-HR"/>
        </w:rPr>
        <w:t xml:space="preserve"> na to</w:t>
      </w:r>
      <w:r w:rsidRPr="00662BA8">
        <w:rPr>
          <w:rFonts w:ascii="Times New Roman" w:hAnsi="Times New Roman" w:cs="Times New Roman"/>
          <w:lang w:val="hr-HR"/>
        </w:rPr>
        <w:t xml:space="preserve"> da je nuklearna energetika strateško opredjeljenje, potrebn</w:t>
      </w:r>
      <w:r w:rsidR="00662BA8" w:rsidRPr="00662BA8">
        <w:rPr>
          <w:rFonts w:ascii="Times New Roman" w:hAnsi="Times New Roman" w:cs="Times New Roman"/>
          <w:lang w:val="hr-HR"/>
        </w:rPr>
        <w:t>a</w:t>
      </w:r>
      <w:r w:rsidRPr="00662BA8">
        <w:rPr>
          <w:rFonts w:ascii="Times New Roman" w:hAnsi="Times New Roman" w:cs="Times New Roman"/>
          <w:lang w:val="hr-HR"/>
        </w:rPr>
        <w:t xml:space="preserve"> je promjen</w:t>
      </w:r>
      <w:r w:rsidR="00662BA8" w:rsidRPr="00662BA8">
        <w:rPr>
          <w:rFonts w:ascii="Times New Roman" w:hAnsi="Times New Roman" w:cs="Times New Roman"/>
          <w:lang w:val="hr-HR"/>
        </w:rPr>
        <w:t>a</w:t>
      </w:r>
      <w:r w:rsidRPr="00662BA8">
        <w:rPr>
          <w:rFonts w:ascii="Times New Roman" w:hAnsi="Times New Roman" w:cs="Times New Roman"/>
          <w:lang w:val="hr-HR"/>
        </w:rPr>
        <w:t xml:space="preserve"> kurikulum</w:t>
      </w:r>
      <w:r w:rsidR="00662BA8" w:rsidRPr="00662BA8">
        <w:rPr>
          <w:rFonts w:ascii="Times New Roman" w:hAnsi="Times New Roman" w:cs="Times New Roman"/>
          <w:lang w:val="hr-HR"/>
        </w:rPr>
        <w:t>a</w:t>
      </w:r>
      <w:r w:rsidRPr="00662BA8">
        <w:rPr>
          <w:rFonts w:ascii="Times New Roman" w:hAnsi="Times New Roman" w:cs="Times New Roman"/>
          <w:lang w:val="hr-HR"/>
        </w:rPr>
        <w:t xml:space="preserve"> </w:t>
      </w:r>
      <w:r w:rsidR="00662BA8" w:rsidRPr="00662BA8">
        <w:rPr>
          <w:rFonts w:ascii="Times New Roman" w:hAnsi="Times New Roman" w:cs="Times New Roman"/>
          <w:lang w:val="hr-HR"/>
        </w:rPr>
        <w:t>što će</w:t>
      </w:r>
      <w:r w:rsidRPr="00662BA8">
        <w:rPr>
          <w:rFonts w:ascii="Times New Roman" w:hAnsi="Times New Roman" w:cs="Times New Roman"/>
          <w:lang w:val="hr-HR"/>
        </w:rPr>
        <w:t xml:space="preserve"> osigurati neometan studijski program.</w:t>
      </w:r>
    </w:p>
    <w:p w14:paraId="43A5BCDE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11.</w:t>
      </w:r>
    </w:p>
    <w:p w14:paraId="484B77E6" w14:textId="518C0479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Ovaj članak govori o najizglednijoj tehnologiji nuklearnih elektrana prihvatljivih za Republiku Hrvatsku. Osim toga, ovim člankom potiče se razvoj i istraživanje novih oblika energije, uključujući fuziju i druge tehnologije na kojima se radi ili koje još nisu komercijalizirane u skladu s nacionalnim i međunarodnim programima te poticanju nadležnih institucija na jačanju suradnje s međunarodnim partnerima i organizacijama u cilju razmjene znanja, iskustava i najboljih praksi u području nuklearne energije.</w:t>
      </w:r>
    </w:p>
    <w:p w14:paraId="124397F0" w14:textId="77777777" w:rsidR="009C4498" w:rsidRPr="00662BA8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12.</w:t>
      </w:r>
    </w:p>
    <w:p w14:paraId="100842D0" w14:textId="71321CBB" w:rsidR="00DB1FFB" w:rsidRPr="0020316E" w:rsidRDefault="00662BA8" w:rsidP="0020316E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Ovim člankom utvrđuje se način odabira lokacije za nuklearnu elektranu te se ističe na što treba obratiti pozornost pri tom izboru.</w:t>
      </w:r>
      <w:r w:rsidR="009C4498" w:rsidRPr="00662BA8">
        <w:rPr>
          <w:rFonts w:ascii="Times New Roman" w:hAnsi="Times New Roman" w:cs="Times New Roman"/>
          <w:lang w:val="hr-HR"/>
        </w:rPr>
        <w:t xml:space="preserve"> </w:t>
      </w:r>
    </w:p>
    <w:p w14:paraId="5EE31597" w14:textId="0716A194" w:rsidR="00630F25" w:rsidRPr="003A33EB" w:rsidRDefault="00630F25" w:rsidP="009C4498">
      <w:pPr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13.</w:t>
      </w:r>
    </w:p>
    <w:p w14:paraId="6463820A" w14:textId="1648123B" w:rsidR="00630F25" w:rsidRPr="003A33EB" w:rsidRDefault="00630F25" w:rsidP="000E0724">
      <w:pPr>
        <w:jc w:val="both"/>
        <w:rPr>
          <w:rFonts w:ascii="Times New Roman" w:hAnsi="Times New Roman" w:cs="Times New Roman"/>
          <w:lang w:val="hr-HR"/>
        </w:rPr>
      </w:pPr>
      <w:r w:rsidRPr="003A33EB">
        <w:rPr>
          <w:rFonts w:ascii="Times New Roman" w:hAnsi="Times New Roman" w:cs="Times New Roman"/>
          <w:lang w:val="hr-HR"/>
        </w:rPr>
        <w:t xml:space="preserve">Članak navodi opću odredbu vezano za državne potpore, neovisno </w:t>
      </w:r>
      <w:r w:rsidR="008A571F" w:rsidRPr="003A33EB">
        <w:rPr>
          <w:rFonts w:ascii="Times New Roman" w:hAnsi="Times New Roman" w:cs="Times New Roman"/>
          <w:lang w:val="hr-HR"/>
        </w:rPr>
        <w:t>o tome je li riječ o javnom financiranju istraživanja i razvoja te usavršavanja, izgradnje, upravljanja ili korištenja neke infrastrukture ili nekih drugih namjena.</w:t>
      </w:r>
    </w:p>
    <w:p w14:paraId="1A3B0C57" w14:textId="098CB968" w:rsidR="009C4498" w:rsidRPr="003A33EB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</w:t>
      </w:r>
      <w:r w:rsidR="00630F25" w:rsidRPr="003A33EB">
        <w:rPr>
          <w:rFonts w:ascii="Times New Roman" w:hAnsi="Times New Roman" w:cs="Times New Roman"/>
          <w:b/>
          <w:bCs/>
          <w:lang w:val="hr-HR"/>
        </w:rPr>
        <w:t>4</w:t>
      </w:r>
      <w:r w:rsidRPr="003A33EB">
        <w:rPr>
          <w:rFonts w:ascii="Times New Roman" w:hAnsi="Times New Roman" w:cs="Times New Roman"/>
          <w:b/>
          <w:bCs/>
          <w:lang w:val="hr-HR"/>
        </w:rPr>
        <w:t>.</w:t>
      </w:r>
    </w:p>
    <w:p w14:paraId="665520CC" w14:textId="5FC4453A" w:rsidR="009C4498" w:rsidRPr="003A33EB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3A33EB">
        <w:rPr>
          <w:rFonts w:ascii="Times New Roman" w:hAnsi="Times New Roman" w:cs="Times New Roman"/>
          <w:lang w:val="hr-HR"/>
        </w:rPr>
        <w:t xml:space="preserve">Ovaj članak </w:t>
      </w:r>
      <w:r w:rsidR="00662BA8" w:rsidRPr="003A33EB">
        <w:rPr>
          <w:rFonts w:ascii="Times New Roman" w:hAnsi="Times New Roman" w:cs="Times New Roman"/>
          <w:lang w:val="hr-HR"/>
        </w:rPr>
        <w:t>upućuje na</w:t>
      </w:r>
      <w:r w:rsidRPr="003A33EB">
        <w:rPr>
          <w:rFonts w:ascii="Times New Roman" w:hAnsi="Times New Roman" w:cs="Times New Roman"/>
          <w:lang w:val="hr-HR"/>
        </w:rPr>
        <w:t xml:space="preserve"> rokove donošenja </w:t>
      </w:r>
      <w:r w:rsidR="00662BA8" w:rsidRPr="003A33EB">
        <w:rPr>
          <w:rFonts w:ascii="Times New Roman" w:hAnsi="Times New Roman" w:cs="Times New Roman"/>
          <w:lang w:val="hr-HR"/>
        </w:rPr>
        <w:t>Plana</w:t>
      </w:r>
      <w:r w:rsidRPr="003A33EB">
        <w:rPr>
          <w:rFonts w:ascii="Times New Roman" w:hAnsi="Times New Roman" w:cs="Times New Roman"/>
          <w:lang w:val="hr-HR"/>
        </w:rPr>
        <w:t xml:space="preserve"> </w:t>
      </w:r>
      <w:r w:rsidR="00662BA8" w:rsidRPr="003A33EB">
        <w:rPr>
          <w:rFonts w:ascii="Times New Roman" w:hAnsi="Times New Roman" w:cs="Times New Roman"/>
          <w:lang w:val="hr-HR"/>
        </w:rPr>
        <w:t>na temelju</w:t>
      </w:r>
      <w:r w:rsidRPr="003A33EB">
        <w:rPr>
          <w:rFonts w:ascii="Times New Roman" w:hAnsi="Times New Roman" w:cs="Times New Roman"/>
          <w:lang w:val="hr-HR"/>
        </w:rPr>
        <w:t xml:space="preserve"> ovoga Zakona.</w:t>
      </w:r>
    </w:p>
    <w:p w14:paraId="6AD81EFA" w14:textId="1073D09A" w:rsidR="009C4498" w:rsidRPr="003A33EB" w:rsidRDefault="009C4498" w:rsidP="009C4498">
      <w:pPr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</w:t>
      </w:r>
      <w:r w:rsidR="00630F25" w:rsidRPr="003A33EB">
        <w:rPr>
          <w:rFonts w:ascii="Times New Roman" w:hAnsi="Times New Roman" w:cs="Times New Roman"/>
          <w:b/>
          <w:bCs/>
          <w:lang w:val="hr-HR"/>
        </w:rPr>
        <w:t>5</w:t>
      </w:r>
      <w:r w:rsidRPr="003A33EB">
        <w:rPr>
          <w:rFonts w:ascii="Times New Roman" w:hAnsi="Times New Roman" w:cs="Times New Roman"/>
          <w:b/>
          <w:bCs/>
          <w:lang w:val="hr-HR"/>
        </w:rPr>
        <w:t>.</w:t>
      </w:r>
    </w:p>
    <w:p w14:paraId="00295A1B" w14:textId="4750AD99" w:rsidR="009C4498" w:rsidRPr="00662BA8" w:rsidRDefault="009C4498" w:rsidP="009C4498">
      <w:pPr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Predmetni članak </w:t>
      </w:r>
      <w:r w:rsidR="00662BA8" w:rsidRPr="00662BA8">
        <w:rPr>
          <w:rFonts w:ascii="Times New Roman" w:hAnsi="Times New Roman" w:cs="Times New Roman"/>
          <w:lang w:val="hr-HR"/>
        </w:rPr>
        <w:t>upućuje na</w:t>
      </w:r>
      <w:r w:rsidRPr="00662BA8">
        <w:rPr>
          <w:rFonts w:ascii="Times New Roman" w:hAnsi="Times New Roman" w:cs="Times New Roman"/>
          <w:lang w:val="hr-HR"/>
        </w:rPr>
        <w:t xml:space="preserve"> rok stupanja na snagu predmetnog Zakona.</w:t>
      </w:r>
    </w:p>
    <w:p w14:paraId="59EA30FD" w14:textId="77777777" w:rsidR="008F04C0" w:rsidRPr="00662BA8" w:rsidRDefault="00264DC1" w:rsidP="008F04C0">
      <w:pPr>
        <w:spacing w:after="0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</w:pPr>
      <w:r w:rsidRPr="00662BA8">
        <w:rPr>
          <w:rFonts w:ascii="Times New Roman" w:hAnsi="Times New Roman" w:cs="Times New Roman"/>
          <w:lang w:val="hr-HR"/>
        </w:rPr>
        <w:br w:type="page"/>
      </w:r>
      <w:r w:rsidR="008F04C0"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lastRenderedPageBreak/>
        <w:t xml:space="preserve">ZAKON O PRIMJENI NUKLEARNE ENERGIJE </w:t>
      </w:r>
    </w:p>
    <w:p w14:paraId="5690DF41" w14:textId="51F352A5" w:rsidR="008F04C0" w:rsidRPr="00662BA8" w:rsidRDefault="008F04C0" w:rsidP="00662BA8">
      <w:pPr>
        <w:spacing w:after="0"/>
        <w:jc w:val="center"/>
        <w:rPr>
          <w:rFonts w:ascii="Times New Roman" w:eastAsia="Aptos" w:hAnsi="Times New Roman" w:cs="Times New Roman"/>
          <w:sz w:val="20"/>
          <w:szCs w:val="28"/>
          <w:lang w:val="hr-HR"/>
        </w:rPr>
      </w:pPr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U </w:t>
      </w:r>
      <w:r w:rsidR="0083444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>CIVILNE</w:t>
      </w:r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 SVRHE</w:t>
      </w:r>
    </w:p>
    <w:p w14:paraId="0ED19E47" w14:textId="77777777" w:rsidR="008F04C0" w:rsidRPr="00662BA8" w:rsidRDefault="008F04C0" w:rsidP="008F04C0">
      <w:pPr>
        <w:jc w:val="center"/>
        <w:rPr>
          <w:rFonts w:ascii="Times New Roman" w:eastAsia="Aptos" w:hAnsi="Times New Roman" w:cs="Times New Roman"/>
          <w:b/>
          <w:bCs/>
          <w:lang w:val="hr-HR"/>
        </w:rPr>
      </w:pPr>
    </w:p>
    <w:p w14:paraId="1AB1BF38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Cs/>
          <w:lang w:val="hr-HR"/>
        </w:rPr>
      </w:pPr>
      <w:bookmarkStart w:id="2" w:name="_Hlk210733456"/>
      <w:r w:rsidRPr="00662BA8">
        <w:rPr>
          <w:rFonts w:ascii="Times New Roman" w:eastAsia="Aptos" w:hAnsi="Times New Roman" w:cs="Times New Roman"/>
          <w:bCs/>
          <w:lang w:val="hr-HR"/>
        </w:rPr>
        <w:t xml:space="preserve">I. OSNOVNE ODREDBE </w:t>
      </w:r>
    </w:p>
    <w:p w14:paraId="30018E61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/>
          <w:bCs/>
          <w:lang w:val="hr-HR"/>
        </w:rPr>
      </w:pPr>
    </w:p>
    <w:bookmarkEnd w:id="2"/>
    <w:p w14:paraId="46BFDA35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Predmet Zakona</w:t>
      </w:r>
    </w:p>
    <w:p w14:paraId="4922FB38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1.</w:t>
      </w:r>
    </w:p>
    <w:p w14:paraId="5E0C769F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</w:p>
    <w:p w14:paraId="1F2FA574" w14:textId="4CC30DDD" w:rsidR="008F04C0" w:rsidRPr="00662BA8" w:rsidRDefault="008F04C0" w:rsidP="008F04C0">
      <w:pPr>
        <w:numPr>
          <w:ilvl w:val="0"/>
          <w:numId w:val="10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Ovim se Zakonom utvrđuje okvir za primjenu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s ciljem pouzdane i stabilne opskrbe energijom, postizanja energetske neovisnosti te održivog razvoja u okviru izazova očuvanja okoliša i smanjenja emisija stakleničkih plinova te okvir za poticanje obrazovanja, istraživanja i razvoja područja nuklearne energije.</w:t>
      </w:r>
    </w:p>
    <w:p w14:paraId="01EB1801" w14:textId="77777777" w:rsidR="008F04C0" w:rsidRPr="00662BA8" w:rsidRDefault="008F04C0" w:rsidP="008F04C0">
      <w:pPr>
        <w:numPr>
          <w:ilvl w:val="0"/>
          <w:numId w:val="10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Ovim se Zakonom identificiraju koraci u smislu učinkovitog uspostavljanja nuklearnog programa na siguran, društveno prihvatljiv i ekonomski održiv način.</w:t>
      </w:r>
    </w:p>
    <w:p w14:paraId="33048F11" w14:textId="77777777" w:rsidR="008F04C0" w:rsidRPr="00662BA8" w:rsidRDefault="008F04C0" w:rsidP="008F04C0">
      <w:pPr>
        <w:numPr>
          <w:ilvl w:val="0"/>
          <w:numId w:val="10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Za procese planiranja, projektiranja, građenja, pogona i korištenja koji su povezani s područjem primjene ovoga Zakona na odgovarajući se način primjenjuju odredbe propisa kojima se </w:t>
      </w:r>
      <w:bookmarkStart w:id="3" w:name="_Hlk212880150"/>
      <w:r w:rsidRPr="00662BA8">
        <w:rPr>
          <w:rFonts w:ascii="Times New Roman" w:eastAsia="Aptos" w:hAnsi="Times New Roman" w:cs="Times New Roman"/>
          <w:lang w:val="hr-HR"/>
        </w:rPr>
        <w:t>uređuju radiološka i nuklearna sigurnost</w:t>
      </w:r>
      <w:bookmarkEnd w:id="3"/>
      <w:r w:rsidRPr="00662BA8">
        <w:rPr>
          <w:rFonts w:ascii="Times New Roman" w:eastAsia="Aptos" w:hAnsi="Times New Roman" w:cs="Times New Roman"/>
          <w:lang w:val="hr-HR"/>
        </w:rPr>
        <w:t xml:space="preserve">, zaštita okoliša i prirode, zaštita i očuvanje kulturnih dobara, državne potpore, prostorno uređenje, gradnja, tržište električne energije, koncesije, pomorsko dobro, vodno gospodarstvo, obavljanje gospodarskih djelatnosti, pravo vlasništva i drugih propisa koji reguliraju ovo područje.  </w:t>
      </w:r>
    </w:p>
    <w:p w14:paraId="50F15B90" w14:textId="77777777" w:rsidR="008F04C0" w:rsidRPr="00662BA8" w:rsidRDefault="008F04C0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65292BB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Područje primjene Zakona</w:t>
      </w:r>
    </w:p>
    <w:p w14:paraId="38D3ED98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Članak 2.</w:t>
      </w:r>
    </w:p>
    <w:p w14:paraId="354EBC02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</w:p>
    <w:p w14:paraId="288F5FC3" w14:textId="4C06FEF4" w:rsidR="008F04C0" w:rsidRPr="00662BA8" w:rsidRDefault="00834448" w:rsidP="008F04C0">
      <w:pPr>
        <w:tabs>
          <w:tab w:val="left" w:pos="284"/>
        </w:tabs>
        <w:spacing w:after="0"/>
        <w:jc w:val="both"/>
        <w:rPr>
          <w:rFonts w:ascii="Times New Roman" w:eastAsia="Aptos" w:hAnsi="Times New Roman" w:cs="Times New Roman"/>
          <w:iCs/>
          <w:lang w:val="hr-HR"/>
        </w:rPr>
      </w:pPr>
      <w:r>
        <w:rPr>
          <w:rFonts w:ascii="Times New Roman" w:eastAsia="Aptos" w:hAnsi="Times New Roman" w:cs="Times New Roman"/>
          <w:iCs/>
          <w:lang w:val="hr-HR"/>
        </w:rPr>
        <w:tab/>
      </w:r>
      <w:r w:rsidR="008F04C0" w:rsidRPr="00662BA8">
        <w:rPr>
          <w:rFonts w:ascii="Times New Roman" w:eastAsia="Aptos" w:hAnsi="Times New Roman" w:cs="Times New Roman"/>
          <w:iCs/>
          <w:lang w:val="hr-HR"/>
        </w:rPr>
        <w:t xml:space="preserve">Odredbe ovoga Zakona odnose se na primjenu nuklearne energije u </w:t>
      </w:r>
      <w:r>
        <w:rPr>
          <w:rFonts w:ascii="Times New Roman" w:eastAsia="Aptos" w:hAnsi="Times New Roman" w:cs="Times New Roman"/>
          <w:iCs/>
          <w:lang w:val="hr-HR"/>
        </w:rPr>
        <w:t>civilne</w:t>
      </w:r>
      <w:r w:rsidR="008F04C0" w:rsidRPr="00662BA8">
        <w:rPr>
          <w:rFonts w:ascii="Times New Roman" w:eastAsia="Aptos" w:hAnsi="Times New Roman" w:cs="Times New Roman"/>
          <w:iCs/>
          <w:lang w:val="hr-HR"/>
        </w:rPr>
        <w:t xml:space="preserve"> svrhe i uspostavu nuklearnog programa s ciljem postizanja sigurne, stabilne i nisko ugljične opskrbe energijom u Republici Hrvatskoj. </w:t>
      </w:r>
    </w:p>
    <w:p w14:paraId="1F5976D0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</w:p>
    <w:p w14:paraId="462FBB2A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Svrha Zakona i interes Republike Hrvatske</w:t>
      </w:r>
    </w:p>
    <w:p w14:paraId="302C1D8A" w14:textId="77777777" w:rsidR="008F04C0" w:rsidRPr="00662BA8" w:rsidRDefault="008F04C0" w:rsidP="008F04C0">
      <w:pPr>
        <w:tabs>
          <w:tab w:val="left" w:pos="284"/>
        </w:tabs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Članak 3. </w:t>
      </w:r>
    </w:p>
    <w:p w14:paraId="27760476" w14:textId="77777777" w:rsidR="008F04C0" w:rsidRPr="00662BA8" w:rsidRDefault="008F04C0" w:rsidP="008F04C0">
      <w:pPr>
        <w:spacing w:after="0"/>
        <w:ind w:firstLine="426"/>
        <w:jc w:val="center"/>
        <w:rPr>
          <w:rFonts w:ascii="Times New Roman" w:eastAsia="Aptos" w:hAnsi="Times New Roman" w:cs="Times New Roman"/>
          <w:lang w:val="hr-HR"/>
        </w:rPr>
      </w:pPr>
    </w:p>
    <w:p w14:paraId="7595E7B9" w14:textId="5BCF7A14" w:rsidR="008F04C0" w:rsidRPr="00662BA8" w:rsidRDefault="008F04C0" w:rsidP="008F04C0">
      <w:pPr>
        <w:numPr>
          <w:ilvl w:val="0"/>
          <w:numId w:val="2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Svrha ovoga Zakona je pružiti okvir s ciljevima i smjernicama za razvoj i dugoročno </w:t>
      </w:r>
      <w:r w:rsidR="00834448">
        <w:rPr>
          <w:rFonts w:ascii="Times New Roman" w:eastAsia="Aptos" w:hAnsi="Times New Roman" w:cs="Times New Roman"/>
          <w:lang w:val="hr-HR"/>
        </w:rPr>
        <w:t>civilno</w:t>
      </w:r>
      <w:r w:rsidRPr="00662BA8">
        <w:rPr>
          <w:rFonts w:ascii="Times New Roman" w:eastAsia="Aptos" w:hAnsi="Times New Roman" w:cs="Times New Roman"/>
          <w:lang w:val="hr-HR"/>
        </w:rPr>
        <w:t xml:space="preserve"> korištenje nuklearne energije u Republici Hrvatskoj. </w:t>
      </w:r>
    </w:p>
    <w:p w14:paraId="12E7A1A4" w14:textId="734225D8" w:rsidR="008F04C0" w:rsidRPr="00662BA8" w:rsidRDefault="008F04C0" w:rsidP="008F04C0">
      <w:pPr>
        <w:numPr>
          <w:ilvl w:val="0"/>
          <w:numId w:val="13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od interesa je za Republiku Hrvatsku.</w:t>
      </w:r>
    </w:p>
    <w:p w14:paraId="5B30C6C0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79459A19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bCs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bCs/>
          <w:i/>
          <w:iCs/>
          <w:lang w:val="hr-HR"/>
        </w:rPr>
        <w:t>Pojmovi i definicije</w:t>
      </w:r>
    </w:p>
    <w:p w14:paraId="7E35B5ED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4.</w:t>
      </w:r>
    </w:p>
    <w:p w14:paraId="6D91473F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7967295B" w14:textId="77777777" w:rsidR="008F04C0" w:rsidRPr="00662BA8" w:rsidRDefault="008F04C0" w:rsidP="008F04C0">
      <w:pPr>
        <w:numPr>
          <w:ilvl w:val="0"/>
          <w:numId w:val="14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U ovom se Zakonu koriste i pojmovi koji imaju sljedeća značenja:</w:t>
      </w:r>
    </w:p>
    <w:p w14:paraId="05AA7070" w14:textId="42AD200B" w:rsidR="008F04C0" w:rsidRPr="003A33EB" w:rsidRDefault="008F04C0" w:rsidP="00B17D51">
      <w:pPr>
        <w:numPr>
          <w:ilvl w:val="0"/>
          <w:numId w:val="12"/>
        </w:numPr>
        <w:spacing w:after="0"/>
        <w:ind w:left="1003" w:hanging="357"/>
        <w:contextualSpacing/>
        <w:jc w:val="both"/>
        <w:rPr>
          <w:rFonts w:ascii="Times New Roman" w:eastAsia="Aptos" w:hAnsi="Times New Roman" w:cs="Times New Roman"/>
          <w:lang w:val="hr-HR"/>
        </w:rPr>
      </w:pPr>
      <w:proofErr w:type="spellStart"/>
      <w:r w:rsidRPr="003A33EB">
        <w:rPr>
          <w:rFonts w:ascii="Times New Roman" w:eastAsia="Aptos" w:hAnsi="Times New Roman" w:cs="Times New Roman"/>
          <w:bCs/>
          <w:lang w:val="hr-HR"/>
        </w:rPr>
        <w:t>Dekarbonizacija</w:t>
      </w:r>
      <w:proofErr w:type="spellEnd"/>
      <w:r w:rsidRPr="003A33EB">
        <w:rPr>
          <w:rFonts w:ascii="Times New Roman" w:eastAsia="Aptos" w:hAnsi="Times New Roman" w:cs="Times New Roman"/>
          <w:bCs/>
          <w:lang w:val="hr-HR"/>
        </w:rPr>
        <w:t xml:space="preserve"> </w:t>
      </w:r>
      <w:r w:rsidRPr="003A33EB">
        <w:rPr>
          <w:rFonts w:ascii="Times New Roman" w:eastAsia="Aptos" w:hAnsi="Times New Roman" w:cs="Times New Roman"/>
          <w:lang w:val="hr-HR"/>
        </w:rPr>
        <w:t>–</w:t>
      </w:r>
      <w:r w:rsidR="00B17D51" w:rsidRPr="003A33EB">
        <w:rPr>
          <w:rFonts w:ascii="Times New Roman" w:eastAsia="Aptos" w:hAnsi="Times New Roman" w:cs="Times New Roman"/>
          <w:lang w:val="hr-HR"/>
        </w:rPr>
        <w:t xml:space="preserve">sustavni proces smanjenja emisija stakleničkih plinova, osobito CO₂, kroz prijelaz na </w:t>
      </w:r>
      <w:proofErr w:type="spellStart"/>
      <w:r w:rsidR="00B17D51" w:rsidRPr="003A33EB">
        <w:rPr>
          <w:rFonts w:ascii="Times New Roman" w:eastAsia="Aptos" w:hAnsi="Times New Roman" w:cs="Times New Roman"/>
          <w:lang w:val="hr-HR"/>
        </w:rPr>
        <w:t>niskougljične</w:t>
      </w:r>
      <w:proofErr w:type="spellEnd"/>
      <w:r w:rsidR="00B17D51" w:rsidRPr="003A33EB">
        <w:rPr>
          <w:rFonts w:ascii="Times New Roman" w:eastAsia="Aptos" w:hAnsi="Times New Roman" w:cs="Times New Roman"/>
          <w:lang w:val="hr-HR"/>
        </w:rPr>
        <w:t xml:space="preserve"> i klimatski neutralne tehnologije i izvore </w:t>
      </w:r>
      <w:r w:rsidR="00B17D51" w:rsidRPr="003A33EB">
        <w:rPr>
          <w:rFonts w:ascii="Times New Roman" w:eastAsia="Aptos" w:hAnsi="Times New Roman" w:cs="Times New Roman"/>
          <w:lang w:val="hr-HR"/>
        </w:rPr>
        <w:lastRenderedPageBreak/>
        <w:t>energije, u skladu s tehničkim kriterijima i ciljem postizanja klimatske neutralnosti do 2050. godine</w:t>
      </w:r>
    </w:p>
    <w:p w14:paraId="226327AD" w14:textId="168FAF36" w:rsidR="00373D6C" w:rsidRPr="00373D6C" w:rsidRDefault="00373D6C" w:rsidP="00B17D51">
      <w:pPr>
        <w:pStyle w:val="ListParagraph"/>
        <w:numPr>
          <w:ilvl w:val="0"/>
          <w:numId w:val="12"/>
        </w:numPr>
        <w:spacing w:after="0"/>
        <w:ind w:left="1003" w:hanging="357"/>
        <w:jc w:val="both"/>
        <w:rPr>
          <w:rFonts w:ascii="Times New Roman" w:eastAsia="Aptos" w:hAnsi="Times New Roman" w:cs="Times New Roman"/>
          <w:lang w:val="hr-HR"/>
        </w:rPr>
      </w:pPr>
      <w:r w:rsidRPr="00373D6C">
        <w:rPr>
          <w:rFonts w:ascii="Times New Roman" w:eastAsia="Aptos" w:hAnsi="Times New Roman" w:cs="Times New Roman"/>
          <w:lang w:val="hr-HR"/>
        </w:rPr>
        <w:t>Mikro nuklearni reaktori (MNR) –su nuklearni reaktori</w:t>
      </w:r>
      <w:r>
        <w:rPr>
          <w:rFonts w:ascii="Times New Roman" w:eastAsia="Aptos" w:hAnsi="Times New Roman" w:cs="Times New Roman"/>
          <w:lang w:val="hr-HR"/>
        </w:rPr>
        <w:t xml:space="preserve"> vrlo male snage</w:t>
      </w:r>
      <w:r w:rsidRPr="00373D6C">
        <w:rPr>
          <w:rFonts w:ascii="Times New Roman" w:eastAsia="Aptos" w:hAnsi="Times New Roman" w:cs="Times New Roman"/>
          <w:lang w:val="hr-HR"/>
        </w:rPr>
        <w:t>, dizajnirani da budu kompaktni, sigurni i jednostavni za instalaciju</w:t>
      </w:r>
      <w:r w:rsidR="00720371">
        <w:rPr>
          <w:rFonts w:ascii="Times New Roman" w:eastAsia="Aptos" w:hAnsi="Times New Roman" w:cs="Times New Roman"/>
          <w:lang w:val="hr-HR"/>
        </w:rPr>
        <w:t xml:space="preserve">, dužeg ciklusa, autonomnog načina rada, obično namijenjeni za otočni način rada. </w:t>
      </w:r>
    </w:p>
    <w:p w14:paraId="76A82D36" w14:textId="50CAF43E" w:rsidR="008F04C0" w:rsidRPr="00662BA8" w:rsidRDefault="008F04C0" w:rsidP="00373D6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bCs/>
          <w:lang w:val="hr-HR"/>
        </w:rPr>
        <w:t>Mali modularni reaktori</w:t>
      </w:r>
      <w:r w:rsidRPr="00662BA8">
        <w:rPr>
          <w:rFonts w:ascii="Times New Roman" w:eastAsia="Aptos" w:hAnsi="Times New Roman" w:cs="Times New Roman"/>
          <w:lang w:val="hr-HR"/>
        </w:rPr>
        <w:t xml:space="preserve"> (</w:t>
      </w:r>
      <w:r w:rsidR="00017DFF">
        <w:rPr>
          <w:rFonts w:ascii="Times New Roman" w:eastAsia="Aptos" w:hAnsi="Times New Roman" w:cs="Times New Roman"/>
          <w:lang w:val="hr-HR"/>
        </w:rPr>
        <w:t>MMR</w:t>
      </w:r>
      <w:r w:rsidRPr="00662BA8">
        <w:rPr>
          <w:rFonts w:ascii="Times New Roman" w:eastAsia="Aptos" w:hAnsi="Times New Roman" w:cs="Times New Roman"/>
          <w:lang w:val="hr-HR"/>
        </w:rPr>
        <w:t>) – napredni nuklearni sustavi male i srednje snage, projektirani za serijsku izgradnju, fleksibilno upravljanje i povećanu sigurnost</w:t>
      </w:r>
      <w:r w:rsidR="00373D6C">
        <w:rPr>
          <w:rFonts w:ascii="Times New Roman" w:eastAsia="Aptos" w:hAnsi="Times New Roman" w:cs="Times New Roman"/>
          <w:lang w:val="hr-HR"/>
        </w:rPr>
        <w:t>.</w:t>
      </w:r>
    </w:p>
    <w:p w14:paraId="2CDB571F" w14:textId="1508C4EB" w:rsidR="008F04C0" w:rsidRPr="00662BA8" w:rsidRDefault="008F04C0" w:rsidP="008F04C0">
      <w:pPr>
        <w:numPr>
          <w:ilvl w:val="0"/>
          <w:numId w:val="12"/>
        </w:numPr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bCs/>
          <w:lang w:val="hr-HR"/>
        </w:rPr>
        <w:t>Nuklearne elektrane</w:t>
      </w:r>
      <w:r w:rsidRPr="00662BA8">
        <w:rPr>
          <w:rFonts w:ascii="Times New Roman" w:eastAsia="Aptos" w:hAnsi="Times New Roman" w:cs="Times New Roman"/>
          <w:lang w:val="hr-HR"/>
        </w:rPr>
        <w:t xml:space="preserve"> – energetska postrojenja koja koriste nuklearne reakcije u reaktoru za proizvodnju električne i toplinske energije</w:t>
      </w:r>
      <w:r w:rsidR="00373D6C">
        <w:rPr>
          <w:rFonts w:ascii="Times New Roman" w:eastAsia="Aptos" w:hAnsi="Times New Roman" w:cs="Times New Roman"/>
          <w:lang w:val="hr-HR"/>
        </w:rPr>
        <w:t>.</w:t>
      </w:r>
    </w:p>
    <w:p w14:paraId="75AA0651" w14:textId="27679A82" w:rsidR="008F04C0" w:rsidRPr="00662BA8" w:rsidRDefault="008F04C0" w:rsidP="008F04C0">
      <w:pPr>
        <w:numPr>
          <w:ilvl w:val="0"/>
          <w:numId w:val="12"/>
        </w:numPr>
        <w:spacing w:after="0"/>
        <w:ind w:hanging="437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bCs/>
          <w:lang w:val="hr-HR"/>
        </w:rPr>
        <w:t>Referentna nuklearna elektrana</w:t>
      </w:r>
      <w:r w:rsidRPr="00662BA8">
        <w:rPr>
          <w:rFonts w:ascii="Times New Roman" w:eastAsia="Aptos" w:hAnsi="Times New Roman" w:cs="Times New Roman"/>
          <w:lang w:val="hr-HR"/>
        </w:rPr>
        <w:t xml:space="preserve"> – postrojenje koje je već završeno i odobreno od </w:t>
      </w:r>
      <w:r w:rsidRPr="003A33EB">
        <w:rPr>
          <w:rFonts w:ascii="Times New Roman" w:eastAsia="Aptos" w:hAnsi="Times New Roman" w:cs="Times New Roman"/>
          <w:lang w:val="hr-HR"/>
        </w:rPr>
        <w:t xml:space="preserve">regulatornog tijela </w:t>
      </w:r>
      <w:r w:rsidR="004426D3" w:rsidRPr="003A33EB">
        <w:rPr>
          <w:rFonts w:ascii="Times New Roman" w:eastAsia="Aptos" w:hAnsi="Times New Roman" w:cs="Times New Roman"/>
          <w:lang w:val="hr-HR"/>
        </w:rPr>
        <w:t xml:space="preserve">te je prošlo </w:t>
      </w:r>
      <w:r w:rsidRPr="003A33EB">
        <w:rPr>
          <w:rFonts w:ascii="Times New Roman" w:eastAsia="Aptos" w:hAnsi="Times New Roman" w:cs="Times New Roman"/>
          <w:lang w:val="hr-HR"/>
        </w:rPr>
        <w:t xml:space="preserve">potpuni sigurnosni i regulatorni </w:t>
      </w:r>
      <w:r w:rsidRPr="00662BA8">
        <w:rPr>
          <w:rFonts w:ascii="Times New Roman" w:eastAsia="Aptos" w:hAnsi="Times New Roman" w:cs="Times New Roman"/>
          <w:lang w:val="hr-HR"/>
        </w:rPr>
        <w:t xml:space="preserve">pregled. </w:t>
      </w:r>
    </w:p>
    <w:p w14:paraId="16C14B43" w14:textId="77777777" w:rsidR="008F04C0" w:rsidRPr="00EC1DDC" w:rsidRDefault="008F04C0" w:rsidP="008F04C0">
      <w:pPr>
        <w:spacing w:after="0"/>
        <w:ind w:firstLine="284"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(2) Pojmovi uporabljeni u ovom Zakonu imaju značenje određeno zakonom kojim se uređuje područje radiološke i nuklearne sigurnosti</w:t>
      </w:r>
      <w:r w:rsidRPr="00662BA8">
        <w:rPr>
          <w:rFonts w:ascii="Times New Roman" w:eastAsia="Aptos" w:hAnsi="Times New Roman" w:cs="Times New Roman"/>
          <w:color w:val="FF0000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i drugih propisa koji reguliraju ovo područje.</w:t>
      </w:r>
    </w:p>
    <w:p w14:paraId="10710A4E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Cs/>
          <w:lang w:val="hr-HR"/>
        </w:rPr>
      </w:pPr>
    </w:p>
    <w:p w14:paraId="5BA51851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Cs/>
          <w:lang w:val="hr-HR"/>
        </w:rPr>
      </w:pPr>
      <w:r w:rsidRPr="00662BA8">
        <w:rPr>
          <w:rFonts w:ascii="Times New Roman" w:eastAsia="Aptos" w:hAnsi="Times New Roman" w:cs="Times New Roman"/>
          <w:bCs/>
          <w:lang w:val="hr-HR"/>
        </w:rPr>
        <w:t>II. ENERGETSKA POLITIKA I NUKLEARNI PROGRAM</w:t>
      </w:r>
    </w:p>
    <w:p w14:paraId="67A2CE4A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Cs/>
          <w:lang w:val="hr-HR"/>
        </w:rPr>
      </w:pPr>
    </w:p>
    <w:p w14:paraId="6BD0D82E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Okvir za uspostavljanje nuklearnog programa</w:t>
      </w:r>
    </w:p>
    <w:p w14:paraId="46023ABF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5.</w:t>
      </w:r>
    </w:p>
    <w:p w14:paraId="5E9489BA" w14:textId="77777777" w:rsidR="008F04C0" w:rsidRPr="00662BA8" w:rsidRDefault="008F04C0" w:rsidP="008F04C0">
      <w:pPr>
        <w:spacing w:after="0"/>
        <w:ind w:firstLine="284"/>
        <w:jc w:val="center"/>
        <w:rPr>
          <w:rFonts w:ascii="Times New Roman" w:eastAsia="Aptos" w:hAnsi="Times New Roman" w:cs="Times New Roman"/>
          <w:lang w:val="hr-HR"/>
        </w:rPr>
      </w:pPr>
    </w:p>
    <w:p w14:paraId="03748455" w14:textId="77777777" w:rsidR="008F04C0" w:rsidRPr="00662BA8" w:rsidRDefault="008F04C0" w:rsidP="008F04C0">
      <w:pPr>
        <w:numPr>
          <w:ilvl w:val="0"/>
          <w:numId w:val="11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bookmarkStart w:id="4" w:name="_Hlk212199239"/>
      <w:r w:rsidRPr="00662BA8">
        <w:rPr>
          <w:rFonts w:ascii="Times New Roman" w:eastAsia="Aptos" w:hAnsi="Times New Roman" w:cs="Times New Roman"/>
          <w:lang w:val="hr-HR"/>
        </w:rPr>
        <w:t>U energetskoj politici Republike Hrvatske u svrhu gospodarskog napretka i razvitka uspostavlja se okvir za nuklearni program s ciljem izgradnje i pogona nuklearne elektrane na vlastitom teritoriju.</w:t>
      </w:r>
    </w:p>
    <w:p w14:paraId="2805699A" w14:textId="7B03CFAB" w:rsidR="008F04C0" w:rsidRPr="003A33EB" w:rsidRDefault="008F04C0" w:rsidP="008F04C0">
      <w:pPr>
        <w:numPr>
          <w:ilvl w:val="0"/>
          <w:numId w:val="11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U energetskim aktima Republike Hrvatske </w:t>
      </w:r>
      <w:r w:rsidR="004426D3" w:rsidRPr="003A33EB">
        <w:rPr>
          <w:rFonts w:ascii="Times New Roman" w:eastAsia="Aptos" w:hAnsi="Times New Roman" w:cs="Times New Roman"/>
          <w:lang w:val="hr-HR"/>
        </w:rPr>
        <w:t xml:space="preserve">primjena </w:t>
      </w:r>
      <w:r w:rsidRPr="003A33EB">
        <w:rPr>
          <w:rFonts w:ascii="Times New Roman" w:eastAsia="Aptos" w:hAnsi="Times New Roman" w:cs="Times New Roman"/>
          <w:lang w:val="hr-HR"/>
        </w:rPr>
        <w:t>nuklearn</w:t>
      </w:r>
      <w:r w:rsidR="004426D3" w:rsidRPr="003A33EB">
        <w:rPr>
          <w:rFonts w:ascii="Times New Roman" w:eastAsia="Aptos" w:hAnsi="Times New Roman" w:cs="Times New Roman"/>
          <w:lang w:val="hr-HR"/>
        </w:rPr>
        <w:t>e</w:t>
      </w:r>
      <w:r w:rsidRPr="003A33EB">
        <w:rPr>
          <w:rFonts w:ascii="Times New Roman" w:eastAsia="Aptos" w:hAnsi="Times New Roman" w:cs="Times New Roman"/>
          <w:lang w:val="hr-HR"/>
        </w:rPr>
        <w:t xml:space="preserve"> energij</w:t>
      </w:r>
      <w:r w:rsidR="004426D3" w:rsidRPr="003A33EB">
        <w:rPr>
          <w:rFonts w:ascii="Times New Roman" w:eastAsia="Aptos" w:hAnsi="Times New Roman" w:cs="Times New Roman"/>
          <w:lang w:val="hr-HR"/>
        </w:rPr>
        <w:t>e</w:t>
      </w:r>
      <w:r w:rsidRPr="003A33EB">
        <w:rPr>
          <w:rFonts w:ascii="Times New Roman" w:eastAsia="Aptos" w:hAnsi="Times New Roman" w:cs="Times New Roman"/>
          <w:lang w:val="hr-HR"/>
        </w:rPr>
        <w:t xml:space="preserve"> u </w:t>
      </w:r>
      <w:r w:rsidR="00834448" w:rsidRPr="003A33EB">
        <w:rPr>
          <w:rFonts w:ascii="Times New Roman" w:eastAsia="Aptos" w:hAnsi="Times New Roman" w:cs="Times New Roman"/>
          <w:lang w:val="hr-HR"/>
        </w:rPr>
        <w:t>civilne</w:t>
      </w:r>
      <w:r w:rsidRPr="003A33EB">
        <w:rPr>
          <w:rFonts w:ascii="Times New Roman" w:eastAsia="Aptos" w:hAnsi="Times New Roman" w:cs="Times New Roman"/>
          <w:lang w:val="hr-HR"/>
        </w:rPr>
        <w:t xml:space="preserve"> svrhe određena je kao jedna od nisko ugljičnih tehnologija s kojom je Republika Hrvatska uključena u mogućnosti njezina korištenja, </w:t>
      </w:r>
      <w:r w:rsidR="00CA7C53" w:rsidRPr="003A33EB">
        <w:rPr>
          <w:rFonts w:ascii="Times New Roman" w:eastAsia="Aptos" w:hAnsi="Times New Roman" w:cs="Times New Roman"/>
          <w:lang w:val="hr-HR"/>
        </w:rPr>
        <w:t>što</w:t>
      </w:r>
      <w:r w:rsidRPr="003A33EB">
        <w:rPr>
          <w:rFonts w:ascii="Times New Roman" w:eastAsia="Aptos" w:hAnsi="Times New Roman" w:cs="Times New Roman"/>
          <w:lang w:val="hr-HR"/>
        </w:rPr>
        <w:t xml:space="preserve"> uz proizvodnju električne energije omogućava samodostatnost.</w:t>
      </w:r>
    </w:p>
    <w:p w14:paraId="72B0FFAD" w14:textId="77777777" w:rsidR="008F04C0" w:rsidRPr="003A33EB" w:rsidRDefault="008F04C0" w:rsidP="008F04C0">
      <w:pPr>
        <w:numPr>
          <w:ilvl w:val="0"/>
          <w:numId w:val="11"/>
        </w:numPr>
        <w:tabs>
          <w:tab w:val="left" w:pos="0"/>
        </w:tabs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3A33EB">
        <w:rPr>
          <w:rFonts w:ascii="Times New Roman" w:eastAsia="Aptos" w:hAnsi="Times New Roman" w:cs="Times New Roman"/>
          <w:lang w:val="hr-HR"/>
        </w:rPr>
        <w:t>Uspostavi nuklearnog programa prethodi izrada studija, analiza i stručnih podloga.</w:t>
      </w:r>
    </w:p>
    <w:p w14:paraId="0B4D7BAC" w14:textId="4F2788EF" w:rsidR="008F04C0" w:rsidRPr="00662BA8" w:rsidRDefault="008F04C0" w:rsidP="008F04C0">
      <w:pPr>
        <w:numPr>
          <w:ilvl w:val="0"/>
          <w:numId w:val="11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3A33EB">
        <w:rPr>
          <w:rFonts w:ascii="Times New Roman" w:eastAsia="Aptos" w:hAnsi="Times New Roman" w:cs="Times New Roman"/>
          <w:lang w:val="hr-HR"/>
        </w:rPr>
        <w:t xml:space="preserve">Uspostava nuklearnog programa i uključivanje Republike Hrvatske u </w:t>
      </w:r>
      <w:r w:rsidR="009716AA" w:rsidRPr="003A33EB">
        <w:rPr>
          <w:rFonts w:ascii="Times New Roman" w:eastAsia="Aptos" w:hAnsi="Times New Roman" w:cs="Times New Roman"/>
          <w:lang w:val="hr-HR"/>
        </w:rPr>
        <w:t xml:space="preserve">primjenu nuklearne energije u </w:t>
      </w:r>
      <w:r w:rsidR="00834448" w:rsidRPr="003A33EB">
        <w:rPr>
          <w:rFonts w:ascii="Times New Roman" w:eastAsia="Aptos" w:hAnsi="Times New Roman" w:cs="Times New Roman"/>
          <w:lang w:val="hr-HR"/>
        </w:rPr>
        <w:t>civiln</w:t>
      </w:r>
      <w:r w:rsidR="009716AA" w:rsidRPr="003A33EB">
        <w:rPr>
          <w:rFonts w:ascii="Times New Roman" w:eastAsia="Aptos" w:hAnsi="Times New Roman" w:cs="Times New Roman"/>
          <w:lang w:val="hr-HR"/>
        </w:rPr>
        <w:t>e svrhe</w:t>
      </w:r>
      <w:r w:rsidRPr="003A33EB">
        <w:rPr>
          <w:rFonts w:ascii="Times New Roman" w:eastAsia="Aptos" w:hAnsi="Times New Roman" w:cs="Times New Roman"/>
          <w:lang w:val="hr-HR"/>
        </w:rPr>
        <w:t xml:space="preserve"> provodi se u skladu sa smjernica energetske politike </w:t>
      </w:r>
      <w:r w:rsidRPr="00662BA8">
        <w:rPr>
          <w:rFonts w:ascii="Times New Roman" w:eastAsia="Aptos" w:hAnsi="Times New Roman" w:cs="Times New Roman"/>
          <w:lang w:val="hr-HR"/>
        </w:rPr>
        <w:t>Europske unije, u svrhu dugoročne, sigurne, održive i odgovorne proizvodnje električne energije iz nuklearne energije.</w:t>
      </w:r>
    </w:p>
    <w:p w14:paraId="368E37A6" w14:textId="472A3751" w:rsidR="008F04C0" w:rsidRPr="003A33EB" w:rsidRDefault="008F04C0" w:rsidP="008F04C0">
      <w:pPr>
        <w:numPr>
          <w:ilvl w:val="0"/>
          <w:numId w:val="11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bookmarkStart w:id="5" w:name="_Hlk212199302"/>
      <w:bookmarkEnd w:id="4"/>
      <w:r w:rsidRPr="00662BA8">
        <w:rPr>
          <w:rFonts w:ascii="Times New Roman" w:eastAsia="Aptos" w:hAnsi="Times New Roman" w:cs="Times New Roman"/>
          <w:lang w:val="hr-HR"/>
        </w:rPr>
        <w:t>Pri uspostavi nuklearnog programa uzima se u obzir daljnja podrška Republike Hrvatske dugoročnom radu Nuklearne elektrane Krško i aktivnostima koje se poduzimaju na prihvatljivom zbrinjavanju nisko i srednje radioaktivnog otpada i istrošenog nuklearnog goriva</w:t>
      </w:r>
      <w:r w:rsidR="009358AC">
        <w:rPr>
          <w:rFonts w:ascii="Times New Roman" w:eastAsia="Aptos" w:hAnsi="Times New Roman" w:cs="Times New Roman"/>
          <w:lang w:val="hr-HR"/>
        </w:rPr>
        <w:t xml:space="preserve"> </w:t>
      </w:r>
      <w:r w:rsidR="009358AC" w:rsidRPr="003A33EB">
        <w:rPr>
          <w:rFonts w:ascii="Times New Roman" w:eastAsia="Aptos" w:hAnsi="Times New Roman" w:cs="Times New Roman"/>
          <w:lang w:val="hr-HR"/>
        </w:rPr>
        <w:t>nastalog radom i razgradnjom Nuklearne elektrane Krško</w:t>
      </w:r>
      <w:r w:rsidRPr="003A33EB">
        <w:rPr>
          <w:rFonts w:ascii="Times New Roman" w:eastAsia="Aptos" w:hAnsi="Times New Roman" w:cs="Times New Roman"/>
          <w:lang w:val="hr-HR"/>
        </w:rPr>
        <w:t>.</w:t>
      </w:r>
      <w:bookmarkEnd w:id="5"/>
    </w:p>
    <w:p w14:paraId="08F99DB2" w14:textId="77777777" w:rsidR="008F04C0" w:rsidRPr="00662BA8" w:rsidRDefault="008F04C0" w:rsidP="008F04C0">
      <w:pPr>
        <w:spacing w:after="0"/>
        <w:ind w:left="644"/>
        <w:contextualSpacing/>
        <w:jc w:val="center"/>
        <w:rPr>
          <w:rFonts w:ascii="Times New Roman" w:eastAsia="Aptos" w:hAnsi="Times New Roman" w:cs="Times New Roman"/>
          <w:highlight w:val="green"/>
          <w:lang w:val="hr-HR"/>
        </w:rPr>
      </w:pPr>
    </w:p>
    <w:p w14:paraId="6B236697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II. CILJEVI I SMJERNICE PRIMJENE NUKLEARNE ENERGIJE</w:t>
      </w:r>
    </w:p>
    <w:p w14:paraId="4823A026" w14:textId="7BD0A4F4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</w:t>
      </w:r>
    </w:p>
    <w:p w14:paraId="19C39DDC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</w:p>
    <w:p w14:paraId="008BC26A" w14:textId="68CAAC90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Ciljevi primjene nuklearne energije u </w:t>
      </w:r>
      <w:r w:rsidR="00834448">
        <w:rPr>
          <w:rFonts w:ascii="Times New Roman" w:eastAsia="Aptos" w:hAnsi="Times New Roman" w:cs="Times New Roman"/>
          <w:i/>
          <w:iCs/>
          <w:lang w:val="hr-HR"/>
        </w:rPr>
        <w:t>civilne</w:t>
      </w: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 svrhe</w:t>
      </w:r>
    </w:p>
    <w:p w14:paraId="0CAE068C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Članak 6. </w:t>
      </w:r>
    </w:p>
    <w:p w14:paraId="0B3DD885" w14:textId="77777777" w:rsidR="008F04C0" w:rsidRPr="00662BA8" w:rsidRDefault="008F04C0" w:rsidP="008F04C0">
      <w:pPr>
        <w:spacing w:after="0"/>
        <w:jc w:val="both"/>
        <w:rPr>
          <w:rFonts w:ascii="Times New Roman" w:eastAsia="Aptos" w:hAnsi="Times New Roman" w:cs="Times New Roman"/>
          <w:lang w:val="hr-HR"/>
        </w:rPr>
      </w:pPr>
    </w:p>
    <w:p w14:paraId="5EA81302" w14:textId="13F244D9" w:rsidR="008F04C0" w:rsidRPr="00662BA8" w:rsidRDefault="008F04C0" w:rsidP="008F04C0">
      <w:pPr>
        <w:numPr>
          <w:ilvl w:val="0"/>
          <w:numId w:val="8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lastRenderedPageBreak/>
        <w:t xml:space="preserve">Ovim Zakonom doprinosi se gospodarskoj, znanstveno utemeljenoj energetskoj tranziciji u svrhu postizanja sigurnosti opskrbe energijom i klimatske neutralnosti, primjenom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svrhe.</w:t>
      </w:r>
    </w:p>
    <w:p w14:paraId="70EE2E1F" w14:textId="4D61F57F" w:rsidR="008F04C0" w:rsidRPr="00662BA8" w:rsidRDefault="008F04C0" w:rsidP="008F04C0">
      <w:pPr>
        <w:numPr>
          <w:ilvl w:val="0"/>
          <w:numId w:val="8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ostvaruje se izgradnjom nuklearne elektrane, uključujući one koje koriste mali modularni reaktor</w:t>
      </w:r>
      <w:r w:rsidR="00421BE1">
        <w:rPr>
          <w:rFonts w:ascii="Times New Roman" w:eastAsia="Aptos" w:hAnsi="Times New Roman" w:cs="Times New Roman"/>
          <w:lang w:val="hr-HR"/>
        </w:rPr>
        <w:t>i</w:t>
      </w:r>
      <w:r w:rsidRPr="00662BA8">
        <w:rPr>
          <w:rFonts w:ascii="Times New Roman" w:eastAsia="Aptos" w:hAnsi="Times New Roman" w:cs="Times New Roman"/>
          <w:lang w:val="hr-HR"/>
        </w:rPr>
        <w:t>.</w:t>
      </w:r>
    </w:p>
    <w:p w14:paraId="7C6C3D1D" w14:textId="560EE93F" w:rsidR="008F04C0" w:rsidRPr="00421BE1" w:rsidRDefault="008F04C0" w:rsidP="008F04C0">
      <w:pPr>
        <w:numPr>
          <w:ilvl w:val="0"/>
          <w:numId w:val="8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421BE1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 w:rsidRPr="00421BE1">
        <w:rPr>
          <w:rFonts w:ascii="Times New Roman" w:eastAsia="Aptos" w:hAnsi="Times New Roman" w:cs="Times New Roman"/>
          <w:lang w:val="hr-HR"/>
        </w:rPr>
        <w:t>civilne</w:t>
      </w:r>
      <w:r w:rsidRPr="00421BE1">
        <w:rPr>
          <w:rFonts w:ascii="Times New Roman" w:eastAsia="Aptos" w:hAnsi="Times New Roman" w:cs="Times New Roman"/>
          <w:lang w:val="hr-HR"/>
        </w:rPr>
        <w:t xml:space="preserve"> svrhe omogućuje proizvodnju električne energije iz nuklearnih elektrana za elektroenergetski sustav Republike Hrvatske od </w:t>
      </w:r>
      <w:r w:rsidR="007E69AE" w:rsidRPr="003A33EB">
        <w:rPr>
          <w:rFonts w:ascii="Times New Roman" w:eastAsia="Aptos" w:hAnsi="Times New Roman" w:cs="Times New Roman"/>
          <w:lang w:val="hr-HR"/>
        </w:rPr>
        <w:t>stupanja na snagu</w:t>
      </w:r>
      <w:r w:rsidR="00421BE1" w:rsidRPr="003A33EB">
        <w:rPr>
          <w:rFonts w:ascii="Times New Roman" w:eastAsia="Aptos" w:hAnsi="Times New Roman" w:cs="Times New Roman"/>
          <w:lang w:val="hr-HR"/>
        </w:rPr>
        <w:t xml:space="preserve"> </w:t>
      </w:r>
      <w:r w:rsidR="00421BE1" w:rsidRPr="00421BE1">
        <w:rPr>
          <w:rFonts w:ascii="Times New Roman" w:eastAsia="Aptos" w:hAnsi="Times New Roman" w:cs="Times New Roman"/>
          <w:lang w:val="hr-HR"/>
        </w:rPr>
        <w:t>o</w:t>
      </w:r>
      <w:r w:rsidRPr="00421BE1">
        <w:rPr>
          <w:rFonts w:ascii="Times New Roman" w:eastAsia="Aptos" w:hAnsi="Times New Roman" w:cs="Times New Roman"/>
          <w:lang w:val="hr-HR"/>
        </w:rPr>
        <w:t>voga Zakona do 2040. godine kako bi se potaknulo postizanje ukupnog opterećenja elektroenergetskog sustava u udjelu od najmanje 30 %.</w:t>
      </w:r>
    </w:p>
    <w:p w14:paraId="5F718A6D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21D87268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Smjernice za dugoročno korištenje nuklearne energije</w:t>
      </w:r>
    </w:p>
    <w:p w14:paraId="07A9CE76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Članak 7. </w:t>
      </w:r>
    </w:p>
    <w:p w14:paraId="18622DB5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19C80B93" w14:textId="1F7802C6" w:rsidR="007E69AE" w:rsidRPr="003A33EB" w:rsidRDefault="00421BE1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3A33EB">
        <w:rPr>
          <w:rFonts w:ascii="Times New Roman" w:eastAsia="Aptos" w:hAnsi="Times New Roman" w:cs="Times New Roman"/>
          <w:lang w:val="hr-HR"/>
        </w:rPr>
        <w:t>P</w:t>
      </w:r>
      <w:r w:rsidR="008F04C0" w:rsidRPr="003A33EB">
        <w:rPr>
          <w:rFonts w:ascii="Times New Roman" w:eastAsia="Aptos" w:hAnsi="Times New Roman" w:cs="Times New Roman"/>
          <w:lang w:val="hr-HR"/>
        </w:rPr>
        <w:t>rimjena nuklearne energije</w:t>
      </w:r>
      <w:r w:rsidRPr="003A33EB">
        <w:rPr>
          <w:rFonts w:ascii="Times New Roman" w:eastAsia="Aptos" w:hAnsi="Times New Roman" w:cs="Times New Roman"/>
          <w:lang w:val="hr-HR"/>
        </w:rPr>
        <w:t xml:space="preserve"> u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 </w:t>
      </w:r>
      <w:r w:rsidRPr="003A33EB">
        <w:rPr>
          <w:rFonts w:ascii="Times New Roman" w:eastAsia="Aptos" w:hAnsi="Times New Roman" w:cs="Times New Roman"/>
          <w:lang w:val="hr-HR"/>
        </w:rPr>
        <w:t xml:space="preserve">civilne svrhe 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uključena je u energetske, istraživačke, visokoobrazovne i druge nacionalne strategije. </w:t>
      </w:r>
    </w:p>
    <w:p w14:paraId="09802C02" w14:textId="6E965F04" w:rsidR="008F04C0" w:rsidRPr="007E69AE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3A33EB">
        <w:rPr>
          <w:rFonts w:ascii="Times New Roman" w:eastAsia="Aptos" w:hAnsi="Times New Roman" w:cs="Times New Roman"/>
          <w:lang w:val="hr-HR"/>
        </w:rPr>
        <w:t>Republika Hrvatska potiče ulaganja u nuklearnu</w:t>
      </w:r>
      <w:r w:rsidRPr="007E69AE">
        <w:rPr>
          <w:rFonts w:ascii="Times New Roman" w:eastAsia="Aptos" w:hAnsi="Times New Roman" w:cs="Times New Roman"/>
          <w:lang w:val="hr-HR"/>
        </w:rPr>
        <w:t xml:space="preserve"> infrastrukturu i znanstveno-istraživačke kapacitete.</w:t>
      </w:r>
    </w:p>
    <w:p w14:paraId="1525057F" w14:textId="77777777" w:rsidR="008F04C0" w:rsidRPr="00662BA8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Aktivnosti su usmjerene na dugoročan i siguran rad nuklearnih elektrana, mjere za osiguranje sredstava za nuklearnu sigurnost, osiguravanje dovoljnog broja stručnog osoblja, podršku istraživanju, razvoju i obrazovanju u području nuklearne energije, kao i sigurno zbrinjavanje istrošenog nuklearnog goriva i radioaktivnog otpada te nakon prestanka rada razgradnju postrojenja.</w:t>
      </w:r>
    </w:p>
    <w:p w14:paraId="43BFA594" w14:textId="77777777" w:rsidR="007E69AE" w:rsidRPr="00E50EEB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Istraživanje tehničkih i ekonomskih mogućnosti nuklearnih elektrana,</w:t>
      </w:r>
      <w:r w:rsidRPr="00E50EEB">
        <w:rPr>
          <w:rFonts w:ascii="Times New Roman" w:eastAsia="Aptos" w:hAnsi="Times New Roman" w:cs="Times New Roman"/>
          <w:color w:val="FF0000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 xml:space="preserve">proizvodnju električne i toplinske energije, provode nadležne institucije. </w:t>
      </w:r>
    </w:p>
    <w:p w14:paraId="48509887" w14:textId="2A70C844" w:rsidR="008F04C0" w:rsidRPr="00E50EEB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Razvoj rješenja koja omogućavaju integraciju nuklearnih elektrana s obnovljivim izvorima energije razvijaju se na temelju stručnih i znanstvenih spoznaja predmetnog područja.</w:t>
      </w:r>
    </w:p>
    <w:p w14:paraId="56F84025" w14:textId="5203E0FD" w:rsidR="008F04C0" w:rsidRPr="00E50EEB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Za potrebe razvoja nacionalnog nuklearnog programa svi dionici koji sudjeluju u primjeni nuklearne energije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 pravovremeno osiguravaju dovoljan broj stručnog osoblja.</w:t>
      </w:r>
    </w:p>
    <w:p w14:paraId="0CC1A1C3" w14:textId="59926BBF" w:rsidR="008F04C0" w:rsidRPr="00662BA8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Sa svim dionicima u vezi s </w:t>
      </w:r>
      <w:r w:rsidR="00421BE1" w:rsidRPr="00E50EEB">
        <w:rPr>
          <w:rFonts w:ascii="Times New Roman" w:eastAsia="Aptos" w:hAnsi="Times New Roman" w:cs="Times New Roman"/>
          <w:lang w:val="hr-HR"/>
        </w:rPr>
        <w:t>primjenom</w:t>
      </w:r>
      <w:r w:rsidRPr="00E50EEB">
        <w:rPr>
          <w:rFonts w:ascii="Times New Roman" w:eastAsia="Aptos" w:hAnsi="Times New Roman" w:cs="Times New Roman"/>
          <w:lang w:val="hr-HR"/>
        </w:rPr>
        <w:t xml:space="preserve"> nuklearne energije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svrhe, provode se</w:t>
      </w:r>
      <w:r w:rsidRPr="00662BA8">
        <w:rPr>
          <w:rFonts w:ascii="Times New Roman" w:eastAsia="Aptos" w:hAnsi="Times New Roman" w:cs="Times New Roman"/>
          <w:lang w:val="hr-HR"/>
        </w:rPr>
        <w:t xml:space="preserve"> konzultacije i javne rasprave.</w:t>
      </w:r>
    </w:p>
    <w:p w14:paraId="7B6772E7" w14:textId="77777777" w:rsidR="008F04C0" w:rsidRPr="00662BA8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Projektiranje, licenciranje, izgradnja</w:t>
      </w:r>
      <w:r w:rsidRPr="007E69AE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i pogon nuklearnih elektrana provodi se u skladu s najvišim sigurnosnim, tehničkim i okolišnim standardima.</w:t>
      </w:r>
    </w:p>
    <w:p w14:paraId="4AB0098B" w14:textId="0FB8981C" w:rsidR="008F04C0" w:rsidRPr="00662BA8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usmjerena je na povećanje pouzdanosti elektroenergetskog sustava, poticanje gospodarskog rasta te uspostavu i održavanje znanstvenih, stručnih i industrijskih kapaciteta u području nuklearne tehnologije.</w:t>
      </w:r>
    </w:p>
    <w:p w14:paraId="5E6AFCA0" w14:textId="2E1F606A" w:rsidR="008F04C0" w:rsidRPr="00662BA8" w:rsidRDefault="008F04C0" w:rsidP="008F04C0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Nadležne institucije uključene u pripremu i provedbu projekata osiguravaju primjenu najviših standarda upravljanja projektima.</w:t>
      </w:r>
    </w:p>
    <w:p w14:paraId="496A6BE1" w14:textId="77777777" w:rsidR="008F04C0" w:rsidRPr="00662BA8" w:rsidRDefault="008F04C0" w:rsidP="008F04C0">
      <w:pPr>
        <w:spacing w:after="0" w:line="276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D38056C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III. AKTIVNOSTI ZA OSTVARENJE CILJEVA PRIMJENE</w:t>
      </w:r>
    </w:p>
    <w:p w14:paraId="1934E3AB" w14:textId="1FBC7BDB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</w:t>
      </w:r>
    </w:p>
    <w:p w14:paraId="1D0ECC19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5BB89EAA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Plan za uspostavljanje nuklearnog programa </w:t>
      </w:r>
    </w:p>
    <w:p w14:paraId="54ABD9D1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8.</w:t>
      </w:r>
    </w:p>
    <w:p w14:paraId="5FCFFCA4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491C17FD" w14:textId="6419BEAE" w:rsidR="008F04C0" w:rsidRPr="00662BA8" w:rsidRDefault="008F04C0" w:rsidP="008F04C0">
      <w:pPr>
        <w:numPr>
          <w:ilvl w:val="0"/>
          <w:numId w:val="4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Plan za uspostavu nuklearnog programa (u daljnjem tekstu: Plan) donosi se za razdoblje od donošenja plana do 2040. godine.</w:t>
      </w:r>
    </w:p>
    <w:p w14:paraId="55D11AC7" w14:textId="77777777" w:rsidR="008F04C0" w:rsidRPr="00662BA8" w:rsidRDefault="008F04C0" w:rsidP="008F04C0">
      <w:pPr>
        <w:numPr>
          <w:ilvl w:val="0"/>
          <w:numId w:val="4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Planom iz stavka 1. ovoga članka određuju se koraci u smislu učinkovite uspostave nuklearnog programa na siguran, društveno prihvatljiv i gospodarski održiv način.</w:t>
      </w:r>
    </w:p>
    <w:p w14:paraId="51FD2446" w14:textId="71D98ADE" w:rsidR="008F04C0" w:rsidRPr="00662BA8" w:rsidRDefault="008F04C0" w:rsidP="008F04C0">
      <w:pPr>
        <w:numPr>
          <w:ilvl w:val="0"/>
          <w:numId w:val="4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Plan iz stavka 1. ovoga članka sadrži prikaz i ocjenu stanja te procjenu primjene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u Republici Hrvatskoj, usporedne analize, dugoročne ciljeve te mjere za ostvarenje istih kroz izrade odgovarajućih podloga kako bi se ti ciljevi i ostvarili.</w:t>
      </w:r>
    </w:p>
    <w:p w14:paraId="7765856A" w14:textId="77777777" w:rsidR="008F04C0" w:rsidRPr="00662BA8" w:rsidRDefault="008F04C0" w:rsidP="008F04C0">
      <w:pPr>
        <w:numPr>
          <w:ilvl w:val="0"/>
          <w:numId w:val="4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Plan iz stavka 1. ovoga članka donosi Vlada Republike Hrvatske na prijedlog Ministarstva gospodarstva (u daljnjem tekstu: Ministarstvo).</w:t>
      </w:r>
    </w:p>
    <w:p w14:paraId="0CBC3A9B" w14:textId="77777777" w:rsidR="008F04C0" w:rsidRPr="00662BA8" w:rsidRDefault="008F04C0" w:rsidP="008F04C0">
      <w:pPr>
        <w:numPr>
          <w:ilvl w:val="0"/>
          <w:numId w:val="4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Plan iz stavka 1. ovoga članka, kao i njegove izmjene i dopune objavljuju se na mrežnim stranicama Ministarstva.</w:t>
      </w:r>
    </w:p>
    <w:p w14:paraId="2C2112F8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0BE17296" w14:textId="74B904FB" w:rsidR="008F04C0" w:rsidRPr="00E50EEB" w:rsidRDefault="00075035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E50EEB">
        <w:rPr>
          <w:rFonts w:ascii="Times New Roman" w:eastAsia="Aptos" w:hAnsi="Times New Roman" w:cs="Times New Roman"/>
          <w:i/>
          <w:iCs/>
          <w:lang w:val="hr-HR"/>
        </w:rPr>
        <w:t>Poticanje</w:t>
      </w:r>
      <w:r w:rsidR="0005198A" w:rsidRPr="00E50EEB">
        <w:rPr>
          <w:rFonts w:ascii="Times New Roman" w:eastAsia="Aptos" w:hAnsi="Times New Roman" w:cs="Times New Roman"/>
          <w:i/>
          <w:iCs/>
          <w:lang w:val="hr-HR"/>
        </w:rPr>
        <w:t xml:space="preserve"> primjene</w:t>
      </w:r>
      <w:r w:rsidR="008F04C0" w:rsidRPr="00E50EEB">
        <w:rPr>
          <w:rFonts w:ascii="Times New Roman" w:eastAsia="Aptos" w:hAnsi="Times New Roman" w:cs="Times New Roman"/>
          <w:i/>
          <w:iCs/>
          <w:lang w:val="hr-HR"/>
        </w:rPr>
        <w:t xml:space="preserve"> nuklearne energije u </w:t>
      </w:r>
      <w:r w:rsidR="00834448" w:rsidRPr="00E50EEB">
        <w:rPr>
          <w:rFonts w:ascii="Times New Roman" w:eastAsia="Aptos" w:hAnsi="Times New Roman" w:cs="Times New Roman"/>
          <w:i/>
          <w:iCs/>
          <w:lang w:val="hr-HR"/>
        </w:rPr>
        <w:t>civilne</w:t>
      </w:r>
      <w:r w:rsidR="008F04C0" w:rsidRPr="00E50EEB">
        <w:rPr>
          <w:rFonts w:ascii="Times New Roman" w:eastAsia="Aptos" w:hAnsi="Times New Roman" w:cs="Times New Roman"/>
          <w:i/>
          <w:iCs/>
          <w:lang w:val="hr-HR"/>
        </w:rPr>
        <w:t xml:space="preserve"> svrhe</w:t>
      </w:r>
    </w:p>
    <w:p w14:paraId="62F5AAB3" w14:textId="77777777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Članak 9.</w:t>
      </w:r>
    </w:p>
    <w:p w14:paraId="05A27670" w14:textId="77777777" w:rsidR="008F04C0" w:rsidRPr="00E50EEB" w:rsidRDefault="008F04C0" w:rsidP="008F04C0">
      <w:pPr>
        <w:spacing w:after="0"/>
        <w:ind w:firstLine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44A65F42" w14:textId="6E55C6F4" w:rsidR="008F04C0" w:rsidRPr="00E50EEB" w:rsidRDefault="008F04C0" w:rsidP="008F04C0">
      <w:pPr>
        <w:numPr>
          <w:ilvl w:val="0"/>
          <w:numId w:val="3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U Republici Hrvatskoj </w:t>
      </w:r>
      <w:r w:rsidR="007E69AE" w:rsidRPr="00E50EEB">
        <w:rPr>
          <w:rFonts w:ascii="Times New Roman" w:eastAsia="Aptos" w:hAnsi="Times New Roman" w:cs="Times New Roman"/>
          <w:lang w:val="hr-HR"/>
        </w:rPr>
        <w:t xml:space="preserve">primjena </w:t>
      </w:r>
      <w:r w:rsidRPr="00E50EEB">
        <w:rPr>
          <w:rFonts w:ascii="Times New Roman" w:eastAsia="Aptos" w:hAnsi="Times New Roman" w:cs="Times New Roman"/>
          <w:lang w:val="hr-HR"/>
        </w:rPr>
        <w:t>nuklearn</w:t>
      </w:r>
      <w:r w:rsidR="007E69AE" w:rsidRPr="00E50EEB">
        <w:rPr>
          <w:rFonts w:ascii="Times New Roman" w:eastAsia="Aptos" w:hAnsi="Times New Roman" w:cs="Times New Roman"/>
          <w:lang w:val="hr-HR"/>
        </w:rPr>
        <w:t>e</w:t>
      </w:r>
      <w:r w:rsidRPr="00E50EEB">
        <w:rPr>
          <w:rFonts w:ascii="Times New Roman" w:eastAsia="Aptos" w:hAnsi="Times New Roman" w:cs="Times New Roman"/>
          <w:lang w:val="hr-HR"/>
        </w:rPr>
        <w:t xml:space="preserve"> energij</w:t>
      </w:r>
      <w:r w:rsidR="007E69AE" w:rsidRPr="00E50EEB">
        <w:rPr>
          <w:rFonts w:ascii="Times New Roman" w:eastAsia="Aptos" w:hAnsi="Times New Roman" w:cs="Times New Roman"/>
          <w:lang w:val="hr-HR"/>
        </w:rPr>
        <w:t>e</w:t>
      </w:r>
      <w:r w:rsidRPr="00E50EEB">
        <w:rPr>
          <w:rFonts w:ascii="Times New Roman" w:eastAsia="Aptos" w:hAnsi="Times New Roman" w:cs="Times New Roman"/>
          <w:lang w:val="hr-HR"/>
        </w:rPr>
        <w:t xml:space="preserve">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 predstavlja važan doprinos razvoju elektroenergetskog sustava uz poštivanje načela energetske neovisnosti. </w:t>
      </w:r>
    </w:p>
    <w:p w14:paraId="3DA14623" w14:textId="24E8C383" w:rsidR="008F04C0" w:rsidRPr="00E50EEB" w:rsidRDefault="008F04C0" w:rsidP="008F04C0">
      <w:pPr>
        <w:numPr>
          <w:ilvl w:val="0"/>
          <w:numId w:val="3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Promovira se aktivnost prelaska prema nisko ugljičnoj energetici uz primjenu nuklearne energije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svrhe, uz primjenu sveobuhvatnog pristupa s tehničkog, društvenog i političkog stanovišta.</w:t>
      </w:r>
    </w:p>
    <w:p w14:paraId="6F0C7A6A" w14:textId="5E398169" w:rsidR="008F04C0" w:rsidRPr="00E50EEB" w:rsidRDefault="008F04C0" w:rsidP="008F04C0">
      <w:pPr>
        <w:numPr>
          <w:ilvl w:val="0"/>
          <w:numId w:val="3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Potiče se razvoj obrazovnih programa, znanstvenih istraživanja i stručnog usavršavanja u području tehničkih i prirodnih znanosti od interesa za razvoj i </w:t>
      </w:r>
      <w:r w:rsidR="0005198A" w:rsidRPr="00E50EEB">
        <w:rPr>
          <w:rFonts w:ascii="Times New Roman" w:eastAsia="Aptos" w:hAnsi="Times New Roman" w:cs="Times New Roman"/>
          <w:lang w:val="hr-HR"/>
        </w:rPr>
        <w:t>primjenu</w:t>
      </w:r>
      <w:r w:rsidRPr="00E50EEB">
        <w:rPr>
          <w:rFonts w:ascii="Times New Roman" w:eastAsia="Aptos" w:hAnsi="Times New Roman" w:cs="Times New Roman"/>
          <w:lang w:val="hr-HR"/>
        </w:rPr>
        <w:t xml:space="preserve"> nuklearnih tehnologija i nuklearne sigurnosti.</w:t>
      </w:r>
    </w:p>
    <w:p w14:paraId="4CC11C35" w14:textId="73B7B153" w:rsidR="008F04C0" w:rsidRPr="00E50EEB" w:rsidRDefault="008F04C0" w:rsidP="008F04C0">
      <w:pPr>
        <w:numPr>
          <w:ilvl w:val="0"/>
          <w:numId w:val="3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Potiče se istraživanje i razvoj te primjena inovativnih nuklearnih tehnologija, uključujući male modularne reaktore (</w:t>
      </w:r>
      <w:r w:rsidR="00017DFF" w:rsidRPr="00E50EEB">
        <w:rPr>
          <w:rFonts w:ascii="Times New Roman" w:eastAsia="Aptos" w:hAnsi="Times New Roman" w:cs="Times New Roman"/>
          <w:lang w:val="hr-HR"/>
        </w:rPr>
        <w:t>MMR</w:t>
      </w:r>
      <w:r w:rsidRPr="00E50EEB">
        <w:rPr>
          <w:rFonts w:ascii="Times New Roman" w:eastAsia="Aptos" w:hAnsi="Times New Roman" w:cs="Times New Roman"/>
          <w:lang w:val="hr-HR"/>
        </w:rPr>
        <w:t xml:space="preserve">) s ciljem </w:t>
      </w:r>
      <w:r w:rsidR="0005198A" w:rsidRPr="00E50EEB">
        <w:rPr>
          <w:rFonts w:ascii="Times New Roman" w:eastAsia="Aptos" w:hAnsi="Times New Roman" w:cs="Times New Roman"/>
          <w:lang w:val="hr-HR"/>
        </w:rPr>
        <w:t>primjene</w:t>
      </w:r>
      <w:r w:rsidRPr="00E50EEB">
        <w:rPr>
          <w:rFonts w:ascii="Times New Roman" w:eastAsia="Aptos" w:hAnsi="Times New Roman" w:cs="Times New Roman"/>
          <w:lang w:val="hr-HR"/>
        </w:rPr>
        <w:t xml:space="preserve"> nuklearne energije za proizvodnju električne energije</w:t>
      </w:r>
      <w:r w:rsidR="00CA7C53" w:rsidRPr="00E50EEB">
        <w:rPr>
          <w:rFonts w:ascii="Times New Roman" w:eastAsia="Aptos" w:hAnsi="Times New Roman" w:cs="Times New Roman"/>
          <w:lang w:val="hr-HR"/>
        </w:rPr>
        <w:t xml:space="preserve"> i</w:t>
      </w:r>
      <w:r w:rsidRPr="00E50EEB">
        <w:rPr>
          <w:rFonts w:ascii="Times New Roman" w:eastAsia="Aptos" w:hAnsi="Times New Roman" w:cs="Times New Roman"/>
          <w:lang w:val="hr-HR"/>
        </w:rPr>
        <w:t xml:space="preserve"> topline.</w:t>
      </w:r>
    </w:p>
    <w:p w14:paraId="27640615" w14:textId="77777777" w:rsidR="008F04C0" w:rsidRPr="00662BA8" w:rsidRDefault="008F04C0" w:rsidP="008F04C0">
      <w:pPr>
        <w:spacing w:after="0"/>
        <w:rPr>
          <w:rFonts w:ascii="Times New Roman" w:eastAsia="Aptos" w:hAnsi="Times New Roman" w:cs="Times New Roman"/>
          <w:lang w:val="hr-HR"/>
        </w:rPr>
      </w:pPr>
    </w:p>
    <w:p w14:paraId="434A0B87" w14:textId="77777777" w:rsidR="008F04C0" w:rsidRPr="00662BA8" w:rsidRDefault="008F04C0" w:rsidP="008F04C0">
      <w:pPr>
        <w:spacing w:after="0"/>
        <w:ind w:left="284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V. EDUKACIJA I USAVRŠAVANJE</w:t>
      </w:r>
    </w:p>
    <w:p w14:paraId="0AA900DB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</w:p>
    <w:p w14:paraId="109277A0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Programi obrazovanja i osposobljavanja</w:t>
      </w:r>
    </w:p>
    <w:p w14:paraId="5E03F317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10.</w:t>
      </w:r>
    </w:p>
    <w:p w14:paraId="58919B83" w14:textId="77777777" w:rsidR="008F04C0" w:rsidRPr="00662BA8" w:rsidRDefault="008F04C0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507C87B" w14:textId="77777777" w:rsidR="008F04C0" w:rsidRPr="00662BA8" w:rsidRDefault="008F04C0" w:rsidP="008F04C0">
      <w:pPr>
        <w:numPr>
          <w:ilvl w:val="0"/>
          <w:numId w:val="9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Provedba programa obrazovanja i osposobljavanja u područjima relevantnim za nuklearnu industriju priprema se pravovremeno u okviru nadležnih institucija u nacionalnom obrazovnom sustavu, s ciljem osiguravanja dovoljnog broja stručnjaka i osoblja.</w:t>
      </w:r>
    </w:p>
    <w:p w14:paraId="76A2F2FE" w14:textId="77777777" w:rsidR="008F04C0" w:rsidRPr="00662BA8" w:rsidRDefault="008F04C0" w:rsidP="008F04C0">
      <w:pPr>
        <w:numPr>
          <w:ilvl w:val="0"/>
          <w:numId w:val="9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Posebni programi osiguravaju razvoj potrebnih kadrova, prijenos znanja i međunarodnu suradnju u području nuklearne tehnologije i sigurnosti.</w:t>
      </w:r>
    </w:p>
    <w:p w14:paraId="6450F215" w14:textId="77777777" w:rsidR="008F04C0" w:rsidRPr="00662BA8" w:rsidRDefault="008F04C0" w:rsidP="008F04C0">
      <w:pPr>
        <w:numPr>
          <w:ilvl w:val="0"/>
          <w:numId w:val="9"/>
        </w:numPr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Potiče se nadležne institucije na jačanje suradnje s međunarodnim partnerima i organizacijama s ciljem razmjene znanja, iskustava i najboljih praksi u području nuklearne energije.</w:t>
      </w:r>
    </w:p>
    <w:p w14:paraId="1063FA8E" w14:textId="77777777" w:rsidR="008F04C0" w:rsidRDefault="008F04C0" w:rsidP="008F04C0">
      <w:pPr>
        <w:spacing w:after="0"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30644BB2" w14:textId="77777777" w:rsidR="00172D3C" w:rsidRDefault="00172D3C" w:rsidP="008F04C0">
      <w:pPr>
        <w:spacing w:after="0"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527B5A32" w14:textId="77777777" w:rsidR="00172D3C" w:rsidRPr="00662BA8" w:rsidRDefault="00172D3C" w:rsidP="008F04C0">
      <w:pPr>
        <w:spacing w:after="0"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668FD4C7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lastRenderedPageBreak/>
        <w:t>VI. NUKLEARNE ELEKTRANE I LOKACIJE</w:t>
      </w:r>
    </w:p>
    <w:p w14:paraId="36E2C32A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3465F92D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Tehnologije nuklearnih elektrana</w:t>
      </w:r>
    </w:p>
    <w:p w14:paraId="471501CC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11.</w:t>
      </w:r>
    </w:p>
    <w:p w14:paraId="0BF2CFC5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7D19782D" w14:textId="77777777" w:rsidR="008F04C0" w:rsidRPr="00662BA8" w:rsidRDefault="008F04C0" w:rsidP="008F04C0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Nuklearne elektrane, uz ostale nisko ugljične tehnologije, kao izvor proizvodnje električne energije osiguravaju temeljnu stabilnost elektroenergetskog sustava.</w:t>
      </w:r>
    </w:p>
    <w:p w14:paraId="55245EB7" w14:textId="77777777" w:rsidR="008F04C0" w:rsidRPr="00662BA8" w:rsidRDefault="008F04C0" w:rsidP="008F04C0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Tehnologije nuklearnih elektrana prihvatljive za izgradnju u Republici Hrvatskoj su one za koje, u trenutku odabira, postoji referentna elektrana u pogonu u svrhu proizvodnje električne energije te koje su tehnološki izvedive, gospodarski konkurentne i okolišno prihvatljive.</w:t>
      </w:r>
    </w:p>
    <w:p w14:paraId="385F5ABB" w14:textId="5026B91B" w:rsidR="00720371" w:rsidRDefault="00720371" w:rsidP="008F04C0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 xml:space="preserve">Tehnologija mikro nuklearnih reaktora </w:t>
      </w:r>
      <w:r w:rsidR="00C6398B">
        <w:rPr>
          <w:rFonts w:ascii="Times New Roman" w:eastAsia="Aptos" w:hAnsi="Times New Roman" w:cs="Times New Roman"/>
          <w:lang w:val="hr-HR"/>
        </w:rPr>
        <w:t xml:space="preserve">koja se </w:t>
      </w:r>
      <w:r>
        <w:rPr>
          <w:rFonts w:ascii="Times New Roman" w:eastAsia="Aptos" w:hAnsi="Times New Roman" w:cs="Times New Roman"/>
          <w:lang w:val="hr-HR"/>
        </w:rPr>
        <w:t xml:space="preserve">može koristit za proizvodnju toplinske i električne energije, uz autonomni pogon i otočni rad, </w:t>
      </w:r>
      <w:r w:rsidRPr="00720371">
        <w:rPr>
          <w:rFonts w:ascii="Times New Roman" w:eastAsia="Aptos" w:hAnsi="Times New Roman" w:cs="Times New Roman"/>
          <w:lang w:val="hr-HR"/>
        </w:rPr>
        <w:t>uzima se u obzir pri odabiru tehnologije nuklearne elektrane iz stavka 2. ovoga članka.</w:t>
      </w:r>
    </w:p>
    <w:p w14:paraId="6F5282CC" w14:textId="04C29874" w:rsidR="008F04C0" w:rsidRPr="00662BA8" w:rsidRDefault="008F04C0" w:rsidP="008F04C0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Tehnologija malih modularnih reaktora (</w:t>
      </w:r>
      <w:r w:rsidR="00017DFF">
        <w:rPr>
          <w:rFonts w:ascii="Times New Roman" w:eastAsia="Aptos" w:hAnsi="Times New Roman" w:cs="Times New Roman"/>
          <w:lang w:val="hr-HR"/>
        </w:rPr>
        <w:t>MMR</w:t>
      </w:r>
      <w:r w:rsidRPr="00662BA8">
        <w:rPr>
          <w:rFonts w:ascii="Times New Roman" w:eastAsia="Aptos" w:hAnsi="Times New Roman" w:cs="Times New Roman"/>
          <w:lang w:val="hr-HR"/>
        </w:rPr>
        <w:t xml:space="preserve">) koja predstavlja inovativno rješenje za proizvodnju električne energije radi </w:t>
      </w:r>
      <w:proofErr w:type="spellStart"/>
      <w:r w:rsidRPr="00662BA8">
        <w:rPr>
          <w:rFonts w:ascii="Times New Roman" w:eastAsia="Aptos" w:hAnsi="Times New Roman" w:cs="Times New Roman"/>
          <w:lang w:val="hr-HR"/>
        </w:rPr>
        <w:t>dekarbonizacije</w:t>
      </w:r>
      <w:proofErr w:type="spellEnd"/>
      <w:r w:rsidRPr="00662BA8">
        <w:rPr>
          <w:rFonts w:ascii="Times New Roman" w:eastAsia="Aptos" w:hAnsi="Times New Roman" w:cs="Times New Roman"/>
          <w:lang w:val="hr-HR"/>
        </w:rPr>
        <w:t xml:space="preserve"> energetskog sektora, industrije i </w:t>
      </w:r>
      <w:proofErr w:type="spellStart"/>
      <w:r w:rsidRPr="00662BA8">
        <w:rPr>
          <w:rFonts w:ascii="Times New Roman" w:eastAsia="Aptos" w:hAnsi="Times New Roman" w:cs="Times New Roman"/>
          <w:lang w:val="hr-HR"/>
        </w:rPr>
        <w:t>toplinarstva</w:t>
      </w:r>
      <w:proofErr w:type="spellEnd"/>
      <w:r w:rsidRPr="00662BA8">
        <w:rPr>
          <w:rFonts w:ascii="Times New Roman" w:eastAsia="Aptos" w:hAnsi="Times New Roman" w:cs="Times New Roman"/>
          <w:lang w:val="hr-HR"/>
        </w:rPr>
        <w:t>, uzima se u obzir pri odabiru tehnologije nuklearne elektrane iz stavka 2. ovoga članka.</w:t>
      </w:r>
    </w:p>
    <w:p w14:paraId="4B70B0AA" w14:textId="77777777" w:rsidR="008F04C0" w:rsidRPr="00662BA8" w:rsidRDefault="008F04C0" w:rsidP="008F04C0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Potiče se razvoj i istraživanje novih oblika energije, uključujući fuziju i druge tehnologije na kojima se radi ili koje još nisu komercijalizirane</w:t>
      </w:r>
      <w:r w:rsidRPr="00662BA8">
        <w:rPr>
          <w:rFonts w:ascii="Aptos" w:eastAsia="Aptos" w:hAnsi="Aptos" w:cs="Arial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u skladu s nacionalnim i međunarodnim programima.</w:t>
      </w:r>
    </w:p>
    <w:p w14:paraId="3D363A9B" w14:textId="77777777" w:rsidR="008F04C0" w:rsidRPr="00662BA8" w:rsidRDefault="008F04C0" w:rsidP="008F04C0">
      <w:pPr>
        <w:spacing w:after="0" w:line="276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47325C5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Lokacija nuklearne elektrane</w:t>
      </w:r>
    </w:p>
    <w:p w14:paraId="307CF220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Članak 12.</w:t>
      </w:r>
    </w:p>
    <w:p w14:paraId="44617D42" w14:textId="77777777" w:rsidR="008F04C0" w:rsidRPr="00662BA8" w:rsidRDefault="008F04C0" w:rsidP="008F04C0">
      <w:pPr>
        <w:spacing w:after="0"/>
        <w:jc w:val="both"/>
        <w:rPr>
          <w:rFonts w:ascii="Times New Roman" w:eastAsia="Aptos" w:hAnsi="Times New Roman" w:cs="Times New Roman"/>
          <w:lang w:val="hr-HR"/>
        </w:rPr>
      </w:pPr>
    </w:p>
    <w:p w14:paraId="6B0F1954" w14:textId="19FD7722" w:rsidR="008F04C0" w:rsidRPr="00662BA8" w:rsidRDefault="008F04C0" w:rsidP="008F04C0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Lokacija nuklearne elektrane odabire se razmatranjem energetski povoljnih lokacija, u skladu s visokim standardima i uz provođenje odgovarajućih </w:t>
      </w:r>
      <w:r w:rsidR="00373D6C">
        <w:rPr>
          <w:rFonts w:ascii="Times New Roman" w:eastAsia="Aptos" w:hAnsi="Times New Roman" w:cs="Times New Roman"/>
          <w:lang w:val="hr-HR"/>
        </w:rPr>
        <w:t xml:space="preserve">sigurnosnih standarda, seizmičkih aktivnosti, vodnih potencijala za hlađenje te </w:t>
      </w:r>
      <w:r w:rsidRPr="00662BA8">
        <w:rPr>
          <w:rFonts w:ascii="Times New Roman" w:eastAsia="Aptos" w:hAnsi="Times New Roman" w:cs="Times New Roman"/>
          <w:lang w:val="hr-HR"/>
        </w:rPr>
        <w:t xml:space="preserve">procjena utjecaja na okoliš. </w:t>
      </w:r>
    </w:p>
    <w:p w14:paraId="3D4B88E0" w14:textId="77777777" w:rsidR="008F04C0" w:rsidRPr="00662BA8" w:rsidRDefault="008F04C0" w:rsidP="008F04C0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Prilikom izbora lokacije vodi se računa o postojanju već istraženih lokacija za nuklearne elektrane u Republici Hrvatskoj, raspored potrošnje i konfiguraciji i stabilnosti postojećeg elektroenergetskog sustava.</w:t>
      </w:r>
    </w:p>
    <w:p w14:paraId="3C6CA0ED" w14:textId="734268F8" w:rsidR="008F04C0" w:rsidRPr="00937DAE" w:rsidRDefault="008F04C0" w:rsidP="00937DAE">
      <w:pPr>
        <w:numPr>
          <w:ilvl w:val="0"/>
          <w:numId w:val="7"/>
        </w:numPr>
        <w:spacing w:after="0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Nakon provedbe postupaka izbora lokacije nuklearne elektrane u skladu s propisima koji uređuju radiološku i nuklearnu sigurnost, zaštitu okoliša i prirode, zaštitu i očuvanje kulturnih dobara, državne potpore, prostorno uređenje, gradnju, tržište električne energije, koncesije, pomorsko dobro, vodno gospodarstvo, obavljanje gospodarskih djelatnosti, pravo vlasništva i drugih propisa, izabran</w:t>
      </w:r>
      <w:r w:rsidR="00373D6C">
        <w:rPr>
          <w:rFonts w:ascii="Times New Roman" w:eastAsia="Aptos" w:hAnsi="Times New Roman" w:cs="Times New Roman"/>
          <w:lang w:val="hr-HR"/>
        </w:rPr>
        <w:t>u</w:t>
      </w:r>
      <w:r w:rsidRPr="00662BA8">
        <w:rPr>
          <w:rFonts w:ascii="Times New Roman" w:eastAsia="Aptos" w:hAnsi="Times New Roman" w:cs="Times New Roman"/>
          <w:lang w:val="hr-HR"/>
        </w:rPr>
        <w:t xml:space="preserve"> lokacij</w:t>
      </w:r>
      <w:r w:rsidR="00373D6C">
        <w:rPr>
          <w:rFonts w:ascii="Times New Roman" w:eastAsia="Aptos" w:hAnsi="Times New Roman" w:cs="Times New Roman"/>
          <w:lang w:val="hr-HR"/>
        </w:rPr>
        <w:t>u</w:t>
      </w:r>
      <w:r w:rsidRPr="00662BA8">
        <w:rPr>
          <w:rFonts w:ascii="Times New Roman" w:eastAsia="Aptos" w:hAnsi="Times New Roman" w:cs="Times New Roman"/>
          <w:lang w:val="hr-HR"/>
        </w:rPr>
        <w:t xml:space="preserve"> nuklearne elektrane potvrđuje </w:t>
      </w:r>
      <w:r w:rsidR="00373D6C">
        <w:rPr>
          <w:rFonts w:ascii="Times New Roman" w:eastAsia="Aptos" w:hAnsi="Times New Roman" w:cs="Times New Roman"/>
          <w:lang w:val="hr-HR"/>
        </w:rPr>
        <w:t>Vlada Republike Hrvatske</w:t>
      </w:r>
      <w:r w:rsidRPr="00662BA8">
        <w:rPr>
          <w:rFonts w:ascii="Times New Roman" w:eastAsia="Aptos" w:hAnsi="Times New Roman" w:cs="Times New Roman"/>
          <w:lang w:val="hr-HR"/>
        </w:rPr>
        <w:t>.</w:t>
      </w:r>
    </w:p>
    <w:p w14:paraId="2E667BB1" w14:textId="77777777" w:rsidR="008F04C0" w:rsidRPr="00E50EEB" w:rsidRDefault="008F04C0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15C12E5C" w14:textId="0E502208" w:rsidR="00630F25" w:rsidRPr="00E50EEB" w:rsidRDefault="00630F25" w:rsidP="00630F25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E50EEB">
        <w:rPr>
          <w:rFonts w:ascii="Times New Roman" w:eastAsia="Aptos" w:hAnsi="Times New Roman" w:cs="Times New Roman"/>
          <w:i/>
          <w:iCs/>
          <w:lang w:val="hr-HR"/>
        </w:rPr>
        <w:t>Financiranje</w:t>
      </w:r>
    </w:p>
    <w:p w14:paraId="08222031" w14:textId="7264FD14" w:rsidR="00630F25" w:rsidRPr="00E50EEB" w:rsidRDefault="00630F25" w:rsidP="00630F25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Članak 13.</w:t>
      </w:r>
    </w:p>
    <w:p w14:paraId="71D68108" w14:textId="77777777" w:rsidR="00630F25" w:rsidRPr="00E50EEB" w:rsidRDefault="00630F25" w:rsidP="00630F25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696061A3" w14:textId="7C1FE49C" w:rsidR="00630F25" w:rsidRPr="00E50EEB" w:rsidRDefault="00630F25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Pri provedbi odredbi ovoga Zakona primjenjuju se odgovarajuća pravila i propisi o državnim potporama.</w:t>
      </w:r>
    </w:p>
    <w:p w14:paraId="78A496E5" w14:textId="77777777" w:rsidR="00630F25" w:rsidRPr="00E50EEB" w:rsidRDefault="00630F25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2CA3F5BE" w14:textId="77777777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VII. PRIJELAZNE I ZAVRŠNE ODREDBE</w:t>
      </w:r>
    </w:p>
    <w:p w14:paraId="29173598" w14:textId="77777777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sz w:val="22"/>
          <w:lang w:val="hr-HR"/>
        </w:rPr>
      </w:pPr>
    </w:p>
    <w:p w14:paraId="7A6FCB34" w14:textId="77777777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sz w:val="22"/>
          <w:lang w:val="hr-HR"/>
        </w:rPr>
      </w:pPr>
      <w:r w:rsidRPr="00E50EEB">
        <w:rPr>
          <w:rFonts w:ascii="Times New Roman" w:eastAsia="Aptos" w:hAnsi="Times New Roman" w:cs="Times New Roman"/>
          <w:i/>
          <w:lang w:val="hr-HR"/>
        </w:rPr>
        <w:t>Prijelazne odredbe</w:t>
      </w:r>
    </w:p>
    <w:p w14:paraId="2DD37291" w14:textId="28E25513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Članak 1</w:t>
      </w:r>
      <w:r w:rsidR="00630F25" w:rsidRPr="00E50EEB">
        <w:rPr>
          <w:rFonts w:ascii="Times New Roman" w:eastAsia="Aptos" w:hAnsi="Times New Roman" w:cs="Times New Roman"/>
          <w:lang w:val="hr-HR"/>
        </w:rPr>
        <w:t>4</w:t>
      </w:r>
      <w:r w:rsidRPr="00E50EEB">
        <w:rPr>
          <w:rFonts w:ascii="Times New Roman" w:eastAsia="Aptos" w:hAnsi="Times New Roman" w:cs="Times New Roman"/>
          <w:lang w:val="hr-HR"/>
        </w:rPr>
        <w:t>.</w:t>
      </w:r>
    </w:p>
    <w:p w14:paraId="23DEF513" w14:textId="77777777" w:rsidR="008F04C0" w:rsidRPr="00E50EEB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3B6CAFEC" w14:textId="5C3B5ECD" w:rsidR="008F04C0" w:rsidRPr="00E50EEB" w:rsidRDefault="008F04C0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Plan iz članka 8. </w:t>
      </w:r>
      <w:r w:rsidR="003E03E5" w:rsidRPr="00E50EEB">
        <w:rPr>
          <w:rFonts w:ascii="Times New Roman" w:eastAsia="Aptos" w:hAnsi="Times New Roman" w:cs="Times New Roman"/>
          <w:lang w:val="hr-HR"/>
        </w:rPr>
        <w:t xml:space="preserve">ovoga Zakona </w:t>
      </w:r>
      <w:r w:rsidRPr="00E50EEB">
        <w:rPr>
          <w:rFonts w:ascii="Times New Roman" w:eastAsia="Aptos" w:hAnsi="Times New Roman" w:cs="Times New Roman"/>
          <w:lang w:val="hr-HR"/>
        </w:rPr>
        <w:t>donijet će se u roku od 12 mjeseci od dana stupanja na snagu ovog Zakona.</w:t>
      </w:r>
    </w:p>
    <w:p w14:paraId="53A5B84A" w14:textId="77777777" w:rsidR="008F04C0" w:rsidRPr="00662BA8" w:rsidRDefault="008F04C0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179BDAA2" w14:textId="77777777" w:rsidR="008F04C0" w:rsidRPr="00662BA8" w:rsidRDefault="008F04C0" w:rsidP="008F04C0">
      <w:pPr>
        <w:spacing w:after="0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11F33F8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i/>
          <w:lang w:val="hr-HR"/>
        </w:rPr>
      </w:pPr>
      <w:r w:rsidRPr="00662BA8">
        <w:rPr>
          <w:rFonts w:ascii="Times New Roman" w:eastAsia="Aptos" w:hAnsi="Times New Roman" w:cs="Times New Roman"/>
          <w:i/>
          <w:lang w:val="hr-HR"/>
        </w:rPr>
        <w:t>Stupanje na snagu</w:t>
      </w:r>
    </w:p>
    <w:p w14:paraId="351996FF" w14:textId="61431741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Članak </w:t>
      </w:r>
      <w:r w:rsidRPr="00E50EEB">
        <w:rPr>
          <w:rFonts w:ascii="Times New Roman" w:eastAsia="Aptos" w:hAnsi="Times New Roman" w:cs="Times New Roman"/>
          <w:lang w:val="hr-HR"/>
        </w:rPr>
        <w:t>1</w:t>
      </w:r>
      <w:r w:rsidR="00630F25" w:rsidRPr="00E50EEB">
        <w:rPr>
          <w:rFonts w:ascii="Times New Roman" w:eastAsia="Aptos" w:hAnsi="Times New Roman" w:cs="Times New Roman"/>
          <w:lang w:val="hr-HR"/>
        </w:rPr>
        <w:t>5</w:t>
      </w:r>
      <w:r w:rsidRPr="00E50EEB">
        <w:rPr>
          <w:rFonts w:ascii="Times New Roman" w:eastAsia="Aptos" w:hAnsi="Times New Roman" w:cs="Times New Roman"/>
          <w:lang w:val="hr-HR"/>
        </w:rPr>
        <w:t>.</w:t>
      </w:r>
    </w:p>
    <w:p w14:paraId="31C28FAD" w14:textId="77777777" w:rsidR="008F04C0" w:rsidRPr="00662BA8" w:rsidRDefault="008F04C0" w:rsidP="008F04C0">
      <w:pPr>
        <w:spacing w:after="0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100EADED" w14:textId="77777777" w:rsidR="008F04C0" w:rsidRPr="00662BA8" w:rsidRDefault="008F04C0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Ovaj Zakon stupa na snagu osmoga dana od dana objave u „Narodnim novinama“.</w:t>
      </w:r>
    </w:p>
    <w:bookmarkEnd w:id="1"/>
    <w:p w14:paraId="1E331AEA" w14:textId="07B21B73" w:rsidR="00862088" w:rsidRPr="00662BA8" w:rsidRDefault="00862088">
      <w:pPr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br w:type="page"/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862088" w:rsidRPr="00662BA8" w14:paraId="55D41D88" w14:textId="77777777" w:rsidTr="00EB6629">
        <w:tc>
          <w:tcPr>
            <w:tcW w:w="9923" w:type="dxa"/>
            <w:gridSpan w:val="5"/>
          </w:tcPr>
          <w:p w14:paraId="54A194B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bookmarkStart w:id="6" w:name="_Hlk157685030"/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lastRenderedPageBreak/>
              <w:t>PRILOG 4.:</w:t>
            </w:r>
          </w:p>
        </w:tc>
      </w:tr>
      <w:tr w:rsidR="00862088" w:rsidRPr="0097385C" w14:paraId="57B8C3F7" w14:textId="77777777" w:rsidTr="00EB6629">
        <w:tc>
          <w:tcPr>
            <w:tcW w:w="9923" w:type="dxa"/>
            <w:gridSpan w:val="5"/>
          </w:tcPr>
          <w:p w14:paraId="457DC272" w14:textId="77777777" w:rsidR="00862088" w:rsidRPr="00662BA8" w:rsidRDefault="00862088" w:rsidP="00EB6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</w:p>
          <w:p w14:paraId="049979AB" w14:textId="77777777" w:rsidR="00862088" w:rsidRPr="00662BA8" w:rsidRDefault="00862088" w:rsidP="00EB6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OBRAZAC ISKAZA O PROCJENI UČINAKA PROPISA</w:t>
            </w:r>
          </w:p>
          <w:p w14:paraId="0EDD37F7" w14:textId="77777777" w:rsidR="00862088" w:rsidRPr="00662BA8" w:rsidRDefault="00862088" w:rsidP="00EB6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</w:p>
        </w:tc>
      </w:tr>
      <w:tr w:rsidR="00862088" w:rsidRPr="00662BA8" w14:paraId="43575EB1" w14:textId="77777777" w:rsidTr="00EB6629">
        <w:tc>
          <w:tcPr>
            <w:tcW w:w="850" w:type="dxa"/>
          </w:tcPr>
          <w:p w14:paraId="6642AE4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2724A193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OPĆE INFORMACIJE</w:t>
            </w:r>
          </w:p>
        </w:tc>
      </w:tr>
      <w:tr w:rsidR="00862088" w:rsidRPr="00662BA8" w14:paraId="20183D88" w14:textId="77777777" w:rsidTr="00EB6629">
        <w:tc>
          <w:tcPr>
            <w:tcW w:w="850" w:type="dxa"/>
          </w:tcPr>
          <w:p w14:paraId="09D8816C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1.1.</w:t>
            </w:r>
          </w:p>
        </w:tc>
        <w:tc>
          <w:tcPr>
            <w:tcW w:w="2694" w:type="dxa"/>
          </w:tcPr>
          <w:p w14:paraId="51E9CCE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Stručni nositelj:</w:t>
            </w:r>
          </w:p>
        </w:tc>
        <w:tc>
          <w:tcPr>
            <w:tcW w:w="6379" w:type="dxa"/>
            <w:gridSpan w:val="3"/>
          </w:tcPr>
          <w:p w14:paraId="11666408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Ministarstvo gospodarstva </w:t>
            </w:r>
          </w:p>
        </w:tc>
      </w:tr>
      <w:tr w:rsidR="00862088" w:rsidRPr="0097385C" w14:paraId="573CBC5A" w14:textId="77777777" w:rsidTr="00EB6629">
        <w:tc>
          <w:tcPr>
            <w:tcW w:w="850" w:type="dxa"/>
          </w:tcPr>
          <w:p w14:paraId="5CFD4DD7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1.2.</w:t>
            </w:r>
          </w:p>
        </w:tc>
        <w:tc>
          <w:tcPr>
            <w:tcW w:w="2694" w:type="dxa"/>
          </w:tcPr>
          <w:p w14:paraId="7CA01D3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Naziv propisa:</w:t>
            </w:r>
          </w:p>
        </w:tc>
        <w:tc>
          <w:tcPr>
            <w:tcW w:w="6379" w:type="dxa"/>
            <w:gridSpan w:val="3"/>
          </w:tcPr>
          <w:p w14:paraId="258E1808" w14:textId="1D5700E5" w:rsidR="00862088" w:rsidRPr="00662BA8" w:rsidRDefault="00F72642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F7264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Prijedlog Nacrta Zakona o primjeni nuklearne energije u civilne svrhe, s Konačnim prijedlogom zakona</w:t>
            </w:r>
          </w:p>
        </w:tc>
      </w:tr>
      <w:tr w:rsidR="00862088" w:rsidRPr="0097385C" w14:paraId="074259A4" w14:textId="77777777" w:rsidTr="00EB6629">
        <w:tc>
          <w:tcPr>
            <w:tcW w:w="850" w:type="dxa"/>
          </w:tcPr>
          <w:p w14:paraId="5012B38B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1.3.</w:t>
            </w:r>
          </w:p>
        </w:tc>
        <w:tc>
          <w:tcPr>
            <w:tcW w:w="2694" w:type="dxa"/>
          </w:tcPr>
          <w:p w14:paraId="787EB615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</w:tcPr>
          <w:p w14:paraId="301C349F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Da/Ne:</w:t>
            </w:r>
          </w:p>
          <w:p w14:paraId="451B8E4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Da</w:t>
            </w:r>
          </w:p>
          <w:p w14:paraId="4D2F184F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819" w:type="dxa"/>
          </w:tcPr>
          <w:p w14:paraId="22C45D9A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Naziv akta:</w:t>
            </w:r>
          </w:p>
          <w:p w14:paraId="62479AAF" w14:textId="12573055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Prijedlog Zakona o primjeni nuklearne energije u </w:t>
            </w:r>
            <w:r w:rsidR="008344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civilne</w:t>
            </w: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svrhe,</w:t>
            </w:r>
            <w:r w:rsidRPr="00662BA8">
              <w:rPr>
                <w:lang w:val="hr-HR"/>
              </w:rPr>
              <w:t xml:space="preserve"> </w:t>
            </w: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 Konačnim prijedlogom zakona</w:t>
            </w: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 </w:t>
            </w:r>
          </w:p>
          <w:p w14:paraId="70061F30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Opis mjere:</w:t>
            </w:r>
          </w:p>
          <w:p w14:paraId="35E758B1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Strateška odluka o pokretanju aktivnosti koje uključuju izradu potrebnih studija, analiza i strategija te optimalan način realizacije projekta buduće nuklearne elektrane na teritoriju RH.</w:t>
            </w:r>
          </w:p>
        </w:tc>
      </w:tr>
      <w:tr w:rsidR="00862088" w:rsidRPr="00662BA8" w14:paraId="5703300F" w14:textId="77777777" w:rsidTr="00EB6629">
        <w:tc>
          <w:tcPr>
            <w:tcW w:w="850" w:type="dxa"/>
          </w:tcPr>
          <w:p w14:paraId="1775AC2B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1.4.</w:t>
            </w:r>
          </w:p>
        </w:tc>
        <w:tc>
          <w:tcPr>
            <w:tcW w:w="2694" w:type="dxa"/>
          </w:tcPr>
          <w:p w14:paraId="185A9AF5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</w:tcPr>
          <w:p w14:paraId="66F7585B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Da/Ne:</w:t>
            </w:r>
          </w:p>
          <w:p w14:paraId="3A059378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Ne</w:t>
            </w:r>
          </w:p>
        </w:tc>
        <w:tc>
          <w:tcPr>
            <w:tcW w:w="4819" w:type="dxa"/>
          </w:tcPr>
          <w:p w14:paraId="02F73877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Naziv pravne stečevine: </w:t>
            </w:r>
          </w:p>
          <w:p w14:paraId="613DE6D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Ne postoji poveznica</w:t>
            </w:r>
          </w:p>
          <w:p w14:paraId="1ECE06D3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Predmetno je strateška odluka Vlade Republike Hrvatske</w:t>
            </w:r>
          </w:p>
          <w:p w14:paraId="60E89E0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</w:tr>
      <w:tr w:rsidR="00862088" w:rsidRPr="00662BA8" w14:paraId="4B01DCDE" w14:textId="77777777" w:rsidTr="00EB6629">
        <w:trPr>
          <w:trHeight w:val="319"/>
        </w:trPr>
        <w:tc>
          <w:tcPr>
            <w:tcW w:w="850" w:type="dxa"/>
          </w:tcPr>
          <w:p w14:paraId="30578E2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2.</w:t>
            </w:r>
          </w:p>
        </w:tc>
        <w:tc>
          <w:tcPr>
            <w:tcW w:w="9073" w:type="dxa"/>
            <w:gridSpan w:val="4"/>
          </w:tcPr>
          <w:p w14:paraId="29F58526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UTVRĐIVANJE PROBLEMA</w:t>
            </w:r>
          </w:p>
        </w:tc>
      </w:tr>
      <w:tr w:rsidR="00862088" w:rsidRPr="0097385C" w14:paraId="113EE4D3" w14:textId="77777777" w:rsidTr="00EB6629">
        <w:trPr>
          <w:trHeight w:val="410"/>
        </w:trPr>
        <w:tc>
          <w:tcPr>
            <w:tcW w:w="850" w:type="dxa"/>
          </w:tcPr>
          <w:p w14:paraId="2183173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3D1ED919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Postavljanje pravnog, tehničkog i institucionalnog okvira u svrhu razvoja nuklearnog programa u Republici Hrvatskoj.</w:t>
            </w:r>
          </w:p>
          <w:p w14:paraId="637B636E" w14:textId="2363CF6C" w:rsidR="00862088" w:rsidRPr="00662BA8" w:rsidRDefault="00862088" w:rsidP="00EB6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Vlada Republike Hrvatske da bi udovoljila klimatskim promjenama, osigurala ekonomski održiv razvoj i dugoročnu sigurnost opskrbe energijom donosi strateške odluke, planira i realizira planove od strateškog značaja. Uključivanje Republike Hrvatske (u daljnjem tekstu: RH) u </w:t>
            </w:r>
            <w:r w:rsidR="0083444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civilnu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primjenu nuklearne energije dio je smjernica prema energetskoj politici Europske unije u svrhu dugoročne, sigurne, održive i odgovorne proizvodnje električne energije iz obnovljivih izvora i nuklearne energije.</w:t>
            </w:r>
          </w:p>
          <w:p w14:paraId="0FA25A84" w14:textId="22E95DF9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Na strateškoj odluci RH i želji za vlastiti nuklearni program, s mogućnošću opredjeljenja za izgradnjom nuklearne elektrane na vlastitom teritoriju, ako sva nastojanja i aktivnosti svih eminentnih stručnjaka uključenih u ovaj projekt pokažu predmetnu izvedivost temelji se donošenje Zakona o primjeni nuklearne energije u </w:t>
            </w:r>
            <w:r w:rsidR="00017DFF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civilne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 svrhe (u daljnjem dijelu teksta: Zakon).</w:t>
            </w:r>
          </w:p>
          <w:p w14:paraId="62772E7A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Strateška odluka o pokretanju aktivnosti koje uključuju izradu potrebnih studija, analiza i strategija te optimalan način realizacije projekta buduće nuklearne elektrane na teritoriju RH potaknuta je željom i potrebom za dugotrajnim osiguravanjem pouzdanog, stabilnog i CO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vertAlign w:val="subscript"/>
                <w:lang w:val="hr-HR" w:eastAsia="hr-HR"/>
              </w:rPr>
              <w:t>2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 neutralnog izvora električne energije za elektro-energetski sustav (u daljnjem tekstu: EES) RH.</w:t>
            </w:r>
          </w:p>
        </w:tc>
      </w:tr>
      <w:tr w:rsidR="00862088" w:rsidRPr="00662BA8" w14:paraId="08736EAC" w14:textId="77777777" w:rsidTr="00EB6629">
        <w:trPr>
          <w:trHeight w:val="384"/>
        </w:trPr>
        <w:tc>
          <w:tcPr>
            <w:tcW w:w="850" w:type="dxa"/>
          </w:tcPr>
          <w:p w14:paraId="34DD38B6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2.2.</w:t>
            </w:r>
          </w:p>
        </w:tc>
        <w:tc>
          <w:tcPr>
            <w:tcW w:w="9073" w:type="dxa"/>
            <w:gridSpan w:val="4"/>
          </w:tcPr>
          <w:p w14:paraId="25D57197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Izvor podataka: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862088" w:rsidRPr="00662BA8" w14:paraId="7F88020A" w14:textId="77777777" w:rsidTr="00EB6629">
        <w:trPr>
          <w:trHeight w:val="384"/>
        </w:trPr>
        <w:tc>
          <w:tcPr>
            <w:tcW w:w="850" w:type="dxa"/>
          </w:tcPr>
          <w:p w14:paraId="4F697488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1BA85A27" w14:textId="77777777" w:rsidR="00862088" w:rsidRPr="00662BA8" w:rsidRDefault="00862088" w:rsidP="0086208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>EUROATOM</w:t>
            </w:r>
          </w:p>
          <w:p w14:paraId="24974E5B" w14:textId="77777777" w:rsidR="00862088" w:rsidRPr="00662BA8" w:rsidRDefault="00862088" w:rsidP="0086208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>IAEA</w:t>
            </w:r>
          </w:p>
          <w:p w14:paraId="5BA5B7C6" w14:textId="77777777" w:rsidR="00862088" w:rsidRPr="00662BA8" w:rsidRDefault="00862088" w:rsidP="0086208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>Međunarodni ugovori (NEK,….)</w:t>
            </w:r>
          </w:p>
        </w:tc>
      </w:tr>
      <w:tr w:rsidR="00862088" w:rsidRPr="00662BA8" w14:paraId="2AE25AC4" w14:textId="77777777" w:rsidTr="00EB6629">
        <w:trPr>
          <w:trHeight w:val="384"/>
        </w:trPr>
        <w:tc>
          <w:tcPr>
            <w:tcW w:w="850" w:type="dxa"/>
          </w:tcPr>
          <w:p w14:paraId="1FC3350B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3.</w:t>
            </w:r>
          </w:p>
        </w:tc>
        <w:tc>
          <w:tcPr>
            <w:tcW w:w="9073" w:type="dxa"/>
            <w:gridSpan w:val="4"/>
          </w:tcPr>
          <w:p w14:paraId="1ED6A0C5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UTVRĐIVANJE POSEBNOG CILJA</w:t>
            </w:r>
          </w:p>
        </w:tc>
      </w:tr>
      <w:tr w:rsidR="00862088" w:rsidRPr="00662BA8" w14:paraId="3615C57B" w14:textId="77777777" w:rsidTr="00EB6629">
        <w:trPr>
          <w:trHeight w:val="384"/>
        </w:trPr>
        <w:tc>
          <w:tcPr>
            <w:tcW w:w="850" w:type="dxa"/>
          </w:tcPr>
          <w:p w14:paraId="48C0E9B1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2BD218FF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Opis posebnog cilja</w:t>
            </w:r>
          </w:p>
        </w:tc>
      </w:tr>
      <w:tr w:rsidR="00862088" w:rsidRPr="0097385C" w14:paraId="49F81B95" w14:textId="77777777" w:rsidTr="00EB6629">
        <w:trPr>
          <w:trHeight w:val="384"/>
        </w:trPr>
        <w:tc>
          <w:tcPr>
            <w:tcW w:w="850" w:type="dxa"/>
          </w:tcPr>
          <w:p w14:paraId="7C45C729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1BF67B0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Izgradnja nuklearne elektrane nesumnjivo bi utjecala na vođenje EES RH, tržišnu poziciju i strategiju vođenja cjelokupnog proizvodnog portfelja RH, ali i na buduća ulaganja u EES te na buduće proizvodne kapacitete. Na temelju navedenog, odluka o razvoju nuklearnog programa od izuzetnog je značaja za RH, a da bi se ovako važna odluka mogla donijeti, važna su odgovarajuća  saznanja, znanstveno-istraživačke i druge informacije. </w:t>
            </w:r>
          </w:p>
          <w:p w14:paraId="59DAEDF2" w14:textId="161AB99D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Povoljno lociranje nuklearnih elektrana (prvenstveno </w:t>
            </w:r>
            <w:r w:rsidR="00017DFF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MMR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) može smanjiti gubitke u prijenosu, povećati stabilnost EES i povoljnije je za napajanje većih gradskih središta i energetski intenzivne industrije ili objekata koji traže veću pouzdanost napajanja poput data centara.</w:t>
            </w:r>
          </w:p>
          <w:p w14:paraId="3EE74969" w14:textId="175099D8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Nuklearne elektrane nove generacije imaju povećanu pogonsku fleksibilnost sa stajališta proizvodnje električne energije i u stanju su koegzistirati s proizvodnjom iz OIE. NE su u stanju proizvoditi procesnu toplinu i toplinu za grijanje pa su time u stanju podržati provođenje </w:t>
            </w:r>
            <w:proofErr w:type="spellStart"/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dekarbonizacije</w:t>
            </w:r>
            <w:proofErr w:type="spellEnd"/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 u industriji i </w:t>
            </w:r>
            <w:proofErr w:type="spellStart"/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toplinarstvu</w:t>
            </w:r>
            <w:proofErr w:type="spellEnd"/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. </w:t>
            </w:r>
          </w:p>
        </w:tc>
      </w:tr>
      <w:tr w:rsidR="00862088" w:rsidRPr="00662BA8" w14:paraId="45312425" w14:textId="77777777" w:rsidTr="00EB6629">
        <w:trPr>
          <w:trHeight w:val="384"/>
        </w:trPr>
        <w:tc>
          <w:tcPr>
            <w:tcW w:w="850" w:type="dxa"/>
          </w:tcPr>
          <w:p w14:paraId="4E47062F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3.2.</w:t>
            </w:r>
          </w:p>
        </w:tc>
        <w:tc>
          <w:tcPr>
            <w:tcW w:w="9073" w:type="dxa"/>
            <w:gridSpan w:val="4"/>
          </w:tcPr>
          <w:p w14:paraId="15C517DD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Opis svrhe propisa</w:t>
            </w:r>
          </w:p>
        </w:tc>
      </w:tr>
      <w:tr w:rsidR="00862088" w:rsidRPr="0097385C" w14:paraId="2E1B8F77" w14:textId="77777777" w:rsidTr="00EB6629">
        <w:trPr>
          <w:trHeight w:val="384"/>
        </w:trPr>
        <w:tc>
          <w:tcPr>
            <w:tcW w:w="850" w:type="dxa"/>
          </w:tcPr>
          <w:p w14:paraId="09447563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2258178E" w14:textId="5B12C8E0" w:rsidR="00862088" w:rsidRPr="00662BA8" w:rsidRDefault="00862088" w:rsidP="00EB662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</w:pP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 xml:space="preserve">Predmetnim Zakonom utvrđuje se okvir za primjenu nuklearne energije u </w:t>
            </w:r>
            <w:r w:rsidR="00017DF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>civilne</w:t>
            </w: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 xml:space="preserve"> svrhe, identificiraju koraci za uspostavu nuklearnog programa, te upućuje na primjenu odredbi Zakona kojim se uređuje radiološka i nuklearna sigurnost.</w:t>
            </w:r>
            <w:r w:rsidRPr="00662BA8">
              <w:rPr>
                <w:lang w:val="hr-HR"/>
              </w:rPr>
              <w:t xml:space="preserve"> </w:t>
            </w: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 xml:space="preserve">Svrha donošenja predmetnog Zakona je interes RH za razvoj i dugoročno </w:t>
            </w:r>
            <w:r w:rsidR="00017DF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>civilno</w:t>
            </w:r>
            <w:r w:rsidRPr="00662BA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 w:bidi="bn-IN"/>
              </w:rPr>
              <w:t xml:space="preserve"> korištenje nuklearne energije.</w:t>
            </w:r>
          </w:p>
          <w:p w14:paraId="288C6C18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Ovim prijedlogom Zakona detaljnije se utvrđuje okvir za uspostavljanje nuklearnog programa u RH te što prethodi toj aktivnosti. Razmatra se osnova za provođenje nuklearnoga programa, o njegovoj svrsi kroz osiguranje dugoročne, sigurne, održive i odgovorne proizvodnje električne energije iz nuklearne energije i obnovljivih izvora, te podršci RH da se NE Krško produlji rad i nakon 2043. godine i aktivnostima koje se poduzimaju na prihvatljivom zbrinjavanju nisko i srednje radioaktivnog otpada i istrošenog nuklearnog goriva.</w:t>
            </w:r>
          </w:p>
        </w:tc>
      </w:tr>
      <w:tr w:rsidR="00862088" w:rsidRPr="0097385C" w14:paraId="2AD1F80E" w14:textId="77777777" w:rsidTr="00EB6629">
        <w:trPr>
          <w:trHeight w:val="384"/>
        </w:trPr>
        <w:tc>
          <w:tcPr>
            <w:tcW w:w="850" w:type="dxa"/>
          </w:tcPr>
          <w:p w14:paraId="725B8B4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3.3.</w:t>
            </w:r>
          </w:p>
        </w:tc>
        <w:tc>
          <w:tcPr>
            <w:tcW w:w="9073" w:type="dxa"/>
            <w:gridSpan w:val="4"/>
          </w:tcPr>
          <w:p w14:paraId="3CFB8587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Razmotrena druga moguća normativna i </w:t>
            </w:r>
            <w:proofErr w:type="spellStart"/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nenormativna</w:t>
            </w:r>
            <w:proofErr w:type="spellEnd"/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 rješenja</w:t>
            </w:r>
          </w:p>
          <w:p w14:paraId="183E5866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</w:tr>
      <w:tr w:rsidR="00862088" w:rsidRPr="0097385C" w14:paraId="3A6BFBC9" w14:textId="77777777" w:rsidTr="00EB6629">
        <w:trPr>
          <w:trHeight w:val="384"/>
        </w:trPr>
        <w:tc>
          <w:tcPr>
            <w:tcW w:w="850" w:type="dxa"/>
          </w:tcPr>
          <w:p w14:paraId="5425F100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4E9B6484" w14:textId="7BDA1668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</w:pP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S obzirom </w:t>
            </w:r>
            <w:r w:rsidR="00F5636E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na to 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da se radi o sadržaju koji se uređuje zakonom, </w:t>
            </w:r>
            <w:proofErr w:type="spellStart"/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nenormativna</w:t>
            </w:r>
            <w:proofErr w:type="spellEnd"/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rješenja nisu primjenjiva. </w:t>
            </w:r>
          </w:p>
        </w:tc>
      </w:tr>
      <w:tr w:rsidR="00862088" w:rsidRPr="00662BA8" w14:paraId="7479B0C9" w14:textId="77777777" w:rsidTr="00EB6629">
        <w:trPr>
          <w:trHeight w:val="384"/>
        </w:trPr>
        <w:tc>
          <w:tcPr>
            <w:tcW w:w="850" w:type="dxa"/>
          </w:tcPr>
          <w:p w14:paraId="5BA73412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38857F84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  <w:t>Izvor podataka:</w:t>
            </w:r>
          </w:p>
        </w:tc>
      </w:tr>
      <w:tr w:rsidR="00862088" w:rsidRPr="0097385C" w14:paraId="41544FBE" w14:textId="77777777" w:rsidTr="00EB6629">
        <w:trPr>
          <w:trHeight w:val="384"/>
        </w:trPr>
        <w:tc>
          <w:tcPr>
            <w:tcW w:w="850" w:type="dxa"/>
          </w:tcPr>
          <w:p w14:paraId="7B7FF3F2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76BE7E87" w14:textId="77777777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>Zakon o energiji („Narodne novine“, br. 120/12, 14/14, 95/15, 102/15 i 68/18),</w:t>
            </w:r>
          </w:p>
          <w:p w14:paraId="0508E560" w14:textId="31246F8A" w:rsidR="00862088" w:rsidRPr="00662BA8" w:rsidRDefault="00862088" w:rsidP="00EB66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hr-HR" w:eastAsia="hr-HR"/>
              </w:rPr>
              <w:t xml:space="preserve">Strategija energetskog razvoja Republike Hrvatske do 2030. godine s pogledom na 2050. godinu („Narodne novine“, br. 25/2020)   </w:t>
            </w:r>
          </w:p>
        </w:tc>
      </w:tr>
      <w:tr w:rsidR="00862088" w:rsidRPr="00662BA8" w14:paraId="6D220711" w14:textId="77777777" w:rsidTr="00EB6629">
        <w:trPr>
          <w:trHeight w:val="384"/>
        </w:trPr>
        <w:tc>
          <w:tcPr>
            <w:tcW w:w="850" w:type="dxa"/>
          </w:tcPr>
          <w:p w14:paraId="5A840AE2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16A2584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 xml:space="preserve">UTVRĐIVANJE UČINAKA I ADRESATA </w:t>
            </w:r>
          </w:p>
        </w:tc>
      </w:tr>
      <w:tr w:rsidR="00862088" w:rsidRPr="0097385C" w14:paraId="007A6D97" w14:textId="77777777" w:rsidTr="00EB6629">
        <w:trPr>
          <w:trHeight w:val="608"/>
        </w:trPr>
        <w:tc>
          <w:tcPr>
            <w:tcW w:w="850" w:type="dxa"/>
          </w:tcPr>
          <w:p w14:paraId="4D75FE80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42B160E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Posebni cilj:</w:t>
            </w:r>
          </w:p>
          <w:p w14:paraId="29E01135" w14:textId="744F5EA8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Ovim Zakonom daje se doprinos gospodarskoj, znanstveno utemeljenoj energetskoj tranziciji RH s ciljem postizanja njene sigurne opskrbe energijom i klimatske neutralnosti, primjenom nuklearne energije u </w:t>
            </w:r>
            <w:r w:rsidR="00017DFF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civilne</w:t>
            </w: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 svrhe. Način ostvarivanja zacrtanih ciljeva planira se ostvariti korištenjem malog modularnog reaktora i planovima do 2040. godine te postizanja ukupnog opterećenja EES-a u udjelu od najmanje 30 %.</w:t>
            </w:r>
          </w:p>
          <w:p w14:paraId="1400DF12" w14:textId="24310504" w:rsidR="00862088" w:rsidRPr="00662BA8" w:rsidRDefault="00862088" w:rsidP="00EB6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Također, određuju se koraci u smislu učinkovitog uspostavljanja nuklearnog programa na siguran, društveno prihvatljiv i gospodarski održiv način.</w:t>
            </w:r>
            <w:r w:rsidRPr="00662BA8">
              <w:rPr>
                <w:lang w:val="hr-HR"/>
              </w:rPr>
              <w:t xml:space="preserve"> P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romovira se nuklearna energija s primjenom u </w:t>
            </w:r>
            <w:r w:rsidR="00017D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civilne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svrhe. Također, promovira se njen doprinos razvoju EES-a uz poštivanje načela energetske neovisnosti, te dobrobitima koje donosi razvoj područja nuklearnih tehnologija. Zakon razmatra problematiku ljudskih resursa, potrebu za provedbom programa obrazovanja i osposobljavanja u područjima relevantnim za nuklearnu industriju, pripremama  unutar nadležnih institucija s ciljem osiguravanja dovoljnog broja stručnjaka i osoblja.</w:t>
            </w:r>
            <w:r w:rsidRPr="00662BA8">
              <w:rPr>
                <w:lang w:val="hr-HR"/>
              </w:rPr>
              <w:t xml:space="preserve"> 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Zakonu se razmatra najizglednija tehnologija nuklearnih elektrana prihvatljivih za RH. Osim toga, potiče se razvoj i istraživanje novih oblika energije, uključujući fuziju i druge 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tehnologije na kojima se radi ili koje još nisu komercijalizirane u skladu s nacionalnim i međunarodnim programima te poticanju nadležnih institucija na jačanju suradnje s međunarodnim partnerima i organizacijama u cilju  razmjene znanja, iskustava i najboljih praksi u području nuklearne energije.</w:t>
            </w:r>
            <w:r w:rsidRPr="00662BA8">
              <w:rPr>
                <w:lang w:val="hr-HR"/>
              </w:rPr>
              <w:t xml:space="preserve"> U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tvrđuje se način odabira lokacije za nuklearnu elektranu i pri tom izboru na što treba obratiti pozornost.</w:t>
            </w:r>
          </w:p>
        </w:tc>
      </w:tr>
      <w:tr w:rsidR="00862088" w:rsidRPr="00662BA8" w14:paraId="5D12A48E" w14:textId="77777777" w:rsidTr="00EB6629">
        <w:trPr>
          <w:trHeight w:val="335"/>
        </w:trPr>
        <w:tc>
          <w:tcPr>
            <w:tcW w:w="850" w:type="dxa"/>
          </w:tcPr>
          <w:p w14:paraId="73CAE83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lastRenderedPageBreak/>
              <w:t>4.1.1.</w:t>
            </w:r>
          </w:p>
        </w:tc>
        <w:tc>
          <w:tcPr>
            <w:tcW w:w="4254" w:type="dxa"/>
            <w:gridSpan w:val="3"/>
          </w:tcPr>
          <w:p w14:paraId="4A3C3059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Učinci na gospodarstvo:</w:t>
            </w:r>
          </w:p>
        </w:tc>
        <w:tc>
          <w:tcPr>
            <w:tcW w:w="4819" w:type="dxa"/>
          </w:tcPr>
          <w:p w14:paraId="02179097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Adresati:</w:t>
            </w:r>
          </w:p>
        </w:tc>
      </w:tr>
      <w:tr w:rsidR="00862088" w:rsidRPr="0097385C" w14:paraId="1C1E2DA3" w14:textId="77777777" w:rsidTr="00EB6629">
        <w:trPr>
          <w:trHeight w:val="335"/>
        </w:trPr>
        <w:tc>
          <w:tcPr>
            <w:tcW w:w="850" w:type="dxa"/>
          </w:tcPr>
          <w:p w14:paraId="2F3FC22B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254" w:type="dxa"/>
            <w:gridSpan w:val="3"/>
          </w:tcPr>
          <w:p w14:paraId="3C08A94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Energetska tranzicija podrazumijeva velike tehničke, tehnološke i društvene promjene u svim sektorima gospodarstva.</w:t>
            </w:r>
          </w:p>
        </w:tc>
        <w:tc>
          <w:tcPr>
            <w:tcW w:w="4819" w:type="dxa"/>
          </w:tcPr>
          <w:p w14:paraId="3353422B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Adresati su TDU, JLS, obrazovno-znanstvene institucije i energetski subjekti.</w:t>
            </w:r>
          </w:p>
        </w:tc>
      </w:tr>
      <w:tr w:rsidR="00862088" w:rsidRPr="00662BA8" w14:paraId="00F1F6B3" w14:textId="77777777" w:rsidTr="00EB6629">
        <w:trPr>
          <w:trHeight w:val="360"/>
        </w:trPr>
        <w:tc>
          <w:tcPr>
            <w:tcW w:w="850" w:type="dxa"/>
          </w:tcPr>
          <w:p w14:paraId="4CC97AA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6873AB4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Učinci na održivi razvoj:</w:t>
            </w:r>
          </w:p>
        </w:tc>
        <w:tc>
          <w:tcPr>
            <w:tcW w:w="4819" w:type="dxa"/>
          </w:tcPr>
          <w:p w14:paraId="387F266D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Adresati:</w:t>
            </w:r>
          </w:p>
        </w:tc>
      </w:tr>
      <w:tr w:rsidR="00862088" w:rsidRPr="0097385C" w14:paraId="56085C23" w14:textId="77777777" w:rsidTr="00EB6629">
        <w:trPr>
          <w:trHeight w:val="360"/>
        </w:trPr>
        <w:tc>
          <w:tcPr>
            <w:tcW w:w="850" w:type="dxa"/>
          </w:tcPr>
          <w:p w14:paraId="5D91CEFF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254" w:type="dxa"/>
            <w:gridSpan w:val="3"/>
          </w:tcPr>
          <w:p w14:paraId="3DBEFFA7" w14:textId="0E48307B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Učinci na održivi razvoj s obzirom </w:t>
            </w:r>
            <w:r w:rsidR="00F5636E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na to 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da se jasnije određuju ciljevi vezani s energetskom učinkovitošću i uporabom obnovljivih izvora energije.</w:t>
            </w:r>
          </w:p>
        </w:tc>
        <w:tc>
          <w:tcPr>
            <w:tcW w:w="4819" w:type="dxa"/>
          </w:tcPr>
          <w:p w14:paraId="63628800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Adresati su TDU, JLS, obrazovno-znanstvene institucije i energetski subjekti</w:t>
            </w:r>
            <w:r w:rsidRPr="00662BA8"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662BA8" w14:paraId="1476DAD2" w14:textId="77777777" w:rsidTr="00EB6629">
        <w:trPr>
          <w:trHeight w:val="328"/>
        </w:trPr>
        <w:tc>
          <w:tcPr>
            <w:tcW w:w="850" w:type="dxa"/>
          </w:tcPr>
          <w:p w14:paraId="19C39963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7FE0294D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Učinci na socijalnu skrb:</w:t>
            </w:r>
          </w:p>
        </w:tc>
        <w:tc>
          <w:tcPr>
            <w:tcW w:w="4819" w:type="dxa"/>
          </w:tcPr>
          <w:p w14:paraId="559D73F8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Adresati:</w:t>
            </w:r>
          </w:p>
        </w:tc>
      </w:tr>
      <w:tr w:rsidR="00862088" w:rsidRPr="00662BA8" w14:paraId="5B887F0C" w14:textId="77777777" w:rsidTr="00EB6629">
        <w:trPr>
          <w:trHeight w:val="328"/>
        </w:trPr>
        <w:tc>
          <w:tcPr>
            <w:tcW w:w="850" w:type="dxa"/>
          </w:tcPr>
          <w:p w14:paraId="2EB56915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254" w:type="dxa"/>
            <w:gridSpan w:val="3"/>
          </w:tcPr>
          <w:p w14:paraId="008D065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Nisu utvrđeni učinci na socijalnu skrb. </w:t>
            </w:r>
          </w:p>
        </w:tc>
        <w:tc>
          <w:tcPr>
            <w:tcW w:w="4819" w:type="dxa"/>
          </w:tcPr>
          <w:p w14:paraId="3D395541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Nisu utvrđeni adresati</w:t>
            </w:r>
            <w:r w:rsidRPr="00662BA8"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662BA8" w14:paraId="2B9B48E6" w14:textId="77777777" w:rsidTr="00EB6629">
        <w:trPr>
          <w:trHeight w:val="366"/>
        </w:trPr>
        <w:tc>
          <w:tcPr>
            <w:tcW w:w="850" w:type="dxa"/>
          </w:tcPr>
          <w:p w14:paraId="1E7ECBE6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14:paraId="0160F68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7FDF10F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Adresati:</w:t>
            </w:r>
          </w:p>
        </w:tc>
      </w:tr>
      <w:tr w:rsidR="00862088" w:rsidRPr="00662BA8" w14:paraId="4909FC0C" w14:textId="77777777" w:rsidTr="00EB6629">
        <w:trPr>
          <w:trHeight w:val="366"/>
        </w:trPr>
        <w:tc>
          <w:tcPr>
            <w:tcW w:w="850" w:type="dxa"/>
          </w:tcPr>
          <w:p w14:paraId="7F486B27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254" w:type="dxa"/>
            <w:gridSpan w:val="3"/>
          </w:tcPr>
          <w:p w14:paraId="1843C1F0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Nisu utvrđeni učinci na ljudska prava. </w:t>
            </w:r>
          </w:p>
        </w:tc>
        <w:tc>
          <w:tcPr>
            <w:tcW w:w="4819" w:type="dxa"/>
          </w:tcPr>
          <w:p w14:paraId="7A73D6F2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Nisu utvrđeni adresati</w:t>
            </w:r>
            <w:r w:rsidRPr="00662BA8"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662BA8" w14:paraId="58CE96B5" w14:textId="77777777" w:rsidTr="00EB6629">
        <w:trPr>
          <w:trHeight w:val="319"/>
        </w:trPr>
        <w:tc>
          <w:tcPr>
            <w:tcW w:w="850" w:type="dxa"/>
          </w:tcPr>
          <w:p w14:paraId="1F173533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58609B06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Učinci na druga područja:</w:t>
            </w:r>
          </w:p>
        </w:tc>
        <w:tc>
          <w:tcPr>
            <w:tcW w:w="4819" w:type="dxa"/>
          </w:tcPr>
          <w:p w14:paraId="0D28298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Adresati:</w:t>
            </w:r>
          </w:p>
        </w:tc>
      </w:tr>
      <w:tr w:rsidR="00862088" w:rsidRPr="00662BA8" w14:paraId="0E480D84" w14:textId="77777777" w:rsidTr="00EB6629">
        <w:trPr>
          <w:trHeight w:val="319"/>
        </w:trPr>
        <w:tc>
          <w:tcPr>
            <w:tcW w:w="850" w:type="dxa"/>
          </w:tcPr>
          <w:p w14:paraId="08787619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4254" w:type="dxa"/>
            <w:gridSpan w:val="3"/>
          </w:tcPr>
          <w:p w14:paraId="1057567B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Nisu utvrđeni učinci na druga područja</w:t>
            </w:r>
            <w:r w:rsidRPr="00662BA8"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  <w:t xml:space="preserve">. </w:t>
            </w:r>
          </w:p>
        </w:tc>
        <w:tc>
          <w:tcPr>
            <w:tcW w:w="4819" w:type="dxa"/>
          </w:tcPr>
          <w:p w14:paraId="019D6569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Nisu utvrđeni adresati</w:t>
            </w:r>
            <w:r w:rsidRPr="00662BA8">
              <w:rPr>
                <w:rFonts w:ascii="Times New Roman" w:eastAsia="Calibri" w:hAnsi="Times New Roman" w:cs="Times New Roman"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97385C" w14:paraId="06D46F31" w14:textId="77777777" w:rsidTr="00EB6629">
        <w:tc>
          <w:tcPr>
            <w:tcW w:w="850" w:type="dxa"/>
          </w:tcPr>
          <w:p w14:paraId="7D3B466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  <w:t>5.</w:t>
            </w:r>
          </w:p>
        </w:tc>
        <w:tc>
          <w:tcPr>
            <w:tcW w:w="9073" w:type="dxa"/>
            <w:gridSpan w:val="4"/>
          </w:tcPr>
          <w:p w14:paraId="66091E18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ANALIZA UTVRĐENIH UČINAKA I ADRESATA </w:t>
            </w:r>
          </w:p>
        </w:tc>
      </w:tr>
      <w:tr w:rsidR="00862088" w:rsidRPr="0097385C" w14:paraId="73664BA0" w14:textId="77777777" w:rsidTr="00EB6629">
        <w:tc>
          <w:tcPr>
            <w:tcW w:w="850" w:type="dxa"/>
          </w:tcPr>
          <w:p w14:paraId="1EBA5091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6CB19321" w14:textId="77777777" w:rsidR="00862088" w:rsidRPr="00662BA8" w:rsidRDefault="00862088" w:rsidP="00EB6629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Analiza učinaka i adresata u području gospodarstva:</w:t>
            </w:r>
          </w:p>
        </w:tc>
      </w:tr>
      <w:tr w:rsidR="00862088" w:rsidRPr="0097385C" w14:paraId="63D94082" w14:textId="77777777" w:rsidTr="00EB6629">
        <w:tc>
          <w:tcPr>
            <w:tcW w:w="850" w:type="dxa"/>
          </w:tcPr>
          <w:p w14:paraId="36703608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09D5A2F5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Prelazak prema </w:t>
            </w:r>
            <w:proofErr w:type="spellStart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niskougljičnoj</w:t>
            </w:r>
            <w:proofErr w:type="spellEnd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energetici zahtijeva inovativan pristup i to s tehničkog, društvenog i političkog stanovišta. U skladu s time, aktivnosti se moraju usmjeriti na daljnji razvoj i organizaciju tržišta energije koje će omogućiti da se potrebne promjene odvijaju u uvjetima konkurentnog gospodarstva bez narušavanja sigurnosti opskrbe energijom.</w:t>
            </w:r>
          </w:p>
        </w:tc>
      </w:tr>
      <w:tr w:rsidR="00862088" w:rsidRPr="0097385C" w14:paraId="0D800F42" w14:textId="77777777" w:rsidTr="00EB6629">
        <w:tc>
          <w:tcPr>
            <w:tcW w:w="850" w:type="dxa"/>
          </w:tcPr>
          <w:p w14:paraId="208C9B3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4D2B343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Analiza učinaka i adresata u području održivog razvoja:</w:t>
            </w:r>
          </w:p>
        </w:tc>
      </w:tr>
      <w:tr w:rsidR="00862088" w:rsidRPr="0097385C" w14:paraId="1049E013" w14:textId="77777777" w:rsidTr="00EB6629">
        <w:tc>
          <w:tcPr>
            <w:tcW w:w="850" w:type="dxa"/>
          </w:tcPr>
          <w:p w14:paraId="04D61D90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2538D4D6" w14:textId="799EE0AF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Nuklearna energija u </w:t>
            </w:r>
            <w:r w:rsidR="00017DFF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civilne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svrhe predstavlja odgovor na jedan od najvećih izazova s kojima se čovječanstvo suočava, a to su klimatske promjene. Navedena vrsta energije ulazi u skupinu </w:t>
            </w:r>
            <w:proofErr w:type="spellStart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niskougljičnih</w:t>
            </w:r>
            <w:proofErr w:type="spellEnd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izvora energije, a emisije stakleničkih plinova iz nuklearnih elektrana po jedinici proizvedene energije su među najnižima u usporedbi s drugim izvorima električne energije. Nuklearna energija bazni je izvor energije, energije koja nije samo tržišno orijentirana već utječe na razvoj cjelokupnog gospodarstva budući</w:t>
            </w:r>
            <w:r w:rsidR="00E3018D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da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je nuklearna tehnologija u svijetu prepoznata kao jedan od sigurnih i pouzdanih načina proizvodnje čiste energije. Dobro konstruirana nuklearna elektrana je pouzdana, sigurna, ekonomski isplativa i ekološki prihvatljiva. Pouzdana opskrba energijom, energetska neovisnost i održivi razvoj u okviru izazova zaštite okoliša i smanjenja emisija stakleničkih plinova ključni su prioriteti </w:t>
            </w:r>
            <w:proofErr w:type="spellStart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dekarbonizacije</w:t>
            </w:r>
            <w:proofErr w:type="spellEnd"/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. Primjena nuklearne energije u </w:t>
            </w:r>
            <w:r w:rsidR="00017DFF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civilne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 svrhe mora osigurati najvišu moguću razinu nuklearne sigurnosti i minimalan utjecaj na okoliš.</w:t>
            </w: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 xml:space="preserve"> </w:t>
            </w:r>
          </w:p>
        </w:tc>
      </w:tr>
      <w:tr w:rsidR="00862088" w:rsidRPr="0097385C" w14:paraId="33E577B0" w14:textId="77777777" w:rsidTr="00EB6629">
        <w:tc>
          <w:tcPr>
            <w:tcW w:w="850" w:type="dxa"/>
          </w:tcPr>
          <w:p w14:paraId="7D25F391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33FE0A7F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Analiza učinaka i adresata u području socijalne skrbi:</w:t>
            </w:r>
          </w:p>
        </w:tc>
      </w:tr>
      <w:tr w:rsidR="00862088" w:rsidRPr="0097385C" w14:paraId="0AEEBE3C" w14:textId="77777777" w:rsidTr="00EB6629">
        <w:trPr>
          <w:trHeight w:val="269"/>
        </w:trPr>
        <w:tc>
          <w:tcPr>
            <w:tcW w:w="850" w:type="dxa"/>
          </w:tcPr>
          <w:p w14:paraId="052D74B5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3BE2E818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Nisu</w:t>
            </w:r>
            <w:r w:rsidRPr="00662BA8"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  <w:t xml:space="preserve"> 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utvrđeni niti učinci niti adresati na područje </w:t>
            </w: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socijalne skrbi.</w:t>
            </w:r>
          </w:p>
        </w:tc>
      </w:tr>
      <w:tr w:rsidR="00862088" w:rsidRPr="0097385C" w14:paraId="280EF255" w14:textId="77777777" w:rsidTr="00EB6629">
        <w:tc>
          <w:tcPr>
            <w:tcW w:w="850" w:type="dxa"/>
          </w:tcPr>
          <w:p w14:paraId="0404AB4A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422BDECB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Analiza učinaka i adresata u području zaštite ljudskih prava:</w:t>
            </w:r>
          </w:p>
        </w:tc>
      </w:tr>
      <w:tr w:rsidR="00862088" w:rsidRPr="0097385C" w14:paraId="23FB37C8" w14:textId="77777777" w:rsidTr="00EB6629">
        <w:trPr>
          <w:trHeight w:val="354"/>
        </w:trPr>
        <w:tc>
          <w:tcPr>
            <w:tcW w:w="850" w:type="dxa"/>
          </w:tcPr>
          <w:p w14:paraId="60735F8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45247DCF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Nisu</w:t>
            </w:r>
            <w:r w:rsidRPr="00662BA8"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  <w:t xml:space="preserve"> 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utvrđeni niti učinci niti adresati na </w:t>
            </w: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području zaštite ljudskih prava</w:t>
            </w:r>
            <w:r w:rsidRPr="00662BA8"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97385C" w14:paraId="66EB77CB" w14:textId="77777777" w:rsidTr="00EB6629">
        <w:trPr>
          <w:trHeight w:val="354"/>
        </w:trPr>
        <w:tc>
          <w:tcPr>
            <w:tcW w:w="850" w:type="dxa"/>
          </w:tcPr>
          <w:p w14:paraId="7797B55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5.5.</w:t>
            </w:r>
          </w:p>
        </w:tc>
        <w:tc>
          <w:tcPr>
            <w:tcW w:w="9073" w:type="dxa"/>
            <w:gridSpan w:val="4"/>
          </w:tcPr>
          <w:p w14:paraId="1215BC74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Analiza učinaka i adresata u drugim područjima:</w:t>
            </w:r>
          </w:p>
        </w:tc>
      </w:tr>
      <w:tr w:rsidR="00862088" w:rsidRPr="0097385C" w14:paraId="6A804FC7" w14:textId="77777777" w:rsidTr="00EB6629">
        <w:trPr>
          <w:trHeight w:val="354"/>
        </w:trPr>
        <w:tc>
          <w:tcPr>
            <w:tcW w:w="850" w:type="dxa"/>
          </w:tcPr>
          <w:p w14:paraId="725F95C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58024790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>Nisu</w:t>
            </w:r>
            <w:r w:rsidRPr="00662BA8"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  <w:t xml:space="preserve"> </w:t>
            </w:r>
            <w:r w:rsidRPr="00662BA8">
              <w:rPr>
                <w:rFonts w:ascii="Times New Roman" w:eastAsia="Calibri" w:hAnsi="Times New Roman" w:cs="Times New Roman"/>
                <w:bCs/>
                <w:iCs/>
                <w:sz w:val="24"/>
                <w:lang w:val="hr-HR" w:eastAsia="hr-HR"/>
              </w:rPr>
              <w:t xml:space="preserve">utvrđeni niti učinci niti adresati na </w:t>
            </w: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drugim područjima</w:t>
            </w:r>
            <w:r w:rsidRPr="00662BA8">
              <w:rPr>
                <w:rFonts w:ascii="Times New Roman" w:eastAsia="Calibri" w:hAnsi="Times New Roman" w:cs="Times New Roman"/>
                <w:bCs/>
                <w:i/>
                <w:sz w:val="24"/>
                <w:lang w:val="hr-HR" w:eastAsia="hr-HR"/>
              </w:rPr>
              <w:t>.</w:t>
            </w:r>
          </w:p>
        </w:tc>
      </w:tr>
      <w:tr w:rsidR="00862088" w:rsidRPr="00662BA8" w14:paraId="6A806E98" w14:textId="77777777" w:rsidTr="00EB6629">
        <w:trPr>
          <w:trHeight w:val="354"/>
        </w:trPr>
        <w:tc>
          <w:tcPr>
            <w:tcW w:w="850" w:type="dxa"/>
          </w:tcPr>
          <w:p w14:paraId="578177C8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5.6.</w:t>
            </w:r>
          </w:p>
        </w:tc>
        <w:tc>
          <w:tcPr>
            <w:tcW w:w="9073" w:type="dxa"/>
            <w:gridSpan w:val="4"/>
          </w:tcPr>
          <w:p w14:paraId="1CDD227A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Izvor podataka:</w:t>
            </w:r>
          </w:p>
        </w:tc>
      </w:tr>
      <w:tr w:rsidR="00862088" w:rsidRPr="00662BA8" w14:paraId="3885FBB3" w14:textId="77777777" w:rsidTr="00EB6629">
        <w:trPr>
          <w:trHeight w:val="354"/>
        </w:trPr>
        <w:tc>
          <w:tcPr>
            <w:tcW w:w="850" w:type="dxa"/>
          </w:tcPr>
          <w:p w14:paraId="5C1FB9F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482E6FDB" w14:textId="15141492" w:rsidR="00862088" w:rsidRPr="00662BA8" w:rsidRDefault="00391A33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Nema podataka</w:t>
            </w:r>
          </w:p>
        </w:tc>
      </w:tr>
      <w:tr w:rsidR="00862088" w:rsidRPr="00662BA8" w14:paraId="1EE19C4C" w14:textId="77777777" w:rsidTr="00EB6629">
        <w:tc>
          <w:tcPr>
            <w:tcW w:w="850" w:type="dxa"/>
          </w:tcPr>
          <w:p w14:paraId="0715E563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6E0DB4E5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lang w:val="hr-HR" w:eastAsia="hr-HR"/>
              </w:rPr>
              <w:t>SAVJETOVANJE I KONZULTACIJE</w:t>
            </w:r>
          </w:p>
        </w:tc>
      </w:tr>
      <w:tr w:rsidR="00862088" w:rsidRPr="0097385C" w14:paraId="513B348A" w14:textId="77777777" w:rsidTr="00EB6629">
        <w:tc>
          <w:tcPr>
            <w:tcW w:w="850" w:type="dxa"/>
          </w:tcPr>
          <w:p w14:paraId="5035C0B0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392DF8C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lang w:val="hr-HR" w:eastAsia="hr-HR"/>
              </w:rPr>
              <w:t>Savjetovanje:</w:t>
            </w:r>
          </w:p>
          <w:p w14:paraId="33AEBAA6" w14:textId="7D5B919D" w:rsidR="00862088" w:rsidRPr="00662BA8" w:rsidRDefault="00862088" w:rsidP="00EB66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Savjetovanje za Obrazac se  provodi u roku </w:t>
            </w:r>
            <w:r w:rsidR="00072F79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30</w:t>
            </w:r>
            <w:r w:rsidRPr="00662BA8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dana putem središnjeg državnog internetskog portala za savjetovanje s javnošću (e-Savjetovanja). </w:t>
            </w:r>
          </w:p>
        </w:tc>
      </w:tr>
      <w:tr w:rsidR="00862088" w:rsidRPr="00662BA8" w14:paraId="34975AAC" w14:textId="77777777" w:rsidTr="00EB6629">
        <w:trPr>
          <w:trHeight w:val="425"/>
        </w:trPr>
        <w:tc>
          <w:tcPr>
            <w:tcW w:w="850" w:type="dxa"/>
          </w:tcPr>
          <w:p w14:paraId="675B81D9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6.2.</w:t>
            </w:r>
          </w:p>
        </w:tc>
        <w:tc>
          <w:tcPr>
            <w:tcW w:w="9073" w:type="dxa"/>
            <w:gridSpan w:val="4"/>
          </w:tcPr>
          <w:p w14:paraId="2F6AF074" w14:textId="4C5AE41C" w:rsidR="00862088" w:rsidRPr="00072F79" w:rsidRDefault="00862088" w:rsidP="00072F7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  <w:t>Konzultacije:</w:t>
            </w:r>
          </w:p>
        </w:tc>
      </w:tr>
      <w:tr w:rsidR="00862088" w:rsidRPr="00662BA8" w14:paraId="738310A9" w14:textId="77777777" w:rsidTr="00EB6629">
        <w:tc>
          <w:tcPr>
            <w:tcW w:w="850" w:type="dxa"/>
          </w:tcPr>
          <w:p w14:paraId="2D7E4BBB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612C1734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  <w:t>ZAKLJUČAK</w:t>
            </w:r>
          </w:p>
        </w:tc>
      </w:tr>
      <w:tr w:rsidR="00862088" w:rsidRPr="00662BA8" w14:paraId="39B4A9C7" w14:textId="77777777" w:rsidTr="00EB6629">
        <w:tc>
          <w:tcPr>
            <w:tcW w:w="850" w:type="dxa"/>
          </w:tcPr>
          <w:p w14:paraId="06231D62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0C2AE0FE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Pozitivni učinci:</w:t>
            </w:r>
          </w:p>
          <w:p w14:paraId="64062013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razvoj gospodarstva,</w:t>
            </w:r>
          </w:p>
          <w:p w14:paraId="5A0974C2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smanjenje emisije stakleničkih plinova,</w:t>
            </w:r>
          </w:p>
          <w:p w14:paraId="37D119FB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proofErr w:type="spellStart"/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dekarbonizaciju</w:t>
            </w:r>
            <w:proofErr w:type="spellEnd"/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 svih energetskih sektora,</w:t>
            </w:r>
          </w:p>
          <w:p w14:paraId="6BDE946A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pouzdana i stabilna opskrba energijom po predvidivim cijenama, </w:t>
            </w:r>
          </w:p>
          <w:p w14:paraId="54F0855E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praćenje razvoja novih tehnologija, </w:t>
            </w:r>
          </w:p>
          <w:p w14:paraId="2A393F7E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smanjenje gubitaka u prijenosu, </w:t>
            </w:r>
          </w:p>
          <w:p w14:paraId="71457E2A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povećana stabilnost elektroenergetskog sustava,</w:t>
            </w:r>
          </w:p>
          <w:p w14:paraId="120616B5" w14:textId="77777777" w:rsidR="00862088" w:rsidRPr="00662BA8" w:rsidRDefault="00862088" w:rsidP="0086208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preduvjeti za mogući razvoj novih projekata i/ili sudjelovanje u projektima u susjednim sustavima koji se planiraju pokrenuti.</w:t>
            </w:r>
          </w:p>
        </w:tc>
        <w:tc>
          <w:tcPr>
            <w:tcW w:w="4961" w:type="dxa"/>
            <w:gridSpan w:val="2"/>
          </w:tcPr>
          <w:p w14:paraId="0EA1E491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Negativni učinci:</w:t>
            </w:r>
          </w:p>
          <w:p w14:paraId="73CA34BD" w14:textId="77777777" w:rsidR="00862088" w:rsidRPr="00662BA8" w:rsidRDefault="00862088" w:rsidP="0086208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visoki početni troškovi ulaganja i financiranja, </w:t>
            </w:r>
          </w:p>
          <w:p w14:paraId="2F561AFE" w14:textId="77777777" w:rsidR="00862088" w:rsidRPr="00662BA8" w:rsidRDefault="00862088" w:rsidP="0086208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dugo vrijeme razvoja i izgradnje elektrane, </w:t>
            </w:r>
          </w:p>
          <w:p w14:paraId="15563E25" w14:textId="77777777" w:rsidR="00862088" w:rsidRPr="00662BA8" w:rsidRDefault="00862088" w:rsidP="0086208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potrebna potpora javnosti,</w:t>
            </w:r>
          </w:p>
          <w:p w14:paraId="289AC9F0" w14:textId="77777777" w:rsidR="00862088" w:rsidRPr="00662BA8" w:rsidRDefault="00862088" w:rsidP="0086208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 xml:space="preserve">upravljanje otpadom </w:t>
            </w:r>
          </w:p>
          <w:p w14:paraId="5541D461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  <w:p w14:paraId="597D5F0F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highlight w:val="yellow"/>
                <w:lang w:val="hr-HR" w:eastAsia="hr-HR"/>
              </w:rPr>
            </w:pPr>
          </w:p>
        </w:tc>
      </w:tr>
      <w:tr w:rsidR="00862088" w:rsidRPr="0097385C" w14:paraId="2F011B88" w14:textId="77777777" w:rsidTr="00EB6629">
        <w:tc>
          <w:tcPr>
            <w:tcW w:w="850" w:type="dxa"/>
          </w:tcPr>
          <w:p w14:paraId="62E1FD4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7.2.</w:t>
            </w:r>
          </w:p>
        </w:tc>
        <w:tc>
          <w:tcPr>
            <w:tcW w:w="9073" w:type="dxa"/>
            <w:gridSpan w:val="4"/>
          </w:tcPr>
          <w:p w14:paraId="12BE594C" w14:textId="77777777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Zaključak o učincima koji će proisteći iz provedbe:</w:t>
            </w:r>
          </w:p>
          <w:p w14:paraId="2B747D8C" w14:textId="33F38315" w:rsidR="00862088" w:rsidRPr="00662BA8" w:rsidRDefault="00862088" w:rsidP="00EB66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iCs/>
                <w:sz w:val="24"/>
                <w:lang w:val="hr-HR" w:eastAsia="hr-HR"/>
              </w:rPr>
              <w:t>Očekuju se pozitivni učinci provedbom zakona.</w:t>
            </w:r>
          </w:p>
        </w:tc>
      </w:tr>
      <w:tr w:rsidR="00862088" w:rsidRPr="00662BA8" w14:paraId="18016BA3" w14:textId="77777777" w:rsidTr="00EB6629">
        <w:tc>
          <w:tcPr>
            <w:tcW w:w="850" w:type="dxa"/>
          </w:tcPr>
          <w:p w14:paraId="588A08AC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427B8746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  <w:t>PRILOZI</w:t>
            </w:r>
          </w:p>
        </w:tc>
      </w:tr>
      <w:tr w:rsidR="00862088" w:rsidRPr="00662BA8" w14:paraId="3A1C384B" w14:textId="77777777" w:rsidTr="00EB6629">
        <w:tc>
          <w:tcPr>
            <w:tcW w:w="850" w:type="dxa"/>
          </w:tcPr>
          <w:p w14:paraId="098B1293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sz w:val="24"/>
                <w:lang w:val="hr-HR"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37545A62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  <w:t>Dokumenti u prilogu:</w:t>
            </w:r>
          </w:p>
        </w:tc>
      </w:tr>
      <w:tr w:rsidR="00862088" w:rsidRPr="00662BA8" w14:paraId="46C8844A" w14:textId="77777777" w:rsidTr="00391A33">
        <w:trPr>
          <w:trHeight w:val="141"/>
        </w:trPr>
        <w:tc>
          <w:tcPr>
            <w:tcW w:w="850" w:type="dxa"/>
          </w:tcPr>
          <w:p w14:paraId="67A87527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44A34630" w14:textId="1E74244C" w:rsidR="00862088" w:rsidRPr="00391A33" w:rsidRDefault="00391A33" w:rsidP="00391A33">
            <w:pPr>
              <w:pStyle w:val="ListParagraph"/>
              <w:ind w:hanging="7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 w:eastAsia="hr-HR"/>
              </w:rPr>
              <w:t>-</w:t>
            </w:r>
          </w:p>
        </w:tc>
      </w:tr>
      <w:tr w:rsidR="00862088" w:rsidRPr="00662BA8" w14:paraId="052E1FCC" w14:textId="77777777" w:rsidTr="00EB6629">
        <w:tc>
          <w:tcPr>
            <w:tcW w:w="850" w:type="dxa"/>
          </w:tcPr>
          <w:p w14:paraId="1587F775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1C2CFE8D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  <w:t>OVJERA ČELNIKA STRUČNOG NOSITELJA</w:t>
            </w:r>
          </w:p>
        </w:tc>
      </w:tr>
      <w:tr w:rsidR="00862088" w:rsidRPr="0097385C" w14:paraId="78D2AB8A" w14:textId="77777777" w:rsidTr="00EB6629">
        <w:tc>
          <w:tcPr>
            <w:tcW w:w="850" w:type="dxa"/>
          </w:tcPr>
          <w:p w14:paraId="55868DE7" w14:textId="77777777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bCs/>
                <w:sz w:val="24"/>
                <w:lang w:val="hr-HR" w:eastAsia="hr-HR"/>
              </w:rPr>
            </w:pPr>
          </w:p>
        </w:tc>
        <w:tc>
          <w:tcPr>
            <w:tcW w:w="9073" w:type="dxa"/>
            <w:gridSpan w:val="4"/>
          </w:tcPr>
          <w:p w14:paraId="25FECAFC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62BA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Potpis:</w:t>
            </w:r>
          </w:p>
          <w:p w14:paraId="3ABDE6E3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24F54EE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879E65B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662BA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ministar: Ante Šušnjar</w:t>
            </w:r>
          </w:p>
          <w:p w14:paraId="57871E3A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59F89DC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478A141" w14:textId="77777777" w:rsidR="00862088" w:rsidRPr="00662BA8" w:rsidRDefault="00862088" w:rsidP="00EB6629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22CEF67C" w14:textId="1D98A52E" w:rsidR="00862088" w:rsidRPr="00662BA8" w:rsidRDefault="00862088" w:rsidP="00EB66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62BA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Datum: 1</w:t>
            </w:r>
            <w:r w:rsidR="000C655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</w:t>
            </w:r>
            <w:r w:rsidRPr="00662BA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. </w:t>
            </w:r>
            <w:r w:rsidR="000C655B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prosinca</w:t>
            </w:r>
            <w:r w:rsidRPr="00662BA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2025.</w:t>
            </w:r>
          </w:p>
        </w:tc>
      </w:tr>
      <w:bookmarkEnd w:id="6"/>
    </w:tbl>
    <w:p w14:paraId="56D3BA95" w14:textId="6FAD30D6" w:rsidR="008F04C0" w:rsidRPr="00662BA8" w:rsidRDefault="008F04C0" w:rsidP="008F04C0">
      <w:pPr>
        <w:jc w:val="both"/>
        <w:rPr>
          <w:rFonts w:ascii="Times New Roman" w:eastAsia="Aptos" w:hAnsi="Times New Roman" w:cs="Times New Roman"/>
          <w:lang w:val="hr-HR"/>
        </w:rPr>
      </w:pPr>
    </w:p>
    <w:sectPr w:rsidR="008F04C0" w:rsidRPr="0066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AF22" w14:textId="77777777" w:rsidR="00996ED3" w:rsidRDefault="00996ED3" w:rsidP="00834448">
      <w:pPr>
        <w:spacing w:after="0" w:line="240" w:lineRule="auto"/>
      </w:pPr>
      <w:r>
        <w:separator/>
      </w:r>
    </w:p>
  </w:endnote>
  <w:endnote w:type="continuationSeparator" w:id="0">
    <w:p w14:paraId="060FC2E6" w14:textId="77777777" w:rsidR="00996ED3" w:rsidRDefault="00996ED3" w:rsidP="008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A647" w14:textId="77777777" w:rsidR="00996ED3" w:rsidRDefault="00996ED3" w:rsidP="00834448">
      <w:pPr>
        <w:spacing w:after="0" w:line="240" w:lineRule="auto"/>
      </w:pPr>
      <w:r>
        <w:separator/>
      </w:r>
    </w:p>
  </w:footnote>
  <w:footnote w:type="continuationSeparator" w:id="0">
    <w:p w14:paraId="1D3E3D25" w14:textId="77777777" w:rsidR="00996ED3" w:rsidRDefault="00996ED3" w:rsidP="0083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015"/>
    <w:multiLevelType w:val="hybridMultilevel"/>
    <w:tmpl w:val="B23E71C4"/>
    <w:lvl w:ilvl="0" w:tplc="02085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23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B65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64D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C84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600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FC0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70C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2ED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29955C5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072C2C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81971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9F1D32"/>
    <w:multiLevelType w:val="hybridMultilevel"/>
    <w:tmpl w:val="CF72C250"/>
    <w:lvl w:ilvl="0" w:tplc="EE3C01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775D8"/>
    <w:multiLevelType w:val="hybridMultilevel"/>
    <w:tmpl w:val="C3EE1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4CB5"/>
    <w:multiLevelType w:val="hybridMultilevel"/>
    <w:tmpl w:val="1AE4115C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63B53"/>
    <w:multiLevelType w:val="hybridMultilevel"/>
    <w:tmpl w:val="96DAD808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146B65"/>
    <w:multiLevelType w:val="hybridMultilevel"/>
    <w:tmpl w:val="6FF0E6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227D"/>
    <w:multiLevelType w:val="hybridMultilevel"/>
    <w:tmpl w:val="9BACC512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A1156"/>
    <w:multiLevelType w:val="hybridMultilevel"/>
    <w:tmpl w:val="B986BE14"/>
    <w:lvl w:ilvl="0" w:tplc="FFFFFFFF">
      <w:start w:val="1"/>
      <w:numFmt w:val="decimal"/>
      <w:lvlText w:val="(%1)"/>
      <w:lvlJc w:val="left"/>
      <w:pPr>
        <w:ind w:left="242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144" w:hanging="360"/>
      </w:pPr>
    </w:lvl>
    <w:lvl w:ilvl="2" w:tplc="FFFFFFFF" w:tentative="1">
      <w:start w:val="1"/>
      <w:numFmt w:val="lowerRoman"/>
      <w:lvlText w:val="%3."/>
      <w:lvlJc w:val="right"/>
      <w:pPr>
        <w:ind w:left="3864" w:hanging="180"/>
      </w:pPr>
    </w:lvl>
    <w:lvl w:ilvl="3" w:tplc="FFFFFFFF" w:tentative="1">
      <w:start w:val="1"/>
      <w:numFmt w:val="decimal"/>
      <w:lvlText w:val="%4."/>
      <w:lvlJc w:val="left"/>
      <w:pPr>
        <w:ind w:left="4584" w:hanging="360"/>
      </w:pPr>
    </w:lvl>
    <w:lvl w:ilvl="4" w:tplc="FFFFFFFF" w:tentative="1">
      <w:start w:val="1"/>
      <w:numFmt w:val="lowerLetter"/>
      <w:lvlText w:val="%5."/>
      <w:lvlJc w:val="left"/>
      <w:pPr>
        <w:ind w:left="5304" w:hanging="360"/>
      </w:pPr>
    </w:lvl>
    <w:lvl w:ilvl="5" w:tplc="FFFFFFFF" w:tentative="1">
      <w:start w:val="1"/>
      <w:numFmt w:val="lowerRoman"/>
      <w:lvlText w:val="%6."/>
      <w:lvlJc w:val="right"/>
      <w:pPr>
        <w:ind w:left="6024" w:hanging="180"/>
      </w:pPr>
    </w:lvl>
    <w:lvl w:ilvl="6" w:tplc="FFFFFFFF" w:tentative="1">
      <w:start w:val="1"/>
      <w:numFmt w:val="decimal"/>
      <w:lvlText w:val="%7."/>
      <w:lvlJc w:val="left"/>
      <w:pPr>
        <w:ind w:left="6744" w:hanging="360"/>
      </w:pPr>
    </w:lvl>
    <w:lvl w:ilvl="7" w:tplc="FFFFFFFF" w:tentative="1">
      <w:start w:val="1"/>
      <w:numFmt w:val="lowerLetter"/>
      <w:lvlText w:val="%8."/>
      <w:lvlJc w:val="left"/>
      <w:pPr>
        <w:ind w:left="7464" w:hanging="360"/>
      </w:pPr>
    </w:lvl>
    <w:lvl w:ilvl="8" w:tplc="FFFFFFFF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1" w15:restartNumberingAfterBreak="0">
    <w:nsid w:val="491E3F29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D7F8D"/>
    <w:multiLevelType w:val="hybridMultilevel"/>
    <w:tmpl w:val="2D9E8F2A"/>
    <w:lvl w:ilvl="0" w:tplc="E9969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B0A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1E67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D08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789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2D4A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C62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36A7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E69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3022C1D"/>
    <w:multiLevelType w:val="hybridMultilevel"/>
    <w:tmpl w:val="3DE8738E"/>
    <w:lvl w:ilvl="0" w:tplc="DE26F8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E27117"/>
    <w:multiLevelType w:val="hybridMultilevel"/>
    <w:tmpl w:val="48068918"/>
    <w:lvl w:ilvl="0" w:tplc="366C1AC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916"/>
    <w:multiLevelType w:val="hybridMultilevel"/>
    <w:tmpl w:val="E2A44DA0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EC546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450B6F"/>
    <w:multiLevelType w:val="hybridMultilevel"/>
    <w:tmpl w:val="4B6CD434"/>
    <w:lvl w:ilvl="0" w:tplc="6CB4A9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14C8D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F1793"/>
    <w:multiLevelType w:val="hybridMultilevel"/>
    <w:tmpl w:val="3BDCC80A"/>
    <w:lvl w:ilvl="0" w:tplc="4E9C47FE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0C0444"/>
    <w:multiLevelType w:val="hybridMultilevel"/>
    <w:tmpl w:val="B31007F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C2935FF"/>
    <w:multiLevelType w:val="hybridMultilevel"/>
    <w:tmpl w:val="6FF21388"/>
    <w:lvl w:ilvl="0" w:tplc="8542D9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3909">
    <w:abstractNumId w:val="20"/>
  </w:num>
  <w:num w:numId="2" w16cid:durableId="94257063">
    <w:abstractNumId w:val="8"/>
  </w:num>
  <w:num w:numId="3" w16cid:durableId="1860193818">
    <w:abstractNumId w:val="13"/>
  </w:num>
  <w:num w:numId="4" w16cid:durableId="1862741365">
    <w:abstractNumId w:val="2"/>
  </w:num>
  <w:num w:numId="5" w16cid:durableId="1700474813">
    <w:abstractNumId w:val="17"/>
  </w:num>
  <w:num w:numId="6" w16cid:durableId="2056616375">
    <w:abstractNumId w:val="1"/>
  </w:num>
  <w:num w:numId="7" w16cid:durableId="2019691960">
    <w:abstractNumId w:val="3"/>
  </w:num>
  <w:num w:numId="8" w16cid:durableId="1119102576">
    <w:abstractNumId w:val="7"/>
  </w:num>
  <w:num w:numId="9" w16cid:durableId="1970936167">
    <w:abstractNumId w:val="11"/>
  </w:num>
  <w:num w:numId="10" w16cid:durableId="9797350">
    <w:abstractNumId w:val="10"/>
  </w:num>
  <w:num w:numId="11" w16cid:durableId="1720858357">
    <w:abstractNumId w:val="5"/>
  </w:num>
  <w:num w:numId="12" w16cid:durableId="1077094427">
    <w:abstractNumId w:val="19"/>
  </w:num>
  <w:num w:numId="13" w16cid:durableId="19088777">
    <w:abstractNumId w:val="18"/>
  </w:num>
  <w:num w:numId="14" w16cid:durableId="1163664752">
    <w:abstractNumId w:val="4"/>
  </w:num>
  <w:num w:numId="15" w16cid:durableId="367612226">
    <w:abstractNumId w:val="14"/>
  </w:num>
  <w:num w:numId="16" w16cid:durableId="527645310">
    <w:abstractNumId w:val="16"/>
  </w:num>
  <w:num w:numId="17" w16cid:durableId="422066465">
    <w:abstractNumId w:val="15"/>
  </w:num>
  <w:num w:numId="18" w16cid:durableId="416247993">
    <w:abstractNumId w:val="6"/>
  </w:num>
  <w:num w:numId="19" w16cid:durableId="711149824">
    <w:abstractNumId w:val="9"/>
  </w:num>
  <w:num w:numId="20" w16cid:durableId="914171534">
    <w:abstractNumId w:val="12"/>
  </w:num>
  <w:num w:numId="21" w16cid:durableId="10173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98"/>
    <w:rsid w:val="00017DFF"/>
    <w:rsid w:val="0005198A"/>
    <w:rsid w:val="00072F79"/>
    <w:rsid w:val="00075035"/>
    <w:rsid w:val="00077236"/>
    <w:rsid w:val="000C655B"/>
    <w:rsid w:val="000E0724"/>
    <w:rsid w:val="00107DA3"/>
    <w:rsid w:val="00141445"/>
    <w:rsid w:val="0014715F"/>
    <w:rsid w:val="00156360"/>
    <w:rsid w:val="00172D3C"/>
    <w:rsid w:val="001B3797"/>
    <w:rsid w:val="001C018E"/>
    <w:rsid w:val="001E1A53"/>
    <w:rsid w:val="001E1E31"/>
    <w:rsid w:val="0020316E"/>
    <w:rsid w:val="002630FB"/>
    <w:rsid w:val="00264DC1"/>
    <w:rsid w:val="002A3956"/>
    <w:rsid w:val="002A7B95"/>
    <w:rsid w:val="002B0BF4"/>
    <w:rsid w:val="00304879"/>
    <w:rsid w:val="003065DF"/>
    <w:rsid w:val="00311FEF"/>
    <w:rsid w:val="0034205E"/>
    <w:rsid w:val="00373D6C"/>
    <w:rsid w:val="00391A33"/>
    <w:rsid w:val="003A33EB"/>
    <w:rsid w:val="003A7C8A"/>
    <w:rsid w:val="003E03E5"/>
    <w:rsid w:val="003E1031"/>
    <w:rsid w:val="00421BE1"/>
    <w:rsid w:val="004426D3"/>
    <w:rsid w:val="00483339"/>
    <w:rsid w:val="004A7F28"/>
    <w:rsid w:val="004D4629"/>
    <w:rsid w:val="004E004E"/>
    <w:rsid w:val="004F3FD7"/>
    <w:rsid w:val="00505869"/>
    <w:rsid w:val="00543C83"/>
    <w:rsid w:val="00630F25"/>
    <w:rsid w:val="00657438"/>
    <w:rsid w:val="00662BA8"/>
    <w:rsid w:val="006B1504"/>
    <w:rsid w:val="006B73B7"/>
    <w:rsid w:val="006E0F2E"/>
    <w:rsid w:val="00713DC6"/>
    <w:rsid w:val="007177F3"/>
    <w:rsid w:val="00720371"/>
    <w:rsid w:val="00752362"/>
    <w:rsid w:val="00755431"/>
    <w:rsid w:val="00790996"/>
    <w:rsid w:val="00794898"/>
    <w:rsid w:val="007E1DFF"/>
    <w:rsid w:val="007E69AE"/>
    <w:rsid w:val="00800FDC"/>
    <w:rsid w:val="00814AEE"/>
    <w:rsid w:val="00834448"/>
    <w:rsid w:val="00852E31"/>
    <w:rsid w:val="00862088"/>
    <w:rsid w:val="0089171D"/>
    <w:rsid w:val="008A509B"/>
    <w:rsid w:val="008A571F"/>
    <w:rsid w:val="008F04C0"/>
    <w:rsid w:val="009358AC"/>
    <w:rsid w:val="00937DAE"/>
    <w:rsid w:val="009716AA"/>
    <w:rsid w:val="0097385C"/>
    <w:rsid w:val="00996ED3"/>
    <w:rsid w:val="00997737"/>
    <w:rsid w:val="009B1351"/>
    <w:rsid w:val="009C4498"/>
    <w:rsid w:val="00A97D13"/>
    <w:rsid w:val="00AB269E"/>
    <w:rsid w:val="00AC1281"/>
    <w:rsid w:val="00AD0702"/>
    <w:rsid w:val="00AE7A2F"/>
    <w:rsid w:val="00B0570A"/>
    <w:rsid w:val="00B17D51"/>
    <w:rsid w:val="00B72E26"/>
    <w:rsid w:val="00BD1277"/>
    <w:rsid w:val="00BF58B0"/>
    <w:rsid w:val="00C06456"/>
    <w:rsid w:val="00C5511E"/>
    <w:rsid w:val="00C6398B"/>
    <w:rsid w:val="00C64E02"/>
    <w:rsid w:val="00CA7C53"/>
    <w:rsid w:val="00D30439"/>
    <w:rsid w:val="00D66B8E"/>
    <w:rsid w:val="00DB1FFB"/>
    <w:rsid w:val="00DB2616"/>
    <w:rsid w:val="00DB6DCE"/>
    <w:rsid w:val="00DC5D9C"/>
    <w:rsid w:val="00E25773"/>
    <w:rsid w:val="00E3018D"/>
    <w:rsid w:val="00E30B8F"/>
    <w:rsid w:val="00E347C1"/>
    <w:rsid w:val="00E4490A"/>
    <w:rsid w:val="00E50EEB"/>
    <w:rsid w:val="00EC1DDC"/>
    <w:rsid w:val="00EF0B4D"/>
    <w:rsid w:val="00F43391"/>
    <w:rsid w:val="00F5636E"/>
    <w:rsid w:val="00F65551"/>
    <w:rsid w:val="00F71474"/>
    <w:rsid w:val="00F7226D"/>
    <w:rsid w:val="00F72642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6336"/>
  <w15:chartTrackingRefBased/>
  <w15:docId w15:val="{145776CD-7743-42C8-BAC2-E190EF0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9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498"/>
    <w:rPr>
      <w:i/>
      <w:iCs/>
      <w:color w:val="404040" w:themeColor="text1" w:themeTint="BF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9C4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4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DC1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620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862088"/>
    <w:rPr>
      <w:lang w:val="en-GB"/>
    </w:rPr>
  </w:style>
  <w:style w:type="table" w:styleId="TableGrid">
    <w:name w:val="Table Grid"/>
    <w:basedOn w:val="TableNormal"/>
    <w:uiPriority w:val="39"/>
    <w:rsid w:val="008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892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D089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4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F425-45BC-4078-9850-76D93E74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5854</Words>
  <Characters>33369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Hodak</dc:creator>
  <cp:keywords/>
  <dc:description/>
  <cp:lastModifiedBy>Domagoj Jeić</cp:lastModifiedBy>
  <cp:revision>14</cp:revision>
  <cp:lastPrinted>2025-11-19T15:39:00Z</cp:lastPrinted>
  <dcterms:created xsi:type="dcterms:W3CDTF">2025-12-10T10:38:00Z</dcterms:created>
  <dcterms:modified xsi:type="dcterms:W3CDTF">2025-12-18T16:50:00Z</dcterms:modified>
</cp:coreProperties>
</file>