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6A9EF" w14:textId="77777777" w:rsidR="005C7B60" w:rsidRDefault="005C7B60">
      <w:pPr>
        <w:tabs>
          <w:tab w:val="left" w:pos="708"/>
          <w:tab w:val="left" w:pos="1416"/>
          <w:tab w:val="left" w:pos="7995"/>
        </w:tabs>
        <w:jc w:val="both"/>
        <w:rPr>
          <w:rFonts w:ascii="Times New Roman" w:hAnsi="Times New Roman" w:cs="Times New Roman"/>
          <w:iCs/>
        </w:rPr>
      </w:pPr>
    </w:p>
    <w:p w14:paraId="6FD5880D" w14:textId="77777777" w:rsidR="005C7B60" w:rsidRDefault="007350E7">
      <w:pPr>
        <w:tabs>
          <w:tab w:val="left" w:pos="708"/>
          <w:tab w:val="left" w:pos="1416"/>
          <w:tab w:val="left" w:pos="7995"/>
        </w:tabs>
        <w:jc w:val="both"/>
        <w:rPr>
          <w:rFonts w:ascii="Times New Roman" w:hAnsi="Times New Roman" w:cs="Times New Roman"/>
          <w:iCs/>
          <w:lang w:val="pl-PL"/>
        </w:rPr>
      </w:pPr>
      <w:r>
        <w:rPr>
          <w:rFonts w:ascii="Times New Roman" w:hAnsi="Times New Roman" w:cs="Times New Roman"/>
          <w:iCs/>
        </w:rPr>
        <w:t>Na temelju članka 59. stavka 20. Zakona o šumama (»Narodne novine«, broj 68/18., 115/18., 98/19., 32/20., 145/20., 101/23. i 36/24.) ministar poljoprivrede, šumarstva i ribarstva donosi</w:t>
      </w:r>
    </w:p>
    <w:p w14:paraId="28E98553" w14:textId="77777777" w:rsidR="005C7B60" w:rsidRDefault="005C7B60">
      <w:pPr>
        <w:pStyle w:val="box472037"/>
        <w:shd w:val="clear" w:color="auto" w:fill="FFFFFF"/>
        <w:spacing w:before="0" w:beforeAutospacing="0" w:after="48" w:afterAutospacing="0"/>
        <w:ind w:firstLine="408"/>
        <w:jc w:val="both"/>
        <w:textAlignment w:val="baseline"/>
        <w:rPr>
          <w:color w:val="231F20"/>
        </w:rPr>
      </w:pPr>
    </w:p>
    <w:p w14:paraId="21AC91ED" w14:textId="77777777" w:rsidR="005C7B60" w:rsidRDefault="007350E7" w:rsidP="00D1196B">
      <w:pPr>
        <w:pStyle w:val="Naslov"/>
        <w:jc w:val="center"/>
      </w:pPr>
      <w:r>
        <w:t>PRAVILNIK</w:t>
      </w:r>
    </w:p>
    <w:p w14:paraId="74670397" w14:textId="77777777" w:rsidR="005C7B60" w:rsidRDefault="007350E7" w:rsidP="00D1196B">
      <w:pPr>
        <w:pStyle w:val="Naslov"/>
        <w:jc w:val="center"/>
        <w:rPr>
          <w:sz w:val="29"/>
          <w:szCs w:val="29"/>
        </w:rPr>
      </w:pPr>
      <w:r>
        <w:rPr>
          <w:sz w:val="29"/>
          <w:szCs w:val="29"/>
        </w:rPr>
        <w:t>O ZAKUPU ŠUMSKOG ZEMLJIŠTA U VLASNIŠTVU</w:t>
      </w:r>
    </w:p>
    <w:p w14:paraId="2F01B789" w14:textId="77777777" w:rsidR="005C7B60" w:rsidRDefault="007350E7" w:rsidP="00D1196B">
      <w:pPr>
        <w:pStyle w:val="Naslov"/>
        <w:jc w:val="center"/>
        <w:rPr>
          <w:sz w:val="29"/>
          <w:szCs w:val="29"/>
        </w:rPr>
      </w:pPr>
      <w:r>
        <w:rPr>
          <w:sz w:val="29"/>
          <w:szCs w:val="29"/>
        </w:rPr>
        <w:t>REPUBLIKE HRVATSKE</w:t>
      </w:r>
    </w:p>
    <w:p w14:paraId="6FEACA06" w14:textId="77777777" w:rsidR="005C7B60" w:rsidRDefault="005C7B60">
      <w:pPr>
        <w:pStyle w:val="box472037"/>
        <w:shd w:val="clear" w:color="auto" w:fill="FFFFFF"/>
        <w:spacing w:before="120" w:beforeAutospacing="0" w:after="120" w:afterAutospacing="0"/>
        <w:jc w:val="center"/>
        <w:textAlignment w:val="baseline"/>
        <w:rPr>
          <w:color w:val="231F20"/>
        </w:rPr>
      </w:pPr>
    </w:p>
    <w:p w14:paraId="70938A6B" w14:textId="77777777" w:rsidR="005C7B60" w:rsidRDefault="007350E7">
      <w:pPr>
        <w:tabs>
          <w:tab w:val="left" w:pos="708"/>
          <w:tab w:val="left" w:pos="1416"/>
          <w:tab w:val="left" w:pos="7995"/>
        </w:tabs>
        <w:jc w:val="center"/>
        <w:rPr>
          <w:rFonts w:ascii="Times New Roman" w:hAnsi="Times New Roman" w:cs="Times New Roman"/>
          <w:iCs/>
        </w:rPr>
      </w:pPr>
      <w:r>
        <w:rPr>
          <w:rFonts w:ascii="Times New Roman" w:hAnsi="Times New Roman" w:cs="Times New Roman"/>
          <w:iCs/>
        </w:rPr>
        <w:t>Opće odredbe</w:t>
      </w:r>
    </w:p>
    <w:p w14:paraId="67320FA6" w14:textId="77777777" w:rsidR="005C7B60" w:rsidRDefault="005C7B60">
      <w:pPr>
        <w:tabs>
          <w:tab w:val="left" w:pos="708"/>
          <w:tab w:val="left" w:pos="1416"/>
          <w:tab w:val="left" w:pos="7995"/>
        </w:tabs>
        <w:jc w:val="center"/>
        <w:rPr>
          <w:rFonts w:ascii="Times New Roman" w:hAnsi="Times New Roman" w:cs="Times New Roman"/>
          <w:iCs/>
        </w:rPr>
      </w:pPr>
    </w:p>
    <w:p w14:paraId="068F38FC" w14:textId="77777777" w:rsidR="005C7B60" w:rsidRDefault="007350E7" w:rsidP="00D1196B">
      <w:pPr>
        <w:pStyle w:val="Naslov1"/>
      </w:pPr>
      <w:r>
        <w:t>Članak 1.</w:t>
      </w:r>
    </w:p>
    <w:p w14:paraId="3F89E1AE" w14:textId="77777777" w:rsidR="005C7B60" w:rsidRDefault="005C7B60">
      <w:pPr>
        <w:tabs>
          <w:tab w:val="left" w:pos="708"/>
          <w:tab w:val="left" w:pos="1416"/>
          <w:tab w:val="left" w:pos="7995"/>
        </w:tabs>
        <w:jc w:val="center"/>
        <w:rPr>
          <w:rFonts w:ascii="Times New Roman" w:hAnsi="Times New Roman" w:cs="Times New Roman"/>
          <w:iCs/>
        </w:rPr>
      </w:pPr>
    </w:p>
    <w:p w14:paraId="27A3AAA7"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Ovim Pravilnikom propisuju se kriteriji i postupak za davanje u zakup šumskog zemljišta u vlasništvu Republike Hrvatske kojima gospodari javni </w:t>
      </w:r>
      <w:proofErr w:type="spellStart"/>
      <w:r>
        <w:rPr>
          <w:rFonts w:ascii="Times New Roman" w:hAnsi="Times New Roman" w:cs="Times New Roman"/>
          <w:iCs/>
        </w:rPr>
        <w:t>šumoposjednik</w:t>
      </w:r>
      <w:proofErr w:type="spellEnd"/>
      <w:r>
        <w:rPr>
          <w:rFonts w:ascii="Times New Roman" w:hAnsi="Times New Roman" w:cs="Times New Roman"/>
          <w:iCs/>
        </w:rPr>
        <w:t xml:space="preserve">, dokumentacija potrebna za javni poziv, vrijeme trajanja zakupa, kriteriji za raskid ugovora o zakupu, obrazac Gospodarskog programa te uvjeti minimalne proizvodnje. </w:t>
      </w:r>
    </w:p>
    <w:p w14:paraId="4CD6855C"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5CC6F934" w14:textId="77777777" w:rsidR="005C7B60" w:rsidRDefault="007350E7" w:rsidP="00D1196B">
      <w:pPr>
        <w:pStyle w:val="Naslov1"/>
      </w:pPr>
      <w:r>
        <w:t>Članak 2.</w:t>
      </w:r>
    </w:p>
    <w:p w14:paraId="5853377A"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0B841944"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(1) Šumska zemljišta u vlasništvu Republike Hrvatske kojima gospodari javni </w:t>
      </w:r>
      <w:proofErr w:type="spellStart"/>
      <w:r>
        <w:rPr>
          <w:rFonts w:ascii="Times New Roman" w:hAnsi="Times New Roman" w:cs="Times New Roman"/>
          <w:iCs/>
        </w:rPr>
        <w:t>šumoposjednik</w:t>
      </w:r>
      <w:proofErr w:type="spellEnd"/>
      <w:r>
        <w:rPr>
          <w:rFonts w:ascii="Times New Roman" w:hAnsi="Times New Roman" w:cs="Times New Roman"/>
          <w:iCs/>
        </w:rPr>
        <w:t>, a koja nisu privedena namjeni, do privođenja namjeni mogu se davati u zakup.</w:t>
      </w:r>
    </w:p>
    <w:p w14:paraId="65CA064A"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126034C1"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(2) Zemljišta koja nisu privedena namjeni mogu biti obrasla i neobrasla šumska zemljišta na kojima nisu propisani radovi gospodarenja šumama, osim radova zaštite šuma od štetnih organizama i požara, čuvanja šuma i održavanja neobrasloga šumskog zemljišta za potrebe očuvanja bioraznolikosti, a da svrha u koju se daje pojedino zemljište u zakup ne ograničava redovito gospodarenje.</w:t>
      </w:r>
    </w:p>
    <w:p w14:paraId="0FD48ADC"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67DFDCFB"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(3) Šumska zemljišta iz stavka 1. ovoga članka mogu se davati u zakup samo u svrhu:</w:t>
      </w:r>
    </w:p>
    <w:p w14:paraId="122D78D4" w14:textId="77777777" w:rsidR="005C7B60" w:rsidRDefault="007350E7">
      <w:pPr>
        <w:tabs>
          <w:tab w:val="left" w:pos="708"/>
          <w:tab w:val="left" w:pos="1416"/>
          <w:tab w:val="left" w:pos="7995"/>
        </w:tabs>
        <w:ind w:left="1083"/>
        <w:jc w:val="both"/>
        <w:rPr>
          <w:rFonts w:ascii="Times New Roman" w:hAnsi="Times New Roman" w:cs="Times New Roman"/>
          <w:iCs/>
        </w:rPr>
      </w:pPr>
      <w:r>
        <w:rPr>
          <w:rFonts w:ascii="Times New Roman" w:hAnsi="Times New Roman" w:cs="Times New Roman"/>
          <w:iCs/>
        </w:rPr>
        <w:t>a)odmora, rekreacije i sporta</w:t>
      </w:r>
    </w:p>
    <w:p w14:paraId="75812937" w14:textId="77777777" w:rsidR="005C7B60" w:rsidRDefault="007350E7">
      <w:pPr>
        <w:tabs>
          <w:tab w:val="left" w:pos="708"/>
          <w:tab w:val="left" w:pos="1416"/>
          <w:tab w:val="left" w:pos="7995"/>
        </w:tabs>
        <w:ind w:left="1083"/>
        <w:jc w:val="both"/>
        <w:rPr>
          <w:rFonts w:ascii="Times New Roman" w:hAnsi="Times New Roman" w:cs="Times New Roman"/>
          <w:iCs/>
        </w:rPr>
      </w:pPr>
      <w:r>
        <w:rPr>
          <w:rFonts w:ascii="Times New Roman" w:hAnsi="Times New Roman" w:cs="Times New Roman"/>
          <w:iCs/>
        </w:rPr>
        <w:t>b)pašarenja</w:t>
      </w:r>
    </w:p>
    <w:p w14:paraId="771718C4" w14:textId="77777777" w:rsidR="005C7B60" w:rsidRDefault="007350E7">
      <w:pPr>
        <w:tabs>
          <w:tab w:val="left" w:pos="708"/>
          <w:tab w:val="left" w:pos="1416"/>
          <w:tab w:val="left" w:pos="7995"/>
        </w:tabs>
        <w:ind w:left="1083"/>
        <w:jc w:val="both"/>
        <w:rPr>
          <w:rFonts w:ascii="Times New Roman" w:hAnsi="Times New Roman" w:cs="Times New Roman"/>
          <w:iCs/>
        </w:rPr>
      </w:pPr>
      <w:r>
        <w:rPr>
          <w:rFonts w:ascii="Times New Roman" w:hAnsi="Times New Roman" w:cs="Times New Roman"/>
          <w:iCs/>
        </w:rPr>
        <w:t>c)postavljanja pomičnih naprava, reklamnih panoa, štandova, montažno-demontažnih tendi te privremenih kioska i drugih građevina gotove konstrukcije građevinske bruto površine do 15 m²</w:t>
      </w:r>
    </w:p>
    <w:p w14:paraId="4C1E05B9" w14:textId="77777777" w:rsidR="005C7B60" w:rsidRDefault="007350E7">
      <w:pPr>
        <w:tabs>
          <w:tab w:val="left" w:pos="708"/>
          <w:tab w:val="left" w:pos="1416"/>
          <w:tab w:val="left" w:pos="7995"/>
        </w:tabs>
        <w:ind w:left="1083"/>
        <w:jc w:val="both"/>
        <w:rPr>
          <w:rFonts w:ascii="Times New Roman" w:hAnsi="Times New Roman" w:cs="Times New Roman"/>
          <w:iCs/>
        </w:rPr>
      </w:pPr>
      <w:r>
        <w:rPr>
          <w:rFonts w:ascii="Times New Roman" w:hAnsi="Times New Roman" w:cs="Times New Roman"/>
          <w:iCs/>
        </w:rPr>
        <w:t>d)osnivanja i uzgajanja drvenastih kultura kratkih ophodnji.</w:t>
      </w:r>
    </w:p>
    <w:p w14:paraId="36CE610D"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266DF735" w14:textId="77777777" w:rsidR="005C7B60" w:rsidRDefault="007350E7" w:rsidP="00D1196B">
      <w:pPr>
        <w:pStyle w:val="Naslov1"/>
      </w:pPr>
      <w:r>
        <w:t>Članak 3.</w:t>
      </w:r>
    </w:p>
    <w:p w14:paraId="63B16AAB"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285607BA"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(1) Predmet zakupa ne može biti šumsko zemljište unutar područja nacionalnog parka, strogog rezervata i posebnog rezervata, koje je zaštićeno u skladu s propisom kojim se uređuje područje zaštite prirode te šumsko zemljište koje se koristi za potrebe obrane u skladu s propisom za potrebe obrane.</w:t>
      </w:r>
    </w:p>
    <w:p w14:paraId="7DAB350F" w14:textId="77777777" w:rsidR="005C7B60" w:rsidRDefault="005C7B60">
      <w:pPr>
        <w:tabs>
          <w:tab w:val="left" w:pos="708"/>
          <w:tab w:val="left" w:pos="1416"/>
          <w:tab w:val="left" w:pos="7995"/>
        </w:tabs>
        <w:jc w:val="both"/>
        <w:rPr>
          <w:rFonts w:ascii="Times New Roman" w:hAnsi="Times New Roman" w:cs="Times New Roman"/>
          <w:iCs/>
        </w:rPr>
      </w:pPr>
    </w:p>
    <w:p w14:paraId="6814EFDB"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lastRenderedPageBreak/>
        <w:t>(2) Iznimno od odredbe stavka 1. ovoga članka, predmet zakupa u svrhu pašarenja može biti šumsko zemljište unutar područja posebnog rezervata, koje je zaštićeno u skladu s propisom kojim se uređuje područje zaštite prirode uz dopuštenje tijela državne uprave nadležnog za zaštitu prirode.</w:t>
      </w:r>
    </w:p>
    <w:p w14:paraId="3ED579D4" w14:textId="77777777" w:rsidR="005C7B60" w:rsidRDefault="005C7B60">
      <w:pPr>
        <w:tabs>
          <w:tab w:val="left" w:pos="708"/>
          <w:tab w:val="left" w:pos="1416"/>
          <w:tab w:val="left" w:pos="7995"/>
        </w:tabs>
        <w:jc w:val="both"/>
        <w:rPr>
          <w:rFonts w:ascii="Times New Roman" w:hAnsi="Times New Roman" w:cs="Times New Roman"/>
          <w:iCs/>
        </w:rPr>
      </w:pPr>
    </w:p>
    <w:p w14:paraId="0642873E" w14:textId="77777777" w:rsidR="005C7B60" w:rsidRDefault="007350E7">
      <w:pPr>
        <w:tabs>
          <w:tab w:val="left" w:pos="708"/>
          <w:tab w:val="left" w:pos="1416"/>
          <w:tab w:val="left" w:pos="7995"/>
        </w:tabs>
        <w:jc w:val="center"/>
        <w:rPr>
          <w:rFonts w:ascii="Times New Roman" w:hAnsi="Times New Roman" w:cs="Times New Roman"/>
          <w:iCs/>
        </w:rPr>
      </w:pPr>
      <w:r>
        <w:rPr>
          <w:rFonts w:ascii="Times New Roman" w:hAnsi="Times New Roman" w:cs="Times New Roman"/>
          <w:iCs/>
        </w:rPr>
        <w:t>Postupak davanja šumskog zemljišta u zakup</w:t>
      </w:r>
    </w:p>
    <w:p w14:paraId="414B1177"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77E9E80E" w14:textId="77777777" w:rsidR="005C7B60" w:rsidRDefault="007350E7" w:rsidP="00D1196B">
      <w:pPr>
        <w:pStyle w:val="Naslov1"/>
      </w:pPr>
      <w:r>
        <w:t>Članak 4.</w:t>
      </w:r>
    </w:p>
    <w:p w14:paraId="63785B84"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1B5BCFAA"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(1) Šumsko zemljište daje se u zakup na vrijeme do deset godina. </w:t>
      </w:r>
    </w:p>
    <w:p w14:paraId="2C3A7823"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5A1FA636"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(2) Postupak davanja u zakup šumskog zemljišta provodi javni </w:t>
      </w:r>
      <w:proofErr w:type="spellStart"/>
      <w:r>
        <w:rPr>
          <w:rFonts w:ascii="Times New Roman" w:hAnsi="Times New Roman" w:cs="Times New Roman"/>
          <w:iCs/>
        </w:rPr>
        <w:t>šumoposjednik</w:t>
      </w:r>
      <w:proofErr w:type="spellEnd"/>
      <w:r>
        <w:rPr>
          <w:rFonts w:ascii="Times New Roman" w:hAnsi="Times New Roman" w:cs="Times New Roman"/>
          <w:iCs/>
        </w:rPr>
        <w:t xml:space="preserve"> putem javnog poziva za prikupljanje ponuda, koji se objavljuje u javnim glasilima i na mrežnim stranicama javnog </w:t>
      </w:r>
      <w:proofErr w:type="spellStart"/>
      <w:r>
        <w:rPr>
          <w:rFonts w:ascii="Times New Roman" w:hAnsi="Times New Roman" w:cs="Times New Roman"/>
          <w:iCs/>
        </w:rPr>
        <w:t>šumoposjednika</w:t>
      </w:r>
      <w:proofErr w:type="spellEnd"/>
      <w:r>
        <w:rPr>
          <w:rFonts w:ascii="Times New Roman" w:hAnsi="Times New Roman" w:cs="Times New Roman"/>
          <w:iCs/>
        </w:rPr>
        <w:t>.</w:t>
      </w:r>
    </w:p>
    <w:p w14:paraId="0B385B1C"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0C0BED75"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(3) Javni </w:t>
      </w:r>
      <w:proofErr w:type="spellStart"/>
      <w:r>
        <w:rPr>
          <w:rFonts w:ascii="Times New Roman" w:hAnsi="Times New Roman" w:cs="Times New Roman"/>
          <w:iCs/>
        </w:rPr>
        <w:t>šumoposjednik</w:t>
      </w:r>
      <w:proofErr w:type="spellEnd"/>
      <w:r>
        <w:rPr>
          <w:rFonts w:ascii="Times New Roman" w:hAnsi="Times New Roman" w:cs="Times New Roman"/>
          <w:iCs/>
        </w:rPr>
        <w:t xml:space="preserve"> može dati u zakup šumsko zemljište pravnoj ili fizičkoj osobi (u daljnjem tekstu: osoba): </w:t>
      </w:r>
    </w:p>
    <w:p w14:paraId="40A16264" w14:textId="77777777" w:rsidR="005C7B60" w:rsidRDefault="007350E7">
      <w:pPr>
        <w:numPr>
          <w:ilvl w:val="0"/>
          <w:numId w:val="1"/>
        </w:numPr>
        <w:tabs>
          <w:tab w:val="left" w:pos="708"/>
          <w:tab w:val="left" w:pos="1416"/>
          <w:tab w:val="left" w:pos="7995"/>
        </w:tabs>
        <w:jc w:val="both"/>
        <w:rPr>
          <w:rFonts w:ascii="Times New Roman" w:hAnsi="Times New Roman" w:cs="Times New Roman"/>
          <w:iCs/>
        </w:rPr>
      </w:pPr>
      <w:r>
        <w:rPr>
          <w:rFonts w:ascii="Times New Roman" w:hAnsi="Times New Roman" w:cs="Times New Roman"/>
          <w:iCs/>
        </w:rPr>
        <w:t>sa sjedištem, odnosno prebivalištem na području Republike Hrvatske</w:t>
      </w:r>
    </w:p>
    <w:p w14:paraId="0A487BB6" w14:textId="77777777" w:rsidR="005C7B60" w:rsidRDefault="007350E7">
      <w:pPr>
        <w:numPr>
          <w:ilvl w:val="0"/>
          <w:numId w:val="1"/>
        </w:numPr>
        <w:tabs>
          <w:tab w:val="left" w:pos="708"/>
          <w:tab w:val="left" w:pos="1416"/>
          <w:tab w:val="left" w:pos="7995"/>
        </w:tabs>
        <w:jc w:val="both"/>
        <w:rPr>
          <w:rFonts w:ascii="Times New Roman" w:hAnsi="Times New Roman" w:cs="Times New Roman"/>
          <w:iCs/>
        </w:rPr>
      </w:pPr>
      <w:r>
        <w:rPr>
          <w:rFonts w:ascii="Times New Roman" w:hAnsi="Times New Roman" w:cs="Times New Roman"/>
          <w:iCs/>
        </w:rPr>
        <w:t>koja nema duga s osnova javnih davanja u Republici Hrvatskoj</w:t>
      </w:r>
    </w:p>
    <w:p w14:paraId="19BE9F61" w14:textId="77777777" w:rsidR="005C7B60" w:rsidRDefault="007350E7">
      <w:pPr>
        <w:numPr>
          <w:ilvl w:val="0"/>
          <w:numId w:val="1"/>
        </w:num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koja je podmirila sve dospjele obveze prema javnom </w:t>
      </w:r>
      <w:proofErr w:type="spellStart"/>
      <w:r>
        <w:rPr>
          <w:rFonts w:ascii="Times New Roman" w:hAnsi="Times New Roman" w:cs="Times New Roman"/>
          <w:iCs/>
        </w:rPr>
        <w:t>šumoposjedniku</w:t>
      </w:r>
      <w:proofErr w:type="spellEnd"/>
      <w:r>
        <w:rPr>
          <w:rFonts w:ascii="Times New Roman" w:hAnsi="Times New Roman" w:cs="Times New Roman"/>
          <w:iCs/>
        </w:rPr>
        <w:t xml:space="preserve"> </w:t>
      </w:r>
    </w:p>
    <w:p w14:paraId="40F510CC" w14:textId="77777777" w:rsidR="005C7B60" w:rsidRDefault="007350E7">
      <w:pPr>
        <w:numPr>
          <w:ilvl w:val="0"/>
          <w:numId w:val="1"/>
        </w:num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ispunjava druge uvjete iz ovoga Pravilnika te </w:t>
      </w:r>
    </w:p>
    <w:p w14:paraId="149243AB" w14:textId="77777777" w:rsidR="005C7B60" w:rsidRDefault="007350E7">
      <w:pPr>
        <w:numPr>
          <w:ilvl w:val="0"/>
          <w:numId w:val="1"/>
        </w:numPr>
        <w:tabs>
          <w:tab w:val="left" w:pos="708"/>
          <w:tab w:val="left" w:pos="1416"/>
          <w:tab w:val="left" w:pos="7995"/>
        </w:tabs>
        <w:jc w:val="both"/>
        <w:rPr>
          <w:rFonts w:ascii="Times New Roman" w:hAnsi="Times New Roman" w:cs="Times New Roman"/>
          <w:iCs/>
        </w:rPr>
      </w:pPr>
      <w:r>
        <w:rPr>
          <w:rFonts w:ascii="Times New Roman" w:hAnsi="Times New Roman" w:cs="Times New Roman"/>
          <w:iCs/>
        </w:rPr>
        <w:t>ispunjava uvjete iz javnog poziva za zakup šumskog zemljišta.</w:t>
      </w:r>
    </w:p>
    <w:p w14:paraId="4A3ABDA1"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4A89A068"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(4) Šumsko zemljište može se dati u zakup u svrhu pašarenja samo osobi koja je upisana u Upisnik poljoprivrednika, koja je vlasnik ili posjednik stoke i podmirio je sve obveze s osnove korištenja šumskog zemljišta evidentiranog u ARKOD sustavu koje je koristio odnosno koristi bez valjane pravne osnove za cjelokupno razdoblje korištenja.</w:t>
      </w:r>
    </w:p>
    <w:p w14:paraId="1CDB843C"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2C6CAC18"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(5) Šumsko zemljište može se dati u zakup u svrhu osnivanja i uzgajanja drvenastih kultura kratkih ophodnji samo osobi koja je registrirana za gospodarsku djelatnost proizvodnje biomase i upisana u Upisnik proizvođača drvenastih kultura kratkih ophodnji.</w:t>
      </w:r>
    </w:p>
    <w:p w14:paraId="6012D455"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4D68A2E2"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(6) Najveća površina šumskog zemljišta koju javni </w:t>
      </w:r>
      <w:proofErr w:type="spellStart"/>
      <w:r>
        <w:rPr>
          <w:rFonts w:ascii="Times New Roman" w:hAnsi="Times New Roman" w:cs="Times New Roman"/>
          <w:iCs/>
        </w:rPr>
        <w:t>šumoposjednik</w:t>
      </w:r>
      <w:proofErr w:type="spellEnd"/>
      <w:r>
        <w:rPr>
          <w:rFonts w:ascii="Times New Roman" w:hAnsi="Times New Roman" w:cs="Times New Roman"/>
          <w:iCs/>
        </w:rPr>
        <w:t xml:space="preserve"> može dati jednoj osobi u zakup u svrhu pašarenja je 3,3 ha po uvjetnom grlu pri čemu se u obzir uzimaju ukupne površine zemljišta evidentiranog u ARKOD sustavu kao zemljišta pogodna za pašarenje, uz uvjet minimalne proizvodnje. Za izračun broja uvjetnih grla koriste se koeficijenti iz propisa kojim je regulirana zaštita voda od onečišćenja uzrokovanog nitratima poljoprivrednog podrijetla.</w:t>
      </w:r>
    </w:p>
    <w:p w14:paraId="423DA86B"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5272F56D"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(7) Iznimno od stavka 6. ovoga članka, najveća površina šumskog zemljišta koju javni </w:t>
      </w:r>
      <w:proofErr w:type="spellStart"/>
      <w:r>
        <w:rPr>
          <w:rFonts w:ascii="Times New Roman" w:hAnsi="Times New Roman" w:cs="Times New Roman"/>
          <w:iCs/>
        </w:rPr>
        <w:t>šumoposjednik</w:t>
      </w:r>
      <w:proofErr w:type="spellEnd"/>
      <w:r>
        <w:rPr>
          <w:rFonts w:ascii="Times New Roman" w:hAnsi="Times New Roman" w:cs="Times New Roman"/>
          <w:iCs/>
        </w:rPr>
        <w:t xml:space="preserve"> može dati u zakup u svrhu pašarenja ne smije biti veća od 10 % od trenutačnih potreba prema izračunu broja uvjetnih grla, uz uvjet da se ponuditelj u programu korištenja šumskog zemljišta obveže na izjednačavanje potrebnog broja uvjetnih grla u roku od dvije godine od dana potpisivanja ugovora o zakupu.</w:t>
      </w:r>
    </w:p>
    <w:p w14:paraId="1F3E274C"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2E765A23"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(8) Ponuditelj je u roku od 30 dana od isteka roka iz stavka 7. ovoga članka dužan dostaviti dokaz o izjednačavanju potrebnog broja uvjetnih grla iz članka 18. stavka 2. ovoga Pravilnika.</w:t>
      </w:r>
    </w:p>
    <w:p w14:paraId="0D6CCE27"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222D750D"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(9) Početni iznos godišnje zakupnine za zakup šumskog zemljišta obračunava se prema pravilniku kojim se utvrđuje naknada za šumu i šumsko zemljište.</w:t>
      </w:r>
    </w:p>
    <w:p w14:paraId="44F0471E"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50E52A1B"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lastRenderedPageBreak/>
        <w:t>(10) Ako na javnom pozivu za zakup šumskog zemljišta u svrhu pašarenja ponuđena zakupnina prelazi dvostruki iznos početne zakupnine, takva se ponuda smatra nevažećom.</w:t>
      </w:r>
    </w:p>
    <w:p w14:paraId="0C16C8F6" w14:textId="77777777" w:rsidR="005C7B60" w:rsidRDefault="005C7B60">
      <w:pPr>
        <w:tabs>
          <w:tab w:val="left" w:pos="708"/>
          <w:tab w:val="left" w:pos="1416"/>
          <w:tab w:val="left" w:pos="7995"/>
        </w:tabs>
        <w:jc w:val="both"/>
        <w:rPr>
          <w:rFonts w:ascii="Times New Roman" w:hAnsi="Times New Roman" w:cs="Times New Roman"/>
          <w:iCs/>
        </w:rPr>
      </w:pPr>
    </w:p>
    <w:p w14:paraId="5E533110" w14:textId="77777777" w:rsidR="005C7B60" w:rsidRDefault="005C7B60">
      <w:pPr>
        <w:tabs>
          <w:tab w:val="left" w:pos="708"/>
          <w:tab w:val="left" w:pos="1416"/>
          <w:tab w:val="left" w:pos="7995"/>
        </w:tabs>
        <w:jc w:val="both"/>
        <w:rPr>
          <w:rFonts w:ascii="Times New Roman" w:hAnsi="Times New Roman" w:cs="Times New Roman"/>
          <w:iCs/>
        </w:rPr>
      </w:pPr>
    </w:p>
    <w:p w14:paraId="50972C6E" w14:textId="77777777" w:rsidR="005C7B60" w:rsidRDefault="005C7B60">
      <w:pPr>
        <w:tabs>
          <w:tab w:val="left" w:pos="708"/>
          <w:tab w:val="left" w:pos="1416"/>
          <w:tab w:val="left" w:pos="7995"/>
        </w:tabs>
        <w:jc w:val="both"/>
        <w:rPr>
          <w:rFonts w:ascii="Times New Roman" w:hAnsi="Times New Roman" w:cs="Times New Roman"/>
          <w:iCs/>
        </w:rPr>
      </w:pPr>
    </w:p>
    <w:p w14:paraId="700B9A1D" w14:textId="77777777" w:rsidR="005C7B60" w:rsidRDefault="005C7B60">
      <w:pPr>
        <w:tabs>
          <w:tab w:val="left" w:pos="708"/>
          <w:tab w:val="left" w:pos="1416"/>
          <w:tab w:val="left" w:pos="7995"/>
        </w:tabs>
        <w:jc w:val="both"/>
        <w:rPr>
          <w:rFonts w:ascii="Times New Roman" w:hAnsi="Times New Roman" w:cs="Times New Roman"/>
          <w:iCs/>
        </w:rPr>
      </w:pPr>
    </w:p>
    <w:p w14:paraId="7D844DF9" w14:textId="77777777" w:rsidR="005C7B60" w:rsidRDefault="007350E7">
      <w:pPr>
        <w:tabs>
          <w:tab w:val="left" w:pos="708"/>
          <w:tab w:val="left" w:pos="1416"/>
          <w:tab w:val="left" w:pos="7995"/>
        </w:tabs>
        <w:jc w:val="center"/>
        <w:rPr>
          <w:rFonts w:ascii="Times New Roman" w:hAnsi="Times New Roman" w:cs="Times New Roman"/>
          <w:iCs/>
        </w:rPr>
      </w:pPr>
      <w:r>
        <w:rPr>
          <w:rFonts w:ascii="Times New Roman" w:hAnsi="Times New Roman" w:cs="Times New Roman"/>
          <w:iCs/>
        </w:rPr>
        <w:t>Dokumentacija potrebna za javni poziv</w:t>
      </w:r>
    </w:p>
    <w:p w14:paraId="57B03787" w14:textId="77777777" w:rsidR="005C7B60" w:rsidRDefault="005C7B60">
      <w:pPr>
        <w:tabs>
          <w:tab w:val="left" w:pos="708"/>
          <w:tab w:val="left" w:pos="1416"/>
          <w:tab w:val="left" w:pos="7995"/>
        </w:tabs>
        <w:jc w:val="center"/>
        <w:rPr>
          <w:rFonts w:ascii="Times New Roman" w:hAnsi="Times New Roman" w:cs="Times New Roman"/>
          <w:iCs/>
        </w:rPr>
      </w:pPr>
    </w:p>
    <w:p w14:paraId="1E4F205E" w14:textId="77777777" w:rsidR="005C7B60" w:rsidRDefault="007350E7" w:rsidP="00D1196B">
      <w:pPr>
        <w:pStyle w:val="Naslov1"/>
      </w:pPr>
      <w:r>
        <w:t>Članak 5.</w:t>
      </w:r>
    </w:p>
    <w:p w14:paraId="5C998652"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08C2DF45"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(1) Prijava na javni poziv za prikupljanje ponuda iz članka 4. stavka 2. ovoga Pravilnika podnosi se na obrascu prijave na javni poziv (u daljnjem tekstu: Obrazac prijave) koji se objavljuje na mrežnim stranicama javnog </w:t>
      </w:r>
      <w:proofErr w:type="spellStart"/>
      <w:r>
        <w:rPr>
          <w:rFonts w:ascii="Times New Roman" w:hAnsi="Times New Roman" w:cs="Times New Roman"/>
          <w:iCs/>
        </w:rPr>
        <w:t>šumoposjednika</w:t>
      </w:r>
      <w:proofErr w:type="spellEnd"/>
      <w:r>
        <w:rPr>
          <w:rFonts w:ascii="Times New Roman" w:hAnsi="Times New Roman" w:cs="Times New Roman"/>
          <w:iCs/>
        </w:rPr>
        <w:t>.</w:t>
      </w:r>
    </w:p>
    <w:p w14:paraId="36FC07A0"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7DBD4962"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(2) Osoba koja sudjeluje na javnom pozivu za prikupljanje ponuda iz članka 4. stavka 2. ovoga Pravilnika dužna je za sudjelovanje na javnom pozivu uz obrazac prijave na javni poziv priložiti sljedeću dokumentaciju (ne stariju od 30 dana od dana objave javnog poziva):</w:t>
      </w:r>
    </w:p>
    <w:p w14:paraId="61B520A5"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1. izvornik ili ovjerenu presliku izvatka iz obrtnog ili sudskog registra ili registra udruga za pravne osobe, odnosno potvrdu o prebivalištu za fizičke osobe </w:t>
      </w:r>
    </w:p>
    <w:p w14:paraId="7CB25771"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2. potvrdu Porezne uprave o nepostojanju duga s osnove javnih davanja u Republici Hrvatskoj</w:t>
      </w:r>
    </w:p>
    <w:p w14:paraId="60D193C4"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3. Gospodarski program korištenja šumskog zemljišta</w:t>
      </w:r>
    </w:p>
    <w:p w14:paraId="631EC102"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4. izjavu podnositelja prijave o prihvaćanju uvjeta javnog poziva.</w:t>
      </w:r>
    </w:p>
    <w:p w14:paraId="41843682" w14:textId="77777777" w:rsidR="005C7B60" w:rsidRDefault="005C7B60">
      <w:pPr>
        <w:tabs>
          <w:tab w:val="left" w:pos="708"/>
          <w:tab w:val="left" w:pos="1416"/>
          <w:tab w:val="left" w:pos="7995"/>
        </w:tabs>
        <w:jc w:val="both"/>
        <w:rPr>
          <w:rFonts w:ascii="Times New Roman" w:hAnsi="Times New Roman" w:cs="Times New Roman"/>
          <w:iCs/>
        </w:rPr>
      </w:pPr>
    </w:p>
    <w:p w14:paraId="2DDF5EC4"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(3) Obrascu prijave za zakup šumskog zemljišta u svrhu odmora, rekreacije i sporta, postavljanja pomičnih naprava, reklamnih panoa, štandova, montažno-demontažnih tendi te privremenih kioska i drugih građevina gotove konstrukcije građevinske (bruto) površine do 15 m², uz dokumentaciju iz stavka 2. ovoga članka prilaže se i Ugovor o zakupu, ako osoba ostvaruje pravo prednosti iz članka 8. stavka 2. ovoga Pravilnika.</w:t>
      </w:r>
    </w:p>
    <w:p w14:paraId="1AC211B6" w14:textId="77777777" w:rsidR="005C7B60" w:rsidRDefault="005C7B60">
      <w:pPr>
        <w:tabs>
          <w:tab w:val="left" w:pos="708"/>
          <w:tab w:val="left" w:pos="1416"/>
          <w:tab w:val="left" w:pos="7995"/>
        </w:tabs>
        <w:jc w:val="both"/>
        <w:rPr>
          <w:rFonts w:ascii="Times New Roman" w:hAnsi="Times New Roman" w:cs="Times New Roman"/>
          <w:iCs/>
        </w:rPr>
      </w:pPr>
    </w:p>
    <w:p w14:paraId="6D435466"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(4) Obrascu prijave za zakup šumskog zemljišta u svrhu pašarenja, uz dokumentaciju iz stavka 2. ovoga članka prilaže se i:</w:t>
      </w:r>
    </w:p>
    <w:p w14:paraId="4B09CD08"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1. potvrda o upisu u Upisnik poljoprivrednika</w:t>
      </w:r>
    </w:p>
    <w:p w14:paraId="520B8F09"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2. potvrda o vlasništvu ili posjedu stoke te broju uvjetnih grla</w:t>
      </w:r>
    </w:p>
    <w:p w14:paraId="207B3206"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3. potvrda o evidentiranim površinama u sustavu ARKOD</w:t>
      </w:r>
    </w:p>
    <w:p w14:paraId="313ADD48"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4. Ugovor o zakupu, ako osoba ispunjava kriterij iz članka 9. stavka 1. točke 1. ovoga Pravilnika</w:t>
      </w:r>
    </w:p>
    <w:p w14:paraId="3A47E979"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5. dokaz o vlasništvu ili posjedu zemljišta, ako osoba ostvaruje pravo prednosti iz članka 9. stavka 2. ovoga Pravilnika.</w:t>
      </w:r>
    </w:p>
    <w:p w14:paraId="73D4AA62"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4099733A"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(5) Dokazom o vlasništvu smatra se zemljišnoknjižni izvadak ili izvod iz baze zemljišnih podataka a dokazom o posjedu zemljišta smatra se ugovor o zakupu, služnosti ili </w:t>
      </w:r>
      <w:proofErr w:type="spellStart"/>
      <w:r>
        <w:rPr>
          <w:rFonts w:ascii="Times New Roman" w:hAnsi="Times New Roman" w:cs="Times New Roman"/>
          <w:iCs/>
        </w:rPr>
        <w:t>plodouživanju</w:t>
      </w:r>
      <w:proofErr w:type="spellEnd"/>
      <w:r>
        <w:rPr>
          <w:rFonts w:ascii="Times New Roman" w:hAnsi="Times New Roman" w:cs="Times New Roman"/>
          <w:iCs/>
        </w:rPr>
        <w:t>.</w:t>
      </w:r>
    </w:p>
    <w:p w14:paraId="59E65B33"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75459947"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(6) Obrascu prijave za zakup šumskog zemljišta u svrhu osnivanja i uzgajanja drvenastih kultura kratkih ophodnji, uz dokumentaciju iz stavka 2. ovoga članka prilaže se i:</w:t>
      </w:r>
    </w:p>
    <w:p w14:paraId="0A162C43"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1. dokaz da je osoba registrirana za gospodarsku djelatnost proizvodnje biomase</w:t>
      </w:r>
    </w:p>
    <w:p w14:paraId="0FACB65F"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2. potvrda o upisu u Upisnik proizvođača drvenastih kultura kratkih ophodnji</w:t>
      </w:r>
    </w:p>
    <w:p w14:paraId="6FDD1E8B"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3. dokaz o ugovorenoj proizvodnji/isporuci biomase, ako osoba ostvaruje pravo prednosti iz članka 10. stavka 2. ovoga Pravilnika.</w:t>
      </w:r>
    </w:p>
    <w:p w14:paraId="7144BB6D"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74D74639" w14:textId="77777777" w:rsidR="005C7B60" w:rsidRDefault="007350E7">
      <w:pPr>
        <w:tabs>
          <w:tab w:val="left" w:pos="708"/>
          <w:tab w:val="left" w:pos="1416"/>
          <w:tab w:val="left" w:pos="7995"/>
        </w:tabs>
        <w:jc w:val="center"/>
        <w:rPr>
          <w:rFonts w:ascii="Times New Roman" w:hAnsi="Times New Roman" w:cs="Times New Roman"/>
          <w:iCs/>
        </w:rPr>
      </w:pPr>
      <w:r>
        <w:rPr>
          <w:rFonts w:ascii="Times New Roman" w:hAnsi="Times New Roman" w:cs="Times New Roman"/>
          <w:iCs/>
        </w:rPr>
        <w:t>Gospodarski program korištenja šumskog zemljišta</w:t>
      </w:r>
    </w:p>
    <w:p w14:paraId="01ADDBD7" w14:textId="77777777" w:rsidR="005C7B60" w:rsidRDefault="005C7B60">
      <w:pPr>
        <w:tabs>
          <w:tab w:val="left" w:pos="708"/>
          <w:tab w:val="left" w:pos="1416"/>
          <w:tab w:val="left" w:pos="7995"/>
        </w:tabs>
        <w:jc w:val="center"/>
        <w:rPr>
          <w:rFonts w:ascii="Times New Roman" w:hAnsi="Times New Roman" w:cs="Times New Roman"/>
          <w:iCs/>
        </w:rPr>
      </w:pPr>
    </w:p>
    <w:p w14:paraId="05D78693" w14:textId="77777777" w:rsidR="005C7B60" w:rsidRDefault="007350E7" w:rsidP="00D1196B">
      <w:pPr>
        <w:pStyle w:val="Naslov1"/>
      </w:pPr>
      <w:r>
        <w:lastRenderedPageBreak/>
        <w:t>Članak 6.</w:t>
      </w:r>
    </w:p>
    <w:p w14:paraId="3852631D" w14:textId="77777777" w:rsidR="005C7B60" w:rsidRDefault="005C7B60">
      <w:pPr>
        <w:tabs>
          <w:tab w:val="left" w:pos="708"/>
          <w:tab w:val="left" w:pos="1416"/>
          <w:tab w:val="left" w:pos="7995"/>
        </w:tabs>
        <w:jc w:val="center"/>
        <w:rPr>
          <w:rFonts w:ascii="Times New Roman" w:hAnsi="Times New Roman" w:cs="Times New Roman"/>
          <w:iCs/>
        </w:rPr>
      </w:pPr>
    </w:p>
    <w:p w14:paraId="631A453C"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(1) Gospodarski program korištenja šumskog zemljišta je plan korištenja šumskog zemljišta koji sadrži osnovne podatke o podnositelju ponude, vrstu djelatnosti kojom se namjerava baviti na zemljištu koje je predmet zakupa, podatke o planiranim investicijama, podatke o novom zapošljavanju te tablični prikaz planiranih primitaka i izdataka.</w:t>
      </w:r>
    </w:p>
    <w:p w14:paraId="01DF0BA2"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(2) Gospodarski program korištenja šumskog zemljišta sastavni je dio ponude na javnom pozivu za zakup šumskog zemljišta i sastavni je dio ugovora o zakupu. </w:t>
      </w:r>
    </w:p>
    <w:p w14:paraId="64CDEA7D"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4AA9B6CC"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(3) Obrazac Gospodarskog programa korištenja šumskog zemljišta nalazi se u prilogu ovog Pravilnika i njegov je sastavni dio.</w:t>
      </w:r>
    </w:p>
    <w:p w14:paraId="6BD6847A"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1FA52A64" w14:textId="77777777" w:rsidR="005C7B60" w:rsidRDefault="007350E7">
      <w:pPr>
        <w:tabs>
          <w:tab w:val="left" w:pos="708"/>
          <w:tab w:val="left" w:pos="1416"/>
          <w:tab w:val="left" w:pos="7995"/>
        </w:tabs>
        <w:jc w:val="center"/>
        <w:rPr>
          <w:rFonts w:ascii="Times New Roman" w:hAnsi="Times New Roman" w:cs="Times New Roman"/>
          <w:iCs/>
        </w:rPr>
      </w:pPr>
      <w:r>
        <w:rPr>
          <w:rFonts w:ascii="Times New Roman" w:hAnsi="Times New Roman" w:cs="Times New Roman"/>
          <w:iCs/>
        </w:rPr>
        <w:t>Minimalni uvjeti proizvodnje</w:t>
      </w:r>
    </w:p>
    <w:p w14:paraId="1E5811BA" w14:textId="77777777" w:rsidR="005C7B60" w:rsidRDefault="005C7B60">
      <w:pPr>
        <w:tabs>
          <w:tab w:val="left" w:pos="708"/>
          <w:tab w:val="left" w:pos="1416"/>
          <w:tab w:val="left" w:pos="7995"/>
        </w:tabs>
        <w:jc w:val="center"/>
        <w:rPr>
          <w:rFonts w:ascii="Times New Roman" w:hAnsi="Times New Roman" w:cs="Times New Roman"/>
          <w:iCs/>
        </w:rPr>
      </w:pPr>
    </w:p>
    <w:p w14:paraId="33ACC66B" w14:textId="77777777" w:rsidR="005C7B60" w:rsidRDefault="007350E7" w:rsidP="00D1196B">
      <w:pPr>
        <w:pStyle w:val="Naslov1"/>
      </w:pPr>
      <w:r>
        <w:t>Članak 7.</w:t>
      </w:r>
    </w:p>
    <w:p w14:paraId="0644B30B"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14955B01"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(1) U skladu sa svrhom držanja domaćih životinja koja podrazumijeva proizvodnju stočarskih proizvoda, zakupnik šumskog zemljišta u svrhu pašarenja tijekom čitavog razdoblja trajanja zakupa mora zadržati jednaki broj uvjetnih grla u skladu s člankom 4. stavcima 6. i 7. ovoga Pravilnika i ostvarivati sljedeću minimalnu razinu proizvodnje:</w:t>
      </w:r>
    </w:p>
    <w:p w14:paraId="40D0FD12"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a) Reprodukcija i/ili meso: </w:t>
      </w:r>
    </w:p>
    <w:p w14:paraId="2C896EDC" w14:textId="77777777" w:rsidR="005C7B60" w:rsidRDefault="007350E7">
      <w:pPr>
        <w:jc w:val="both"/>
        <w:rPr>
          <w:rFonts w:ascii="Times New Roman" w:hAnsi="Times New Roman" w:cs="Times New Roman"/>
          <w:iCs/>
        </w:rPr>
      </w:pPr>
      <w:r>
        <w:rPr>
          <w:rFonts w:ascii="Times New Roman" w:hAnsi="Times New Roman" w:cs="Times New Roman"/>
          <w:iCs/>
        </w:rPr>
        <w:t>1. goveda: u razdoblju od 18 mjeseci koji prethode kontroli minimalnih uvjeta proizvodnje na gospodarstvu mora biti evidentirano prosječno najmanje 0,8 teladi po kravi držanoj na pašnjaku. Zakupnik je dužan, u skladu s važećim propisima koji uređuju područje označavanja i registracije goveda, označavati i registrirati sva grla koja drži na pašnjaku. Ispunjavanje ovog uvjeta se provjerava u Jedinstvenom registru držanih životinja pri čemu u izračun ulazi sva registrirana telad uključujući i mrtvorođene i ugi</w:t>
      </w:r>
      <w:r>
        <w:rPr>
          <w:rFonts w:ascii="Times New Roman" w:hAnsi="Times New Roman" w:cs="Times New Roman"/>
          <w:iCs/>
        </w:rPr>
        <w:t>nule životinje.</w:t>
      </w:r>
    </w:p>
    <w:p w14:paraId="2F6EC72A" w14:textId="77777777" w:rsidR="005C7B60" w:rsidRDefault="007350E7">
      <w:pPr>
        <w:jc w:val="both"/>
        <w:rPr>
          <w:rFonts w:ascii="Times New Roman" w:hAnsi="Times New Roman" w:cs="Times New Roman"/>
          <w:iCs/>
        </w:rPr>
      </w:pPr>
      <w:r>
        <w:rPr>
          <w:rFonts w:ascii="Times New Roman" w:hAnsi="Times New Roman" w:cs="Times New Roman"/>
          <w:iCs/>
        </w:rPr>
        <w:t>2. ovce i koze: u razdoblju od 14 mjeseci koji prethode kontroli minimalnih uvjeta proizvodnje na gospodarstvu mora biti evidentirano prosječno najmanje 0,8 janjadi/jaradi po ovci/kozi držanoj na pašnjaku. Zakupnik je dužan, u skladu s važećim propisima koji uređuju područje označavanja i registracije ovaca i koza, označavati i registrirati sva grla koja drži na pašnjaku. Uvjet se provjerava u Jedinstvenom registru držanih životinja pri čemu u izračun ulazi sva registrirana janjad/jarad uključujući mrtvorođ</w:t>
      </w:r>
      <w:r>
        <w:rPr>
          <w:rFonts w:ascii="Times New Roman" w:hAnsi="Times New Roman" w:cs="Times New Roman"/>
          <w:iCs/>
        </w:rPr>
        <w:t xml:space="preserve">ene i uginule životinje. </w:t>
      </w:r>
    </w:p>
    <w:p w14:paraId="7BE94E56" w14:textId="77777777" w:rsidR="005C7B60" w:rsidRDefault="007350E7">
      <w:pPr>
        <w:jc w:val="both"/>
        <w:rPr>
          <w:rFonts w:ascii="Times New Roman" w:hAnsi="Times New Roman" w:cs="Times New Roman"/>
          <w:iCs/>
        </w:rPr>
      </w:pPr>
      <w:r>
        <w:rPr>
          <w:rFonts w:ascii="Times New Roman" w:hAnsi="Times New Roman" w:cs="Times New Roman"/>
          <w:iCs/>
        </w:rPr>
        <w:t>3. kopitari: u razdoblju od 24 mjeseca koji prethode kontroli minimalnih uvjeta proizvodnje na gospodarstvu mora biti evidentirano prosječno najmanje 0,8 ždrebadi/puladi po kobili/magarici/ držanoj na pašnjaku. Zakupnik je dužan, u skladu s važećim propisima koji uređuju područje označavanja i registracije kopitara, označavati i registrirati sva grla koja drži na pašnjaku. Uvjet se provjerava u Jedinstvenom registru držanih životinja pri čemu u izračun ulazi sva registrirana ždrebad/pulad uključujući mrtvor</w:t>
      </w:r>
      <w:r>
        <w:rPr>
          <w:rFonts w:ascii="Times New Roman" w:hAnsi="Times New Roman" w:cs="Times New Roman"/>
          <w:iCs/>
        </w:rPr>
        <w:t>ođene i uginule životinje.</w:t>
      </w:r>
    </w:p>
    <w:p w14:paraId="425B9A37" w14:textId="77777777" w:rsidR="005C7B60" w:rsidRDefault="007350E7">
      <w:pPr>
        <w:jc w:val="both"/>
        <w:rPr>
          <w:rFonts w:ascii="Times New Roman" w:hAnsi="Times New Roman" w:cs="Times New Roman"/>
          <w:iCs/>
        </w:rPr>
      </w:pPr>
      <w:r>
        <w:rPr>
          <w:rFonts w:ascii="Times New Roman" w:hAnsi="Times New Roman" w:cs="Times New Roman"/>
          <w:iCs/>
        </w:rPr>
        <w:t xml:space="preserve">b) Proizvodnja ili proizvodnja i prerada kravljeg, ovčjeg i kozjeg mlijeka: </w:t>
      </w:r>
    </w:p>
    <w:p w14:paraId="4F380267" w14:textId="77777777" w:rsidR="005C7B60" w:rsidRDefault="007350E7">
      <w:pPr>
        <w:jc w:val="both"/>
        <w:rPr>
          <w:rFonts w:ascii="Times New Roman" w:hAnsi="Times New Roman" w:cs="Times New Roman"/>
          <w:iCs/>
        </w:rPr>
      </w:pPr>
      <w:r>
        <w:rPr>
          <w:rFonts w:ascii="Times New Roman" w:hAnsi="Times New Roman" w:cs="Times New Roman"/>
          <w:iCs/>
        </w:rPr>
        <w:t xml:space="preserve">U razdoblju od 12 mjeseci koja prethode kontroli minimalnih uvjeta proizvodnje gospodarstvo zakupnika mora ispunjavati sljedeće uvjete: </w:t>
      </w:r>
    </w:p>
    <w:p w14:paraId="32C0FBC4" w14:textId="77777777" w:rsidR="005C7B60" w:rsidRDefault="007350E7">
      <w:pPr>
        <w:jc w:val="both"/>
        <w:rPr>
          <w:rFonts w:ascii="Times New Roman" w:hAnsi="Times New Roman" w:cs="Times New Roman"/>
          <w:iCs/>
        </w:rPr>
      </w:pPr>
      <w:r>
        <w:rPr>
          <w:rFonts w:ascii="Times New Roman" w:hAnsi="Times New Roman" w:cs="Times New Roman"/>
          <w:iCs/>
        </w:rPr>
        <w:t xml:space="preserve"> - isporučuje mlijeko u odobreni objekt u poslovanju s hranom životinjskog podrijetla ili</w:t>
      </w:r>
    </w:p>
    <w:p w14:paraId="30875995" w14:textId="77777777" w:rsidR="005C7B60" w:rsidRDefault="007350E7">
      <w:pPr>
        <w:jc w:val="both"/>
        <w:rPr>
          <w:rFonts w:ascii="Times New Roman" w:hAnsi="Times New Roman" w:cs="Times New Roman"/>
          <w:iCs/>
        </w:rPr>
      </w:pPr>
      <w:r>
        <w:rPr>
          <w:rFonts w:ascii="Times New Roman" w:hAnsi="Times New Roman" w:cs="Times New Roman"/>
          <w:iCs/>
        </w:rPr>
        <w:t xml:space="preserve"> - upisano je u Upisnik odobrenih objekata u poslovanju s hranom životinjskog podrijetla ili</w:t>
      </w:r>
    </w:p>
    <w:p w14:paraId="1C14879D" w14:textId="77777777" w:rsidR="005C7B60" w:rsidRDefault="007350E7">
      <w:pPr>
        <w:jc w:val="both"/>
        <w:rPr>
          <w:rFonts w:ascii="Times New Roman" w:hAnsi="Times New Roman" w:cs="Times New Roman"/>
          <w:iCs/>
        </w:rPr>
      </w:pPr>
      <w:r>
        <w:rPr>
          <w:rFonts w:ascii="Times New Roman" w:hAnsi="Times New Roman" w:cs="Times New Roman"/>
          <w:iCs/>
        </w:rPr>
        <w:t xml:space="preserve"> - upisano je u Upisnik registriranih objekata u poslovanju s hranom životinjskog podrijetla s opisom djelatnosti prerada mlijeka na gospodarstvu i/ili sir i vrhnje i/ili </w:t>
      </w:r>
      <w:proofErr w:type="spellStart"/>
      <w:r>
        <w:rPr>
          <w:rFonts w:ascii="Times New Roman" w:hAnsi="Times New Roman" w:cs="Times New Roman"/>
          <w:iCs/>
        </w:rPr>
        <w:t>mljekomat</w:t>
      </w:r>
      <w:proofErr w:type="spellEnd"/>
      <w:r>
        <w:rPr>
          <w:rFonts w:ascii="Times New Roman" w:hAnsi="Times New Roman" w:cs="Times New Roman"/>
          <w:iCs/>
        </w:rPr>
        <w:t xml:space="preserve"> i/ili pokretni </w:t>
      </w:r>
      <w:proofErr w:type="spellStart"/>
      <w:r>
        <w:rPr>
          <w:rFonts w:ascii="Times New Roman" w:hAnsi="Times New Roman" w:cs="Times New Roman"/>
          <w:iCs/>
        </w:rPr>
        <w:t>mljekomat</w:t>
      </w:r>
      <w:proofErr w:type="spellEnd"/>
      <w:r>
        <w:rPr>
          <w:rFonts w:ascii="Times New Roman" w:hAnsi="Times New Roman" w:cs="Times New Roman"/>
          <w:iCs/>
        </w:rPr>
        <w:t xml:space="preserve"> i dostavlja podatke u skladu s propisom koji regulira obveznu dostavu podataka u sektoru mlijeka i mliječnih proizvoda.</w:t>
      </w:r>
    </w:p>
    <w:p w14:paraId="5AA364AE" w14:textId="77777777" w:rsidR="005C7B60" w:rsidRDefault="007350E7">
      <w:pPr>
        <w:jc w:val="both"/>
        <w:rPr>
          <w:rFonts w:ascii="Times New Roman" w:hAnsi="Times New Roman" w:cs="Times New Roman"/>
          <w:iCs/>
        </w:rPr>
      </w:pPr>
      <w:r>
        <w:rPr>
          <w:rFonts w:ascii="Times New Roman" w:hAnsi="Times New Roman" w:cs="Times New Roman"/>
          <w:iCs/>
        </w:rPr>
        <w:t xml:space="preserve"> </w:t>
      </w:r>
    </w:p>
    <w:p w14:paraId="495A4E76" w14:textId="77777777" w:rsidR="005C7B60" w:rsidRDefault="007350E7">
      <w:pPr>
        <w:jc w:val="both"/>
        <w:rPr>
          <w:rFonts w:ascii="Times New Roman" w:hAnsi="Times New Roman" w:cs="Times New Roman"/>
          <w:iCs/>
        </w:rPr>
      </w:pPr>
      <w:r>
        <w:rPr>
          <w:rFonts w:ascii="Times New Roman" w:hAnsi="Times New Roman" w:cs="Times New Roman"/>
          <w:iCs/>
        </w:rPr>
        <w:lastRenderedPageBreak/>
        <w:t xml:space="preserve">(2) Uz ispunjenje uvjeta iz stavka 1. točke b) ovoga članka, zakupnici  moraju ispuniti i kriterij iz stavka 1. točke a) </w:t>
      </w:r>
      <w:proofErr w:type="spellStart"/>
      <w:r>
        <w:rPr>
          <w:rFonts w:ascii="Times New Roman" w:hAnsi="Times New Roman" w:cs="Times New Roman"/>
          <w:iCs/>
        </w:rPr>
        <w:t>podtočke</w:t>
      </w:r>
      <w:proofErr w:type="spellEnd"/>
      <w:r>
        <w:rPr>
          <w:rFonts w:ascii="Times New Roman" w:hAnsi="Times New Roman" w:cs="Times New Roman"/>
          <w:iCs/>
        </w:rPr>
        <w:t xml:space="preserve"> 1. ili 2. ovoga članka.</w:t>
      </w:r>
    </w:p>
    <w:p w14:paraId="336AAE08" w14:textId="77777777" w:rsidR="005C7B60" w:rsidRDefault="005C7B60">
      <w:pPr>
        <w:jc w:val="both"/>
        <w:rPr>
          <w:rFonts w:ascii="Times New Roman" w:hAnsi="Times New Roman" w:cs="Times New Roman"/>
          <w:iCs/>
        </w:rPr>
      </w:pPr>
    </w:p>
    <w:p w14:paraId="79CF8CFC" w14:textId="77777777" w:rsidR="005C7B60" w:rsidRDefault="007350E7">
      <w:pPr>
        <w:tabs>
          <w:tab w:val="left" w:pos="708"/>
          <w:tab w:val="left" w:pos="1416"/>
          <w:tab w:val="left" w:pos="7995"/>
        </w:tabs>
        <w:jc w:val="both"/>
        <w:rPr>
          <w:rFonts w:ascii="Times New Roman" w:hAnsi="Times New Roman" w:cs="Times New Roman"/>
          <w:iCs/>
          <w:color w:val="auto"/>
        </w:rPr>
      </w:pPr>
      <w:r>
        <w:rPr>
          <w:rFonts w:ascii="Times New Roman" w:hAnsi="Times New Roman" w:cs="Times New Roman"/>
          <w:iCs/>
          <w:color w:val="auto"/>
        </w:rPr>
        <w:t xml:space="preserve">(3) Hrvatska agencija za poljoprivredu i hranu prati ispunjavanje uvjeta minimalne proizvodnje iz članka 7. ovoga Pravilnika te bez odgađanja o utvrđenim nepravilnostima obavještava javnog </w:t>
      </w:r>
      <w:proofErr w:type="spellStart"/>
      <w:r>
        <w:rPr>
          <w:rFonts w:ascii="Times New Roman" w:hAnsi="Times New Roman" w:cs="Times New Roman"/>
          <w:iCs/>
          <w:color w:val="auto"/>
        </w:rPr>
        <w:t>šumoposjednika</w:t>
      </w:r>
      <w:proofErr w:type="spellEnd"/>
      <w:r>
        <w:rPr>
          <w:rFonts w:ascii="Times New Roman" w:hAnsi="Times New Roman" w:cs="Times New Roman"/>
          <w:iCs/>
          <w:color w:val="auto"/>
        </w:rPr>
        <w:t>.</w:t>
      </w:r>
    </w:p>
    <w:p w14:paraId="0844CDAE" w14:textId="77777777" w:rsidR="005C7B60" w:rsidRDefault="007350E7">
      <w:pPr>
        <w:tabs>
          <w:tab w:val="left" w:pos="708"/>
          <w:tab w:val="left" w:pos="1416"/>
          <w:tab w:val="left" w:pos="7995"/>
        </w:tabs>
        <w:jc w:val="both"/>
        <w:rPr>
          <w:rFonts w:ascii="Times New Roman" w:hAnsi="Times New Roman" w:cs="Times New Roman"/>
          <w:iCs/>
          <w:color w:val="EE0000"/>
        </w:rPr>
      </w:pPr>
      <w:r>
        <w:rPr>
          <w:rFonts w:ascii="Times New Roman" w:hAnsi="Times New Roman" w:cs="Times New Roman"/>
          <w:iCs/>
          <w:color w:val="EE0000"/>
        </w:rPr>
        <w:t xml:space="preserve"> </w:t>
      </w:r>
    </w:p>
    <w:p w14:paraId="38BA4993" w14:textId="77777777" w:rsidR="005C7B60" w:rsidRDefault="005C7B60">
      <w:pPr>
        <w:tabs>
          <w:tab w:val="left" w:pos="708"/>
          <w:tab w:val="left" w:pos="1416"/>
          <w:tab w:val="left" w:pos="7995"/>
        </w:tabs>
        <w:jc w:val="both"/>
        <w:rPr>
          <w:rFonts w:ascii="Times New Roman" w:hAnsi="Times New Roman" w:cs="Times New Roman"/>
          <w:iCs/>
          <w:color w:val="EE0000"/>
        </w:rPr>
      </w:pPr>
    </w:p>
    <w:p w14:paraId="52933126" w14:textId="77777777" w:rsidR="005C7B60" w:rsidRDefault="007350E7">
      <w:pPr>
        <w:tabs>
          <w:tab w:val="left" w:pos="708"/>
          <w:tab w:val="left" w:pos="1416"/>
          <w:tab w:val="left" w:pos="7995"/>
        </w:tabs>
        <w:jc w:val="center"/>
        <w:rPr>
          <w:rFonts w:ascii="Times New Roman" w:hAnsi="Times New Roman" w:cs="Times New Roman"/>
          <w:iCs/>
        </w:rPr>
      </w:pPr>
      <w:r>
        <w:rPr>
          <w:rFonts w:ascii="Times New Roman" w:hAnsi="Times New Roman" w:cs="Times New Roman"/>
          <w:iCs/>
        </w:rPr>
        <w:t>Izbor ponuditelja</w:t>
      </w:r>
    </w:p>
    <w:p w14:paraId="73D16DB2" w14:textId="77777777" w:rsidR="005C7B60" w:rsidRDefault="005C7B60">
      <w:pPr>
        <w:tabs>
          <w:tab w:val="left" w:pos="708"/>
          <w:tab w:val="left" w:pos="1416"/>
          <w:tab w:val="left" w:pos="7995"/>
        </w:tabs>
        <w:jc w:val="center"/>
        <w:rPr>
          <w:rFonts w:ascii="Times New Roman" w:hAnsi="Times New Roman" w:cs="Times New Roman"/>
          <w:iCs/>
        </w:rPr>
      </w:pPr>
    </w:p>
    <w:p w14:paraId="446A3F46" w14:textId="77777777" w:rsidR="005C7B60" w:rsidRDefault="007350E7" w:rsidP="00D1196B">
      <w:pPr>
        <w:pStyle w:val="Naslov1"/>
      </w:pPr>
      <w:r>
        <w:t>Članak 8.</w:t>
      </w:r>
    </w:p>
    <w:p w14:paraId="3B0A32C7"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114AC7AD"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(1) Najpovoljnijim ponuditeljem za zakup šumskog zemljišta u svrhu odmora, rekreacije i sporta, postavljanja pomičnih naprava, reklamnih panoa, štandova, montažno-demontažnih tendi te privremenih kioska, drugih građevina gotove konstrukcije, građevinske (bruto) površine do 15 m² smatra se osoba koja ponudi najviši iznos zakupnine. </w:t>
      </w:r>
    </w:p>
    <w:p w14:paraId="7CDAE0FB"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73F5F2AB"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(2) Pravo prednosti zakupa šumskog zemljišta ima dosadašnji zakupnik koji je uredno ispunjavao obveze iz ugovora o zakupu uz uvjet prihvaćanja najvišeg iznosa ponuđene zakupnine.</w:t>
      </w:r>
    </w:p>
    <w:p w14:paraId="3D6B8321"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60927050" w14:textId="77777777" w:rsidR="005C7B60" w:rsidRDefault="007350E7" w:rsidP="00D1196B">
      <w:pPr>
        <w:pStyle w:val="Naslov1"/>
      </w:pPr>
      <w:r>
        <w:t>Članak 9.</w:t>
      </w:r>
    </w:p>
    <w:p w14:paraId="6CEB9968"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25691DA6"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(1) Kriteriji odabira najpovoljnijeg ponuditelja u svrhu pašarenja utvrđuju se redoslijedom:</w:t>
      </w:r>
    </w:p>
    <w:p w14:paraId="4CA32E50"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1. ako je dosadašnji zakupnik koji je uredno ispunio obveze i svrhu iz dosadašnjih ugovora o zakupu</w:t>
      </w:r>
    </w:p>
    <w:p w14:paraId="2B349811"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2. ako najmanje tri godine do objave javnog poziva ima prebivalište/sjedište na području jedinice lokalne samouprave za koju se raspisuje javni poziv</w:t>
      </w:r>
    </w:p>
    <w:p w14:paraId="1BBA9853"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3. ako je na dan raspisivanja javnog poziva ponuditelj osoba mlađa od 41 godinu</w:t>
      </w:r>
    </w:p>
    <w:p w14:paraId="60725AF4"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4. ako ponudi najviši iznos zakupnine uz ograničenje dvostrukog iznosa zakupnine.</w:t>
      </w:r>
    </w:p>
    <w:p w14:paraId="1E182254"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1EE9A245"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(2) Pravo prednosti ostvaruje osoba koja je:</w:t>
      </w:r>
    </w:p>
    <w:p w14:paraId="0402FBEC"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1. vlasnik ili posjednik zemljišta na temelju pravnog posla koje graniči sa zemljištem koje je predmet davanja u zakup na kojem je izgrađen objekt koji se koristi u svrhu poljoprivredne proizvodnje kao što su nadstrešnica, štala i sl., a koja je duže upisana u upisnik poljoprivrednih gospodarstava</w:t>
      </w:r>
    </w:p>
    <w:p w14:paraId="018751D3"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2. vlasnik ili posjednik zemljišta na temelju pravnog posla koje graniči sa zemljištem koje je predmet davanja u  zakup, a koja je duže upisana u upisnik poljoprivrednih gospodarstava.</w:t>
      </w:r>
    </w:p>
    <w:p w14:paraId="3F5AAAE6"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145B0995"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(3) Osoba iz stavka 1. točke 1. ovoga članka ostvaruje pravo prednosti uz uvjet prihvaćanja najvišeg iznosa ponuđene zakupnine.</w:t>
      </w:r>
    </w:p>
    <w:p w14:paraId="038B57C6"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13B2F4B7" w14:textId="77777777" w:rsidR="005C7B60" w:rsidRDefault="007350E7" w:rsidP="00D1196B">
      <w:pPr>
        <w:pStyle w:val="Naslov1"/>
      </w:pPr>
      <w:r>
        <w:t>Članak 10.</w:t>
      </w:r>
    </w:p>
    <w:p w14:paraId="5362C348"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0EEA80D8"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(1) Najpovoljnijim ponuditeljem za zakup šumskog zemljišta u svrhu osnivanja i uzgajanja drvenastih kultura kratkih ophodnji smatra se osoba koja ponudi najviši iznos zakupnine.</w:t>
      </w:r>
    </w:p>
    <w:p w14:paraId="555D9038"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0172A591"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lastRenderedPageBreak/>
        <w:t>(2) Pravo prednosti zakupa šumskog zemljišta u svrhu iz stavka 1. ovoga članka redoslijedom kako je navedeno ima osoba koja:</w:t>
      </w:r>
    </w:p>
    <w:p w14:paraId="26464A66"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a) ima ugovorenu proizvodnju i/ili isporuku biomase</w:t>
      </w:r>
    </w:p>
    <w:p w14:paraId="71A0F0A9"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b) ima prebivalište ili sjedište na području jedinice lokalne samouprave za koju se raspisuje javni  poziv</w:t>
      </w:r>
    </w:p>
    <w:p w14:paraId="2D7DFBE3"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c) ponudi najviši iznos zakupnine.</w:t>
      </w:r>
    </w:p>
    <w:p w14:paraId="0D87A257" w14:textId="77777777" w:rsidR="005C7B60" w:rsidRDefault="005C7B60">
      <w:pPr>
        <w:tabs>
          <w:tab w:val="left" w:pos="708"/>
          <w:tab w:val="left" w:pos="1416"/>
          <w:tab w:val="left" w:pos="7995"/>
        </w:tabs>
        <w:jc w:val="both"/>
        <w:rPr>
          <w:rFonts w:ascii="Times New Roman" w:hAnsi="Times New Roman" w:cs="Times New Roman"/>
          <w:iCs/>
        </w:rPr>
      </w:pPr>
    </w:p>
    <w:p w14:paraId="67B7B978" w14:textId="77777777" w:rsidR="005C7B60" w:rsidRDefault="005C7B60">
      <w:pPr>
        <w:tabs>
          <w:tab w:val="left" w:pos="708"/>
          <w:tab w:val="left" w:pos="1416"/>
          <w:tab w:val="left" w:pos="7995"/>
        </w:tabs>
        <w:jc w:val="both"/>
        <w:rPr>
          <w:rFonts w:ascii="Times New Roman" w:hAnsi="Times New Roman" w:cs="Times New Roman"/>
          <w:iCs/>
        </w:rPr>
      </w:pPr>
    </w:p>
    <w:p w14:paraId="24DABDF2" w14:textId="77777777" w:rsidR="005C7B60" w:rsidRDefault="005C7B60">
      <w:pPr>
        <w:tabs>
          <w:tab w:val="left" w:pos="708"/>
          <w:tab w:val="left" w:pos="1416"/>
          <w:tab w:val="left" w:pos="7995"/>
        </w:tabs>
        <w:jc w:val="both"/>
        <w:rPr>
          <w:rFonts w:ascii="Times New Roman" w:hAnsi="Times New Roman" w:cs="Times New Roman"/>
          <w:iCs/>
        </w:rPr>
      </w:pPr>
    </w:p>
    <w:p w14:paraId="30E26D7C" w14:textId="77777777" w:rsidR="005C7B60" w:rsidRDefault="005C7B60">
      <w:pPr>
        <w:tabs>
          <w:tab w:val="left" w:pos="708"/>
          <w:tab w:val="left" w:pos="1416"/>
          <w:tab w:val="left" w:pos="7995"/>
        </w:tabs>
        <w:jc w:val="both"/>
        <w:rPr>
          <w:rFonts w:ascii="Times New Roman" w:hAnsi="Times New Roman" w:cs="Times New Roman"/>
          <w:iCs/>
        </w:rPr>
      </w:pPr>
    </w:p>
    <w:p w14:paraId="7CAA7E1A" w14:textId="77777777" w:rsidR="005C7B60" w:rsidRDefault="005C7B60">
      <w:pPr>
        <w:tabs>
          <w:tab w:val="left" w:pos="708"/>
          <w:tab w:val="left" w:pos="1416"/>
          <w:tab w:val="left" w:pos="7995"/>
        </w:tabs>
        <w:jc w:val="both"/>
        <w:rPr>
          <w:rFonts w:ascii="Times New Roman" w:hAnsi="Times New Roman" w:cs="Times New Roman"/>
          <w:iCs/>
        </w:rPr>
      </w:pPr>
    </w:p>
    <w:p w14:paraId="412F0362"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43A1937A" w14:textId="77777777" w:rsidR="005C7B60" w:rsidRDefault="007350E7">
      <w:pPr>
        <w:tabs>
          <w:tab w:val="left" w:pos="708"/>
          <w:tab w:val="left" w:pos="1416"/>
          <w:tab w:val="left" w:pos="7995"/>
        </w:tabs>
        <w:jc w:val="center"/>
        <w:rPr>
          <w:rFonts w:ascii="Times New Roman" w:hAnsi="Times New Roman" w:cs="Times New Roman"/>
          <w:iCs/>
        </w:rPr>
      </w:pPr>
      <w:r>
        <w:rPr>
          <w:rFonts w:ascii="Times New Roman" w:hAnsi="Times New Roman" w:cs="Times New Roman"/>
          <w:iCs/>
        </w:rPr>
        <w:t>Povjerenstvo za provođenje postupka obrade ponuda</w:t>
      </w:r>
    </w:p>
    <w:p w14:paraId="28A39719"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26E86383" w14:textId="77777777" w:rsidR="005C7B60" w:rsidRDefault="007350E7" w:rsidP="00D1196B">
      <w:pPr>
        <w:pStyle w:val="Naslov1"/>
      </w:pPr>
      <w:r>
        <w:t>Članak 11.</w:t>
      </w:r>
    </w:p>
    <w:p w14:paraId="3C3E72BB"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42C4371E"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(1) Postupak obrade prijava pristiglih na javni poziv za zakup šumskog zemljišta provodi povjerenstvo, koje na prijedlog javnog </w:t>
      </w:r>
      <w:proofErr w:type="spellStart"/>
      <w:r>
        <w:rPr>
          <w:rFonts w:ascii="Times New Roman" w:hAnsi="Times New Roman" w:cs="Times New Roman"/>
          <w:iCs/>
        </w:rPr>
        <w:t>šumoposjednika</w:t>
      </w:r>
      <w:proofErr w:type="spellEnd"/>
      <w:r>
        <w:rPr>
          <w:rFonts w:ascii="Times New Roman" w:hAnsi="Times New Roman" w:cs="Times New Roman"/>
          <w:iCs/>
        </w:rPr>
        <w:t xml:space="preserve"> imenuje ministar nadležan za poslove šumarstva.</w:t>
      </w:r>
    </w:p>
    <w:p w14:paraId="60D167ED" w14:textId="77777777" w:rsidR="005C7B60" w:rsidRDefault="005C7B60">
      <w:pPr>
        <w:tabs>
          <w:tab w:val="left" w:pos="708"/>
          <w:tab w:val="left" w:pos="1416"/>
          <w:tab w:val="left" w:pos="7995"/>
        </w:tabs>
        <w:jc w:val="both"/>
        <w:rPr>
          <w:rFonts w:ascii="Times New Roman" w:hAnsi="Times New Roman" w:cs="Times New Roman"/>
          <w:iCs/>
        </w:rPr>
      </w:pPr>
    </w:p>
    <w:p w14:paraId="52A6A88F"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(2) Povjerenstvo iz stavka 1. ovoga članka ima pet članova, i to predsjednika i četiri člana od kojih su najmanje jedan agronomske, jedan pravne i jedan šumarske struke, a administrativne poslove povjerenstva obavlja tajnik povjerenstva.</w:t>
      </w:r>
    </w:p>
    <w:p w14:paraId="5E9D59FA"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5591B877"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(3) Predsjednik, dva člana i tajnik povjerenstva imenuju se iz reda zaposlenika javnog </w:t>
      </w:r>
      <w:proofErr w:type="spellStart"/>
      <w:r>
        <w:rPr>
          <w:rFonts w:ascii="Times New Roman" w:hAnsi="Times New Roman" w:cs="Times New Roman"/>
          <w:iCs/>
        </w:rPr>
        <w:t>šumoposjednika</w:t>
      </w:r>
      <w:proofErr w:type="spellEnd"/>
      <w:r>
        <w:rPr>
          <w:rFonts w:ascii="Times New Roman" w:hAnsi="Times New Roman" w:cs="Times New Roman"/>
          <w:iCs/>
        </w:rPr>
        <w:t>, a dva člana imenuju se iz reda državnih službenika tijela državne uprave nadležnog za poslove poljoprivrede i šumarstva.</w:t>
      </w:r>
    </w:p>
    <w:p w14:paraId="525E959B"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119E3620"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(4) Povjerenstvo iz stavka 1. ovoga članka otvara prikupljene ponude po javnom pozivu te izrađuje prijedlog odluke o davanju u zakup šumskog zemljišta. </w:t>
      </w:r>
    </w:p>
    <w:p w14:paraId="7D8F22CB"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7736B649" w14:textId="77777777" w:rsidR="005C7B60" w:rsidRDefault="007350E7">
      <w:pPr>
        <w:tabs>
          <w:tab w:val="left" w:pos="708"/>
          <w:tab w:val="left" w:pos="1416"/>
          <w:tab w:val="left" w:pos="7995"/>
        </w:tabs>
        <w:jc w:val="center"/>
        <w:rPr>
          <w:rFonts w:ascii="Times New Roman" w:hAnsi="Times New Roman" w:cs="Times New Roman"/>
          <w:iCs/>
        </w:rPr>
      </w:pPr>
      <w:r>
        <w:rPr>
          <w:rFonts w:ascii="Times New Roman" w:hAnsi="Times New Roman" w:cs="Times New Roman"/>
          <w:iCs/>
        </w:rPr>
        <w:t>Odluka o zakupu</w:t>
      </w:r>
    </w:p>
    <w:p w14:paraId="08FC0822" w14:textId="77777777" w:rsidR="005C7B60" w:rsidRDefault="005C7B60">
      <w:pPr>
        <w:tabs>
          <w:tab w:val="left" w:pos="708"/>
          <w:tab w:val="left" w:pos="1416"/>
          <w:tab w:val="left" w:pos="7995"/>
        </w:tabs>
        <w:jc w:val="center"/>
        <w:rPr>
          <w:rFonts w:ascii="Times New Roman" w:hAnsi="Times New Roman" w:cs="Times New Roman"/>
          <w:iCs/>
        </w:rPr>
      </w:pPr>
    </w:p>
    <w:p w14:paraId="47D0AC56" w14:textId="77777777" w:rsidR="005C7B60" w:rsidRDefault="007350E7" w:rsidP="00D1196B">
      <w:pPr>
        <w:pStyle w:val="Naslov1"/>
      </w:pPr>
      <w:r>
        <w:t>Članak 12.</w:t>
      </w:r>
    </w:p>
    <w:p w14:paraId="2B702A9F"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091FE544"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Odluku o zakupu na prijedlog povjerenstva iz članka 11. stavka 1. ovoga Pravilnika donosi javni </w:t>
      </w:r>
      <w:proofErr w:type="spellStart"/>
      <w:r>
        <w:rPr>
          <w:rFonts w:ascii="Times New Roman" w:hAnsi="Times New Roman" w:cs="Times New Roman"/>
          <w:iCs/>
        </w:rPr>
        <w:t>šumoposjednik</w:t>
      </w:r>
      <w:proofErr w:type="spellEnd"/>
      <w:r>
        <w:rPr>
          <w:rFonts w:ascii="Times New Roman" w:hAnsi="Times New Roman" w:cs="Times New Roman"/>
          <w:iCs/>
        </w:rPr>
        <w:t>.</w:t>
      </w:r>
    </w:p>
    <w:p w14:paraId="316DCD7D"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5C70F8F8" w14:textId="77777777" w:rsidR="005C7B60" w:rsidRDefault="007350E7">
      <w:pPr>
        <w:tabs>
          <w:tab w:val="left" w:pos="708"/>
          <w:tab w:val="left" w:pos="1416"/>
          <w:tab w:val="left" w:pos="7995"/>
        </w:tabs>
        <w:jc w:val="center"/>
        <w:rPr>
          <w:rFonts w:ascii="Times New Roman" w:hAnsi="Times New Roman" w:cs="Times New Roman"/>
          <w:iCs/>
        </w:rPr>
      </w:pPr>
      <w:r>
        <w:rPr>
          <w:rFonts w:ascii="Times New Roman" w:hAnsi="Times New Roman" w:cs="Times New Roman"/>
          <w:iCs/>
        </w:rPr>
        <w:t>Plaćanje zakupnine</w:t>
      </w:r>
    </w:p>
    <w:p w14:paraId="750C23A6" w14:textId="77777777" w:rsidR="005C7B60" w:rsidRDefault="005C7B60">
      <w:pPr>
        <w:tabs>
          <w:tab w:val="left" w:pos="708"/>
          <w:tab w:val="left" w:pos="1416"/>
          <w:tab w:val="left" w:pos="7995"/>
        </w:tabs>
        <w:jc w:val="center"/>
        <w:rPr>
          <w:rFonts w:ascii="Times New Roman" w:hAnsi="Times New Roman" w:cs="Times New Roman"/>
          <w:iCs/>
        </w:rPr>
      </w:pPr>
    </w:p>
    <w:p w14:paraId="6DC0842C" w14:textId="77777777" w:rsidR="005C7B60" w:rsidRDefault="007350E7" w:rsidP="00D1196B">
      <w:pPr>
        <w:pStyle w:val="Naslov1"/>
      </w:pPr>
      <w:r>
        <w:t>Članak 13.</w:t>
      </w:r>
    </w:p>
    <w:p w14:paraId="0D9B8958"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22F0A41A"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(1) Za zakupljeno šumsko zemljište, zakupnik je dužan plaćati zakupninu.</w:t>
      </w:r>
    </w:p>
    <w:p w14:paraId="04D43697"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5C3EFAB9"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(2) Zakupnina se uplaćuje na račun javnog </w:t>
      </w:r>
      <w:proofErr w:type="spellStart"/>
      <w:r>
        <w:rPr>
          <w:rFonts w:ascii="Times New Roman" w:hAnsi="Times New Roman" w:cs="Times New Roman"/>
          <w:iCs/>
        </w:rPr>
        <w:t>šumoposjednika</w:t>
      </w:r>
      <w:proofErr w:type="spellEnd"/>
      <w:r>
        <w:rPr>
          <w:rFonts w:ascii="Times New Roman" w:hAnsi="Times New Roman" w:cs="Times New Roman"/>
          <w:iCs/>
        </w:rPr>
        <w:t>.</w:t>
      </w:r>
    </w:p>
    <w:p w14:paraId="77256A10"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7162E65D"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(3) Zakupnina se može plaćati obročno.</w:t>
      </w:r>
    </w:p>
    <w:p w14:paraId="7A2C760B"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lastRenderedPageBreak/>
        <w:t xml:space="preserve"> </w:t>
      </w:r>
    </w:p>
    <w:p w14:paraId="5E536A6D"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(4) Ako se zakupnina plaća obročno tada se svaki pojedini obrok izračunava tako što se ukupan iznos zakupnine podijeli na jednake iznose prema broju godina na koje je dobiven zakup, s tim da se prvi obrok plaća prije sklapanja ugovora o zakupu, a nakon primitka odluke o zakupu.</w:t>
      </w:r>
    </w:p>
    <w:p w14:paraId="6365490D"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3FB06DCF" w14:textId="77777777" w:rsidR="005C7B60" w:rsidRDefault="007350E7">
      <w:pPr>
        <w:tabs>
          <w:tab w:val="left" w:pos="708"/>
          <w:tab w:val="left" w:pos="1416"/>
          <w:tab w:val="left" w:pos="7995"/>
        </w:tabs>
        <w:jc w:val="center"/>
        <w:rPr>
          <w:rFonts w:ascii="Times New Roman" w:hAnsi="Times New Roman" w:cs="Times New Roman"/>
          <w:iCs/>
        </w:rPr>
      </w:pPr>
      <w:r>
        <w:rPr>
          <w:rFonts w:ascii="Times New Roman" w:hAnsi="Times New Roman" w:cs="Times New Roman"/>
          <w:iCs/>
        </w:rPr>
        <w:t>Ugovor o zakupu</w:t>
      </w:r>
    </w:p>
    <w:p w14:paraId="6E71823A" w14:textId="77777777" w:rsidR="005C7B60" w:rsidRDefault="005C7B60">
      <w:pPr>
        <w:tabs>
          <w:tab w:val="left" w:pos="708"/>
          <w:tab w:val="left" w:pos="1416"/>
          <w:tab w:val="left" w:pos="7995"/>
        </w:tabs>
        <w:jc w:val="center"/>
        <w:rPr>
          <w:rFonts w:ascii="Times New Roman" w:hAnsi="Times New Roman" w:cs="Times New Roman"/>
          <w:iCs/>
        </w:rPr>
      </w:pPr>
    </w:p>
    <w:p w14:paraId="139DD7B8" w14:textId="77777777" w:rsidR="005C7B60" w:rsidRDefault="007350E7" w:rsidP="00D1196B">
      <w:pPr>
        <w:pStyle w:val="Naslov1"/>
      </w:pPr>
      <w:r>
        <w:t>Članak 14.</w:t>
      </w:r>
    </w:p>
    <w:p w14:paraId="29697002"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4CFABF1D"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(1) Na temelju odluke o zakupu i dokaza o plaćenom najmanje jednom obroku zakupnine javni </w:t>
      </w:r>
      <w:proofErr w:type="spellStart"/>
      <w:r>
        <w:rPr>
          <w:rFonts w:ascii="Times New Roman" w:hAnsi="Times New Roman" w:cs="Times New Roman"/>
          <w:iCs/>
        </w:rPr>
        <w:t>šumoposjednik</w:t>
      </w:r>
      <w:proofErr w:type="spellEnd"/>
      <w:r>
        <w:rPr>
          <w:rFonts w:ascii="Times New Roman" w:hAnsi="Times New Roman" w:cs="Times New Roman"/>
          <w:iCs/>
        </w:rPr>
        <w:t xml:space="preserve"> sklapa ugovor o zakupu.</w:t>
      </w:r>
    </w:p>
    <w:p w14:paraId="4A8292D4"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65EDB39A"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(2) Ugovor o zakupu mora biti sklopljen kao ovršna isprava u skladu s propisima kojima se uređuje postupak ovrhe te ovlasti i način rada javnog bilježništva.</w:t>
      </w:r>
    </w:p>
    <w:p w14:paraId="7D6A7F94"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(3) Zakupnika u posjed uvodi javni </w:t>
      </w:r>
      <w:proofErr w:type="spellStart"/>
      <w:r>
        <w:rPr>
          <w:rFonts w:ascii="Times New Roman" w:hAnsi="Times New Roman" w:cs="Times New Roman"/>
          <w:iCs/>
        </w:rPr>
        <w:t>šumoposjednik</w:t>
      </w:r>
      <w:proofErr w:type="spellEnd"/>
      <w:r>
        <w:rPr>
          <w:rFonts w:ascii="Times New Roman" w:hAnsi="Times New Roman" w:cs="Times New Roman"/>
          <w:iCs/>
        </w:rPr>
        <w:t xml:space="preserve"> najkasnije u roku od 30 dana od dana sklapanja ugovora o zakupu odnosno nakon što dotadašnji posjednik dobrovoljno ili prisilno vrati posjed javnom </w:t>
      </w:r>
      <w:proofErr w:type="spellStart"/>
      <w:r>
        <w:rPr>
          <w:rFonts w:ascii="Times New Roman" w:hAnsi="Times New Roman" w:cs="Times New Roman"/>
          <w:iCs/>
        </w:rPr>
        <w:t>šumoposjedniku</w:t>
      </w:r>
      <w:proofErr w:type="spellEnd"/>
      <w:r>
        <w:rPr>
          <w:rFonts w:ascii="Times New Roman" w:hAnsi="Times New Roman" w:cs="Times New Roman"/>
          <w:iCs/>
        </w:rPr>
        <w:t>, o čemu se sastavlja zapisnik kojeg potpisuju obje strane.</w:t>
      </w:r>
    </w:p>
    <w:p w14:paraId="79AD47AC"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07A39BE1" w14:textId="77777777" w:rsidR="005C7B60" w:rsidRDefault="007350E7">
      <w:pPr>
        <w:tabs>
          <w:tab w:val="left" w:pos="708"/>
          <w:tab w:val="left" w:pos="1416"/>
          <w:tab w:val="left" w:pos="7995"/>
        </w:tabs>
        <w:jc w:val="center"/>
        <w:rPr>
          <w:rFonts w:ascii="Times New Roman" w:hAnsi="Times New Roman" w:cs="Times New Roman"/>
          <w:iCs/>
        </w:rPr>
      </w:pPr>
      <w:r>
        <w:rPr>
          <w:rFonts w:ascii="Times New Roman" w:hAnsi="Times New Roman" w:cs="Times New Roman"/>
          <w:iCs/>
        </w:rPr>
        <w:t>Obveze zakupnika</w:t>
      </w:r>
    </w:p>
    <w:p w14:paraId="2A9FCD19" w14:textId="77777777" w:rsidR="005C7B60" w:rsidRDefault="005C7B60">
      <w:pPr>
        <w:tabs>
          <w:tab w:val="left" w:pos="708"/>
          <w:tab w:val="left" w:pos="1416"/>
          <w:tab w:val="left" w:pos="7995"/>
        </w:tabs>
        <w:jc w:val="center"/>
        <w:rPr>
          <w:rFonts w:ascii="Times New Roman" w:hAnsi="Times New Roman" w:cs="Times New Roman"/>
          <w:iCs/>
        </w:rPr>
      </w:pPr>
    </w:p>
    <w:p w14:paraId="4F8C0110" w14:textId="77777777" w:rsidR="005C7B60" w:rsidRDefault="007350E7" w:rsidP="00D1196B">
      <w:pPr>
        <w:pStyle w:val="Naslov1"/>
      </w:pPr>
      <w:r>
        <w:t>Članak 15.</w:t>
      </w:r>
    </w:p>
    <w:p w14:paraId="49119981"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433AC9C6"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(1) Zakupnik je dužan:</w:t>
      </w:r>
    </w:p>
    <w:p w14:paraId="415B7796" w14:textId="77777777" w:rsidR="005C7B60" w:rsidRDefault="007350E7">
      <w:pPr>
        <w:numPr>
          <w:ilvl w:val="0"/>
          <w:numId w:val="2"/>
        </w:num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plaćati zakupninu u skladu s ugovorom o zakupu </w:t>
      </w:r>
    </w:p>
    <w:p w14:paraId="6D079A58" w14:textId="77777777" w:rsidR="005C7B60" w:rsidRDefault="007350E7">
      <w:pPr>
        <w:numPr>
          <w:ilvl w:val="0"/>
          <w:numId w:val="2"/>
        </w:numPr>
        <w:tabs>
          <w:tab w:val="left" w:pos="708"/>
          <w:tab w:val="left" w:pos="1416"/>
          <w:tab w:val="left" w:pos="7995"/>
        </w:tabs>
        <w:jc w:val="both"/>
        <w:rPr>
          <w:rFonts w:ascii="Times New Roman" w:hAnsi="Times New Roman" w:cs="Times New Roman"/>
          <w:iCs/>
        </w:rPr>
      </w:pPr>
      <w:r>
        <w:rPr>
          <w:rFonts w:ascii="Times New Roman" w:hAnsi="Times New Roman" w:cs="Times New Roman"/>
          <w:iCs/>
        </w:rPr>
        <w:t>zemljište koristiti kao dobar gospodar</w:t>
      </w:r>
    </w:p>
    <w:p w14:paraId="57B90E8A" w14:textId="77777777" w:rsidR="005C7B60" w:rsidRDefault="007350E7">
      <w:pPr>
        <w:numPr>
          <w:ilvl w:val="0"/>
          <w:numId w:val="2"/>
        </w:numPr>
        <w:tabs>
          <w:tab w:val="left" w:pos="708"/>
          <w:tab w:val="left" w:pos="1416"/>
          <w:tab w:val="left" w:pos="7995"/>
        </w:tabs>
        <w:jc w:val="both"/>
        <w:rPr>
          <w:rFonts w:ascii="Times New Roman" w:hAnsi="Times New Roman" w:cs="Times New Roman"/>
          <w:iCs/>
        </w:rPr>
      </w:pPr>
      <w:r>
        <w:rPr>
          <w:rFonts w:ascii="Times New Roman" w:hAnsi="Times New Roman" w:cs="Times New Roman"/>
          <w:iCs/>
        </w:rPr>
        <w:t>zemljište koristi u potpunosti i isključivo u svrhu određenu ugovorom o zakupu</w:t>
      </w:r>
    </w:p>
    <w:p w14:paraId="716FA59D" w14:textId="77777777" w:rsidR="005C7B60" w:rsidRDefault="007350E7">
      <w:pPr>
        <w:numPr>
          <w:ilvl w:val="0"/>
          <w:numId w:val="2"/>
        </w:num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nadoknaditi štetu nastalu korištenjem šumskog zemljišta protivno ugovoru o zakupu </w:t>
      </w:r>
    </w:p>
    <w:p w14:paraId="63315DF0" w14:textId="77777777" w:rsidR="005C7B60" w:rsidRDefault="007350E7">
      <w:pPr>
        <w:numPr>
          <w:ilvl w:val="0"/>
          <w:numId w:val="2"/>
        </w:num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čuvati zakupljeno zemljište </w:t>
      </w:r>
    </w:p>
    <w:p w14:paraId="77ED9B39" w14:textId="77777777" w:rsidR="005C7B60" w:rsidRDefault="007350E7">
      <w:pPr>
        <w:numPr>
          <w:ilvl w:val="0"/>
          <w:numId w:val="2"/>
        </w:num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u roku od 60 dana od dana prestanka važenja ugovora o zakupu vratiti ga u stanju u kojem je preuzeto, o čemu će javni </w:t>
      </w:r>
      <w:proofErr w:type="spellStart"/>
      <w:r>
        <w:rPr>
          <w:rFonts w:ascii="Times New Roman" w:hAnsi="Times New Roman" w:cs="Times New Roman"/>
          <w:iCs/>
        </w:rPr>
        <w:t>šumoposjednik</w:t>
      </w:r>
      <w:proofErr w:type="spellEnd"/>
      <w:r>
        <w:rPr>
          <w:rFonts w:ascii="Times New Roman" w:hAnsi="Times New Roman" w:cs="Times New Roman"/>
          <w:iCs/>
        </w:rPr>
        <w:t xml:space="preserve"> sastaviti zapisnik koji potpisuju obje strane</w:t>
      </w:r>
    </w:p>
    <w:p w14:paraId="36240940" w14:textId="77777777" w:rsidR="005C7B60" w:rsidRDefault="007350E7">
      <w:pPr>
        <w:numPr>
          <w:ilvl w:val="0"/>
          <w:numId w:val="2"/>
        </w:numPr>
        <w:tabs>
          <w:tab w:val="left" w:pos="708"/>
          <w:tab w:val="left" w:pos="1416"/>
          <w:tab w:val="left" w:pos="7995"/>
        </w:tabs>
        <w:jc w:val="both"/>
        <w:rPr>
          <w:rFonts w:ascii="Times New Roman" w:hAnsi="Times New Roman" w:cs="Times New Roman"/>
          <w:iCs/>
        </w:rPr>
      </w:pPr>
      <w:r>
        <w:rPr>
          <w:rFonts w:ascii="Times New Roman" w:hAnsi="Times New Roman" w:cs="Times New Roman"/>
          <w:iCs/>
        </w:rPr>
        <w:t>ostvarivati minimalne uvjete proizvodnje iz članka 7. ovoga Pravilnika.</w:t>
      </w:r>
    </w:p>
    <w:p w14:paraId="36EADCC5" w14:textId="77777777" w:rsidR="005C7B60" w:rsidRDefault="005C7B60">
      <w:pPr>
        <w:tabs>
          <w:tab w:val="left" w:pos="708"/>
          <w:tab w:val="left" w:pos="1416"/>
          <w:tab w:val="left" w:pos="7995"/>
        </w:tabs>
        <w:ind w:left="720"/>
        <w:jc w:val="both"/>
        <w:rPr>
          <w:rFonts w:ascii="Times New Roman" w:hAnsi="Times New Roman" w:cs="Times New Roman"/>
          <w:iCs/>
        </w:rPr>
      </w:pPr>
    </w:p>
    <w:p w14:paraId="4AB678CC"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(2) Ako zakupnik u roku od 60 dana od dana prestanka važenja ugovora o zakupu nije vratio šumsko zemljište u stanju u kojem je preuzeto, javni </w:t>
      </w:r>
      <w:proofErr w:type="spellStart"/>
      <w:r>
        <w:rPr>
          <w:rFonts w:ascii="Times New Roman" w:hAnsi="Times New Roman" w:cs="Times New Roman"/>
          <w:iCs/>
        </w:rPr>
        <w:t>šumoposjednik</w:t>
      </w:r>
      <w:proofErr w:type="spellEnd"/>
      <w:r>
        <w:rPr>
          <w:rFonts w:ascii="Times New Roman" w:hAnsi="Times New Roman" w:cs="Times New Roman"/>
          <w:iCs/>
        </w:rPr>
        <w:t xml:space="preserve"> vratit će zemljište u prvotno stanje na trošak zakupnika.</w:t>
      </w:r>
    </w:p>
    <w:p w14:paraId="554508F8"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5475EA49"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(3) Zakupnik nema pravo zakupljeno zemljište dati u podzakup niti na korištenje trećoj osobi.</w:t>
      </w:r>
    </w:p>
    <w:p w14:paraId="7E3BAACE"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521493DA" w14:textId="77777777" w:rsidR="005C7B60" w:rsidRDefault="007350E7">
      <w:pPr>
        <w:tabs>
          <w:tab w:val="left" w:pos="708"/>
          <w:tab w:val="left" w:pos="1416"/>
          <w:tab w:val="left" w:pos="7995"/>
        </w:tabs>
        <w:jc w:val="center"/>
        <w:rPr>
          <w:rFonts w:ascii="Times New Roman" w:hAnsi="Times New Roman" w:cs="Times New Roman"/>
          <w:iCs/>
        </w:rPr>
      </w:pPr>
      <w:r>
        <w:rPr>
          <w:rFonts w:ascii="Times New Roman" w:hAnsi="Times New Roman" w:cs="Times New Roman"/>
          <w:iCs/>
        </w:rPr>
        <w:t>Raskid ugovora o zakupu</w:t>
      </w:r>
    </w:p>
    <w:p w14:paraId="7A78E523" w14:textId="77777777" w:rsidR="005C7B60" w:rsidRDefault="005C7B60">
      <w:pPr>
        <w:tabs>
          <w:tab w:val="left" w:pos="708"/>
          <w:tab w:val="left" w:pos="1416"/>
          <w:tab w:val="left" w:pos="7995"/>
        </w:tabs>
        <w:jc w:val="center"/>
        <w:rPr>
          <w:rFonts w:ascii="Times New Roman" w:hAnsi="Times New Roman" w:cs="Times New Roman"/>
          <w:iCs/>
        </w:rPr>
      </w:pPr>
    </w:p>
    <w:p w14:paraId="0AFB72D8" w14:textId="77777777" w:rsidR="005C7B60" w:rsidRDefault="007350E7" w:rsidP="00D1196B">
      <w:pPr>
        <w:pStyle w:val="Naslov1"/>
      </w:pPr>
      <w:r>
        <w:t>Članak 16.</w:t>
      </w:r>
    </w:p>
    <w:p w14:paraId="6B717726"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7AF4CCDC"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(1) Zakupodavac može prije isteka vremena zakupa jednostrano raskinuti ugovor o zakupu ako zakupnik:</w:t>
      </w:r>
    </w:p>
    <w:p w14:paraId="1C640F08"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ne plaća zakupninu u skladu s ugovorom o zakupu</w:t>
      </w:r>
    </w:p>
    <w:p w14:paraId="45A16A2A"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ne koristi zemljište kao dobar gospodar</w:t>
      </w:r>
    </w:p>
    <w:p w14:paraId="5C72B94E"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lastRenderedPageBreak/>
        <w:t>- ne koristi zemljište u potpunosti i isključivo u svrhu određenu ugovorom o zakupu</w:t>
      </w:r>
    </w:p>
    <w:p w14:paraId="383BBC54"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ne nadoknadi štetu nastalu korištenjem šumskog zemljišta protivno ugovoru o zakupu</w:t>
      </w:r>
    </w:p>
    <w:p w14:paraId="66B4B7EF"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ne čuva zakupljeno zemljište</w:t>
      </w:r>
    </w:p>
    <w:p w14:paraId="3E01285C"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ne ostvaruje minimalne uvjete proizvodnje iz članka 7. ovoga Pravilnika</w:t>
      </w:r>
    </w:p>
    <w:p w14:paraId="4D7637C6"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daje zemljište u podzakup ili na korištenje trećoj osobi</w:t>
      </w:r>
    </w:p>
    <w:p w14:paraId="4B46856A"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ne izjednači broj uvjetnih grla u roku dvije godine u slučaju primjene odredbe članka 4. stavka 7. ovoga Pravilnika</w:t>
      </w:r>
    </w:p>
    <w:p w14:paraId="6B790F38"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u razdoblju nakon izjednačavanja ima više od 3,3 ha zemljišta pogodnog za pašarenje po uvjetnom grlu</w:t>
      </w:r>
    </w:p>
    <w:p w14:paraId="1E49BDC6"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obavlja aktivnosti suprotno propisima o zaštiti prirode ili radnje koje imaju negativan utjecaj na bogatstvo ili stanje prirodnog područja te na bilo koji način ugrožava opstanak prirodnih vrijednosti zakupljenog zemljišta, kao i okolnog zemljišta</w:t>
      </w:r>
    </w:p>
    <w:p w14:paraId="0E021419"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počini šumsku štetu na zakupljenom šumskom zemljištu.</w:t>
      </w:r>
    </w:p>
    <w:p w14:paraId="00C9BB48"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56227579"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(2) Ugovor o zakupu raskida se izjavom o jednostranom raskidu ugovora o zakupu koju javni </w:t>
      </w:r>
      <w:proofErr w:type="spellStart"/>
      <w:r>
        <w:rPr>
          <w:rFonts w:ascii="Times New Roman" w:hAnsi="Times New Roman" w:cs="Times New Roman"/>
          <w:iCs/>
        </w:rPr>
        <w:t>šumoposjednik</w:t>
      </w:r>
      <w:proofErr w:type="spellEnd"/>
      <w:r>
        <w:rPr>
          <w:rFonts w:ascii="Times New Roman" w:hAnsi="Times New Roman" w:cs="Times New Roman"/>
          <w:iCs/>
        </w:rPr>
        <w:t xml:space="preserve"> predaje drugoj strani u pisanom obliku neposredno uz potpis o zaprimanju ili dostavlja poštom preporučeno s povratnicom.</w:t>
      </w:r>
    </w:p>
    <w:p w14:paraId="03018545"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6C624CA1"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(3) Ako se izjava o jednostranom raskidu iz stavka 2. ovoga članka nije mogla dostaviti na jedan od načina iz stavka 2. ovoga članka, nakon što je dostava </w:t>
      </w:r>
      <w:proofErr w:type="spellStart"/>
      <w:r>
        <w:rPr>
          <w:rFonts w:ascii="Times New Roman" w:hAnsi="Times New Roman" w:cs="Times New Roman"/>
          <w:iCs/>
        </w:rPr>
        <w:t>pokušana</w:t>
      </w:r>
      <w:proofErr w:type="spellEnd"/>
      <w:r>
        <w:rPr>
          <w:rFonts w:ascii="Times New Roman" w:hAnsi="Times New Roman" w:cs="Times New Roman"/>
          <w:iCs/>
        </w:rPr>
        <w:t xml:space="preserve"> dva puta, smatra se da je dostava uredno obavljena istekom osmoga dana od dana stavljanja obavijesti o jednostranom raskidu ugovora na oglasnu ploču javnog </w:t>
      </w:r>
      <w:proofErr w:type="spellStart"/>
      <w:r>
        <w:rPr>
          <w:rFonts w:ascii="Times New Roman" w:hAnsi="Times New Roman" w:cs="Times New Roman"/>
          <w:iCs/>
        </w:rPr>
        <w:t>šumoposjednika</w:t>
      </w:r>
      <w:proofErr w:type="spellEnd"/>
      <w:r>
        <w:rPr>
          <w:rFonts w:ascii="Times New Roman" w:hAnsi="Times New Roman" w:cs="Times New Roman"/>
          <w:iCs/>
        </w:rPr>
        <w:t>.</w:t>
      </w:r>
    </w:p>
    <w:p w14:paraId="1222AEE9"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579CD2C5" w14:textId="77777777" w:rsidR="005C7B60" w:rsidRDefault="007350E7">
      <w:pPr>
        <w:tabs>
          <w:tab w:val="left" w:pos="708"/>
          <w:tab w:val="left" w:pos="1416"/>
          <w:tab w:val="left" w:pos="7995"/>
        </w:tabs>
        <w:jc w:val="center"/>
        <w:rPr>
          <w:rFonts w:ascii="Times New Roman" w:hAnsi="Times New Roman" w:cs="Times New Roman"/>
          <w:iCs/>
        </w:rPr>
      </w:pPr>
      <w:r>
        <w:rPr>
          <w:rFonts w:ascii="Times New Roman" w:hAnsi="Times New Roman" w:cs="Times New Roman"/>
          <w:iCs/>
        </w:rPr>
        <w:t>Praćenje izvršenja ugovora o zakupu</w:t>
      </w:r>
    </w:p>
    <w:p w14:paraId="364EBD43" w14:textId="77777777" w:rsidR="005C7B60" w:rsidRDefault="005C7B60">
      <w:pPr>
        <w:tabs>
          <w:tab w:val="left" w:pos="708"/>
          <w:tab w:val="left" w:pos="1416"/>
          <w:tab w:val="left" w:pos="7995"/>
        </w:tabs>
        <w:jc w:val="center"/>
        <w:rPr>
          <w:rFonts w:ascii="Times New Roman" w:hAnsi="Times New Roman" w:cs="Times New Roman"/>
          <w:iCs/>
        </w:rPr>
      </w:pPr>
    </w:p>
    <w:p w14:paraId="05BF8A30" w14:textId="77777777" w:rsidR="005C7B60" w:rsidRDefault="007350E7" w:rsidP="00D1196B">
      <w:pPr>
        <w:pStyle w:val="Naslov1"/>
      </w:pPr>
      <w:r>
        <w:t>Članak 17.</w:t>
      </w:r>
    </w:p>
    <w:p w14:paraId="2024F48F"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44C6D05D"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(1) Javni </w:t>
      </w:r>
      <w:proofErr w:type="spellStart"/>
      <w:r>
        <w:rPr>
          <w:rFonts w:ascii="Times New Roman" w:hAnsi="Times New Roman" w:cs="Times New Roman"/>
          <w:iCs/>
        </w:rPr>
        <w:t>šumoposjednik</w:t>
      </w:r>
      <w:proofErr w:type="spellEnd"/>
      <w:r>
        <w:rPr>
          <w:rFonts w:ascii="Times New Roman" w:hAnsi="Times New Roman" w:cs="Times New Roman"/>
          <w:iCs/>
        </w:rPr>
        <w:t xml:space="preserve"> zadržava pravo pregledati zakupljeno šumsko zemljište.</w:t>
      </w:r>
    </w:p>
    <w:p w14:paraId="1A346564"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67226C7E"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(2) Javni </w:t>
      </w:r>
      <w:proofErr w:type="spellStart"/>
      <w:r>
        <w:rPr>
          <w:rFonts w:ascii="Times New Roman" w:hAnsi="Times New Roman" w:cs="Times New Roman"/>
          <w:iCs/>
        </w:rPr>
        <w:t>šumoposjednik</w:t>
      </w:r>
      <w:proofErr w:type="spellEnd"/>
      <w:r>
        <w:rPr>
          <w:rFonts w:ascii="Times New Roman" w:hAnsi="Times New Roman" w:cs="Times New Roman"/>
          <w:iCs/>
        </w:rPr>
        <w:t xml:space="preserve"> dužan je pratiti izvršenje ugovora o zakupu u dijelu koji se odnosi na svrhu zakupa zemljišta te tijelu državne uprave nadležnom za poslove šumarstva dostaviti godišnje izvješće za prethodnu do 15. siječnja tekuće godine.</w:t>
      </w:r>
    </w:p>
    <w:p w14:paraId="4203F6BD"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2D1D7FDC" w14:textId="77777777" w:rsidR="005C7B60" w:rsidRDefault="007350E7">
      <w:pPr>
        <w:tabs>
          <w:tab w:val="left" w:pos="708"/>
          <w:tab w:val="left" w:pos="1416"/>
          <w:tab w:val="left" w:pos="7995"/>
        </w:tabs>
        <w:jc w:val="center"/>
        <w:rPr>
          <w:rFonts w:ascii="Times New Roman" w:hAnsi="Times New Roman" w:cs="Times New Roman"/>
          <w:iCs/>
        </w:rPr>
      </w:pPr>
      <w:r>
        <w:rPr>
          <w:rFonts w:ascii="Times New Roman" w:hAnsi="Times New Roman" w:cs="Times New Roman"/>
          <w:iCs/>
        </w:rPr>
        <w:t>Produljenje ugovora o zakupu</w:t>
      </w:r>
    </w:p>
    <w:p w14:paraId="5FBEF489" w14:textId="77777777" w:rsidR="005C7B60" w:rsidRDefault="005C7B60">
      <w:pPr>
        <w:tabs>
          <w:tab w:val="left" w:pos="708"/>
          <w:tab w:val="left" w:pos="1416"/>
          <w:tab w:val="left" w:pos="7995"/>
        </w:tabs>
        <w:jc w:val="center"/>
        <w:rPr>
          <w:rFonts w:ascii="Times New Roman" w:hAnsi="Times New Roman" w:cs="Times New Roman"/>
          <w:iCs/>
        </w:rPr>
      </w:pPr>
    </w:p>
    <w:p w14:paraId="3BB80EE6" w14:textId="77777777" w:rsidR="005C7B60" w:rsidRDefault="007350E7" w:rsidP="00D1196B">
      <w:pPr>
        <w:pStyle w:val="Naslov1"/>
      </w:pPr>
      <w:r>
        <w:t>Članak 18.</w:t>
      </w:r>
    </w:p>
    <w:p w14:paraId="1F20734F"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3AF46ACD"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(1) Ugovor o zakupu može se, na zahtjev zakupnika, produljiti na razdoblje do deset godina ili do ispunjenja uvjeta iz članka 2. stavka 1. ovoga Pravilnika na istoj površini pod uvjetima koje odredi javni </w:t>
      </w:r>
      <w:proofErr w:type="spellStart"/>
      <w:r>
        <w:rPr>
          <w:rFonts w:ascii="Times New Roman" w:hAnsi="Times New Roman" w:cs="Times New Roman"/>
          <w:iCs/>
        </w:rPr>
        <w:t>šumoposjednik</w:t>
      </w:r>
      <w:proofErr w:type="spellEnd"/>
      <w:r>
        <w:rPr>
          <w:rFonts w:ascii="Times New Roman" w:hAnsi="Times New Roman" w:cs="Times New Roman"/>
          <w:iCs/>
        </w:rPr>
        <w:t>, ako je u proteklom razdoblju zakupnik uredno i na vrijeme ispunjavao sve obveze iz ugovora o zakupu.</w:t>
      </w:r>
    </w:p>
    <w:p w14:paraId="4DB210CA"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433AF8D0"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(2) Uz zahtjev za produljenjem ugovora o zakupu u svrhu pašarenja, uz uvjete iz stavka 1. ovoga članka zakupnik je dužan dostaviti uvjerenje o broju uvjetnih grla iz Jedinstvenog registra držanih životinja izdano od nadležnog tijela državne uprave i uvjerenje Agencije za plaćanja u poljoprivredi, ribarstvu i ruralnom razvoju o površinama evidentiranim u ARKOD sustavu, kao dokaz ispunjavanja uvjeta odnosa prosječne površine zemljišta evidentiranih u ARKOD sustavu i broja uvjetnih grla stoke u skladu  s člank</w:t>
      </w:r>
      <w:r>
        <w:rPr>
          <w:rFonts w:ascii="Times New Roman" w:hAnsi="Times New Roman" w:cs="Times New Roman"/>
          <w:iCs/>
        </w:rPr>
        <w:t>om 4. stavkom 6. ovoga Pravilnika.</w:t>
      </w:r>
    </w:p>
    <w:p w14:paraId="48681ED3"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2F5B89AB"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lastRenderedPageBreak/>
        <w:t xml:space="preserve">(3) Zahtjev za produljenje ugovora o zakupu zakupnik podnosi javnom </w:t>
      </w:r>
      <w:proofErr w:type="spellStart"/>
      <w:r>
        <w:rPr>
          <w:rFonts w:ascii="Times New Roman" w:hAnsi="Times New Roman" w:cs="Times New Roman"/>
          <w:iCs/>
        </w:rPr>
        <w:t>šumoposjedniku</w:t>
      </w:r>
      <w:proofErr w:type="spellEnd"/>
      <w:r>
        <w:rPr>
          <w:rFonts w:ascii="Times New Roman" w:hAnsi="Times New Roman" w:cs="Times New Roman"/>
          <w:iCs/>
        </w:rPr>
        <w:t xml:space="preserve"> najranije u zadnjoj godini trajanja zakupa, a najkasnije 30 dana prije isteka ugovora o zakupu.</w:t>
      </w:r>
    </w:p>
    <w:p w14:paraId="2B80412A" w14:textId="77777777" w:rsidR="005C7B60" w:rsidRDefault="005C7B60">
      <w:pPr>
        <w:tabs>
          <w:tab w:val="left" w:pos="708"/>
          <w:tab w:val="left" w:pos="1416"/>
          <w:tab w:val="left" w:pos="7995"/>
        </w:tabs>
        <w:jc w:val="both"/>
        <w:rPr>
          <w:rFonts w:ascii="Times New Roman" w:hAnsi="Times New Roman" w:cs="Times New Roman"/>
          <w:iCs/>
        </w:rPr>
      </w:pPr>
    </w:p>
    <w:p w14:paraId="65BD3A76" w14:textId="77777777" w:rsidR="005C7B60" w:rsidRDefault="007350E7">
      <w:pPr>
        <w:tabs>
          <w:tab w:val="left" w:pos="708"/>
          <w:tab w:val="left" w:pos="1416"/>
          <w:tab w:val="left" w:pos="7995"/>
        </w:tabs>
        <w:jc w:val="center"/>
        <w:rPr>
          <w:rFonts w:ascii="Times New Roman" w:hAnsi="Times New Roman" w:cs="Times New Roman"/>
          <w:iCs/>
          <w:color w:val="auto"/>
        </w:rPr>
      </w:pPr>
      <w:r>
        <w:rPr>
          <w:rFonts w:ascii="Times New Roman" w:hAnsi="Times New Roman" w:cs="Times New Roman"/>
          <w:iCs/>
          <w:color w:val="auto"/>
        </w:rPr>
        <w:t>Prijelazna i završne odredbe</w:t>
      </w:r>
    </w:p>
    <w:p w14:paraId="2778BCCD" w14:textId="77777777" w:rsidR="005C7B60" w:rsidRDefault="005C7B60">
      <w:pPr>
        <w:tabs>
          <w:tab w:val="left" w:pos="708"/>
          <w:tab w:val="left" w:pos="1416"/>
          <w:tab w:val="left" w:pos="7995"/>
        </w:tabs>
        <w:jc w:val="center"/>
        <w:rPr>
          <w:rFonts w:ascii="Times New Roman" w:hAnsi="Times New Roman" w:cs="Times New Roman"/>
          <w:iCs/>
          <w:color w:val="auto"/>
        </w:rPr>
      </w:pPr>
    </w:p>
    <w:p w14:paraId="5DEFC895" w14:textId="77777777" w:rsidR="005C7B60" w:rsidRDefault="007350E7" w:rsidP="00D1196B">
      <w:pPr>
        <w:pStyle w:val="Naslov1"/>
      </w:pPr>
      <w:r>
        <w:t>Članak 19.</w:t>
      </w:r>
    </w:p>
    <w:p w14:paraId="52EEDA3D"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30373565"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(1) Postupci započeti prema odredbama Uredbe o zakupu šumskog zemljišta u vlasništvu Republike Hrvatske (»Narodne novine« broj 55/19.) dovršit će se prema odredbama te Uredbe.</w:t>
      </w:r>
    </w:p>
    <w:p w14:paraId="5108385C" w14:textId="77777777" w:rsidR="005C7B60" w:rsidRDefault="005C7B60">
      <w:pPr>
        <w:tabs>
          <w:tab w:val="left" w:pos="708"/>
          <w:tab w:val="left" w:pos="1416"/>
          <w:tab w:val="left" w:pos="7995"/>
        </w:tabs>
        <w:jc w:val="both"/>
        <w:rPr>
          <w:rFonts w:ascii="Times New Roman" w:hAnsi="Times New Roman" w:cs="Times New Roman"/>
          <w:iCs/>
        </w:rPr>
      </w:pPr>
    </w:p>
    <w:p w14:paraId="43670500" w14:textId="77777777" w:rsidR="005C7B60" w:rsidRDefault="007350E7" w:rsidP="00D1196B">
      <w:pPr>
        <w:pStyle w:val="Naslov1"/>
      </w:pPr>
      <w:r>
        <w:t>Članak 20.</w:t>
      </w:r>
    </w:p>
    <w:p w14:paraId="6237BA33"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0EEF1145"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Ovaj Pravilnik stupa na snagu osmoga dana od dana njegove objave u »Narodnim novinama«.</w:t>
      </w:r>
    </w:p>
    <w:p w14:paraId="3FFDD00E" w14:textId="77777777" w:rsidR="005C7B60" w:rsidRDefault="007350E7">
      <w:pPr>
        <w:tabs>
          <w:tab w:val="left" w:pos="708"/>
          <w:tab w:val="left" w:pos="1416"/>
          <w:tab w:val="left" w:pos="7995"/>
        </w:tabs>
        <w:jc w:val="both"/>
        <w:rPr>
          <w:rFonts w:ascii="Times New Roman" w:hAnsi="Times New Roman" w:cs="Times New Roman"/>
          <w:b/>
          <w:bCs/>
          <w:iCs/>
        </w:rPr>
      </w:pPr>
      <w:r>
        <w:rPr>
          <w:rFonts w:ascii="Times New Roman" w:hAnsi="Times New Roman" w:cs="Times New Roman"/>
          <w:b/>
          <w:bCs/>
          <w:iCs/>
        </w:rPr>
        <w:t xml:space="preserve"> </w:t>
      </w:r>
    </w:p>
    <w:p w14:paraId="54FD65FF" w14:textId="77777777" w:rsidR="005C7B60" w:rsidRDefault="005C7B60">
      <w:pPr>
        <w:tabs>
          <w:tab w:val="left" w:pos="708"/>
          <w:tab w:val="left" w:pos="1416"/>
          <w:tab w:val="left" w:pos="7995"/>
        </w:tabs>
        <w:jc w:val="both"/>
        <w:rPr>
          <w:rFonts w:ascii="Times New Roman" w:hAnsi="Times New Roman" w:cs="Times New Roman"/>
          <w:b/>
          <w:bCs/>
          <w:iCs/>
        </w:rPr>
      </w:pPr>
    </w:p>
    <w:p w14:paraId="3B09FD06" w14:textId="77777777" w:rsidR="005C7B60" w:rsidRDefault="005C7B60">
      <w:pPr>
        <w:tabs>
          <w:tab w:val="left" w:pos="708"/>
          <w:tab w:val="left" w:pos="1416"/>
          <w:tab w:val="left" w:pos="7995"/>
        </w:tabs>
        <w:jc w:val="both"/>
        <w:rPr>
          <w:rFonts w:ascii="Times New Roman" w:hAnsi="Times New Roman" w:cs="Times New Roman"/>
          <w:b/>
          <w:bCs/>
          <w:iCs/>
        </w:rPr>
      </w:pPr>
    </w:p>
    <w:p w14:paraId="72AFBFDE"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5B6095DE" w14:textId="77777777" w:rsidR="005C7B60" w:rsidRDefault="007350E7">
      <w:pPr>
        <w:tabs>
          <w:tab w:val="center" w:pos="6804"/>
        </w:tabs>
        <w:jc w:val="both"/>
        <w:rPr>
          <w:rFonts w:ascii="Times New Roman" w:hAnsi="Times New Roman" w:cs="Times New Roman"/>
          <w:b/>
          <w:bCs/>
          <w:iCs/>
        </w:rPr>
      </w:pPr>
      <w:r>
        <w:rPr>
          <w:rFonts w:ascii="Times New Roman" w:hAnsi="Times New Roman" w:cs="Times New Roman"/>
          <w:b/>
          <w:bCs/>
          <w:iCs/>
        </w:rPr>
        <w:tab/>
        <w:t>POTPREDSJEDNIK VLADE</w:t>
      </w:r>
    </w:p>
    <w:p w14:paraId="236246FB" w14:textId="77777777" w:rsidR="005C7B60" w:rsidRDefault="007350E7">
      <w:pPr>
        <w:tabs>
          <w:tab w:val="center" w:pos="6804"/>
        </w:tabs>
        <w:spacing w:line="480" w:lineRule="auto"/>
        <w:jc w:val="both"/>
        <w:rPr>
          <w:rFonts w:ascii="Times New Roman" w:hAnsi="Times New Roman" w:cs="Times New Roman"/>
          <w:b/>
          <w:bCs/>
          <w:iCs/>
        </w:rPr>
      </w:pPr>
      <w:r>
        <w:rPr>
          <w:rFonts w:ascii="Times New Roman" w:hAnsi="Times New Roman" w:cs="Times New Roman"/>
          <w:b/>
          <w:bCs/>
          <w:iCs/>
        </w:rPr>
        <w:tab/>
        <w:t>I MINISTAR</w:t>
      </w:r>
    </w:p>
    <w:p w14:paraId="0C49E327" w14:textId="77777777" w:rsidR="005C7B60" w:rsidRDefault="007350E7">
      <w:pPr>
        <w:tabs>
          <w:tab w:val="center" w:pos="6804"/>
        </w:tabs>
        <w:jc w:val="both"/>
        <w:rPr>
          <w:rFonts w:ascii="Times New Roman" w:hAnsi="Times New Roman" w:cs="Times New Roman"/>
          <w:b/>
          <w:bCs/>
          <w:iCs/>
        </w:rPr>
      </w:pPr>
      <w:r>
        <w:rPr>
          <w:rFonts w:ascii="Times New Roman" w:hAnsi="Times New Roman" w:cs="Times New Roman"/>
          <w:b/>
          <w:bCs/>
          <w:iCs/>
        </w:rPr>
        <w:tab/>
        <w:t xml:space="preserve">David </w:t>
      </w:r>
      <w:proofErr w:type="spellStart"/>
      <w:r>
        <w:rPr>
          <w:rFonts w:ascii="Times New Roman" w:hAnsi="Times New Roman" w:cs="Times New Roman"/>
          <w:b/>
          <w:bCs/>
          <w:iCs/>
        </w:rPr>
        <w:t>Vlajčić</w:t>
      </w:r>
      <w:proofErr w:type="spellEnd"/>
    </w:p>
    <w:p w14:paraId="099C0C17" w14:textId="77777777" w:rsidR="005C7B60" w:rsidRDefault="007350E7">
      <w:pPr>
        <w:tabs>
          <w:tab w:val="left" w:pos="708"/>
          <w:tab w:val="left" w:pos="1416"/>
          <w:tab w:val="left" w:pos="7995"/>
        </w:tabs>
        <w:jc w:val="both"/>
        <w:rPr>
          <w:rFonts w:ascii="Times New Roman" w:hAnsi="Times New Roman" w:cs="Times New Roman"/>
          <w:iCs/>
        </w:rPr>
      </w:pPr>
      <w:r>
        <w:rPr>
          <w:rFonts w:ascii="Times New Roman" w:hAnsi="Times New Roman" w:cs="Times New Roman"/>
          <w:iCs/>
        </w:rPr>
        <w:t xml:space="preserve"> </w:t>
      </w:r>
    </w:p>
    <w:p w14:paraId="1A67347C" w14:textId="77777777" w:rsidR="005C7B60" w:rsidRDefault="005C7B60">
      <w:pPr>
        <w:tabs>
          <w:tab w:val="left" w:pos="708"/>
          <w:tab w:val="left" w:pos="1416"/>
          <w:tab w:val="left" w:pos="7995"/>
        </w:tabs>
        <w:jc w:val="both"/>
        <w:rPr>
          <w:rFonts w:ascii="Times New Roman" w:hAnsi="Times New Roman" w:cs="Times New Roman"/>
          <w:iCs/>
        </w:rPr>
      </w:pPr>
    </w:p>
    <w:p w14:paraId="5565A226" w14:textId="77777777" w:rsidR="005C7B60" w:rsidRDefault="005C7B60">
      <w:pPr>
        <w:tabs>
          <w:tab w:val="left" w:pos="708"/>
          <w:tab w:val="left" w:pos="1416"/>
          <w:tab w:val="left" w:pos="7995"/>
        </w:tabs>
        <w:jc w:val="both"/>
        <w:rPr>
          <w:rFonts w:ascii="Times New Roman" w:hAnsi="Times New Roman" w:cs="Times New Roman"/>
          <w:iCs/>
          <w:lang w:val="pl-PL"/>
        </w:rPr>
      </w:pPr>
    </w:p>
    <w:p w14:paraId="264BCCB5" w14:textId="77777777" w:rsidR="005C7B60" w:rsidRDefault="005C7B60">
      <w:pPr>
        <w:tabs>
          <w:tab w:val="left" w:pos="708"/>
          <w:tab w:val="left" w:pos="1416"/>
          <w:tab w:val="left" w:pos="7995"/>
        </w:tabs>
        <w:jc w:val="both"/>
        <w:rPr>
          <w:rFonts w:ascii="Times New Roman" w:hAnsi="Times New Roman" w:cs="Times New Roman"/>
          <w:iCs/>
          <w:lang w:val="pl-PL"/>
        </w:rPr>
      </w:pPr>
    </w:p>
    <w:p w14:paraId="2173A8C4" w14:textId="77777777" w:rsidR="005C7B60" w:rsidRDefault="005C7B60">
      <w:pPr>
        <w:tabs>
          <w:tab w:val="left" w:pos="708"/>
          <w:tab w:val="left" w:pos="1416"/>
          <w:tab w:val="left" w:pos="7995"/>
        </w:tabs>
        <w:jc w:val="both"/>
        <w:rPr>
          <w:rFonts w:ascii="Times New Roman" w:hAnsi="Times New Roman" w:cs="Times New Roman"/>
          <w:iCs/>
          <w:lang w:val="pl-PL"/>
        </w:rPr>
      </w:pPr>
    </w:p>
    <w:p w14:paraId="38E96040" w14:textId="77777777" w:rsidR="005C7B60" w:rsidRDefault="005C7B60">
      <w:pPr>
        <w:tabs>
          <w:tab w:val="left" w:pos="708"/>
          <w:tab w:val="left" w:pos="1416"/>
          <w:tab w:val="left" w:pos="7995"/>
        </w:tabs>
        <w:jc w:val="both"/>
        <w:rPr>
          <w:rFonts w:ascii="Times New Roman" w:hAnsi="Times New Roman" w:cs="Times New Roman"/>
          <w:iCs/>
          <w:lang w:val="pl-PL"/>
        </w:rPr>
      </w:pPr>
    </w:p>
    <w:p w14:paraId="6333645A" w14:textId="77777777" w:rsidR="005C7B60" w:rsidRDefault="005C7B60">
      <w:pPr>
        <w:tabs>
          <w:tab w:val="left" w:pos="708"/>
          <w:tab w:val="left" w:pos="1416"/>
          <w:tab w:val="left" w:pos="7995"/>
        </w:tabs>
        <w:jc w:val="both"/>
        <w:rPr>
          <w:rFonts w:ascii="Times New Roman" w:hAnsi="Times New Roman" w:cs="Times New Roman"/>
          <w:iCs/>
          <w:lang w:val="pl-PL"/>
        </w:rPr>
      </w:pPr>
    </w:p>
    <w:p w14:paraId="7AA735A4" w14:textId="77777777" w:rsidR="005C7B60" w:rsidRDefault="005C7B60">
      <w:pPr>
        <w:tabs>
          <w:tab w:val="left" w:pos="708"/>
          <w:tab w:val="left" w:pos="1416"/>
          <w:tab w:val="left" w:pos="7995"/>
        </w:tabs>
        <w:jc w:val="both"/>
        <w:rPr>
          <w:rFonts w:ascii="Times New Roman" w:hAnsi="Times New Roman" w:cs="Times New Roman"/>
          <w:iCs/>
          <w:lang w:val="pl-PL"/>
        </w:rPr>
      </w:pPr>
    </w:p>
    <w:p w14:paraId="57B63B43" w14:textId="77777777" w:rsidR="005C7B60" w:rsidRDefault="005C7B60">
      <w:pPr>
        <w:tabs>
          <w:tab w:val="left" w:pos="708"/>
          <w:tab w:val="left" w:pos="1416"/>
          <w:tab w:val="left" w:pos="7995"/>
        </w:tabs>
        <w:jc w:val="both"/>
        <w:rPr>
          <w:rFonts w:ascii="Times New Roman" w:hAnsi="Times New Roman" w:cs="Times New Roman"/>
          <w:iCs/>
          <w:lang w:val="pl-PL"/>
        </w:rPr>
      </w:pPr>
    </w:p>
    <w:p w14:paraId="46724B47" w14:textId="77777777" w:rsidR="005C7B60" w:rsidRDefault="005C7B60">
      <w:pPr>
        <w:tabs>
          <w:tab w:val="left" w:pos="708"/>
          <w:tab w:val="left" w:pos="1416"/>
          <w:tab w:val="left" w:pos="7995"/>
        </w:tabs>
        <w:jc w:val="both"/>
        <w:rPr>
          <w:rFonts w:ascii="Times New Roman" w:hAnsi="Times New Roman" w:cs="Times New Roman"/>
          <w:iCs/>
          <w:lang w:val="pl-PL"/>
        </w:rPr>
      </w:pPr>
    </w:p>
    <w:p w14:paraId="150CA7E4" w14:textId="77777777" w:rsidR="005C7B60" w:rsidRDefault="005C7B60">
      <w:pPr>
        <w:tabs>
          <w:tab w:val="left" w:pos="708"/>
          <w:tab w:val="left" w:pos="1416"/>
          <w:tab w:val="left" w:pos="7995"/>
        </w:tabs>
        <w:jc w:val="both"/>
        <w:rPr>
          <w:rFonts w:ascii="Times New Roman" w:hAnsi="Times New Roman" w:cs="Times New Roman"/>
          <w:iCs/>
          <w:lang w:val="pl-PL"/>
        </w:rPr>
      </w:pPr>
    </w:p>
    <w:p w14:paraId="660B557E" w14:textId="77777777" w:rsidR="005C7B60" w:rsidRDefault="005C7B60">
      <w:pPr>
        <w:tabs>
          <w:tab w:val="left" w:pos="708"/>
          <w:tab w:val="left" w:pos="1416"/>
          <w:tab w:val="left" w:pos="7995"/>
        </w:tabs>
        <w:jc w:val="both"/>
        <w:rPr>
          <w:rFonts w:ascii="Times New Roman" w:hAnsi="Times New Roman" w:cs="Times New Roman"/>
          <w:iCs/>
          <w:lang w:val="pl-PL"/>
        </w:rPr>
      </w:pPr>
    </w:p>
    <w:p w14:paraId="1330C36B" w14:textId="77777777" w:rsidR="005C7B60" w:rsidRDefault="005C7B60">
      <w:pPr>
        <w:tabs>
          <w:tab w:val="left" w:pos="708"/>
          <w:tab w:val="left" w:pos="1416"/>
          <w:tab w:val="left" w:pos="7995"/>
        </w:tabs>
        <w:jc w:val="both"/>
        <w:rPr>
          <w:rFonts w:ascii="Times New Roman" w:hAnsi="Times New Roman" w:cs="Times New Roman"/>
          <w:iCs/>
          <w:lang w:val="pl-PL"/>
        </w:rPr>
      </w:pPr>
    </w:p>
    <w:p w14:paraId="463414B2" w14:textId="77777777" w:rsidR="005C7B60" w:rsidRDefault="005C7B60">
      <w:pPr>
        <w:tabs>
          <w:tab w:val="left" w:pos="708"/>
          <w:tab w:val="left" w:pos="1416"/>
          <w:tab w:val="left" w:pos="7995"/>
        </w:tabs>
        <w:jc w:val="both"/>
        <w:rPr>
          <w:rFonts w:ascii="Times New Roman" w:hAnsi="Times New Roman" w:cs="Times New Roman"/>
          <w:iCs/>
          <w:lang w:val="pl-PL"/>
        </w:rPr>
      </w:pPr>
    </w:p>
    <w:p w14:paraId="5263DB6A" w14:textId="77777777" w:rsidR="005C7B60" w:rsidRDefault="005C7B60">
      <w:pPr>
        <w:tabs>
          <w:tab w:val="left" w:pos="708"/>
          <w:tab w:val="left" w:pos="1416"/>
          <w:tab w:val="left" w:pos="7995"/>
        </w:tabs>
        <w:jc w:val="both"/>
        <w:rPr>
          <w:rFonts w:ascii="Times New Roman" w:hAnsi="Times New Roman" w:cs="Times New Roman"/>
          <w:iCs/>
          <w:lang w:val="pl-PL"/>
        </w:rPr>
      </w:pPr>
    </w:p>
    <w:p w14:paraId="4F4A7CEB" w14:textId="77777777" w:rsidR="005C7B60" w:rsidRDefault="005C7B60">
      <w:pPr>
        <w:tabs>
          <w:tab w:val="left" w:pos="708"/>
          <w:tab w:val="left" w:pos="1416"/>
          <w:tab w:val="left" w:pos="7995"/>
        </w:tabs>
        <w:jc w:val="both"/>
        <w:rPr>
          <w:rFonts w:ascii="Times New Roman" w:hAnsi="Times New Roman" w:cs="Times New Roman"/>
          <w:iCs/>
          <w:lang w:val="pl-PL"/>
        </w:rPr>
      </w:pPr>
    </w:p>
    <w:p w14:paraId="4DB578C6" w14:textId="77777777" w:rsidR="00D1196B" w:rsidRDefault="00D1196B">
      <w:pPr>
        <w:tabs>
          <w:tab w:val="left" w:pos="708"/>
          <w:tab w:val="left" w:pos="1416"/>
          <w:tab w:val="left" w:pos="7995"/>
        </w:tabs>
        <w:jc w:val="both"/>
        <w:rPr>
          <w:rFonts w:ascii="Times New Roman" w:hAnsi="Times New Roman" w:cs="Times New Roman"/>
          <w:iCs/>
          <w:lang w:val="pl-PL"/>
        </w:rPr>
      </w:pPr>
    </w:p>
    <w:p w14:paraId="4EAD1D64" w14:textId="77777777" w:rsidR="00D1196B" w:rsidRDefault="00D1196B">
      <w:pPr>
        <w:tabs>
          <w:tab w:val="left" w:pos="708"/>
          <w:tab w:val="left" w:pos="1416"/>
          <w:tab w:val="left" w:pos="7995"/>
        </w:tabs>
        <w:jc w:val="both"/>
        <w:rPr>
          <w:rFonts w:ascii="Times New Roman" w:hAnsi="Times New Roman" w:cs="Times New Roman"/>
          <w:iCs/>
          <w:lang w:val="pl-PL"/>
        </w:rPr>
      </w:pPr>
    </w:p>
    <w:p w14:paraId="50E09CE8" w14:textId="77777777" w:rsidR="00D1196B" w:rsidRDefault="00D1196B">
      <w:pPr>
        <w:tabs>
          <w:tab w:val="left" w:pos="708"/>
          <w:tab w:val="left" w:pos="1416"/>
          <w:tab w:val="left" w:pos="7995"/>
        </w:tabs>
        <w:jc w:val="both"/>
        <w:rPr>
          <w:rFonts w:ascii="Times New Roman" w:hAnsi="Times New Roman" w:cs="Times New Roman"/>
          <w:iCs/>
          <w:lang w:val="pl-PL"/>
        </w:rPr>
      </w:pPr>
    </w:p>
    <w:p w14:paraId="47DEF053" w14:textId="77777777" w:rsidR="00D1196B" w:rsidRDefault="00D1196B">
      <w:pPr>
        <w:tabs>
          <w:tab w:val="left" w:pos="708"/>
          <w:tab w:val="left" w:pos="1416"/>
          <w:tab w:val="left" w:pos="7995"/>
        </w:tabs>
        <w:jc w:val="both"/>
        <w:rPr>
          <w:rFonts w:ascii="Times New Roman" w:hAnsi="Times New Roman" w:cs="Times New Roman"/>
          <w:iCs/>
          <w:lang w:val="pl-PL"/>
        </w:rPr>
      </w:pPr>
    </w:p>
    <w:p w14:paraId="4AEE45E0" w14:textId="77777777" w:rsidR="00D1196B" w:rsidRDefault="00D1196B">
      <w:pPr>
        <w:tabs>
          <w:tab w:val="left" w:pos="708"/>
          <w:tab w:val="left" w:pos="1416"/>
          <w:tab w:val="left" w:pos="7995"/>
        </w:tabs>
        <w:jc w:val="both"/>
        <w:rPr>
          <w:rFonts w:ascii="Times New Roman" w:hAnsi="Times New Roman" w:cs="Times New Roman"/>
          <w:iCs/>
          <w:lang w:val="pl-PL"/>
        </w:rPr>
      </w:pPr>
    </w:p>
    <w:p w14:paraId="16BF6854" w14:textId="77777777" w:rsidR="00D1196B" w:rsidRDefault="00D1196B">
      <w:pPr>
        <w:tabs>
          <w:tab w:val="left" w:pos="708"/>
          <w:tab w:val="left" w:pos="1416"/>
          <w:tab w:val="left" w:pos="7995"/>
        </w:tabs>
        <w:jc w:val="both"/>
        <w:rPr>
          <w:rFonts w:ascii="Times New Roman" w:hAnsi="Times New Roman" w:cs="Times New Roman"/>
          <w:iCs/>
          <w:lang w:val="pl-PL"/>
        </w:rPr>
      </w:pPr>
    </w:p>
    <w:p w14:paraId="7B3FECCD" w14:textId="77777777" w:rsidR="00D1196B" w:rsidRDefault="00D1196B">
      <w:pPr>
        <w:tabs>
          <w:tab w:val="left" w:pos="708"/>
          <w:tab w:val="left" w:pos="1416"/>
          <w:tab w:val="left" w:pos="7995"/>
        </w:tabs>
        <w:jc w:val="both"/>
        <w:rPr>
          <w:rFonts w:ascii="Times New Roman" w:hAnsi="Times New Roman" w:cs="Times New Roman"/>
          <w:iCs/>
          <w:lang w:val="pl-PL"/>
        </w:rPr>
      </w:pPr>
    </w:p>
    <w:p w14:paraId="7FA2BB2A" w14:textId="77777777" w:rsidR="00D1196B" w:rsidRDefault="00D1196B">
      <w:pPr>
        <w:tabs>
          <w:tab w:val="left" w:pos="708"/>
          <w:tab w:val="left" w:pos="1416"/>
          <w:tab w:val="left" w:pos="7995"/>
        </w:tabs>
        <w:jc w:val="both"/>
        <w:rPr>
          <w:rFonts w:ascii="Times New Roman" w:hAnsi="Times New Roman" w:cs="Times New Roman"/>
          <w:iCs/>
          <w:lang w:val="pl-PL"/>
        </w:rPr>
      </w:pPr>
    </w:p>
    <w:p w14:paraId="2BAC8E58" w14:textId="77777777" w:rsidR="00D1196B" w:rsidRDefault="00D1196B">
      <w:pPr>
        <w:tabs>
          <w:tab w:val="left" w:pos="708"/>
          <w:tab w:val="left" w:pos="1416"/>
          <w:tab w:val="left" w:pos="7995"/>
        </w:tabs>
        <w:jc w:val="both"/>
        <w:rPr>
          <w:rFonts w:ascii="Times New Roman" w:hAnsi="Times New Roman" w:cs="Times New Roman"/>
          <w:iCs/>
          <w:lang w:val="pl-PL"/>
        </w:rPr>
      </w:pPr>
    </w:p>
    <w:p w14:paraId="64C18820" w14:textId="77777777" w:rsidR="005C7B60" w:rsidRDefault="005C7B60">
      <w:pPr>
        <w:tabs>
          <w:tab w:val="left" w:pos="708"/>
          <w:tab w:val="left" w:pos="1416"/>
          <w:tab w:val="left" w:pos="7995"/>
        </w:tabs>
        <w:jc w:val="both"/>
        <w:rPr>
          <w:rFonts w:ascii="Times New Roman" w:hAnsi="Times New Roman" w:cs="Times New Roman"/>
          <w:iCs/>
          <w:lang w:val="pl-PL"/>
        </w:rPr>
      </w:pPr>
    </w:p>
    <w:p w14:paraId="09F31FC3" w14:textId="77777777" w:rsidR="005C7B60" w:rsidRDefault="005C7B60">
      <w:pPr>
        <w:tabs>
          <w:tab w:val="left" w:pos="708"/>
          <w:tab w:val="left" w:pos="1416"/>
          <w:tab w:val="left" w:pos="7995"/>
        </w:tabs>
        <w:jc w:val="both"/>
        <w:rPr>
          <w:rFonts w:ascii="Times New Roman" w:hAnsi="Times New Roman" w:cs="Times New Roman"/>
          <w:iCs/>
          <w:lang w:val="pl-PL"/>
        </w:rPr>
      </w:pPr>
    </w:p>
    <w:p w14:paraId="1F789B3D" w14:textId="77777777" w:rsidR="005C7B60" w:rsidRDefault="005C7B60">
      <w:pPr>
        <w:tabs>
          <w:tab w:val="left" w:pos="708"/>
          <w:tab w:val="left" w:pos="1416"/>
          <w:tab w:val="left" w:pos="7995"/>
        </w:tabs>
        <w:jc w:val="both"/>
        <w:rPr>
          <w:rFonts w:ascii="Times New Roman" w:hAnsi="Times New Roman" w:cs="Times New Roman"/>
          <w:iCs/>
          <w:lang w:val="pl-PL"/>
        </w:rPr>
      </w:pPr>
    </w:p>
    <w:p w14:paraId="0C0B5EAF" w14:textId="40EDD6C5" w:rsidR="005C7B60" w:rsidRPr="00D1196B" w:rsidRDefault="007350E7" w:rsidP="00D1196B">
      <w:pPr>
        <w:pStyle w:val="Naslov1"/>
        <w:jc w:val="center"/>
      </w:pPr>
      <w:r w:rsidRPr="00D1196B">
        <w:lastRenderedPageBreak/>
        <w:t>OBRAZAC GOSPODARSKOG PROGRAMA</w:t>
      </w:r>
      <w:r w:rsidR="00D1196B" w:rsidRPr="00D1196B">
        <w:t xml:space="preserve"> </w:t>
      </w:r>
      <w:r w:rsidRPr="00D1196B">
        <w:t>ZA ZAKUP ŠUMSKOG ZEMLJIŠTA U VLASNIŠTVU REPUBLIKE HRVATSKE</w:t>
      </w:r>
    </w:p>
    <w:p w14:paraId="2B3C0976" w14:textId="77777777" w:rsidR="005C7B60" w:rsidRDefault="005C7B60">
      <w:pPr>
        <w:rPr>
          <w:rFonts w:ascii="Times New Roman" w:hAnsi="Times New Roman" w:cs="Times New Roman"/>
        </w:rPr>
      </w:pPr>
    </w:p>
    <w:p w14:paraId="3943BBF3" w14:textId="77777777" w:rsidR="005C7B60" w:rsidRDefault="007350E7">
      <w:pPr>
        <w:pStyle w:val="Odlomakpopisa"/>
        <w:numPr>
          <w:ilvl w:val="0"/>
          <w:numId w:val="3"/>
        </w:numPr>
        <w:spacing w:after="160" w:line="278" w:lineRule="auto"/>
        <w:ind w:left="426" w:hanging="426"/>
        <w:rPr>
          <w:rFonts w:ascii="Times New Roman" w:eastAsiaTheme="minorEastAsia" w:hAnsi="Times New Roman" w:cs="Times New Roman"/>
          <w:b/>
          <w:bCs/>
        </w:rPr>
      </w:pPr>
      <w:r>
        <w:rPr>
          <w:rFonts w:ascii="Times New Roman" w:eastAsiaTheme="minorEastAsia" w:hAnsi="Times New Roman" w:cs="Times New Roman"/>
          <w:b/>
          <w:bCs/>
        </w:rPr>
        <w:t xml:space="preserve">Točka javnog poziva: </w:t>
      </w:r>
      <w:r>
        <w:rPr>
          <w:rFonts w:ascii="Times New Roman" w:eastAsiaTheme="minorEastAsia" w:hAnsi="Times New Roman" w:cs="Times New Roman"/>
        </w:rPr>
        <w:t>___________________________________________________</w:t>
      </w:r>
    </w:p>
    <w:p w14:paraId="768E2913" w14:textId="77777777" w:rsidR="005C7B60" w:rsidRDefault="005C7B60">
      <w:pPr>
        <w:pStyle w:val="Odlomakpopisa"/>
        <w:ind w:left="426" w:hanging="426"/>
        <w:rPr>
          <w:rFonts w:ascii="Times New Roman" w:eastAsiaTheme="minorEastAsia" w:hAnsi="Times New Roman" w:cs="Times New Roman"/>
          <w:b/>
          <w:bCs/>
        </w:rPr>
      </w:pPr>
    </w:p>
    <w:p w14:paraId="46CAA8E6" w14:textId="77777777" w:rsidR="005C7B60" w:rsidRDefault="007350E7">
      <w:pPr>
        <w:pStyle w:val="Odlomakpopisa"/>
        <w:numPr>
          <w:ilvl w:val="0"/>
          <w:numId w:val="3"/>
        </w:numPr>
        <w:spacing w:after="160" w:line="278" w:lineRule="auto"/>
        <w:ind w:left="426" w:hanging="426"/>
        <w:rPr>
          <w:rFonts w:ascii="Times New Roman" w:eastAsiaTheme="minorEastAsia" w:hAnsi="Times New Roman" w:cs="Times New Roman"/>
          <w:b/>
          <w:bCs/>
        </w:rPr>
      </w:pPr>
      <w:r>
        <w:rPr>
          <w:rFonts w:ascii="Times New Roman" w:eastAsiaTheme="minorEastAsia" w:hAnsi="Times New Roman" w:cs="Times New Roman"/>
          <w:b/>
          <w:bCs/>
        </w:rPr>
        <w:t>Podaci o podnositelju:</w:t>
      </w:r>
    </w:p>
    <w:tbl>
      <w:tblPr>
        <w:tblW w:w="0" w:type="auto"/>
        <w:tblCellMar>
          <w:top w:w="15" w:type="dxa"/>
          <w:left w:w="15" w:type="dxa"/>
          <w:bottom w:w="15" w:type="dxa"/>
          <w:right w:w="15" w:type="dxa"/>
        </w:tblCellMar>
        <w:tblLook w:val="04A0" w:firstRow="1" w:lastRow="0" w:firstColumn="1" w:lastColumn="0" w:noHBand="0" w:noVBand="1"/>
      </w:tblPr>
      <w:tblGrid>
        <w:gridCol w:w="2402"/>
        <w:gridCol w:w="6416"/>
      </w:tblGrid>
      <w:tr w:rsidR="005C7B60" w14:paraId="6B8C60BE" w14:textId="77777777">
        <w:tc>
          <w:tcPr>
            <w:tcW w:w="240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67BE6814" w14:textId="77777777" w:rsidR="005C7B60" w:rsidRDefault="007350E7">
            <w:pPr>
              <w:rPr>
                <w:rFonts w:ascii="Times New Roman" w:eastAsiaTheme="minorEastAsia" w:hAnsi="Times New Roman" w:cs="Times New Roman"/>
              </w:rPr>
            </w:pPr>
            <w:r>
              <w:rPr>
                <w:rFonts w:ascii="Times New Roman" w:eastAsiaTheme="minorEastAsia" w:hAnsi="Times New Roman" w:cs="Times New Roman"/>
              </w:rPr>
              <w:t>Ime i prezime / naziv</w:t>
            </w:r>
          </w:p>
        </w:tc>
        <w:tc>
          <w:tcPr>
            <w:tcW w:w="641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0EABB005" w14:textId="77777777" w:rsidR="005C7B60" w:rsidRDefault="007350E7">
            <w:pPr>
              <w:rPr>
                <w:rFonts w:ascii="Times New Roman" w:eastAsiaTheme="minorEastAsia" w:hAnsi="Times New Roman" w:cs="Times New Roman"/>
              </w:rPr>
            </w:pPr>
            <w:r>
              <w:rPr>
                <w:rFonts w:ascii="Times New Roman" w:eastAsiaTheme="minorEastAsia" w:hAnsi="Times New Roman" w:cs="Times New Roman"/>
              </w:rPr>
              <w:t xml:space="preserve">  </w:t>
            </w:r>
          </w:p>
        </w:tc>
      </w:tr>
      <w:tr w:rsidR="005C7B60" w14:paraId="1F67F162" w14:textId="77777777">
        <w:tc>
          <w:tcPr>
            <w:tcW w:w="240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03684A52" w14:textId="77777777" w:rsidR="005C7B60" w:rsidRDefault="007350E7">
            <w:pPr>
              <w:ind w:right="335"/>
              <w:rPr>
                <w:rFonts w:ascii="Times New Roman" w:eastAsiaTheme="minorEastAsia" w:hAnsi="Times New Roman" w:cs="Times New Roman"/>
              </w:rPr>
            </w:pPr>
            <w:r>
              <w:rPr>
                <w:rFonts w:ascii="Times New Roman" w:eastAsiaTheme="minorEastAsia" w:hAnsi="Times New Roman" w:cs="Times New Roman"/>
              </w:rPr>
              <w:t xml:space="preserve">adresa </w:t>
            </w:r>
          </w:p>
          <w:p w14:paraId="52F7D17A" w14:textId="77777777" w:rsidR="005C7B60" w:rsidRDefault="005C7B60">
            <w:pPr>
              <w:rPr>
                <w:rFonts w:ascii="Times New Roman" w:eastAsiaTheme="minorEastAsia" w:hAnsi="Times New Roman" w:cs="Times New Roman"/>
              </w:rPr>
            </w:pPr>
          </w:p>
        </w:tc>
        <w:tc>
          <w:tcPr>
            <w:tcW w:w="641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082C1D2D" w14:textId="77777777" w:rsidR="005C7B60" w:rsidRDefault="007350E7">
            <w:pPr>
              <w:rPr>
                <w:rFonts w:ascii="Times New Roman" w:eastAsiaTheme="minorEastAsia" w:hAnsi="Times New Roman" w:cs="Times New Roman"/>
              </w:rPr>
            </w:pPr>
            <w:r>
              <w:rPr>
                <w:rFonts w:ascii="Times New Roman" w:eastAsiaTheme="minorEastAsia" w:hAnsi="Times New Roman" w:cs="Times New Roman"/>
              </w:rPr>
              <w:t xml:space="preserve">  </w:t>
            </w:r>
          </w:p>
        </w:tc>
      </w:tr>
      <w:tr w:rsidR="005C7B60" w14:paraId="2F838040" w14:textId="77777777">
        <w:tc>
          <w:tcPr>
            <w:tcW w:w="240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71A4129E" w14:textId="77777777" w:rsidR="005C7B60" w:rsidRDefault="007350E7">
            <w:pPr>
              <w:rPr>
                <w:rFonts w:ascii="Times New Roman" w:eastAsiaTheme="minorEastAsia" w:hAnsi="Times New Roman" w:cs="Times New Roman"/>
              </w:rPr>
            </w:pPr>
            <w:r>
              <w:rPr>
                <w:rFonts w:ascii="Times New Roman" w:eastAsiaTheme="minorEastAsia" w:hAnsi="Times New Roman" w:cs="Times New Roman"/>
              </w:rPr>
              <w:t>OIB</w:t>
            </w:r>
          </w:p>
        </w:tc>
        <w:tc>
          <w:tcPr>
            <w:tcW w:w="641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3E6B2552" w14:textId="77777777" w:rsidR="005C7B60" w:rsidRDefault="007350E7">
            <w:pPr>
              <w:rPr>
                <w:rFonts w:ascii="Times New Roman" w:eastAsiaTheme="minorEastAsia" w:hAnsi="Times New Roman" w:cs="Times New Roman"/>
              </w:rPr>
            </w:pPr>
            <w:r>
              <w:rPr>
                <w:rFonts w:ascii="Times New Roman" w:eastAsiaTheme="minorEastAsia" w:hAnsi="Times New Roman" w:cs="Times New Roman"/>
              </w:rPr>
              <w:t xml:space="preserve">  </w:t>
            </w:r>
          </w:p>
        </w:tc>
      </w:tr>
      <w:tr w:rsidR="005C7B60" w14:paraId="1B7AB398" w14:textId="77777777">
        <w:tc>
          <w:tcPr>
            <w:tcW w:w="240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62DBD956" w14:textId="77777777" w:rsidR="005C7B60" w:rsidRDefault="007350E7">
            <w:pPr>
              <w:rPr>
                <w:rFonts w:ascii="Times New Roman" w:eastAsiaTheme="minorEastAsia" w:hAnsi="Times New Roman" w:cs="Times New Roman"/>
              </w:rPr>
            </w:pPr>
            <w:r>
              <w:rPr>
                <w:rFonts w:ascii="Times New Roman" w:eastAsiaTheme="minorEastAsia" w:hAnsi="Times New Roman" w:cs="Times New Roman"/>
              </w:rPr>
              <w:t>osoba za kontakt</w:t>
            </w:r>
          </w:p>
        </w:tc>
        <w:tc>
          <w:tcPr>
            <w:tcW w:w="641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272D9A07" w14:textId="77777777" w:rsidR="005C7B60" w:rsidRDefault="007350E7">
            <w:pPr>
              <w:rPr>
                <w:rFonts w:ascii="Times New Roman" w:eastAsiaTheme="minorEastAsia" w:hAnsi="Times New Roman" w:cs="Times New Roman"/>
              </w:rPr>
            </w:pPr>
            <w:r>
              <w:rPr>
                <w:rFonts w:ascii="Times New Roman" w:eastAsiaTheme="minorEastAsia" w:hAnsi="Times New Roman" w:cs="Times New Roman"/>
              </w:rPr>
              <w:t xml:space="preserve">  </w:t>
            </w:r>
          </w:p>
        </w:tc>
      </w:tr>
      <w:tr w:rsidR="005C7B60" w14:paraId="760831F4" w14:textId="77777777">
        <w:tc>
          <w:tcPr>
            <w:tcW w:w="240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4D4898C6" w14:textId="77777777" w:rsidR="005C7B60" w:rsidRDefault="007350E7">
            <w:pPr>
              <w:rPr>
                <w:rFonts w:ascii="Times New Roman" w:eastAsiaTheme="minorEastAsia" w:hAnsi="Times New Roman" w:cs="Times New Roman"/>
              </w:rPr>
            </w:pPr>
            <w:r>
              <w:rPr>
                <w:rFonts w:ascii="Times New Roman" w:eastAsiaTheme="minorEastAsia" w:hAnsi="Times New Roman" w:cs="Times New Roman"/>
              </w:rPr>
              <w:t xml:space="preserve">broj telefona </w:t>
            </w:r>
          </w:p>
        </w:tc>
        <w:tc>
          <w:tcPr>
            <w:tcW w:w="641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7519B380" w14:textId="77777777" w:rsidR="005C7B60" w:rsidRDefault="007350E7">
            <w:pPr>
              <w:rPr>
                <w:rFonts w:ascii="Times New Roman" w:eastAsiaTheme="minorEastAsia" w:hAnsi="Times New Roman" w:cs="Times New Roman"/>
              </w:rPr>
            </w:pPr>
            <w:r>
              <w:rPr>
                <w:rFonts w:ascii="Times New Roman" w:eastAsiaTheme="minorEastAsia" w:hAnsi="Times New Roman" w:cs="Times New Roman"/>
              </w:rPr>
              <w:t xml:space="preserve">  </w:t>
            </w:r>
          </w:p>
        </w:tc>
      </w:tr>
      <w:tr w:rsidR="005C7B60" w14:paraId="0B0887BE" w14:textId="77777777">
        <w:tc>
          <w:tcPr>
            <w:tcW w:w="240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3371529B" w14:textId="77777777" w:rsidR="005C7B60" w:rsidRDefault="007350E7">
            <w:pPr>
              <w:rPr>
                <w:rFonts w:ascii="Times New Roman" w:eastAsiaTheme="minorEastAsia" w:hAnsi="Times New Roman" w:cs="Times New Roman"/>
              </w:rPr>
            </w:pPr>
            <w:r>
              <w:rPr>
                <w:rFonts w:ascii="Times New Roman" w:eastAsiaTheme="minorEastAsia" w:hAnsi="Times New Roman" w:cs="Times New Roman"/>
              </w:rPr>
              <w:t xml:space="preserve">e-pošta </w:t>
            </w:r>
          </w:p>
        </w:tc>
        <w:tc>
          <w:tcPr>
            <w:tcW w:w="641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1D7ACC9E" w14:textId="77777777" w:rsidR="005C7B60" w:rsidRDefault="007350E7">
            <w:pPr>
              <w:rPr>
                <w:rFonts w:ascii="Times New Roman" w:eastAsiaTheme="minorEastAsia" w:hAnsi="Times New Roman" w:cs="Times New Roman"/>
              </w:rPr>
            </w:pPr>
            <w:r>
              <w:rPr>
                <w:rFonts w:ascii="Times New Roman" w:eastAsiaTheme="minorEastAsia" w:hAnsi="Times New Roman" w:cs="Times New Roman"/>
              </w:rPr>
              <w:t xml:space="preserve">  </w:t>
            </w:r>
          </w:p>
        </w:tc>
      </w:tr>
    </w:tbl>
    <w:p w14:paraId="614C3C4B" w14:textId="77777777" w:rsidR="005C7B60" w:rsidRDefault="005C7B60">
      <w:pPr>
        <w:rPr>
          <w:rFonts w:ascii="Times New Roman" w:eastAsiaTheme="minorEastAsia" w:hAnsi="Times New Roman" w:cs="Times New Roman"/>
          <w:sz w:val="22"/>
          <w:szCs w:val="22"/>
        </w:rPr>
      </w:pPr>
    </w:p>
    <w:p w14:paraId="44B1F2E5" w14:textId="77777777" w:rsidR="005C7B60" w:rsidRDefault="007350E7">
      <w:pPr>
        <w:pStyle w:val="Odlomakpopisa"/>
        <w:numPr>
          <w:ilvl w:val="0"/>
          <w:numId w:val="3"/>
        </w:numPr>
        <w:spacing w:after="160" w:line="278" w:lineRule="auto"/>
        <w:ind w:left="426" w:hanging="426"/>
        <w:jc w:val="both"/>
        <w:rPr>
          <w:rFonts w:ascii="Times New Roman" w:eastAsiaTheme="minorEastAsia" w:hAnsi="Times New Roman" w:cs="Times New Roman"/>
          <w:b/>
          <w:bCs/>
        </w:rPr>
      </w:pPr>
      <w:r>
        <w:rPr>
          <w:rFonts w:ascii="Times New Roman" w:eastAsiaTheme="minorEastAsia" w:hAnsi="Times New Roman" w:cs="Times New Roman"/>
          <w:b/>
          <w:bCs/>
        </w:rPr>
        <w:t xml:space="preserve">Svrha zakupa šumskog zemljišta </w:t>
      </w:r>
      <w:r>
        <w:rPr>
          <w:rFonts w:ascii="Times New Roman" w:eastAsiaTheme="minorEastAsia" w:hAnsi="Times New Roman" w:cs="Times New Roman"/>
        </w:rPr>
        <w:t>(označiti):</w:t>
      </w:r>
    </w:p>
    <w:tbl>
      <w:tblPr>
        <w:tblW w:w="0" w:type="auto"/>
        <w:tblCellMar>
          <w:top w:w="15" w:type="dxa"/>
          <w:left w:w="15" w:type="dxa"/>
          <w:bottom w:w="15" w:type="dxa"/>
          <w:right w:w="15" w:type="dxa"/>
        </w:tblCellMar>
        <w:tblLook w:val="04A0" w:firstRow="1" w:lastRow="0" w:firstColumn="1" w:lastColumn="0" w:noHBand="0" w:noVBand="1"/>
      </w:tblPr>
      <w:tblGrid>
        <w:gridCol w:w="418"/>
        <w:gridCol w:w="8363"/>
      </w:tblGrid>
      <w:tr w:rsidR="005C7B60" w14:paraId="1217F5D1" w14:textId="77777777">
        <w:tc>
          <w:tcPr>
            <w:tcW w:w="418"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79C01960" w14:textId="77777777" w:rsidR="005C7B60" w:rsidRDefault="007350E7">
            <w:pPr>
              <w:rPr>
                <w:rFonts w:ascii="Times New Roman" w:eastAsiaTheme="minorEastAsia" w:hAnsi="Times New Roman" w:cs="Times New Roman"/>
              </w:rPr>
            </w:pPr>
            <w:r>
              <w:rPr>
                <w:rFonts w:ascii="Times New Roman" w:eastAsiaTheme="minorEastAsia" w:hAnsi="Times New Roman" w:cs="Times New Roman"/>
              </w:rPr>
              <w:t>1.</w:t>
            </w:r>
          </w:p>
        </w:tc>
        <w:tc>
          <w:tcPr>
            <w:tcW w:w="8363"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599A5E13" w14:textId="77777777" w:rsidR="005C7B60" w:rsidRDefault="007350E7">
            <w:pPr>
              <w:ind w:left="-175" w:firstLine="175"/>
              <w:jc w:val="both"/>
              <w:rPr>
                <w:rFonts w:ascii="Times New Roman" w:eastAsiaTheme="minorEastAsia" w:hAnsi="Times New Roman" w:cs="Times New Roman"/>
              </w:rPr>
            </w:pPr>
            <w:r>
              <w:rPr>
                <w:rFonts w:ascii="Times New Roman" w:hAnsi="Times New Roman" w:cs="Times New Roman"/>
                <w:color w:val="231F20"/>
              </w:rPr>
              <w:t>Odmor, rekreacija i sport</w:t>
            </w:r>
          </w:p>
        </w:tc>
      </w:tr>
      <w:tr w:rsidR="005C7B60" w14:paraId="5E3C75FC" w14:textId="77777777">
        <w:tc>
          <w:tcPr>
            <w:tcW w:w="418"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3C3E1084" w14:textId="77777777" w:rsidR="005C7B60" w:rsidRDefault="007350E7">
            <w:pPr>
              <w:rPr>
                <w:rFonts w:ascii="Times New Roman" w:eastAsiaTheme="minorEastAsia" w:hAnsi="Times New Roman" w:cs="Times New Roman"/>
              </w:rPr>
            </w:pPr>
            <w:r>
              <w:rPr>
                <w:rFonts w:ascii="Times New Roman" w:eastAsiaTheme="minorEastAsia" w:hAnsi="Times New Roman" w:cs="Times New Roman"/>
              </w:rPr>
              <w:t>2.</w:t>
            </w:r>
          </w:p>
        </w:tc>
        <w:tc>
          <w:tcPr>
            <w:tcW w:w="8363"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340C7DA2" w14:textId="77777777" w:rsidR="005C7B60" w:rsidRDefault="007350E7">
            <w:pPr>
              <w:ind w:left="-175" w:firstLine="175"/>
              <w:jc w:val="both"/>
              <w:rPr>
                <w:rFonts w:ascii="Times New Roman" w:hAnsi="Times New Roman" w:cs="Times New Roman"/>
                <w:color w:val="231F20"/>
              </w:rPr>
            </w:pPr>
            <w:r>
              <w:rPr>
                <w:rFonts w:ascii="Times New Roman" w:hAnsi="Times New Roman" w:cs="Times New Roman"/>
                <w:color w:val="231F20"/>
              </w:rPr>
              <w:t>Pašarenje</w:t>
            </w:r>
          </w:p>
        </w:tc>
      </w:tr>
      <w:tr w:rsidR="005C7B60" w14:paraId="36C4AD7A" w14:textId="77777777">
        <w:tc>
          <w:tcPr>
            <w:tcW w:w="418"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50871EFC" w14:textId="77777777" w:rsidR="005C7B60" w:rsidRDefault="007350E7">
            <w:pPr>
              <w:rPr>
                <w:rFonts w:ascii="Times New Roman" w:eastAsiaTheme="minorEastAsia" w:hAnsi="Times New Roman" w:cs="Times New Roman"/>
              </w:rPr>
            </w:pPr>
            <w:r>
              <w:rPr>
                <w:rFonts w:ascii="Times New Roman" w:eastAsiaTheme="minorEastAsia" w:hAnsi="Times New Roman" w:cs="Times New Roman"/>
              </w:rPr>
              <w:t>3.</w:t>
            </w:r>
          </w:p>
        </w:tc>
        <w:tc>
          <w:tcPr>
            <w:tcW w:w="8363"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6ABC8C9A" w14:textId="77777777" w:rsidR="005C7B60" w:rsidRDefault="007350E7">
            <w:pPr>
              <w:ind w:left="-175" w:firstLine="83"/>
              <w:jc w:val="both"/>
              <w:rPr>
                <w:rFonts w:ascii="Times New Roman" w:hAnsi="Times New Roman" w:cs="Times New Roman"/>
                <w:color w:val="231F20"/>
              </w:rPr>
            </w:pPr>
            <w:r>
              <w:rPr>
                <w:rFonts w:ascii="Times New Roman" w:hAnsi="Times New Roman" w:cs="Times New Roman"/>
                <w:color w:val="231F20"/>
              </w:rPr>
              <w:t xml:space="preserve">  Postavljanje pomičnih naprava, reklamnih panoa, štandova, montažno-</w:t>
            </w:r>
          </w:p>
          <w:p w14:paraId="5E6ACEBA" w14:textId="77777777" w:rsidR="005C7B60" w:rsidRDefault="007350E7">
            <w:pPr>
              <w:jc w:val="both"/>
              <w:rPr>
                <w:rFonts w:ascii="Times New Roman" w:hAnsi="Times New Roman" w:cs="Times New Roman"/>
                <w:color w:val="231F20"/>
              </w:rPr>
            </w:pPr>
            <w:r>
              <w:rPr>
                <w:rFonts w:ascii="Times New Roman" w:hAnsi="Times New Roman" w:cs="Times New Roman"/>
                <w:color w:val="231F20"/>
              </w:rPr>
              <w:t xml:space="preserve">demontažnih tendi te privremenih kioska i drugih građevina gotove konstrukcije </w:t>
            </w:r>
          </w:p>
          <w:p w14:paraId="4289AD28" w14:textId="77777777" w:rsidR="005C7B60" w:rsidRDefault="007350E7">
            <w:pPr>
              <w:ind w:left="-175" w:firstLine="83"/>
              <w:jc w:val="both"/>
              <w:rPr>
                <w:rFonts w:ascii="Times New Roman" w:hAnsi="Times New Roman" w:cs="Times New Roman"/>
                <w:color w:val="231F20"/>
              </w:rPr>
            </w:pPr>
            <w:r>
              <w:rPr>
                <w:rFonts w:ascii="Times New Roman" w:hAnsi="Times New Roman" w:cs="Times New Roman"/>
                <w:color w:val="231F20"/>
              </w:rPr>
              <w:t xml:space="preserve">  građevinske (bruto) površine do 15 m²</w:t>
            </w:r>
          </w:p>
        </w:tc>
      </w:tr>
      <w:tr w:rsidR="005C7B60" w14:paraId="0C639FEA" w14:textId="77777777">
        <w:tc>
          <w:tcPr>
            <w:tcW w:w="418"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323FE1E9" w14:textId="77777777" w:rsidR="005C7B60" w:rsidRDefault="007350E7">
            <w:pPr>
              <w:rPr>
                <w:rFonts w:ascii="Times New Roman" w:eastAsiaTheme="minorEastAsia" w:hAnsi="Times New Roman" w:cs="Times New Roman"/>
              </w:rPr>
            </w:pPr>
            <w:r>
              <w:rPr>
                <w:rFonts w:ascii="Times New Roman" w:eastAsiaTheme="minorEastAsia" w:hAnsi="Times New Roman" w:cs="Times New Roman"/>
              </w:rPr>
              <w:t>4.</w:t>
            </w:r>
          </w:p>
        </w:tc>
        <w:tc>
          <w:tcPr>
            <w:tcW w:w="8363"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57CA7126" w14:textId="77777777" w:rsidR="005C7B60" w:rsidRDefault="007350E7">
            <w:pPr>
              <w:ind w:left="-175" w:firstLine="83"/>
              <w:rPr>
                <w:rFonts w:ascii="Times New Roman" w:hAnsi="Times New Roman" w:cs="Times New Roman"/>
                <w:color w:val="231F20"/>
              </w:rPr>
            </w:pPr>
            <w:r>
              <w:rPr>
                <w:rFonts w:ascii="Times New Roman" w:hAnsi="Times New Roman" w:cs="Times New Roman"/>
                <w:color w:val="231F20"/>
              </w:rPr>
              <w:t xml:space="preserve">  Osnivanje i uzgajanje drvenastih kultura kratkih ophodnji</w:t>
            </w:r>
          </w:p>
        </w:tc>
      </w:tr>
    </w:tbl>
    <w:p w14:paraId="64FA9711" w14:textId="77777777" w:rsidR="005C7B60" w:rsidRDefault="005C7B60">
      <w:pPr>
        <w:ind w:left="360"/>
        <w:jc w:val="both"/>
        <w:rPr>
          <w:rFonts w:ascii="Times New Roman" w:eastAsiaTheme="minorEastAsia" w:hAnsi="Times New Roman" w:cs="Times New Roman"/>
          <w:b/>
          <w:bCs/>
        </w:rPr>
      </w:pPr>
    </w:p>
    <w:p w14:paraId="7C8256D1" w14:textId="77777777" w:rsidR="005C7B60" w:rsidRDefault="007350E7">
      <w:pPr>
        <w:pStyle w:val="Odlomakpopisa"/>
        <w:numPr>
          <w:ilvl w:val="0"/>
          <w:numId w:val="3"/>
        </w:numPr>
        <w:spacing w:after="160" w:line="278" w:lineRule="auto"/>
        <w:ind w:left="284" w:hanging="284"/>
        <w:jc w:val="both"/>
        <w:rPr>
          <w:rFonts w:ascii="Times New Roman" w:eastAsiaTheme="minorEastAsia" w:hAnsi="Times New Roman" w:cs="Times New Roman"/>
          <w:b/>
          <w:bCs/>
        </w:rPr>
      </w:pPr>
      <w:r>
        <w:rPr>
          <w:rFonts w:ascii="Times New Roman" w:eastAsiaTheme="minorEastAsia" w:hAnsi="Times New Roman" w:cs="Times New Roman"/>
          <w:b/>
          <w:bCs/>
        </w:rPr>
        <w:t>Vrsta djelatnosti / proizvodnje koja će se obavljati na zemljištu koje je predmet zakupa:</w:t>
      </w:r>
    </w:p>
    <w:p w14:paraId="2F49827E" w14:textId="77777777" w:rsidR="005C7B60" w:rsidRDefault="007350E7">
      <w:pPr>
        <w:rPr>
          <w:rFonts w:ascii="Times New Roman" w:eastAsiaTheme="minorEastAsia" w:hAnsi="Times New Roman" w:cs="Times New Roman"/>
        </w:rPr>
      </w:pPr>
      <w:r>
        <w:rPr>
          <w:rFonts w:ascii="Times New Roman" w:eastAsiaTheme="minorEastAsia" w:hAnsi="Times New Roman" w:cs="Times New Roman"/>
        </w:rPr>
        <w:t>__________________________________________________________________________</w:t>
      </w:r>
    </w:p>
    <w:p w14:paraId="321FEB46" w14:textId="77777777" w:rsidR="005C7B60" w:rsidRDefault="007350E7">
      <w:pPr>
        <w:rPr>
          <w:rFonts w:ascii="Times New Roman" w:eastAsiaTheme="minorEastAsia" w:hAnsi="Times New Roman" w:cs="Times New Roman"/>
        </w:rPr>
      </w:pPr>
      <w:r>
        <w:rPr>
          <w:rFonts w:ascii="Times New Roman" w:eastAsiaTheme="minorEastAsia" w:hAnsi="Times New Roman" w:cs="Times New Roman"/>
        </w:rPr>
        <w:t>__________________________________________________________________________</w:t>
      </w:r>
    </w:p>
    <w:p w14:paraId="0D91AB8F" w14:textId="77777777" w:rsidR="005C7B60" w:rsidRDefault="005C7B60">
      <w:pPr>
        <w:rPr>
          <w:rFonts w:ascii="Times New Roman" w:eastAsiaTheme="minorEastAsia" w:hAnsi="Times New Roman" w:cs="Times New Roman"/>
        </w:rPr>
      </w:pPr>
    </w:p>
    <w:p w14:paraId="286F393C" w14:textId="77777777" w:rsidR="005C7B60" w:rsidRDefault="007350E7">
      <w:pPr>
        <w:rPr>
          <w:rFonts w:ascii="Times New Roman" w:eastAsiaTheme="minorEastAsia" w:hAnsi="Times New Roman" w:cs="Times New Roman"/>
          <w:b/>
          <w:bCs/>
        </w:rPr>
      </w:pPr>
      <w:r>
        <w:rPr>
          <w:rFonts w:ascii="Times New Roman" w:eastAsiaTheme="minorEastAsia" w:hAnsi="Times New Roman" w:cs="Times New Roman"/>
          <w:b/>
          <w:bCs/>
        </w:rPr>
        <w:t xml:space="preserve">5. Planirana ulaganja na zemljištu koje je predmet zakupa </w:t>
      </w:r>
      <w:r>
        <w:rPr>
          <w:rFonts w:ascii="Times New Roman" w:eastAsiaTheme="minorEastAsia" w:hAnsi="Times New Roman" w:cs="Times New Roman"/>
        </w:rPr>
        <w:t>(ako da, upisati):</w:t>
      </w:r>
    </w:p>
    <w:tbl>
      <w:tblPr>
        <w:tblW w:w="0" w:type="auto"/>
        <w:tblCellMar>
          <w:top w:w="15" w:type="dxa"/>
          <w:left w:w="15" w:type="dxa"/>
          <w:bottom w:w="15" w:type="dxa"/>
          <w:right w:w="15" w:type="dxa"/>
        </w:tblCellMar>
        <w:tblLook w:val="04A0" w:firstRow="1" w:lastRow="0" w:firstColumn="1" w:lastColumn="0" w:noHBand="0" w:noVBand="1"/>
      </w:tblPr>
      <w:tblGrid>
        <w:gridCol w:w="418"/>
        <w:gridCol w:w="8363"/>
      </w:tblGrid>
      <w:tr w:rsidR="005C7B60" w14:paraId="03E79244" w14:textId="77777777">
        <w:tc>
          <w:tcPr>
            <w:tcW w:w="418" w:type="dxa"/>
            <w:tcBorders>
              <w:top w:val="single" w:sz="6" w:space="0" w:color="auto"/>
              <w:left w:val="single" w:sz="6" w:space="0" w:color="auto"/>
              <w:bottom w:val="single" w:sz="6" w:space="0" w:color="auto"/>
              <w:right w:val="single" w:sz="4" w:space="0" w:color="auto"/>
            </w:tcBorders>
            <w:tcMar>
              <w:top w:w="0" w:type="dxa"/>
              <w:left w:w="90" w:type="dxa"/>
              <w:bottom w:w="0" w:type="dxa"/>
              <w:right w:w="90" w:type="dxa"/>
            </w:tcMar>
          </w:tcPr>
          <w:p w14:paraId="4DF373AF" w14:textId="77777777" w:rsidR="005C7B60" w:rsidRDefault="007350E7">
            <w:pPr>
              <w:rPr>
                <w:rFonts w:ascii="Times New Roman" w:eastAsiaTheme="minorEastAsia" w:hAnsi="Times New Roman" w:cs="Times New Roman"/>
              </w:rPr>
            </w:pPr>
            <w:bookmarkStart w:id="0" w:name="_Hlk187242724"/>
            <w:r>
              <w:rPr>
                <w:rFonts w:ascii="Times New Roman" w:eastAsiaTheme="minorEastAsia" w:hAnsi="Times New Roman" w:cs="Times New Roman"/>
              </w:rPr>
              <w:t>1.</w:t>
            </w:r>
          </w:p>
        </w:tc>
        <w:tc>
          <w:tcPr>
            <w:tcW w:w="8363" w:type="dxa"/>
            <w:tcBorders>
              <w:top w:val="single" w:sz="6" w:space="0" w:color="auto"/>
              <w:left w:val="single" w:sz="4" w:space="0" w:color="auto"/>
              <w:bottom w:val="single" w:sz="6" w:space="0" w:color="auto"/>
              <w:right w:val="single" w:sz="6" w:space="0" w:color="auto"/>
            </w:tcBorders>
          </w:tcPr>
          <w:p w14:paraId="0FA9E5F5" w14:textId="77777777" w:rsidR="005C7B60" w:rsidRDefault="005C7B60">
            <w:pPr>
              <w:rPr>
                <w:rFonts w:ascii="Calibri" w:eastAsiaTheme="minorEastAsia" w:hAnsi="Calibri" w:cs="Calibri"/>
                <w:sz w:val="22"/>
                <w:szCs w:val="22"/>
              </w:rPr>
            </w:pPr>
          </w:p>
        </w:tc>
      </w:tr>
      <w:tr w:rsidR="005C7B60" w14:paraId="2FE1D410" w14:textId="77777777">
        <w:tc>
          <w:tcPr>
            <w:tcW w:w="418" w:type="dxa"/>
            <w:tcBorders>
              <w:top w:val="single" w:sz="6" w:space="0" w:color="auto"/>
              <w:left w:val="single" w:sz="6" w:space="0" w:color="auto"/>
              <w:bottom w:val="single" w:sz="6" w:space="0" w:color="auto"/>
              <w:right w:val="single" w:sz="4" w:space="0" w:color="auto"/>
            </w:tcBorders>
            <w:tcMar>
              <w:top w:w="0" w:type="dxa"/>
              <w:left w:w="90" w:type="dxa"/>
              <w:bottom w:w="0" w:type="dxa"/>
              <w:right w:w="90" w:type="dxa"/>
            </w:tcMar>
          </w:tcPr>
          <w:p w14:paraId="65E2FF43" w14:textId="77777777" w:rsidR="005C7B60" w:rsidRDefault="007350E7">
            <w:pPr>
              <w:rPr>
                <w:rFonts w:ascii="Times New Roman" w:eastAsiaTheme="minorEastAsia" w:hAnsi="Times New Roman" w:cs="Times New Roman"/>
              </w:rPr>
            </w:pPr>
            <w:r>
              <w:rPr>
                <w:rFonts w:ascii="Times New Roman" w:eastAsiaTheme="minorEastAsia" w:hAnsi="Times New Roman" w:cs="Times New Roman"/>
              </w:rPr>
              <w:t>2.</w:t>
            </w:r>
          </w:p>
        </w:tc>
        <w:tc>
          <w:tcPr>
            <w:tcW w:w="8363" w:type="dxa"/>
            <w:tcBorders>
              <w:top w:val="single" w:sz="6" w:space="0" w:color="auto"/>
              <w:left w:val="single" w:sz="4" w:space="0" w:color="auto"/>
              <w:bottom w:val="single" w:sz="6" w:space="0" w:color="auto"/>
              <w:right w:val="single" w:sz="6" w:space="0" w:color="auto"/>
            </w:tcBorders>
          </w:tcPr>
          <w:p w14:paraId="50678EE5" w14:textId="77777777" w:rsidR="005C7B60" w:rsidRDefault="005C7B60">
            <w:pPr>
              <w:rPr>
                <w:rFonts w:ascii="Calibri" w:eastAsiaTheme="minorEastAsia" w:hAnsi="Calibri" w:cs="Calibri"/>
                <w:sz w:val="22"/>
                <w:szCs w:val="22"/>
              </w:rPr>
            </w:pPr>
          </w:p>
        </w:tc>
      </w:tr>
      <w:tr w:rsidR="005C7B60" w14:paraId="63B3D442" w14:textId="77777777">
        <w:tc>
          <w:tcPr>
            <w:tcW w:w="418" w:type="dxa"/>
            <w:tcBorders>
              <w:top w:val="single" w:sz="6" w:space="0" w:color="auto"/>
              <w:left w:val="single" w:sz="6" w:space="0" w:color="auto"/>
              <w:bottom w:val="single" w:sz="6" w:space="0" w:color="auto"/>
              <w:right w:val="single" w:sz="4" w:space="0" w:color="auto"/>
            </w:tcBorders>
            <w:tcMar>
              <w:top w:w="0" w:type="dxa"/>
              <w:left w:w="90" w:type="dxa"/>
              <w:bottom w:w="0" w:type="dxa"/>
              <w:right w:w="90" w:type="dxa"/>
            </w:tcMar>
          </w:tcPr>
          <w:p w14:paraId="059140BC" w14:textId="77777777" w:rsidR="005C7B60" w:rsidRDefault="007350E7">
            <w:pPr>
              <w:rPr>
                <w:rFonts w:ascii="Times New Roman" w:eastAsiaTheme="minorEastAsia" w:hAnsi="Times New Roman" w:cs="Times New Roman"/>
              </w:rPr>
            </w:pPr>
            <w:r>
              <w:rPr>
                <w:rFonts w:ascii="Times New Roman" w:eastAsiaTheme="minorEastAsia" w:hAnsi="Times New Roman" w:cs="Times New Roman"/>
              </w:rPr>
              <w:t>3.</w:t>
            </w:r>
          </w:p>
        </w:tc>
        <w:tc>
          <w:tcPr>
            <w:tcW w:w="8363" w:type="dxa"/>
            <w:tcBorders>
              <w:top w:val="single" w:sz="6" w:space="0" w:color="auto"/>
              <w:left w:val="single" w:sz="4" w:space="0" w:color="auto"/>
              <w:bottom w:val="single" w:sz="6" w:space="0" w:color="auto"/>
              <w:right w:val="single" w:sz="6" w:space="0" w:color="auto"/>
            </w:tcBorders>
          </w:tcPr>
          <w:p w14:paraId="306D1463" w14:textId="77777777" w:rsidR="005C7B60" w:rsidRDefault="005C7B60">
            <w:pPr>
              <w:rPr>
                <w:rFonts w:ascii="Calibri" w:eastAsiaTheme="minorEastAsia" w:hAnsi="Calibri" w:cs="Calibri"/>
                <w:sz w:val="22"/>
                <w:szCs w:val="22"/>
              </w:rPr>
            </w:pPr>
          </w:p>
        </w:tc>
      </w:tr>
    </w:tbl>
    <w:bookmarkEnd w:id="0"/>
    <w:p w14:paraId="04E2CDF5" w14:textId="77777777" w:rsidR="005C7B60" w:rsidRDefault="007350E7">
      <w:pPr>
        <w:rPr>
          <w:rFonts w:ascii="Times New Roman" w:eastAsia="Calibri" w:hAnsi="Times New Roman" w:cs="Times New Roman"/>
          <w:i/>
          <w:iCs/>
          <w:sz w:val="20"/>
          <w:szCs w:val="20"/>
        </w:rPr>
      </w:pPr>
      <w:r>
        <w:rPr>
          <w:rFonts w:ascii="Times New Roman" w:eastAsia="Calibri" w:hAnsi="Times New Roman" w:cs="Times New Roman"/>
          <w:i/>
          <w:iCs/>
          <w:sz w:val="20"/>
          <w:szCs w:val="20"/>
        </w:rPr>
        <w:t>Povećati broj redaka radi upisa svih potrebnih podataka.</w:t>
      </w:r>
    </w:p>
    <w:p w14:paraId="0C03EBA6" w14:textId="77777777" w:rsidR="005C7B60" w:rsidRDefault="005C7B60">
      <w:pPr>
        <w:rPr>
          <w:rFonts w:ascii="Times New Roman" w:eastAsia="Calibri" w:hAnsi="Times New Roman" w:cs="Times New Roman"/>
          <w:i/>
          <w:iCs/>
          <w:sz w:val="20"/>
          <w:szCs w:val="20"/>
        </w:rPr>
      </w:pPr>
    </w:p>
    <w:p w14:paraId="0D740943" w14:textId="77777777" w:rsidR="005C7B60" w:rsidRDefault="007350E7">
      <w:pPr>
        <w:pStyle w:val="Odlomakpopisa"/>
        <w:numPr>
          <w:ilvl w:val="0"/>
          <w:numId w:val="4"/>
        </w:numPr>
        <w:spacing w:after="160" w:line="278" w:lineRule="auto"/>
        <w:ind w:left="284" w:hanging="284"/>
        <w:rPr>
          <w:rFonts w:ascii="Times New Roman" w:eastAsiaTheme="minorEastAsia" w:hAnsi="Times New Roman" w:cs="Times New Roman"/>
          <w:b/>
          <w:bCs/>
        </w:rPr>
      </w:pPr>
      <w:r>
        <w:rPr>
          <w:rFonts w:ascii="Times New Roman" w:eastAsiaTheme="minorEastAsia" w:hAnsi="Times New Roman" w:cs="Times New Roman"/>
          <w:b/>
          <w:bCs/>
        </w:rPr>
        <w:t>Planirano zapošljavanje za vrijeme trajanja zakupa zemljišta</w:t>
      </w:r>
    </w:p>
    <w:p w14:paraId="37940D88" w14:textId="77777777" w:rsidR="005C7B60" w:rsidRDefault="007350E7">
      <w:pPr>
        <w:rPr>
          <w:rFonts w:ascii="Times New Roman" w:eastAsiaTheme="minorEastAsia" w:hAnsi="Times New Roman" w:cs="Times New Roman"/>
          <w:b/>
          <w:bCs/>
          <w:sz w:val="20"/>
          <w:szCs w:val="20"/>
        </w:rPr>
      </w:pPr>
      <w:r>
        <w:rPr>
          <w:rFonts w:ascii="Times New Roman" w:eastAsiaTheme="minorEastAsia" w:hAnsi="Times New Roman" w:cs="Times New Roman"/>
          <w:b/>
          <w:bCs/>
          <w:sz w:val="20"/>
          <w:szCs w:val="20"/>
        </w:rPr>
        <w:t>________________________________________________________________________________________</w:t>
      </w:r>
    </w:p>
    <w:p w14:paraId="45D7EB1B" w14:textId="77777777" w:rsidR="005C7B60" w:rsidRDefault="005C7B60">
      <w:pPr>
        <w:rPr>
          <w:rFonts w:ascii="Times New Roman" w:eastAsiaTheme="minorEastAsia" w:hAnsi="Times New Roman" w:cs="Times New Roman"/>
          <w:b/>
          <w:bCs/>
          <w:sz w:val="20"/>
          <w:szCs w:val="20"/>
        </w:rPr>
      </w:pPr>
    </w:p>
    <w:p w14:paraId="07633657" w14:textId="77777777" w:rsidR="005C7B60" w:rsidRDefault="007350E7">
      <w:pPr>
        <w:rPr>
          <w:rFonts w:ascii="Times New Roman" w:eastAsiaTheme="minorEastAsia" w:hAnsi="Times New Roman" w:cs="Times New Roman"/>
          <w:b/>
          <w:bCs/>
          <w:sz w:val="22"/>
          <w:szCs w:val="22"/>
        </w:rPr>
      </w:pPr>
      <w:r>
        <w:rPr>
          <w:rFonts w:ascii="Times New Roman" w:eastAsiaTheme="minorEastAsia" w:hAnsi="Times New Roman" w:cs="Times New Roman"/>
          <w:b/>
          <w:bCs/>
        </w:rPr>
        <w:t xml:space="preserve">7. </w:t>
      </w:r>
      <w:r>
        <w:rPr>
          <w:rFonts w:ascii="Times New Roman" w:eastAsiaTheme="minorEastAsia" w:hAnsi="Times New Roman" w:cs="Times New Roman"/>
          <w:b/>
          <w:bCs/>
          <w:color w:val="auto"/>
        </w:rPr>
        <w:t xml:space="preserve">Planirani </w:t>
      </w:r>
      <w:r>
        <w:rPr>
          <w:rFonts w:ascii="Times New Roman" w:eastAsiaTheme="minorEastAsia" w:hAnsi="Times New Roman" w:cs="Times New Roman"/>
          <w:b/>
          <w:bCs/>
        </w:rPr>
        <w:t xml:space="preserve">primitak/prihod i izdatak/rashod </w:t>
      </w:r>
    </w:p>
    <w:tbl>
      <w:tblPr>
        <w:tblW w:w="0" w:type="auto"/>
        <w:tblCellMar>
          <w:top w:w="15" w:type="dxa"/>
          <w:left w:w="15" w:type="dxa"/>
          <w:bottom w:w="15" w:type="dxa"/>
          <w:right w:w="15" w:type="dxa"/>
        </w:tblCellMar>
        <w:tblLook w:val="04A0" w:firstRow="1" w:lastRow="0" w:firstColumn="1" w:lastColumn="0" w:noHBand="0" w:noVBand="1"/>
      </w:tblPr>
      <w:tblGrid>
        <w:gridCol w:w="2264"/>
        <w:gridCol w:w="2264"/>
        <w:gridCol w:w="2175"/>
        <w:gridCol w:w="2176"/>
      </w:tblGrid>
      <w:tr w:rsidR="005C7B60" w14:paraId="6FA16C1D" w14:textId="77777777">
        <w:tc>
          <w:tcPr>
            <w:tcW w:w="4528" w:type="dxa"/>
            <w:gridSpan w:val="2"/>
            <w:tcBorders>
              <w:top w:val="single" w:sz="6" w:space="0" w:color="auto"/>
              <w:left w:val="single" w:sz="6" w:space="0" w:color="auto"/>
              <w:bottom w:val="single" w:sz="6" w:space="0" w:color="auto"/>
              <w:right w:val="single" w:sz="4" w:space="0" w:color="auto"/>
            </w:tcBorders>
            <w:tcMar>
              <w:top w:w="0" w:type="dxa"/>
              <w:left w:w="90" w:type="dxa"/>
              <w:bottom w:w="0" w:type="dxa"/>
              <w:right w:w="90" w:type="dxa"/>
            </w:tcMar>
          </w:tcPr>
          <w:p w14:paraId="04285EAF" w14:textId="77777777" w:rsidR="005C7B60" w:rsidRDefault="007350E7">
            <w:pPr>
              <w:ind w:left="-175" w:firstLine="175"/>
              <w:jc w:val="center"/>
              <w:rPr>
                <w:rFonts w:ascii="Times New Roman" w:eastAsiaTheme="minorEastAsia" w:hAnsi="Times New Roman" w:cs="Times New Roman"/>
                <w:color w:val="auto"/>
              </w:rPr>
            </w:pPr>
            <w:r>
              <w:rPr>
                <w:rFonts w:ascii="Times New Roman" w:eastAsiaTheme="minorEastAsia" w:hAnsi="Times New Roman" w:cs="Times New Roman"/>
                <w:color w:val="auto"/>
              </w:rPr>
              <w:t>Početna godina zakupa</w:t>
            </w:r>
          </w:p>
        </w:tc>
        <w:tc>
          <w:tcPr>
            <w:tcW w:w="4351" w:type="dxa"/>
            <w:gridSpan w:val="2"/>
            <w:tcBorders>
              <w:top w:val="single" w:sz="6" w:space="0" w:color="auto"/>
              <w:left w:val="single" w:sz="4" w:space="0" w:color="auto"/>
              <w:bottom w:val="single" w:sz="6" w:space="0" w:color="auto"/>
              <w:right w:val="single" w:sz="6" w:space="0" w:color="auto"/>
            </w:tcBorders>
          </w:tcPr>
          <w:p w14:paraId="1BC50018" w14:textId="77777777" w:rsidR="005C7B60" w:rsidRDefault="007350E7">
            <w:pPr>
              <w:jc w:val="center"/>
              <w:rPr>
                <w:rFonts w:ascii="Times New Roman" w:eastAsiaTheme="minorEastAsia" w:hAnsi="Times New Roman" w:cs="Times New Roman"/>
                <w:color w:val="auto"/>
              </w:rPr>
            </w:pPr>
            <w:r>
              <w:rPr>
                <w:rFonts w:ascii="Times New Roman" w:eastAsiaTheme="minorEastAsia" w:hAnsi="Times New Roman" w:cs="Times New Roman"/>
                <w:color w:val="auto"/>
              </w:rPr>
              <w:t>Zadnja godina zakupa</w:t>
            </w:r>
          </w:p>
        </w:tc>
      </w:tr>
      <w:tr w:rsidR="005C7B60" w14:paraId="1FCB8D71" w14:textId="77777777">
        <w:tc>
          <w:tcPr>
            <w:tcW w:w="2264" w:type="dxa"/>
            <w:tcBorders>
              <w:top w:val="single" w:sz="6" w:space="0" w:color="auto"/>
              <w:left w:val="single" w:sz="6" w:space="0" w:color="auto"/>
              <w:bottom w:val="single" w:sz="6" w:space="0" w:color="auto"/>
              <w:right w:val="single" w:sz="4" w:space="0" w:color="auto"/>
            </w:tcBorders>
            <w:tcMar>
              <w:top w:w="0" w:type="dxa"/>
              <w:left w:w="90" w:type="dxa"/>
              <w:bottom w:w="0" w:type="dxa"/>
              <w:right w:w="90" w:type="dxa"/>
            </w:tcMar>
          </w:tcPr>
          <w:p w14:paraId="1EBD74BF" w14:textId="77777777" w:rsidR="005C7B60" w:rsidRDefault="007350E7">
            <w:pPr>
              <w:jc w:val="center"/>
              <w:rPr>
                <w:rFonts w:ascii="Times New Roman" w:eastAsiaTheme="minorEastAsia" w:hAnsi="Times New Roman" w:cs="Times New Roman"/>
              </w:rPr>
            </w:pPr>
            <w:r>
              <w:rPr>
                <w:rFonts w:ascii="Times New Roman" w:eastAsiaTheme="minorEastAsia" w:hAnsi="Times New Roman" w:cs="Times New Roman"/>
              </w:rPr>
              <w:t>primitak/prihod</w:t>
            </w:r>
          </w:p>
        </w:tc>
        <w:tc>
          <w:tcPr>
            <w:tcW w:w="2264" w:type="dxa"/>
            <w:tcBorders>
              <w:top w:val="single" w:sz="6" w:space="0" w:color="auto"/>
              <w:left w:val="single" w:sz="6" w:space="0" w:color="auto"/>
              <w:bottom w:val="single" w:sz="6" w:space="0" w:color="auto"/>
              <w:right w:val="single" w:sz="4" w:space="0" w:color="auto"/>
            </w:tcBorders>
          </w:tcPr>
          <w:p w14:paraId="65347F8D" w14:textId="77777777" w:rsidR="005C7B60" w:rsidRDefault="007350E7">
            <w:pPr>
              <w:jc w:val="center"/>
              <w:rPr>
                <w:rFonts w:ascii="Calibri" w:eastAsiaTheme="minorEastAsia" w:hAnsi="Calibri" w:cs="Calibri"/>
                <w:color w:val="auto"/>
                <w:sz w:val="22"/>
                <w:szCs w:val="22"/>
              </w:rPr>
            </w:pPr>
            <w:r>
              <w:rPr>
                <w:rFonts w:ascii="Times New Roman" w:eastAsiaTheme="minorEastAsia" w:hAnsi="Times New Roman" w:cs="Times New Roman"/>
              </w:rPr>
              <w:t>izdatak/rashod</w:t>
            </w:r>
          </w:p>
        </w:tc>
        <w:tc>
          <w:tcPr>
            <w:tcW w:w="2175" w:type="dxa"/>
            <w:tcBorders>
              <w:top w:val="single" w:sz="6" w:space="0" w:color="auto"/>
              <w:left w:val="single" w:sz="4" w:space="0" w:color="auto"/>
              <w:bottom w:val="single" w:sz="6" w:space="0" w:color="auto"/>
              <w:right w:val="single" w:sz="6" w:space="0" w:color="auto"/>
            </w:tcBorders>
          </w:tcPr>
          <w:p w14:paraId="2A0E3EF5" w14:textId="77777777" w:rsidR="005C7B60" w:rsidRDefault="007350E7">
            <w:pPr>
              <w:jc w:val="center"/>
              <w:rPr>
                <w:rFonts w:ascii="Calibri" w:eastAsiaTheme="minorEastAsia" w:hAnsi="Calibri" w:cs="Calibri"/>
                <w:sz w:val="22"/>
                <w:szCs w:val="22"/>
              </w:rPr>
            </w:pPr>
            <w:r>
              <w:rPr>
                <w:rFonts w:ascii="Times New Roman" w:eastAsiaTheme="minorEastAsia" w:hAnsi="Times New Roman" w:cs="Times New Roman"/>
              </w:rPr>
              <w:t>primitak/prihod</w:t>
            </w:r>
          </w:p>
        </w:tc>
        <w:tc>
          <w:tcPr>
            <w:tcW w:w="2176" w:type="dxa"/>
            <w:tcBorders>
              <w:top w:val="single" w:sz="6" w:space="0" w:color="auto"/>
              <w:left w:val="single" w:sz="4" w:space="0" w:color="auto"/>
              <w:bottom w:val="single" w:sz="6" w:space="0" w:color="auto"/>
              <w:right w:val="single" w:sz="6" w:space="0" w:color="auto"/>
            </w:tcBorders>
          </w:tcPr>
          <w:p w14:paraId="7F9204B5" w14:textId="77777777" w:rsidR="005C7B60" w:rsidRDefault="007350E7">
            <w:pPr>
              <w:jc w:val="center"/>
              <w:rPr>
                <w:rFonts w:ascii="Calibri" w:eastAsiaTheme="minorEastAsia" w:hAnsi="Calibri" w:cs="Calibri"/>
                <w:color w:val="auto"/>
                <w:sz w:val="22"/>
                <w:szCs w:val="22"/>
              </w:rPr>
            </w:pPr>
            <w:r>
              <w:rPr>
                <w:rFonts w:ascii="Times New Roman" w:eastAsiaTheme="minorEastAsia" w:hAnsi="Times New Roman" w:cs="Times New Roman"/>
              </w:rPr>
              <w:t>izdatak/rashod</w:t>
            </w:r>
          </w:p>
        </w:tc>
      </w:tr>
      <w:tr w:rsidR="005C7B60" w14:paraId="78411DF5" w14:textId="77777777">
        <w:tc>
          <w:tcPr>
            <w:tcW w:w="2264" w:type="dxa"/>
            <w:tcBorders>
              <w:top w:val="single" w:sz="6" w:space="0" w:color="auto"/>
              <w:left w:val="single" w:sz="6" w:space="0" w:color="auto"/>
              <w:bottom w:val="single" w:sz="6" w:space="0" w:color="auto"/>
              <w:right w:val="single" w:sz="4" w:space="0" w:color="auto"/>
            </w:tcBorders>
            <w:tcMar>
              <w:top w:w="0" w:type="dxa"/>
              <w:left w:w="90" w:type="dxa"/>
              <w:bottom w:w="0" w:type="dxa"/>
              <w:right w:w="90" w:type="dxa"/>
            </w:tcMar>
          </w:tcPr>
          <w:p w14:paraId="5EFDDAED" w14:textId="77777777" w:rsidR="005C7B60" w:rsidRDefault="005C7B60">
            <w:pPr>
              <w:jc w:val="center"/>
              <w:rPr>
                <w:rFonts w:ascii="Times New Roman" w:eastAsiaTheme="minorEastAsia" w:hAnsi="Times New Roman" w:cs="Times New Roman"/>
              </w:rPr>
            </w:pPr>
          </w:p>
        </w:tc>
        <w:tc>
          <w:tcPr>
            <w:tcW w:w="2264" w:type="dxa"/>
            <w:tcBorders>
              <w:top w:val="single" w:sz="6" w:space="0" w:color="auto"/>
              <w:left w:val="single" w:sz="6" w:space="0" w:color="auto"/>
              <w:bottom w:val="single" w:sz="6" w:space="0" w:color="auto"/>
              <w:right w:val="single" w:sz="4" w:space="0" w:color="auto"/>
            </w:tcBorders>
          </w:tcPr>
          <w:p w14:paraId="4BC49CC0" w14:textId="77777777" w:rsidR="005C7B60" w:rsidRDefault="005C7B60">
            <w:pPr>
              <w:jc w:val="center"/>
              <w:rPr>
                <w:rFonts w:ascii="Times New Roman" w:eastAsiaTheme="minorEastAsia" w:hAnsi="Times New Roman" w:cs="Times New Roman"/>
              </w:rPr>
            </w:pPr>
          </w:p>
        </w:tc>
        <w:tc>
          <w:tcPr>
            <w:tcW w:w="2175" w:type="dxa"/>
            <w:tcBorders>
              <w:top w:val="single" w:sz="6" w:space="0" w:color="auto"/>
              <w:left w:val="single" w:sz="4" w:space="0" w:color="auto"/>
              <w:bottom w:val="single" w:sz="6" w:space="0" w:color="auto"/>
              <w:right w:val="single" w:sz="6" w:space="0" w:color="auto"/>
            </w:tcBorders>
          </w:tcPr>
          <w:p w14:paraId="50BE45BE" w14:textId="77777777" w:rsidR="005C7B60" w:rsidRDefault="005C7B60">
            <w:pPr>
              <w:jc w:val="center"/>
              <w:rPr>
                <w:rFonts w:ascii="Calibri" w:eastAsiaTheme="minorEastAsia" w:hAnsi="Calibri" w:cs="Calibri"/>
                <w:sz w:val="22"/>
                <w:szCs w:val="22"/>
              </w:rPr>
            </w:pPr>
          </w:p>
        </w:tc>
        <w:tc>
          <w:tcPr>
            <w:tcW w:w="2176" w:type="dxa"/>
            <w:tcBorders>
              <w:top w:val="single" w:sz="6" w:space="0" w:color="auto"/>
              <w:left w:val="single" w:sz="4" w:space="0" w:color="auto"/>
              <w:bottom w:val="single" w:sz="6" w:space="0" w:color="auto"/>
              <w:right w:val="single" w:sz="6" w:space="0" w:color="auto"/>
            </w:tcBorders>
          </w:tcPr>
          <w:p w14:paraId="2E867B9E" w14:textId="77777777" w:rsidR="005C7B60" w:rsidRDefault="005C7B60">
            <w:pPr>
              <w:jc w:val="center"/>
              <w:rPr>
                <w:rFonts w:ascii="Calibri" w:eastAsiaTheme="minorEastAsia" w:hAnsi="Calibri" w:cs="Calibri"/>
                <w:sz w:val="22"/>
                <w:szCs w:val="22"/>
              </w:rPr>
            </w:pPr>
          </w:p>
        </w:tc>
      </w:tr>
    </w:tbl>
    <w:p w14:paraId="75273DBB" w14:textId="77777777" w:rsidR="005C7B60" w:rsidRDefault="005C7B60">
      <w:pPr>
        <w:rPr>
          <w:rFonts w:ascii="Times New Roman" w:eastAsiaTheme="minorEastAsia" w:hAnsi="Times New Roman" w:cs="Times New Roman"/>
          <w:sz w:val="22"/>
          <w:szCs w:val="22"/>
        </w:rPr>
      </w:pPr>
    </w:p>
    <w:p w14:paraId="7D782757" w14:textId="77777777" w:rsidR="005C7B60" w:rsidRDefault="005C7B60">
      <w:pPr>
        <w:rPr>
          <w:rFonts w:ascii="Times New Roman" w:eastAsiaTheme="minorEastAsia" w:hAnsi="Times New Roman" w:cs="Times New Roman"/>
          <w:sz w:val="22"/>
          <w:szCs w:val="22"/>
        </w:rPr>
      </w:pPr>
    </w:p>
    <w:p w14:paraId="3803B6A1" w14:textId="77777777" w:rsidR="005C7B60" w:rsidRDefault="005C7B60">
      <w:pPr>
        <w:rPr>
          <w:rFonts w:ascii="Times New Roman" w:hAnsi="Times New Roman" w:cs="Times New Roman"/>
        </w:rPr>
      </w:pPr>
    </w:p>
    <w:p w14:paraId="3803B6A5" w14:textId="77777777" w:rsidR="005C7B60" w:rsidRDefault="005C7B60">
      <w:pPr>
        <w:rPr>
          <w:rFonts w:ascii="Times New Roman" w:hAnsi="Times New Roman" w:cs="Times New Roman"/>
        </w:rPr>
      </w:pPr>
    </w:p>
    <w:sectPr w:rsidR="005C7B60">
      <w:type w:val="continuous"/>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57E8"/>
    <w:multiLevelType w:val="multilevel"/>
    <w:tmpl w:val="048357E8"/>
    <w:lvl w:ilvl="0">
      <w:start w:val="3"/>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9C06F00"/>
    <w:multiLevelType w:val="multilevel"/>
    <w:tmpl w:val="29C06F00"/>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F950798"/>
    <w:multiLevelType w:val="multilevel"/>
    <w:tmpl w:val="3F95079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 w15:restartNumberingAfterBreak="0">
    <w:nsid w:val="7A637A8E"/>
    <w:multiLevelType w:val="multilevel"/>
    <w:tmpl w:val="7A637A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182346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9337709">
    <w:abstractNumId w:val="0"/>
  </w:num>
  <w:num w:numId="3" w16cid:durableId="946696891">
    <w:abstractNumId w:val="3"/>
  </w:num>
  <w:num w:numId="4" w16cid:durableId="1987738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5B"/>
    <w:rsid w:val="0008401D"/>
    <w:rsid w:val="001E7AF3"/>
    <w:rsid w:val="00237FF0"/>
    <w:rsid w:val="00241B7B"/>
    <w:rsid w:val="002907B3"/>
    <w:rsid w:val="003B0295"/>
    <w:rsid w:val="003B1172"/>
    <w:rsid w:val="005B1547"/>
    <w:rsid w:val="005C7B60"/>
    <w:rsid w:val="006003CB"/>
    <w:rsid w:val="00664BFC"/>
    <w:rsid w:val="006A4506"/>
    <w:rsid w:val="008611E5"/>
    <w:rsid w:val="00AA7517"/>
    <w:rsid w:val="00B27E5B"/>
    <w:rsid w:val="00BA2290"/>
    <w:rsid w:val="00C92DAA"/>
    <w:rsid w:val="00D1196B"/>
    <w:rsid w:val="00D12C19"/>
    <w:rsid w:val="00EA46DA"/>
    <w:rsid w:val="00EA73FA"/>
    <w:rsid w:val="7F157125"/>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2DB6FE"/>
  <w15:docId w15:val="{95C28B42-359C-4B34-8824-005BA839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color w:val="000000"/>
      <w:sz w:val="24"/>
      <w:szCs w:val="24"/>
    </w:rPr>
  </w:style>
  <w:style w:type="paragraph" w:styleId="Naslov1">
    <w:name w:val="heading 1"/>
    <w:basedOn w:val="Normal"/>
    <w:next w:val="Normal"/>
    <w:link w:val="Naslov1Char"/>
    <w:qFormat/>
    <w:rsid w:val="00D1196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rPr>
      <w:rFonts w:ascii="Segoe UI" w:hAnsi="Segoe UI" w:cs="Segoe UI"/>
      <w:sz w:val="18"/>
      <w:szCs w:val="18"/>
    </w:rPr>
  </w:style>
  <w:style w:type="paragraph" w:styleId="Podnoje">
    <w:name w:val="footer"/>
    <w:basedOn w:val="Normal"/>
    <w:link w:val="PodnojeChar"/>
    <w:pPr>
      <w:tabs>
        <w:tab w:val="center" w:pos="4536"/>
        <w:tab w:val="right" w:pos="9072"/>
      </w:tabs>
    </w:pPr>
  </w:style>
  <w:style w:type="paragraph" w:styleId="Zaglavlje">
    <w:name w:val="header"/>
    <w:basedOn w:val="Normal"/>
    <w:link w:val="ZaglavljeChar"/>
    <w:qFormat/>
    <w:pPr>
      <w:tabs>
        <w:tab w:val="center" w:pos="4536"/>
        <w:tab w:val="right" w:pos="9072"/>
      </w:tabs>
    </w:pPr>
  </w:style>
  <w:style w:type="table" w:styleId="Reetkatablice">
    <w:name w:val="Table Grid"/>
    <w:basedOn w:val="Obinatabli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rezerviranogmjesta">
    <w:name w:val="Placeholder Text"/>
    <w:uiPriority w:val="99"/>
    <w:semiHidden/>
    <w:rPr>
      <w:color w:val="808080"/>
    </w:rPr>
  </w:style>
  <w:style w:type="character" w:customStyle="1" w:styleId="TekstbaloniaChar">
    <w:name w:val="Tekst balončića Char"/>
    <w:link w:val="Tekstbalonia"/>
    <w:qFormat/>
    <w:rPr>
      <w:rFonts w:ascii="Segoe UI" w:hAnsi="Segoe UI" w:cs="Segoe UI"/>
      <w:sz w:val="18"/>
      <w:szCs w:val="18"/>
    </w:rPr>
  </w:style>
  <w:style w:type="character" w:customStyle="1" w:styleId="ZaglavljeChar">
    <w:name w:val="Zaglavlje Char"/>
    <w:link w:val="Zaglavlje"/>
    <w:rPr>
      <w:rFonts w:ascii="Arial" w:hAnsi="Arial" w:cs="Arial"/>
      <w:color w:val="000000"/>
      <w:sz w:val="24"/>
      <w:szCs w:val="24"/>
    </w:rPr>
  </w:style>
  <w:style w:type="character" w:customStyle="1" w:styleId="PodnojeChar">
    <w:name w:val="Podnožje Char"/>
    <w:link w:val="Podnoje"/>
    <w:qFormat/>
    <w:rPr>
      <w:rFonts w:ascii="Arial" w:hAnsi="Arial" w:cs="Arial"/>
      <w:color w:val="000000"/>
      <w:sz w:val="24"/>
      <w:szCs w:val="24"/>
    </w:rPr>
  </w:style>
  <w:style w:type="paragraph" w:styleId="Odlomakpopisa">
    <w:name w:val="List Paragraph"/>
    <w:basedOn w:val="Normal"/>
    <w:uiPriority w:val="34"/>
    <w:qFormat/>
    <w:pPr>
      <w:ind w:left="720"/>
      <w:contextualSpacing/>
    </w:pPr>
  </w:style>
  <w:style w:type="paragraph" w:customStyle="1" w:styleId="box472037">
    <w:name w:val="box_472037"/>
    <w:basedOn w:val="Normal"/>
    <w:qFormat/>
    <w:pPr>
      <w:spacing w:before="100" w:beforeAutospacing="1" w:after="100" w:afterAutospacing="1"/>
    </w:pPr>
    <w:rPr>
      <w:rFonts w:ascii="Times New Roman" w:hAnsi="Times New Roman" w:cs="Times New Roman"/>
      <w:color w:val="auto"/>
    </w:rPr>
  </w:style>
  <w:style w:type="paragraph" w:styleId="Naslov">
    <w:name w:val="Title"/>
    <w:basedOn w:val="Normal"/>
    <w:next w:val="Normal"/>
    <w:link w:val="NaslovChar"/>
    <w:qFormat/>
    <w:rsid w:val="00D1196B"/>
    <w:pPr>
      <w:contextualSpacing/>
    </w:pPr>
    <w:rPr>
      <w:rFonts w:asciiTheme="majorHAnsi" w:eastAsiaTheme="majorEastAsia" w:hAnsiTheme="majorHAnsi" w:cstheme="majorBidi"/>
      <w:color w:val="auto"/>
      <w:spacing w:val="-10"/>
      <w:kern w:val="28"/>
      <w:sz w:val="56"/>
      <w:szCs w:val="56"/>
    </w:rPr>
  </w:style>
  <w:style w:type="character" w:customStyle="1" w:styleId="NaslovChar">
    <w:name w:val="Naslov Char"/>
    <w:basedOn w:val="Zadanifontodlomka"/>
    <w:link w:val="Naslov"/>
    <w:rsid w:val="00D1196B"/>
    <w:rPr>
      <w:rFonts w:asciiTheme="majorHAnsi" w:eastAsiaTheme="majorEastAsia" w:hAnsiTheme="majorHAnsi" w:cstheme="majorBidi"/>
      <w:spacing w:val="-10"/>
      <w:kern w:val="28"/>
      <w:sz w:val="56"/>
      <w:szCs w:val="56"/>
    </w:rPr>
  </w:style>
  <w:style w:type="character" w:customStyle="1" w:styleId="Naslov1Char">
    <w:name w:val="Naslov 1 Char"/>
    <w:basedOn w:val="Zadanifontodlomka"/>
    <w:link w:val="Naslov1"/>
    <w:rsid w:val="00D1196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FC91040D975A4FAD8424823B6CF6A7" ma:contentTypeVersion="0" ma:contentTypeDescription="Create a new document." ma:contentTypeScope="" ma:versionID="98804b6ddef3f04df17a9d8bd6061b5f">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33A13B-56F9-4A07-925E-AC418D3710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7BC9B5-C0A7-40EA-A323-A51CE4CE4E9E}">
  <ds:schemaRefs>
    <ds:schemaRef ds:uri="http://schemas.openxmlformats.org/officeDocument/2006/bibliography"/>
  </ds:schemaRefs>
</ds:datastoreItem>
</file>

<file path=customXml/itemProps3.xml><?xml version="1.0" encoding="utf-8"?>
<ds:datastoreItem xmlns:ds="http://schemas.openxmlformats.org/officeDocument/2006/customXml" ds:itemID="{5DD5D112-45BE-4900-A88E-16246955EED2}">
  <ds:schemaRefs>
    <ds:schemaRef ds:uri="http://schemas.microsoft.com/sharepoint/v3/contenttype/forms"/>
  </ds:schemaRefs>
</ds:datastoreItem>
</file>

<file path=customXml/itemProps4.xml><?xml version="1.0" encoding="utf-8"?>
<ds:datastoreItem xmlns:ds="http://schemas.openxmlformats.org/officeDocument/2006/customXml" ds:itemID="{C0DF6952-0AEA-4EE5-9AE9-27AC1475A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3177</Words>
  <Characters>18113</Characters>
  <Application>Microsoft Office Word</Application>
  <DocSecurity>0</DocSecurity>
  <Lines>150</Lines>
  <Paragraphs>42</Paragraphs>
  <ScaleCrop>false</ScaleCrop>
  <Company>RH-TDU</Company>
  <LinksUpToDate>false</LinksUpToDate>
  <CharactersWithSpaces>21248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Predlozak</dc:title>
  <dc:creator>Emanuela Belšak</dc:creator>
  <cp:lastModifiedBy>_</cp:lastModifiedBy>
  <cp:revision>3</cp:revision>
  <cp:lastPrinted>2014-01-14T17:40:00Z</cp:lastPrinted>
  <dcterms:created xsi:type="dcterms:W3CDTF">2025-12-30T07:55:00Z</dcterms:created>
  <dcterms:modified xsi:type="dcterms:W3CDTF">2025-12-30T07:59:00Z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0x01010007FC91040D975A4FAD8424823B6CF6A7</vt:lpwstr>
  </property>
  <property fmtid="{D5CDD505-2E9C-101B-9397-08002B2CF9AE}" pid="3" name="KSOProductBuildVer">
    <vt:lpwstr>1033-12.2.0.22549</vt:lpwstr>
  </property>
  <property fmtid="{D5CDD505-2E9C-101B-9397-08002B2CF9AE}" pid="4" name="ICV">
    <vt:lpwstr>1D979C9375504C608F09894EFC4F7D49_13</vt:lpwstr>
  </property>
</Properties>
</file>