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04EAA" w14:textId="52CD627F" w:rsidR="00CF0691" w:rsidRPr="00985F84" w:rsidRDefault="00CF0691" w:rsidP="00A4060B">
      <w:pPr>
        <w:tabs>
          <w:tab w:val="left" w:pos="6047"/>
        </w:tabs>
        <w:spacing w:after="0" w:line="240" w:lineRule="auto"/>
        <w:ind w:right="-567"/>
        <w:jc w:val="both"/>
        <w:rPr>
          <w:rFonts w:eastAsia="Times New Roman" w:cstheme="minorHAnsi"/>
          <w:b/>
          <w:i/>
          <w:iCs/>
          <w:sz w:val="24"/>
          <w:szCs w:val="24"/>
          <w:lang w:eastAsia="hr-HR"/>
        </w:rPr>
      </w:pPr>
    </w:p>
    <w:p w14:paraId="4306B68F" w14:textId="72837F14" w:rsidR="008B4AD8" w:rsidRPr="00985F84" w:rsidRDefault="008B4AD8" w:rsidP="000B2FD8">
      <w:pPr>
        <w:jc w:val="center"/>
        <w:rPr>
          <w:rFonts w:cstheme="minorHAnsi"/>
          <w:sz w:val="24"/>
          <w:szCs w:val="24"/>
        </w:rPr>
      </w:pPr>
    </w:p>
    <w:p w14:paraId="5610BDBF" w14:textId="77777777" w:rsidR="00881643" w:rsidRPr="00985F84" w:rsidRDefault="00881643" w:rsidP="000B2FD8">
      <w:pPr>
        <w:jc w:val="center"/>
        <w:rPr>
          <w:rFonts w:cstheme="minorHAnsi"/>
          <w:b/>
          <w:sz w:val="24"/>
          <w:szCs w:val="24"/>
        </w:rPr>
      </w:pPr>
      <w:bookmarkStart w:id="0" w:name="_Hlk160280046"/>
    </w:p>
    <w:p w14:paraId="6AFFFFE4" w14:textId="518847A3" w:rsidR="000B01AA" w:rsidRPr="00985F84" w:rsidRDefault="00CF2981" w:rsidP="000B2FD8">
      <w:pPr>
        <w:spacing w:after="0" w:line="240" w:lineRule="auto"/>
        <w:jc w:val="center"/>
        <w:rPr>
          <w:rFonts w:cstheme="minorHAnsi"/>
          <w:b/>
          <w:sz w:val="28"/>
          <w:szCs w:val="28"/>
        </w:rPr>
      </w:pPr>
      <w:r>
        <w:rPr>
          <w:rFonts w:cstheme="minorHAnsi"/>
          <w:b/>
          <w:sz w:val="28"/>
          <w:szCs w:val="28"/>
        </w:rPr>
        <w:t xml:space="preserve">NACRT </w:t>
      </w:r>
      <w:r w:rsidR="000B01AA" w:rsidRPr="00985F84">
        <w:rPr>
          <w:rFonts w:cstheme="minorHAnsi"/>
          <w:b/>
          <w:sz w:val="28"/>
          <w:szCs w:val="28"/>
        </w:rPr>
        <w:t>UPUT</w:t>
      </w:r>
      <w:r>
        <w:rPr>
          <w:rFonts w:cstheme="minorHAnsi"/>
          <w:b/>
          <w:sz w:val="28"/>
          <w:szCs w:val="28"/>
        </w:rPr>
        <w:t>A</w:t>
      </w:r>
      <w:r w:rsidR="000B01AA" w:rsidRPr="00985F84">
        <w:rPr>
          <w:rFonts w:cstheme="minorHAnsi"/>
          <w:b/>
          <w:sz w:val="28"/>
          <w:szCs w:val="28"/>
        </w:rPr>
        <w:t xml:space="preserve"> ZA PRIJAVITELJ</w:t>
      </w:r>
      <w:r w:rsidR="00923599">
        <w:rPr>
          <w:rFonts w:cstheme="minorHAnsi"/>
          <w:b/>
          <w:sz w:val="28"/>
          <w:szCs w:val="28"/>
        </w:rPr>
        <w:t>E</w:t>
      </w:r>
    </w:p>
    <w:p w14:paraId="7A08CA35" w14:textId="77777777" w:rsidR="000B01AA" w:rsidRPr="00985F84" w:rsidRDefault="000B01AA" w:rsidP="000B2FD8">
      <w:pPr>
        <w:jc w:val="center"/>
        <w:rPr>
          <w:rFonts w:cstheme="minorHAnsi"/>
          <w:b/>
        </w:rPr>
      </w:pPr>
    </w:p>
    <w:p w14:paraId="3E42412D" w14:textId="77777777" w:rsidR="000B01AA" w:rsidRPr="00985F84" w:rsidRDefault="000B01AA" w:rsidP="000B2FD8">
      <w:pPr>
        <w:jc w:val="center"/>
        <w:rPr>
          <w:rFonts w:cstheme="minorHAnsi"/>
          <w:b/>
        </w:rPr>
      </w:pPr>
      <w:r w:rsidRPr="00985F84">
        <w:rPr>
          <w:rFonts w:cstheme="minorHAnsi"/>
          <w:b/>
        </w:rPr>
        <w:t>Poziv na dodjelu bespovratnih sredstava</w:t>
      </w:r>
    </w:p>
    <w:p w14:paraId="25125AC8" w14:textId="77777777" w:rsidR="00881643" w:rsidRPr="00985F84" w:rsidRDefault="00881643" w:rsidP="000B2FD8">
      <w:pPr>
        <w:jc w:val="center"/>
        <w:rPr>
          <w:rFonts w:cstheme="minorHAnsi"/>
          <w:b/>
        </w:rPr>
      </w:pPr>
    </w:p>
    <w:p w14:paraId="3CD9CED4" w14:textId="09C3087A" w:rsidR="00D11474" w:rsidRPr="00F834E9" w:rsidRDefault="002A2521" w:rsidP="000B2FD8">
      <w:pPr>
        <w:pStyle w:val="Naslov"/>
        <w:rPr>
          <w:rFonts w:asciiTheme="minorHAnsi" w:hAnsiTheme="minorHAnsi" w:cstheme="minorHAnsi"/>
          <w:i/>
          <w:iCs/>
          <w:sz w:val="44"/>
          <w:szCs w:val="44"/>
        </w:rPr>
      </w:pPr>
      <w:bookmarkStart w:id="1" w:name="_Hlk156810635"/>
      <w:bookmarkEnd w:id="0"/>
      <w:bookmarkEnd w:id="1"/>
      <w:r w:rsidRPr="00F834E9">
        <w:rPr>
          <w:rFonts w:asciiTheme="minorHAnsi" w:hAnsiTheme="minorHAnsi" w:cstheme="minorHAnsi"/>
          <w:i/>
          <w:iCs/>
          <w:sz w:val="44"/>
          <w:szCs w:val="44"/>
        </w:rPr>
        <w:t>„</w:t>
      </w:r>
      <w:r w:rsidRPr="00AE15F5">
        <w:rPr>
          <w:rFonts w:asciiTheme="minorHAnsi" w:hAnsiTheme="minorHAnsi" w:cstheme="minorHAnsi"/>
          <w:sz w:val="44"/>
          <w:szCs w:val="44"/>
        </w:rPr>
        <w:t>ITU –</w:t>
      </w:r>
      <w:r w:rsidR="008F4242" w:rsidRPr="00AE15F5">
        <w:rPr>
          <w:sz w:val="44"/>
          <w:szCs w:val="44"/>
        </w:rPr>
        <w:t xml:space="preserve"> </w:t>
      </w:r>
      <w:bookmarkStart w:id="2" w:name="_Hlk220591392"/>
      <w:r w:rsidR="005C4047">
        <w:rPr>
          <w:rFonts w:asciiTheme="minorHAnsi" w:hAnsiTheme="minorHAnsi" w:cstheme="minorHAnsi"/>
          <w:sz w:val="44"/>
          <w:szCs w:val="44"/>
        </w:rPr>
        <w:t xml:space="preserve">Revitalizacija </w:t>
      </w:r>
      <w:r w:rsidR="00290D91" w:rsidRPr="00290D91">
        <w:rPr>
          <w:rFonts w:asciiTheme="minorHAnsi" w:hAnsiTheme="minorHAnsi" w:cstheme="minorHAnsi"/>
          <w:i/>
          <w:iCs/>
          <w:sz w:val="44"/>
          <w:szCs w:val="44"/>
        </w:rPr>
        <w:t>brownfield</w:t>
      </w:r>
      <w:r w:rsidR="005C4047" w:rsidRPr="00290D91">
        <w:rPr>
          <w:rFonts w:asciiTheme="minorHAnsi" w:hAnsiTheme="minorHAnsi" w:cstheme="minorHAnsi"/>
          <w:i/>
          <w:iCs/>
          <w:sz w:val="44"/>
          <w:szCs w:val="44"/>
        </w:rPr>
        <w:t xml:space="preserve"> </w:t>
      </w:r>
      <w:r w:rsidR="005C4047">
        <w:rPr>
          <w:rFonts w:asciiTheme="minorHAnsi" w:hAnsiTheme="minorHAnsi" w:cstheme="minorHAnsi"/>
          <w:sz w:val="44"/>
          <w:szCs w:val="44"/>
        </w:rPr>
        <w:t>objekata</w:t>
      </w:r>
      <w:bookmarkEnd w:id="2"/>
      <w:r w:rsidR="002C317C">
        <w:rPr>
          <w:rFonts w:asciiTheme="minorHAnsi" w:hAnsiTheme="minorHAnsi" w:cstheme="minorHAnsi"/>
          <w:i/>
          <w:iCs/>
          <w:sz w:val="44"/>
          <w:szCs w:val="44"/>
        </w:rPr>
        <w:t>“</w:t>
      </w:r>
    </w:p>
    <w:p w14:paraId="17D6CFC0" w14:textId="77777777" w:rsidR="00B85494" w:rsidRPr="00985F84" w:rsidRDefault="00B85494" w:rsidP="000B2FD8">
      <w:pPr>
        <w:jc w:val="center"/>
      </w:pPr>
    </w:p>
    <w:p w14:paraId="60ABA1CD" w14:textId="722C8DC3" w:rsidR="00092B0C" w:rsidRPr="00985F84" w:rsidRDefault="00092B0C" w:rsidP="000B2FD8">
      <w:pPr>
        <w:jc w:val="center"/>
        <w:rPr>
          <w:rFonts w:cstheme="minorHAnsi"/>
          <w:b/>
          <w:bCs/>
          <w:color w:val="44546A" w:themeColor="text2"/>
          <w:sz w:val="28"/>
          <w:szCs w:val="28"/>
        </w:rPr>
      </w:pPr>
      <w:r w:rsidRPr="00985F84">
        <w:rPr>
          <w:rFonts w:cstheme="minorHAnsi"/>
          <w:b/>
          <w:bCs/>
          <w:color w:val="44546A" w:themeColor="text2"/>
          <w:sz w:val="28"/>
          <w:szCs w:val="28"/>
        </w:rPr>
        <w:t>Urban</w:t>
      </w:r>
      <w:r w:rsidR="00F834E9">
        <w:rPr>
          <w:rFonts w:cstheme="minorHAnsi"/>
          <w:b/>
          <w:bCs/>
          <w:color w:val="44546A" w:themeColor="text2"/>
          <w:sz w:val="28"/>
          <w:szCs w:val="28"/>
        </w:rPr>
        <w:t xml:space="preserve">o područje </w:t>
      </w:r>
      <w:r w:rsidR="00B53D62">
        <w:rPr>
          <w:rFonts w:cstheme="minorHAnsi"/>
          <w:b/>
          <w:bCs/>
          <w:color w:val="44546A" w:themeColor="text2"/>
          <w:sz w:val="28"/>
          <w:szCs w:val="28"/>
        </w:rPr>
        <w:t>Krapina</w:t>
      </w:r>
    </w:p>
    <w:p w14:paraId="152222D1" w14:textId="77777777" w:rsidR="002B24FD" w:rsidRPr="00985F84" w:rsidRDefault="002B24FD" w:rsidP="000B2FD8">
      <w:pPr>
        <w:spacing w:after="0" w:line="240" w:lineRule="auto"/>
        <w:jc w:val="center"/>
        <w:rPr>
          <w:rFonts w:cstheme="minorHAnsi"/>
          <w:b/>
          <w:sz w:val="24"/>
          <w:szCs w:val="24"/>
        </w:rPr>
      </w:pPr>
    </w:p>
    <w:p w14:paraId="4BA7CD34" w14:textId="2DC1575D" w:rsidR="00222D8C" w:rsidRPr="00985F84" w:rsidRDefault="008B4AD8" w:rsidP="000B2FD8">
      <w:pPr>
        <w:spacing w:after="0" w:line="240" w:lineRule="auto"/>
        <w:jc w:val="center"/>
        <w:rPr>
          <w:rFonts w:eastAsiaTheme="minorHAnsi" w:cstheme="minorHAnsi"/>
          <w:b/>
          <w:color w:val="0070C0"/>
          <w:sz w:val="24"/>
          <w:szCs w:val="24"/>
        </w:rPr>
      </w:pPr>
      <w:r w:rsidRPr="005C4047">
        <w:rPr>
          <w:rFonts w:cstheme="minorHAnsi"/>
          <w:b/>
          <w:sz w:val="24"/>
          <w:szCs w:val="24"/>
          <w:highlight w:val="yellow"/>
        </w:rPr>
        <w:t>referentni broj:</w:t>
      </w:r>
      <w:r w:rsidR="00DB67A1" w:rsidRPr="005C4047">
        <w:rPr>
          <w:rFonts w:cstheme="minorHAnsi"/>
          <w:b/>
          <w:sz w:val="24"/>
          <w:szCs w:val="24"/>
          <w:highlight w:val="yellow"/>
        </w:rPr>
        <w:t xml:space="preserve"> </w:t>
      </w:r>
      <w:r w:rsidR="005A37A2" w:rsidRPr="005C4047">
        <w:rPr>
          <w:rFonts w:cstheme="minorHAnsi"/>
          <w:b/>
          <w:sz w:val="24"/>
          <w:szCs w:val="24"/>
          <w:highlight w:val="yellow"/>
        </w:rPr>
        <w:t>IP.</w:t>
      </w:r>
    </w:p>
    <w:p w14:paraId="7F782897" w14:textId="77777777" w:rsidR="008B4AD8" w:rsidRPr="00985F84" w:rsidRDefault="008B4AD8" w:rsidP="000B2FD8">
      <w:pPr>
        <w:spacing w:after="0" w:line="240" w:lineRule="auto"/>
        <w:jc w:val="center"/>
        <w:rPr>
          <w:rFonts w:cstheme="minorHAnsi"/>
          <w:b/>
          <w:sz w:val="24"/>
          <w:szCs w:val="24"/>
        </w:rPr>
      </w:pPr>
    </w:p>
    <w:p w14:paraId="519B37C3" w14:textId="77777777" w:rsidR="007A10B0" w:rsidRPr="00985F84" w:rsidRDefault="007A10B0" w:rsidP="000B2FD8">
      <w:pPr>
        <w:pStyle w:val="Bezproreda"/>
        <w:jc w:val="center"/>
        <w:rPr>
          <w:rFonts w:cstheme="minorHAnsi"/>
          <w:sz w:val="24"/>
          <w:szCs w:val="24"/>
        </w:rPr>
      </w:pPr>
    </w:p>
    <w:p w14:paraId="28F59F68" w14:textId="77777777" w:rsidR="00C80CDD" w:rsidRPr="00985F84" w:rsidRDefault="00C80CDD" w:rsidP="000B2FD8">
      <w:pPr>
        <w:pStyle w:val="Bezproreda"/>
        <w:jc w:val="center"/>
        <w:rPr>
          <w:rFonts w:cstheme="minorHAnsi"/>
          <w:sz w:val="24"/>
          <w:szCs w:val="24"/>
        </w:rPr>
      </w:pPr>
    </w:p>
    <w:p w14:paraId="2722F9B4" w14:textId="77777777" w:rsidR="000B01AA" w:rsidRPr="00985F84" w:rsidRDefault="000B01AA" w:rsidP="000B2FD8">
      <w:pPr>
        <w:spacing w:after="0" w:line="240" w:lineRule="auto"/>
        <w:jc w:val="center"/>
        <w:rPr>
          <w:rFonts w:cstheme="minorHAnsi"/>
          <w:bCs/>
          <w:sz w:val="24"/>
          <w:szCs w:val="24"/>
        </w:rPr>
      </w:pPr>
      <w:r w:rsidRPr="00985F84">
        <w:rPr>
          <w:rFonts w:cstheme="minorHAnsi"/>
          <w:bCs/>
          <w:sz w:val="24"/>
          <w:szCs w:val="24"/>
        </w:rPr>
        <w:t>Otvoreni postupak u modalitetu trajnog Poziva</w:t>
      </w:r>
    </w:p>
    <w:p w14:paraId="3F54CA0B" w14:textId="77777777" w:rsidR="00C80CDD" w:rsidRPr="00985F84" w:rsidRDefault="00C80CDD" w:rsidP="000B2FD8">
      <w:pPr>
        <w:spacing w:after="0" w:line="240" w:lineRule="auto"/>
        <w:jc w:val="center"/>
        <w:rPr>
          <w:rFonts w:cstheme="minorHAnsi"/>
          <w:bCs/>
          <w:sz w:val="24"/>
          <w:szCs w:val="24"/>
        </w:rPr>
      </w:pPr>
    </w:p>
    <w:p w14:paraId="5C73F96F" w14:textId="77777777" w:rsidR="003D7585" w:rsidRPr="00985F84" w:rsidRDefault="003D7585" w:rsidP="00275C06">
      <w:pPr>
        <w:tabs>
          <w:tab w:val="left" w:pos="549"/>
        </w:tabs>
        <w:kinsoku w:val="0"/>
        <w:overflowPunct w:val="0"/>
        <w:spacing w:after="0"/>
        <w:contextualSpacing/>
        <w:rPr>
          <w:rFonts w:cstheme="minorHAnsi"/>
          <w:b/>
          <w:sz w:val="24"/>
          <w:szCs w:val="24"/>
        </w:rPr>
      </w:pPr>
    </w:p>
    <w:p w14:paraId="5672D79F" w14:textId="6A4710E0" w:rsidR="003D7585" w:rsidRPr="00985F84" w:rsidRDefault="00C80CDD" w:rsidP="000B2FD8">
      <w:pPr>
        <w:tabs>
          <w:tab w:val="left" w:pos="549"/>
        </w:tabs>
        <w:kinsoku w:val="0"/>
        <w:overflowPunct w:val="0"/>
        <w:spacing w:after="0"/>
        <w:contextualSpacing/>
        <w:jc w:val="center"/>
        <w:rPr>
          <w:rFonts w:eastAsiaTheme="majorEastAsia" w:cstheme="minorHAnsi"/>
          <w:sz w:val="24"/>
          <w:szCs w:val="24"/>
        </w:rPr>
      </w:pPr>
      <w:r w:rsidRPr="00985F84">
        <w:rPr>
          <w:rFonts w:eastAsiaTheme="majorEastAsia" w:cstheme="minorHAnsi"/>
          <w:sz w:val="24"/>
          <w:szCs w:val="24"/>
        </w:rPr>
        <w:t>Ovaj poziv se financira iz Europskog fonda</w:t>
      </w:r>
    </w:p>
    <w:p w14:paraId="19AB06AC" w14:textId="68350E4F" w:rsidR="00C80CDD" w:rsidRPr="00985F84" w:rsidRDefault="00C80CDD" w:rsidP="000B2FD8">
      <w:pPr>
        <w:tabs>
          <w:tab w:val="left" w:pos="549"/>
        </w:tabs>
        <w:kinsoku w:val="0"/>
        <w:overflowPunct w:val="0"/>
        <w:spacing w:after="0"/>
        <w:contextualSpacing/>
        <w:jc w:val="center"/>
        <w:rPr>
          <w:rFonts w:eastAsiaTheme="majorEastAsia" w:cstheme="minorHAnsi"/>
          <w:sz w:val="24"/>
          <w:szCs w:val="24"/>
        </w:rPr>
      </w:pPr>
      <w:r w:rsidRPr="00985F84">
        <w:rPr>
          <w:rFonts w:eastAsiaTheme="majorEastAsia" w:cstheme="minorHAnsi"/>
          <w:sz w:val="24"/>
          <w:szCs w:val="24"/>
        </w:rPr>
        <w:t>za regionalni razvoj</w:t>
      </w:r>
    </w:p>
    <w:p w14:paraId="3E3152D6" w14:textId="77777777" w:rsidR="00976144" w:rsidRPr="00985F84" w:rsidRDefault="00976144"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bookmarkStart w:id="3" w:name="bookmark0"/>
      <w:bookmarkStart w:id="4" w:name="bookmark1"/>
      <w:bookmarkStart w:id="5" w:name="bookmark3"/>
      <w:bookmarkStart w:id="6" w:name="bookmark4"/>
      <w:bookmarkStart w:id="7" w:name="bookmark8"/>
      <w:bookmarkEnd w:id="3"/>
      <w:bookmarkEnd w:id="4"/>
      <w:bookmarkEnd w:id="5"/>
      <w:bookmarkEnd w:id="6"/>
      <w:bookmarkEnd w:id="7"/>
    </w:p>
    <w:p w14:paraId="7A959A3D" w14:textId="77777777" w:rsidR="00B53D62" w:rsidRDefault="00B53D62"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p>
    <w:p w14:paraId="534CA377" w14:textId="77777777" w:rsidR="00B53D62" w:rsidRDefault="00B53D62"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p>
    <w:p w14:paraId="1D869D22" w14:textId="77777777" w:rsidR="00B53D62" w:rsidRDefault="00B53D62"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p>
    <w:p w14:paraId="4B1FDB01" w14:textId="77777777" w:rsidR="00B53D62" w:rsidRDefault="00B53D62"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p>
    <w:p w14:paraId="16C36601" w14:textId="5046E72F" w:rsidR="00B85494" w:rsidRDefault="002B24FD" w:rsidP="000B2FD8">
      <w:pPr>
        <w:tabs>
          <w:tab w:val="left" w:pos="549"/>
        </w:tabs>
        <w:kinsoku w:val="0"/>
        <w:overflowPunct w:val="0"/>
        <w:spacing w:after="0" w:line="240" w:lineRule="auto"/>
        <w:contextualSpacing/>
        <w:jc w:val="center"/>
        <w:rPr>
          <w:rFonts w:eastAsiaTheme="majorEastAsia" w:cstheme="minorHAnsi"/>
          <w:b/>
          <w:bCs/>
          <w:color w:val="FF0000"/>
          <w:sz w:val="24"/>
          <w:szCs w:val="24"/>
        </w:rPr>
      </w:pPr>
      <w:r w:rsidRPr="00985F84">
        <w:rPr>
          <w:rFonts w:eastAsiaTheme="majorEastAsia" w:cstheme="minorHAnsi"/>
          <w:b/>
          <w:bCs/>
          <w:noProof/>
          <w:color w:val="FF0000"/>
          <w:sz w:val="24"/>
          <w:szCs w:val="24"/>
          <w:lang w:eastAsia="hr-HR"/>
        </w:rPr>
        <w:drawing>
          <wp:inline distT="0" distB="0" distL="0" distR="0" wp14:anchorId="4EF1FDBB" wp14:editId="3FAF0A90">
            <wp:extent cx="1819275" cy="1815862"/>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2245" cy="1818827"/>
                    </a:xfrm>
                    <a:prstGeom prst="rect">
                      <a:avLst/>
                    </a:prstGeom>
                  </pic:spPr>
                </pic:pic>
              </a:graphicData>
            </a:graphic>
          </wp:inline>
        </w:drawing>
      </w:r>
    </w:p>
    <w:p w14:paraId="03EAB6B9" w14:textId="77777777" w:rsidR="0045218A" w:rsidRDefault="0045218A" w:rsidP="0045218A">
      <w:pPr>
        <w:tabs>
          <w:tab w:val="left" w:pos="549"/>
        </w:tabs>
        <w:kinsoku w:val="0"/>
        <w:overflowPunct w:val="0"/>
        <w:spacing w:after="0" w:line="240" w:lineRule="auto"/>
        <w:contextualSpacing/>
        <w:rPr>
          <w:rFonts w:eastAsiaTheme="majorEastAsia" w:cstheme="minorHAnsi"/>
          <w:b/>
          <w:bCs/>
          <w:color w:val="FF0000"/>
          <w:sz w:val="24"/>
          <w:szCs w:val="24"/>
        </w:rPr>
      </w:pPr>
    </w:p>
    <w:p w14:paraId="7237B631" w14:textId="77777777" w:rsidR="0045218A" w:rsidRPr="00985F84" w:rsidRDefault="0045218A" w:rsidP="0045218A">
      <w:pPr>
        <w:tabs>
          <w:tab w:val="left" w:pos="549"/>
        </w:tabs>
        <w:kinsoku w:val="0"/>
        <w:overflowPunct w:val="0"/>
        <w:spacing w:after="0" w:line="240" w:lineRule="auto"/>
        <w:contextualSpacing/>
        <w:rPr>
          <w:rFonts w:eastAsiaTheme="majorEastAsia" w:cstheme="minorHAnsi"/>
          <w:b/>
          <w:bCs/>
          <w:color w:val="FF0000"/>
          <w:sz w:val="24"/>
          <w:szCs w:val="24"/>
        </w:rPr>
      </w:pPr>
    </w:p>
    <w:sdt>
      <w:sdtPr>
        <w:rPr>
          <w:rFonts w:cstheme="minorBidi"/>
          <w:b w:val="0"/>
          <w:bCs w:val="0"/>
          <w:sz w:val="22"/>
          <w:szCs w:val="22"/>
          <w:lang w:bidi="ar-SA"/>
        </w:rPr>
        <w:id w:val="984819850"/>
        <w:docPartObj>
          <w:docPartGallery w:val="Table of Contents"/>
          <w:docPartUnique/>
        </w:docPartObj>
      </w:sdtPr>
      <w:sdtEndPr>
        <w:rPr>
          <w:sz w:val="24"/>
          <w:szCs w:val="24"/>
        </w:rPr>
      </w:sdtEndPr>
      <w:sdtContent>
        <w:p w14:paraId="07609F63" w14:textId="5E5564D8" w:rsidR="00325518" w:rsidRPr="0045218A" w:rsidRDefault="00325518" w:rsidP="0045218A">
          <w:pPr>
            <w:pStyle w:val="TOCNaslov"/>
            <w:numPr>
              <w:ilvl w:val="0"/>
              <w:numId w:val="0"/>
            </w:numPr>
            <w:ind w:firstLine="708"/>
            <w:jc w:val="both"/>
            <w:rPr>
              <w:rFonts w:cstheme="minorBidi"/>
              <w:b w:val="0"/>
              <w:bCs w:val="0"/>
              <w:sz w:val="22"/>
              <w:szCs w:val="22"/>
              <w:lang w:bidi="ar-SA"/>
            </w:rPr>
          </w:pPr>
          <w:r w:rsidRPr="00985F84">
            <w:t>Sadržaj</w:t>
          </w:r>
        </w:p>
        <w:p w14:paraId="5DA9AD0F" w14:textId="77777777" w:rsidR="00422137" w:rsidRPr="00985F84" w:rsidRDefault="00422137" w:rsidP="00A4060B">
          <w:pPr>
            <w:jc w:val="both"/>
            <w:rPr>
              <w:lang w:bidi="en-US"/>
            </w:rPr>
          </w:pPr>
        </w:p>
        <w:p w14:paraId="5DA6E406" w14:textId="7C59B9D0" w:rsidR="00442BB6" w:rsidRDefault="00325518">
          <w:pPr>
            <w:pStyle w:val="Sadraj1"/>
            <w:rPr>
              <w:b w:val="0"/>
              <w:bCs w:val="0"/>
              <w:noProof/>
              <w:kern w:val="2"/>
              <w:lang w:eastAsia="hr-HR"/>
              <w14:ligatures w14:val="standardContextual"/>
            </w:rPr>
          </w:pPr>
          <w:r w:rsidRPr="00985F84">
            <w:rPr>
              <w:rFonts w:cstheme="minorHAnsi"/>
            </w:rPr>
            <w:fldChar w:fldCharType="begin"/>
          </w:r>
          <w:r w:rsidRPr="00985F84">
            <w:rPr>
              <w:rFonts w:cstheme="minorHAnsi"/>
            </w:rPr>
            <w:instrText xml:space="preserve"> TOC \o "1-3" \h \z \u </w:instrText>
          </w:r>
          <w:r w:rsidRPr="00985F84">
            <w:rPr>
              <w:rFonts w:cstheme="minorHAnsi"/>
            </w:rPr>
            <w:fldChar w:fldCharType="separate"/>
          </w:r>
          <w:hyperlink w:anchor="_Toc213930702" w:history="1">
            <w:r w:rsidR="00442BB6" w:rsidRPr="0048071C">
              <w:rPr>
                <w:rStyle w:val="Hiperveza"/>
                <w:noProof/>
              </w:rPr>
              <w:t>1.</w:t>
            </w:r>
            <w:r w:rsidR="00442BB6">
              <w:rPr>
                <w:b w:val="0"/>
                <w:bCs w:val="0"/>
                <w:noProof/>
                <w:kern w:val="2"/>
                <w:lang w:eastAsia="hr-HR"/>
                <w14:ligatures w14:val="standardContextual"/>
              </w:rPr>
              <w:tab/>
            </w:r>
            <w:r w:rsidR="00442BB6" w:rsidRPr="0048071C">
              <w:rPr>
                <w:rStyle w:val="Hiperveza"/>
                <w:noProof/>
              </w:rPr>
              <w:t>OPĆE INFORMACIJE</w:t>
            </w:r>
            <w:r w:rsidR="00442BB6">
              <w:rPr>
                <w:noProof/>
                <w:webHidden/>
              </w:rPr>
              <w:tab/>
            </w:r>
            <w:r w:rsidR="00442BB6">
              <w:rPr>
                <w:noProof/>
                <w:webHidden/>
              </w:rPr>
              <w:fldChar w:fldCharType="begin"/>
            </w:r>
            <w:r w:rsidR="00442BB6">
              <w:rPr>
                <w:noProof/>
                <w:webHidden/>
              </w:rPr>
              <w:instrText xml:space="preserve"> PAGEREF _Toc213930702 \h </w:instrText>
            </w:r>
            <w:r w:rsidR="00442BB6">
              <w:rPr>
                <w:noProof/>
                <w:webHidden/>
              </w:rPr>
            </w:r>
            <w:r w:rsidR="00442BB6">
              <w:rPr>
                <w:noProof/>
                <w:webHidden/>
              </w:rPr>
              <w:fldChar w:fldCharType="separate"/>
            </w:r>
            <w:r w:rsidR="00ED60FE">
              <w:rPr>
                <w:noProof/>
                <w:webHidden/>
              </w:rPr>
              <w:t>2</w:t>
            </w:r>
            <w:r w:rsidR="00442BB6">
              <w:rPr>
                <w:noProof/>
                <w:webHidden/>
              </w:rPr>
              <w:fldChar w:fldCharType="end"/>
            </w:r>
          </w:hyperlink>
        </w:p>
        <w:p w14:paraId="6686A1CE" w14:textId="327E6C2B" w:rsidR="00442BB6" w:rsidRDefault="00CF2981">
          <w:pPr>
            <w:pStyle w:val="Sadraj2"/>
            <w:rPr>
              <w:b w:val="0"/>
              <w:bCs w:val="0"/>
              <w:noProof/>
              <w:kern w:val="2"/>
              <w:sz w:val="24"/>
              <w:szCs w:val="24"/>
              <w:lang w:eastAsia="hr-HR"/>
              <w14:ligatures w14:val="standardContextual"/>
            </w:rPr>
          </w:pPr>
          <w:hyperlink w:anchor="_Toc213930703" w:history="1">
            <w:r w:rsidR="00442BB6" w:rsidRPr="0048071C">
              <w:rPr>
                <w:rStyle w:val="Hiperveza"/>
                <w:noProof/>
              </w:rPr>
              <w:t>1.1.</w:t>
            </w:r>
            <w:r w:rsidR="00442BB6">
              <w:rPr>
                <w:b w:val="0"/>
                <w:bCs w:val="0"/>
                <w:noProof/>
                <w:kern w:val="2"/>
                <w:sz w:val="24"/>
                <w:szCs w:val="24"/>
                <w:lang w:eastAsia="hr-HR"/>
                <w14:ligatures w14:val="standardContextual"/>
              </w:rPr>
              <w:tab/>
            </w:r>
            <w:r w:rsidR="00442BB6" w:rsidRPr="0048071C">
              <w:rPr>
                <w:rStyle w:val="Hiperveza"/>
                <w:noProof/>
              </w:rPr>
              <w:t>Strateški i zakonodavni okvir</w:t>
            </w:r>
            <w:r w:rsidR="00442BB6">
              <w:rPr>
                <w:noProof/>
                <w:webHidden/>
              </w:rPr>
              <w:tab/>
            </w:r>
            <w:r w:rsidR="00442BB6">
              <w:rPr>
                <w:noProof/>
                <w:webHidden/>
              </w:rPr>
              <w:fldChar w:fldCharType="begin"/>
            </w:r>
            <w:r w:rsidR="00442BB6">
              <w:rPr>
                <w:noProof/>
                <w:webHidden/>
              </w:rPr>
              <w:instrText xml:space="preserve"> PAGEREF _Toc213930703 \h </w:instrText>
            </w:r>
            <w:r w:rsidR="00442BB6">
              <w:rPr>
                <w:noProof/>
                <w:webHidden/>
              </w:rPr>
            </w:r>
            <w:r w:rsidR="00442BB6">
              <w:rPr>
                <w:noProof/>
                <w:webHidden/>
              </w:rPr>
              <w:fldChar w:fldCharType="separate"/>
            </w:r>
            <w:r w:rsidR="00ED60FE">
              <w:rPr>
                <w:noProof/>
                <w:webHidden/>
              </w:rPr>
              <w:t>3</w:t>
            </w:r>
            <w:r w:rsidR="00442BB6">
              <w:rPr>
                <w:noProof/>
                <w:webHidden/>
              </w:rPr>
              <w:fldChar w:fldCharType="end"/>
            </w:r>
          </w:hyperlink>
        </w:p>
        <w:p w14:paraId="55FA3DB1" w14:textId="39B47488" w:rsidR="00442BB6" w:rsidRDefault="00CF2981">
          <w:pPr>
            <w:pStyle w:val="Sadraj2"/>
            <w:rPr>
              <w:b w:val="0"/>
              <w:bCs w:val="0"/>
              <w:noProof/>
              <w:kern w:val="2"/>
              <w:sz w:val="24"/>
              <w:szCs w:val="24"/>
              <w:lang w:eastAsia="hr-HR"/>
              <w14:ligatures w14:val="standardContextual"/>
            </w:rPr>
          </w:pPr>
          <w:hyperlink w:anchor="_Toc213930704" w:history="1">
            <w:r w:rsidR="00442BB6" w:rsidRPr="0048071C">
              <w:rPr>
                <w:rStyle w:val="Hiperveza"/>
                <w:noProof/>
              </w:rPr>
              <w:t>1.2.</w:t>
            </w:r>
            <w:r w:rsidR="00442BB6">
              <w:rPr>
                <w:b w:val="0"/>
                <w:bCs w:val="0"/>
                <w:noProof/>
                <w:kern w:val="2"/>
                <w:sz w:val="24"/>
                <w:szCs w:val="24"/>
                <w:lang w:eastAsia="hr-HR"/>
                <w14:ligatures w14:val="standardContextual"/>
              </w:rPr>
              <w:tab/>
            </w:r>
            <w:r w:rsidR="00442BB6" w:rsidRPr="0048071C">
              <w:rPr>
                <w:rStyle w:val="Hiperveza"/>
                <w:noProof/>
              </w:rPr>
              <w:t>Predmet, svrha i pokazatelji Poziva</w:t>
            </w:r>
            <w:r w:rsidR="00442BB6">
              <w:rPr>
                <w:noProof/>
                <w:webHidden/>
              </w:rPr>
              <w:tab/>
            </w:r>
            <w:r w:rsidR="00442BB6">
              <w:rPr>
                <w:noProof/>
                <w:webHidden/>
              </w:rPr>
              <w:fldChar w:fldCharType="begin"/>
            </w:r>
            <w:r w:rsidR="00442BB6">
              <w:rPr>
                <w:noProof/>
                <w:webHidden/>
              </w:rPr>
              <w:instrText xml:space="preserve"> PAGEREF _Toc213930704 \h </w:instrText>
            </w:r>
            <w:r w:rsidR="00442BB6">
              <w:rPr>
                <w:noProof/>
                <w:webHidden/>
              </w:rPr>
            </w:r>
            <w:r w:rsidR="00442BB6">
              <w:rPr>
                <w:noProof/>
                <w:webHidden/>
              </w:rPr>
              <w:fldChar w:fldCharType="separate"/>
            </w:r>
            <w:r w:rsidR="00ED60FE">
              <w:rPr>
                <w:noProof/>
                <w:webHidden/>
              </w:rPr>
              <w:t>6</w:t>
            </w:r>
            <w:r w:rsidR="00442BB6">
              <w:rPr>
                <w:noProof/>
                <w:webHidden/>
              </w:rPr>
              <w:fldChar w:fldCharType="end"/>
            </w:r>
          </w:hyperlink>
        </w:p>
        <w:p w14:paraId="7C1D91AE" w14:textId="7C3C4A2B" w:rsidR="00442BB6" w:rsidRDefault="00CF2981">
          <w:pPr>
            <w:pStyle w:val="Sadraj2"/>
            <w:rPr>
              <w:b w:val="0"/>
              <w:bCs w:val="0"/>
              <w:noProof/>
              <w:kern w:val="2"/>
              <w:sz w:val="24"/>
              <w:szCs w:val="24"/>
              <w:lang w:eastAsia="hr-HR"/>
              <w14:ligatures w14:val="standardContextual"/>
            </w:rPr>
          </w:pPr>
          <w:hyperlink w:anchor="_Toc213930705" w:history="1">
            <w:r w:rsidR="00442BB6" w:rsidRPr="0048071C">
              <w:rPr>
                <w:rStyle w:val="Hiperveza"/>
                <w:noProof/>
              </w:rPr>
              <w:t>1.3.</w:t>
            </w:r>
            <w:r w:rsidR="00442BB6">
              <w:rPr>
                <w:b w:val="0"/>
                <w:bCs w:val="0"/>
                <w:noProof/>
                <w:kern w:val="2"/>
                <w:sz w:val="24"/>
                <w:szCs w:val="24"/>
                <w:lang w:eastAsia="hr-HR"/>
                <w14:ligatures w14:val="standardContextual"/>
              </w:rPr>
              <w:tab/>
            </w:r>
            <w:r w:rsidR="00442BB6" w:rsidRPr="0048071C">
              <w:rPr>
                <w:rStyle w:val="Hiperveza"/>
                <w:noProof/>
              </w:rPr>
              <w:t>Financijska alokacija, iznosi i intenziteti bespovratnih sredstava</w:t>
            </w:r>
            <w:r w:rsidR="00442BB6">
              <w:rPr>
                <w:noProof/>
                <w:webHidden/>
              </w:rPr>
              <w:tab/>
            </w:r>
            <w:r w:rsidR="00442BB6">
              <w:rPr>
                <w:noProof/>
                <w:webHidden/>
              </w:rPr>
              <w:fldChar w:fldCharType="begin"/>
            </w:r>
            <w:r w:rsidR="00442BB6">
              <w:rPr>
                <w:noProof/>
                <w:webHidden/>
              </w:rPr>
              <w:instrText xml:space="preserve"> PAGEREF _Toc213930705 \h </w:instrText>
            </w:r>
            <w:r w:rsidR="00442BB6">
              <w:rPr>
                <w:noProof/>
                <w:webHidden/>
              </w:rPr>
            </w:r>
            <w:r w:rsidR="00442BB6">
              <w:rPr>
                <w:noProof/>
                <w:webHidden/>
              </w:rPr>
              <w:fldChar w:fldCharType="separate"/>
            </w:r>
            <w:r w:rsidR="00ED60FE">
              <w:rPr>
                <w:noProof/>
                <w:webHidden/>
              </w:rPr>
              <w:t>14</w:t>
            </w:r>
            <w:r w:rsidR="00442BB6">
              <w:rPr>
                <w:noProof/>
                <w:webHidden/>
              </w:rPr>
              <w:fldChar w:fldCharType="end"/>
            </w:r>
          </w:hyperlink>
        </w:p>
        <w:p w14:paraId="156AAD02" w14:textId="3C7BB56F" w:rsidR="00442BB6" w:rsidRDefault="00CF2981">
          <w:pPr>
            <w:pStyle w:val="Sadraj2"/>
            <w:rPr>
              <w:b w:val="0"/>
              <w:bCs w:val="0"/>
              <w:noProof/>
              <w:kern w:val="2"/>
              <w:sz w:val="24"/>
              <w:szCs w:val="24"/>
              <w:lang w:eastAsia="hr-HR"/>
              <w14:ligatures w14:val="standardContextual"/>
            </w:rPr>
          </w:pPr>
          <w:hyperlink w:anchor="_Toc213930706" w:history="1">
            <w:r w:rsidR="00442BB6" w:rsidRPr="0048071C">
              <w:rPr>
                <w:rStyle w:val="Hiperveza"/>
                <w:noProof/>
              </w:rPr>
              <w:t>1.4.</w:t>
            </w:r>
            <w:r w:rsidR="00442BB6">
              <w:rPr>
                <w:b w:val="0"/>
                <w:bCs w:val="0"/>
                <w:noProof/>
                <w:kern w:val="2"/>
                <w:sz w:val="24"/>
                <w:szCs w:val="24"/>
                <w:lang w:eastAsia="hr-HR"/>
                <w14:ligatures w14:val="standardContextual"/>
              </w:rPr>
              <w:tab/>
            </w:r>
            <w:r w:rsidR="00442BB6" w:rsidRPr="0048071C">
              <w:rPr>
                <w:rStyle w:val="Hiperveza"/>
                <w:noProof/>
              </w:rPr>
              <w:t>Obaveze koje se odnose na državne potpore</w:t>
            </w:r>
            <w:r w:rsidR="00442BB6">
              <w:rPr>
                <w:noProof/>
                <w:webHidden/>
              </w:rPr>
              <w:tab/>
            </w:r>
            <w:r w:rsidR="00442BB6">
              <w:rPr>
                <w:noProof/>
                <w:webHidden/>
              </w:rPr>
              <w:fldChar w:fldCharType="begin"/>
            </w:r>
            <w:r w:rsidR="00442BB6">
              <w:rPr>
                <w:noProof/>
                <w:webHidden/>
              </w:rPr>
              <w:instrText xml:space="preserve"> PAGEREF _Toc213930706 \h </w:instrText>
            </w:r>
            <w:r w:rsidR="00442BB6">
              <w:rPr>
                <w:noProof/>
                <w:webHidden/>
              </w:rPr>
            </w:r>
            <w:r w:rsidR="00442BB6">
              <w:rPr>
                <w:noProof/>
                <w:webHidden/>
              </w:rPr>
              <w:fldChar w:fldCharType="separate"/>
            </w:r>
            <w:r w:rsidR="00ED60FE">
              <w:rPr>
                <w:noProof/>
                <w:webHidden/>
              </w:rPr>
              <w:t>14</w:t>
            </w:r>
            <w:r w:rsidR="00442BB6">
              <w:rPr>
                <w:noProof/>
                <w:webHidden/>
              </w:rPr>
              <w:fldChar w:fldCharType="end"/>
            </w:r>
          </w:hyperlink>
        </w:p>
        <w:p w14:paraId="387BF5AD" w14:textId="2327A7D2" w:rsidR="00442BB6" w:rsidRDefault="00CF2981">
          <w:pPr>
            <w:pStyle w:val="Sadraj2"/>
            <w:rPr>
              <w:b w:val="0"/>
              <w:bCs w:val="0"/>
              <w:noProof/>
              <w:kern w:val="2"/>
              <w:sz w:val="24"/>
              <w:szCs w:val="24"/>
              <w:lang w:eastAsia="hr-HR"/>
              <w14:ligatures w14:val="standardContextual"/>
            </w:rPr>
          </w:pPr>
          <w:hyperlink w:anchor="_Toc213930707" w:history="1">
            <w:r w:rsidR="00442BB6" w:rsidRPr="0048071C">
              <w:rPr>
                <w:rStyle w:val="Hiperveza"/>
                <w:noProof/>
              </w:rPr>
              <w:t>1.5.</w:t>
            </w:r>
            <w:r w:rsidR="00442BB6">
              <w:rPr>
                <w:b w:val="0"/>
                <w:bCs w:val="0"/>
                <w:noProof/>
                <w:kern w:val="2"/>
                <w:sz w:val="24"/>
                <w:szCs w:val="24"/>
                <w:lang w:eastAsia="hr-HR"/>
                <w14:ligatures w14:val="standardContextual"/>
              </w:rPr>
              <w:tab/>
            </w:r>
            <w:r w:rsidR="00442BB6" w:rsidRPr="0048071C">
              <w:rPr>
                <w:rStyle w:val="Hiperveza"/>
                <w:noProof/>
              </w:rPr>
              <w:t>Razdoblje provedbe projekta</w:t>
            </w:r>
            <w:r w:rsidR="00442BB6">
              <w:rPr>
                <w:noProof/>
                <w:webHidden/>
              </w:rPr>
              <w:tab/>
            </w:r>
            <w:r w:rsidR="00442BB6">
              <w:rPr>
                <w:noProof/>
                <w:webHidden/>
              </w:rPr>
              <w:fldChar w:fldCharType="begin"/>
            </w:r>
            <w:r w:rsidR="00442BB6">
              <w:rPr>
                <w:noProof/>
                <w:webHidden/>
              </w:rPr>
              <w:instrText xml:space="preserve"> PAGEREF _Toc213930707 \h </w:instrText>
            </w:r>
            <w:r w:rsidR="00442BB6">
              <w:rPr>
                <w:noProof/>
                <w:webHidden/>
              </w:rPr>
            </w:r>
            <w:r w:rsidR="00442BB6">
              <w:rPr>
                <w:noProof/>
                <w:webHidden/>
              </w:rPr>
              <w:fldChar w:fldCharType="separate"/>
            </w:r>
            <w:r w:rsidR="00ED60FE">
              <w:rPr>
                <w:noProof/>
                <w:webHidden/>
              </w:rPr>
              <w:t>16</w:t>
            </w:r>
            <w:r w:rsidR="00442BB6">
              <w:rPr>
                <w:noProof/>
                <w:webHidden/>
              </w:rPr>
              <w:fldChar w:fldCharType="end"/>
            </w:r>
          </w:hyperlink>
        </w:p>
        <w:p w14:paraId="068CC06C" w14:textId="30F02DD6" w:rsidR="00442BB6" w:rsidRDefault="00CF2981">
          <w:pPr>
            <w:pStyle w:val="Sadraj1"/>
            <w:rPr>
              <w:b w:val="0"/>
              <w:bCs w:val="0"/>
              <w:noProof/>
              <w:kern w:val="2"/>
              <w:lang w:eastAsia="hr-HR"/>
              <w14:ligatures w14:val="standardContextual"/>
            </w:rPr>
          </w:pPr>
          <w:hyperlink w:anchor="_Toc213930708" w:history="1">
            <w:r w:rsidR="00442BB6" w:rsidRPr="0048071C">
              <w:rPr>
                <w:rStyle w:val="Hiperveza"/>
                <w:noProof/>
              </w:rPr>
              <w:t>2.</w:t>
            </w:r>
            <w:r w:rsidR="00442BB6">
              <w:rPr>
                <w:b w:val="0"/>
                <w:bCs w:val="0"/>
                <w:noProof/>
                <w:kern w:val="2"/>
                <w:lang w:eastAsia="hr-HR"/>
                <w14:ligatures w14:val="standardContextual"/>
              </w:rPr>
              <w:tab/>
            </w:r>
            <w:r w:rsidR="00442BB6" w:rsidRPr="0048071C">
              <w:rPr>
                <w:rStyle w:val="Hiperveza"/>
                <w:noProof/>
              </w:rPr>
              <w:t>PRAVILA POZIVA</w:t>
            </w:r>
            <w:r w:rsidR="00442BB6">
              <w:rPr>
                <w:noProof/>
                <w:webHidden/>
              </w:rPr>
              <w:tab/>
            </w:r>
            <w:r w:rsidR="00442BB6">
              <w:rPr>
                <w:noProof/>
                <w:webHidden/>
              </w:rPr>
              <w:fldChar w:fldCharType="begin"/>
            </w:r>
            <w:r w:rsidR="00442BB6">
              <w:rPr>
                <w:noProof/>
                <w:webHidden/>
              </w:rPr>
              <w:instrText xml:space="preserve"> PAGEREF _Toc213930708 \h </w:instrText>
            </w:r>
            <w:r w:rsidR="00442BB6">
              <w:rPr>
                <w:noProof/>
                <w:webHidden/>
              </w:rPr>
            </w:r>
            <w:r w:rsidR="00442BB6">
              <w:rPr>
                <w:noProof/>
                <w:webHidden/>
              </w:rPr>
              <w:fldChar w:fldCharType="separate"/>
            </w:r>
            <w:r w:rsidR="00ED60FE">
              <w:rPr>
                <w:noProof/>
                <w:webHidden/>
              </w:rPr>
              <w:t>17</w:t>
            </w:r>
            <w:r w:rsidR="00442BB6">
              <w:rPr>
                <w:noProof/>
                <w:webHidden/>
              </w:rPr>
              <w:fldChar w:fldCharType="end"/>
            </w:r>
          </w:hyperlink>
        </w:p>
        <w:p w14:paraId="60BEA927" w14:textId="29D91FDC" w:rsidR="00442BB6" w:rsidRDefault="00CF2981">
          <w:pPr>
            <w:pStyle w:val="Sadraj2"/>
            <w:rPr>
              <w:b w:val="0"/>
              <w:bCs w:val="0"/>
              <w:noProof/>
              <w:kern w:val="2"/>
              <w:sz w:val="24"/>
              <w:szCs w:val="24"/>
              <w:lang w:eastAsia="hr-HR"/>
              <w14:ligatures w14:val="standardContextual"/>
            </w:rPr>
          </w:pPr>
          <w:hyperlink w:anchor="_Toc213930709" w:history="1">
            <w:r w:rsidR="00442BB6" w:rsidRPr="0048071C">
              <w:rPr>
                <w:rStyle w:val="Hiperveza"/>
                <w:noProof/>
              </w:rPr>
              <w:t>2.1.</w:t>
            </w:r>
            <w:r w:rsidR="00442BB6">
              <w:rPr>
                <w:b w:val="0"/>
                <w:bCs w:val="0"/>
                <w:noProof/>
                <w:kern w:val="2"/>
                <w:sz w:val="24"/>
                <w:szCs w:val="24"/>
                <w:lang w:eastAsia="hr-HR"/>
                <w14:ligatures w14:val="standardContextual"/>
              </w:rPr>
              <w:tab/>
            </w:r>
            <w:r w:rsidR="00442BB6" w:rsidRPr="0048071C">
              <w:rPr>
                <w:rStyle w:val="Hiperveza"/>
                <w:noProof/>
              </w:rPr>
              <w:t>Prihvatljivost prijavitelja</w:t>
            </w:r>
            <w:r w:rsidR="00442BB6">
              <w:rPr>
                <w:noProof/>
                <w:webHidden/>
              </w:rPr>
              <w:tab/>
            </w:r>
            <w:r w:rsidR="00442BB6">
              <w:rPr>
                <w:noProof/>
                <w:webHidden/>
              </w:rPr>
              <w:fldChar w:fldCharType="begin"/>
            </w:r>
            <w:r w:rsidR="00442BB6">
              <w:rPr>
                <w:noProof/>
                <w:webHidden/>
              </w:rPr>
              <w:instrText xml:space="preserve"> PAGEREF _Toc213930709 \h </w:instrText>
            </w:r>
            <w:r w:rsidR="00442BB6">
              <w:rPr>
                <w:noProof/>
                <w:webHidden/>
              </w:rPr>
            </w:r>
            <w:r w:rsidR="00442BB6">
              <w:rPr>
                <w:noProof/>
                <w:webHidden/>
              </w:rPr>
              <w:fldChar w:fldCharType="separate"/>
            </w:r>
            <w:r w:rsidR="00ED60FE">
              <w:rPr>
                <w:noProof/>
                <w:webHidden/>
              </w:rPr>
              <w:t>17</w:t>
            </w:r>
            <w:r w:rsidR="00442BB6">
              <w:rPr>
                <w:noProof/>
                <w:webHidden/>
              </w:rPr>
              <w:fldChar w:fldCharType="end"/>
            </w:r>
          </w:hyperlink>
        </w:p>
        <w:p w14:paraId="0D6C26AC" w14:textId="510F2FFF" w:rsidR="00442BB6" w:rsidRDefault="00CF2981">
          <w:pPr>
            <w:pStyle w:val="Sadraj2"/>
            <w:rPr>
              <w:b w:val="0"/>
              <w:bCs w:val="0"/>
              <w:noProof/>
              <w:kern w:val="2"/>
              <w:sz w:val="24"/>
              <w:szCs w:val="24"/>
              <w:lang w:eastAsia="hr-HR"/>
              <w14:ligatures w14:val="standardContextual"/>
            </w:rPr>
          </w:pPr>
          <w:hyperlink w:anchor="_Toc213930710" w:history="1">
            <w:r w:rsidR="00442BB6" w:rsidRPr="0048071C">
              <w:rPr>
                <w:rStyle w:val="Hiperveza"/>
                <w:noProof/>
              </w:rPr>
              <w:t>2.2.</w:t>
            </w:r>
            <w:r w:rsidR="00442BB6">
              <w:rPr>
                <w:b w:val="0"/>
                <w:bCs w:val="0"/>
                <w:noProof/>
                <w:kern w:val="2"/>
                <w:sz w:val="24"/>
                <w:szCs w:val="24"/>
                <w:lang w:eastAsia="hr-HR"/>
                <w14:ligatures w14:val="standardContextual"/>
              </w:rPr>
              <w:tab/>
            </w:r>
            <w:r w:rsidR="00442BB6" w:rsidRPr="0048071C">
              <w:rPr>
                <w:rStyle w:val="Hiperveza"/>
                <w:noProof/>
              </w:rPr>
              <w:t>Kriteriji za isključenje prijavitelja</w:t>
            </w:r>
            <w:r w:rsidR="00442BB6">
              <w:rPr>
                <w:noProof/>
                <w:webHidden/>
              </w:rPr>
              <w:tab/>
            </w:r>
            <w:r w:rsidR="00442BB6">
              <w:rPr>
                <w:noProof/>
                <w:webHidden/>
              </w:rPr>
              <w:fldChar w:fldCharType="begin"/>
            </w:r>
            <w:r w:rsidR="00442BB6">
              <w:rPr>
                <w:noProof/>
                <w:webHidden/>
              </w:rPr>
              <w:instrText xml:space="preserve"> PAGEREF _Toc213930710 \h </w:instrText>
            </w:r>
            <w:r w:rsidR="00442BB6">
              <w:rPr>
                <w:noProof/>
                <w:webHidden/>
              </w:rPr>
            </w:r>
            <w:r w:rsidR="00442BB6">
              <w:rPr>
                <w:noProof/>
                <w:webHidden/>
              </w:rPr>
              <w:fldChar w:fldCharType="separate"/>
            </w:r>
            <w:r w:rsidR="00ED60FE">
              <w:rPr>
                <w:noProof/>
                <w:webHidden/>
              </w:rPr>
              <w:t>17</w:t>
            </w:r>
            <w:r w:rsidR="00442BB6">
              <w:rPr>
                <w:noProof/>
                <w:webHidden/>
              </w:rPr>
              <w:fldChar w:fldCharType="end"/>
            </w:r>
          </w:hyperlink>
        </w:p>
        <w:p w14:paraId="09143E5F" w14:textId="36B123EF" w:rsidR="00442BB6" w:rsidRDefault="00CF2981">
          <w:pPr>
            <w:pStyle w:val="Sadraj2"/>
            <w:rPr>
              <w:b w:val="0"/>
              <w:bCs w:val="0"/>
              <w:noProof/>
              <w:kern w:val="2"/>
              <w:sz w:val="24"/>
              <w:szCs w:val="24"/>
              <w:lang w:eastAsia="hr-HR"/>
              <w14:ligatures w14:val="standardContextual"/>
            </w:rPr>
          </w:pPr>
          <w:hyperlink w:anchor="_Toc213930711" w:history="1">
            <w:r w:rsidR="00442BB6" w:rsidRPr="0048071C">
              <w:rPr>
                <w:rStyle w:val="Hiperveza"/>
                <w:noProof/>
              </w:rPr>
              <w:t>2.3.</w:t>
            </w:r>
            <w:r w:rsidR="00442BB6">
              <w:rPr>
                <w:b w:val="0"/>
                <w:bCs w:val="0"/>
                <w:noProof/>
                <w:kern w:val="2"/>
                <w:sz w:val="24"/>
                <w:szCs w:val="24"/>
                <w:lang w:eastAsia="hr-HR"/>
                <w14:ligatures w14:val="standardContextual"/>
              </w:rPr>
              <w:tab/>
            </w:r>
            <w:r w:rsidR="00442BB6" w:rsidRPr="0048071C">
              <w:rPr>
                <w:rStyle w:val="Hiperveza"/>
                <w:noProof/>
              </w:rPr>
              <w:t>Prihvatljivost projekta</w:t>
            </w:r>
            <w:r w:rsidR="00442BB6">
              <w:rPr>
                <w:noProof/>
                <w:webHidden/>
              </w:rPr>
              <w:tab/>
            </w:r>
            <w:r w:rsidR="00442BB6">
              <w:rPr>
                <w:noProof/>
                <w:webHidden/>
              </w:rPr>
              <w:fldChar w:fldCharType="begin"/>
            </w:r>
            <w:r w:rsidR="00442BB6">
              <w:rPr>
                <w:noProof/>
                <w:webHidden/>
              </w:rPr>
              <w:instrText xml:space="preserve"> PAGEREF _Toc213930711 \h </w:instrText>
            </w:r>
            <w:r w:rsidR="00442BB6">
              <w:rPr>
                <w:noProof/>
                <w:webHidden/>
              </w:rPr>
            </w:r>
            <w:r w:rsidR="00442BB6">
              <w:rPr>
                <w:noProof/>
                <w:webHidden/>
              </w:rPr>
              <w:fldChar w:fldCharType="separate"/>
            </w:r>
            <w:r w:rsidR="00ED60FE">
              <w:rPr>
                <w:noProof/>
                <w:webHidden/>
              </w:rPr>
              <w:t>17</w:t>
            </w:r>
            <w:r w:rsidR="00442BB6">
              <w:rPr>
                <w:noProof/>
                <w:webHidden/>
              </w:rPr>
              <w:fldChar w:fldCharType="end"/>
            </w:r>
          </w:hyperlink>
        </w:p>
        <w:p w14:paraId="68A98A97" w14:textId="384F1AC7" w:rsidR="00442BB6" w:rsidRDefault="00CF2981">
          <w:pPr>
            <w:pStyle w:val="Sadraj2"/>
            <w:rPr>
              <w:b w:val="0"/>
              <w:bCs w:val="0"/>
              <w:noProof/>
              <w:kern w:val="2"/>
              <w:sz w:val="24"/>
              <w:szCs w:val="24"/>
              <w:lang w:eastAsia="hr-HR"/>
              <w14:ligatures w14:val="standardContextual"/>
            </w:rPr>
          </w:pPr>
          <w:hyperlink w:anchor="_Toc213930712" w:history="1">
            <w:r w:rsidR="00442BB6" w:rsidRPr="0048071C">
              <w:rPr>
                <w:rStyle w:val="Hiperveza"/>
                <w:noProof/>
              </w:rPr>
              <w:t>2.4.</w:t>
            </w:r>
            <w:r w:rsidR="00442BB6">
              <w:rPr>
                <w:b w:val="0"/>
                <w:bCs w:val="0"/>
                <w:noProof/>
                <w:kern w:val="2"/>
                <w:sz w:val="24"/>
                <w:szCs w:val="24"/>
                <w:lang w:eastAsia="hr-HR"/>
                <w14:ligatures w14:val="standardContextual"/>
              </w:rPr>
              <w:tab/>
            </w:r>
            <w:r w:rsidR="00442BB6" w:rsidRPr="0048071C">
              <w:rPr>
                <w:rStyle w:val="Hiperveza"/>
                <w:noProof/>
              </w:rPr>
              <w:t>Prihvatljive aktivnosti</w:t>
            </w:r>
            <w:r w:rsidR="00442BB6">
              <w:rPr>
                <w:noProof/>
                <w:webHidden/>
              </w:rPr>
              <w:tab/>
            </w:r>
            <w:r w:rsidR="00442BB6">
              <w:rPr>
                <w:noProof/>
                <w:webHidden/>
              </w:rPr>
              <w:fldChar w:fldCharType="begin"/>
            </w:r>
            <w:r w:rsidR="00442BB6">
              <w:rPr>
                <w:noProof/>
                <w:webHidden/>
              </w:rPr>
              <w:instrText xml:space="preserve"> PAGEREF _Toc213930712 \h </w:instrText>
            </w:r>
            <w:r w:rsidR="00442BB6">
              <w:rPr>
                <w:noProof/>
                <w:webHidden/>
              </w:rPr>
            </w:r>
            <w:r w:rsidR="00442BB6">
              <w:rPr>
                <w:noProof/>
                <w:webHidden/>
              </w:rPr>
              <w:fldChar w:fldCharType="separate"/>
            </w:r>
            <w:r w:rsidR="00ED60FE">
              <w:rPr>
                <w:noProof/>
                <w:webHidden/>
              </w:rPr>
              <w:t>18</w:t>
            </w:r>
            <w:r w:rsidR="00442BB6">
              <w:rPr>
                <w:noProof/>
                <w:webHidden/>
              </w:rPr>
              <w:fldChar w:fldCharType="end"/>
            </w:r>
          </w:hyperlink>
        </w:p>
        <w:p w14:paraId="4B36B904" w14:textId="52EFE3E3" w:rsidR="00442BB6" w:rsidRDefault="00CF2981">
          <w:pPr>
            <w:pStyle w:val="Sadraj2"/>
            <w:rPr>
              <w:b w:val="0"/>
              <w:bCs w:val="0"/>
              <w:noProof/>
              <w:kern w:val="2"/>
              <w:sz w:val="24"/>
              <w:szCs w:val="24"/>
              <w:lang w:eastAsia="hr-HR"/>
              <w14:ligatures w14:val="standardContextual"/>
            </w:rPr>
          </w:pPr>
          <w:hyperlink w:anchor="_Toc213930713" w:history="1">
            <w:r w:rsidR="00442BB6" w:rsidRPr="0048071C">
              <w:rPr>
                <w:rStyle w:val="Hiperveza"/>
                <w:noProof/>
              </w:rPr>
              <w:t>2.5.</w:t>
            </w:r>
            <w:r w:rsidR="00442BB6">
              <w:rPr>
                <w:b w:val="0"/>
                <w:bCs w:val="0"/>
                <w:noProof/>
                <w:kern w:val="2"/>
                <w:sz w:val="24"/>
                <w:szCs w:val="24"/>
                <w:lang w:eastAsia="hr-HR"/>
                <w14:ligatures w14:val="standardContextual"/>
              </w:rPr>
              <w:tab/>
            </w:r>
            <w:r w:rsidR="00442BB6" w:rsidRPr="0048071C">
              <w:rPr>
                <w:rStyle w:val="Hiperveza"/>
                <w:noProof/>
              </w:rPr>
              <w:t>Horizontalna načela</w:t>
            </w:r>
            <w:r w:rsidR="00442BB6">
              <w:rPr>
                <w:noProof/>
                <w:webHidden/>
              </w:rPr>
              <w:tab/>
            </w:r>
            <w:r w:rsidR="00442BB6">
              <w:rPr>
                <w:noProof/>
                <w:webHidden/>
              </w:rPr>
              <w:fldChar w:fldCharType="begin"/>
            </w:r>
            <w:r w:rsidR="00442BB6">
              <w:rPr>
                <w:noProof/>
                <w:webHidden/>
              </w:rPr>
              <w:instrText xml:space="preserve"> PAGEREF _Toc213930713 \h </w:instrText>
            </w:r>
            <w:r w:rsidR="00442BB6">
              <w:rPr>
                <w:noProof/>
                <w:webHidden/>
              </w:rPr>
            </w:r>
            <w:r w:rsidR="00442BB6">
              <w:rPr>
                <w:noProof/>
                <w:webHidden/>
              </w:rPr>
              <w:fldChar w:fldCharType="separate"/>
            </w:r>
            <w:r w:rsidR="00ED60FE">
              <w:rPr>
                <w:noProof/>
                <w:webHidden/>
              </w:rPr>
              <w:t>18</w:t>
            </w:r>
            <w:r w:rsidR="00442BB6">
              <w:rPr>
                <w:noProof/>
                <w:webHidden/>
              </w:rPr>
              <w:fldChar w:fldCharType="end"/>
            </w:r>
          </w:hyperlink>
        </w:p>
        <w:p w14:paraId="0D64B974" w14:textId="4CBB8B94" w:rsidR="00442BB6" w:rsidRDefault="00CF2981">
          <w:pPr>
            <w:pStyle w:val="Sadraj1"/>
            <w:rPr>
              <w:b w:val="0"/>
              <w:bCs w:val="0"/>
              <w:noProof/>
              <w:kern w:val="2"/>
              <w:lang w:eastAsia="hr-HR"/>
              <w14:ligatures w14:val="standardContextual"/>
            </w:rPr>
          </w:pPr>
          <w:hyperlink w:anchor="_Toc213930714" w:history="1">
            <w:r w:rsidR="00442BB6" w:rsidRPr="0048071C">
              <w:rPr>
                <w:rStyle w:val="Hiperveza"/>
                <w:noProof/>
              </w:rPr>
              <w:t>3.</w:t>
            </w:r>
            <w:r w:rsidR="00442BB6">
              <w:rPr>
                <w:b w:val="0"/>
                <w:bCs w:val="0"/>
                <w:noProof/>
                <w:kern w:val="2"/>
                <w:lang w:eastAsia="hr-HR"/>
                <w14:ligatures w14:val="standardContextual"/>
              </w:rPr>
              <w:tab/>
            </w:r>
            <w:r w:rsidR="00442BB6" w:rsidRPr="0048071C">
              <w:rPr>
                <w:rStyle w:val="Hiperveza"/>
                <w:noProof/>
              </w:rPr>
              <w:t>OPĆI ZAHTJEVI KOJI SE ODNOSE NA PRIHVATLJIVOST TROŠKOVA PROJEKTA</w:t>
            </w:r>
            <w:r w:rsidR="00442BB6">
              <w:rPr>
                <w:noProof/>
                <w:webHidden/>
              </w:rPr>
              <w:tab/>
            </w:r>
            <w:r w:rsidR="00442BB6">
              <w:rPr>
                <w:noProof/>
                <w:webHidden/>
              </w:rPr>
              <w:fldChar w:fldCharType="begin"/>
            </w:r>
            <w:r w:rsidR="00442BB6">
              <w:rPr>
                <w:noProof/>
                <w:webHidden/>
              </w:rPr>
              <w:instrText xml:space="preserve"> PAGEREF _Toc213930714 \h </w:instrText>
            </w:r>
            <w:r w:rsidR="00442BB6">
              <w:rPr>
                <w:noProof/>
                <w:webHidden/>
              </w:rPr>
            </w:r>
            <w:r w:rsidR="00442BB6">
              <w:rPr>
                <w:noProof/>
                <w:webHidden/>
              </w:rPr>
              <w:fldChar w:fldCharType="separate"/>
            </w:r>
            <w:r w:rsidR="00ED60FE">
              <w:rPr>
                <w:noProof/>
                <w:webHidden/>
              </w:rPr>
              <w:t>23</w:t>
            </w:r>
            <w:r w:rsidR="00442BB6">
              <w:rPr>
                <w:noProof/>
                <w:webHidden/>
              </w:rPr>
              <w:fldChar w:fldCharType="end"/>
            </w:r>
          </w:hyperlink>
        </w:p>
        <w:p w14:paraId="6C2B594D" w14:textId="6C991ECD" w:rsidR="00442BB6" w:rsidRDefault="00CF2981">
          <w:pPr>
            <w:pStyle w:val="Sadraj2"/>
            <w:rPr>
              <w:b w:val="0"/>
              <w:bCs w:val="0"/>
              <w:noProof/>
              <w:kern w:val="2"/>
              <w:sz w:val="24"/>
              <w:szCs w:val="24"/>
              <w:lang w:eastAsia="hr-HR"/>
              <w14:ligatures w14:val="standardContextual"/>
            </w:rPr>
          </w:pPr>
          <w:hyperlink w:anchor="_Toc213930715" w:history="1">
            <w:r w:rsidR="00442BB6" w:rsidRPr="0048071C">
              <w:rPr>
                <w:rStyle w:val="Hiperveza"/>
                <w:noProof/>
              </w:rPr>
              <w:t>3.1.</w:t>
            </w:r>
            <w:r w:rsidR="00442BB6">
              <w:rPr>
                <w:b w:val="0"/>
                <w:bCs w:val="0"/>
                <w:noProof/>
                <w:kern w:val="2"/>
                <w:sz w:val="24"/>
                <w:szCs w:val="24"/>
                <w:lang w:eastAsia="hr-HR"/>
                <w14:ligatures w14:val="standardContextual"/>
              </w:rPr>
              <w:tab/>
            </w:r>
            <w:r w:rsidR="00442BB6" w:rsidRPr="0048071C">
              <w:rPr>
                <w:rStyle w:val="Hiperveza"/>
                <w:noProof/>
              </w:rPr>
              <w:t>Prihvatljivi troškovi</w:t>
            </w:r>
            <w:r w:rsidR="00442BB6">
              <w:rPr>
                <w:noProof/>
                <w:webHidden/>
              </w:rPr>
              <w:tab/>
            </w:r>
            <w:r w:rsidR="00442BB6">
              <w:rPr>
                <w:noProof/>
                <w:webHidden/>
              </w:rPr>
              <w:fldChar w:fldCharType="begin"/>
            </w:r>
            <w:r w:rsidR="00442BB6">
              <w:rPr>
                <w:noProof/>
                <w:webHidden/>
              </w:rPr>
              <w:instrText xml:space="preserve"> PAGEREF _Toc213930715 \h </w:instrText>
            </w:r>
            <w:r w:rsidR="00442BB6">
              <w:rPr>
                <w:noProof/>
                <w:webHidden/>
              </w:rPr>
            </w:r>
            <w:r w:rsidR="00442BB6">
              <w:rPr>
                <w:noProof/>
                <w:webHidden/>
              </w:rPr>
              <w:fldChar w:fldCharType="separate"/>
            </w:r>
            <w:r w:rsidR="00ED60FE">
              <w:rPr>
                <w:noProof/>
                <w:webHidden/>
              </w:rPr>
              <w:t>24</w:t>
            </w:r>
            <w:r w:rsidR="00442BB6">
              <w:rPr>
                <w:noProof/>
                <w:webHidden/>
              </w:rPr>
              <w:fldChar w:fldCharType="end"/>
            </w:r>
          </w:hyperlink>
        </w:p>
        <w:p w14:paraId="560DC7B9" w14:textId="40E5F704" w:rsidR="00442BB6" w:rsidRDefault="00CF2981">
          <w:pPr>
            <w:pStyle w:val="Sadraj2"/>
            <w:rPr>
              <w:b w:val="0"/>
              <w:bCs w:val="0"/>
              <w:noProof/>
              <w:kern w:val="2"/>
              <w:sz w:val="24"/>
              <w:szCs w:val="24"/>
              <w:lang w:eastAsia="hr-HR"/>
              <w14:ligatures w14:val="standardContextual"/>
            </w:rPr>
          </w:pPr>
          <w:hyperlink w:anchor="_Toc213930716" w:history="1">
            <w:r w:rsidR="00442BB6" w:rsidRPr="0048071C">
              <w:rPr>
                <w:rStyle w:val="Hiperveza"/>
                <w:noProof/>
              </w:rPr>
              <w:t>3.2.</w:t>
            </w:r>
            <w:r w:rsidR="00442BB6">
              <w:rPr>
                <w:b w:val="0"/>
                <w:bCs w:val="0"/>
                <w:noProof/>
                <w:kern w:val="2"/>
                <w:sz w:val="24"/>
                <w:szCs w:val="24"/>
                <w:lang w:eastAsia="hr-HR"/>
                <w14:ligatures w14:val="standardContextual"/>
              </w:rPr>
              <w:tab/>
            </w:r>
            <w:r w:rsidR="00442BB6" w:rsidRPr="0048071C">
              <w:rPr>
                <w:rStyle w:val="Hiperveza"/>
                <w:noProof/>
              </w:rPr>
              <w:t>Neprihvatljivi troškovi</w:t>
            </w:r>
            <w:r w:rsidR="00442BB6">
              <w:rPr>
                <w:noProof/>
                <w:webHidden/>
              </w:rPr>
              <w:tab/>
            </w:r>
            <w:r w:rsidR="00442BB6">
              <w:rPr>
                <w:noProof/>
                <w:webHidden/>
              </w:rPr>
              <w:fldChar w:fldCharType="begin"/>
            </w:r>
            <w:r w:rsidR="00442BB6">
              <w:rPr>
                <w:noProof/>
                <w:webHidden/>
              </w:rPr>
              <w:instrText xml:space="preserve"> PAGEREF _Toc213930716 \h </w:instrText>
            </w:r>
            <w:r w:rsidR="00442BB6">
              <w:rPr>
                <w:noProof/>
                <w:webHidden/>
              </w:rPr>
            </w:r>
            <w:r w:rsidR="00442BB6">
              <w:rPr>
                <w:noProof/>
                <w:webHidden/>
              </w:rPr>
              <w:fldChar w:fldCharType="separate"/>
            </w:r>
            <w:r w:rsidR="00ED60FE">
              <w:rPr>
                <w:noProof/>
                <w:webHidden/>
              </w:rPr>
              <w:t>24</w:t>
            </w:r>
            <w:r w:rsidR="00442BB6">
              <w:rPr>
                <w:noProof/>
                <w:webHidden/>
              </w:rPr>
              <w:fldChar w:fldCharType="end"/>
            </w:r>
          </w:hyperlink>
        </w:p>
        <w:p w14:paraId="69B3DBA5" w14:textId="558D3B2D" w:rsidR="00442BB6" w:rsidRDefault="00CF2981">
          <w:pPr>
            <w:pStyle w:val="Sadraj1"/>
            <w:rPr>
              <w:b w:val="0"/>
              <w:bCs w:val="0"/>
              <w:noProof/>
              <w:kern w:val="2"/>
              <w:lang w:eastAsia="hr-HR"/>
              <w14:ligatures w14:val="standardContextual"/>
            </w:rPr>
          </w:pPr>
          <w:hyperlink w:anchor="_Toc213930717" w:history="1">
            <w:r w:rsidR="00442BB6" w:rsidRPr="0048071C">
              <w:rPr>
                <w:rStyle w:val="Hiperveza"/>
                <w:noProof/>
              </w:rPr>
              <w:t>4.</w:t>
            </w:r>
            <w:r w:rsidR="00442BB6">
              <w:rPr>
                <w:b w:val="0"/>
                <w:bCs w:val="0"/>
                <w:noProof/>
                <w:kern w:val="2"/>
                <w:lang w:eastAsia="hr-HR"/>
                <w14:ligatures w14:val="standardContextual"/>
              </w:rPr>
              <w:tab/>
            </w:r>
            <w:r w:rsidR="00442BB6" w:rsidRPr="0048071C">
              <w:rPr>
                <w:rStyle w:val="Hiperveza"/>
                <w:noProof/>
              </w:rPr>
              <w:t>PODNOŠENJE PROJEKTNOG PRIJEDLOGA</w:t>
            </w:r>
            <w:r w:rsidR="00442BB6">
              <w:rPr>
                <w:noProof/>
                <w:webHidden/>
              </w:rPr>
              <w:tab/>
            </w:r>
            <w:r w:rsidR="00442BB6">
              <w:rPr>
                <w:noProof/>
                <w:webHidden/>
              </w:rPr>
              <w:fldChar w:fldCharType="begin"/>
            </w:r>
            <w:r w:rsidR="00442BB6">
              <w:rPr>
                <w:noProof/>
                <w:webHidden/>
              </w:rPr>
              <w:instrText xml:space="preserve"> PAGEREF _Toc213930717 \h </w:instrText>
            </w:r>
            <w:r w:rsidR="00442BB6">
              <w:rPr>
                <w:noProof/>
                <w:webHidden/>
              </w:rPr>
            </w:r>
            <w:r w:rsidR="00442BB6">
              <w:rPr>
                <w:noProof/>
                <w:webHidden/>
              </w:rPr>
              <w:fldChar w:fldCharType="separate"/>
            </w:r>
            <w:r w:rsidR="00ED60FE">
              <w:rPr>
                <w:noProof/>
                <w:webHidden/>
              </w:rPr>
              <w:t>25</w:t>
            </w:r>
            <w:r w:rsidR="00442BB6">
              <w:rPr>
                <w:noProof/>
                <w:webHidden/>
              </w:rPr>
              <w:fldChar w:fldCharType="end"/>
            </w:r>
          </w:hyperlink>
        </w:p>
        <w:p w14:paraId="33FE482C" w14:textId="7374AFC6" w:rsidR="00442BB6" w:rsidRDefault="00CF2981">
          <w:pPr>
            <w:pStyle w:val="Sadraj2"/>
            <w:rPr>
              <w:b w:val="0"/>
              <w:bCs w:val="0"/>
              <w:noProof/>
              <w:kern w:val="2"/>
              <w:sz w:val="24"/>
              <w:szCs w:val="24"/>
              <w:lang w:eastAsia="hr-HR"/>
              <w14:ligatures w14:val="standardContextual"/>
            </w:rPr>
          </w:pPr>
          <w:hyperlink w:anchor="_Toc213930718" w:history="1">
            <w:r w:rsidR="00442BB6" w:rsidRPr="0048071C">
              <w:rPr>
                <w:rStyle w:val="Hiperveza"/>
                <w:noProof/>
              </w:rPr>
              <w:t>4.1.</w:t>
            </w:r>
            <w:r w:rsidR="00442BB6">
              <w:rPr>
                <w:b w:val="0"/>
                <w:bCs w:val="0"/>
                <w:noProof/>
                <w:kern w:val="2"/>
                <w:sz w:val="24"/>
                <w:szCs w:val="24"/>
                <w:lang w:eastAsia="hr-HR"/>
                <w14:ligatures w14:val="standardContextual"/>
              </w:rPr>
              <w:tab/>
            </w:r>
            <w:r w:rsidR="00442BB6" w:rsidRPr="0048071C">
              <w:rPr>
                <w:rStyle w:val="Hiperveza"/>
                <w:noProof/>
              </w:rPr>
              <w:t>Broj projektnih prijedloga</w:t>
            </w:r>
            <w:r w:rsidR="00442BB6">
              <w:rPr>
                <w:noProof/>
                <w:webHidden/>
              </w:rPr>
              <w:tab/>
            </w:r>
            <w:r w:rsidR="00442BB6">
              <w:rPr>
                <w:noProof/>
                <w:webHidden/>
              </w:rPr>
              <w:fldChar w:fldCharType="begin"/>
            </w:r>
            <w:r w:rsidR="00442BB6">
              <w:rPr>
                <w:noProof/>
                <w:webHidden/>
              </w:rPr>
              <w:instrText xml:space="preserve"> PAGEREF _Toc213930718 \h </w:instrText>
            </w:r>
            <w:r w:rsidR="00442BB6">
              <w:rPr>
                <w:noProof/>
                <w:webHidden/>
              </w:rPr>
            </w:r>
            <w:r w:rsidR="00442BB6">
              <w:rPr>
                <w:noProof/>
                <w:webHidden/>
              </w:rPr>
              <w:fldChar w:fldCharType="separate"/>
            </w:r>
            <w:r w:rsidR="00ED60FE">
              <w:rPr>
                <w:noProof/>
                <w:webHidden/>
              </w:rPr>
              <w:t>26</w:t>
            </w:r>
            <w:r w:rsidR="00442BB6">
              <w:rPr>
                <w:noProof/>
                <w:webHidden/>
              </w:rPr>
              <w:fldChar w:fldCharType="end"/>
            </w:r>
          </w:hyperlink>
        </w:p>
        <w:p w14:paraId="3D2383CC" w14:textId="5C65CEE6" w:rsidR="00442BB6" w:rsidRDefault="00CF2981">
          <w:pPr>
            <w:pStyle w:val="Sadraj2"/>
            <w:rPr>
              <w:b w:val="0"/>
              <w:bCs w:val="0"/>
              <w:noProof/>
              <w:kern w:val="2"/>
              <w:sz w:val="24"/>
              <w:szCs w:val="24"/>
              <w:lang w:eastAsia="hr-HR"/>
              <w14:ligatures w14:val="standardContextual"/>
            </w:rPr>
          </w:pPr>
          <w:hyperlink w:anchor="_Toc213930719" w:history="1">
            <w:r w:rsidR="00442BB6" w:rsidRPr="0048071C">
              <w:rPr>
                <w:rStyle w:val="Hiperveza"/>
                <w:noProof/>
              </w:rPr>
              <w:t>4.2.</w:t>
            </w:r>
            <w:r w:rsidR="00442BB6">
              <w:rPr>
                <w:b w:val="0"/>
                <w:bCs w:val="0"/>
                <w:noProof/>
                <w:kern w:val="2"/>
                <w:sz w:val="24"/>
                <w:szCs w:val="24"/>
                <w:lang w:eastAsia="hr-HR"/>
                <w14:ligatures w14:val="standardContextual"/>
              </w:rPr>
              <w:tab/>
            </w:r>
            <w:r w:rsidR="00442BB6" w:rsidRPr="0048071C">
              <w:rPr>
                <w:rStyle w:val="Hiperveza"/>
                <w:noProof/>
              </w:rPr>
              <w:t>Izgled i sadržaj projektnog prijedloga</w:t>
            </w:r>
            <w:r w:rsidR="00442BB6">
              <w:rPr>
                <w:noProof/>
                <w:webHidden/>
              </w:rPr>
              <w:tab/>
            </w:r>
            <w:r w:rsidR="00442BB6">
              <w:rPr>
                <w:noProof/>
                <w:webHidden/>
              </w:rPr>
              <w:fldChar w:fldCharType="begin"/>
            </w:r>
            <w:r w:rsidR="00442BB6">
              <w:rPr>
                <w:noProof/>
                <w:webHidden/>
              </w:rPr>
              <w:instrText xml:space="preserve"> PAGEREF _Toc213930719 \h </w:instrText>
            </w:r>
            <w:r w:rsidR="00442BB6">
              <w:rPr>
                <w:noProof/>
                <w:webHidden/>
              </w:rPr>
            </w:r>
            <w:r w:rsidR="00442BB6">
              <w:rPr>
                <w:noProof/>
                <w:webHidden/>
              </w:rPr>
              <w:fldChar w:fldCharType="separate"/>
            </w:r>
            <w:r w:rsidR="00ED60FE">
              <w:rPr>
                <w:noProof/>
                <w:webHidden/>
              </w:rPr>
              <w:t>26</w:t>
            </w:r>
            <w:r w:rsidR="00442BB6">
              <w:rPr>
                <w:noProof/>
                <w:webHidden/>
              </w:rPr>
              <w:fldChar w:fldCharType="end"/>
            </w:r>
          </w:hyperlink>
        </w:p>
        <w:p w14:paraId="1683EB59" w14:textId="31EC2F0B" w:rsidR="00442BB6" w:rsidRDefault="00CF2981">
          <w:pPr>
            <w:pStyle w:val="Sadraj1"/>
            <w:rPr>
              <w:b w:val="0"/>
              <w:bCs w:val="0"/>
              <w:noProof/>
              <w:kern w:val="2"/>
              <w:lang w:eastAsia="hr-HR"/>
              <w14:ligatures w14:val="standardContextual"/>
            </w:rPr>
          </w:pPr>
          <w:hyperlink w:anchor="_Toc213930720" w:history="1">
            <w:r w:rsidR="00442BB6" w:rsidRPr="0048071C">
              <w:rPr>
                <w:rStyle w:val="Hiperveza"/>
                <w:noProof/>
              </w:rPr>
              <w:t>5.</w:t>
            </w:r>
            <w:r w:rsidR="00442BB6">
              <w:rPr>
                <w:b w:val="0"/>
                <w:bCs w:val="0"/>
                <w:noProof/>
                <w:kern w:val="2"/>
                <w:lang w:eastAsia="hr-HR"/>
                <w14:ligatures w14:val="standardContextual"/>
              </w:rPr>
              <w:tab/>
            </w:r>
            <w:r w:rsidR="00442BB6" w:rsidRPr="0048071C">
              <w:rPr>
                <w:rStyle w:val="Hiperveza"/>
                <w:noProof/>
              </w:rPr>
              <w:t>PITANJA I ODGOVORI</w:t>
            </w:r>
            <w:r w:rsidR="00442BB6">
              <w:rPr>
                <w:noProof/>
                <w:webHidden/>
              </w:rPr>
              <w:tab/>
            </w:r>
            <w:r w:rsidR="00442BB6">
              <w:rPr>
                <w:noProof/>
                <w:webHidden/>
              </w:rPr>
              <w:fldChar w:fldCharType="begin"/>
            </w:r>
            <w:r w:rsidR="00442BB6">
              <w:rPr>
                <w:noProof/>
                <w:webHidden/>
              </w:rPr>
              <w:instrText xml:space="preserve"> PAGEREF _Toc213930720 \h </w:instrText>
            </w:r>
            <w:r w:rsidR="00442BB6">
              <w:rPr>
                <w:noProof/>
                <w:webHidden/>
              </w:rPr>
            </w:r>
            <w:r w:rsidR="00442BB6">
              <w:rPr>
                <w:noProof/>
                <w:webHidden/>
              </w:rPr>
              <w:fldChar w:fldCharType="separate"/>
            </w:r>
            <w:r w:rsidR="00ED60FE">
              <w:rPr>
                <w:noProof/>
                <w:webHidden/>
              </w:rPr>
              <w:t>30</w:t>
            </w:r>
            <w:r w:rsidR="00442BB6">
              <w:rPr>
                <w:noProof/>
                <w:webHidden/>
              </w:rPr>
              <w:fldChar w:fldCharType="end"/>
            </w:r>
          </w:hyperlink>
        </w:p>
        <w:p w14:paraId="5DE87EAF" w14:textId="6665D44E" w:rsidR="00442BB6" w:rsidRDefault="00CF2981">
          <w:pPr>
            <w:pStyle w:val="Sadraj1"/>
            <w:rPr>
              <w:b w:val="0"/>
              <w:bCs w:val="0"/>
              <w:noProof/>
              <w:kern w:val="2"/>
              <w:lang w:eastAsia="hr-HR"/>
              <w14:ligatures w14:val="standardContextual"/>
            </w:rPr>
          </w:pPr>
          <w:hyperlink w:anchor="_Toc213930721" w:history="1">
            <w:r w:rsidR="00442BB6" w:rsidRPr="0048071C">
              <w:rPr>
                <w:rStyle w:val="Hiperveza"/>
                <w:noProof/>
              </w:rPr>
              <w:t>6.</w:t>
            </w:r>
            <w:r w:rsidR="00442BB6">
              <w:rPr>
                <w:b w:val="0"/>
                <w:bCs w:val="0"/>
                <w:noProof/>
                <w:kern w:val="2"/>
                <w:lang w:eastAsia="hr-HR"/>
                <w14:ligatures w14:val="standardContextual"/>
              </w:rPr>
              <w:tab/>
            </w:r>
            <w:r w:rsidR="00442BB6" w:rsidRPr="0048071C">
              <w:rPr>
                <w:rStyle w:val="Hiperveza"/>
                <w:noProof/>
              </w:rPr>
              <w:t>POSTUPAK ODABIRA PROJEKTA</w:t>
            </w:r>
            <w:r w:rsidR="00442BB6">
              <w:rPr>
                <w:noProof/>
                <w:webHidden/>
              </w:rPr>
              <w:tab/>
            </w:r>
            <w:r w:rsidR="00442BB6">
              <w:rPr>
                <w:noProof/>
                <w:webHidden/>
              </w:rPr>
              <w:fldChar w:fldCharType="begin"/>
            </w:r>
            <w:r w:rsidR="00442BB6">
              <w:rPr>
                <w:noProof/>
                <w:webHidden/>
              </w:rPr>
              <w:instrText xml:space="preserve"> PAGEREF _Toc213930721 \h </w:instrText>
            </w:r>
            <w:r w:rsidR="00442BB6">
              <w:rPr>
                <w:noProof/>
                <w:webHidden/>
              </w:rPr>
            </w:r>
            <w:r w:rsidR="00442BB6">
              <w:rPr>
                <w:noProof/>
                <w:webHidden/>
              </w:rPr>
              <w:fldChar w:fldCharType="separate"/>
            </w:r>
            <w:r w:rsidR="00ED60FE">
              <w:rPr>
                <w:noProof/>
                <w:webHidden/>
              </w:rPr>
              <w:t>31</w:t>
            </w:r>
            <w:r w:rsidR="00442BB6">
              <w:rPr>
                <w:noProof/>
                <w:webHidden/>
              </w:rPr>
              <w:fldChar w:fldCharType="end"/>
            </w:r>
          </w:hyperlink>
        </w:p>
        <w:p w14:paraId="17417ADB" w14:textId="596A563D" w:rsidR="00442BB6" w:rsidRDefault="00CF2981">
          <w:pPr>
            <w:pStyle w:val="Sadraj1"/>
            <w:rPr>
              <w:b w:val="0"/>
              <w:bCs w:val="0"/>
              <w:noProof/>
              <w:kern w:val="2"/>
              <w:lang w:eastAsia="hr-HR"/>
              <w14:ligatures w14:val="standardContextual"/>
            </w:rPr>
          </w:pPr>
          <w:hyperlink w:anchor="_Toc213930724" w:history="1">
            <w:r w:rsidR="00442BB6" w:rsidRPr="0048071C">
              <w:rPr>
                <w:rStyle w:val="Hiperveza"/>
                <w:noProof/>
              </w:rPr>
              <w:t>7.</w:t>
            </w:r>
            <w:r w:rsidR="00442BB6">
              <w:rPr>
                <w:b w:val="0"/>
                <w:bCs w:val="0"/>
                <w:noProof/>
                <w:kern w:val="2"/>
                <w:lang w:eastAsia="hr-HR"/>
                <w14:ligatures w14:val="standardContextual"/>
              </w:rPr>
              <w:tab/>
            </w:r>
            <w:r w:rsidR="00442BB6" w:rsidRPr="0048071C">
              <w:rPr>
                <w:rStyle w:val="Hiperveza"/>
                <w:noProof/>
              </w:rPr>
              <w:t>DONOŠENJE ODLUKE O FINANCIRANJU</w:t>
            </w:r>
            <w:r w:rsidR="00442BB6">
              <w:rPr>
                <w:noProof/>
                <w:webHidden/>
              </w:rPr>
              <w:tab/>
            </w:r>
            <w:r w:rsidR="00442BB6">
              <w:rPr>
                <w:noProof/>
                <w:webHidden/>
              </w:rPr>
              <w:fldChar w:fldCharType="begin"/>
            </w:r>
            <w:r w:rsidR="00442BB6">
              <w:rPr>
                <w:noProof/>
                <w:webHidden/>
              </w:rPr>
              <w:instrText xml:space="preserve"> PAGEREF _Toc213930724 \h </w:instrText>
            </w:r>
            <w:r w:rsidR="00442BB6">
              <w:rPr>
                <w:noProof/>
                <w:webHidden/>
              </w:rPr>
            </w:r>
            <w:r w:rsidR="00442BB6">
              <w:rPr>
                <w:noProof/>
                <w:webHidden/>
              </w:rPr>
              <w:fldChar w:fldCharType="separate"/>
            </w:r>
            <w:r w:rsidR="00ED60FE">
              <w:rPr>
                <w:noProof/>
                <w:webHidden/>
              </w:rPr>
              <w:t>46</w:t>
            </w:r>
            <w:r w:rsidR="00442BB6">
              <w:rPr>
                <w:noProof/>
                <w:webHidden/>
              </w:rPr>
              <w:fldChar w:fldCharType="end"/>
            </w:r>
          </w:hyperlink>
        </w:p>
        <w:p w14:paraId="4612D071" w14:textId="7E27880A" w:rsidR="00442BB6" w:rsidRDefault="00CF2981">
          <w:pPr>
            <w:pStyle w:val="Sadraj1"/>
            <w:rPr>
              <w:b w:val="0"/>
              <w:bCs w:val="0"/>
              <w:noProof/>
              <w:kern w:val="2"/>
              <w:lang w:eastAsia="hr-HR"/>
              <w14:ligatures w14:val="standardContextual"/>
            </w:rPr>
          </w:pPr>
          <w:hyperlink w:anchor="_Toc213930725" w:history="1">
            <w:r w:rsidR="00442BB6" w:rsidRPr="0048071C">
              <w:rPr>
                <w:rStyle w:val="Hiperveza"/>
                <w:noProof/>
              </w:rPr>
              <w:t>8.</w:t>
            </w:r>
            <w:r w:rsidR="00442BB6">
              <w:rPr>
                <w:b w:val="0"/>
                <w:bCs w:val="0"/>
                <w:noProof/>
                <w:kern w:val="2"/>
                <w:lang w:eastAsia="hr-HR"/>
                <w14:ligatures w14:val="standardContextual"/>
              </w:rPr>
              <w:tab/>
            </w:r>
            <w:r w:rsidR="00442BB6" w:rsidRPr="0048071C">
              <w:rPr>
                <w:rStyle w:val="Hiperveza"/>
                <w:noProof/>
              </w:rPr>
              <w:t>POVLAČENJE PROJEKTNOG PRIJEDLOGA</w:t>
            </w:r>
            <w:r w:rsidR="00442BB6">
              <w:rPr>
                <w:noProof/>
                <w:webHidden/>
              </w:rPr>
              <w:tab/>
            </w:r>
            <w:r w:rsidR="00442BB6">
              <w:rPr>
                <w:noProof/>
                <w:webHidden/>
              </w:rPr>
              <w:fldChar w:fldCharType="begin"/>
            </w:r>
            <w:r w:rsidR="00442BB6">
              <w:rPr>
                <w:noProof/>
                <w:webHidden/>
              </w:rPr>
              <w:instrText xml:space="preserve"> PAGEREF _Toc213930725 \h </w:instrText>
            </w:r>
            <w:r w:rsidR="00442BB6">
              <w:rPr>
                <w:noProof/>
                <w:webHidden/>
              </w:rPr>
            </w:r>
            <w:r w:rsidR="00442BB6">
              <w:rPr>
                <w:noProof/>
                <w:webHidden/>
              </w:rPr>
              <w:fldChar w:fldCharType="separate"/>
            </w:r>
            <w:r w:rsidR="00ED60FE">
              <w:rPr>
                <w:noProof/>
                <w:webHidden/>
              </w:rPr>
              <w:t>47</w:t>
            </w:r>
            <w:r w:rsidR="00442BB6">
              <w:rPr>
                <w:noProof/>
                <w:webHidden/>
              </w:rPr>
              <w:fldChar w:fldCharType="end"/>
            </w:r>
          </w:hyperlink>
        </w:p>
        <w:p w14:paraId="5AD35152" w14:textId="0EA296FF" w:rsidR="00442BB6" w:rsidRDefault="00CF2981">
          <w:pPr>
            <w:pStyle w:val="Sadraj1"/>
            <w:rPr>
              <w:b w:val="0"/>
              <w:bCs w:val="0"/>
              <w:noProof/>
              <w:kern w:val="2"/>
              <w:lang w:eastAsia="hr-HR"/>
              <w14:ligatures w14:val="standardContextual"/>
            </w:rPr>
          </w:pPr>
          <w:hyperlink w:anchor="_Toc213930726" w:history="1">
            <w:r w:rsidR="00442BB6" w:rsidRPr="0048071C">
              <w:rPr>
                <w:rStyle w:val="Hiperveza"/>
                <w:noProof/>
              </w:rPr>
              <w:t>9.</w:t>
            </w:r>
            <w:r w:rsidR="00442BB6">
              <w:rPr>
                <w:b w:val="0"/>
                <w:bCs w:val="0"/>
                <w:noProof/>
                <w:kern w:val="2"/>
                <w:lang w:eastAsia="hr-HR"/>
                <w14:ligatures w14:val="standardContextual"/>
              </w:rPr>
              <w:tab/>
            </w:r>
            <w:r w:rsidR="00442BB6" w:rsidRPr="0048071C">
              <w:rPr>
                <w:rStyle w:val="Hiperveza"/>
                <w:noProof/>
              </w:rPr>
              <w:t>SKLAPANJE UGOVORA</w:t>
            </w:r>
            <w:r w:rsidR="00442BB6">
              <w:rPr>
                <w:noProof/>
                <w:webHidden/>
              </w:rPr>
              <w:tab/>
            </w:r>
            <w:r w:rsidR="00442BB6">
              <w:rPr>
                <w:noProof/>
                <w:webHidden/>
              </w:rPr>
              <w:fldChar w:fldCharType="begin"/>
            </w:r>
            <w:r w:rsidR="00442BB6">
              <w:rPr>
                <w:noProof/>
                <w:webHidden/>
              </w:rPr>
              <w:instrText xml:space="preserve"> PAGEREF _Toc213930726 \h </w:instrText>
            </w:r>
            <w:r w:rsidR="00442BB6">
              <w:rPr>
                <w:noProof/>
                <w:webHidden/>
              </w:rPr>
            </w:r>
            <w:r w:rsidR="00442BB6">
              <w:rPr>
                <w:noProof/>
                <w:webHidden/>
              </w:rPr>
              <w:fldChar w:fldCharType="separate"/>
            </w:r>
            <w:r w:rsidR="00ED60FE">
              <w:rPr>
                <w:noProof/>
                <w:webHidden/>
              </w:rPr>
              <w:t>47</w:t>
            </w:r>
            <w:r w:rsidR="00442BB6">
              <w:rPr>
                <w:noProof/>
                <w:webHidden/>
              </w:rPr>
              <w:fldChar w:fldCharType="end"/>
            </w:r>
          </w:hyperlink>
        </w:p>
        <w:p w14:paraId="77E3A18F" w14:textId="7B8E126A" w:rsidR="00442BB6" w:rsidRDefault="00CF2981">
          <w:pPr>
            <w:pStyle w:val="Sadraj1"/>
            <w:rPr>
              <w:b w:val="0"/>
              <w:bCs w:val="0"/>
              <w:noProof/>
              <w:kern w:val="2"/>
              <w:lang w:eastAsia="hr-HR"/>
              <w14:ligatures w14:val="standardContextual"/>
            </w:rPr>
          </w:pPr>
          <w:hyperlink w:anchor="_Toc213930727" w:history="1">
            <w:r w:rsidR="00442BB6" w:rsidRPr="0048071C">
              <w:rPr>
                <w:rStyle w:val="Hiperveza"/>
                <w:noProof/>
              </w:rPr>
              <w:t>10.</w:t>
            </w:r>
            <w:r w:rsidR="00442BB6">
              <w:rPr>
                <w:b w:val="0"/>
                <w:bCs w:val="0"/>
                <w:noProof/>
                <w:kern w:val="2"/>
                <w:lang w:eastAsia="hr-HR"/>
                <w14:ligatures w14:val="standardContextual"/>
              </w:rPr>
              <w:tab/>
            </w:r>
            <w:r w:rsidR="00442BB6" w:rsidRPr="0048071C">
              <w:rPr>
                <w:rStyle w:val="Hiperveza"/>
                <w:noProof/>
              </w:rPr>
              <w:t>OBJAVA REZULTATA POZIVA</w:t>
            </w:r>
            <w:r w:rsidR="00442BB6">
              <w:rPr>
                <w:noProof/>
                <w:webHidden/>
              </w:rPr>
              <w:tab/>
            </w:r>
            <w:r w:rsidR="00442BB6">
              <w:rPr>
                <w:noProof/>
                <w:webHidden/>
              </w:rPr>
              <w:fldChar w:fldCharType="begin"/>
            </w:r>
            <w:r w:rsidR="00442BB6">
              <w:rPr>
                <w:noProof/>
                <w:webHidden/>
              </w:rPr>
              <w:instrText xml:space="preserve"> PAGEREF _Toc213930727 \h </w:instrText>
            </w:r>
            <w:r w:rsidR="00442BB6">
              <w:rPr>
                <w:noProof/>
                <w:webHidden/>
              </w:rPr>
            </w:r>
            <w:r w:rsidR="00442BB6">
              <w:rPr>
                <w:noProof/>
                <w:webHidden/>
              </w:rPr>
              <w:fldChar w:fldCharType="separate"/>
            </w:r>
            <w:r w:rsidR="00ED60FE">
              <w:rPr>
                <w:noProof/>
                <w:webHidden/>
              </w:rPr>
              <w:t>47</w:t>
            </w:r>
            <w:r w:rsidR="00442BB6">
              <w:rPr>
                <w:noProof/>
                <w:webHidden/>
              </w:rPr>
              <w:fldChar w:fldCharType="end"/>
            </w:r>
          </w:hyperlink>
        </w:p>
        <w:p w14:paraId="72B9E4EE" w14:textId="6727CDEC" w:rsidR="00442BB6" w:rsidRDefault="00CF2981">
          <w:pPr>
            <w:pStyle w:val="Sadraj1"/>
            <w:rPr>
              <w:b w:val="0"/>
              <w:bCs w:val="0"/>
              <w:noProof/>
              <w:kern w:val="2"/>
              <w:lang w:eastAsia="hr-HR"/>
              <w14:ligatures w14:val="standardContextual"/>
            </w:rPr>
          </w:pPr>
          <w:hyperlink w:anchor="_Toc213930728" w:history="1">
            <w:r w:rsidR="00442BB6" w:rsidRPr="0048071C">
              <w:rPr>
                <w:rStyle w:val="Hiperveza"/>
                <w:noProof/>
              </w:rPr>
              <w:t>11.</w:t>
            </w:r>
            <w:r w:rsidR="00442BB6">
              <w:rPr>
                <w:b w:val="0"/>
                <w:bCs w:val="0"/>
                <w:noProof/>
                <w:kern w:val="2"/>
                <w:lang w:eastAsia="hr-HR"/>
                <w14:ligatures w14:val="standardContextual"/>
              </w:rPr>
              <w:tab/>
            </w:r>
            <w:r w:rsidR="00442BB6" w:rsidRPr="0048071C">
              <w:rPr>
                <w:rStyle w:val="Hiperveza"/>
                <w:noProof/>
              </w:rPr>
              <w:t>PRIGOVORI</w:t>
            </w:r>
            <w:r w:rsidR="00442BB6">
              <w:rPr>
                <w:noProof/>
                <w:webHidden/>
              </w:rPr>
              <w:tab/>
            </w:r>
            <w:r w:rsidR="00442BB6">
              <w:rPr>
                <w:noProof/>
                <w:webHidden/>
              </w:rPr>
              <w:fldChar w:fldCharType="begin"/>
            </w:r>
            <w:r w:rsidR="00442BB6">
              <w:rPr>
                <w:noProof/>
                <w:webHidden/>
              </w:rPr>
              <w:instrText xml:space="preserve"> PAGEREF _Toc213930728 \h </w:instrText>
            </w:r>
            <w:r w:rsidR="00442BB6">
              <w:rPr>
                <w:noProof/>
                <w:webHidden/>
              </w:rPr>
            </w:r>
            <w:r w:rsidR="00442BB6">
              <w:rPr>
                <w:noProof/>
                <w:webHidden/>
              </w:rPr>
              <w:fldChar w:fldCharType="separate"/>
            </w:r>
            <w:r w:rsidR="00ED60FE">
              <w:rPr>
                <w:noProof/>
                <w:webHidden/>
              </w:rPr>
              <w:t>48</w:t>
            </w:r>
            <w:r w:rsidR="00442BB6">
              <w:rPr>
                <w:noProof/>
                <w:webHidden/>
              </w:rPr>
              <w:fldChar w:fldCharType="end"/>
            </w:r>
          </w:hyperlink>
        </w:p>
        <w:p w14:paraId="60907392" w14:textId="52AC41F9" w:rsidR="00442BB6" w:rsidRDefault="00CF2981">
          <w:pPr>
            <w:pStyle w:val="Sadraj1"/>
            <w:rPr>
              <w:b w:val="0"/>
              <w:bCs w:val="0"/>
              <w:noProof/>
              <w:kern w:val="2"/>
              <w:lang w:eastAsia="hr-HR"/>
              <w14:ligatures w14:val="standardContextual"/>
            </w:rPr>
          </w:pPr>
          <w:hyperlink w:anchor="_Toc213930729" w:history="1">
            <w:r w:rsidR="00442BB6" w:rsidRPr="0048071C">
              <w:rPr>
                <w:rStyle w:val="Hiperveza"/>
                <w:noProof/>
              </w:rPr>
              <w:t>12.</w:t>
            </w:r>
            <w:r w:rsidR="00442BB6">
              <w:rPr>
                <w:b w:val="0"/>
                <w:bCs w:val="0"/>
                <w:noProof/>
                <w:kern w:val="2"/>
                <w:lang w:eastAsia="hr-HR"/>
                <w14:ligatures w14:val="standardContextual"/>
              </w:rPr>
              <w:tab/>
            </w:r>
            <w:r w:rsidR="00442BB6" w:rsidRPr="0048071C">
              <w:rPr>
                <w:rStyle w:val="Hiperveza"/>
                <w:noProof/>
              </w:rPr>
              <w:t>PRITUŽBE NA FONDOVE</w:t>
            </w:r>
            <w:r w:rsidR="00442BB6">
              <w:rPr>
                <w:noProof/>
                <w:webHidden/>
              </w:rPr>
              <w:tab/>
            </w:r>
            <w:r w:rsidR="00442BB6">
              <w:rPr>
                <w:noProof/>
                <w:webHidden/>
              </w:rPr>
              <w:fldChar w:fldCharType="begin"/>
            </w:r>
            <w:r w:rsidR="00442BB6">
              <w:rPr>
                <w:noProof/>
                <w:webHidden/>
              </w:rPr>
              <w:instrText xml:space="preserve"> PAGEREF _Toc213930729 \h </w:instrText>
            </w:r>
            <w:r w:rsidR="00442BB6">
              <w:rPr>
                <w:noProof/>
                <w:webHidden/>
              </w:rPr>
            </w:r>
            <w:r w:rsidR="00442BB6">
              <w:rPr>
                <w:noProof/>
                <w:webHidden/>
              </w:rPr>
              <w:fldChar w:fldCharType="separate"/>
            </w:r>
            <w:r w:rsidR="00ED60FE">
              <w:rPr>
                <w:noProof/>
                <w:webHidden/>
              </w:rPr>
              <w:t>50</w:t>
            </w:r>
            <w:r w:rsidR="00442BB6">
              <w:rPr>
                <w:noProof/>
                <w:webHidden/>
              </w:rPr>
              <w:fldChar w:fldCharType="end"/>
            </w:r>
          </w:hyperlink>
        </w:p>
        <w:p w14:paraId="20AEA4A6" w14:textId="0A0FA15C" w:rsidR="00442BB6" w:rsidRDefault="00CF2981">
          <w:pPr>
            <w:pStyle w:val="Sadraj1"/>
            <w:rPr>
              <w:b w:val="0"/>
              <w:bCs w:val="0"/>
              <w:noProof/>
              <w:kern w:val="2"/>
              <w:lang w:eastAsia="hr-HR"/>
              <w14:ligatures w14:val="standardContextual"/>
            </w:rPr>
          </w:pPr>
          <w:hyperlink w:anchor="_Toc213930730" w:history="1">
            <w:r w:rsidR="00442BB6" w:rsidRPr="0048071C">
              <w:rPr>
                <w:rStyle w:val="Hiperveza"/>
                <w:rFonts w:eastAsia="Times New Roman"/>
                <w:noProof/>
                <w:lang w:eastAsia="hr-HR"/>
              </w:rPr>
              <w:t>13.</w:t>
            </w:r>
            <w:r w:rsidR="00442BB6">
              <w:rPr>
                <w:b w:val="0"/>
                <w:bCs w:val="0"/>
                <w:noProof/>
                <w:kern w:val="2"/>
                <w:lang w:eastAsia="hr-HR"/>
                <w14:ligatures w14:val="standardContextual"/>
              </w:rPr>
              <w:tab/>
            </w:r>
            <w:r w:rsidR="00442BB6" w:rsidRPr="0048071C">
              <w:rPr>
                <w:rStyle w:val="Hiperveza"/>
                <w:rFonts w:eastAsia="Times New Roman"/>
                <w:noProof/>
                <w:lang w:eastAsia="hr-HR"/>
              </w:rPr>
              <w:t>POSEBNE OBVEZE PRIJAVITELJA VEZANE UZ NAČELO IZBJEGAVANJA SUKOBA INTERESA IZVAN POSTUPKA NABAVE</w:t>
            </w:r>
            <w:r w:rsidR="00442BB6">
              <w:rPr>
                <w:noProof/>
                <w:webHidden/>
              </w:rPr>
              <w:tab/>
            </w:r>
            <w:r w:rsidR="00442BB6">
              <w:rPr>
                <w:noProof/>
                <w:webHidden/>
              </w:rPr>
              <w:fldChar w:fldCharType="begin"/>
            </w:r>
            <w:r w:rsidR="00442BB6">
              <w:rPr>
                <w:noProof/>
                <w:webHidden/>
              </w:rPr>
              <w:instrText xml:space="preserve"> PAGEREF _Toc213930730 \h </w:instrText>
            </w:r>
            <w:r w:rsidR="00442BB6">
              <w:rPr>
                <w:noProof/>
                <w:webHidden/>
              </w:rPr>
            </w:r>
            <w:r w:rsidR="00442BB6">
              <w:rPr>
                <w:noProof/>
                <w:webHidden/>
              </w:rPr>
              <w:fldChar w:fldCharType="separate"/>
            </w:r>
            <w:r w:rsidR="00ED60FE">
              <w:rPr>
                <w:noProof/>
                <w:webHidden/>
              </w:rPr>
              <w:t>51</w:t>
            </w:r>
            <w:r w:rsidR="00442BB6">
              <w:rPr>
                <w:noProof/>
                <w:webHidden/>
              </w:rPr>
              <w:fldChar w:fldCharType="end"/>
            </w:r>
          </w:hyperlink>
        </w:p>
        <w:p w14:paraId="66EF2A67" w14:textId="10291EF5" w:rsidR="00442BB6" w:rsidRDefault="00CF2981">
          <w:pPr>
            <w:pStyle w:val="Sadraj1"/>
            <w:rPr>
              <w:b w:val="0"/>
              <w:bCs w:val="0"/>
              <w:noProof/>
              <w:kern w:val="2"/>
              <w:lang w:eastAsia="hr-HR"/>
              <w14:ligatures w14:val="standardContextual"/>
            </w:rPr>
          </w:pPr>
          <w:hyperlink w:anchor="_Toc213930731" w:history="1">
            <w:r w:rsidR="00442BB6" w:rsidRPr="0048071C">
              <w:rPr>
                <w:rStyle w:val="Hiperveza"/>
                <w:rFonts w:eastAsia="Calibri"/>
                <w:noProof/>
              </w:rPr>
              <w:t>14.</w:t>
            </w:r>
            <w:r w:rsidR="00442BB6">
              <w:rPr>
                <w:b w:val="0"/>
                <w:bCs w:val="0"/>
                <w:noProof/>
                <w:kern w:val="2"/>
                <w:lang w:eastAsia="hr-HR"/>
                <w14:ligatures w14:val="standardContextual"/>
              </w:rPr>
              <w:tab/>
            </w:r>
            <w:r w:rsidR="00442BB6" w:rsidRPr="0048071C">
              <w:rPr>
                <w:rStyle w:val="Hiperveza"/>
                <w:noProof/>
              </w:rPr>
              <w:t>ZAŠTITA OSOBNIH PODATAKA</w:t>
            </w:r>
            <w:r w:rsidR="00442BB6">
              <w:rPr>
                <w:noProof/>
                <w:webHidden/>
              </w:rPr>
              <w:tab/>
            </w:r>
            <w:r w:rsidR="00442BB6">
              <w:rPr>
                <w:noProof/>
                <w:webHidden/>
              </w:rPr>
              <w:fldChar w:fldCharType="begin"/>
            </w:r>
            <w:r w:rsidR="00442BB6">
              <w:rPr>
                <w:noProof/>
                <w:webHidden/>
              </w:rPr>
              <w:instrText xml:space="preserve"> PAGEREF _Toc213930731 \h </w:instrText>
            </w:r>
            <w:r w:rsidR="00442BB6">
              <w:rPr>
                <w:noProof/>
                <w:webHidden/>
              </w:rPr>
            </w:r>
            <w:r w:rsidR="00442BB6">
              <w:rPr>
                <w:noProof/>
                <w:webHidden/>
              </w:rPr>
              <w:fldChar w:fldCharType="separate"/>
            </w:r>
            <w:r w:rsidR="00ED60FE">
              <w:rPr>
                <w:noProof/>
                <w:webHidden/>
              </w:rPr>
              <w:t>51</w:t>
            </w:r>
            <w:r w:rsidR="00442BB6">
              <w:rPr>
                <w:noProof/>
                <w:webHidden/>
              </w:rPr>
              <w:fldChar w:fldCharType="end"/>
            </w:r>
          </w:hyperlink>
        </w:p>
        <w:p w14:paraId="003A90CE" w14:textId="7C8D756E" w:rsidR="00442BB6" w:rsidRDefault="00CF2981">
          <w:pPr>
            <w:pStyle w:val="Sadraj1"/>
            <w:rPr>
              <w:b w:val="0"/>
              <w:bCs w:val="0"/>
              <w:noProof/>
              <w:kern w:val="2"/>
              <w:lang w:eastAsia="hr-HR"/>
              <w14:ligatures w14:val="standardContextual"/>
            </w:rPr>
          </w:pPr>
          <w:hyperlink w:anchor="_Toc213930732" w:history="1">
            <w:r w:rsidR="00442BB6" w:rsidRPr="0048071C">
              <w:rPr>
                <w:rStyle w:val="Hiperveza"/>
                <w:rFonts w:cstheme="minorHAnsi"/>
                <w:noProof/>
              </w:rPr>
              <w:t>15.</w:t>
            </w:r>
            <w:r w:rsidR="00442BB6">
              <w:rPr>
                <w:b w:val="0"/>
                <w:bCs w:val="0"/>
                <w:noProof/>
                <w:kern w:val="2"/>
                <w:lang w:eastAsia="hr-HR"/>
                <w14:ligatures w14:val="standardContextual"/>
              </w:rPr>
              <w:tab/>
            </w:r>
            <w:r w:rsidR="00442BB6" w:rsidRPr="0048071C">
              <w:rPr>
                <w:rStyle w:val="Hiperveza"/>
                <w:rFonts w:cstheme="minorHAnsi"/>
                <w:noProof/>
              </w:rPr>
              <w:t>OBRASCI I PRILOZI</w:t>
            </w:r>
            <w:r w:rsidR="00442BB6">
              <w:rPr>
                <w:noProof/>
                <w:webHidden/>
              </w:rPr>
              <w:tab/>
            </w:r>
            <w:r w:rsidR="00442BB6">
              <w:rPr>
                <w:noProof/>
                <w:webHidden/>
              </w:rPr>
              <w:fldChar w:fldCharType="begin"/>
            </w:r>
            <w:r w:rsidR="00442BB6">
              <w:rPr>
                <w:noProof/>
                <w:webHidden/>
              </w:rPr>
              <w:instrText xml:space="preserve"> PAGEREF _Toc213930732 \h </w:instrText>
            </w:r>
            <w:r w:rsidR="00442BB6">
              <w:rPr>
                <w:noProof/>
                <w:webHidden/>
              </w:rPr>
            </w:r>
            <w:r w:rsidR="00442BB6">
              <w:rPr>
                <w:noProof/>
                <w:webHidden/>
              </w:rPr>
              <w:fldChar w:fldCharType="separate"/>
            </w:r>
            <w:r w:rsidR="00ED60FE">
              <w:rPr>
                <w:noProof/>
                <w:webHidden/>
              </w:rPr>
              <w:t>56</w:t>
            </w:r>
            <w:r w:rsidR="00442BB6">
              <w:rPr>
                <w:noProof/>
                <w:webHidden/>
              </w:rPr>
              <w:fldChar w:fldCharType="end"/>
            </w:r>
          </w:hyperlink>
        </w:p>
        <w:p w14:paraId="20CF5C1A" w14:textId="61D1EB14" w:rsidR="00325518" w:rsidRPr="00985F84" w:rsidRDefault="00325518" w:rsidP="00A4060B">
          <w:pPr>
            <w:spacing w:after="0"/>
            <w:jc w:val="both"/>
            <w:rPr>
              <w:rFonts w:cstheme="minorHAnsi"/>
              <w:b/>
              <w:bCs/>
              <w:sz w:val="24"/>
              <w:szCs w:val="24"/>
            </w:rPr>
          </w:pPr>
          <w:r w:rsidRPr="00985F84">
            <w:rPr>
              <w:rFonts w:cstheme="minorHAnsi"/>
              <w:b/>
              <w:bCs/>
              <w:sz w:val="24"/>
              <w:szCs w:val="24"/>
            </w:rPr>
            <w:fldChar w:fldCharType="end"/>
          </w:r>
        </w:p>
      </w:sdtContent>
    </w:sdt>
    <w:p w14:paraId="4E0B4446" w14:textId="3D2D00F3" w:rsidR="00F30691" w:rsidRPr="00985F84" w:rsidRDefault="00790CEB" w:rsidP="00A4060B">
      <w:pPr>
        <w:pStyle w:val="Bezproreda"/>
        <w:tabs>
          <w:tab w:val="left" w:pos="2712"/>
        </w:tabs>
        <w:jc w:val="both"/>
        <w:rPr>
          <w:rFonts w:cstheme="minorHAnsi"/>
          <w:b/>
          <w:bCs/>
          <w:sz w:val="24"/>
          <w:szCs w:val="24"/>
        </w:rPr>
      </w:pPr>
      <w:r w:rsidRPr="00985F84">
        <w:rPr>
          <w:rFonts w:cstheme="minorHAnsi"/>
          <w:b/>
          <w:bCs/>
          <w:sz w:val="24"/>
          <w:szCs w:val="24"/>
        </w:rPr>
        <w:tab/>
      </w:r>
    </w:p>
    <w:p w14:paraId="67599260" w14:textId="77777777" w:rsidR="0002713E" w:rsidRDefault="0002713E" w:rsidP="003F7EC1">
      <w:pPr>
        <w:pStyle w:val="Bezproreda"/>
        <w:tabs>
          <w:tab w:val="left" w:pos="6180"/>
        </w:tabs>
        <w:jc w:val="both"/>
        <w:rPr>
          <w:rFonts w:cstheme="minorHAnsi"/>
          <w:b/>
          <w:bCs/>
          <w:sz w:val="24"/>
          <w:szCs w:val="24"/>
        </w:rPr>
      </w:pPr>
    </w:p>
    <w:p w14:paraId="349C7A70" w14:textId="77777777" w:rsidR="0002713E" w:rsidRDefault="0002713E" w:rsidP="003F7EC1">
      <w:pPr>
        <w:pStyle w:val="Bezproreda"/>
        <w:tabs>
          <w:tab w:val="left" w:pos="6180"/>
        </w:tabs>
        <w:jc w:val="both"/>
        <w:rPr>
          <w:rFonts w:cstheme="minorHAnsi"/>
          <w:b/>
          <w:bCs/>
          <w:sz w:val="24"/>
          <w:szCs w:val="24"/>
        </w:rPr>
      </w:pPr>
    </w:p>
    <w:p w14:paraId="58BBBF70" w14:textId="725150FA" w:rsidR="00094A25" w:rsidRDefault="00E90484" w:rsidP="003F7EC1">
      <w:pPr>
        <w:pStyle w:val="Bezproreda"/>
        <w:tabs>
          <w:tab w:val="left" w:pos="6180"/>
        </w:tabs>
        <w:jc w:val="both"/>
        <w:rPr>
          <w:rFonts w:cstheme="minorHAnsi"/>
          <w:b/>
          <w:bCs/>
          <w:sz w:val="24"/>
          <w:szCs w:val="24"/>
        </w:rPr>
      </w:pPr>
      <w:r w:rsidRPr="00985F84">
        <w:rPr>
          <w:rFonts w:cstheme="minorHAnsi"/>
          <w:b/>
          <w:bCs/>
          <w:sz w:val="24"/>
          <w:szCs w:val="24"/>
        </w:rPr>
        <w:tab/>
      </w:r>
    </w:p>
    <w:p w14:paraId="6C543900" w14:textId="648398B8" w:rsidR="00F30691" w:rsidRPr="00985F84" w:rsidRDefault="00F30691" w:rsidP="00A4060B">
      <w:pPr>
        <w:pStyle w:val="Naslov1"/>
        <w:jc w:val="both"/>
      </w:pPr>
      <w:bookmarkStart w:id="8" w:name="_Toc213930702"/>
      <w:r w:rsidRPr="00985F84">
        <w:lastRenderedPageBreak/>
        <w:t>O</w:t>
      </w:r>
      <w:r w:rsidR="00E44FCE" w:rsidRPr="00985F84">
        <w:t>PĆE INFORMACIJE</w:t>
      </w:r>
      <w:bookmarkEnd w:id="8"/>
    </w:p>
    <w:p w14:paraId="66113E3D" w14:textId="77777777" w:rsidR="00F30691" w:rsidRPr="00985F84" w:rsidRDefault="00F30691" w:rsidP="00A4060B">
      <w:pPr>
        <w:pStyle w:val="Bezproreda"/>
        <w:spacing w:line="276" w:lineRule="auto"/>
        <w:jc w:val="both"/>
        <w:rPr>
          <w:rFonts w:cstheme="minorHAnsi"/>
          <w:b/>
          <w:bCs/>
          <w:sz w:val="24"/>
          <w:szCs w:val="24"/>
        </w:rPr>
      </w:pPr>
    </w:p>
    <w:p w14:paraId="47A3CA5B" w14:textId="29AFE4AD" w:rsidR="00C66148" w:rsidRPr="00985F84" w:rsidRDefault="00C66148" w:rsidP="00A4060B">
      <w:pPr>
        <w:pStyle w:val="Bezproreda"/>
        <w:spacing w:line="276" w:lineRule="auto"/>
        <w:jc w:val="both"/>
        <w:rPr>
          <w:rFonts w:cstheme="minorHAnsi"/>
          <w:b/>
          <w:bCs/>
          <w:sz w:val="24"/>
          <w:szCs w:val="24"/>
        </w:rPr>
      </w:pPr>
      <w:r w:rsidRPr="00985F84">
        <w:rPr>
          <w:rFonts w:cstheme="minorHAnsi"/>
          <w:sz w:val="24"/>
          <w:szCs w:val="24"/>
        </w:rPr>
        <w:t>P</w:t>
      </w:r>
      <w:r w:rsidR="00914964" w:rsidRPr="00985F84">
        <w:rPr>
          <w:rFonts w:cstheme="minorHAnsi"/>
          <w:sz w:val="24"/>
          <w:szCs w:val="24"/>
        </w:rPr>
        <w:t>oziv</w:t>
      </w:r>
      <w:r w:rsidRPr="00985F84">
        <w:rPr>
          <w:rFonts w:cstheme="minorHAnsi"/>
          <w:sz w:val="24"/>
          <w:szCs w:val="24"/>
        </w:rPr>
        <w:t>om</w:t>
      </w:r>
      <w:r w:rsidR="00914964" w:rsidRPr="00985F84">
        <w:rPr>
          <w:rFonts w:cstheme="minorHAnsi"/>
          <w:sz w:val="24"/>
          <w:szCs w:val="24"/>
        </w:rPr>
        <w:t xml:space="preserve"> </w:t>
      </w:r>
      <w:r w:rsidR="002D0344" w:rsidRPr="00985F84">
        <w:rPr>
          <w:rFonts w:cstheme="minorHAnsi"/>
          <w:sz w:val="24"/>
          <w:szCs w:val="24"/>
        </w:rPr>
        <w:t>na dodjelu bespovratnih sredstava</w:t>
      </w:r>
      <w:bookmarkStart w:id="9" w:name="_Hlk118807745"/>
      <w:r w:rsidR="00530E4C" w:rsidRPr="00985F84">
        <w:rPr>
          <w:rFonts w:cstheme="minorHAnsi"/>
          <w:sz w:val="24"/>
          <w:szCs w:val="24"/>
        </w:rPr>
        <w:t xml:space="preserve"> </w:t>
      </w:r>
      <w:bookmarkStart w:id="10" w:name="_Hlk172553831"/>
      <w:r w:rsidR="003503AB" w:rsidRPr="00985F84">
        <w:rPr>
          <w:rFonts w:cstheme="minorHAnsi"/>
          <w:b/>
          <w:bCs/>
          <w:i/>
          <w:sz w:val="24"/>
          <w:szCs w:val="24"/>
        </w:rPr>
        <w:t>„ITU –</w:t>
      </w:r>
      <w:r w:rsidR="00A9441C" w:rsidRPr="00985F84">
        <w:t xml:space="preserve"> </w:t>
      </w:r>
      <w:r w:rsidR="00023BFF">
        <w:rPr>
          <w:b/>
          <w:bCs/>
          <w:i/>
          <w:iCs/>
          <w:sz w:val="24"/>
          <w:szCs w:val="24"/>
        </w:rPr>
        <w:t xml:space="preserve">Revitalizacija </w:t>
      </w:r>
      <w:r w:rsidR="00290D91" w:rsidRPr="00290D91">
        <w:rPr>
          <w:b/>
          <w:bCs/>
          <w:i/>
          <w:iCs/>
          <w:sz w:val="24"/>
          <w:szCs w:val="24"/>
        </w:rPr>
        <w:t>brownfield</w:t>
      </w:r>
      <w:r w:rsidR="00023BFF">
        <w:rPr>
          <w:b/>
          <w:bCs/>
          <w:i/>
          <w:iCs/>
          <w:sz w:val="24"/>
          <w:szCs w:val="24"/>
        </w:rPr>
        <w:t xml:space="preserve"> objekata</w:t>
      </w:r>
      <w:r w:rsidR="003503AB" w:rsidRPr="008D6568">
        <w:rPr>
          <w:rFonts w:cstheme="minorHAnsi"/>
          <w:b/>
          <w:bCs/>
          <w:i/>
          <w:iCs/>
          <w:sz w:val="24"/>
          <w:szCs w:val="24"/>
        </w:rPr>
        <w:t>“</w:t>
      </w:r>
      <w:bookmarkEnd w:id="10"/>
      <w:r w:rsidR="00A9441C" w:rsidRPr="00985F84">
        <w:rPr>
          <w:rFonts w:cstheme="minorHAnsi"/>
          <w:sz w:val="24"/>
          <w:szCs w:val="24"/>
        </w:rPr>
        <w:t xml:space="preserve"> </w:t>
      </w:r>
      <w:r w:rsidR="00914964" w:rsidRPr="00985F84">
        <w:rPr>
          <w:rFonts w:cstheme="minorHAnsi"/>
          <w:sz w:val="24"/>
          <w:szCs w:val="24"/>
        </w:rPr>
        <w:t>(</w:t>
      </w:r>
      <w:bookmarkEnd w:id="9"/>
      <w:r w:rsidR="00914964" w:rsidRPr="00985F84">
        <w:rPr>
          <w:rFonts w:cstheme="minorHAnsi"/>
          <w:sz w:val="24"/>
          <w:szCs w:val="24"/>
        </w:rPr>
        <w:t>u daljnjem tekstu: Poziv)</w:t>
      </w:r>
      <w:r w:rsidR="00086BC9" w:rsidRPr="00985F84">
        <w:rPr>
          <w:rFonts w:cstheme="minorHAnsi"/>
          <w:sz w:val="24"/>
          <w:szCs w:val="24"/>
        </w:rPr>
        <w:t xml:space="preserve"> definira se </w:t>
      </w:r>
      <w:r w:rsidRPr="00985F84">
        <w:rPr>
          <w:rFonts w:cstheme="minorHAnsi"/>
          <w:sz w:val="24"/>
          <w:szCs w:val="24"/>
        </w:rPr>
        <w:t>vrsta poziva, pravila o načinu podnošenja, zaprimanja i registracije projektnih prijedloga, rok za podnošenje projektnih prijedloga, ukupno raspoloživa bespovratna sredstva za dodjelu u okviru poziva, kriteriji na temelju kojih se bespovratna sredstva dodjeljuju, postup</w:t>
      </w:r>
      <w:r w:rsidR="00B640AF" w:rsidRPr="00985F84">
        <w:rPr>
          <w:rFonts w:cstheme="minorHAnsi"/>
          <w:sz w:val="24"/>
          <w:szCs w:val="24"/>
        </w:rPr>
        <w:t>ak</w:t>
      </w:r>
      <w:r w:rsidRPr="00985F84">
        <w:rPr>
          <w:rFonts w:cstheme="minorHAnsi"/>
          <w:sz w:val="24"/>
          <w:szCs w:val="24"/>
        </w:rPr>
        <w:t xml:space="preserve"> odabira </w:t>
      </w:r>
      <w:r w:rsidR="00A25EB7" w:rsidRPr="00985F84">
        <w:rPr>
          <w:rFonts w:cstheme="minorHAnsi"/>
          <w:sz w:val="24"/>
          <w:szCs w:val="24"/>
        </w:rPr>
        <w:t>projekata</w:t>
      </w:r>
      <w:r w:rsidRPr="00985F84">
        <w:rPr>
          <w:rFonts w:cstheme="minorHAnsi"/>
          <w:sz w:val="24"/>
          <w:szCs w:val="24"/>
        </w:rPr>
        <w:t xml:space="preserve">, način provedbe postupka odabira </w:t>
      </w:r>
      <w:r w:rsidR="00A25EB7" w:rsidRPr="00985F84">
        <w:rPr>
          <w:rFonts w:cstheme="minorHAnsi"/>
          <w:sz w:val="24"/>
          <w:szCs w:val="24"/>
        </w:rPr>
        <w:t>projekata</w:t>
      </w:r>
      <w:r w:rsidRPr="00985F84">
        <w:rPr>
          <w:rFonts w:cstheme="minorHAnsi"/>
          <w:sz w:val="24"/>
          <w:szCs w:val="24"/>
        </w:rPr>
        <w:t xml:space="preserve">, </w:t>
      </w:r>
      <w:bookmarkStart w:id="11" w:name="_Hlk118725437"/>
      <w:r w:rsidRPr="00985F84">
        <w:rPr>
          <w:rFonts w:cstheme="minorHAnsi"/>
          <w:sz w:val="24"/>
          <w:szCs w:val="24"/>
        </w:rPr>
        <w:t>najviši, odnosno najniži iznos bespovratnih sredstava koji se može dodijeliti,</w:t>
      </w:r>
      <w:bookmarkEnd w:id="11"/>
      <w:r w:rsidRPr="00985F84">
        <w:rPr>
          <w:rFonts w:cstheme="minorHAnsi"/>
          <w:sz w:val="24"/>
          <w:szCs w:val="24"/>
        </w:rPr>
        <w:t xml:space="preserve"> </w:t>
      </w:r>
      <w:r w:rsidR="00C80D99" w:rsidRPr="00985F84">
        <w:rPr>
          <w:rFonts w:cstheme="minorHAnsi"/>
          <w:sz w:val="24"/>
          <w:szCs w:val="24"/>
        </w:rPr>
        <w:t>pravila izjavljivanja prigovora i rješavanja o izjavljenom prigovoru,</w:t>
      </w:r>
      <w:r w:rsidR="00C80D99" w:rsidRPr="00985F84">
        <w:rPr>
          <w:rFonts w:cstheme="minorHAnsi"/>
        </w:rPr>
        <w:t xml:space="preserve"> </w:t>
      </w:r>
      <w:r w:rsidRPr="00985F84">
        <w:rPr>
          <w:rFonts w:cstheme="minorHAnsi"/>
          <w:sz w:val="24"/>
          <w:szCs w:val="24"/>
        </w:rPr>
        <w:t xml:space="preserve">pravila zaštite osobnih podataka te druga pravila na temelju kojih se dodjeljuju bespovratna sredstva u okviru </w:t>
      </w:r>
      <w:bookmarkStart w:id="12" w:name="_Hlk118724188"/>
      <w:r w:rsidRPr="00985F84">
        <w:rPr>
          <w:rFonts w:cstheme="minorHAnsi"/>
          <w:sz w:val="24"/>
          <w:szCs w:val="24"/>
        </w:rPr>
        <w:t xml:space="preserve">programa iz područja </w:t>
      </w:r>
      <w:r w:rsidR="00680E90" w:rsidRPr="00985F84">
        <w:rPr>
          <w:rFonts w:cstheme="minorHAnsi"/>
          <w:sz w:val="24"/>
          <w:szCs w:val="24"/>
        </w:rPr>
        <w:t>teritorijalnih ulaganja i pravedne tranzicije za financijsko razdoblje</w:t>
      </w:r>
      <w:r w:rsidRPr="00985F84">
        <w:rPr>
          <w:rFonts w:cstheme="minorHAnsi"/>
          <w:sz w:val="24"/>
          <w:szCs w:val="24"/>
        </w:rPr>
        <w:t xml:space="preserve"> 2021.-2027.</w:t>
      </w:r>
      <w:r w:rsidR="00653512" w:rsidRPr="00985F84">
        <w:rPr>
          <w:rFonts w:cstheme="minorHAnsi"/>
          <w:sz w:val="24"/>
          <w:szCs w:val="24"/>
        </w:rPr>
        <w:t xml:space="preserve"> </w:t>
      </w:r>
    </w:p>
    <w:bookmarkEnd w:id="12"/>
    <w:p w14:paraId="3DA05E10" w14:textId="5A6890FB" w:rsidR="005F720D" w:rsidRPr="00985F84" w:rsidRDefault="005F720D" w:rsidP="00A4060B">
      <w:pPr>
        <w:pStyle w:val="Bezproreda"/>
        <w:spacing w:line="276" w:lineRule="auto"/>
        <w:jc w:val="both"/>
        <w:rPr>
          <w:rFonts w:cstheme="minorHAnsi"/>
          <w:sz w:val="24"/>
          <w:szCs w:val="24"/>
        </w:rPr>
      </w:pPr>
    </w:p>
    <w:p w14:paraId="144427BF" w14:textId="133CACFF" w:rsidR="00D22482" w:rsidRPr="00985F84" w:rsidRDefault="00914964" w:rsidP="00A4060B">
      <w:pPr>
        <w:pStyle w:val="Bezproreda"/>
        <w:spacing w:line="276" w:lineRule="auto"/>
        <w:jc w:val="both"/>
        <w:rPr>
          <w:rFonts w:cstheme="minorHAnsi"/>
          <w:sz w:val="24"/>
          <w:szCs w:val="24"/>
        </w:rPr>
      </w:pPr>
      <w:r w:rsidRPr="00985F84">
        <w:rPr>
          <w:rFonts w:cstheme="minorHAnsi"/>
          <w:sz w:val="24"/>
          <w:szCs w:val="24"/>
        </w:rPr>
        <w:t xml:space="preserve">Ove </w:t>
      </w:r>
      <w:r w:rsidR="008B360B" w:rsidRPr="00985F84">
        <w:rPr>
          <w:rFonts w:cstheme="minorHAnsi"/>
          <w:sz w:val="24"/>
          <w:szCs w:val="24"/>
        </w:rPr>
        <w:t xml:space="preserve">Upute </w:t>
      </w:r>
      <w:r w:rsidR="00C66148" w:rsidRPr="00985F84">
        <w:rPr>
          <w:rFonts w:cstheme="minorHAnsi"/>
          <w:sz w:val="24"/>
          <w:szCs w:val="24"/>
        </w:rPr>
        <w:t>sastavni su dio dokumentacije Poziva</w:t>
      </w:r>
      <w:r w:rsidR="002E0339" w:rsidRPr="00985F84">
        <w:rPr>
          <w:rFonts w:cstheme="minorHAnsi"/>
          <w:sz w:val="24"/>
          <w:szCs w:val="24"/>
        </w:rPr>
        <w:t xml:space="preserve">. </w:t>
      </w: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2C0349" w:rsidRPr="00985F84" w14:paraId="0D7A572A" w14:textId="77777777" w:rsidTr="00E816D4">
        <w:tc>
          <w:tcPr>
            <w:tcW w:w="9186" w:type="dxa"/>
            <w:shd w:val="clear" w:color="auto" w:fill="D6F8D7"/>
          </w:tcPr>
          <w:p w14:paraId="43B3F019" w14:textId="77777777" w:rsidR="002C0349" w:rsidRPr="00023BFF" w:rsidRDefault="002C0349" w:rsidP="00343CFE">
            <w:pPr>
              <w:tabs>
                <w:tab w:val="left" w:pos="709"/>
              </w:tabs>
              <w:kinsoku w:val="0"/>
              <w:overflowPunct w:val="0"/>
              <w:spacing w:before="120" w:after="0"/>
              <w:jc w:val="both"/>
              <w:rPr>
                <w:rFonts w:eastAsiaTheme="minorHAnsi" w:cstheme="minorHAnsi"/>
                <w:b/>
                <w:color w:val="EE0000"/>
                <w:sz w:val="24"/>
                <w:szCs w:val="24"/>
              </w:rPr>
            </w:pPr>
            <w:r w:rsidRPr="00023BFF">
              <w:rPr>
                <w:rFonts w:eastAsiaTheme="minorHAnsi" w:cstheme="minorHAnsi"/>
                <w:b/>
                <w:color w:val="EE0000"/>
                <w:sz w:val="24"/>
                <w:szCs w:val="24"/>
              </w:rPr>
              <w:t>Važno!</w:t>
            </w:r>
          </w:p>
          <w:p w14:paraId="712D3A19" w14:textId="5D6C15A1" w:rsidR="00742855" w:rsidRPr="00985F84" w:rsidRDefault="002C0349" w:rsidP="00343CFE">
            <w:pPr>
              <w:spacing w:after="0"/>
              <w:contextualSpacing/>
              <w:jc w:val="both"/>
              <w:rPr>
                <w:rFonts w:cstheme="minorHAnsi"/>
              </w:rPr>
            </w:pPr>
            <w:r w:rsidRPr="00985F84">
              <w:rPr>
                <w:rFonts w:cstheme="minorHAnsi"/>
                <w:sz w:val="24"/>
                <w:szCs w:val="24"/>
              </w:rPr>
              <w:t xml:space="preserve">U </w:t>
            </w:r>
            <w:r w:rsidR="00742855" w:rsidRPr="00985F84">
              <w:rPr>
                <w:rFonts w:eastAsiaTheme="minorHAnsi" w:cstheme="minorHAnsi"/>
                <w:bCs/>
                <w:sz w:val="24"/>
                <w:szCs w:val="24"/>
              </w:rPr>
              <w:t xml:space="preserve"> postupku pripremanja projektnog prijedloga, prijavitelji trebaju proučiti cjelokupnu dokumentaciju Poziva, te redovno pratiti eventualna ažuriranja (izmjene i/ili dopune) dokumentacije Poziva, obavijesti te pitanja i odgovore koji se odnose na Poziv, pri čemu se sve informacije vezane za poziv objavljuju na</w:t>
            </w:r>
            <w:r w:rsidR="00051B43">
              <w:rPr>
                <w:rFonts w:eastAsiaTheme="minorHAnsi" w:cstheme="minorHAnsi"/>
                <w:bCs/>
                <w:sz w:val="24"/>
                <w:szCs w:val="24"/>
              </w:rPr>
              <w:t xml:space="preserve"> </w:t>
            </w:r>
            <w:r w:rsidR="00051B43" w:rsidRPr="00051B43">
              <w:rPr>
                <w:rFonts w:eastAsiaTheme="minorHAnsi" w:cstheme="minorHAnsi"/>
                <w:bCs/>
                <w:sz w:val="24"/>
                <w:szCs w:val="24"/>
              </w:rPr>
              <w:t xml:space="preserve">internetskim stranicama središnjeg internetskog portala za informacije o EU fondovima i EU programima u Republici Hrvatskoj  </w:t>
            </w:r>
            <w:r w:rsidR="00742855" w:rsidRPr="00985F84">
              <w:rPr>
                <w:rFonts w:eastAsiaTheme="minorHAnsi" w:cstheme="minorHAnsi"/>
                <w:bCs/>
                <w:sz w:val="24"/>
                <w:szCs w:val="24"/>
              </w:rPr>
              <w:t xml:space="preserve"> </w:t>
            </w:r>
            <w:hyperlink r:id="rId9" w:history="1">
              <w:r w:rsidR="00742855" w:rsidRPr="00985F84">
                <w:rPr>
                  <w:rStyle w:val="Hiperveza"/>
                  <w:rFonts w:cstheme="minorHAnsi"/>
                  <w:bCs/>
                </w:rPr>
                <w:t>https://eufondovi.gov.hr/</w:t>
              </w:r>
            </w:hyperlink>
            <w:r w:rsidR="00742855" w:rsidRPr="00985F84">
              <w:rPr>
                <w:rFonts w:eastAsiaTheme="minorHAnsi" w:cstheme="minorHAnsi"/>
                <w:bCs/>
                <w:sz w:val="24"/>
                <w:szCs w:val="24"/>
              </w:rPr>
              <w:t xml:space="preserve">  (u daljnjem tekstu: </w:t>
            </w:r>
            <w:r w:rsidR="00051B43">
              <w:t xml:space="preserve"> </w:t>
            </w:r>
            <w:r w:rsidR="00051B43" w:rsidRPr="00051B43">
              <w:rPr>
                <w:rFonts w:eastAsiaTheme="minorHAnsi" w:cstheme="minorHAnsi"/>
                <w:bCs/>
                <w:sz w:val="24"/>
                <w:szCs w:val="24"/>
              </w:rPr>
              <w:t>internetska stranica</w:t>
            </w:r>
            <w:r w:rsidR="00742855" w:rsidRPr="00985F84">
              <w:rPr>
                <w:rFonts w:eastAsiaTheme="minorHAnsi" w:cstheme="minorHAnsi"/>
                <w:bCs/>
                <w:sz w:val="24"/>
                <w:szCs w:val="24"/>
              </w:rPr>
              <w:t xml:space="preserve">). </w:t>
            </w:r>
          </w:p>
          <w:p w14:paraId="6F1AD268" w14:textId="77777777" w:rsidR="00742855" w:rsidRPr="00985F84" w:rsidRDefault="00742855" w:rsidP="00343CFE">
            <w:pPr>
              <w:spacing w:after="0"/>
              <w:contextualSpacing/>
              <w:jc w:val="both"/>
              <w:rPr>
                <w:rFonts w:cstheme="minorHAnsi"/>
              </w:rPr>
            </w:pPr>
          </w:p>
          <w:p w14:paraId="7306CD66" w14:textId="516C8C42" w:rsidR="00742855" w:rsidRPr="00985F84" w:rsidRDefault="00742855" w:rsidP="00343CFE">
            <w:pPr>
              <w:spacing w:after="0"/>
              <w:contextualSpacing/>
              <w:jc w:val="both"/>
              <w:rPr>
                <w:rFonts w:cstheme="minorHAnsi"/>
                <w:sz w:val="24"/>
                <w:szCs w:val="24"/>
              </w:rPr>
            </w:pPr>
            <w:r w:rsidRPr="00985F84">
              <w:rPr>
                <w:rFonts w:cstheme="minorHAnsi"/>
                <w:sz w:val="24"/>
                <w:szCs w:val="24"/>
              </w:rPr>
              <w:t xml:space="preserve">Prijavitelji se posebice trebaju upoznati s uvjetima ugovora o dodjeli bespovratnih sredstava (u daljnjem tekstu: </w:t>
            </w:r>
            <w:r w:rsidR="00981214">
              <w:rPr>
                <w:rFonts w:cstheme="minorHAnsi"/>
                <w:sz w:val="24"/>
                <w:szCs w:val="24"/>
              </w:rPr>
              <w:t>U</w:t>
            </w:r>
            <w:r w:rsidRPr="00985F84">
              <w:rPr>
                <w:rFonts w:cstheme="minorHAnsi"/>
                <w:sz w:val="24"/>
                <w:szCs w:val="24"/>
              </w:rPr>
              <w:t>govor) u kojem se definiraju prava i obveze strana ugovora, uključivo prijavitelja u ulozi korisnika bespovratnih sredstava. Predmetni uvjeti sastavni su dio dokumentacije Poziva.</w:t>
            </w:r>
          </w:p>
          <w:p w14:paraId="6702B85D" w14:textId="77777777" w:rsidR="00742855" w:rsidRPr="00985F84" w:rsidRDefault="00742855" w:rsidP="00343CFE">
            <w:pPr>
              <w:spacing w:after="0"/>
              <w:contextualSpacing/>
              <w:jc w:val="both"/>
              <w:rPr>
                <w:rFonts w:cstheme="minorHAnsi"/>
                <w:sz w:val="24"/>
                <w:szCs w:val="24"/>
              </w:rPr>
            </w:pPr>
          </w:p>
          <w:p w14:paraId="6E67C0CB" w14:textId="77777777" w:rsidR="00742855" w:rsidRPr="00985F84" w:rsidRDefault="00742855" w:rsidP="00343CFE">
            <w:pPr>
              <w:spacing w:after="0"/>
              <w:contextualSpacing/>
              <w:jc w:val="both"/>
              <w:rPr>
                <w:rFonts w:cstheme="minorHAnsi"/>
                <w:sz w:val="24"/>
                <w:szCs w:val="24"/>
              </w:rPr>
            </w:pPr>
            <w:r w:rsidRPr="00985F84">
              <w:rPr>
                <w:rFonts w:cstheme="minorHAnsi"/>
                <w:b/>
                <w:bCs/>
                <w:sz w:val="24"/>
                <w:szCs w:val="24"/>
              </w:rPr>
              <w:t>Projektni prijedlozi se podnose putem informacijskog sustava</w:t>
            </w:r>
            <w:r w:rsidRPr="00985F84">
              <w:rPr>
                <w:rFonts w:cstheme="minorHAnsi"/>
                <w:sz w:val="24"/>
                <w:szCs w:val="24"/>
              </w:rPr>
              <w:t xml:space="preserve"> </w:t>
            </w:r>
            <w:hyperlink r:id="rId10" w:history="1">
              <w:r w:rsidRPr="00985F84">
                <w:rPr>
                  <w:rStyle w:val="Hiperveza"/>
                  <w:rFonts w:cstheme="minorHAnsi"/>
                  <w:sz w:val="24"/>
                  <w:szCs w:val="24"/>
                </w:rPr>
                <w:t>https://ekohezija.gov.hr</w:t>
              </w:r>
            </w:hyperlink>
            <w:r w:rsidRPr="00985F84">
              <w:rPr>
                <w:rFonts w:cstheme="minorHAnsi"/>
                <w:sz w:val="24"/>
                <w:szCs w:val="24"/>
              </w:rPr>
              <w:t xml:space="preserve"> (u daljnjem tekstu: </w:t>
            </w:r>
            <w:r w:rsidRPr="007C4366">
              <w:rPr>
                <w:rFonts w:cstheme="minorHAnsi"/>
                <w:b/>
                <w:bCs/>
                <w:sz w:val="24"/>
                <w:szCs w:val="24"/>
              </w:rPr>
              <w:t>sustav eKohezija)</w:t>
            </w:r>
            <w:r w:rsidRPr="00985F84">
              <w:rPr>
                <w:rFonts w:cstheme="minorHAnsi"/>
                <w:sz w:val="24"/>
                <w:szCs w:val="24"/>
              </w:rPr>
              <w:t xml:space="preserve"> te se na opisani način provodi zaprimanje i registracija projektnih prijedloga.</w:t>
            </w:r>
          </w:p>
          <w:p w14:paraId="1D5C1300" w14:textId="77777777" w:rsidR="00742855" w:rsidRPr="00985F84" w:rsidRDefault="00742855" w:rsidP="00343CFE">
            <w:pPr>
              <w:spacing w:after="0"/>
              <w:contextualSpacing/>
              <w:jc w:val="both"/>
              <w:rPr>
                <w:rFonts w:cstheme="minorHAnsi"/>
                <w:sz w:val="24"/>
                <w:szCs w:val="24"/>
              </w:rPr>
            </w:pPr>
          </w:p>
          <w:p w14:paraId="5ECEB719" w14:textId="34F8B717" w:rsidR="009A70C5" w:rsidRPr="00DF7BE7" w:rsidRDefault="009A70C5" w:rsidP="00343CFE">
            <w:pPr>
              <w:spacing w:after="0"/>
              <w:contextualSpacing/>
              <w:jc w:val="both"/>
              <w:rPr>
                <w:rFonts w:cstheme="minorHAnsi"/>
                <w:sz w:val="24"/>
                <w:szCs w:val="24"/>
              </w:rPr>
            </w:pPr>
            <w:r w:rsidRPr="001660C4">
              <w:rPr>
                <w:rFonts w:cstheme="minorHAnsi"/>
                <w:sz w:val="24"/>
                <w:szCs w:val="24"/>
              </w:rPr>
              <w:t>Na prijavitelje i Korisnike primjenjuju se Opći uvjeti korištenja sustava eKohezija u svrhu određivanja uvjeta i načina korištenja sustava eKohezija, a kojima se utvrđuju i prava i obveze osoba koje koriste sustav, kao primjerice popunjavanje prijave projektnog prijedloga u sustavu, podnošenje i dorada Zahtjeva za nadoknadom sredstava i Završnog zahtjeva za nadoknadom sredstava, ali i nemogućnost daljnjeg korištenja sustava i isključenje iz postupka dodjele/raskid ugovora o dodjeli bespovratnih sredstava ako Korisnik, ovlaštena osoba Korisnika, povezana osoba Korisnika ili treća osoba sustav koristi na automatiziran, robotiziran ili sličan način u svrhu stjecanja neopravdane prednosti (</w:t>
            </w:r>
            <w:r w:rsidR="00084E39">
              <w:rPr>
                <w:rFonts w:cstheme="minorHAnsi"/>
                <w:sz w:val="24"/>
                <w:szCs w:val="24"/>
              </w:rPr>
              <w:t>n</w:t>
            </w:r>
            <w:r w:rsidRPr="001660C4">
              <w:rPr>
                <w:rFonts w:cstheme="minorHAnsi"/>
                <w:sz w:val="24"/>
                <w:szCs w:val="24"/>
              </w:rPr>
              <w:t xml:space="preserve">avedeno je dano samo kao primjer te je važno da se prijavitelji i Korisnici upoznaju s pravima i obvezama koja iz </w:t>
            </w:r>
            <w:r w:rsidRPr="001660C4">
              <w:rPr>
                <w:rFonts w:cstheme="minorHAnsi"/>
                <w:sz w:val="24"/>
                <w:szCs w:val="24"/>
              </w:rPr>
              <w:lastRenderedPageBreak/>
              <w:t>Općih uvjeta korištenja sustava eKohezija proizlaze, kao i posljedicama postupanja ili propuštanja postupanja u skladu s istima).</w:t>
            </w:r>
          </w:p>
          <w:p w14:paraId="33E38590" w14:textId="77777777" w:rsidR="009A70C5" w:rsidRDefault="009A70C5" w:rsidP="00343CFE">
            <w:pPr>
              <w:spacing w:after="0"/>
              <w:contextualSpacing/>
              <w:jc w:val="both"/>
              <w:rPr>
                <w:rFonts w:cstheme="minorHAnsi"/>
                <w:sz w:val="24"/>
                <w:szCs w:val="24"/>
              </w:rPr>
            </w:pPr>
          </w:p>
          <w:p w14:paraId="7051A629" w14:textId="7686FEA2" w:rsidR="00742855" w:rsidRPr="00985F84" w:rsidRDefault="00742855" w:rsidP="00343CFE">
            <w:pPr>
              <w:spacing w:after="0"/>
              <w:contextualSpacing/>
              <w:jc w:val="both"/>
              <w:rPr>
                <w:rFonts w:cstheme="minorHAnsi"/>
                <w:sz w:val="24"/>
                <w:szCs w:val="24"/>
              </w:rPr>
            </w:pPr>
            <w:r w:rsidRPr="00985F84">
              <w:rPr>
                <w:rFonts w:cstheme="minorHAnsi"/>
                <w:sz w:val="24"/>
                <w:szCs w:val="24"/>
              </w:rPr>
              <w:t xml:space="preserve">Neophodno je planirati vrijeme za registraciju </w:t>
            </w:r>
            <w:r w:rsidR="00981214">
              <w:rPr>
                <w:rFonts w:cstheme="minorHAnsi"/>
                <w:sz w:val="24"/>
                <w:szCs w:val="24"/>
              </w:rPr>
              <w:t>u sustav eKohezija</w:t>
            </w:r>
            <w:r w:rsidRPr="00985F84">
              <w:rPr>
                <w:rFonts w:cstheme="minorHAnsi"/>
                <w:sz w:val="24"/>
                <w:szCs w:val="24"/>
              </w:rPr>
              <w:t xml:space="preserve"> te ispunjavanje i provjeru prijavnog obrasca. Navedeni</w:t>
            </w:r>
            <w:r w:rsidR="00051B43">
              <w:rPr>
                <w:rFonts w:cstheme="minorHAnsi"/>
                <w:sz w:val="24"/>
                <w:szCs w:val="24"/>
              </w:rPr>
              <w:t xml:space="preserve"> sustav</w:t>
            </w:r>
            <w:r w:rsidRPr="00985F84">
              <w:rPr>
                <w:rFonts w:cstheme="minorHAnsi"/>
                <w:sz w:val="24"/>
                <w:szCs w:val="24"/>
              </w:rPr>
              <w:t xml:space="preserve"> dostupan je 24 sata dnevno, izuzev u vrijeme redovitih ažuriranja, o čemu se pravovremeno na</w:t>
            </w:r>
            <w:r w:rsidR="0070333C">
              <w:rPr>
                <w:rFonts w:cstheme="minorHAnsi"/>
                <w:sz w:val="24"/>
                <w:szCs w:val="24"/>
              </w:rPr>
              <w:t xml:space="preserve"> internetskoj stranici</w:t>
            </w:r>
            <w:r w:rsidRPr="00985F84">
              <w:rPr>
                <w:rFonts w:cstheme="minorHAnsi"/>
                <w:sz w:val="24"/>
                <w:szCs w:val="24"/>
              </w:rPr>
              <w:t xml:space="preserve">  objavljuje obavijest. Bez obzira na dostupnost</w:t>
            </w:r>
            <w:r w:rsidR="0070333C">
              <w:rPr>
                <w:rFonts w:cstheme="minorHAnsi"/>
                <w:sz w:val="24"/>
                <w:szCs w:val="24"/>
              </w:rPr>
              <w:t xml:space="preserve"> sustava eKohezija</w:t>
            </w:r>
            <w:r w:rsidRPr="00985F84">
              <w:rPr>
                <w:rFonts w:cstheme="minorHAnsi"/>
                <w:sz w:val="24"/>
                <w:szCs w:val="24"/>
              </w:rPr>
              <w:t>,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sustava</w:t>
            </w:r>
            <w:r w:rsidR="0070333C">
              <w:rPr>
                <w:rFonts w:cstheme="minorHAnsi"/>
                <w:sz w:val="24"/>
                <w:szCs w:val="24"/>
              </w:rPr>
              <w:t xml:space="preserve"> eKohezija</w:t>
            </w:r>
            <w:r w:rsidRPr="00985F84">
              <w:rPr>
                <w:rFonts w:cstheme="minorHAnsi"/>
                <w:sz w:val="24"/>
                <w:szCs w:val="24"/>
              </w:rPr>
              <w:t xml:space="preserve"> te nadležna tijela za  sustav</w:t>
            </w:r>
            <w:r w:rsidR="0070333C">
              <w:rPr>
                <w:rFonts w:cstheme="minorHAnsi"/>
                <w:sz w:val="24"/>
                <w:szCs w:val="24"/>
              </w:rPr>
              <w:t xml:space="preserve"> </w:t>
            </w:r>
            <w:r w:rsidR="00514189">
              <w:rPr>
                <w:rFonts w:cstheme="minorHAnsi"/>
                <w:sz w:val="24"/>
                <w:szCs w:val="24"/>
              </w:rPr>
              <w:t>eKohezija</w:t>
            </w:r>
            <w:r w:rsidRPr="00985F84">
              <w:rPr>
                <w:rFonts w:cstheme="minorHAnsi"/>
                <w:sz w:val="24"/>
                <w:szCs w:val="24"/>
              </w:rPr>
              <w:t>, odnosno Poziv</w:t>
            </w:r>
            <w:r w:rsidR="00981214">
              <w:rPr>
                <w:rFonts w:cstheme="minorHAnsi"/>
                <w:sz w:val="24"/>
                <w:szCs w:val="24"/>
              </w:rPr>
              <w:t>,</w:t>
            </w:r>
            <w:r w:rsidRPr="00985F84">
              <w:rPr>
                <w:rFonts w:cstheme="minorHAnsi"/>
                <w:sz w:val="24"/>
                <w:szCs w:val="24"/>
              </w:rPr>
              <w:t xml:space="preserve"> ne odgovaraju za nemogućnost podnošenja projektnog prijedloga, nemogućnost podnošenja cjelovitog projektnog prijedloga ili nemogućnost pravovremenog podnošenja projektnog prijedloga niti za bilo koju vrstu štete ili izmakle dobiti po toj osnovi.</w:t>
            </w:r>
          </w:p>
          <w:p w14:paraId="115E81C4" w14:textId="77777777" w:rsidR="00514189" w:rsidRDefault="00514189" w:rsidP="00343CFE">
            <w:pPr>
              <w:spacing w:after="0"/>
              <w:contextualSpacing/>
              <w:jc w:val="both"/>
              <w:rPr>
                <w:rFonts w:cstheme="minorHAnsi"/>
                <w:sz w:val="24"/>
                <w:szCs w:val="24"/>
              </w:rPr>
            </w:pPr>
          </w:p>
          <w:p w14:paraId="2AE77B85" w14:textId="7A686102" w:rsidR="002C0349" w:rsidRPr="00985F84" w:rsidRDefault="00742855" w:rsidP="00343CFE">
            <w:pPr>
              <w:spacing w:after="0"/>
              <w:contextualSpacing/>
              <w:jc w:val="both"/>
              <w:rPr>
                <w:rFonts w:cstheme="minorHAnsi"/>
                <w:color w:val="000000" w:themeColor="text1"/>
                <w:sz w:val="24"/>
                <w:szCs w:val="24"/>
              </w:rPr>
            </w:pPr>
            <w:r w:rsidRPr="00985F84">
              <w:rPr>
                <w:rFonts w:cstheme="minorHAnsi"/>
                <w:sz w:val="24"/>
                <w:szCs w:val="24"/>
              </w:rPr>
              <w:t>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6A030269" w14:textId="77777777" w:rsidR="00530E4C" w:rsidRPr="00985F84" w:rsidRDefault="00530E4C" w:rsidP="00BE4A11">
      <w:pPr>
        <w:pStyle w:val="Bezproreda"/>
        <w:jc w:val="both"/>
        <w:rPr>
          <w:rFonts w:eastAsia="Times New Roman" w:cstheme="minorHAnsi"/>
          <w:bCs/>
          <w:color w:val="000000"/>
          <w:sz w:val="24"/>
          <w:szCs w:val="24"/>
          <w:lang w:eastAsia="hr-HR"/>
        </w:rPr>
      </w:pPr>
    </w:p>
    <w:p w14:paraId="413C9FE9" w14:textId="1298B273" w:rsidR="00530E4C" w:rsidRPr="00985F84" w:rsidRDefault="00B60E3A" w:rsidP="00EC1AF3">
      <w:pPr>
        <w:pStyle w:val="Naslov2"/>
      </w:pPr>
      <w:bookmarkStart w:id="13" w:name="_Toc213930703"/>
      <w:r w:rsidRPr="00985F84">
        <w:t>Strateški i z</w:t>
      </w:r>
      <w:r w:rsidR="00530E4C" w:rsidRPr="00985F84">
        <w:t>akonodavni okvir</w:t>
      </w:r>
      <w:bookmarkEnd w:id="13"/>
    </w:p>
    <w:p w14:paraId="1DA704B9" w14:textId="77777777" w:rsidR="005F47E3" w:rsidRPr="00985F84" w:rsidRDefault="005F47E3" w:rsidP="00A4060B">
      <w:pPr>
        <w:spacing w:after="0"/>
        <w:jc w:val="both"/>
        <w:rPr>
          <w:rFonts w:cstheme="minorHAnsi"/>
          <w:sz w:val="24"/>
          <w:szCs w:val="24"/>
          <w:lang w:eastAsia="hr-HR"/>
        </w:rPr>
      </w:pPr>
    </w:p>
    <w:p w14:paraId="18D047B6" w14:textId="77777777" w:rsidR="00B60E3A" w:rsidRPr="00985F84" w:rsidRDefault="00B60E3A" w:rsidP="00A4060B">
      <w:pPr>
        <w:pStyle w:val="Bezproreda"/>
        <w:spacing w:line="276" w:lineRule="auto"/>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Okvir za korištenje instrumenata kohezijske politike Europske unije (u daljnjem tekstu: EU) u </w:t>
      </w:r>
    </w:p>
    <w:p w14:paraId="095BE125" w14:textId="281048BD" w:rsidR="00B60E3A" w:rsidRPr="00985F84" w:rsidRDefault="00B60E3A" w:rsidP="00A4060B">
      <w:pPr>
        <w:pStyle w:val="Bezproreda"/>
        <w:spacing w:line="276" w:lineRule="auto"/>
        <w:jc w:val="both"/>
        <w:rPr>
          <w:rFonts w:eastAsia="Times New Roman" w:cstheme="minorHAnsi"/>
          <w:b/>
          <w:color w:val="000000"/>
          <w:sz w:val="24"/>
          <w:szCs w:val="24"/>
          <w:lang w:eastAsia="hr-HR"/>
        </w:rPr>
      </w:pPr>
      <w:r w:rsidRPr="00985F84">
        <w:rPr>
          <w:rFonts w:eastAsia="Times New Roman" w:cstheme="minorHAnsi"/>
          <w:bCs/>
          <w:color w:val="000000"/>
          <w:sz w:val="24"/>
          <w:szCs w:val="24"/>
          <w:lang w:eastAsia="hr-HR"/>
        </w:rPr>
        <w:t xml:space="preserve">Republici Hrvatskoj (u daljnjem tekstu: RH) u razdoblju 2021. </w:t>
      </w:r>
      <w:r w:rsidR="009A70C5">
        <w:rPr>
          <w:rFonts w:eastAsia="Times New Roman" w:cstheme="minorHAnsi"/>
          <w:bCs/>
          <w:color w:val="000000"/>
          <w:sz w:val="24"/>
          <w:szCs w:val="24"/>
          <w:lang w:eastAsia="hr-HR"/>
        </w:rPr>
        <w:t>–</w:t>
      </w:r>
      <w:r w:rsidRPr="00985F84">
        <w:rPr>
          <w:rFonts w:eastAsia="Times New Roman" w:cstheme="minorHAnsi"/>
          <w:bCs/>
          <w:color w:val="000000"/>
          <w:sz w:val="24"/>
          <w:szCs w:val="24"/>
          <w:lang w:eastAsia="hr-HR"/>
        </w:rPr>
        <w:t xml:space="preserve"> 2027. definiran je </w:t>
      </w:r>
      <w:r w:rsidRPr="00985F84">
        <w:rPr>
          <w:rFonts w:eastAsia="Times New Roman" w:cstheme="minorHAnsi"/>
          <w:b/>
          <w:color w:val="000000"/>
          <w:sz w:val="24"/>
          <w:szCs w:val="24"/>
          <w:lang w:eastAsia="hr-HR"/>
        </w:rPr>
        <w:t xml:space="preserve">Sporazumom o partnerstvu s Republikom Hrvatskom za financijsko razdoblje 2021. </w:t>
      </w:r>
      <w:r w:rsidR="009A70C5">
        <w:rPr>
          <w:rFonts w:eastAsia="Times New Roman" w:cstheme="minorHAnsi"/>
          <w:b/>
          <w:color w:val="000000"/>
          <w:sz w:val="24"/>
          <w:szCs w:val="24"/>
          <w:lang w:eastAsia="hr-HR"/>
        </w:rPr>
        <w:t>–</w:t>
      </w:r>
      <w:r w:rsidRPr="00985F84">
        <w:rPr>
          <w:rFonts w:eastAsia="Times New Roman" w:cstheme="minorHAnsi"/>
          <w:b/>
          <w:color w:val="000000"/>
          <w:sz w:val="24"/>
          <w:szCs w:val="24"/>
          <w:lang w:eastAsia="hr-HR"/>
        </w:rPr>
        <w:t xml:space="preserve"> 2027.</w:t>
      </w:r>
      <w:r w:rsidRPr="00985F84">
        <w:rPr>
          <w:rFonts w:eastAsia="Times New Roman" w:cstheme="minorHAnsi"/>
          <w:bCs/>
          <w:color w:val="000000"/>
          <w:sz w:val="24"/>
          <w:szCs w:val="24"/>
          <w:lang w:eastAsia="hr-HR"/>
        </w:rPr>
        <w:t xml:space="preserve"> utvrđujući strategiju ulaganja u novom financijskom razdoblju radi promicanja gospodarske, socijalne i teritorijalne kohezije svojih regija i zelene i digitalne tranzicije (u daljnjem tekstu: Sporazum o partnerstvu).</w:t>
      </w:r>
    </w:p>
    <w:p w14:paraId="24D8FB9F" w14:textId="77777777" w:rsidR="00B60E3A" w:rsidRPr="00985F84" w:rsidRDefault="00B60E3A" w:rsidP="00A4060B">
      <w:pPr>
        <w:pStyle w:val="Bezproreda"/>
        <w:spacing w:line="276" w:lineRule="auto"/>
        <w:jc w:val="both"/>
        <w:rPr>
          <w:rFonts w:eastAsia="Times New Roman" w:cstheme="minorHAnsi"/>
          <w:bCs/>
          <w:color w:val="000000"/>
          <w:sz w:val="24"/>
          <w:szCs w:val="24"/>
          <w:lang w:eastAsia="hr-HR"/>
        </w:rPr>
      </w:pPr>
    </w:p>
    <w:p w14:paraId="0E11071D" w14:textId="62E556A7" w:rsidR="00094C87" w:rsidRPr="00985F84" w:rsidRDefault="00B60E3A" w:rsidP="00A4060B">
      <w:pPr>
        <w:pStyle w:val="Bezproreda"/>
        <w:spacing w:line="276" w:lineRule="auto"/>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Opći cilj Sporazuma o partnerstvu jest pružiti potporu u približavanju RH ostalim državama EU, odnosno regijama, ubrzavanjem gospodarskog rasta i poticanjem zapošljavanja. </w:t>
      </w:r>
    </w:p>
    <w:p w14:paraId="3B1DEB74" w14:textId="77777777" w:rsidR="000A2692" w:rsidRPr="00985F84" w:rsidRDefault="000A2692" w:rsidP="00A4060B">
      <w:pPr>
        <w:pStyle w:val="Bezproreda"/>
        <w:spacing w:line="276" w:lineRule="auto"/>
        <w:jc w:val="both"/>
        <w:rPr>
          <w:rFonts w:eastAsia="Times New Roman" w:cstheme="minorHAnsi"/>
          <w:bCs/>
          <w:color w:val="000000"/>
          <w:sz w:val="24"/>
          <w:szCs w:val="24"/>
          <w:lang w:eastAsia="hr-HR"/>
        </w:rPr>
      </w:pPr>
    </w:p>
    <w:p w14:paraId="2CB97E61" w14:textId="4F1F9DDB" w:rsidR="00B60E3A" w:rsidRPr="00985F84" w:rsidRDefault="00B60E3A" w:rsidP="00A4060B">
      <w:pPr>
        <w:pStyle w:val="Bezproreda"/>
        <w:spacing w:line="276" w:lineRule="auto"/>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Sporazumom o partnerstvu definirani su ciljevi politike kojima se usmjeravaju  sredstva unutar </w:t>
      </w:r>
      <w:r w:rsidRPr="00985F84">
        <w:rPr>
          <w:rFonts w:eastAsia="Times New Roman" w:cstheme="minorHAnsi"/>
          <w:b/>
          <w:color w:val="000000"/>
          <w:sz w:val="24"/>
          <w:szCs w:val="24"/>
          <w:lang w:eastAsia="hr-HR"/>
        </w:rPr>
        <w:t xml:space="preserve">Integriranog teritorijalni program 2021. </w:t>
      </w:r>
      <w:r w:rsidR="004E3900">
        <w:rPr>
          <w:rFonts w:eastAsia="Times New Roman" w:cstheme="minorHAnsi"/>
          <w:b/>
          <w:color w:val="000000"/>
          <w:sz w:val="24"/>
          <w:szCs w:val="24"/>
          <w:lang w:eastAsia="hr-HR"/>
        </w:rPr>
        <w:t xml:space="preserve">- </w:t>
      </w:r>
      <w:r w:rsidRPr="00985F84">
        <w:rPr>
          <w:rFonts w:eastAsia="Times New Roman" w:cstheme="minorHAnsi"/>
          <w:b/>
          <w:color w:val="000000"/>
          <w:sz w:val="24"/>
          <w:szCs w:val="24"/>
          <w:lang w:eastAsia="hr-HR"/>
        </w:rPr>
        <w:t>2027.</w:t>
      </w:r>
      <w:r w:rsidRPr="00985F84">
        <w:rPr>
          <w:rStyle w:val="Referencafusnote"/>
          <w:rFonts w:eastAsia="Times New Roman" w:cstheme="minorHAnsi"/>
          <w:bCs/>
          <w:color w:val="000000"/>
          <w:sz w:val="24"/>
          <w:szCs w:val="24"/>
          <w:lang w:eastAsia="hr-HR"/>
        </w:rPr>
        <w:footnoteReference w:id="2"/>
      </w:r>
      <w:r w:rsidRPr="00985F84">
        <w:rPr>
          <w:rFonts w:eastAsia="Times New Roman" w:cstheme="minorHAnsi"/>
          <w:bCs/>
          <w:color w:val="000000"/>
          <w:sz w:val="24"/>
          <w:szCs w:val="24"/>
          <w:lang w:eastAsia="hr-HR"/>
        </w:rPr>
        <w:t xml:space="preserve"> (u daljnjem tekstu: ITP).</w:t>
      </w:r>
    </w:p>
    <w:p w14:paraId="63322913" w14:textId="77777777" w:rsidR="00B60E3A" w:rsidRPr="00985F84" w:rsidRDefault="00B60E3A" w:rsidP="00A4060B">
      <w:pPr>
        <w:pStyle w:val="Bezproreda"/>
        <w:spacing w:line="276" w:lineRule="auto"/>
        <w:jc w:val="both"/>
        <w:rPr>
          <w:rFonts w:eastAsia="Times New Roman" w:cstheme="minorHAnsi"/>
          <w:bCs/>
          <w:color w:val="000000"/>
          <w:sz w:val="24"/>
          <w:szCs w:val="24"/>
          <w:lang w:eastAsia="hr-HR"/>
        </w:rPr>
      </w:pPr>
    </w:p>
    <w:p w14:paraId="165EB5F1" w14:textId="77777777" w:rsidR="00B60E3A" w:rsidRPr="00985F84" w:rsidRDefault="00B60E3A" w:rsidP="00A4060B">
      <w:pPr>
        <w:pStyle w:val="Bezproreda"/>
        <w:spacing w:line="276" w:lineRule="auto"/>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ITP se provodi korištenjem europskih strukturnih i investicijskih fondova (ESIF), a njegova strategija temelji se na koncentraciji ulaganja u četiri prioriteta, s daljnjim fokusom na  specifične ciljeve koje je potrebno ostvariti. ITP je usmjeren na ona  područja u kojima se ulaganja usmjeravaju putem teritorijalnih i strategija lokalnih i regionalnih dionika.</w:t>
      </w:r>
    </w:p>
    <w:p w14:paraId="64E97060" w14:textId="4B1DB7D5" w:rsidR="00D96226" w:rsidRDefault="00E9490A" w:rsidP="00A4060B">
      <w:pPr>
        <w:pStyle w:val="Bezproreda"/>
        <w:spacing w:before="240" w:line="276" w:lineRule="auto"/>
        <w:jc w:val="both"/>
        <w:rPr>
          <w:rFonts w:eastAsia="Times New Roman" w:cstheme="minorHAnsi"/>
          <w:bCs/>
          <w:i/>
          <w:iCs/>
          <w:color w:val="000000"/>
          <w:sz w:val="24"/>
          <w:szCs w:val="24"/>
          <w:lang w:eastAsia="hr-HR"/>
        </w:rPr>
      </w:pPr>
      <w:r w:rsidRPr="00985F84">
        <w:rPr>
          <w:rFonts w:eastAsia="Times New Roman" w:cstheme="minorHAnsi"/>
          <w:bCs/>
          <w:color w:val="000000"/>
          <w:sz w:val="24"/>
          <w:szCs w:val="24"/>
          <w:lang w:eastAsia="hr-HR"/>
        </w:rPr>
        <w:t xml:space="preserve">Ovaj Poziv </w:t>
      </w:r>
      <w:r w:rsidR="00184CA6" w:rsidRPr="00985F84">
        <w:rPr>
          <w:rFonts w:eastAsia="Times New Roman" w:cstheme="minorHAnsi"/>
          <w:bCs/>
          <w:color w:val="000000"/>
          <w:sz w:val="24"/>
          <w:szCs w:val="24"/>
          <w:lang w:eastAsia="hr-HR"/>
        </w:rPr>
        <w:t>pokrenut je u okviru</w:t>
      </w:r>
      <w:r w:rsidR="00A01534">
        <w:rPr>
          <w:rFonts w:eastAsia="Times New Roman" w:cstheme="minorHAnsi"/>
          <w:bCs/>
          <w:color w:val="000000"/>
          <w:sz w:val="24"/>
          <w:szCs w:val="24"/>
          <w:lang w:eastAsia="hr-HR"/>
        </w:rPr>
        <w:t xml:space="preserve"> </w:t>
      </w:r>
      <w:r w:rsidR="00184CA6" w:rsidRPr="00985F84">
        <w:rPr>
          <w:rFonts w:cstheme="minorHAnsi"/>
          <w:b/>
          <w:bCs/>
          <w:sz w:val="24"/>
        </w:rPr>
        <w:t xml:space="preserve">Prioriteta </w:t>
      </w:r>
      <w:r w:rsidR="00184CA6" w:rsidRPr="00985F84">
        <w:rPr>
          <w:rFonts w:eastAsia="Times New Roman" w:cstheme="minorHAnsi"/>
          <w:b/>
          <w:bCs/>
          <w:color w:val="000000"/>
          <w:sz w:val="24"/>
          <w:szCs w:val="24"/>
          <w:lang w:eastAsia="hr-HR"/>
        </w:rPr>
        <w:t>3. ITP-a</w:t>
      </w:r>
      <w:r w:rsidR="00184CA6" w:rsidRPr="00985F84">
        <w:rPr>
          <w:rFonts w:eastAsia="Times New Roman" w:cstheme="minorHAnsi"/>
          <w:bCs/>
          <w:color w:val="000000"/>
          <w:sz w:val="24"/>
          <w:szCs w:val="24"/>
          <w:lang w:eastAsia="hr-HR"/>
        </w:rPr>
        <w:t xml:space="preserve"> </w:t>
      </w:r>
      <w:r w:rsidR="00184CA6" w:rsidRPr="00985F84">
        <w:rPr>
          <w:rFonts w:eastAsia="Times New Roman" w:cstheme="minorHAnsi"/>
          <w:bCs/>
          <w:i/>
          <w:iCs/>
          <w:color w:val="000000"/>
          <w:sz w:val="24"/>
          <w:szCs w:val="24"/>
          <w:lang w:eastAsia="hr-HR"/>
        </w:rPr>
        <w:t>Razvoj urbanih područja kao pokretača regionalnog rasta i razvoja njihovih funkcionalnih područja te razvoj održivih i zelenih otoka,</w:t>
      </w:r>
      <w:r w:rsidR="007674D1">
        <w:rPr>
          <w:rFonts w:eastAsia="Times New Roman" w:cstheme="minorHAnsi"/>
          <w:bCs/>
          <w:color w:val="000000"/>
          <w:sz w:val="24"/>
          <w:szCs w:val="24"/>
          <w:lang w:eastAsia="hr-HR"/>
        </w:rPr>
        <w:t xml:space="preserve"> </w:t>
      </w:r>
      <w:r w:rsidR="00184CA6" w:rsidRPr="00985F84">
        <w:rPr>
          <w:rFonts w:eastAsia="Times New Roman" w:cstheme="minorHAnsi"/>
          <w:b/>
          <w:color w:val="000000"/>
          <w:sz w:val="24"/>
          <w:szCs w:val="24"/>
          <w:lang w:eastAsia="hr-HR"/>
        </w:rPr>
        <w:t>specifičnog cilja RSO5.1</w:t>
      </w:r>
      <w:r w:rsidR="00184CA6" w:rsidRPr="00985F84">
        <w:rPr>
          <w:rFonts w:eastAsia="Times New Roman" w:cstheme="minorHAnsi"/>
          <w:bCs/>
          <w:color w:val="000000"/>
          <w:sz w:val="24"/>
          <w:szCs w:val="24"/>
          <w:lang w:eastAsia="hr-HR"/>
        </w:rPr>
        <w:t xml:space="preserve">. </w:t>
      </w:r>
      <w:r w:rsidR="00184CA6" w:rsidRPr="00985F84">
        <w:rPr>
          <w:rFonts w:eastAsia="Times New Roman" w:cstheme="minorHAnsi"/>
          <w:bCs/>
          <w:i/>
          <w:iCs/>
          <w:color w:val="000000"/>
          <w:sz w:val="24"/>
          <w:szCs w:val="24"/>
          <w:lang w:eastAsia="hr-HR"/>
        </w:rPr>
        <w:t>Poticanje integriranog i uključivog društvenog i gospodarskog razvoja, razvoja u području okoliša, kulture, prirodne baštine, održivog turizma i sigurnosti u urbanim područjima.</w:t>
      </w:r>
    </w:p>
    <w:p w14:paraId="73AEE12E" w14:textId="77777777" w:rsidR="00A01534" w:rsidRDefault="00A01534" w:rsidP="00A01534">
      <w:pPr>
        <w:pStyle w:val="Bezproreda"/>
        <w:jc w:val="both"/>
        <w:rPr>
          <w:rFonts w:eastAsia="Times New Roman" w:cstheme="minorHAnsi"/>
          <w:bCs/>
          <w:i/>
          <w:iCs/>
          <w:color w:val="000000"/>
          <w:sz w:val="24"/>
          <w:szCs w:val="24"/>
          <w:lang w:eastAsia="hr-HR"/>
        </w:rPr>
      </w:pPr>
    </w:p>
    <w:p w14:paraId="573BC2A9" w14:textId="4A062136" w:rsidR="00B60E3A" w:rsidRDefault="00B60E3A" w:rsidP="004B43E2">
      <w:pPr>
        <w:pStyle w:val="Bezproreda"/>
        <w:spacing w:line="276" w:lineRule="auto"/>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Poziv je u skladu </w:t>
      </w:r>
      <w:r w:rsidR="00A9441C" w:rsidRPr="00985F84">
        <w:rPr>
          <w:rFonts w:eastAsia="Times New Roman" w:cstheme="minorHAnsi"/>
          <w:bCs/>
          <w:color w:val="000000"/>
          <w:sz w:val="24"/>
          <w:szCs w:val="24"/>
          <w:lang w:eastAsia="hr-HR"/>
        </w:rPr>
        <w:t xml:space="preserve">sa </w:t>
      </w:r>
      <w:r w:rsidR="00B53D62" w:rsidRPr="00450B86">
        <w:rPr>
          <w:rFonts w:eastAsia="Times New Roman" w:cstheme="minorHAnsi"/>
          <w:b/>
          <w:color w:val="000000"/>
          <w:sz w:val="24"/>
          <w:szCs w:val="24"/>
          <w:lang w:eastAsia="hr-HR"/>
        </w:rPr>
        <w:t>Strategij</w:t>
      </w:r>
      <w:r w:rsidR="00B53D62">
        <w:rPr>
          <w:rFonts w:eastAsia="Times New Roman" w:cstheme="minorHAnsi"/>
          <w:b/>
          <w:color w:val="000000"/>
          <w:sz w:val="24"/>
          <w:szCs w:val="24"/>
          <w:lang w:eastAsia="hr-HR"/>
        </w:rPr>
        <w:t>om</w:t>
      </w:r>
      <w:r w:rsidR="00B53D62" w:rsidRPr="00450B86">
        <w:rPr>
          <w:rFonts w:eastAsia="Times New Roman" w:cstheme="minorHAnsi"/>
          <w:b/>
          <w:color w:val="000000"/>
          <w:sz w:val="24"/>
          <w:szCs w:val="24"/>
          <w:lang w:eastAsia="hr-HR"/>
        </w:rPr>
        <w:t xml:space="preserve"> razvoja </w:t>
      </w:r>
      <w:r w:rsidR="00B53D62">
        <w:rPr>
          <w:rFonts w:eastAsia="Times New Roman" w:cstheme="minorHAnsi"/>
          <w:b/>
          <w:color w:val="000000"/>
          <w:sz w:val="24"/>
          <w:szCs w:val="24"/>
          <w:lang w:eastAsia="hr-HR"/>
        </w:rPr>
        <w:t xml:space="preserve">Urbanog područja Krapina za razdoblje </w:t>
      </w:r>
      <w:r w:rsidR="00A615B2">
        <w:rPr>
          <w:rFonts w:eastAsia="Times New Roman" w:cstheme="minorHAnsi"/>
          <w:b/>
          <w:color w:val="000000"/>
          <w:sz w:val="24"/>
          <w:szCs w:val="24"/>
          <w:lang w:eastAsia="hr-HR"/>
        </w:rPr>
        <w:t xml:space="preserve">2021. - </w:t>
      </w:r>
      <w:r w:rsidR="00B53D62">
        <w:rPr>
          <w:rFonts w:eastAsia="Times New Roman" w:cstheme="minorHAnsi"/>
          <w:b/>
          <w:color w:val="000000"/>
          <w:sz w:val="24"/>
          <w:szCs w:val="24"/>
          <w:lang w:eastAsia="hr-HR"/>
        </w:rPr>
        <w:t xml:space="preserve"> 2027.</w:t>
      </w:r>
      <w:r w:rsidR="00B53D62">
        <w:rPr>
          <w:rStyle w:val="Referencafusnote"/>
          <w:rFonts w:eastAsia="Times New Roman" w:cstheme="minorHAnsi"/>
          <w:b/>
          <w:color w:val="000000"/>
          <w:sz w:val="24"/>
          <w:szCs w:val="24"/>
          <w:lang w:eastAsia="hr-HR"/>
        </w:rPr>
        <w:footnoteReference w:id="3"/>
      </w:r>
      <w:r w:rsidR="00B53D62" w:rsidRPr="00450B86">
        <w:rPr>
          <w:rFonts w:eastAsia="Times New Roman" w:cstheme="minorHAnsi"/>
          <w:b/>
          <w:color w:val="000000"/>
          <w:sz w:val="24"/>
          <w:szCs w:val="24"/>
          <w:lang w:eastAsia="hr-HR"/>
        </w:rPr>
        <w:t xml:space="preserve"> </w:t>
      </w:r>
      <w:r w:rsidR="00B53D62" w:rsidRPr="0010276A">
        <w:rPr>
          <w:rFonts w:eastAsia="Times New Roman" w:cstheme="minorHAnsi"/>
          <w:bCs/>
          <w:color w:val="000000"/>
          <w:sz w:val="24"/>
          <w:szCs w:val="24"/>
          <w:lang w:eastAsia="hr-HR"/>
        </w:rPr>
        <w:t>(u daljnjem tekstu: SRUP</w:t>
      </w:r>
      <w:r w:rsidR="00B53D62">
        <w:rPr>
          <w:rFonts w:eastAsia="Times New Roman" w:cstheme="minorHAnsi"/>
          <w:bCs/>
          <w:color w:val="000000"/>
          <w:sz w:val="24"/>
          <w:szCs w:val="24"/>
          <w:lang w:eastAsia="hr-HR"/>
        </w:rPr>
        <w:t>KR</w:t>
      </w:r>
      <w:r w:rsidR="00B53D62" w:rsidRPr="0010276A">
        <w:rPr>
          <w:rFonts w:eastAsia="Times New Roman" w:cstheme="minorHAnsi"/>
          <w:bCs/>
          <w:color w:val="000000"/>
          <w:sz w:val="24"/>
          <w:szCs w:val="24"/>
          <w:lang w:eastAsia="hr-HR"/>
        </w:rPr>
        <w:t>)</w:t>
      </w:r>
      <w:r w:rsidR="00B53D62">
        <w:rPr>
          <w:rFonts w:eastAsia="Times New Roman" w:cstheme="minorHAnsi"/>
          <w:bCs/>
          <w:color w:val="000000"/>
          <w:sz w:val="24"/>
          <w:szCs w:val="24"/>
          <w:lang w:eastAsia="hr-HR"/>
        </w:rPr>
        <w:t>.</w:t>
      </w:r>
    </w:p>
    <w:p w14:paraId="0CB6B710" w14:textId="77777777" w:rsidR="001B1DF1" w:rsidRDefault="001B1DF1" w:rsidP="004B43E2">
      <w:pPr>
        <w:pStyle w:val="Bezproreda"/>
        <w:spacing w:line="276" w:lineRule="auto"/>
        <w:jc w:val="both"/>
        <w:rPr>
          <w:rFonts w:eastAsia="Times New Roman" w:cstheme="minorHAnsi"/>
          <w:bCs/>
          <w:color w:val="000000"/>
          <w:sz w:val="24"/>
          <w:szCs w:val="24"/>
          <w:lang w:eastAsia="hr-HR"/>
        </w:rPr>
      </w:pPr>
    </w:p>
    <w:p w14:paraId="39C15FB4" w14:textId="08688FE9" w:rsidR="001B1DF1" w:rsidRPr="00BD1FD3" w:rsidRDefault="001B1DF1" w:rsidP="001B1DF1">
      <w:pPr>
        <w:jc w:val="both"/>
        <w:rPr>
          <w:rFonts w:cstheme="minorHAnsi"/>
          <w:sz w:val="24"/>
          <w:szCs w:val="24"/>
        </w:rPr>
      </w:pPr>
      <w:r w:rsidRPr="00E17D9F">
        <w:rPr>
          <w:rFonts w:cstheme="minorHAnsi"/>
          <w:sz w:val="24"/>
          <w:szCs w:val="24"/>
        </w:rPr>
        <w:t xml:space="preserve">Ovaj Poziv promiče </w:t>
      </w:r>
      <w:r w:rsidRPr="004A6B1B">
        <w:rPr>
          <w:rFonts w:cstheme="minorHAnsi"/>
          <w:b/>
          <w:bCs/>
          <w:sz w:val="24"/>
          <w:szCs w:val="24"/>
        </w:rPr>
        <w:t xml:space="preserve">Novi europski Bauhaus </w:t>
      </w:r>
      <w:r w:rsidRPr="00267799">
        <w:rPr>
          <w:rFonts w:cstheme="minorHAnsi"/>
          <w:sz w:val="24"/>
          <w:szCs w:val="24"/>
        </w:rPr>
        <w:t>(</w:t>
      </w:r>
      <w:r>
        <w:rPr>
          <w:rFonts w:cstheme="minorHAnsi"/>
          <w:sz w:val="24"/>
          <w:szCs w:val="24"/>
        </w:rPr>
        <w:t xml:space="preserve">u </w:t>
      </w:r>
      <w:r w:rsidRPr="00267799">
        <w:rPr>
          <w:rFonts w:cstheme="minorHAnsi"/>
          <w:sz w:val="24"/>
          <w:szCs w:val="24"/>
        </w:rPr>
        <w:t>dalj</w:t>
      </w:r>
      <w:r>
        <w:rPr>
          <w:rFonts w:cstheme="minorHAnsi"/>
          <w:sz w:val="24"/>
          <w:szCs w:val="24"/>
        </w:rPr>
        <w:t>njem tekstu</w:t>
      </w:r>
      <w:r w:rsidRPr="00267799">
        <w:rPr>
          <w:rFonts w:cstheme="minorHAnsi"/>
          <w:sz w:val="24"/>
          <w:szCs w:val="24"/>
        </w:rPr>
        <w:t>: NEB)</w:t>
      </w:r>
      <w:r w:rsidRPr="00E17D9F">
        <w:rPr>
          <w:rFonts w:cstheme="minorHAnsi"/>
          <w:sz w:val="24"/>
          <w:szCs w:val="24"/>
        </w:rPr>
        <w:t xml:space="preserve"> – kreativnu i interdisciplinarnu inicijativu Europske komisije kojoj je cilj unaprijediti društvo provođenjem kreativnih projekata koji su utemeljeni na estetici i kvaliteti iskustva, održivosti i uključivosti uz primjenu radnih načela: participativni proces, transdisciplinarni pristup i povezanost aktivnosti na više razina. Više informacija o NEB-u na: </w:t>
      </w:r>
      <w:hyperlink r:id="rId11" w:history="1">
        <w:r w:rsidRPr="00E17D9F">
          <w:rPr>
            <w:rStyle w:val="Hiperveza"/>
            <w:rFonts w:cstheme="minorHAnsi"/>
            <w:sz w:val="24"/>
            <w:szCs w:val="24"/>
          </w:rPr>
          <w:t>https://new-european-bauhaus.europa.eu/system/files/2024-07/NEB%20Investment%20Guidelines.pdf</w:t>
        </w:r>
      </w:hyperlink>
      <w:r w:rsidR="00D47702">
        <w:rPr>
          <w:rStyle w:val="Hiperveza"/>
          <w:rFonts w:cstheme="minorHAnsi"/>
          <w:sz w:val="24"/>
          <w:szCs w:val="24"/>
        </w:rPr>
        <w:t>.</w:t>
      </w:r>
    </w:p>
    <w:p w14:paraId="575051EF" w14:textId="6F99C042" w:rsidR="00024C23" w:rsidRDefault="00114BFB" w:rsidP="00A4060B">
      <w:pPr>
        <w:pStyle w:val="Bezproreda"/>
        <w:spacing w:line="276" w:lineRule="auto"/>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Provedba ovog Poziva utvrđena je zakonodavnim okvirom na razini Europske unije i Republike Hrvatske. </w:t>
      </w:r>
    </w:p>
    <w:p w14:paraId="7A2D06D8" w14:textId="77777777" w:rsidR="00E2361B" w:rsidRPr="00985F84" w:rsidRDefault="00E2361B" w:rsidP="00A4060B">
      <w:pPr>
        <w:pStyle w:val="Bezproreda"/>
        <w:spacing w:line="276" w:lineRule="auto"/>
        <w:jc w:val="both"/>
        <w:rPr>
          <w:rFonts w:eastAsia="Times New Roman" w:cstheme="minorHAnsi"/>
          <w:bCs/>
          <w:color w:val="000000"/>
          <w:sz w:val="24"/>
          <w:szCs w:val="24"/>
          <w:lang w:eastAsia="hr-HR"/>
        </w:rPr>
      </w:pPr>
    </w:p>
    <w:p w14:paraId="257BD397" w14:textId="13239679" w:rsidR="00114BFB" w:rsidRPr="00985F84" w:rsidRDefault="00114BFB" w:rsidP="00A4060B">
      <w:pPr>
        <w:pStyle w:val="Bezproreda"/>
        <w:spacing w:line="276" w:lineRule="auto"/>
        <w:jc w:val="both"/>
        <w:rPr>
          <w:rFonts w:eastAsia="Times New Roman" w:cstheme="minorHAnsi"/>
          <w:b/>
          <w:color w:val="000000"/>
          <w:sz w:val="24"/>
          <w:szCs w:val="24"/>
          <w:lang w:eastAsia="hr-HR"/>
        </w:rPr>
      </w:pPr>
      <w:r w:rsidRPr="00985F84">
        <w:rPr>
          <w:rFonts w:eastAsia="Times New Roman" w:cstheme="minorHAnsi"/>
          <w:b/>
          <w:color w:val="000000"/>
          <w:sz w:val="24"/>
          <w:szCs w:val="24"/>
          <w:lang w:eastAsia="hr-HR"/>
        </w:rPr>
        <w:t>Zakonodavni okvir Europske unije uključuje</w:t>
      </w:r>
      <w:r w:rsidR="001F234E" w:rsidRPr="00985F84">
        <w:rPr>
          <w:rFonts w:eastAsia="Times New Roman" w:cstheme="minorHAnsi"/>
          <w:b/>
          <w:color w:val="000000"/>
          <w:sz w:val="24"/>
          <w:szCs w:val="24"/>
          <w:lang w:eastAsia="hr-HR"/>
        </w:rPr>
        <w:t>:</w:t>
      </w:r>
    </w:p>
    <w:p w14:paraId="15187530" w14:textId="77777777" w:rsidR="0054120E" w:rsidRPr="00985F84" w:rsidRDefault="0054120E" w:rsidP="00A4060B">
      <w:pPr>
        <w:pStyle w:val="Bezproreda"/>
        <w:spacing w:line="276" w:lineRule="auto"/>
        <w:jc w:val="both"/>
        <w:rPr>
          <w:rFonts w:eastAsia="Times New Roman" w:cstheme="minorHAnsi"/>
          <w:b/>
          <w:color w:val="000000"/>
          <w:sz w:val="24"/>
          <w:szCs w:val="24"/>
          <w:lang w:eastAsia="hr-HR"/>
        </w:rPr>
      </w:pPr>
    </w:p>
    <w:p w14:paraId="742E5F06" w14:textId="6FCFB118" w:rsidR="00114BFB" w:rsidRPr="00985F84" w:rsidRDefault="00114BFB" w:rsidP="00A4060B">
      <w:pPr>
        <w:pStyle w:val="Bezproreda"/>
        <w:numPr>
          <w:ilvl w:val="0"/>
          <w:numId w:val="2"/>
        </w:numPr>
        <w:spacing w:line="276" w:lineRule="auto"/>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r w:rsidR="00C80D99" w:rsidRPr="00985F84">
        <w:rPr>
          <w:rFonts w:cstheme="minorHAnsi"/>
          <w:sz w:val="24"/>
          <w:szCs w:val="24"/>
        </w:rPr>
        <w:t xml:space="preserve"> (u daljnjem tekstu: Uredba</w:t>
      </w:r>
      <w:r w:rsidR="00CA7C19" w:rsidRPr="00985F84">
        <w:rPr>
          <w:rFonts w:cstheme="minorHAnsi"/>
          <w:sz w:val="24"/>
          <w:szCs w:val="24"/>
        </w:rPr>
        <w:t xml:space="preserve"> (EU)</w:t>
      </w:r>
      <w:r w:rsidR="00C80D99" w:rsidRPr="00985F84">
        <w:rPr>
          <w:rFonts w:cstheme="minorHAnsi"/>
          <w:sz w:val="24"/>
          <w:szCs w:val="24"/>
        </w:rPr>
        <w:t xml:space="preserve"> 2021/1060);</w:t>
      </w:r>
      <w:r w:rsidR="00CA7C19" w:rsidRPr="00985F84">
        <w:rPr>
          <w:rFonts w:cstheme="minorHAnsi"/>
          <w:sz w:val="24"/>
          <w:szCs w:val="24"/>
        </w:rPr>
        <w:t xml:space="preserve"> </w:t>
      </w:r>
    </w:p>
    <w:p w14:paraId="352E67DE" w14:textId="45ADEEDE" w:rsidR="00114BFB" w:rsidRPr="00985F84" w:rsidRDefault="00114BFB" w:rsidP="00A4060B">
      <w:pPr>
        <w:pStyle w:val="Odlomakpopisa"/>
        <w:numPr>
          <w:ilvl w:val="0"/>
          <w:numId w:val="2"/>
        </w:num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Uredbu (EU) br. 2021/1058 Europskog parlamenta i Vijeća od 24. lipnja 2021. o Europskom fondu za regionalni razvoj i Kohezijskom fondu (SL L 231, 30.6.2021.)</w:t>
      </w:r>
      <w:r w:rsidR="00CA7C19" w:rsidRPr="00985F84">
        <w:rPr>
          <w:rFonts w:eastAsia="Times New Roman" w:cstheme="minorHAnsi"/>
          <w:bCs/>
          <w:color w:val="000000"/>
          <w:sz w:val="24"/>
          <w:szCs w:val="24"/>
          <w:lang w:eastAsia="hr-HR"/>
        </w:rPr>
        <w:t xml:space="preserve"> </w:t>
      </w:r>
      <w:r w:rsidR="00CA7C19" w:rsidRPr="00985F84">
        <w:rPr>
          <w:rFonts w:cstheme="minorHAnsi"/>
          <w:sz w:val="24"/>
          <w:szCs w:val="24"/>
        </w:rPr>
        <w:t>(u daljnjem tekstu: Uredba (EU) 2021/1058);</w:t>
      </w:r>
    </w:p>
    <w:p w14:paraId="33BD6E64" w14:textId="2BA69282" w:rsidR="00505654" w:rsidRPr="00985F84" w:rsidRDefault="006F2F9D" w:rsidP="00A4060B">
      <w:pPr>
        <w:pStyle w:val="Odlomakpopisa"/>
        <w:numPr>
          <w:ilvl w:val="0"/>
          <w:numId w:val="2"/>
        </w:num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Uredbu (EU, Euratom) </w:t>
      </w:r>
      <w:r w:rsidR="009A70C5">
        <w:rPr>
          <w:rFonts w:eastAsia="Times New Roman" w:cstheme="minorHAnsi"/>
          <w:bCs/>
          <w:color w:val="000000"/>
          <w:sz w:val="24"/>
          <w:szCs w:val="24"/>
          <w:lang w:eastAsia="hr-HR"/>
        </w:rPr>
        <w:t>br. 2024/2509</w:t>
      </w:r>
      <w:r w:rsidRPr="00985F84">
        <w:rPr>
          <w:rFonts w:eastAsia="Times New Roman" w:cstheme="minorHAnsi"/>
          <w:bCs/>
          <w:color w:val="000000"/>
          <w:sz w:val="24"/>
          <w:szCs w:val="24"/>
          <w:lang w:eastAsia="hr-HR"/>
        </w:rPr>
        <w:t xml:space="preserve"> Europskog parlamenta i Vijeća od </w:t>
      </w:r>
      <w:r w:rsidR="009A70C5">
        <w:rPr>
          <w:rFonts w:eastAsia="Times New Roman" w:cstheme="minorHAnsi"/>
          <w:bCs/>
          <w:color w:val="000000"/>
          <w:sz w:val="24"/>
          <w:szCs w:val="24"/>
          <w:lang w:eastAsia="hr-HR"/>
        </w:rPr>
        <w:t>23. rujna 2024.</w:t>
      </w:r>
      <w:r w:rsidRPr="00985F84">
        <w:rPr>
          <w:rFonts w:eastAsia="Times New Roman" w:cstheme="minorHAnsi"/>
          <w:bCs/>
          <w:color w:val="000000"/>
          <w:sz w:val="24"/>
          <w:szCs w:val="24"/>
          <w:lang w:eastAsia="hr-HR"/>
        </w:rPr>
        <w:t xml:space="preserve"> o financijskim pravilima koja se primjenjuju na opći proračun Unije </w:t>
      </w:r>
      <w:r w:rsidR="009A70C5">
        <w:rPr>
          <w:rFonts w:eastAsia="Times New Roman" w:cstheme="minorHAnsi"/>
          <w:bCs/>
          <w:color w:val="000000"/>
          <w:sz w:val="24"/>
          <w:szCs w:val="24"/>
          <w:lang w:eastAsia="hr-HR"/>
        </w:rPr>
        <w:t>(preinaka)</w:t>
      </w:r>
      <w:r w:rsidR="00D076EA">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 xml:space="preserve">(SL L </w:t>
      </w:r>
      <w:r w:rsidR="009A70C5">
        <w:rPr>
          <w:rFonts w:eastAsia="Times New Roman" w:cstheme="minorHAnsi"/>
          <w:bCs/>
          <w:color w:val="000000"/>
          <w:sz w:val="24"/>
          <w:szCs w:val="24"/>
          <w:lang w:eastAsia="hr-HR"/>
        </w:rPr>
        <w:t>2024/2509, 26.9.2024.)</w:t>
      </w:r>
      <w:r w:rsidR="00D076EA">
        <w:rPr>
          <w:rFonts w:eastAsia="Times New Roman" w:cstheme="minorHAnsi"/>
          <w:bCs/>
          <w:color w:val="000000"/>
          <w:sz w:val="24"/>
          <w:szCs w:val="24"/>
          <w:lang w:eastAsia="hr-HR"/>
        </w:rPr>
        <w:t xml:space="preserve"> </w:t>
      </w:r>
      <w:r w:rsidR="00C80D99" w:rsidRPr="00985F84">
        <w:rPr>
          <w:rFonts w:cstheme="minorHAnsi"/>
          <w:sz w:val="24"/>
          <w:szCs w:val="24"/>
        </w:rPr>
        <w:t>(u daljnjem tekstu: Uredba</w:t>
      </w:r>
      <w:r w:rsidR="00CA7C19" w:rsidRPr="00985F84">
        <w:rPr>
          <w:rFonts w:cstheme="minorHAnsi"/>
          <w:sz w:val="24"/>
          <w:szCs w:val="24"/>
        </w:rPr>
        <w:t xml:space="preserve"> (EU)</w:t>
      </w:r>
      <w:r w:rsidR="00C80D99" w:rsidRPr="00985F84">
        <w:rPr>
          <w:rFonts w:cstheme="minorHAnsi"/>
          <w:sz w:val="24"/>
          <w:szCs w:val="24"/>
        </w:rPr>
        <w:t xml:space="preserve"> </w:t>
      </w:r>
      <w:r w:rsidR="009A70C5">
        <w:rPr>
          <w:rFonts w:cstheme="minorHAnsi"/>
          <w:sz w:val="24"/>
          <w:szCs w:val="24"/>
        </w:rPr>
        <w:t>2024/2509</w:t>
      </w:r>
      <w:r w:rsidR="00C80D99" w:rsidRPr="00985F84">
        <w:rPr>
          <w:rFonts w:cstheme="minorHAnsi"/>
          <w:sz w:val="24"/>
          <w:szCs w:val="24"/>
        </w:rPr>
        <w:t>).</w:t>
      </w:r>
    </w:p>
    <w:p w14:paraId="07951597" w14:textId="77777777" w:rsidR="0052406E" w:rsidRPr="00985F84" w:rsidRDefault="0052406E" w:rsidP="00A4060B">
      <w:pPr>
        <w:pStyle w:val="Odlomakpopisa"/>
        <w:spacing w:after="0"/>
        <w:jc w:val="both"/>
        <w:rPr>
          <w:rFonts w:cstheme="minorHAnsi"/>
          <w:sz w:val="24"/>
          <w:szCs w:val="24"/>
        </w:rPr>
      </w:pPr>
    </w:p>
    <w:p w14:paraId="7F53886E" w14:textId="07BA0C4D" w:rsidR="00800083" w:rsidRDefault="00800083" w:rsidP="00A4060B">
      <w:pPr>
        <w:jc w:val="both"/>
        <w:rPr>
          <w:rFonts w:cstheme="minorHAnsi"/>
          <w:bCs/>
          <w:color w:val="000000"/>
          <w:sz w:val="24"/>
          <w:szCs w:val="24"/>
          <w:shd w:val="clear" w:color="auto" w:fill="FFFFFF"/>
        </w:rPr>
      </w:pPr>
      <w:r w:rsidRPr="00985F84">
        <w:rPr>
          <w:rFonts w:cstheme="minorHAnsi"/>
          <w:bCs/>
          <w:color w:val="000000"/>
          <w:sz w:val="24"/>
          <w:szCs w:val="24"/>
          <w:shd w:val="clear" w:color="auto" w:fill="FFFFFF"/>
        </w:rPr>
        <w:t>Institucionalni okvir za provedbu programa iz područja teritorijalnih ulaganja i pravedne tranzicije za financijsko razdoblje 2021.-2027. (u daljnjem tekstu: Program) utvrđuje se na temelju Zakona o institucionalnom okviru za korištenje fondova Europske unije u Republici Hrvatskoj (NN 116/21</w:t>
      </w:r>
      <w:r w:rsidR="009A70C5">
        <w:rPr>
          <w:rFonts w:cstheme="minorHAnsi"/>
          <w:bCs/>
          <w:color w:val="000000"/>
          <w:sz w:val="24"/>
          <w:szCs w:val="24"/>
          <w:shd w:val="clear" w:color="auto" w:fill="FFFFFF"/>
        </w:rPr>
        <w:t xml:space="preserve"> i 31/25</w:t>
      </w:r>
      <w:r w:rsidRPr="00985F84">
        <w:rPr>
          <w:rFonts w:cstheme="minorHAnsi"/>
          <w:bCs/>
          <w:color w:val="000000"/>
          <w:sz w:val="24"/>
          <w:szCs w:val="24"/>
          <w:shd w:val="clear" w:color="auto" w:fill="FFFFFF"/>
        </w:rPr>
        <w:t>), Uredbe o funkcijama, zadaćama i odgovornosti Koordinacijskog tijela u institucionalnom okviru za korištenje fondova Europske unije u Republici Hrvatskoj u financijskom razdoblju od 2021. do 2027. godine (NN 96/22) i UREDBE O TIJELIMA U SUSTAVU UPRAVLJANJA I KONTROLE ZA PROVEDBU PROGRAMA IZ PODRUČJA TERITORIJALNIH ULAGANJA I PRAVEDNE TRANZICIJE ZA FINANCIJSKO RAZDOBLJE 2021.- 2027. (NN 96/22, u daljnjem tekstu: Uredba VRH).</w:t>
      </w:r>
    </w:p>
    <w:p w14:paraId="2A50A2FB" w14:textId="10754E8F" w:rsidR="001C417A" w:rsidRPr="00985F84" w:rsidRDefault="001C417A" w:rsidP="00A4060B">
      <w:pPr>
        <w:jc w:val="both"/>
        <w:rPr>
          <w:rFonts w:cstheme="minorHAnsi"/>
          <w:sz w:val="24"/>
          <w:szCs w:val="24"/>
        </w:rPr>
      </w:pPr>
      <w:r w:rsidRPr="00985F84">
        <w:rPr>
          <w:rFonts w:eastAsia="Times New Roman" w:cstheme="minorHAnsi"/>
          <w:sz w:val="24"/>
          <w:szCs w:val="24"/>
        </w:rPr>
        <w:t xml:space="preserve">Provedba ovog Poziva mora biti u skladu sa nacionalnim zakonodavstvom. </w:t>
      </w:r>
      <w:r w:rsidRPr="00985F84">
        <w:rPr>
          <w:rFonts w:cstheme="minorHAnsi"/>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p>
    <w:p w14:paraId="6A4A20D7" w14:textId="7FBE9C72" w:rsidR="002931FE" w:rsidRPr="00985F84" w:rsidRDefault="002931FE" w:rsidP="00A4060B">
      <w:pPr>
        <w:pStyle w:val="Bezproreda"/>
        <w:spacing w:line="276" w:lineRule="auto"/>
        <w:jc w:val="both"/>
        <w:rPr>
          <w:rFonts w:cstheme="minorHAnsi"/>
          <w:sz w:val="24"/>
          <w:szCs w:val="24"/>
        </w:rPr>
      </w:pPr>
      <w:r w:rsidRPr="00985F84">
        <w:rPr>
          <w:rFonts w:cstheme="minorHAnsi"/>
          <w:sz w:val="24"/>
          <w:szCs w:val="24"/>
        </w:rPr>
        <w:t xml:space="preserve">Na ovaj Poziv primjenjuju se </w:t>
      </w:r>
      <w:bookmarkStart w:id="14" w:name="_Hlk118795609"/>
      <w:r w:rsidRPr="00985F84">
        <w:rPr>
          <w:rFonts w:cstheme="minorHAnsi"/>
          <w:sz w:val="24"/>
          <w:szCs w:val="24"/>
        </w:rPr>
        <w:t xml:space="preserve">Pravila za provedbu programa iz područja </w:t>
      </w:r>
      <w:r w:rsidR="00680E90" w:rsidRPr="00985F84">
        <w:rPr>
          <w:rFonts w:cstheme="minorHAnsi"/>
          <w:sz w:val="24"/>
          <w:szCs w:val="24"/>
        </w:rPr>
        <w:t xml:space="preserve">teritorijalnih ulaganja i pravedne tranzicije </w:t>
      </w:r>
      <w:r w:rsidRPr="00985F84">
        <w:rPr>
          <w:rFonts w:cstheme="minorHAnsi"/>
          <w:sz w:val="24"/>
          <w:szCs w:val="24"/>
        </w:rPr>
        <w:t xml:space="preserve"> za financijsko razdoblje 2021.- 2027. koja donosi čelnik Upravljačkog tijela</w:t>
      </w:r>
      <w:bookmarkEnd w:id="14"/>
      <w:r w:rsidRPr="00985F84">
        <w:rPr>
          <w:rFonts w:cstheme="minorHAnsi"/>
          <w:sz w:val="24"/>
          <w:szCs w:val="24"/>
        </w:rPr>
        <w:t xml:space="preserve">, i koja su objavljena </w:t>
      </w:r>
      <w:bookmarkStart w:id="15" w:name="_Hlk118805236"/>
      <w:r w:rsidRPr="00985F84">
        <w:rPr>
          <w:rFonts w:cstheme="minorHAnsi"/>
          <w:sz w:val="24"/>
          <w:szCs w:val="24"/>
        </w:rPr>
        <w:t>na</w:t>
      </w:r>
      <w:r w:rsidR="00C861D4" w:rsidRPr="00985F84">
        <w:rPr>
          <w:rFonts w:cstheme="minorHAnsi"/>
          <w:sz w:val="24"/>
          <w:szCs w:val="24"/>
        </w:rPr>
        <w:t xml:space="preserve"> </w:t>
      </w:r>
      <w:bookmarkEnd w:id="15"/>
      <w:r w:rsidR="00C80D99" w:rsidRPr="00985F84">
        <w:rPr>
          <w:rFonts w:cstheme="minorHAnsi"/>
          <w:sz w:val="24"/>
          <w:szCs w:val="24"/>
        </w:rPr>
        <w:t xml:space="preserve">internetskoj stranici </w:t>
      </w:r>
      <w:hyperlink r:id="rId12" w:history="1">
        <w:r w:rsidR="0056066F" w:rsidRPr="00985F84">
          <w:rPr>
            <w:rStyle w:val="Hiperveza"/>
            <w:rFonts w:cstheme="minorHAnsi"/>
            <w:sz w:val="24"/>
            <w:szCs w:val="24"/>
          </w:rPr>
          <w:t>https://eufondovi.gov.hr</w:t>
        </w:r>
      </w:hyperlink>
      <w:r w:rsidR="0056066F" w:rsidRPr="00985F84">
        <w:rPr>
          <w:rFonts w:cstheme="minorHAnsi"/>
          <w:sz w:val="24"/>
          <w:szCs w:val="24"/>
        </w:rPr>
        <w:t>.</w:t>
      </w:r>
    </w:p>
    <w:p w14:paraId="5EA0D7AA" w14:textId="77777777" w:rsidR="00C80D99" w:rsidRPr="00985F84" w:rsidRDefault="00C80D99" w:rsidP="00A4060B">
      <w:pPr>
        <w:pStyle w:val="Bezproreda"/>
        <w:spacing w:line="276" w:lineRule="auto"/>
        <w:jc w:val="both"/>
        <w:rPr>
          <w:rStyle w:val="Bodytext9ptBold"/>
          <w:rFonts w:asciiTheme="minorHAnsi" w:eastAsiaTheme="minorEastAsia" w:hAnsiTheme="minorHAnsi" w:cstheme="minorHAnsi"/>
          <w:b w:val="0"/>
          <w:sz w:val="24"/>
          <w:szCs w:val="24"/>
          <w:lang w:val="hr-HR"/>
        </w:rPr>
      </w:pPr>
    </w:p>
    <w:p w14:paraId="3D021745" w14:textId="603FE807" w:rsidR="0056066F" w:rsidRPr="00985F84" w:rsidRDefault="000D3412" w:rsidP="00A4060B">
      <w:pPr>
        <w:pStyle w:val="Bezproreda"/>
        <w:spacing w:line="276" w:lineRule="auto"/>
        <w:jc w:val="both"/>
        <w:rPr>
          <w:rStyle w:val="Bodytext9ptBold"/>
          <w:rFonts w:asciiTheme="minorHAnsi" w:eastAsiaTheme="minorEastAsia" w:hAnsiTheme="minorHAnsi" w:cstheme="minorHAnsi"/>
          <w:b w:val="0"/>
          <w:sz w:val="24"/>
          <w:szCs w:val="24"/>
          <w:lang w:val="hr-HR"/>
        </w:rPr>
      </w:pPr>
      <w:r w:rsidRPr="00985F84">
        <w:rPr>
          <w:rStyle w:val="Bodytext9ptBold"/>
          <w:rFonts w:asciiTheme="minorHAnsi" w:eastAsiaTheme="minorEastAsia" w:hAnsiTheme="minorHAnsi" w:cstheme="minorHAnsi"/>
          <w:b w:val="0"/>
          <w:sz w:val="24"/>
          <w:szCs w:val="24"/>
          <w:lang w:val="hr-HR"/>
        </w:rPr>
        <w:t>Također,</w:t>
      </w:r>
      <w:r w:rsidR="00587B13" w:rsidRPr="00985F84">
        <w:rPr>
          <w:rStyle w:val="Bodytext9ptBold"/>
          <w:rFonts w:asciiTheme="minorHAnsi" w:eastAsiaTheme="minorEastAsia" w:hAnsiTheme="minorHAnsi" w:cstheme="minorHAnsi"/>
          <w:b w:val="0"/>
          <w:sz w:val="24"/>
          <w:szCs w:val="24"/>
          <w:lang w:val="hr-HR"/>
        </w:rPr>
        <w:t xml:space="preserve"> primjenjuju se Upute za korištenje </w:t>
      </w:r>
      <w:r w:rsidR="00685D6B" w:rsidRPr="00985F84">
        <w:rPr>
          <w:rStyle w:val="Bodytext9ptBold"/>
          <w:rFonts w:asciiTheme="minorHAnsi" w:eastAsiaTheme="minorEastAsia" w:hAnsiTheme="minorHAnsi" w:cstheme="minorHAnsi"/>
          <w:b w:val="0"/>
          <w:sz w:val="24"/>
          <w:szCs w:val="24"/>
          <w:lang w:val="hr-HR"/>
        </w:rPr>
        <w:t>informacijskog sustava</w:t>
      </w:r>
      <w:r w:rsidR="00587B13" w:rsidRPr="00985F84">
        <w:rPr>
          <w:rStyle w:val="Bodytext9ptBold"/>
          <w:rFonts w:asciiTheme="minorHAnsi" w:eastAsiaTheme="minorEastAsia" w:hAnsiTheme="minorHAnsi" w:cstheme="minorHAnsi"/>
          <w:b w:val="0"/>
          <w:sz w:val="24"/>
          <w:szCs w:val="24"/>
          <w:lang w:val="hr-HR"/>
        </w:rPr>
        <w:t xml:space="preserve"> za </w:t>
      </w:r>
      <w:r w:rsidR="00587B13" w:rsidRPr="00985F84">
        <w:rPr>
          <w:rFonts w:cstheme="minorHAnsi"/>
          <w:sz w:val="24"/>
          <w:szCs w:val="24"/>
        </w:rPr>
        <w:t xml:space="preserve">program iz područja </w:t>
      </w:r>
      <w:r w:rsidR="00680E90" w:rsidRPr="00985F84">
        <w:rPr>
          <w:rFonts w:cstheme="minorHAnsi"/>
          <w:sz w:val="24"/>
          <w:szCs w:val="24"/>
        </w:rPr>
        <w:t xml:space="preserve">teritorijalnih ulaganja i pravedne tranzicije </w:t>
      </w:r>
      <w:r w:rsidR="00587B13" w:rsidRPr="00985F84">
        <w:rPr>
          <w:rFonts w:cstheme="minorHAnsi"/>
          <w:sz w:val="24"/>
          <w:szCs w:val="24"/>
        </w:rPr>
        <w:t>za financijsko razdoblje 2021.- 2027.</w:t>
      </w:r>
      <w:r w:rsidR="00587B13" w:rsidRPr="00985F84">
        <w:rPr>
          <w:rStyle w:val="Bodytext9ptBold"/>
          <w:rFonts w:asciiTheme="minorHAnsi" w:eastAsiaTheme="minorEastAsia" w:hAnsiTheme="minorHAnsi" w:cstheme="minorHAnsi"/>
          <w:b w:val="0"/>
          <w:sz w:val="24"/>
          <w:szCs w:val="24"/>
          <w:lang w:val="hr-HR"/>
        </w:rPr>
        <w:t xml:space="preserve">, koje su objavljene na portalu sustava (upute za prijavu u sustav i podnošenje projektnog prijedloga) i unutar spomenutog sustava (upute za provedbu ugovora). </w:t>
      </w:r>
      <w:r w:rsidR="00F63B6B" w:rsidRPr="00985F84">
        <w:rPr>
          <w:rStyle w:val="Bodytext9ptBold"/>
          <w:rFonts w:asciiTheme="minorHAnsi" w:eastAsiaTheme="minorEastAsia" w:hAnsiTheme="minorHAnsi" w:cstheme="minorHAnsi"/>
          <w:b w:val="0"/>
          <w:sz w:val="24"/>
          <w:szCs w:val="24"/>
          <w:lang w:val="hr-HR"/>
        </w:rPr>
        <w:t>Predmetnim</w:t>
      </w:r>
      <w:r w:rsidR="00587B13" w:rsidRPr="00985F84">
        <w:rPr>
          <w:rStyle w:val="Bodytext9ptBold"/>
          <w:rFonts w:asciiTheme="minorHAnsi" w:eastAsiaTheme="minorEastAsia" w:hAnsiTheme="minorHAnsi" w:cstheme="minorHAnsi"/>
          <w:b w:val="0"/>
          <w:sz w:val="24"/>
          <w:szCs w:val="24"/>
          <w:lang w:val="hr-HR"/>
        </w:rPr>
        <w:t xml:space="preserve"> uputama može se pristupiti putem poveznice </w:t>
      </w:r>
      <w:hyperlink r:id="rId13" w:history="1">
        <w:r w:rsidRPr="00985F84">
          <w:rPr>
            <w:rStyle w:val="Hiperveza"/>
            <w:rFonts w:cstheme="minorHAnsi"/>
            <w:sz w:val="24"/>
            <w:szCs w:val="24"/>
            <w:shd w:val="clear" w:color="auto" w:fill="FFFFFF"/>
          </w:rPr>
          <w:t>https://ekohezija.gov.hr/</w:t>
        </w:r>
      </w:hyperlink>
      <w:r w:rsidRPr="00985F84">
        <w:rPr>
          <w:rStyle w:val="Bodytext9ptBold"/>
          <w:rFonts w:asciiTheme="minorHAnsi" w:eastAsiaTheme="minorEastAsia" w:hAnsiTheme="minorHAnsi" w:cstheme="minorHAnsi"/>
          <w:b w:val="0"/>
          <w:sz w:val="24"/>
          <w:szCs w:val="24"/>
          <w:lang w:val="hr-HR"/>
        </w:rPr>
        <w:t xml:space="preserve">. </w:t>
      </w:r>
    </w:p>
    <w:p w14:paraId="3515E43E" w14:textId="248B324E" w:rsidR="00361A1C" w:rsidRPr="00985F84" w:rsidRDefault="00830DDD" w:rsidP="00A4060B">
      <w:pPr>
        <w:spacing w:before="240" w:after="240"/>
        <w:jc w:val="both"/>
        <w:rPr>
          <w:rStyle w:val="Bodytext2"/>
          <w:rFonts w:asciiTheme="minorHAnsi" w:eastAsiaTheme="minorEastAsia" w:hAnsiTheme="minorHAnsi" w:cstheme="minorHAnsi"/>
          <w:bCs w:val="0"/>
          <w:color w:val="auto"/>
          <w:sz w:val="24"/>
          <w:szCs w:val="24"/>
          <w:lang w:val="hr-HR"/>
        </w:rPr>
      </w:pPr>
      <w:r w:rsidRPr="00985F84">
        <w:rPr>
          <w:rFonts w:cstheme="minorHAnsi"/>
          <w:sz w:val="24"/>
          <w:szCs w:val="24"/>
        </w:rPr>
        <w:t>U</w:t>
      </w:r>
      <w:r w:rsidR="000D3412" w:rsidRPr="00985F84">
        <w:rPr>
          <w:rFonts w:cstheme="minorHAnsi"/>
          <w:bCs/>
          <w:sz w:val="24"/>
          <w:szCs w:val="24"/>
        </w:rPr>
        <w:t xml:space="preserve"> skladu s Uredbom VRH, </w:t>
      </w:r>
      <w:r w:rsidR="000D3412" w:rsidRPr="00985F84">
        <w:rPr>
          <w:rFonts w:cstheme="minorHAnsi"/>
          <w:b/>
          <w:sz w:val="24"/>
          <w:szCs w:val="24"/>
        </w:rPr>
        <w:t xml:space="preserve">Ministarstvo regionalnoga razvoja i fondova Europske unije </w:t>
      </w:r>
      <w:r w:rsidR="000D3412" w:rsidRPr="00985F84">
        <w:rPr>
          <w:rFonts w:cstheme="minorHAnsi"/>
          <w:bCs/>
          <w:sz w:val="24"/>
          <w:szCs w:val="24"/>
        </w:rPr>
        <w:t xml:space="preserve">obavlja ulogu </w:t>
      </w:r>
      <w:r w:rsidR="000D3412" w:rsidRPr="00985F84">
        <w:rPr>
          <w:rFonts w:cstheme="minorHAnsi"/>
          <w:b/>
          <w:sz w:val="24"/>
          <w:szCs w:val="24"/>
        </w:rPr>
        <w:t>Upravljačkog tijela (UT),</w:t>
      </w:r>
      <w:r w:rsidR="000D3412" w:rsidRPr="00985F84">
        <w:rPr>
          <w:rFonts w:cstheme="minorHAnsi"/>
          <w:bCs/>
          <w:sz w:val="24"/>
          <w:szCs w:val="24"/>
        </w:rPr>
        <w:t xml:space="preserve"> a </w:t>
      </w:r>
      <w:r w:rsidR="000D3412" w:rsidRPr="00877E91">
        <w:rPr>
          <w:rFonts w:cstheme="minorHAnsi"/>
          <w:bCs/>
          <w:sz w:val="24"/>
          <w:szCs w:val="24"/>
        </w:rPr>
        <w:t xml:space="preserve">Grad </w:t>
      </w:r>
      <w:r w:rsidR="00B53D62" w:rsidRPr="00877E91">
        <w:rPr>
          <w:rFonts w:cstheme="minorHAnsi"/>
          <w:bCs/>
          <w:sz w:val="24"/>
          <w:szCs w:val="24"/>
        </w:rPr>
        <w:t>Krapina</w:t>
      </w:r>
      <w:r w:rsidR="000D3412" w:rsidRPr="00877E91">
        <w:rPr>
          <w:rFonts w:cstheme="minorHAnsi"/>
          <w:bCs/>
          <w:sz w:val="24"/>
          <w:szCs w:val="24"/>
        </w:rPr>
        <w:t xml:space="preserve"> i Središnja agencija za financiranje i ugovaranje programa i projekata Europske unije (SAFU) </w:t>
      </w:r>
      <w:r w:rsidR="000D3412" w:rsidRPr="00985F84">
        <w:rPr>
          <w:rFonts w:cstheme="minorHAnsi"/>
          <w:bCs/>
          <w:sz w:val="24"/>
          <w:szCs w:val="24"/>
        </w:rPr>
        <w:t xml:space="preserve">obavljaju ulogu posredničkih tijela i to </w:t>
      </w:r>
      <w:r w:rsidR="000D3412" w:rsidRPr="00985F84">
        <w:rPr>
          <w:rFonts w:cstheme="minorHAnsi"/>
          <w:b/>
          <w:sz w:val="24"/>
          <w:szCs w:val="24"/>
        </w:rPr>
        <w:t xml:space="preserve">Grad </w:t>
      </w:r>
      <w:r w:rsidR="00B53D62">
        <w:rPr>
          <w:rFonts w:cstheme="minorHAnsi"/>
          <w:b/>
          <w:sz w:val="24"/>
          <w:szCs w:val="24"/>
        </w:rPr>
        <w:t>Krapina</w:t>
      </w:r>
      <w:r w:rsidR="000D3412" w:rsidRPr="00985F84">
        <w:rPr>
          <w:rFonts w:cstheme="minorHAnsi"/>
          <w:b/>
          <w:sz w:val="24"/>
          <w:szCs w:val="24"/>
        </w:rPr>
        <w:t xml:space="preserve"> kao središte urbanog područja ulogu Posredničkog tijela za odabir operacija (PTOO)</w:t>
      </w:r>
      <w:r w:rsidR="0002713E" w:rsidRPr="00985F84">
        <w:rPr>
          <w:rFonts w:cstheme="minorHAnsi"/>
          <w:b/>
          <w:sz w:val="24"/>
          <w:szCs w:val="24"/>
          <w:vertAlign w:val="superscript"/>
        </w:rPr>
        <w:footnoteReference w:id="4"/>
      </w:r>
      <w:r w:rsidR="000D3412" w:rsidRPr="00985F84">
        <w:rPr>
          <w:rFonts w:cstheme="minorHAnsi"/>
          <w:b/>
          <w:sz w:val="24"/>
          <w:szCs w:val="24"/>
        </w:rPr>
        <w:t>, a SAFU ulogu Posredničkog tijela za provedbu operacija (PTPO)</w:t>
      </w:r>
      <w:r w:rsidR="0002713E">
        <w:rPr>
          <w:rFonts w:cstheme="minorHAnsi"/>
          <w:b/>
          <w:sz w:val="24"/>
          <w:szCs w:val="24"/>
        </w:rPr>
        <w:t>.</w:t>
      </w:r>
      <w:r w:rsidR="000D3412" w:rsidRPr="00985F84">
        <w:rPr>
          <w:rFonts w:cstheme="minorHAnsi"/>
          <w:b/>
          <w:sz w:val="24"/>
          <w:szCs w:val="24"/>
        </w:rPr>
        <w:t xml:space="preserve"> </w:t>
      </w:r>
    </w:p>
    <w:p w14:paraId="38770EAF" w14:textId="77777777" w:rsidR="00DC4AE2" w:rsidRDefault="00DC4AE2" w:rsidP="00A4060B">
      <w:pPr>
        <w:pStyle w:val="Bezproreda"/>
        <w:spacing w:line="276" w:lineRule="auto"/>
        <w:jc w:val="both"/>
        <w:rPr>
          <w:rStyle w:val="Bodytext2"/>
          <w:rFonts w:asciiTheme="minorHAnsi" w:eastAsiaTheme="minorHAnsi" w:hAnsiTheme="minorHAnsi" w:cstheme="minorHAnsi"/>
          <w:b w:val="0"/>
          <w:bCs w:val="0"/>
          <w:sz w:val="24"/>
          <w:szCs w:val="24"/>
          <w:lang w:val="hr-HR"/>
        </w:rPr>
      </w:pPr>
    </w:p>
    <w:p w14:paraId="7DBA964E" w14:textId="77777777" w:rsidR="00A01534" w:rsidRDefault="00A01534" w:rsidP="00A4060B">
      <w:pPr>
        <w:pStyle w:val="Bezproreda"/>
        <w:spacing w:line="276" w:lineRule="auto"/>
        <w:jc w:val="both"/>
        <w:rPr>
          <w:rStyle w:val="Bodytext2"/>
          <w:rFonts w:asciiTheme="minorHAnsi" w:eastAsiaTheme="minorHAnsi" w:hAnsiTheme="minorHAnsi" w:cstheme="minorHAnsi"/>
          <w:b w:val="0"/>
          <w:bCs w:val="0"/>
          <w:sz w:val="24"/>
          <w:szCs w:val="24"/>
          <w:lang w:val="hr-HR"/>
        </w:rPr>
      </w:pPr>
    </w:p>
    <w:p w14:paraId="31B9CD79" w14:textId="77777777" w:rsidR="00A028AA" w:rsidRDefault="00A028AA" w:rsidP="00A4060B">
      <w:pPr>
        <w:pStyle w:val="Bezproreda"/>
        <w:spacing w:line="276" w:lineRule="auto"/>
        <w:jc w:val="both"/>
        <w:rPr>
          <w:rStyle w:val="Bodytext2"/>
          <w:rFonts w:asciiTheme="minorHAnsi" w:eastAsiaTheme="minorHAnsi" w:hAnsiTheme="minorHAnsi" w:cstheme="minorHAnsi"/>
          <w:b w:val="0"/>
          <w:bCs w:val="0"/>
          <w:sz w:val="24"/>
          <w:szCs w:val="24"/>
          <w:lang w:val="hr-HR"/>
        </w:rPr>
      </w:pPr>
    </w:p>
    <w:p w14:paraId="47747544" w14:textId="77777777" w:rsidR="00877E91" w:rsidRDefault="00877E91" w:rsidP="00A4060B">
      <w:pPr>
        <w:pStyle w:val="Bezproreda"/>
        <w:spacing w:line="276" w:lineRule="auto"/>
        <w:jc w:val="both"/>
        <w:rPr>
          <w:rStyle w:val="Bodytext2"/>
          <w:rFonts w:asciiTheme="minorHAnsi" w:eastAsiaTheme="minorHAnsi" w:hAnsiTheme="minorHAnsi" w:cstheme="minorHAnsi"/>
          <w:b w:val="0"/>
          <w:bCs w:val="0"/>
          <w:sz w:val="24"/>
          <w:szCs w:val="24"/>
          <w:lang w:val="hr-HR"/>
        </w:rPr>
      </w:pPr>
    </w:p>
    <w:p w14:paraId="00D6A2E4" w14:textId="77777777" w:rsidR="008222CD" w:rsidRDefault="008222CD" w:rsidP="00A4060B">
      <w:pPr>
        <w:pStyle w:val="Bezproreda"/>
        <w:spacing w:line="276" w:lineRule="auto"/>
        <w:jc w:val="both"/>
        <w:rPr>
          <w:rStyle w:val="Bodytext2"/>
          <w:rFonts w:asciiTheme="minorHAnsi" w:eastAsiaTheme="minorHAnsi" w:hAnsiTheme="minorHAnsi" w:cstheme="minorHAnsi"/>
          <w:b w:val="0"/>
          <w:bCs w:val="0"/>
          <w:sz w:val="24"/>
          <w:szCs w:val="24"/>
          <w:lang w:val="hr-HR"/>
        </w:rPr>
      </w:pPr>
    </w:p>
    <w:p w14:paraId="70849DF2" w14:textId="4CDFF486" w:rsidR="002F5F07" w:rsidRPr="00985F84" w:rsidRDefault="002F5F07" w:rsidP="00EC1AF3">
      <w:pPr>
        <w:pStyle w:val="Naslov2"/>
        <w:rPr>
          <w:rStyle w:val="Bodytext2"/>
          <w:rFonts w:asciiTheme="minorHAnsi" w:eastAsiaTheme="minorHAnsi" w:hAnsiTheme="minorHAnsi" w:cstheme="minorHAnsi"/>
          <w:b/>
          <w:bCs/>
          <w:sz w:val="24"/>
          <w:szCs w:val="24"/>
          <w:lang w:val="hr-HR" w:eastAsia="en-US"/>
        </w:rPr>
      </w:pPr>
      <w:bookmarkStart w:id="16" w:name="_Toc213930704"/>
      <w:bookmarkStart w:id="17" w:name="_Hlk118725323"/>
      <w:r w:rsidRPr="00985F84">
        <w:rPr>
          <w:rStyle w:val="Bodytext2"/>
          <w:rFonts w:asciiTheme="minorHAnsi" w:eastAsiaTheme="minorHAnsi" w:hAnsiTheme="minorHAnsi" w:cstheme="minorHAnsi"/>
          <w:b/>
          <w:bCs/>
          <w:sz w:val="24"/>
          <w:szCs w:val="24"/>
          <w:lang w:val="hr-HR"/>
        </w:rPr>
        <w:lastRenderedPageBreak/>
        <w:t>Predmet, svrha i pokazatelji Poziva</w:t>
      </w:r>
      <w:bookmarkEnd w:id="16"/>
    </w:p>
    <w:p w14:paraId="2B5CF495" w14:textId="77777777" w:rsidR="002F5F07" w:rsidRPr="00985F84" w:rsidRDefault="002F5F07" w:rsidP="00A4060B">
      <w:pPr>
        <w:pStyle w:val="Bezproreda"/>
        <w:spacing w:line="276" w:lineRule="auto"/>
        <w:jc w:val="both"/>
        <w:rPr>
          <w:rStyle w:val="Bodytext2"/>
          <w:rFonts w:asciiTheme="minorHAnsi" w:eastAsiaTheme="minorHAnsi" w:hAnsiTheme="minorHAnsi" w:cstheme="minorHAnsi"/>
          <w:sz w:val="24"/>
          <w:szCs w:val="24"/>
          <w:lang w:val="hr-HR"/>
        </w:rPr>
      </w:pPr>
    </w:p>
    <w:bookmarkEnd w:id="17"/>
    <w:p w14:paraId="5C291CBA" w14:textId="1EB6AF8D" w:rsidR="00A56F3A" w:rsidRDefault="00CA717C" w:rsidP="00A4060B">
      <w:pPr>
        <w:pStyle w:val="Bezproreda"/>
        <w:spacing w:line="276" w:lineRule="auto"/>
        <w:jc w:val="both"/>
        <w:rPr>
          <w:rStyle w:val="Bodytext2"/>
          <w:rFonts w:asciiTheme="minorHAnsi" w:eastAsiaTheme="minorHAnsi" w:hAnsiTheme="minorHAnsi" w:cstheme="minorHAnsi"/>
          <w:b w:val="0"/>
          <w:bCs w:val="0"/>
          <w:sz w:val="24"/>
          <w:szCs w:val="24"/>
          <w:lang w:val="hr-HR"/>
        </w:rPr>
      </w:pPr>
      <w:r w:rsidRPr="002C441E">
        <w:rPr>
          <w:rStyle w:val="Bodytext2"/>
          <w:rFonts w:asciiTheme="minorHAnsi" w:eastAsiaTheme="minorHAnsi" w:hAnsiTheme="minorHAnsi" w:cstheme="minorHAnsi"/>
          <w:sz w:val="24"/>
          <w:szCs w:val="24"/>
          <w:lang w:val="hr-HR"/>
        </w:rPr>
        <w:t xml:space="preserve">Predmet </w:t>
      </w:r>
      <w:r w:rsidR="001319F5" w:rsidRPr="002C441E">
        <w:rPr>
          <w:rStyle w:val="Bodytext2"/>
          <w:rFonts w:asciiTheme="minorHAnsi" w:eastAsiaTheme="minorHAnsi" w:hAnsiTheme="minorHAnsi" w:cstheme="minorHAnsi"/>
          <w:sz w:val="24"/>
          <w:szCs w:val="24"/>
          <w:lang w:val="hr-HR"/>
        </w:rPr>
        <w:t>Poziv</w:t>
      </w:r>
      <w:r w:rsidRPr="002C441E">
        <w:rPr>
          <w:rStyle w:val="Bodytext2"/>
          <w:rFonts w:asciiTheme="minorHAnsi" w:eastAsiaTheme="minorHAnsi" w:hAnsiTheme="minorHAnsi" w:cstheme="minorHAnsi"/>
          <w:sz w:val="24"/>
          <w:szCs w:val="24"/>
          <w:lang w:val="hr-HR"/>
        </w:rPr>
        <w:t>a:</w:t>
      </w:r>
      <w:r w:rsidR="001319F5" w:rsidRPr="00985F84">
        <w:rPr>
          <w:rStyle w:val="Bodytext2"/>
          <w:rFonts w:asciiTheme="minorHAnsi" w:eastAsiaTheme="minorHAnsi" w:hAnsiTheme="minorHAnsi" w:cstheme="minorHAnsi"/>
          <w:b w:val="0"/>
          <w:bCs w:val="0"/>
          <w:sz w:val="24"/>
          <w:szCs w:val="24"/>
          <w:lang w:val="hr-HR"/>
        </w:rPr>
        <w:t xml:space="preserve"> </w:t>
      </w:r>
      <w:r w:rsidR="0045489D" w:rsidRPr="00397843">
        <w:rPr>
          <w:rStyle w:val="Bodytext2"/>
          <w:rFonts w:asciiTheme="minorHAnsi" w:eastAsiaTheme="minorHAnsi" w:hAnsiTheme="minorHAnsi" w:cstheme="minorHAnsi"/>
          <w:b w:val="0"/>
          <w:bCs w:val="0"/>
          <w:sz w:val="24"/>
          <w:szCs w:val="24"/>
          <w:lang w:val="hr-HR"/>
        </w:rPr>
        <w:t xml:space="preserve">ulaganje u </w:t>
      </w:r>
      <w:r w:rsidR="00C24E62">
        <w:rPr>
          <w:rStyle w:val="Bodytext2"/>
          <w:rFonts w:asciiTheme="minorHAnsi" w:eastAsiaTheme="minorHAnsi" w:hAnsiTheme="minorHAnsi" w:cstheme="minorHAnsi"/>
          <w:b w:val="0"/>
          <w:bCs w:val="0"/>
          <w:sz w:val="24"/>
          <w:szCs w:val="24"/>
          <w:lang w:val="hr-HR"/>
        </w:rPr>
        <w:t xml:space="preserve">revitalizaciju </w:t>
      </w:r>
      <w:r w:rsidR="00290D91" w:rsidRPr="00290D91">
        <w:rPr>
          <w:rStyle w:val="Bodytext2"/>
          <w:rFonts w:asciiTheme="minorHAnsi" w:eastAsiaTheme="minorHAnsi" w:hAnsiTheme="minorHAnsi" w:cstheme="minorHAnsi"/>
          <w:b w:val="0"/>
          <w:bCs w:val="0"/>
          <w:i/>
          <w:iCs/>
          <w:sz w:val="24"/>
          <w:szCs w:val="24"/>
          <w:lang w:val="hr-HR"/>
        </w:rPr>
        <w:t>brownfield</w:t>
      </w:r>
      <w:r w:rsidR="00C24E62">
        <w:rPr>
          <w:rStyle w:val="Bodytext2"/>
          <w:rFonts w:asciiTheme="minorHAnsi" w:eastAsiaTheme="minorHAnsi" w:hAnsiTheme="minorHAnsi" w:cstheme="minorHAnsi"/>
          <w:b w:val="0"/>
          <w:bCs w:val="0"/>
          <w:i/>
          <w:iCs/>
          <w:sz w:val="24"/>
          <w:szCs w:val="24"/>
          <w:lang w:val="hr-HR"/>
        </w:rPr>
        <w:t xml:space="preserve"> </w:t>
      </w:r>
      <w:r w:rsidR="00C24E62" w:rsidRPr="00C24E62">
        <w:rPr>
          <w:rStyle w:val="Bodytext2"/>
          <w:rFonts w:asciiTheme="minorHAnsi" w:eastAsiaTheme="minorHAnsi" w:hAnsiTheme="minorHAnsi" w:cstheme="minorHAnsi"/>
          <w:b w:val="0"/>
          <w:bCs w:val="0"/>
          <w:sz w:val="24"/>
          <w:szCs w:val="24"/>
          <w:lang w:val="hr-HR"/>
        </w:rPr>
        <w:t>objekata na području</w:t>
      </w:r>
      <w:r w:rsidR="0045489D" w:rsidRPr="00397843">
        <w:rPr>
          <w:rStyle w:val="Bodytext2"/>
          <w:rFonts w:asciiTheme="minorHAnsi" w:eastAsiaTheme="minorHAnsi" w:hAnsiTheme="minorHAnsi" w:cstheme="minorHAnsi"/>
          <w:b w:val="0"/>
          <w:bCs w:val="0"/>
          <w:sz w:val="24"/>
          <w:szCs w:val="24"/>
          <w:lang w:val="hr-HR"/>
        </w:rPr>
        <w:t xml:space="preserve"> Urban</w:t>
      </w:r>
      <w:r w:rsidR="0045489D">
        <w:rPr>
          <w:rStyle w:val="Bodytext2"/>
          <w:rFonts w:asciiTheme="minorHAnsi" w:eastAsiaTheme="minorHAnsi" w:hAnsiTheme="minorHAnsi" w:cstheme="minorHAnsi"/>
          <w:b w:val="0"/>
          <w:bCs w:val="0"/>
          <w:sz w:val="24"/>
          <w:szCs w:val="24"/>
          <w:lang w:val="hr-HR"/>
        </w:rPr>
        <w:t>og područja Krapin</w:t>
      </w:r>
      <w:r w:rsidR="00C24E62">
        <w:rPr>
          <w:rStyle w:val="Bodytext2"/>
          <w:rFonts w:asciiTheme="minorHAnsi" w:eastAsiaTheme="minorHAnsi" w:hAnsiTheme="minorHAnsi" w:cstheme="minorHAnsi"/>
          <w:b w:val="0"/>
          <w:bCs w:val="0"/>
          <w:sz w:val="24"/>
          <w:szCs w:val="24"/>
          <w:lang w:val="hr-HR"/>
        </w:rPr>
        <w:t>a</w:t>
      </w:r>
      <w:r w:rsidR="0045489D" w:rsidRPr="00397843">
        <w:rPr>
          <w:rStyle w:val="Bodytext2"/>
          <w:rFonts w:asciiTheme="minorHAnsi" w:eastAsiaTheme="minorHAnsi" w:hAnsiTheme="minorHAnsi" w:cstheme="minorHAnsi"/>
          <w:b w:val="0"/>
          <w:bCs w:val="0"/>
          <w:sz w:val="24"/>
          <w:szCs w:val="24"/>
          <w:lang w:val="hr-HR"/>
        </w:rPr>
        <w:t>.</w:t>
      </w:r>
    </w:p>
    <w:p w14:paraId="6992DB2D" w14:textId="77777777" w:rsidR="00B53D62" w:rsidRDefault="00B53D62" w:rsidP="00A4060B">
      <w:pPr>
        <w:pStyle w:val="Bezproreda"/>
        <w:spacing w:line="276" w:lineRule="auto"/>
        <w:jc w:val="both"/>
        <w:rPr>
          <w:rStyle w:val="Bodytext2"/>
          <w:rFonts w:asciiTheme="minorHAnsi" w:eastAsiaTheme="minorHAnsi" w:hAnsiTheme="minorHAnsi" w:cstheme="minorHAnsi"/>
          <w:b w:val="0"/>
          <w:bCs w:val="0"/>
          <w:sz w:val="24"/>
          <w:szCs w:val="24"/>
          <w:lang w:val="hr-HR"/>
        </w:rPr>
      </w:pPr>
    </w:p>
    <w:p w14:paraId="14893273" w14:textId="625631BA" w:rsidR="00A30192" w:rsidRPr="00045F7E" w:rsidRDefault="00CA717C" w:rsidP="0045489D">
      <w:pPr>
        <w:jc w:val="both"/>
        <w:rPr>
          <w:rFonts w:eastAsiaTheme="minorHAnsi" w:cstheme="minorHAnsi"/>
          <w:color w:val="000000"/>
          <w:sz w:val="24"/>
          <w:szCs w:val="24"/>
        </w:rPr>
      </w:pPr>
      <w:r w:rsidRPr="0045489D">
        <w:rPr>
          <w:rStyle w:val="Bodytext2"/>
          <w:rFonts w:asciiTheme="minorHAnsi" w:eastAsiaTheme="minorHAnsi" w:hAnsiTheme="minorHAnsi" w:cstheme="minorHAnsi"/>
          <w:sz w:val="24"/>
          <w:szCs w:val="24"/>
          <w:lang w:val="hr-HR"/>
        </w:rPr>
        <w:t>S</w:t>
      </w:r>
      <w:r w:rsidR="00015658" w:rsidRPr="0045489D">
        <w:rPr>
          <w:rStyle w:val="Bodytext2"/>
          <w:rFonts w:asciiTheme="minorHAnsi" w:eastAsiaTheme="minorHAnsi" w:hAnsiTheme="minorHAnsi" w:cstheme="minorHAnsi"/>
          <w:sz w:val="24"/>
          <w:szCs w:val="24"/>
          <w:lang w:val="hr-HR"/>
        </w:rPr>
        <w:t>vrha</w:t>
      </w:r>
      <w:r w:rsidR="001319F5" w:rsidRPr="0045489D">
        <w:rPr>
          <w:rStyle w:val="Bodytext2"/>
          <w:rFonts w:asciiTheme="minorHAnsi" w:eastAsiaTheme="minorHAnsi" w:hAnsiTheme="minorHAnsi" w:cstheme="minorHAnsi"/>
          <w:sz w:val="24"/>
          <w:szCs w:val="24"/>
          <w:lang w:val="hr-HR"/>
        </w:rPr>
        <w:t xml:space="preserve"> Poziv</w:t>
      </w:r>
      <w:bookmarkStart w:id="18" w:name="_Hlk118724736"/>
      <w:r w:rsidR="002F5F07" w:rsidRPr="0045489D">
        <w:rPr>
          <w:rStyle w:val="Bodytext2"/>
          <w:rFonts w:asciiTheme="minorHAnsi" w:eastAsiaTheme="minorHAnsi" w:hAnsiTheme="minorHAnsi" w:cstheme="minorHAnsi"/>
          <w:sz w:val="24"/>
          <w:szCs w:val="24"/>
          <w:lang w:val="hr-HR"/>
        </w:rPr>
        <w:t>a</w:t>
      </w:r>
      <w:r w:rsidR="002F5F07" w:rsidRPr="0045489D">
        <w:rPr>
          <w:rStyle w:val="Bodytext2"/>
          <w:rFonts w:asciiTheme="minorHAnsi" w:eastAsiaTheme="minorHAnsi" w:hAnsiTheme="minorHAnsi" w:cstheme="minorHAnsi"/>
          <w:b w:val="0"/>
          <w:bCs w:val="0"/>
          <w:sz w:val="24"/>
          <w:szCs w:val="24"/>
          <w:lang w:val="hr-HR"/>
        </w:rPr>
        <w:t>:</w:t>
      </w:r>
      <w:bookmarkStart w:id="19" w:name="_Hlk175758811"/>
      <w:bookmarkEnd w:id="18"/>
      <w:r w:rsidR="00B53D62" w:rsidRPr="0045489D">
        <w:rPr>
          <w:rStyle w:val="Bodytext2"/>
          <w:rFonts w:asciiTheme="minorHAnsi" w:eastAsiaTheme="minorHAnsi" w:hAnsiTheme="minorHAnsi" w:cstheme="minorHAnsi"/>
          <w:b w:val="0"/>
          <w:bCs w:val="0"/>
          <w:sz w:val="24"/>
          <w:szCs w:val="24"/>
          <w:lang w:val="hr-HR"/>
        </w:rPr>
        <w:t xml:space="preserve"> </w:t>
      </w:r>
      <w:r w:rsidR="0045489D" w:rsidRPr="0045489D">
        <w:rPr>
          <w:rFonts w:eastAsiaTheme="minorHAnsi" w:cstheme="minorHAnsi"/>
          <w:color w:val="000000"/>
          <w:sz w:val="24"/>
          <w:szCs w:val="24"/>
        </w:rPr>
        <w:t xml:space="preserve">rekonstrukcija, obnova i opremanje </w:t>
      </w:r>
      <w:r w:rsidR="00290D91" w:rsidRPr="00290D91">
        <w:rPr>
          <w:rFonts w:eastAsiaTheme="minorHAnsi" w:cstheme="minorHAnsi"/>
          <w:i/>
          <w:iCs/>
          <w:color w:val="000000"/>
          <w:sz w:val="24"/>
          <w:szCs w:val="24"/>
        </w:rPr>
        <w:t>brownfield</w:t>
      </w:r>
      <w:r w:rsidR="0045489D" w:rsidRPr="0045489D">
        <w:rPr>
          <w:rFonts w:eastAsiaTheme="minorHAnsi" w:cstheme="minorHAnsi"/>
          <w:color w:val="000000"/>
          <w:sz w:val="24"/>
          <w:szCs w:val="24"/>
        </w:rPr>
        <w:t xml:space="preserve"> objekata na području Urbanog područja Krapina, te prenamjena  i stavljanje u</w:t>
      </w:r>
      <w:r w:rsidR="00DE7D52">
        <w:rPr>
          <w:rFonts w:eastAsiaTheme="minorHAnsi" w:cstheme="minorHAnsi"/>
          <w:color w:val="000000"/>
          <w:sz w:val="24"/>
          <w:szCs w:val="24"/>
        </w:rPr>
        <w:t xml:space="preserve"> </w:t>
      </w:r>
      <w:r w:rsidR="0045489D" w:rsidRPr="0045489D">
        <w:rPr>
          <w:rFonts w:eastAsiaTheme="minorHAnsi" w:cstheme="minorHAnsi"/>
          <w:color w:val="000000"/>
          <w:sz w:val="24"/>
          <w:szCs w:val="24"/>
        </w:rPr>
        <w:t>funkciju</w:t>
      </w:r>
      <w:r w:rsidR="00DE7D52">
        <w:rPr>
          <w:rFonts w:eastAsiaTheme="minorHAnsi" w:cstheme="minorHAnsi"/>
          <w:color w:val="000000"/>
          <w:sz w:val="24"/>
          <w:szCs w:val="24"/>
        </w:rPr>
        <w:t xml:space="preserve"> višenamjenskih prostora</w:t>
      </w:r>
      <w:r w:rsidR="0045489D" w:rsidRPr="0045489D">
        <w:rPr>
          <w:rFonts w:eastAsiaTheme="minorHAnsi" w:cstheme="minorHAnsi"/>
          <w:color w:val="000000"/>
          <w:sz w:val="24"/>
          <w:szCs w:val="24"/>
        </w:rPr>
        <w:t xml:space="preserve"> namijenjenih društvenim, kulturnim, sportsko-rekreacijskim, socijalnim aktivnostima i aktivnostima civilne zaštite s ciljem poboljšanja kvalitete života</w:t>
      </w:r>
      <w:r w:rsidR="00366D40">
        <w:rPr>
          <w:rFonts w:eastAsiaTheme="minorHAnsi" w:cstheme="minorHAnsi"/>
          <w:color w:val="000000"/>
          <w:sz w:val="24"/>
          <w:szCs w:val="24"/>
        </w:rPr>
        <w:t xml:space="preserve"> i sigurnosti</w:t>
      </w:r>
      <w:r w:rsidR="0045489D" w:rsidRPr="0045489D">
        <w:rPr>
          <w:rFonts w:eastAsiaTheme="minorHAnsi" w:cstheme="minorHAnsi"/>
          <w:color w:val="000000"/>
          <w:sz w:val="24"/>
          <w:szCs w:val="24"/>
        </w:rPr>
        <w:t xml:space="preserve"> stanovnika kroz povećanje dostupnosti navedenih sadržaja. </w:t>
      </w:r>
      <w:r w:rsidR="00290D91" w:rsidRPr="00290D91">
        <w:rPr>
          <w:rFonts w:eastAsiaTheme="minorHAnsi" w:cstheme="minorHAnsi"/>
          <w:i/>
          <w:iCs/>
          <w:color w:val="000000"/>
          <w:sz w:val="24"/>
          <w:szCs w:val="24"/>
        </w:rPr>
        <w:t>Brownfield</w:t>
      </w:r>
      <w:r w:rsidR="0045489D" w:rsidRPr="0045489D">
        <w:rPr>
          <w:rFonts w:eastAsiaTheme="minorHAnsi" w:cstheme="minorHAnsi"/>
          <w:color w:val="000000"/>
          <w:sz w:val="24"/>
          <w:szCs w:val="24"/>
        </w:rPr>
        <w:t xml:space="preserve"> objekti na području Urbanog područja Krapina predstavljaju neiskorišteni postojeći kapacitet koji obnovom i prenamjenom može odgovoriti na razvojne i ostale potrebe stanovništva.</w:t>
      </w:r>
      <w:r w:rsidR="009C03DA">
        <w:rPr>
          <w:rStyle w:val="Bodytext2"/>
          <w:rFonts w:asciiTheme="minorHAnsi" w:eastAsiaTheme="minorHAnsi" w:hAnsiTheme="minorHAnsi" w:cstheme="minorHAnsi"/>
          <w:b w:val="0"/>
          <w:bCs w:val="0"/>
          <w:sz w:val="24"/>
          <w:szCs w:val="24"/>
          <w:lang w:val="hr-HR"/>
        </w:rPr>
        <w:t xml:space="preserve"> </w:t>
      </w:r>
    </w:p>
    <w:p w14:paraId="20522750" w14:textId="57301461" w:rsidR="00E9490A" w:rsidRPr="00985F84" w:rsidRDefault="00E9490A" w:rsidP="00A4060B">
      <w:pPr>
        <w:pStyle w:val="Bezproreda"/>
        <w:spacing w:before="240" w:after="240" w:line="276" w:lineRule="auto"/>
        <w:jc w:val="both"/>
        <w:rPr>
          <w:rStyle w:val="Bodytext2"/>
          <w:rFonts w:asciiTheme="minorHAnsi" w:eastAsiaTheme="minorHAnsi" w:hAnsiTheme="minorHAnsi" w:cstheme="minorHAnsi"/>
          <w:b w:val="0"/>
          <w:bCs w:val="0"/>
          <w:sz w:val="24"/>
          <w:szCs w:val="24"/>
          <w:lang w:val="hr-HR"/>
        </w:rPr>
      </w:pPr>
      <w:bookmarkStart w:id="20" w:name="_Hlk211246290"/>
      <w:bookmarkEnd w:id="19"/>
      <w:r w:rsidRPr="00985F84">
        <w:rPr>
          <w:rStyle w:val="Bodytext2"/>
          <w:rFonts w:asciiTheme="minorHAnsi" w:eastAsiaTheme="minorHAnsi" w:hAnsiTheme="minorHAnsi" w:cstheme="minorHAnsi"/>
          <w:b w:val="0"/>
          <w:bCs w:val="0"/>
          <w:sz w:val="24"/>
          <w:szCs w:val="24"/>
          <w:lang w:val="hr-HR"/>
        </w:rPr>
        <w:t xml:space="preserve">Projekti će se u cijelosti provoditi </w:t>
      </w:r>
      <w:r w:rsidRPr="002C34BE">
        <w:rPr>
          <w:rStyle w:val="Bodytext2"/>
          <w:rFonts w:asciiTheme="minorHAnsi" w:eastAsiaTheme="minorHAnsi" w:hAnsiTheme="minorHAnsi" w:cstheme="minorHAnsi"/>
          <w:b w:val="0"/>
          <w:bCs w:val="0"/>
          <w:sz w:val="24"/>
          <w:szCs w:val="24"/>
          <w:lang w:val="hr-HR"/>
        </w:rPr>
        <w:t>na području</w:t>
      </w:r>
      <w:r w:rsidRPr="00985F84">
        <w:rPr>
          <w:rStyle w:val="Bodytext2"/>
          <w:rFonts w:asciiTheme="minorHAnsi" w:eastAsiaTheme="minorHAnsi" w:hAnsiTheme="minorHAnsi" w:cstheme="minorHAnsi"/>
          <w:sz w:val="24"/>
          <w:szCs w:val="24"/>
          <w:lang w:val="hr-HR"/>
        </w:rPr>
        <w:t xml:space="preserve"> U</w:t>
      </w:r>
      <w:r w:rsidR="007A08FE">
        <w:rPr>
          <w:rStyle w:val="Bodytext2"/>
          <w:rFonts w:asciiTheme="minorHAnsi" w:eastAsiaTheme="minorHAnsi" w:hAnsiTheme="minorHAnsi" w:cstheme="minorHAnsi"/>
          <w:sz w:val="24"/>
          <w:szCs w:val="24"/>
          <w:lang w:val="hr-HR"/>
        </w:rPr>
        <w:t>rban</w:t>
      </w:r>
      <w:r w:rsidR="00373DE5">
        <w:rPr>
          <w:rStyle w:val="Bodytext2"/>
          <w:rFonts w:asciiTheme="minorHAnsi" w:eastAsiaTheme="minorHAnsi" w:hAnsiTheme="minorHAnsi" w:cstheme="minorHAnsi"/>
          <w:sz w:val="24"/>
          <w:szCs w:val="24"/>
          <w:lang w:val="hr-HR"/>
        </w:rPr>
        <w:t xml:space="preserve">og područja </w:t>
      </w:r>
      <w:r w:rsidR="00B53D62">
        <w:rPr>
          <w:rStyle w:val="Bodytext2"/>
          <w:rFonts w:asciiTheme="minorHAnsi" w:eastAsiaTheme="minorHAnsi" w:hAnsiTheme="minorHAnsi" w:cstheme="minorHAnsi"/>
          <w:sz w:val="24"/>
          <w:szCs w:val="24"/>
          <w:lang w:val="hr-HR"/>
        </w:rPr>
        <w:t>Krapina</w:t>
      </w:r>
      <w:r w:rsidRPr="00985F84">
        <w:rPr>
          <w:rStyle w:val="Bodytext2"/>
          <w:rFonts w:asciiTheme="minorHAnsi" w:eastAsiaTheme="minorHAnsi" w:hAnsiTheme="minorHAnsi" w:cstheme="minorHAnsi"/>
          <w:sz w:val="24"/>
          <w:szCs w:val="24"/>
          <w:lang w:val="hr-HR"/>
        </w:rPr>
        <w:t>.</w:t>
      </w:r>
      <w:r w:rsidRPr="00985F84">
        <w:rPr>
          <w:rStyle w:val="Bodytext2"/>
          <w:rFonts w:asciiTheme="minorHAnsi" w:eastAsiaTheme="minorHAnsi" w:hAnsiTheme="minorHAnsi" w:cstheme="minorHAnsi"/>
          <w:b w:val="0"/>
          <w:bCs w:val="0"/>
          <w:sz w:val="24"/>
          <w:szCs w:val="24"/>
          <w:lang w:val="hr-HR"/>
        </w:rPr>
        <w:t xml:space="preserve"> </w:t>
      </w:r>
    </w:p>
    <w:bookmarkEnd w:id="20"/>
    <w:p w14:paraId="7CD81C74" w14:textId="77777777" w:rsidR="00652F49" w:rsidRDefault="00545155" w:rsidP="00117181">
      <w:pPr>
        <w:pStyle w:val="Bezproreda"/>
        <w:spacing w:line="276" w:lineRule="auto"/>
        <w:jc w:val="both"/>
        <w:rPr>
          <w:rFonts w:cstheme="minorHAnsi"/>
          <w:sz w:val="24"/>
          <w:szCs w:val="24"/>
        </w:rPr>
      </w:pPr>
      <w:r w:rsidRPr="000272AF">
        <w:rPr>
          <w:rFonts w:cstheme="minorHAnsi"/>
          <w:b/>
          <w:bCs/>
          <w:sz w:val="24"/>
          <w:szCs w:val="24"/>
        </w:rPr>
        <w:t>Pokazatelji</w:t>
      </w:r>
      <w:r w:rsidR="00B3748E" w:rsidRPr="000272AF">
        <w:rPr>
          <w:rFonts w:cstheme="minorHAnsi"/>
          <w:b/>
          <w:bCs/>
          <w:sz w:val="24"/>
          <w:szCs w:val="24"/>
        </w:rPr>
        <w:t>:</w:t>
      </w:r>
      <w:r w:rsidR="00B3748E" w:rsidRPr="00985F84">
        <w:rPr>
          <w:rFonts w:cstheme="minorHAnsi"/>
          <w:b/>
          <w:bCs/>
          <w:sz w:val="24"/>
          <w:szCs w:val="24"/>
        </w:rPr>
        <w:t xml:space="preserve"> </w:t>
      </w:r>
      <w:r w:rsidR="005F5642" w:rsidRPr="005F5642">
        <w:rPr>
          <w:rFonts w:cstheme="minorHAnsi"/>
          <w:sz w:val="24"/>
          <w:szCs w:val="24"/>
        </w:rPr>
        <w:t>Za potrebe praćenja postignuća, prijavitelj je obvezan na razini projektnog prijedloga navesti konkretne vrijednosti pokazatelja koje će ostvariti projektom</w:t>
      </w:r>
      <w:r w:rsidR="00D47702">
        <w:rPr>
          <w:rFonts w:cstheme="minorHAnsi"/>
          <w:sz w:val="24"/>
          <w:szCs w:val="24"/>
        </w:rPr>
        <w:t xml:space="preserve"> (za </w:t>
      </w:r>
      <w:r w:rsidR="00D47702" w:rsidRPr="00D47702">
        <w:rPr>
          <w:rFonts w:cstheme="minorHAnsi"/>
          <w:sz w:val="24"/>
          <w:szCs w:val="24"/>
        </w:rPr>
        <w:t>pokazatelje ostvarenja RCO74, RCO75 i RCO76 početne i ciljne vrijednosti definirane</w:t>
      </w:r>
      <w:r w:rsidR="00D47702">
        <w:rPr>
          <w:rFonts w:cstheme="minorHAnsi"/>
          <w:sz w:val="24"/>
          <w:szCs w:val="24"/>
        </w:rPr>
        <w:t xml:space="preserve"> su</w:t>
      </w:r>
      <w:r w:rsidR="00D47702" w:rsidRPr="00D47702">
        <w:rPr>
          <w:rFonts w:cstheme="minorHAnsi"/>
          <w:sz w:val="24"/>
          <w:szCs w:val="24"/>
        </w:rPr>
        <w:t xml:space="preserve"> ovim Pozivom te se kao takve unose u prijavni obrazac</w:t>
      </w:r>
      <w:r w:rsidR="00D47702">
        <w:rPr>
          <w:rFonts w:cstheme="minorHAnsi"/>
          <w:sz w:val="24"/>
          <w:szCs w:val="24"/>
        </w:rPr>
        <w:t>)</w:t>
      </w:r>
      <w:r w:rsidR="005F5642" w:rsidRPr="005F5642">
        <w:rPr>
          <w:rFonts w:cstheme="minorHAnsi"/>
          <w:sz w:val="24"/>
          <w:szCs w:val="24"/>
        </w:rPr>
        <w:t xml:space="preserve">. </w:t>
      </w:r>
    </w:p>
    <w:p w14:paraId="4F4E108C" w14:textId="77777777" w:rsidR="00652F49" w:rsidRDefault="00652F49" w:rsidP="00D47702">
      <w:pPr>
        <w:pStyle w:val="Bezproreda"/>
        <w:jc w:val="both"/>
        <w:rPr>
          <w:rFonts w:cstheme="minorHAnsi"/>
          <w:sz w:val="24"/>
          <w:szCs w:val="24"/>
        </w:rPr>
      </w:pPr>
    </w:p>
    <w:p w14:paraId="2467649A" w14:textId="232B4DA2" w:rsidR="00F32022" w:rsidRDefault="005F5642" w:rsidP="00D47702">
      <w:pPr>
        <w:pStyle w:val="Bezproreda"/>
        <w:jc w:val="both"/>
        <w:rPr>
          <w:rFonts w:cstheme="minorHAnsi"/>
          <w:sz w:val="24"/>
          <w:szCs w:val="24"/>
        </w:rPr>
      </w:pPr>
      <w:r w:rsidRPr="005F5642">
        <w:rPr>
          <w:rFonts w:cstheme="minorHAnsi"/>
          <w:sz w:val="24"/>
          <w:szCs w:val="24"/>
        </w:rPr>
        <w:t>Radi se o sljedećim pokazateljima ostvarenja i rezultata:</w:t>
      </w:r>
      <w:r>
        <w:rPr>
          <w:rFonts w:cstheme="minorHAnsi"/>
          <w:b/>
          <w:bCs/>
          <w:sz w:val="24"/>
          <w:szCs w:val="24"/>
          <w:u w:val="single"/>
        </w:rPr>
        <w:t xml:space="preserve"> </w:t>
      </w:r>
    </w:p>
    <w:p w14:paraId="1A6A76B0" w14:textId="0212CD6C" w:rsidR="0029126B" w:rsidRPr="00D478AE" w:rsidRDefault="0029126B" w:rsidP="00D47702">
      <w:pPr>
        <w:pStyle w:val="Bezproreda"/>
        <w:rPr>
          <w:rFonts w:eastAsia="Times New Roman" w:cstheme="minorHAnsi"/>
          <w:sz w:val="24"/>
          <w:szCs w:val="24"/>
        </w:rPr>
      </w:pPr>
    </w:p>
    <w:tbl>
      <w:tblPr>
        <w:tblStyle w:val="TableGrid111"/>
        <w:tblW w:w="9493" w:type="dxa"/>
        <w:tblLook w:val="04A0" w:firstRow="1" w:lastRow="0" w:firstColumn="1" w:lastColumn="0" w:noHBand="0" w:noVBand="1"/>
      </w:tblPr>
      <w:tblGrid>
        <w:gridCol w:w="1573"/>
        <w:gridCol w:w="2094"/>
        <w:gridCol w:w="1913"/>
        <w:gridCol w:w="3913"/>
      </w:tblGrid>
      <w:tr w:rsidR="0045489D" w:rsidRPr="00ED0179" w14:paraId="7BD7BB9C" w14:textId="77777777" w:rsidTr="00031B1D">
        <w:tc>
          <w:tcPr>
            <w:tcW w:w="1573" w:type="dxa"/>
            <w:shd w:val="clear" w:color="auto" w:fill="C0FCE8"/>
          </w:tcPr>
          <w:p w14:paraId="3143272D" w14:textId="77777777" w:rsidR="0045489D" w:rsidRPr="00B921EA" w:rsidRDefault="0045489D" w:rsidP="00390191">
            <w:pPr>
              <w:spacing w:after="0"/>
              <w:jc w:val="center"/>
              <w:rPr>
                <w:rFonts w:eastAsia="Times New Roman" w:cstheme="minorHAnsi"/>
                <w:b/>
                <w:iCs/>
                <w:highlight w:val="yellow"/>
              </w:rPr>
            </w:pPr>
            <w:bookmarkStart w:id="21" w:name="_Hlk167089718"/>
            <w:r w:rsidRPr="00B921EA">
              <w:rPr>
                <w:rFonts w:eastAsia="Times New Roman" w:cstheme="minorHAnsi"/>
                <w:b/>
                <w:iCs/>
              </w:rPr>
              <w:t>Pokazatelj</w:t>
            </w:r>
            <w:r>
              <w:rPr>
                <w:rFonts w:eastAsia="Times New Roman" w:cstheme="minorHAnsi"/>
                <w:b/>
                <w:iCs/>
              </w:rPr>
              <w:t>i</w:t>
            </w:r>
            <w:r w:rsidRPr="00B921EA">
              <w:rPr>
                <w:rFonts w:eastAsia="Times New Roman" w:cstheme="minorHAnsi"/>
                <w:b/>
                <w:iCs/>
              </w:rPr>
              <w:t xml:space="preserve"> ostvarenja</w:t>
            </w:r>
          </w:p>
        </w:tc>
        <w:tc>
          <w:tcPr>
            <w:tcW w:w="2094" w:type="dxa"/>
            <w:shd w:val="clear" w:color="auto" w:fill="C0FCE8"/>
          </w:tcPr>
          <w:p w14:paraId="7842C342" w14:textId="77777777" w:rsidR="0045489D" w:rsidRPr="00B921EA" w:rsidRDefault="0045489D" w:rsidP="00390191">
            <w:pPr>
              <w:spacing w:after="0"/>
              <w:jc w:val="center"/>
              <w:rPr>
                <w:rFonts w:eastAsia="Times New Roman" w:cstheme="minorHAnsi"/>
                <w:b/>
                <w:iCs/>
                <w:highlight w:val="yellow"/>
              </w:rPr>
            </w:pPr>
            <w:r w:rsidRPr="00B921EA">
              <w:rPr>
                <w:rFonts w:eastAsia="Times New Roman" w:cstheme="minorHAnsi"/>
                <w:b/>
                <w:iCs/>
              </w:rPr>
              <w:t>Mjerna jedinica</w:t>
            </w:r>
          </w:p>
        </w:tc>
        <w:tc>
          <w:tcPr>
            <w:tcW w:w="1913" w:type="dxa"/>
            <w:shd w:val="clear" w:color="auto" w:fill="C0FCE8"/>
          </w:tcPr>
          <w:p w14:paraId="3449B9FB" w14:textId="77777777" w:rsidR="0045489D" w:rsidRPr="00B921EA" w:rsidRDefault="0045489D" w:rsidP="00390191">
            <w:pPr>
              <w:spacing w:after="0"/>
              <w:jc w:val="center"/>
              <w:rPr>
                <w:rFonts w:eastAsia="Times New Roman" w:cstheme="minorHAnsi"/>
                <w:b/>
                <w:iCs/>
              </w:rPr>
            </w:pPr>
            <w:r w:rsidRPr="00B921EA">
              <w:rPr>
                <w:rFonts w:eastAsia="Times New Roman" w:cstheme="minorHAnsi"/>
                <w:b/>
                <w:iCs/>
                <w:szCs w:val="24"/>
              </w:rPr>
              <w:t>Učestalost izvještavanja</w:t>
            </w:r>
          </w:p>
        </w:tc>
        <w:tc>
          <w:tcPr>
            <w:tcW w:w="3913" w:type="dxa"/>
            <w:shd w:val="clear" w:color="auto" w:fill="C0FCE8"/>
          </w:tcPr>
          <w:p w14:paraId="0B70A788" w14:textId="77777777" w:rsidR="0045489D" w:rsidRPr="00B921EA" w:rsidRDefault="0045489D" w:rsidP="00390191">
            <w:pPr>
              <w:spacing w:after="0"/>
              <w:jc w:val="center"/>
              <w:rPr>
                <w:rFonts w:eastAsia="Times New Roman" w:cstheme="minorHAnsi"/>
                <w:b/>
                <w:iCs/>
                <w:highlight w:val="yellow"/>
              </w:rPr>
            </w:pPr>
            <w:r w:rsidRPr="00B921EA">
              <w:rPr>
                <w:rFonts w:eastAsia="Times New Roman" w:cstheme="minorHAnsi"/>
                <w:b/>
                <w:iCs/>
              </w:rPr>
              <w:t xml:space="preserve">Opis i izvor provjere </w:t>
            </w:r>
            <w:r w:rsidRPr="00F67C94">
              <w:rPr>
                <w:rFonts w:eastAsia="Times New Roman" w:cstheme="minorHAnsi"/>
                <w:b/>
                <w:bCs/>
                <w:iCs/>
              </w:rPr>
              <w:t>ostvarenja postignuća</w:t>
            </w:r>
          </w:p>
        </w:tc>
      </w:tr>
      <w:bookmarkEnd w:id="21"/>
      <w:tr w:rsidR="00510AE8" w:rsidRPr="00985F84" w14:paraId="7A45CB79" w14:textId="77777777" w:rsidTr="00031B1D">
        <w:tblPrEx>
          <w:jc w:val="center"/>
        </w:tblPrEx>
        <w:trPr>
          <w:jc w:val="center"/>
        </w:trPr>
        <w:tc>
          <w:tcPr>
            <w:tcW w:w="1573" w:type="dxa"/>
          </w:tcPr>
          <w:p w14:paraId="519EC407" w14:textId="6356CC22" w:rsidR="00510AE8" w:rsidRPr="00985F84" w:rsidRDefault="00510AE8" w:rsidP="00510AE8">
            <w:pPr>
              <w:spacing w:after="0"/>
              <w:rPr>
                <w:rFonts w:eastAsia="Times New Roman" w:cstheme="minorHAnsi"/>
                <w:b/>
                <w:bCs/>
                <w:iCs/>
                <w:sz w:val="24"/>
                <w:szCs w:val="24"/>
              </w:rPr>
            </w:pPr>
            <w:r w:rsidRPr="00C062B7">
              <w:rPr>
                <w:rFonts w:eastAsia="Times New Roman" w:cstheme="minorHAnsi"/>
                <w:b/>
                <w:bCs/>
                <w:iCs/>
                <w:sz w:val="24"/>
                <w:szCs w:val="24"/>
              </w:rPr>
              <w:t>RSO5.1.1.</w:t>
            </w:r>
            <w:r w:rsidRPr="00C062B7">
              <w:rPr>
                <w:rFonts w:eastAsia="Times New Roman" w:cstheme="minorHAnsi"/>
                <w:iCs/>
                <w:sz w:val="24"/>
                <w:szCs w:val="24"/>
              </w:rPr>
              <w:t xml:space="preserve"> –</w:t>
            </w:r>
            <w:r w:rsidRPr="00985F84">
              <w:rPr>
                <w:rFonts w:eastAsia="Times New Roman" w:cstheme="minorHAnsi"/>
                <w:iCs/>
                <w:sz w:val="24"/>
                <w:szCs w:val="24"/>
              </w:rPr>
              <w:t xml:space="preserve"> Stvoreni ili obnovljeni prostor u urbanim područjima</w:t>
            </w:r>
          </w:p>
        </w:tc>
        <w:tc>
          <w:tcPr>
            <w:tcW w:w="2094" w:type="dxa"/>
          </w:tcPr>
          <w:p w14:paraId="52D31ECD" w14:textId="13E214B6" w:rsidR="00510AE8" w:rsidRPr="00985F84" w:rsidRDefault="00510AE8" w:rsidP="00510AE8">
            <w:pPr>
              <w:spacing w:after="0"/>
              <w:jc w:val="center"/>
              <w:rPr>
                <w:rFonts w:eastAsia="Times New Roman" w:cstheme="minorHAnsi"/>
                <w:iCs/>
                <w:sz w:val="24"/>
                <w:szCs w:val="24"/>
              </w:rPr>
            </w:pPr>
            <w:r w:rsidRPr="00985F84">
              <w:rPr>
                <w:rFonts w:eastAsia="Times New Roman" w:cstheme="minorHAnsi"/>
                <w:iCs/>
                <w:sz w:val="24"/>
                <w:szCs w:val="24"/>
              </w:rPr>
              <w:t>kvadratni metri</w:t>
            </w:r>
          </w:p>
        </w:tc>
        <w:tc>
          <w:tcPr>
            <w:tcW w:w="1913" w:type="dxa"/>
          </w:tcPr>
          <w:p w14:paraId="08518BA6" w14:textId="63415438" w:rsidR="00510AE8" w:rsidRPr="00985F84" w:rsidRDefault="00510AE8" w:rsidP="00510AE8">
            <w:pPr>
              <w:spacing w:after="0"/>
              <w:jc w:val="center"/>
              <w:rPr>
                <w:rFonts w:eastAsia="Times New Roman" w:cstheme="minorHAnsi"/>
                <w:iCs/>
                <w:sz w:val="24"/>
                <w:szCs w:val="24"/>
              </w:rPr>
            </w:pPr>
            <w:r>
              <w:rPr>
                <w:rFonts w:eastAsia="Times New Roman" w:cstheme="minorHAnsi"/>
                <w:iCs/>
                <w:sz w:val="24"/>
                <w:szCs w:val="24"/>
              </w:rPr>
              <w:t>p</w:t>
            </w:r>
            <w:r w:rsidRPr="00985F84">
              <w:rPr>
                <w:rFonts w:eastAsia="Times New Roman" w:cstheme="minorHAnsi"/>
                <w:iCs/>
                <w:sz w:val="24"/>
                <w:szCs w:val="24"/>
              </w:rPr>
              <w:t>o završetku provedbe projekta</w:t>
            </w:r>
          </w:p>
        </w:tc>
        <w:tc>
          <w:tcPr>
            <w:tcW w:w="3913" w:type="dxa"/>
          </w:tcPr>
          <w:p w14:paraId="5C48DAD5" w14:textId="0B5F0683" w:rsidR="00510AE8" w:rsidRPr="00985F84" w:rsidRDefault="00510AE8" w:rsidP="00510AE8">
            <w:pPr>
              <w:spacing w:after="0"/>
              <w:jc w:val="both"/>
              <w:rPr>
                <w:rFonts w:eastAsia="Times New Roman" w:cstheme="minorHAnsi"/>
                <w:iCs/>
                <w:sz w:val="24"/>
              </w:rPr>
            </w:pPr>
            <w:r w:rsidRPr="00985F84">
              <w:rPr>
                <w:rFonts w:eastAsia="Times New Roman" w:cstheme="minorHAnsi"/>
                <w:b/>
                <w:bCs/>
                <w:iCs/>
                <w:sz w:val="24"/>
                <w:u w:val="single"/>
              </w:rPr>
              <w:t>Opis</w:t>
            </w:r>
            <w:r w:rsidRPr="00985F84">
              <w:rPr>
                <w:rFonts w:eastAsia="Times New Roman" w:cstheme="minorHAnsi"/>
                <w:iCs/>
                <w:sz w:val="24"/>
                <w:u w:val="single"/>
              </w:rPr>
              <w:t>:</w:t>
            </w:r>
            <w:r w:rsidRPr="00985F84">
              <w:rPr>
                <w:rFonts w:eastAsia="Times New Roman" w:cstheme="minorHAnsi"/>
                <w:iCs/>
                <w:sz w:val="24"/>
              </w:rPr>
              <w:t xml:space="preserve"> Stvoreni ili obnovljeni prostor (objekti i javne površine u vlasništvu općina, gradova, područne (regionalne) samouprave, Republike Hrvatske ili pravnih osoba kojima je osnivač jedinica lokalne/područne (regionalne) samouprave ili Republika Hrvatska) na kojima će biti izgrađena nova ili će se obnoviti postojeća infrastruktura (</w:t>
            </w:r>
            <w:r w:rsidRPr="005F5642">
              <w:rPr>
                <w:rFonts w:eastAsia="Times New Roman" w:cstheme="minorHAnsi"/>
                <w:iCs/>
                <w:sz w:val="24"/>
              </w:rPr>
              <w:t>zelena infrastruktura</w:t>
            </w:r>
            <w:r w:rsidRPr="00985F84">
              <w:rPr>
                <w:rFonts w:eastAsia="Times New Roman" w:cstheme="minorHAnsi"/>
                <w:iCs/>
                <w:sz w:val="24"/>
              </w:rPr>
              <w:t xml:space="preserve">, </w:t>
            </w:r>
            <w:r w:rsidR="00290D91" w:rsidRPr="00290D91">
              <w:rPr>
                <w:rFonts w:eastAsia="Times New Roman" w:cstheme="minorHAnsi"/>
                <w:b/>
                <w:bCs/>
                <w:i/>
                <w:iCs/>
                <w:sz w:val="24"/>
              </w:rPr>
              <w:t>brownfield</w:t>
            </w:r>
            <w:r w:rsidRPr="008E0BE3">
              <w:rPr>
                <w:rFonts w:eastAsia="Times New Roman" w:cstheme="minorHAnsi"/>
                <w:b/>
                <w:bCs/>
                <w:iCs/>
                <w:sz w:val="24"/>
              </w:rPr>
              <w:t xml:space="preserve"> lokacije</w:t>
            </w:r>
            <w:r w:rsidRPr="00985F84">
              <w:rPr>
                <w:rFonts w:eastAsia="Times New Roman" w:cstheme="minorHAnsi"/>
                <w:iCs/>
                <w:sz w:val="24"/>
              </w:rPr>
              <w:t xml:space="preserve">, </w:t>
            </w:r>
            <w:r w:rsidRPr="007674D1">
              <w:rPr>
                <w:rFonts w:eastAsia="Times New Roman" w:cstheme="minorHAnsi"/>
                <w:b/>
                <w:bCs/>
                <w:iCs/>
                <w:sz w:val="24"/>
              </w:rPr>
              <w:t>višenamjenska infrastruktura</w:t>
            </w:r>
            <w:r w:rsidRPr="00985F84">
              <w:rPr>
                <w:rFonts w:eastAsia="Times New Roman" w:cstheme="minorHAnsi"/>
                <w:iCs/>
                <w:sz w:val="24"/>
              </w:rPr>
              <w:t xml:space="preserve">, </w:t>
            </w:r>
            <w:r w:rsidRPr="005F5642">
              <w:rPr>
                <w:rFonts w:eastAsia="Times New Roman" w:cstheme="minorHAnsi"/>
                <w:iCs/>
                <w:sz w:val="24"/>
              </w:rPr>
              <w:t>javne površine</w:t>
            </w:r>
            <w:r w:rsidRPr="00164299">
              <w:rPr>
                <w:rFonts w:eastAsia="Times New Roman" w:cstheme="minorHAnsi"/>
                <w:iCs/>
                <w:sz w:val="24"/>
              </w:rPr>
              <w:t xml:space="preserve"> i prostori</w:t>
            </w:r>
            <w:r w:rsidRPr="00985F84">
              <w:rPr>
                <w:rFonts w:eastAsia="Times New Roman" w:cstheme="minorHAnsi"/>
                <w:iCs/>
                <w:sz w:val="24"/>
              </w:rPr>
              <w:t xml:space="preserve">), a predstavljaju vrijedan prostorni resurs unutar urbanog područja gdje se provodi ITU mehanizam koji se može prenamijeniti i urediti za potrebe </w:t>
            </w:r>
            <w:r w:rsidRPr="00985F84">
              <w:rPr>
                <w:rFonts w:eastAsia="Times New Roman" w:cstheme="minorHAnsi"/>
                <w:iCs/>
                <w:sz w:val="24"/>
              </w:rPr>
              <w:lastRenderedPageBreak/>
              <w:t xml:space="preserve">stanovništva ili ekonomski isplative investicije. </w:t>
            </w:r>
          </w:p>
          <w:p w14:paraId="72000C32" w14:textId="77777777" w:rsidR="00510AE8" w:rsidRPr="00985F84" w:rsidRDefault="00510AE8" w:rsidP="00510AE8">
            <w:pPr>
              <w:spacing w:after="0"/>
              <w:jc w:val="both"/>
              <w:rPr>
                <w:rFonts w:eastAsia="Times New Roman" w:cstheme="minorHAnsi"/>
                <w:iCs/>
                <w:sz w:val="24"/>
              </w:rPr>
            </w:pPr>
          </w:p>
          <w:p w14:paraId="791DD160" w14:textId="6C488AE9" w:rsidR="00510AE8" w:rsidRDefault="00366D40" w:rsidP="00510AE8">
            <w:pPr>
              <w:spacing w:after="0"/>
              <w:jc w:val="both"/>
              <w:rPr>
                <w:rFonts w:eastAsia="Times New Roman" w:cstheme="minorHAnsi"/>
                <w:iCs/>
                <w:sz w:val="24"/>
                <w:u w:val="single"/>
              </w:rPr>
            </w:pPr>
            <w:bookmarkStart w:id="22" w:name="_Hlk220063263"/>
            <w:r w:rsidRPr="00985F84">
              <w:rPr>
                <w:rFonts w:eastAsia="Times New Roman" w:cstheme="minorHAnsi"/>
                <w:iCs/>
                <w:sz w:val="24"/>
              </w:rPr>
              <w:t>Pokazatelj mjeri ukupnu korisnu površinu zgrade prema čl.</w:t>
            </w:r>
            <w:r>
              <w:rPr>
                <w:rFonts w:eastAsia="Times New Roman" w:cstheme="minorHAnsi"/>
                <w:iCs/>
                <w:sz w:val="24"/>
              </w:rPr>
              <w:t xml:space="preserve"> </w:t>
            </w:r>
            <w:r w:rsidR="00887A07">
              <w:rPr>
                <w:rFonts w:eastAsia="Times New Roman" w:cstheme="minorHAnsi"/>
                <w:iCs/>
                <w:sz w:val="24"/>
              </w:rPr>
              <w:t>6</w:t>
            </w:r>
            <w:r w:rsidRPr="00985F84">
              <w:rPr>
                <w:rFonts w:eastAsia="Times New Roman" w:cstheme="minorHAnsi"/>
                <w:iCs/>
                <w:sz w:val="24"/>
              </w:rPr>
              <w:t xml:space="preserve"> Zakona </w:t>
            </w:r>
            <w:r w:rsidR="00887A07">
              <w:rPr>
                <w:rFonts w:eastAsia="Times New Roman" w:cstheme="minorHAnsi"/>
                <w:iCs/>
                <w:sz w:val="24"/>
              </w:rPr>
              <w:t>energetskoj učinkovitosti u zgradarstvu (NN 155/25)</w:t>
            </w:r>
            <w:r w:rsidR="0069501F">
              <w:rPr>
                <w:rFonts w:eastAsia="Times New Roman" w:cstheme="minorHAnsi"/>
                <w:iCs/>
                <w:sz w:val="24"/>
              </w:rPr>
              <w:t xml:space="preserve"> </w:t>
            </w:r>
            <w:r w:rsidRPr="00985F84">
              <w:rPr>
                <w:rFonts w:eastAsia="Times New Roman" w:cstheme="minorHAnsi"/>
                <w:iCs/>
                <w:sz w:val="24"/>
              </w:rPr>
              <w:t>i</w:t>
            </w:r>
            <w:bookmarkEnd w:id="22"/>
            <w:r w:rsidRPr="00985F84">
              <w:rPr>
                <w:rFonts w:eastAsia="Times New Roman" w:cstheme="minorHAnsi"/>
                <w:iCs/>
                <w:sz w:val="24"/>
              </w:rPr>
              <w:t xml:space="preserve"> površinu zemljišta koje je predmet obnove (ovisno o tome što je primjenjivo)</w:t>
            </w:r>
            <w:r>
              <w:rPr>
                <w:rFonts w:eastAsia="Times New Roman" w:cstheme="minorHAnsi"/>
                <w:iCs/>
                <w:sz w:val="24"/>
              </w:rPr>
              <w:t xml:space="preserve">, </w:t>
            </w:r>
            <w:r w:rsidRPr="003B53CE">
              <w:rPr>
                <w:rFonts w:eastAsia="Times New Roman" w:cstheme="minorHAnsi"/>
                <w:iCs/>
                <w:sz w:val="24"/>
                <w:u w:val="single"/>
              </w:rPr>
              <w:t>što predstavlja ciljnu vrijednost.</w:t>
            </w:r>
          </w:p>
          <w:p w14:paraId="404E9F6F" w14:textId="77777777" w:rsidR="0069501F" w:rsidRPr="00985F84" w:rsidRDefault="0069501F" w:rsidP="00510AE8">
            <w:pPr>
              <w:spacing w:after="0"/>
              <w:jc w:val="both"/>
              <w:rPr>
                <w:rFonts w:eastAsia="Times New Roman" w:cstheme="minorHAnsi"/>
                <w:iCs/>
                <w:sz w:val="24"/>
              </w:rPr>
            </w:pPr>
          </w:p>
          <w:p w14:paraId="07F64837" w14:textId="77777777" w:rsidR="00510AE8" w:rsidRPr="00917474" w:rsidRDefault="00510AE8" w:rsidP="00510AE8">
            <w:pPr>
              <w:spacing w:after="0"/>
              <w:jc w:val="both"/>
              <w:rPr>
                <w:rFonts w:eastAsia="Times New Roman" w:cstheme="minorHAnsi"/>
                <w:iCs/>
                <w:sz w:val="24"/>
                <w:u w:val="single"/>
              </w:rPr>
            </w:pPr>
            <w:r w:rsidRPr="00917474">
              <w:rPr>
                <w:rFonts w:eastAsia="Times New Roman" w:cstheme="minorHAnsi"/>
                <w:iCs/>
                <w:sz w:val="24"/>
                <w:u w:val="single"/>
              </w:rPr>
              <w:t>Početna vrijednost je 0.</w:t>
            </w:r>
          </w:p>
          <w:p w14:paraId="0E3D0EAB" w14:textId="77777777" w:rsidR="00510AE8" w:rsidRPr="00985F84" w:rsidRDefault="00510AE8" w:rsidP="00510AE8">
            <w:pPr>
              <w:spacing w:after="0"/>
              <w:jc w:val="both"/>
              <w:rPr>
                <w:rFonts w:eastAsia="Times New Roman" w:cstheme="minorHAnsi"/>
                <w:iCs/>
                <w:sz w:val="24"/>
              </w:rPr>
            </w:pPr>
          </w:p>
          <w:p w14:paraId="3B67055E" w14:textId="4AEB0C06" w:rsidR="00510AE8" w:rsidRPr="00985F84" w:rsidRDefault="00510AE8" w:rsidP="00510AE8">
            <w:pPr>
              <w:spacing w:after="0"/>
              <w:jc w:val="both"/>
              <w:rPr>
                <w:rFonts w:eastAsia="Times New Roman" w:cstheme="minorHAnsi"/>
                <w:b/>
                <w:bCs/>
                <w:iCs/>
                <w:sz w:val="24"/>
                <w:u w:val="single"/>
              </w:rPr>
            </w:pPr>
            <w:r w:rsidRPr="00985F84">
              <w:rPr>
                <w:rFonts w:eastAsia="Times New Roman" w:cstheme="minorHAnsi"/>
                <w:b/>
                <w:bCs/>
                <w:iCs/>
                <w:sz w:val="24"/>
                <w:u w:val="single"/>
              </w:rPr>
              <w:t>Izvori provjere</w:t>
            </w:r>
            <w:r>
              <w:rPr>
                <w:rFonts w:eastAsia="Times New Roman" w:cstheme="minorHAnsi"/>
                <w:b/>
                <w:bCs/>
                <w:iCs/>
                <w:sz w:val="24"/>
                <w:u w:val="single"/>
              </w:rPr>
              <w:t xml:space="preserve"> za ostvarenu vrijednost pokazatelja</w:t>
            </w:r>
            <w:r w:rsidRPr="00985F84">
              <w:rPr>
                <w:rFonts w:eastAsia="Times New Roman" w:cstheme="minorHAnsi"/>
                <w:b/>
                <w:bCs/>
                <w:iCs/>
                <w:sz w:val="24"/>
                <w:u w:val="single"/>
              </w:rPr>
              <w:t>:</w:t>
            </w:r>
            <w:r w:rsidRPr="00985F84">
              <w:rPr>
                <w:rFonts w:eastAsia="Times New Roman" w:cstheme="minorHAnsi"/>
                <w:iCs/>
                <w:sz w:val="24"/>
              </w:rPr>
              <w:t xml:space="preserve"> pravomoćna uporabna dozvola </w:t>
            </w:r>
            <w:r w:rsidR="003529F9">
              <w:rPr>
                <w:rFonts w:eastAsia="Times New Roman" w:cstheme="minorHAnsi"/>
                <w:iCs/>
                <w:sz w:val="24"/>
              </w:rPr>
              <w:t>i/ili</w:t>
            </w:r>
            <w:r w:rsidRPr="00985F84">
              <w:rPr>
                <w:rFonts w:eastAsia="Times New Roman" w:cstheme="minorHAnsi"/>
                <w:iCs/>
                <w:sz w:val="24"/>
              </w:rPr>
              <w:t xml:space="preserve"> dokument kojim je moguće utvrditi  površinu infrastrukture koja je predmet ulaganja (npr. Izjava izvođača o izvedenim radovima, geodetski snimak izvedenog stanja</w:t>
            </w:r>
            <w:r w:rsidR="00AE599C" w:rsidRPr="001F1BC1">
              <w:rPr>
                <w:rFonts w:eastAsia="Times New Roman" w:cstheme="minorHAnsi"/>
                <w:iCs/>
                <w:sz w:val="24"/>
              </w:rPr>
              <w:t>,</w:t>
            </w:r>
            <w:r w:rsidR="00AE599C" w:rsidRPr="001F1BC1">
              <w:t xml:space="preserve"> </w:t>
            </w:r>
            <w:r w:rsidR="00AE599C" w:rsidRPr="001F1BC1">
              <w:rPr>
                <w:rFonts w:eastAsia="Times New Roman" w:cstheme="minorHAnsi"/>
                <w:iCs/>
                <w:sz w:val="24"/>
              </w:rPr>
              <w:t>projekt izvedenog stanja</w:t>
            </w:r>
            <w:r w:rsidRPr="001F1BC1">
              <w:rPr>
                <w:rFonts w:eastAsia="Times New Roman" w:cstheme="minorHAnsi"/>
                <w:iCs/>
                <w:sz w:val="24"/>
              </w:rPr>
              <w:t xml:space="preserve"> te završno i</w:t>
            </w:r>
            <w:r w:rsidRPr="00985F84">
              <w:rPr>
                <w:rFonts w:eastAsia="Times New Roman" w:cstheme="minorHAnsi"/>
                <w:iCs/>
                <w:sz w:val="24"/>
              </w:rPr>
              <w:t>zvješće nadzornog inženjera ukoliko je primjenjivo i sl.)</w:t>
            </w:r>
          </w:p>
        </w:tc>
      </w:tr>
      <w:tr w:rsidR="000732D4" w:rsidRPr="00985F84" w14:paraId="4E8EEFB3" w14:textId="77777777" w:rsidTr="00031B1D">
        <w:tblPrEx>
          <w:jc w:val="center"/>
        </w:tblPrEx>
        <w:trPr>
          <w:jc w:val="center"/>
        </w:trPr>
        <w:tc>
          <w:tcPr>
            <w:tcW w:w="1573" w:type="dxa"/>
          </w:tcPr>
          <w:p w14:paraId="52A99694" w14:textId="308C58B0" w:rsidR="000732D4" w:rsidRPr="00985F84" w:rsidRDefault="000732D4" w:rsidP="000732D4">
            <w:pPr>
              <w:spacing w:after="0"/>
              <w:rPr>
                <w:rFonts w:eastAsia="Times New Roman" w:cstheme="minorHAnsi"/>
                <w:b/>
                <w:bCs/>
                <w:iCs/>
                <w:sz w:val="24"/>
                <w:szCs w:val="24"/>
              </w:rPr>
            </w:pPr>
            <w:r w:rsidRPr="00F75BA8">
              <w:rPr>
                <w:rFonts w:eastAsia="Times New Roman" w:cstheme="minorHAnsi"/>
                <w:b/>
                <w:bCs/>
                <w:iCs/>
                <w:sz w:val="24"/>
                <w:szCs w:val="24"/>
              </w:rPr>
              <w:lastRenderedPageBreak/>
              <w:t xml:space="preserve">RCO74 - </w:t>
            </w:r>
            <w:r w:rsidRPr="00092876">
              <w:rPr>
                <w:rFonts w:eastAsia="Times New Roman" w:cstheme="minorHAnsi"/>
                <w:iCs/>
                <w:sz w:val="24"/>
                <w:szCs w:val="24"/>
              </w:rPr>
              <w:t>Stanovništvo obuhvaćeno</w:t>
            </w:r>
            <w:r w:rsidRPr="00F75BA8">
              <w:rPr>
                <w:rFonts w:eastAsia="Times New Roman" w:cstheme="minorHAnsi"/>
                <w:b/>
                <w:bCs/>
                <w:iCs/>
                <w:sz w:val="24"/>
                <w:szCs w:val="24"/>
              </w:rPr>
              <w:t xml:space="preserve"> </w:t>
            </w:r>
            <w:r w:rsidRPr="00092876">
              <w:rPr>
                <w:rFonts w:eastAsia="Times New Roman" w:cstheme="minorHAnsi"/>
                <w:iCs/>
                <w:sz w:val="24"/>
                <w:szCs w:val="24"/>
              </w:rPr>
              <w:t>projektima u okviru strategija za integrirani teritorijalni razvoj</w:t>
            </w:r>
          </w:p>
        </w:tc>
        <w:tc>
          <w:tcPr>
            <w:tcW w:w="2094" w:type="dxa"/>
          </w:tcPr>
          <w:p w14:paraId="4F029D48" w14:textId="2DE6F285" w:rsidR="000732D4" w:rsidRPr="00A23491" w:rsidRDefault="000732D4" w:rsidP="000732D4">
            <w:pPr>
              <w:jc w:val="center"/>
              <w:rPr>
                <w:rFonts w:eastAsia="Times New Roman" w:cstheme="minorHAnsi"/>
                <w:sz w:val="24"/>
                <w:szCs w:val="24"/>
              </w:rPr>
            </w:pPr>
            <w:r w:rsidRPr="00F75BA8">
              <w:rPr>
                <w:rFonts w:eastAsia="Times New Roman" w:cstheme="minorHAnsi"/>
                <w:iCs/>
                <w:sz w:val="24"/>
                <w:szCs w:val="24"/>
              </w:rPr>
              <w:t>osobe</w:t>
            </w:r>
            <w:r w:rsidRPr="00F75BA8">
              <w:rPr>
                <w:rFonts w:eastAsia="Times New Roman" w:cstheme="minorHAnsi"/>
                <w:iCs/>
                <w:sz w:val="24"/>
                <w:szCs w:val="24"/>
              </w:rPr>
              <w:tab/>
            </w:r>
          </w:p>
        </w:tc>
        <w:tc>
          <w:tcPr>
            <w:tcW w:w="1913" w:type="dxa"/>
          </w:tcPr>
          <w:p w14:paraId="3258B41D" w14:textId="6881EA0D" w:rsidR="000732D4" w:rsidRPr="00985F84" w:rsidRDefault="000732D4" w:rsidP="000732D4">
            <w:pPr>
              <w:spacing w:after="0"/>
              <w:jc w:val="center"/>
              <w:rPr>
                <w:rFonts w:eastAsia="Times New Roman" w:cstheme="minorHAnsi"/>
                <w:iCs/>
                <w:sz w:val="24"/>
                <w:szCs w:val="24"/>
              </w:rPr>
            </w:pPr>
            <w:r w:rsidRPr="00F75BA8">
              <w:rPr>
                <w:rFonts w:eastAsia="Times New Roman" w:cstheme="minorHAnsi"/>
                <w:iCs/>
                <w:sz w:val="24"/>
                <w:szCs w:val="24"/>
              </w:rPr>
              <w:t>po završetku provedbe projekta</w:t>
            </w:r>
          </w:p>
        </w:tc>
        <w:tc>
          <w:tcPr>
            <w:tcW w:w="3913" w:type="dxa"/>
          </w:tcPr>
          <w:p w14:paraId="33C60B5C" w14:textId="4F7D3B6F" w:rsidR="000732D4" w:rsidRPr="00192859" w:rsidRDefault="000732D4" w:rsidP="000732D4">
            <w:pPr>
              <w:spacing w:after="0"/>
              <w:jc w:val="both"/>
              <w:rPr>
                <w:rFonts w:eastAsia="Times New Roman" w:cstheme="minorHAnsi"/>
                <w:iCs/>
                <w:sz w:val="24"/>
              </w:rPr>
            </w:pPr>
            <w:r w:rsidRPr="00092876">
              <w:rPr>
                <w:rFonts w:eastAsia="Times New Roman" w:cstheme="minorHAnsi"/>
                <w:b/>
                <w:bCs/>
                <w:iCs/>
                <w:sz w:val="24"/>
                <w:u w:val="single"/>
              </w:rPr>
              <w:t>Opis:</w:t>
            </w:r>
            <w:r w:rsidRPr="0014398B">
              <w:rPr>
                <w:rFonts w:eastAsia="Times New Roman" w:cstheme="minorHAnsi"/>
                <w:iCs/>
                <w:sz w:val="24"/>
              </w:rPr>
              <w:t xml:space="preserve"> </w:t>
            </w:r>
            <w:r w:rsidRPr="00192859">
              <w:rPr>
                <w:rFonts w:eastAsia="Times New Roman" w:cstheme="minorHAnsi"/>
                <w:iCs/>
                <w:sz w:val="24"/>
              </w:rPr>
              <w:t>Pokazateljem se mjeri broj stanovnika obuhvaćen strategijama integriranog</w:t>
            </w:r>
            <w:r w:rsidRPr="00192859">
              <w:rPr>
                <w:rFonts w:eastAsia="Times New Roman" w:cstheme="minorHAnsi"/>
                <w:b/>
                <w:bCs/>
                <w:iCs/>
                <w:sz w:val="24"/>
              </w:rPr>
              <w:t xml:space="preserve"> </w:t>
            </w:r>
            <w:r w:rsidRPr="00192859">
              <w:rPr>
                <w:rFonts w:eastAsia="Times New Roman" w:cstheme="minorHAnsi"/>
                <w:iCs/>
                <w:sz w:val="24"/>
              </w:rPr>
              <w:t xml:space="preserve">teritorijalnog razvoja, odnosno u ovom slučaju </w:t>
            </w:r>
            <w:r w:rsidRPr="00F531C5">
              <w:rPr>
                <w:rFonts w:eastAsia="Times New Roman" w:cstheme="minorHAnsi"/>
                <w:iCs/>
                <w:sz w:val="24"/>
              </w:rPr>
              <w:t xml:space="preserve">Strategijom razvoja Urbanog područja </w:t>
            </w:r>
            <w:r>
              <w:rPr>
                <w:rFonts w:eastAsia="Times New Roman" w:cstheme="minorHAnsi"/>
                <w:iCs/>
                <w:sz w:val="24"/>
              </w:rPr>
              <w:t xml:space="preserve">Krapina za razdoblje </w:t>
            </w:r>
            <w:r w:rsidR="009A1E22">
              <w:rPr>
                <w:rFonts w:eastAsia="Times New Roman" w:cstheme="minorHAnsi"/>
                <w:iCs/>
                <w:sz w:val="24"/>
              </w:rPr>
              <w:t>2021. -</w:t>
            </w:r>
            <w:r>
              <w:rPr>
                <w:rFonts w:eastAsia="Times New Roman" w:cstheme="minorHAnsi"/>
                <w:iCs/>
                <w:sz w:val="24"/>
              </w:rPr>
              <w:t>2027</w:t>
            </w:r>
            <w:r w:rsidRPr="00F531C5">
              <w:rPr>
                <w:rFonts w:eastAsia="Times New Roman" w:cstheme="minorHAnsi"/>
                <w:iCs/>
                <w:sz w:val="24"/>
              </w:rPr>
              <w:t xml:space="preserve">. </w:t>
            </w:r>
          </w:p>
          <w:p w14:paraId="4FAE92D3" w14:textId="77777777" w:rsidR="000732D4" w:rsidRDefault="000732D4" w:rsidP="000732D4">
            <w:pPr>
              <w:spacing w:after="0"/>
              <w:jc w:val="both"/>
              <w:rPr>
                <w:rFonts w:eastAsia="Times New Roman" w:cstheme="minorHAnsi"/>
                <w:b/>
                <w:bCs/>
                <w:iCs/>
                <w:sz w:val="24"/>
                <w:u w:val="single"/>
              </w:rPr>
            </w:pPr>
          </w:p>
          <w:p w14:paraId="774390A6" w14:textId="19D85F95" w:rsidR="000732D4" w:rsidRPr="00F531C5" w:rsidRDefault="000732D4" w:rsidP="000732D4">
            <w:pPr>
              <w:spacing w:after="0"/>
              <w:jc w:val="both"/>
              <w:rPr>
                <w:rFonts w:eastAsia="Times New Roman" w:cstheme="minorHAnsi"/>
                <w:iCs/>
                <w:sz w:val="24"/>
                <w:u w:val="single"/>
              </w:rPr>
            </w:pPr>
            <w:r w:rsidRPr="00092876">
              <w:rPr>
                <w:rFonts w:eastAsia="Times New Roman" w:cstheme="minorHAnsi"/>
                <w:iCs/>
                <w:sz w:val="24"/>
                <w:u w:val="single"/>
              </w:rPr>
              <w:t xml:space="preserve">Početna vrijednost pokazatelja </w:t>
            </w:r>
            <w:r w:rsidRPr="00497839">
              <w:rPr>
                <w:rFonts w:eastAsia="Times New Roman" w:cstheme="minorHAnsi"/>
                <w:iCs/>
                <w:sz w:val="24"/>
                <w:u w:val="single"/>
              </w:rPr>
              <w:t>je 0</w:t>
            </w:r>
            <w:r w:rsidRPr="00192859">
              <w:rPr>
                <w:rFonts w:eastAsia="Times New Roman" w:cstheme="minorHAnsi"/>
                <w:iCs/>
                <w:sz w:val="24"/>
              </w:rPr>
              <w:t xml:space="preserve">, a s obzirom na to </w:t>
            </w:r>
            <w:r>
              <w:rPr>
                <w:rFonts w:eastAsia="Times New Roman" w:cstheme="minorHAnsi"/>
                <w:iCs/>
                <w:sz w:val="24"/>
              </w:rPr>
              <w:t xml:space="preserve">da </w:t>
            </w:r>
            <w:r w:rsidRPr="00192859">
              <w:rPr>
                <w:rFonts w:eastAsia="Times New Roman" w:cstheme="minorHAnsi"/>
                <w:iCs/>
                <w:sz w:val="24"/>
              </w:rPr>
              <w:t xml:space="preserve">projekt doprinosi navedenoj strategiji, </w:t>
            </w:r>
            <w:r w:rsidRPr="00F531C5">
              <w:rPr>
                <w:rFonts w:eastAsia="Times New Roman" w:cstheme="minorHAnsi"/>
                <w:iCs/>
                <w:sz w:val="24"/>
                <w:u w:val="single"/>
              </w:rPr>
              <w:t>ciljna vrijednost pokazatelja je</w:t>
            </w:r>
            <w:r>
              <w:rPr>
                <w:rFonts w:eastAsia="Times New Roman" w:cstheme="minorHAnsi"/>
                <w:iCs/>
                <w:sz w:val="24"/>
                <w:u w:val="single"/>
              </w:rPr>
              <w:t xml:space="preserve"> </w:t>
            </w:r>
            <w:r w:rsidRPr="0014391E">
              <w:rPr>
                <w:rFonts w:eastAsia="Times New Roman" w:cstheme="minorHAnsi"/>
                <w:iCs/>
                <w:sz w:val="24"/>
                <w:u w:val="single"/>
              </w:rPr>
              <w:t>11.530.</w:t>
            </w:r>
          </w:p>
          <w:p w14:paraId="76113500" w14:textId="77777777" w:rsidR="000732D4" w:rsidRPr="00FD40EE" w:rsidRDefault="000732D4" w:rsidP="000732D4">
            <w:pPr>
              <w:spacing w:after="0"/>
              <w:jc w:val="both"/>
              <w:rPr>
                <w:rFonts w:eastAsia="Times New Roman" w:cstheme="minorHAnsi"/>
                <w:iCs/>
                <w:sz w:val="24"/>
                <w:u w:val="single"/>
              </w:rPr>
            </w:pPr>
          </w:p>
          <w:p w14:paraId="10029807" w14:textId="0E86B6B7" w:rsidR="000732D4" w:rsidRPr="00CC364E" w:rsidRDefault="000732D4" w:rsidP="000732D4">
            <w:pPr>
              <w:spacing w:after="0"/>
              <w:jc w:val="both"/>
              <w:rPr>
                <w:rFonts w:eastAsia="Times New Roman" w:cstheme="minorHAnsi"/>
                <w:iCs/>
                <w:sz w:val="24"/>
              </w:rPr>
            </w:pPr>
            <w:r w:rsidRPr="006C1E3C">
              <w:rPr>
                <w:rFonts w:eastAsia="Times New Roman" w:cstheme="minorHAnsi"/>
                <w:iCs/>
                <w:sz w:val="24"/>
                <w:u w:val="single"/>
              </w:rPr>
              <w:t>Završetkom projekta</w:t>
            </w:r>
            <w:r w:rsidRPr="00192859">
              <w:rPr>
                <w:rFonts w:eastAsia="Times New Roman" w:cstheme="minorHAnsi"/>
                <w:iCs/>
                <w:sz w:val="24"/>
              </w:rPr>
              <w:t xml:space="preserve">, odnosno odobrenjem završnog ZNS-a, </w:t>
            </w:r>
            <w:r w:rsidRPr="006C1E3C">
              <w:rPr>
                <w:rFonts w:eastAsia="Times New Roman" w:cstheme="minorHAnsi"/>
                <w:iCs/>
                <w:sz w:val="24"/>
                <w:u w:val="single"/>
              </w:rPr>
              <w:t>ciljna vrijednost pokazatelja smatra se ostvarenom</w:t>
            </w:r>
            <w:r w:rsidRPr="00192859">
              <w:rPr>
                <w:rFonts w:eastAsia="Times New Roman" w:cstheme="minorHAnsi"/>
                <w:iCs/>
                <w:sz w:val="24"/>
              </w:rPr>
              <w:t xml:space="preserve"> te se kao ostvarena vrijednost unosi </w:t>
            </w:r>
            <w:r w:rsidRPr="00687231">
              <w:rPr>
                <w:rFonts w:eastAsia="Times New Roman" w:cstheme="minorHAnsi"/>
                <w:iCs/>
                <w:sz w:val="24"/>
                <w:u w:val="single"/>
              </w:rPr>
              <w:t>11.530</w:t>
            </w:r>
            <w:r w:rsidRPr="00192859">
              <w:rPr>
                <w:rFonts w:eastAsia="Times New Roman" w:cstheme="minorHAnsi"/>
                <w:iCs/>
                <w:sz w:val="24"/>
              </w:rPr>
              <w:t>.</w:t>
            </w:r>
          </w:p>
        </w:tc>
      </w:tr>
      <w:tr w:rsidR="000732D4" w:rsidRPr="00985F84" w14:paraId="5C5D645A" w14:textId="77777777" w:rsidTr="00031B1D">
        <w:tblPrEx>
          <w:jc w:val="center"/>
        </w:tblPrEx>
        <w:trPr>
          <w:jc w:val="center"/>
        </w:trPr>
        <w:tc>
          <w:tcPr>
            <w:tcW w:w="1573" w:type="dxa"/>
          </w:tcPr>
          <w:p w14:paraId="19C38DA6" w14:textId="4BE4B6B1" w:rsidR="000732D4" w:rsidRPr="00A23491" w:rsidRDefault="000732D4" w:rsidP="000732D4">
            <w:pPr>
              <w:spacing w:after="0"/>
              <w:rPr>
                <w:rFonts w:eastAsia="Times New Roman" w:cstheme="minorHAnsi"/>
                <w:b/>
                <w:bCs/>
                <w:iCs/>
                <w:sz w:val="24"/>
                <w:szCs w:val="24"/>
              </w:rPr>
            </w:pPr>
            <w:r w:rsidRPr="00A23491">
              <w:rPr>
                <w:rFonts w:eastAsia="Times New Roman" w:cstheme="minorHAnsi"/>
                <w:b/>
                <w:bCs/>
                <w:iCs/>
                <w:sz w:val="24"/>
                <w:szCs w:val="24"/>
              </w:rPr>
              <w:lastRenderedPageBreak/>
              <w:t xml:space="preserve">RCO75 - </w:t>
            </w:r>
            <w:r w:rsidRPr="00092876">
              <w:rPr>
                <w:rFonts w:eastAsia="Times New Roman" w:cstheme="minorHAnsi"/>
                <w:iCs/>
                <w:sz w:val="24"/>
                <w:szCs w:val="24"/>
              </w:rPr>
              <w:t>Strategije za integrirani teritorijalni razvoj za koje je primljena potpora</w:t>
            </w:r>
          </w:p>
        </w:tc>
        <w:tc>
          <w:tcPr>
            <w:tcW w:w="2094" w:type="dxa"/>
          </w:tcPr>
          <w:p w14:paraId="7E1DE1D5" w14:textId="0A072E79" w:rsidR="000732D4" w:rsidRDefault="000732D4" w:rsidP="000732D4">
            <w:pPr>
              <w:spacing w:after="0"/>
              <w:jc w:val="center"/>
              <w:rPr>
                <w:rFonts w:eastAsia="Times New Roman" w:cstheme="minorHAnsi"/>
                <w:iCs/>
                <w:sz w:val="24"/>
                <w:szCs w:val="24"/>
              </w:rPr>
            </w:pPr>
            <w:r w:rsidRPr="00A23491">
              <w:rPr>
                <w:rFonts w:eastAsia="Times New Roman" w:cstheme="minorHAnsi"/>
                <w:sz w:val="24"/>
                <w:szCs w:val="24"/>
              </w:rPr>
              <w:t>doprinosi strategijama</w:t>
            </w:r>
          </w:p>
        </w:tc>
        <w:tc>
          <w:tcPr>
            <w:tcW w:w="1913" w:type="dxa"/>
          </w:tcPr>
          <w:p w14:paraId="5B6DA1FC" w14:textId="05D5E687" w:rsidR="000732D4" w:rsidRPr="00A23491" w:rsidRDefault="000732D4" w:rsidP="000732D4">
            <w:pPr>
              <w:spacing w:after="0"/>
              <w:jc w:val="center"/>
              <w:rPr>
                <w:rFonts w:eastAsia="Times New Roman" w:cstheme="minorHAnsi"/>
                <w:iCs/>
                <w:sz w:val="24"/>
                <w:szCs w:val="24"/>
              </w:rPr>
            </w:pPr>
            <w:r w:rsidRPr="00A23491">
              <w:rPr>
                <w:rFonts w:eastAsia="Times New Roman" w:cstheme="minorHAnsi"/>
                <w:iCs/>
                <w:sz w:val="24"/>
                <w:szCs w:val="24"/>
              </w:rPr>
              <w:t>po završetku provedbe projekta</w:t>
            </w:r>
          </w:p>
        </w:tc>
        <w:tc>
          <w:tcPr>
            <w:tcW w:w="3913" w:type="dxa"/>
          </w:tcPr>
          <w:p w14:paraId="634EC4AC" w14:textId="65912D85" w:rsidR="000732D4" w:rsidRDefault="000732D4" w:rsidP="000732D4">
            <w:pPr>
              <w:spacing w:after="0"/>
              <w:jc w:val="both"/>
              <w:rPr>
                <w:rFonts w:eastAsia="Times New Roman" w:cstheme="minorHAnsi"/>
                <w:iCs/>
                <w:sz w:val="24"/>
              </w:rPr>
            </w:pPr>
            <w:r w:rsidRPr="00A23491">
              <w:rPr>
                <w:rFonts w:eastAsia="Times New Roman" w:cstheme="minorHAnsi"/>
                <w:b/>
                <w:bCs/>
                <w:iCs/>
                <w:sz w:val="24"/>
                <w:u w:val="single"/>
              </w:rPr>
              <w:t>Opis:</w:t>
            </w:r>
            <w:r w:rsidRPr="001D0637">
              <w:rPr>
                <w:rFonts w:eastAsia="Times New Roman" w:cstheme="minorHAnsi"/>
                <w:b/>
                <w:bCs/>
                <w:iCs/>
                <w:sz w:val="24"/>
              </w:rPr>
              <w:t xml:space="preserve"> </w:t>
            </w:r>
            <w:r w:rsidRPr="00192859">
              <w:rPr>
                <w:rFonts w:eastAsia="Times New Roman" w:cstheme="minorHAnsi"/>
                <w:iCs/>
                <w:sz w:val="24"/>
              </w:rPr>
              <w:t xml:space="preserve">Pokazateljem se mjeri broj projekata koji doprinose strategijama integriranog teritorijalnog razvoja, odnosno u ovom slučaju </w:t>
            </w:r>
            <w:r w:rsidRPr="00F531C5">
              <w:rPr>
                <w:rFonts w:eastAsia="Times New Roman" w:cstheme="minorHAnsi"/>
                <w:iCs/>
                <w:sz w:val="24"/>
              </w:rPr>
              <w:t>Strategij</w:t>
            </w:r>
            <w:r>
              <w:rPr>
                <w:rFonts w:eastAsia="Times New Roman" w:cstheme="minorHAnsi"/>
                <w:iCs/>
                <w:sz w:val="24"/>
              </w:rPr>
              <w:t>i</w:t>
            </w:r>
            <w:r w:rsidRPr="00F531C5">
              <w:rPr>
                <w:rFonts w:eastAsia="Times New Roman" w:cstheme="minorHAnsi"/>
                <w:iCs/>
                <w:sz w:val="24"/>
              </w:rPr>
              <w:t xml:space="preserve"> razvoja Urbanog područja </w:t>
            </w:r>
            <w:r w:rsidRPr="00E660E1">
              <w:rPr>
                <w:rFonts w:eastAsia="Times New Roman" w:cstheme="minorHAnsi"/>
                <w:iCs/>
                <w:sz w:val="24"/>
              </w:rPr>
              <w:t xml:space="preserve">Krapina za razdoblje </w:t>
            </w:r>
            <w:r w:rsidR="00A615B2">
              <w:rPr>
                <w:rFonts w:eastAsia="Times New Roman" w:cstheme="minorHAnsi"/>
                <w:iCs/>
                <w:sz w:val="24"/>
              </w:rPr>
              <w:t xml:space="preserve">2021. - </w:t>
            </w:r>
            <w:r w:rsidRPr="00E660E1">
              <w:rPr>
                <w:rFonts w:eastAsia="Times New Roman" w:cstheme="minorHAnsi"/>
                <w:iCs/>
                <w:sz w:val="24"/>
              </w:rPr>
              <w:t xml:space="preserve"> 2027. </w:t>
            </w:r>
          </w:p>
          <w:p w14:paraId="0308A67D" w14:textId="77777777" w:rsidR="000732D4" w:rsidRDefault="000732D4" w:rsidP="000732D4">
            <w:pPr>
              <w:spacing w:after="0"/>
              <w:jc w:val="both"/>
              <w:rPr>
                <w:rFonts w:eastAsia="Times New Roman" w:cstheme="minorHAnsi"/>
                <w:b/>
                <w:bCs/>
                <w:iCs/>
                <w:sz w:val="24"/>
                <w:u w:val="single"/>
              </w:rPr>
            </w:pPr>
          </w:p>
          <w:p w14:paraId="5FDBF7D6" w14:textId="77777777" w:rsidR="000732D4" w:rsidRDefault="000732D4" w:rsidP="000732D4">
            <w:pPr>
              <w:spacing w:after="0"/>
              <w:jc w:val="both"/>
              <w:rPr>
                <w:rFonts w:eastAsia="Times New Roman" w:cstheme="minorHAnsi"/>
                <w:iCs/>
                <w:sz w:val="24"/>
              </w:rPr>
            </w:pPr>
            <w:r w:rsidRPr="00092876">
              <w:rPr>
                <w:rFonts w:eastAsia="Times New Roman" w:cstheme="minorHAnsi"/>
                <w:iCs/>
                <w:sz w:val="24"/>
                <w:u w:val="single"/>
              </w:rPr>
              <w:t xml:space="preserve">Početna vrijednost pokazatelja </w:t>
            </w:r>
            <w:r w:rsidRPr="00F531C5">
              <w:rPr>
                <w:rFonts w:eastAsia="Times New Roman" w:cstheme="minorHAnsi"/>
                <w:iCs/>
                <w:sz w:val="24"/>
                <w:u w:val="single"/>
              </w:rPr>
              <w:t>je 0</w:t>
            </w:r>
            <w:r w:rsidRPr="00192859">
              <w:rPr>
                <w:rFonts w:eastAsia="Times New Roman" w:cstheme="minorHAnsi"/>
                <w:iCs/>
                <w:sz w:val="24"/>
              </w:rPr>
              <w:t xml:space="preserve">, a s obzirom na to </w:t>
            </w:r>
            <w:r>
              <w:rPr>
                <w:rFonts w:eastAsia="Times New Roman" w:cstheme="minorHAnsi"/>
                <w:iCs/>
                <w:sz w:val="24"/>
              </w:rPr>
              <w:t xml:space="preserve">da </w:t>
            </w:r>
            <w:r w:rsidRPr="00192859">
              <w:rPr>
                <w:rFonts w:eastAsia="Times New Roman" w:cstheme="minorHAnsi"/>
                <w:iCs/>
                <w:sz w:val="24"/>
              </w:rPr>
              <w:t xml:space="preserve">projekt doprinosi navedenoj strategiji, </w:t>
            </w:r>
            <w:r w:rsidRPr="00F531C5">
              <w:rPr>
                <w:rFonts w:eastAsia="Times New Roman" w:cstheme="minorHAnsi"/>
                <w:iCs/>
                <w:sz w:val="24"/>
                <w:u w:val="single"/>
              </w:rPr>
              <w:t>ciljna vrijednost pokazatelja je 1.</w:t>
            </w:r>
          </w:p>
          <w:p w14:paraId="14BFC887" w14:textId="77777777" w:rsidR="000732D4" w:rsidRPr="00192859" w:rsidRDefault="000732D4" w:rsidP="000732D4">
            <w:pPr>
              <w:spacing w:after="0"/>
              <w:jc w:val="both"/>
              <w:rPr>
                <w:rFonts w:eastAsia="Times New Roman" w:cstheme="minorHAnsi"/>
                <w:iCs/>
                <w:sz w:val="24"/>
              </w:rPr>
            </w:pPr>
          </w:p>
          <w:p w14:paraId="17EC3942" w14:textId="1C7C9938" w:rsidR="000732D4" w:rsidRPr="00001014" w:rsidRDefault="000732D4" w:rsidP="000732D4">
            <w:pPr>
              <w:spacing w:after="0"/>
              <w:jc w:val="both"/>
              <w:rPr>
                <w:rFonts w:eastAsia="Times New Roman" w:cstheme="minorHAnsi"/>
                <w:iCs/>
                <w:sz w:val="24"/>
              </w:rPr>
            </w:pPr>
            <w:r w:rsidRPr="006C1E3C">
              <w:rPr>
                <w:rFonts w:eastAsia="Times New Roman" w:cstheme="minorHAnsi"/>
                <w:iCs/>
                <w:sz w:val="24"/>
                <w:u w:val="single"/>
              </w:rPr>
              <w:t>Završetkom projekta</w:t>
            </w:r>
            <w:r w:rsidRPr="00192859">
              <w:rPr>
                <w:rFonts w:eastAsia="Times New Roman" w:cstheme="minorHAnsi"/>
                <w:iCs/>
                <w:sz w:val="24"/>
              </w:rPr>
              <w:t>, odnosno odobrenjem završnog ZNS-a</w:t>
            </w:r>
            <w:r>
              <w:rPr>
                <w:rFonts w:eastAsia="Times New Roman" w:cstheme="minorHAnsi"/>
                <w:iCs/>
                <w:sz w:val="24"/>
              </w:rPr>
              <w:t>,</w:t>
            </w:r>
            <w:r w:rsidRPr="00192859">
              <w:rPr>
                <w:rFonts w:eastAsia="Times New Roman" w:cstheme="minorHAnsi"/>
                <w:iCs/>
                <w:sz w:val="24"/>
              </w:rPr>
              <w:t xml:space="preserve"> </w:t>
            </w:r>
            <w:r w:rsidRPr="006C1E3C">
              <w:rPr>
                <w:rFonts w:eastAsia="Times New Roman" w:cstheme="minorHAnsi"/>
                <w:iCs/>
                <w:sz w:val="24"/>
                <w:u w:val="single"/>
              </w:rPr>
              <w:t>ciljna vrijednost pokazatelja smatra se ostvarenom</w:t>
            </w:r>
            <w:r w:rsidRPr="00192859">
              <w:rPr>
                <w:rFonts w:eastAsia="Times New Roman" w:cstheme="minorHAnsi"/>
                <w:iCs/>
                <w:sz w:val="24"/>
              </w:rPr>
              <w:t xml:space="preserve"> te se kao ostvarena vrijednost unosi 1.</w:t>
            </w:r>
          </w:p>
        </w:tc>
      </w:tr>
      <w:tr w:rsidR="000732D4" w:rsidRPr="00985F84" w14:paraId="005A06FC" w14:textId="77777777" w:rsidTr="00031B1D">
        <w:tblPrEx>
          <w:jc w:val="center"/>
        </w:tblPrEx>
        <w:trPr>
          <w:jc w:val="center"/>
        </w:trPr>
        <w:tc>
          <w:tcPr>
            <w:tcW w:w="1573" w:type="dxa"/>
          </w:tcPr>
          <w:p w14:paraId="6B4ACCA7" w14:textId="061B24FD" w:rsidR="000732D4" w:rsidRPr="00A23491" w:rsidRDefault="000732D4" w:rsidP="000732D4">
            <w:pPr>
              <w:spacing w:after="0"/>
              <w:rPr>
                <w:rFonts w:eastAsia="Times New Roman" w:cstheme="minorHAnsi"/>
                <w:b/>
                <w:bCs/>
                <w:iCs/>
                <w:sz w:val="24"/>
                <w:szCs w:val="24"/>
              </w:rPr>
            </w:pPr>
            <w:r>
              <w:rPr>
                <w:rFonts w:eastAsia="Times New Roman" w:cstheme="minorHAnsi"/>
                <w:b/>
                <w:bCs/>
                <w:iCs/>
                <w:sz w:val="24"/>
                <w:szCs w:val="24"/>
              </w:rPr>
              <w:t>RCO76</w:t>
            </w:r>
            <w:r w:rsidRPr="002A72B9">
              <w:rPr>
                <w:rFonts w:eastAsia="Times New Roman" w:cstheme="minorHAnsi"/>
                <w:iCs/>
                <w:sz w:val="24"/>
                <w:szCs w:val="24"/>
              </w:rPr>
              <w:t xml:space="preserve"> – Integrirani projekti za teritorijalni razvoj</w:t>
            </w:r>
          </w:p>
        </w:tc>
        <w:tc>
          <w:tcPr>
            <w:tcW w:w="2094" w:type="dxa"/>
          </w:tcPr>
          <w:p w14:paraId="2F9A2113" w14:textId="5A66ACE4" w:rsidR="000732D4" w:rsidRPr="00A23491" w:rsidRDefault="000732D4" w:rsidP="000732D4">
            <w:pPr>
              <w:spacing w:after="0"/>
              <w:jc w:val="center"/>
              <w:rPr>
                <w:rFonts w:eastAsia="Times New Roman" w:cstheme="minorHAnsi"/>
                <w:sz w:val="24"/>
                <w:szCs w:val="24"/>
              </w:rPr>
            </w:pPr>
            <w:r>
              <w:rPr>
                <w:rFonts w:eastAsia="Times New Roman" w:cstheme="minorHAnsi"/>
                <w:sz w:val="24"/>
                <w:szCs w:val="24"/>
              </w:rPr>
              <w:t>projekti</w:t>
            </w:r>
          </w:p>
        </w:tc>
        <w:tc>
          <w:tcPr>
            <w:tcW w:w="1913" w:type="dxa"/>
          </w:tcPr>
          <w:p w14:paraId="46F399DD" w14:textId="30037C66" w:rsidR="000732D4" w:rsidRPr="00A23491" w:rsidRDefault="000732D4" w:rsidP="000732D4">
            <w:pPr>
              <w:spacing w:after="0"/>
              <w:jc w:val="center"/>
              <w:rPr>
                <w:rFonts w:eastAsia="Times New Roman" w:cstheme="minorHAnsi"/>
                <w:iCs/>
                <w:sz w:val="24"/>
                <w:szCs w:val="24"/>
              </w:rPr>
            </w:pPr>
            <w:r w:rsidRPr="00A23491">
              <w:rPr>
                <w:rFonts w:eastAsia="Times New Roman" w:cstheme="minorHAnsi"/>
                <w:iCs/>
                <w:sz w:val="24"/>
                <w:szCs w:val="24"/>
              </w:rPr>
              <w:t>po završetku provedbe projekta</w:t>
            </w:r>
          </w:p>
        </w:tc>
        <w:tc>
          <w:tcPr>
            <w:tcW w:w="3913" w:type="dxa"/>
          </w:tcPr>
          <w:p w14:paraId="10C8192B" w14:textId="77777777" w:rsidR="000732D4" w:rsidRDefault="000732D4" w:rsidP="000732D4">
            <w:pPr>
              <w:spacing w:after="0"/>
              <w:jc w:val="both"/>
              <w:rPr>
                <w:rFonts w:eastAsia="Times New Roman" w:cstheme="minorHAnsi"/>
                <w:iCs/>
                <w:sz w:val="24"/>
              </w:rPr>
            </w:pPr>
            <w:r w:rsidRPr="00362322">
              <w:rPr>
                <w:rFonts w:eastAsia="Times New Roman" w:cstheme="minorHAnsi"/>
                <w:b/>
                <w:bCs/>
                <w:iCs/>
                <w:sz w:val="24"/>
                <w:u w:val="single"/>
              </w:rPr>
              <w:t>Opis:</w:t>
            </w:r>
            <w:r>
              <w:rPr>
                <w:rFonts w:eastAsia="Times New Roman" w:cstheme="minorHAnsi"/>
                <w:iCs/>
                <w:sz w:val="24"/>
              </w:rPr>
              <w:t xml:space="preserve"> P</w:t>
            </w:r>
            <w:r w:rsidRPr="00362322">
              <w:rPr>
                <w:rFonts w:eastAsia="Times New Roman" w:cstheme="minorHAnsi"/>
                <w:iCs/>
                <w:sz w:val="24"/>
              </w:rPr>
              <w:t xml:space="preserve">okazateljem se mjeri broj integriranih projekata podržanih u okviru </w:t>
            </w:r>
            <w:r>
              <w:rPr>
                <w:rFonts w:eastAsia="Times New Roman" w:cstheme="minorHAnsi"/>
                <w:iCs/>
                <w:sz w:val="24"/>
              </w:rPr>
              <w:t>i</w:t>
            </w:r>
            <w:r w:rsidRPr="00362322">
              <w:rPr>
                <w:rFonts w:eastAsia="Times New Roman" w:cstheme="minorHAnsi"/>
                <w:iCs/>
                <w:sz w:val="24"/>
              </w:rPr>
              <w:t xml:space="preserve">ntegriranog teritorijalnog razvoja. </w:t>
            </w:r>
          </w:p>
          <w:p w14:paraId="677A3E5E" w14:textId="77777777" w:rsidR="000732D4" w:rsidRPr="00362322" w:rsidRDefault="000732D4" w:rsidP="000732D4">
            <w:pPr>
              <w:spacing w:after="0"/>
              <w:jc w:val="both"/>
              <w:rPr>
                <w:rFonts w:eastAsia="Times New Roman" w:cstheme="minorHAnsi"/>
                <w:iCs/>
                <w:sz w:val="24"/>
              </w:rPr>
            </w:pPr>
          </w:p>
          <w:p w14:paraId="57B77B62" w14:textId="77777777" w:rsidR="000732D4" w:rsidRDefault="000732D4" w:rsidP="000732D4">
            <w:pPr>
              <w:spacing w:after="0"/>
              <w:jc w:val="both"/>
              <w:rPr>
                <w:rFonts w:eastAsia="Times New Roman" w:cstheme="minorHAnsi"/>
                <w:iCs/>
                <w:sz w:val="24"/>
              </w:rPr>
            </w:pPr>
            <w:r w:rsidRPr="00F553AF">
              <w:rPr>
                <w:rFonts w:eastAsia="Times New Roman" w:cstheme="minorHAnsi"/>
                <w:iCs/>
                <w:sz w:val="24"/>
              </w:rPr>
              <w:t>Projekt se smatra integriranim ako uključuje različite sektore, integrira nekoliko različitih vrsta dionika te ukoliko uključuje različita administrativna područja.</w:t>
            </w:r>
          </w:p>
          <w:p w14:paraId="35053346" w14:textId="77777777" w:rsidR="000732D4" w:rsidRPr="00EA6741" w:rsidRDefault="000732D4" w:rsidP="000732D4">
            <w:pPr>
              <w:spacing w:after="0"/>
              <w:jc w:val="both"/>
              <w:rPr>
                <w:rFonts w:eastAsia="Times New Roman" w:cstheme="minorHAnsi"/>
                <w:iCs/>
                <w:sz w:val="24"/>
              </w:rPr>
            </w:pPr>
          </w:p>
          <w:p w14:paraId="238CC1A6" w14:textId="5ED28D7C" w:rsidR="000732D4" w:rsidRPr="006B086E" w:rsidRDefault="000732D4" w:rsidP="000732D4">
            <w:pPr>
              <w:spacing w:after="0"/>
              <w:jc w:val="both"/>
              <w:rPr>
                <w:rFonts w:eastAsia="Times New Roman" w:cstheme="minorHAnsi"/>
                <w:b/>
                <w:bCs/>
                <w:iCs/>
                <w:sz w:val="24"/>
              </w:rPr>
            </w:pPr>
            <w:r w:rsidRPr="00362322">
              <w:rPr>
                <w:rFonts w:eastAsia="Times New Roman" w:cstheme="minorHAnsi"/>
                <w:iCs/>
                <w:sz w:val="24"/>
                <w:u w:val="single"/>
              </w:rPr>
              <w:t>Početna vrijednos</w:t>
            </w:r>
            <w:r w:rsidRPr="00273BFD">
              <w:rPr>
                <w:rFonts w:eastAsia="Times New Roman" w:cstheme="minorHAnsi"/>
                <w:iCs/>
                <w:sz w:val="24"/>
                <w:u w:val="single"/>
              </w:rPr>
              <w:t>t pokazatelja je 0,</w:t>
            </w:r>
            <w:r w:rsidRPr="00362322">
              <w:rPr>
                <w:rFonts w:eastAsia="Times New Roman" w:cstheme="minorHAnsi"/>
                <w:iCs/>
                <w:sz w:val="24"/>
              </w:rPr>
              <w:t xml:space="preserve"> a </w:t>
            </w:r>
            <w:r>
              <w:rPr>
                <w:rFonts w:eastAsia="Times New Roman" w:cstheme="minorHAnsi"/>
                <w:iCs/>
                <w:sz w:val="24"/>
              </w:rPr>
              <w:t xml:space="preserve">s </w:t>
            </w:r>
            <w:r w:rsidRPr="00362322">
              <w:rPr>
                <w:rFonts w:eastAsia="Times New Roman" w:cstheme="minorHAnsi"/>
                <w:iCs/>
                <w:sz w:val="24"/>
              </w:rPr>
              <w:t>obzirom</w:t>
            </w:r>
            <w:r>
              <w:rPr>
                <w:rFonts w:eastAsia="Times New Roman" w:cstheme="minorHAnsi"/>
                <w:iCs/>
                <w:sz w:val="24"/>
              </w:rPr>
              <w:t xml:space="preserve"> na to</w:t>
            </w:r>
            <w:r w:rsidRPr="00362322">
              <w:rPr>
                <w:rFonts w:eastAsia="Times New Roman" w:cstheme="minorHAnsi"/>
                <w:iCs/>
                <w:sz w:val="24"/>
              </w:rPr>
              <w:t xml:space="preserve"> da je projekt integriran, odnosno, uključuje ulaganja </w:t>
            </w:r>
            <w:r>
              <w:rPr>
                <w:rFonts w:eastAsia="Times New Roman" w:cstheme="minorHAnsi"/>
                <w:iCs/>
                <w:sz w:val="24"/>
              </w:rPr>
              <w:t xml:space="preserve">iz više </w:t>
            </w:r>
            <w:r w:rsidRPr="00362322">
              <w:rPr>
                <w:rFonts w:eastAsia="Times New Roman" w:cstheme="minorHAnsi"/>
                <w:iCs/>
                <w:sz w:val="24"/>
              </w:rPr>
              <w:t xml:space="preserve">sektora </w:t>
            </w:r>
            <w:r w:rsidRPr="008F1F8B">
              <w:rPr>
                <w:rFonts w:eastAsia="Times New Roman" w:cstheme="minorHAnsi"/>
                <w:iCs/>
                <w:sz w:val="24"/>
              </w:rPr>
              <w:t>(</w:t>
            </w:r>
            <w:r>
              <w:rPr>
                <w:rFonts w:eastAsia="Times New Roman" w:cstheme="minorHAnsi"/>
                <w:iCs/>
                <w:sz w:val="24"/>
              </w:rPr>
              <w:t xml:space="preserve">ulaganje u </w:t>
            </w:r>
            <w:r w:rsidR="0069501F" w:rsidRPr="0069501F">
              <w:rPr>
                <w:rFonts w:eastAsia="Times New Roman" w:cstheme="minorHAnsi"/>
                <w:b/>
                <w:bCs/>
                <w:i/>
                <w:sz w:val="24"/>
              </w:rPr>
              <w:t>brownfield</w:t>
            </w:r>
            <w:r w:rsidR="0069501F" w:rsidRPr="0069501F">
              <w:rPr>
                <w:rFonts w:eastAsia="Times New Roman" w:cstheme="minorHAnsi"/>
                <w:b/>
                <w:bCs/>
                <w:iCs/>
                <w:sz w:val="24"/>
              </w:rPr>
              <w:t xml:space="preserve"> lokacije i</w:t>
            </w:r>
            <w:r w:rsidR="0069501F">
              <w:rPr>
                <w:rFonts w:eastAsia="Times New Roman" w:cstheme="minorHAnsi"/>
                <w:iCs/>
                <w:sz w:val="24"/>
              </w:rPr>
              <w:t xml:space="preserve"> </w:t>
            </w:r>
            <w:r w:rsidRPr="00D06167">
              <w:rPr>
                <w:rFonts w:eastAsia="Times New Roman" w:cstheme="minorHAnsi"/>
                <w:b/>
                <w:bCs/>
                <w:iCs/>
                <w:sz w:val="24"/>
              </w:rPr>
              <w:t>javn</w:t>
            </w:r>
            <w:r>
              <w:rPr>
                <w:rFonts w:eastAsia="Times New Roman" w:cstheme="minorHAnsi"/>
                <w:b/>
                <w:bCs/>
                <w:iCs/>
                <w:sz w:val="24"/>
              </w:rPr>
              <w:t>u</w:t>
            </w:r>
            <w:r w:rsidRPr="00D06167">
              <w:rPr>
                <w:rFonts w:eastAsia="Times New Roman" w:cstheme="minorHAnsi"/>
                <w:iCs/>
                <w:sz w:val="24"/>
              </w:rPr>
              <w:t xml:space="preserve"> </w:t>
            </w:r>
            <w:r w:rsidRPr="00F420BB">
              <w:rPr>
                <w:rFonts w:eastAsia="Times New Roman" w:cstheme="minorHAnsi"/>
                <w:b/>
                <w:bCs/>
                <w:iCs/>
                <w:sz w:val="24"/>
              </w:rPr>
              <w:t>višenamjensku</w:t>
            </w:r>
            <w:r>
              <w:rPr>
                <w:rFonts w:eastAsia="Times New Roman" w:cstheme="minorHAnsi"/>
                <w:b/>
                <w:bCs/>
                <w:iCs/>
                <w:sz w:val="24"/>
              </w:rPr>
              <w:t xml:space="preserve"> </w:t>
            </w:r>
            <w:r w:rsidRPr="00C062B7">
              <w:rPr>
                <w:rFonts w:eastAsia="Times New Roman" w:cstheme="minorHAnsi"/>
                <w:b/>
                <w:bCs/>
                <w:iCs/>
                <w:sz w:val="24"/>
              </w:rPr>
              <w:t>infrastrukturu</w:t>
            </w:r>
            <w:r w:rsidRPr="00C062B7">
              <w:rPr>
                <w:rFonts w:eastAsia="Times New Roman" w:cstheme="minorHAnsi"/>
                <w:iCs/>
                <w:sz w:val="24"/>
              </w:rPr>
              <w:t>),</w:t>
            </w:r>
            <w:r w:rsidRPr="008F1F8B">
              <w:rPr>
                <w:rFonts w:eastAsia="Times New Roman" w:cstheme="minorHAnsi"/>
                <w:iCs/>
                <w:sz w:val="24"/>
              </w:rPr>
              <w:t xml:space="preserve"> </w:t>
            </w:r>
            <w:r w:rsidRPr="008F1F8B">
              <w:rPr>
                <w:rFonts w:eastAsia="Times New Roman" w:cstheme="minorHAnsi"/>
                <w:iCs/>
                <w:sz w:val="24"/>
                <w:u w:val="single"/>
              </w:rPr>
              <w:t>ciljna vrijednost pokazatelja je 1.</w:t>
            </w:r>
          </w:p>
          <w:p w14:paraId="69EDC023" w14:textId="77777777" w:rsidR="000732D4" w:rsidRPr="00EA6741" w:rsidRDefault="000732D4" w:rsidP="000732D4">
            <w:pPr>
              <w:spacing w:after="0"/>
              <w:jc w:val="both"/>
              <w:rPr>
                <w:rFonts w:eastAsia="Times New Roman" w:cstheme="minorHAnsi"/>
                <w:iCs/>
                <w:sz w:val="24"/>
              </w:rPr>
            </w:pPr>
          </w:p>
          <w:p w14:paraId="26E58BEE" w14:textId="77777777" w:rsidR="000732D4" w:rsidRDefault="000732D4" w:rsidP="000732D4">
            <w:pPr>
              <w:spacing w:after="0"/>
              <w:jc w:val="both"/>
              <w:rPr>
                <w:rFonts w:eastAsia="Times New Roman" w:cstheme="minorHAnsi"/>
                <w:iCs/>
                <w:sz w:val="24"/>
              </w:rPr>
            </w:pPr>
            <w:r w:rsidRPr="00EA6741">
              <w:rPr>
                <w:rFonts w:eastAsia="Times New Roman" w:cstheme="minorHAnsi"/>
                <w:iCs/>
                <w:sz w:val="24"/>
                <w:u w:val="single"/>
              </w:rPr>
              <w:t>Završetkom projekta,</w:t>
            </w:r>
            <w:r w:rsidRPr="00EA6741">
              <w:rPr>
                <w:rFonts w:eastAsia="Times New Roman" w:cstheme="minorHAnsi"/>
                <w:iCs/>
                <w:sz w:val="24"/>
              </w:rPr>
              <w:t xml:space="preserve"> odnosno odobrenjem završnog ZNS-a, </w:t>
            </w:r>
            <w:r w:rsidRPr="00EA6741">
              <w:rPr>
                <w:rFonts w:eastAsia="Times New Roman" w:cstheme="minorHAnsi"/>
                <w:iCs/>
                <w:sz w:val="24"/>
                <w:u w:val="single"/>
              </w:rPr>
              <w:t>ciljna vrijednost pokazatelja smatra se ostvarenom</w:t>
            </w:r>
            <w:r w:rsidRPr="00EA6741">
              <w:rPr>
                <w:rFonts w:eastAsia="Times New Roman" w:cstheme="minorHAnsi"/>
                <w:iCs/>
                <w:sz w:val="24"/>
              </w:rPr>
              <w:t xml:space="preserve"> te se kao ostvarena vrijednost unosi 1.</w:t>
            </w:r>
          </w:p>
          <w:p w14:paraId="246005B7" w14:textId="77777777" w:rsidR="000732D4" w:rsidRDefault="000732D4" w:rsidP="000732D4">
            <w:pPr>
              <w:spacing w:after="0"/>
              <w:jc w:val="both"/>
              <w:rPr>
                <w:rFonts w:eastAsia="Times New Roman"/>
                <w:iCs/>
              </w:rPr>
            </w:pPr>
          </w:p>
          <w:p w14:paraId="0A628376" w14:textId="60F0FFD1" w:rsidR="000732D4" w:rsidRPr="00A23491" w:rsidRDefault="000732D4" w:rsidP="000732D4">
            <w:pPr>
              <w:spacing w:after="0"/>
              <w:jc w:val="both"/>
              <w:rPr>
                <w:rFonts w:eastAsia="Times New Roman" w:cstheme="minorHAnsi"/>
                <w:b/>
                <w:bCs/>
                <w:iCs/>
                <w:sz w:val="24"/>
                <w:u w:val="single"/>
              </w:rPr>
            </w:pPr>
          </w:p>
        </w:tc>
      </w:tr>
      <w:tr w:rsidR="000732D4" w:rsidRPr="00ED0179" w14:paraId="06EBC9E2" w14:textId="77777777" w:rsidTr="00031B1D">
        <w:trPr>
          <w:trHeight w:val="736"/>
        </w:trPr>
        <w:tc>
          <w:tcPr>
            <w:tcW w:w="1573" w:type="dxa"/>
            <w:shd w:val="clear" w:color="auto" w:fill="C0FCE8"/>
          </w:tcPr>
          <w:p w14:paraId="3B51A633" w14:textId="77777777" w:rsidR="000732D4" w:rsidRPr="00B921EA" w:rsidRDefault="000732D4" w:rsidP="000732D4">
            <w:pPr>
              <w:spacing w:after="0"/>
              <w:rPr>
                <w:rFonts w:eastAsia="Times New Roman" w:cstheme="minorHAnsi"/>
                <w:b/>
                <w:iCs/>
              </w:rPr>
            </w:pPr>
            <w:bookmarkStart w:id="23" w:name="_Hlk205888200"/>
            <w:r w:rsidRPr="00B921EA">
              <w:rPr>
                <w:rFonts w:eastAsia="Times New Roman" w:cstheme="minorHAnsi"/>
                <w:b/>
                <w:iCs/>
              </w:rPr>
              <w:lastRenderedPageBreak/>
              <w:t>Pokazatelj</w:t>
            </w:r>
            <w:r>
              <w:rPr>
                <w:rFonts w:eastAsia="Times New Roman" w:cstheme="minorHAnsi"/>
                <w:b/>
                <w:iCs/>
              </w:rPr>
              <w:t>i</w:t>
            </w:r>
            <w:r w:rsidRPr="00B921EA">
              <w:rPr>
                <w:rFonts w:eastAsia="Times New Roman" w:cstheme="minorHAnsi"/>
                <w:b/>
                <w:iCs/>
              </w:rPr>
              <w:t xml:space="preserve"> </w:t>
            </w:r>
            <w:r>
              <w:rPr>
                <w:rFonts w:eastAsia="Times New Roman" w:cstheme="minorHAnsi"/>
                <w:b/>
                <w:iCs/>
              </w:rPr>
              <w:t>rezultata</w:t>
            </w:r>
          </w:p>
        </w:tc>
        <w:tc>
          <w:tcPr>
            <w:tcW w:w="2094" w:type="dxa"/>
            <w:shd w:val="clear" w:color="auto" w:fill="C0FCE8"/>
          </w:tcPr>
          <w:p w14:paraId="4661D85B" w14:textId="77777777" w:rsidR="000732D4" w:rsidRPr="00B921EA" w:rsidRDefault="000732D4" w:rsidP="000732D4">
            <w:pPr>
              <w:spacing w:after="0"/>
              <w:jc w:val="center"/>
              <w:rPr>
                <w:rFonts w:eastAsia="Times New Roman" w:cstheme="minorHAnsi"/>
                <w:b/>
                <w:iCs/>
              </w:rPr>
            </w:pPr>
            <w:r w:rsidRPr="00B921EA">
              <w:rPr>
                <w:rFonts w:eastAsia="Times New Roman" w:cstheme="minorHAnsi"/>
                <w:b/>
                <w:iCs/>
              </w:rPr>
              <w:t>Mjerna jedinica</w:t>
            </w:r>
          </w:p>
        </w:tc>
        <w:tc>
          <w:tcPr>
            <w:tcW w:w="1913" w:type="dxa"/>
            <w:shd w:val="clear" w:color="auto" w:fill="C0FCE8"/>
          </w:tcPr>
          <w:p w14:paraId="32B5EF21" w14:textId="77777777" w:rsidR="000732D4" w:rsidRPr="00B921EA" w:rsidRDefault="000732D4" w:rsidP="000732D4">
            <w:pPr>
              <w:spacing w:after="0"/>
              <w:jc w:val="center"/>
              <w:rPr>
                <w:rFonts w:eastAsia="Times New Roman" w:cstheme="minorHAnsi"/>
                <w:b/>
                <w:iCs/>
                <w:szCs w:val="24"/>
              </w:rPr>
            </w:pPr>
            <w:r w:rsidRPr="00B921EA">
              <w:rPr>
                <w:rFonts w:eastAsia="Times New Roman" w:cstheme="minorHAnsi"/>
                <w:b/>
                <w:iCs/>
                <w:szCs w:val="24"/>
              </w:rPr>
              <w:t>Učestalost izvještavanja</w:t>
            </w:r>
          </w:p>
        </w:tc>
        <w:tc>
          <w:tcPr>
            <w:tcW w:w="3913" w:type="dxa"/>
            <w:shd w:val="clear" w:color="auto" w:fill="C0FCE8"/>
          </w:tcPr>
          <w:p w14:paraId="08A39730" w14:textId="77777777" w:rsidR="000732D4" w:rsidRPr="00B921EA" w:rsidRDefault="000732D4" w:rsidP="000732D4">
            <w:pPr>
              <w:spacing w:after="0"/>
              <w:jc w:val="both"/>
              <w:rPr>
                <w:rFonts w:eastAsia="Times New Roman" w:cstheme="minorHAnsi"/>
                <w:b/>
                <w:iCs/>
              </w:rPr>
            </w:pPr>
            <w:r w:rsidRPr="00B921EA">
              <w:rPr>
                <w:rFonts w:eastAsia="Times New Roman" w:cstheme="minorHAnsi"/>
                <w:b/>
                <w:iCs/>
              </w:rPr>
              <w:t xml:space="preserve">Opis i izvor provjere </w:t>
            </w:r>
            <w:r>
              <w:rPr>
                <w:rFonts w:eastAsia="Times New Roman" w:cstheme="minorHAnsi"/>
                <w:b/>
                <w:iCs/>
              </w:rPr>
              <w:t>rezultata</w:t>
            </w:r>
            <w:r w:rsidRPr="00F67C94">
              <w:rPr>
                <w:rFonts w:eastAsia="Times New Roman" w:cstheme="minorHAnsi"/>
                <w:b/>
                <w:bCs/>
                <w:iCs/>
              </w:rPr>
              <w:t xml:space="preserve"> postignuća</w:t>
            </w:r>
          </w:p>
        </w:tc>
      </w:tr>
      <w:bookmarkEnd w:id="23"/>
      <w:tr w:rsidR="000732D4" w:rsidRPr="00985F84" w14:paraId="02D7FC57" w14:textId="77777777" w:rsidTr="00031B1D">
        <w:tblPrEx>
          <w:jc w:val="center"/>
        </w:tblPrEx>
        <w:trPr>
          <w:jc w:val="center"/>
        </w:trPr>
        <w:tc>
          <w:tcPr>
            <w:tcW w:w="1573" w:type="dxa"/>
          </w:tcPr>
          <w:p w14:paraId="4FDE7A88" w14:textId="7EAA281F" w:rsidR="000732D4" w:rsidRPr="00985F84" w:rsidRDefault="000732D4" w:rsidP="000732D4">
            <w:pPr>
              <w:spacing w:after="0"/>
              <w:rPr>
                <w:rFonts w:eastAsia="Times New Roman" w:cstheme="minorHAnsi"/>
                <w:b/>
                <w:bCs/>
                <w:iCs/>
                <w:sz w:val="24"/>
                <w:szCs w:val="24"/>
              </w:rPr>
            </w:pPr>
            <w:r w:rsidRPr="007470E1">
              <w:rPr>
                <w:rFonts w:eastAsia="Times New Roman" w:cstheme="minorHAnsi"/>
                <w:b/>
                <w:bCs/>
                <w:iCs/>
                <w:sz w:val="24"/>
                <w:szCs w:val="24"/>
              </w:rPr>
              <w:t>RSR5.1.2.</w:t>
            </w:r>
            <w:r w:rsidRPr="00985F84">
              <w:rPr>
                <w:rFonts w:eastAsia="Times New Roman" w:cstheme="minorHAnsi"/>
                <w:iCs/>
                <w:sz w:val="24"/>
                <w:szCs w:val="24"/>
              </w:rPr>
              <w:t xml:space="preserve"> – Obnovljeno i uređeno zemljište u urbanim područjima</w:t>
            </w:r>
          </w:p>
        </w:tc>
        <w:tc>
          <w:tcPr>
            <w:tcW w:w="2094" w:type="dxa"/>
          </w:tcPr>
          <w:p w14:paraId="250F9590" w14:textId="60D2369B" w:rsidR="000732D4" w:rsidRPr="00985F84" w:rsidRDefault="000732D4" w:rsidP="000732D4">
            <w:pPr>
              <w:spacing w:after="0"/>
              <w:jc w:val="center"/>
              <w:rPr>
                <w:rFonts w:eastAsia="Times New Roman" w:cstheme="minorHAnsi"/>
                <w:iCs/>
                <w:sz w:val="24"/>
                <w:szCs w:val="24"/>
              </w:rPr>
            </w:pPr>
            <w:r w:rsidRPr="00985F84">
              <w:rPr>
                <w:rFonts w:eastAsia="Times New Roman" w:cstheme="minorHAnsi"/>
                <w:iCs/>
                <w:sz w:val="24"/>
                <w:szCs w:val="24"/>
              </w:rPr>
              <w:t>kvadratni metri</w:t>
            </w:r>
          </w:p>
        </w:tc>
        <w:tc>
          <w:tcPr>
            <w:tcW w:w="1913" w:type="dxa"/>
          </w:tcPr>
          <w:p w14:paraId="61E98D34" w14:textId="7B85B032" w:rsidR="000732D4" w:rsidRPr="00985F84" w:rsidRDefault="000732D4" w:rsidP="000732D4">
            <w:pPr>
              <w:spacing w:after="0"/>
              <w:jc w:val="center"/>
              <w:rPr>
                <w:rFonts w:eastAsia="Times New Roman" w:cstheme="minorHAnsi"/>
                <w:iCs/>
                <w:sz w:val="24"/>
                <w:szCs w:val="24"/>
              </w:rPr>
            </w:pPr>
            <w:r w:rsidRPr="00985F84">
              <w:rPr>
                <w:rFonts w:eastAsia="Times New Roman" w:cstheme="minorHAnsi"/>
                <w:iCs/>
                <w:sz w:val="24"/>
                <w:szCs w:val="24"/>
              </w:rPr>
              <w:t>po završetku provedbe projekta</w:t>
            </w:r>
          </w:p>
        </w:tc>
        <w:tc>
          <w:tcPr>
            <w:tcW w:w="3913" w:type="dxa"/>
          </w:tcPr>
          <w:p w14:paraId="52C570D7" w14:textId="121C3C3C" w:rsidR="000732D4" w:rsidRPr="00985F84" w:rsidRDefault="000732D4" w:rsidP="000732D4">
            <w:pPr>
              <w:spacing w:after="0"/>
              <w:jc w:val="both"/>
              <w:rPr>
                <w:rFonts w:eastAsia="Times New Roman" w:cstheme="minorHAnsi"/>
                <w:iCs/>
                <w:sz w:val="24"/>
                <w:szCs w:val="24"/>
              </w:rPr>
            </w:pPr>
            <w:r w:rsidRPr="00985F84">
              <w:rPr>
                <w:rFonts w:eastAsia="Times New Roman" w:cstheme="minorHAnsi"/>
                <w:b/>
                <w:bCs/>
                <w:iCs/>
                <w:sz w:val="24"/>
                <w:szCs w:val="24"/>
                <w:u w:val="single"/>
              </w:rPr>
              <w:t>Opis</w:t>
            </w:r>
            <w:r w:rsidRPr="00985F84">
              <w:rPr>
                <w:rFonts w:eastAsia="Times New Roman" w:cstheme="minorHAnsi"/>
                <w:iCs/>
                <w:sz w:val="24"/>
                <w:szCs w:val="24"/>
                <w:u w:val="single"/>
              </w:rPr>
              <w:t>:</w:t>
            </w:r>
            <w:r w:rsidRPr="00985F84">
              <w:rPr>
                <w:rFonts w:eastAsia="Times New Roman" w:cstheme="minorHAnsi"/>
                <w:iCs/>
                <w:sz w:val="24"/>
                <w:szCs w:val="24"/>
              </w:rPr>
              <w:t xml:space="preserve"> Površina obnovljenog ili uređenog zemljišta  u urbanim područjima koja je podržana projektom  i koja će se upotrebljavati za ponovnu izgradnju i upotrebu područja (kao što su </w:t>
            </w:r>
            <w:r w:rsidRPr="00A208E1">
              <w:rPr>
                <w:rFonts w:eastAsia="Times New Roman" w:cstheme="minorHAnsi"/>
                <w:iCs/>
                <w:sz w:val="24"/>
                <w:szCs w:val="24"/>
              </w:rPr>
              <w:t>zelene površine</w:t>
            </w:r>
            <w:r w:rsidRPr="00985F84">
              <w:rPr>
                <w:rFonts w:eastAsia="Times New Roman" w:cstheme="minorHAnsi"/>
                <w:iCs/>
                <w:sz w:val="24"/>
                <w:szCs w:val="24"/>
              </w:rPr>
              <w:t xml:space="preserve">, socijalno stanovanje, gospodarske, </w:t>
            </w:r>
            <w:r w:rsidRPr="00D06167">
              <w:rPr>
                <w:rFonts w:eastAsia="Times New Roman" w:cstheme="minorHAnsi"/>
                <w:iCs/>
                <w:sz w:val="24"/>
                <w:szCs w:val="24"/>
              </w:rPr>
              <w:t>kulturne,</w:t>
            </w:r>
            <w:r w:rsidRPr="00985F84">
              <w:rPr>
                <w:rFonts w:eastAsia="Times New Roman" w:cstheme="minorHAnsi"/>
                <w:iCs/>
                <w:sz w:val="24"/>
                <w:szCs w:val="24"/>
              </w:rPr>
              <w:t xml:space="preserve"> </w:t>
            </w:r>
            <w:r w:rsidRPr="00D1229D">
              <w:rPr>
                <w:rFonts w:eastAsia="Times New Roman" w:cstheme="minorHAnsi"/>
                <w:iCs/>
                <w:sz w:val="24"/>
                <w:szCs w:val="24"/>
              </w:rPr>
              <w:t>sportske ili</w:t>
            </w:r>
            <w:r w:rsidRPr="00985F84">
              <w:rPr>
                <w:rFonts w:eastAsia="Times New Roman" w:cstheme="minorHAnsi"/>
                <w:b/>
                <w:bCs/>
                <w:iCs/>
                <w:sz w:val="24"/>
                <w:szCs w:val="24"/>
              </w:rPr>
              <w:t xml:space="preserve"> </w:t>
            </w:r>
            <w:r w:rsidRPr="00651B41">
              <w:rPr>
                <w:rFonts w:eastAsia="Times New Roman" w:cstheme="minorHAnsi"/>
                <w:iCs/>
                <w:sz w:val="24"/>
                <w:szCs w:val="24"/>
              </w:rPr>
              <w:t>društvene aktivnosti</w:t>
            </w:r>
            <w:r w:rsidRPr="00985F84">
              <w:rPr>
                <w:rFonts w:eastAsia="Times New Roman" w:cstheme="minorHAnsi"/>
                <w:iCs/>
                <w:sz w:val="24"/>
                <w:szCs w:val="24"/>
              </w:rPr>
              <w:t xml:space="preserve"> i dr. svrhe</w:t>
            </w:r>
            <w:r>
              <w:rPr>
                <w:rFonts w:eastAsia="Times New Roman" w:cstheme="minorHAnsi"/>
                <w:iCs/>
                <w:sz w:val="24"/>
                <w:szCs w:val="24"/>
              </w:rPr>
              <w:t>).</w:t>
            </w:r>
            <w:r w:rsidRPr="00985F84">
              <w:rPr>
                <w:rFonts w:eastAsia="Times New Roman" w:cstheme="minorHAnsi"/>
                <w:iCs/>
                <w:sz w:val="24"/>
                <w:szCs w:val="24"/>
              </w:rPr>
              <w:t xml:space="preserve"> </w:t>
            </w:r>
          </w:p>
          <w:p w14:paraId="7B86B98D" w14:textId="77777777" w:rsidR="000732D4" w:rsidRPr="00985F84" w:rsidRDefault="000732D4" w:rsidP="000732D4">
            <w:pPr>
              <w:spacing w:after="0"/>
              <w:jc w:val="both"/>
              <w:rPr>
                <w:rFonts w:eastAsia="Times New Roman" w:cstheme="minorHAnsi"/>
                <w:iCs/>
                <w:sz w:val="24"/>
                <w:szCs w:val="24"/>
              </w:rPr>
            </w:pPr>
          </w:p>
          <w:p w14:paraId="7A894111" w14:textId="71F596F4" w:rsidR="000732D4" w:rsidRPr="00985F84" w:rsidRDefault="000732D4" w:rsidP="000732D4">
            <w:pPr>
              <w:spacing w:after="0"/>
              <w:jc w:val="both"/>
              <w:rPr>
                <w:rFonts w:eastAsia="Times New Roman" w:cstheme="minorHAnsi"/>
                <w:iCs/>
                <w:sz w:val="24"/>
                <w:szCs w:val="24"/>
              </w:rPr>
            </w:pPr>
            <w:r w:rsidRPr="00985F84">
              <w:rPr>
                <w:rFonts w:eastAsia="Times New Roman" w:cstheme="minorHAnsi"/>
                <w:iCs/>
                <w:sz w:val="24"/>
                <w:szCs w:val="24"/>
              </w:rPr>
              <w:t>Pokazatelj mjeri ukupnu površinu zemljišta</w:t>
            </w:r>
            <w:r>
              <w:rPr>
                <w:rFonts w:eastAsia="Times New Roman" w:cstheme="minorHAnsi"/>
                <w:iCs/>
                <w:sz w:val="24"/>
                <w:szCs w:val="24"/>
              </w:rPr>
              <w:t xml:space="preserve"> bez korisne površine zgrade</w:t>
            </w:r>
            <w:r w:rsidRPr="00985F84">
              <w:rPr>
                <w:rFonts w:eastAsia="Times New Roman" w:cstheme="minorHAnsi"/>
                <w:iCs/>
                <w:sz w:val="24"/>
                <w:szCs w:val="24"/>
              </w:rPr>
              <w:t xml:space="preserve"> koje je predmet obnove i uređenja</w:t>
            </w:r>
            <w:r>
              <w:rPr>
                <w:rFonts w:eastAsia="Times New Roman" w:cstheme="minorHAnsi"/>
                <w:iCs/>
                <w:sz w:val="24"/>
              </w:rPr>
              <w:t>, što predstavlja ciljnu vrijednost</w:t>
            </w:r>
            <w:r w:rsidRPr="00985F84">
              <w:rPr>
                <w:rFonts w:eastAsia="Times New Roman" w:cstheme="minorHAnsi"/>
                <w:iCs/>
                <w:sz w:val="24"/>
                <w:szCs w:val="24"/>
              </w:rPr>
              <w:t>.</w:t>
            </w:r>
          </w:p>
          <w:p w14:paraId="7E922A46" w14:textId="77777777" w:rsidR="000732D4" w:rsidRPr="00985F84" w:rsidRDefault="000732D4" w:rsidP="000732D4">
            <w:pPr>
              <w:spacing w:after="0"/>
              <w:jc w:val="both"/>
              <w:rPr>
                <w:rFonts w:eastAsia="Times New Roman" w:cstheme="minorHAnsi"/>
                <w:iCs/>
                <w:sz w:val="24"/>
                <w:szCs w:val="24"/>
              </w:rPr>
            </w:pPr>
          </w:p>
          <w:p w14:paraId="486CBE6F" w14:textId="77777777" w:rsidR="000732D4" w:rsidRPr="00A208E1" w:rsidRDefault="000732D4" w:rsidP="000732D4">
            <w:pPr>
              <w:spacing w:after="0"/>
              <w:jc w:val="both"/>
              <w:rPr>
                <w:rFonts w:eastAsia="Times New Roman" w:cstheme="minorHAnsi"/>
                <w:iCs/>
                <w:sz w:val="24"/>
                <w:szCs w:val="24"/>
                <w:u w:val="single"/>
              </w:rPr>
            </w:pPr>
            <w:r w:rsidRPr="00A208E1">
              <w:rPr>
                <w:rFonts w:eastAsia="Times New Roman" w:cstheme="minorHAnsi"/>
                <w:iCs/>
                <w:sz w:val="24"/>
                <w:szCs w:val="24"/>
                <w:u w:val="single"/>
              </w:rPr>
              <w:t>Početna vrijednost je 0.</w:t>
            </w:r>
          </w:p>
          <w:p w14:paraId="0ED27DAC" w14:textId="77777777" w:rsidR="000732D4" w:rsidRPr="00985F84" w:rsidRDefault="000732D4" w:rsidP="000732D4">
            <w:pPr>
              <w:spacing w:after="0"/>
              <w:jc w:val="both"/>
              <w:rPr>
                <w:rFonts w:eastAsia="Times New Roman" w:cstheme="minorHAnsi"/>
                <w:iCs/>
                <w:sz w:val="24"/>
                <w:szCs w:val="24"/>
              </w:rPr>
            </w:pPr>
          </w:p>
          <w:p w14:paraId="57DAE033" w14:textId="58FBF3F6" w:rsidR="000732D4" w:rsidRPr="00985F84" w:rsidRDefault="000732D4" w:rsidP="000732D4">
            <w:pPr>
              <w:spacing w:after="0"/>
              <w:jc w:val="both"/>
              <w:rPr>
                <w:rFonts w:eastAsia="Times New Roman" w:cstheme="minorHAnsi"/>
                <w:b/>
                <w:bCs/>
                <w:iCs/>
                <w:sz w:val="24"/>
                <w:szCs w:val="24"/>
                <w:u w:val="single"/>
              </w:rPr>
            </w:pPr>
            <w:r w:rsidRPr="00985F84">
              <w:rPr>
                <w:rFonts w:eastAsia="Times New Roman" w:cstheme="minorHAnsi"/>
                <w:b/>
                <w:bCs/>
                <w:iCs/>
                <w:sz w:val="24"/>
                <w:szCs w:val="24"/>
                <w:u w:val="single"/>
              </w:rPr>
              <w:t>Izvori provjere</w:t>
            </w:r>
            <w:r>
              <w:rPr>
                <w:rFonts w:eastAsia="Times New Roman" w:cstheme="minorHAnsi"/>
                <w:b/>
                <w:bCs/>
                <w:iCs/>
                <w:sz w:val="24"/>
                <w:szCs w:val="24"/>
                <w:u w:val="single"/>
              </w:rPr>
              <w:t xml:space="preserve"> za ostvarenu vrijednost pokazatelja</w:t>
            </w:r>
            <w:r w:rsidRPr="00985F84">
              <w:rPr>
                <w:rFonts w:eastAsia="Times New Roman" w:cstheme="minorHAnsi"/>
                <w:b/>
                <w:bCs/>
                <w:iCs/>
                <w:sz w:val="24"/>
                <w:szCs w:val="24"/>
                <w:u w:val="single"/>
              </w:rPr>
              <w:t>:</w:t>
            </w:r>
            <w:r w:rsidRPr="00985F84">
              <w:rPr>
                <w:rFonts w:eastAsia="Times New Roman" w:cstheme="minorHAnsi"/>
                <w:iCs/>
                <w:sz w:val="24"/>
                <w:szCs w:val="24"/>
              </w:rPr>
              <w:t xml:space="preserve"> pravomoćna </w:t>
            </w:r>
            <w:r w:rsidRPr="00985F84">
              <w:rPr>
                <w:rFonts w:ascii="Calibri" w:eastAsia="Times New Roman" w:hAnsi="Calibri" w:cs="Calibri"/>
                <w:iCs/>
                <w:sz w:val="24"/>
                <w:szCs w:val="24"/>
              </w:rPr>
              <w:t xml:space="preserve">uporabna dozvola  </w:t>
            </w:r>
            <w:r w:rsidR="003529F9">
              <w:rPr>
                <w:rFonts w:ascii="Calibri" w:eastAsia="Times New Roman" w:hAnsi="Calibri" w:cs="Calibri"/>
                <w:iCs/>
                <w:sz w:val="24"/>
                <w:szCs w:val="24"/>
              </w:rPr>
              <w:t>i/ili</w:t>
            </w:r>
            <w:r w:rsidRPr="00985F84">
              <w:rPr>
                <w:rFonts w:ascii="Calibri" w:eastAsia="Times New Roman" w:hAnsi="Calibri" w:cs="Calibri"/>
                <w:iCs/>
                <w:sz w:val="24"/>
                <w:szCs w:val="24"/>
              </w:rPr>
              <w:t xml:space="preserve"> dokument kojim je moguće utvrditi  površinu zemljišta koje je predmet ulaganja (npr. Izjava izvođača o izvedenim radovima, geodetski snimak izvedenog stanja, projekt izvedenog stanja te završno izvješće nadzornog inženjera ukoliko je primjenjivo i sl.</w:t>
            </w:r>
            <w:r w:rsidRPr="1E503332">
              <w:rPr>
                <w:rFonts w:ascii="Calibri" w:eastAsia="Times New Roman" w:hAnsi="Calibri" w:cs="Calibri"/>
                <w:sz w:val="24"/>
                <w:szCs w:val="24"/>
              </w:rPr>
              <w:t>)</w:t>
            </w:r>
          </w:p>
        </w:tc>
      </w:tr>
    </w:tbl>
    <w:p w14:paraId="25689F5C" w14:textId="77777777" w:rsidR="00981161" w:rsidRPr="00985F84" w:rsidRDefault="00981161" w:rsidP="00A4060B">
      <w:pPr>
        <w:spacing w:after="0"/>
        <w:jc w:val="both"/>
        <w:rPr>
          <w:rFonts w:cstheme="minorHAnsi"/>
          <w:sz w:val="24"/>
          <w:szCs w:val="24"/>
        </w:rPr>
      </w:pPr>
    </w:p>
    <w:p w14:paraId="548C2EA5" w14:textId="77777777" w:rsidR="00EC1AF3" w:rsidRDefault="00EC1AF3" w:rsidP="00C25634">
      <w:pPr>
        <w:pStyle w:val="Bezproreda"/>
        <w:spacing w:line="276" w:lineRule="auto"/>
        <w:jc w:val="both"/>
        <w:rPr>
          <w:rFonts w:cstheme="minorHAnsi"/>
          <w:b/>
          <w:bCs/>
          <w:sz w:val="24"/>
          <w:szCs w:val="24"/>
          <w:u w:val="single"/>
        </w:rPr>
      </w:pPr>
      <w:bookmarkStart w:id="24" w:name="_Hlk211245953"/>
    </w:p>
    <w:p w14:paraId="57303FA1" w14:textId="77777777" w:rsidR="00127B85" w:rsidRDefault="00127B85" w:rsidP="00C25634">
      <w:pPr>
        <w:pStyle w:val="Bezproreda"/>
        <w:spacing w:line="276" w:lineRule="auto"/>
        <w:jc w:val="both"/>
        <w:rPr>
          <w:rFonts w:cstheme="minorHAnsi"/>
          <w:b/>
          <w:bCs/>
          <w:sz w:val="24"/>
          <w:szCs w:val="24"/>
          <w:u w:val="single"/>
        </w:rPr>
      </w:pPr>
    </w:p>
    <w:p w14:paraId="0C6CCA22" w14:textId="77777777" w:rsidR="00127B85" w:rsidRDefault="00127B85" w:rsidP="00C25634">
      <w:pPr>
        <w:pStyle w:val="Bezproreda"/>
        <w:spacing w:line="276" w:lineRule="auto"/>
        <w:jc w:val="both"/>
        <w:rPr>
          <w:rFonts w:cstheme="minorHAnsi"/>
          <w:b/>
          <w:bCs/>
          <w:sz w:val="24"/>
          <w:szCs w:val="24"/>
          <w:u w:val="single"/>
        </w:rPr>
      </w:pPr>
    </w:p>
    <w:p w14:paraId="6076CB79" w14:textId="77777777" w:rsidR="00127B85" w:rsidRDefault="00127B85" w:rsidP="00C25634">
      <w:pPr>
        <w:pStyle w:val="Bezproreda"/>
        <w:spacing w:line="276" w:lineRule="auto"/>
        <w:jc w:val="both"/>
        <w:rPr>
          <w:rFonts w:cstheme="minorHAnsi"/>
          <w:b/>
          <w:bCs/>
          <w:sz w:val="24"/>
          <w:szCs w:val="24"/>
          <w:u w:val="single"/>
        </w:rPr>
      </w:pPr>
    </w:p>
    <w:p w14:paraId="7A0E7983" w14:textId="77777777" w:rsidR="00127B85" w:rsidRDefault="00127B85" w:rsidP="00C25634">
      <w:pPr>
        <w:pStyle w:val="Bezproreda"/>
        <w:spacing w:line="276" w:lineRule="auto"/>
        <w:jc w:val="both"/>
        <w:rPr>
          <w:rFonts w:cstheme="minorHAnsi"/>
          <w:b/>
          <w:bCs/>
          <w:sz w:val="24"/>
          <w:szCs w:val="24"/>
          <w:u w:val="single"/>
        </w:rPr>
      </w:pPr>
    </w:p>
    <w:p w14:paraId="19364027" w14:textId="77777777" w:rsidR="00127B85" w:rsidRDefault="00127B85" w:rsidP="00C25634">
      <w:pPr>
        <w:pStyle w:val="Bezproreda"/>
        <w:spacing w:line="276" w:lineRule="auto"/>
        <w:jc w:val="both"/>
        <w:rPr>
          <w:rFonts w:cstheme="minorHAnsi"/>
          <w:b/>
          <w:bCs/>
          <w:sz w:val="24"/>
          <w:szCs w:val="24"/>
          <w:u w:val="single"/>
        </w:rPr>
      </w:pPr>
    </w:p>
    <w:p w14:paraId="4A92E828" w14:textId="77777777" w:rsidR="00127B85" w:rsidRDefault="00127B85" w:rsidP="00C25634">
      <w:pPr>
        <w:pStyle w:val="Bezproreda"/>
        <w:spacing w:line="276" w:lineRule="auto"/>
        <w:jc w:val="both"/>
        <w:rPr>
          <w:rFonts w:cstheme="minorHAnsi"/>
          <w:b/>
          <w:bCs/>
          <w:sz w:val="24"/>
          <w:szCs w:val="24"/>
          <w:u w:val="single"/>
        </w:rPr>
      </w:pPr>
    </w:p>
    <w:p w14:paraId="575611AD" w14:textId="77777777" w:rsidR="00127B85" w:rsidRDefault="00127B85" w:rsidP="00C25634">
      <w:pPr>
        <w:pStyle w:val="Bezproreda"/>
        <w:spacing w:line="276" w:lineRule="auto"/>
        <w:jc w:val="both"/>
        <w:rPr>
          <w:rFonts w:cstheme="minorHAnsi"/>
          <w:b/>
          <w:bCs/>
          <w:sz w:val="24"/>
          <w:szCs w:val="24"/>
          <w:u w:val="single"/>
        </w:rPr>
      </w:pPr>
    </w:p>
    <w:p w14:paraId="051DAB73" w14:textId="77777777" w:rsidR="00127B85" w:rsidRDefault="00127B85" w:rsidP="00C25634">
      <w:pPr>
        <w:pStyle w:val="Bezproreda"/>
        <w:spacing w:line="276" w:lineRule="auto"/>
        <w:jc w:val="both"/>
        <w:rPr>
          <w:rFonts w:cstheme="minorHAnsi"/>
          <w:b/>
          <w:bCs/>
          <w:sz w:val="24"/>
          <w:szCs w:val="24"/>
          <w:u w:val="single"/>
        </w:rPr>
      </w:pPr>
    </w:p>
    <w:p w14:paraId="7A730C30" w14:textId="3D5A8424" w:rsidR="00981161" w:rsidRPr="00E7725E" w:rsidRDefault="00981161" w:rsidP="00C25634">
      <w:pPr>
        <w:pStyle w:val="Bezproreda"/>
        <w:spacing w:line="276" w:lineRule="auto"/>
        <w:jc w:val="both"/>
        <w:rPr>
          <w:rFonts w:cstheme="minorHAnsi"/>
          <w:b/>
          <w:bCs/>
          <w:sz w:val="24"/>
          <w:szCs w:val="24"/>
          <w:u w:val="single"/>
        </w:rPr>
      </w:pPr>
      <w:r w:rsidRPr="00E7725E">
        <w:rPr>
          <w:rFonts w:cstheme="minorHAnsi"/>
          <w:b/>
          <w:bCs/>
          <w:sz w:val="24"/>
          <w:szCs w:val="24"/>
          <w:u w:val="single"/>
        </w:rPr>
        <w:lastRenderedPageBreak/>
        <w:t>Specifični pokazatelji poziva (neobavezan pokazatelj) koji se odnose na NEB projekte:</w:t>
      </w:r>
    </w:p>
    <w:p w14:paraId="65779A82" w14:textId="77777777" w:rsidR="00A3050F" w:rsidRDefault="00981161" w:rsidP="00C25634">
      <w:pPr>
        <w:pStyle w:val="Bezproreda"/>
        <w:spacing w:line="276" w:lineRule="auto"/>
        <w:jc w:val="both"/>
        <w:rPr>
          <w:rFonts w:cstheme="minorHAnsi"/>
          <w:b/>
          <w:bCs/>
          <w:sz w:val="24"/>
          <w:szCs w:val="24"/>
          <w:u w:val="single"/>
        </w:rPr>
      </w:pPr>
      <w:r>
        <w:rPr>
          <w:rFonts w:cstheme="minorHAnsi"/>
          <w:sz w:val="24"/>
          <w:szCs w:val="24"/>
        </w:rPr>
        <w:t xml:space="preserve"> </w:t>
      </w:r>
    </w:p>
    <w:tbl>
      <w:tblPr>
        <w:tblStyle w:val="Reetkatablice"/>
        <w:tblW w:w="0" w:type="auto"/>
        <w:tblInd w:w="753" w:type="dxa"/>
        <w:shd w:val="clear" w:color="auto" w:fill="C0FCE8"/>
        <w:tblLook w:val="04A0" w:firstRow="1" w:lastRow="0" w:firstColumn="1" w:lastColumn="0" w:noHBand="0" w:noVBand="1"/>
      </w:tblPr>
      <w:tblGrid>
        <w:gridCol w:w="5807"/>
      </w:tblGrid>
      <w:tr w:rsidR="00A3050F" w:rsidRPr="00854139" w14:paraId="5287BFCD" w14:textId="77777777" w:rsidTr="00854139">
        <w:tc>
          <w:tcPr>
            <w:tcW w:w="5807" w:type="dxa"/>
            <w:shd w:val="clear" w:color="auto" w:fill="C0FCE8"/>
          </w:tcPr>
          <w:p w14:paraId="20E37EE4" w14:textId="0132DD18" w:rsidR="00A3050F" w:rsidRPr="00854139" w:rsidRDefault="00A3050F" w:rsidP="00854139">
            <w:pPr>
              <w:spacing w:after="0"/>
              <w:rPr>
                <w:rFonts w:eastAsia="Times New Roman" w:cstheme="minorHAnsi"/>
                <w:b/>
                <w:iCs/>
              </w:rPr>
            </w:pPr>
            <w:r w:rsidRPr="00854139">
              <w:rPr>
                <w:rFonts w:eastAsia="Times New Roman" w:cstheme="minorHAnsi"/>
                <w:b/>
                <w:iCs/>
              </w:rPr>
              <w:t>NEB projekt mora ispuniti tri temeljne vrijednosti NEB-a:</w:t>
            </w:r>
          </w:p>
        </w:tc>
      </w:tr>
    </w:tbl>
    <w:p w14:paraId="62DD4488" w14:textId="77777777" w:rsidR="00981161" w:rsidRPr="00E17D9F" w:rsidRDefault="00981161" w:rsidP="00C25634">
      <w:pPr>
        <w:pStyle w:val="Bezproreda"/>
        <w:spacing w:line="276" w:lineRule="auto"/>
        <w:jc w:val="both"/>
        <w:rPr>
          <w:rFonts w:cstheme="minorHAnsi"/>
          <w:sz w:val="24"/>
          <w:szCs w:val="24"/>
        </w:rPr>
      </w:pPr>
    </w:p>
    <w:p w14:paraId="5D9AF96F" w14:textId="77777777" w:rsidR="00981161" w:rsidRPr="009276D4" w:rsidRDefault="00981161" w:rsidP="005C56DD">
      <w:pPr>
        <w:pStyle w:val="Bezproreda"/>
        <w:numPr>
          <w:ilvl w:val="0"/>
          <w:numId w:val="27"/>
        </w:numPr>
        <w:spacing w:line="276" w:lineRule="auto"/>
        <w:jc w:val="both"/>
        <w:rPr>
          <w:rFonts w:cstheme="minorHAnsi"/>
          <w:sz w:val="24"/>
          <w:szCs w:val="24"/>
        </w:rPr>
      </w:pPr>
      <w:r w:rsidRPr="009276D4">
        <w:rPr>
          <w:rFonts w:cstheme="minorHAnsi"/>
          <w:b/>
          <w:bCs/>
          <w:i/>
          <w:iCs/>
          <w:sz w:val="24"/>
          <w:szCs w:val="24"/>
        </w:rPr>
        <w:t>Estetika i kvaliteta iskustva</w:t>
      </w:r>
      <w:r w:rsidRPr="009276D4">
        <w:rPr>
          <w:rFonts w:cstheme="minorHAnsi"/>
          <w:sz w:val="24"/>
          <w:szCs w:val="24"/>
        </w:rPr>
        <w:t xml:space="preserve"> koja se dokazuje uključivanjem stručnjaka arhitektonske, urbanističke i/ili dizajnerske struke u planiranje i definiranje prostornih i/ili oblikovnih karakteristika projekta (npr. kroz javni arhitektonsko-urbanistički ili dizajnerski natječaj, naručenu stručnu prostornu studiju i dr.),</w:t>
      </w:r>
    </w:p>
    <w:p w14:paraId="1D6003F9" w14:textId="77777777" w:rsidR="00981161" w:rsidRPr="009276D4" w:rsidRDefault="00981161" w:rsidP="005C56DD">
      <w:pPr>
        <w:pStyle w:val="Bezproreda"/>
        <w:numPr>
          <w:ilvl w:val="0"/>
          <w:numId w:val="27"/>
        </w:numPr>
        <w:spacing w:line="276" w:lineRule="auto"/>
        <w:jc w:val="both"/>
        <w:rPr>
          <w:rFonts w:cstheme="minorHAnsi"/>
          <w:sz w:val="24"/>
          <w:szCs w:val="24"/>
        </w:rPr>
      </w:pPr>
      <w:r w:rsidRPr="009276D4">
        <w:rPr>
          <w:rFonts w:cstheme="minorHAnsi"/>
          <w:b/>
          <w:bCs/>
          <w:i/>
          <w:iCs/>
          <w:sz w:val="24"/>
          <w:szCs w:val="24"/>
        </w:rPr>
        <w:t>Uključivost</w:t>
      </w:r>
      <w:r w:rsidRPr="009276D4">
        <w:rPr>
          <w:rFonts w:cstheme="minorHAnsi"/>
          <w:sz w:val="24"/>
          <w:szCs w:val="24"/>
        </w:rPr>
        <w:t xml:space="preserve"> koja se dokazuje kroz provedbu minimalno 5 aktivnosti koje su identificirane projektom, a koje promiču jednake mogućnosti i socijalnu uključenost na temelju doprinosa nediskriminaciji, ravnopravnosti spolova i integraciji osoba s invaliditetom,</w:t>
      </w:r>
    </w:p>
    <w:p w14:paraId="07852979" w14:textId="77777777" w:rsidR="00981161" w:rsidRPr="00E17D9F" w:rsidRDefault="00981161" w:rsidP="005C56DD">
      <w:pPr>
        <w:pStyle w:val="Bezproreda"/>
        <w:numPr>
          <w:ilvl w:val="0"/>
          <w:numId w:val="27"/>
        </w:numPr>
        <w:spacing w:line="276" w:lineRule="auto"/>
        <w:jc w:val="both"/>
        <w:rPr>
          <w:rFonts w:cstheme="minorHAnsi"/>
          <w:sz w:val="24"/>
          <w:szCs w:val="24"/>
        </w:rPr>
      </w:pPr>
      <w:r w:rsidRPr="00E7725E">
        <w:rPr>
          <w:rFonts w:cstheme="minorHAnsi"/>
          <w:b/>
          <w:bCs/>
          <w:i/>
          <w:iCs/>
          <w:sz w:val="24"/>
          <w:szCs w:val="24"/>
        </w:rPr>
        <w:t>Održivost</w:t>
      </w:r>
      <w:r w:rsidRPr="00E17D9F">
        <w:rPr>
          <w:rFonts w:cstheme="minorHAnsi"/>
          <w:sz w:val="24"/>
          <w:szCs w:val="24"/>
        </w:rPr>
        <w:t xml:space="preserve"> koja se dokazuje kroz provedbu minimalno 5 aktivnosti koji su identificirane projektom, a koje promiču održiv razvoj odnosno energetsku učinkovitost i/ili učinkovitije korištenje prirodnih resursa.</w:t>
      </w:r>
    </w:p>
    <w:p w14:paraId="1A94BB69" w14:textId="77777777" w:rsidR="00981161" w:rsidRPr="00E17D9F" w:rsidRDefault="00981161" w:rsidP="00C25634">
      <w:pPr>
        <w:pStyle w:val="Bezproreda"/>
        <w:spacing w:line="276" w:lineRule="auto"/>
        <w:jc w:val="both"/>
        <w:rPr>
          <w:rFonts w:cstheme="minorHAnsi"/>
          <w:sz w:val="24"/>
          <w:szCs w:val="24"/>
        </w:rPr>
      </w:pPr>
    </w:p>
    <w:p w14:paraId="56E66450" w14:textId="01B7A814" w:rsidR="00981161" w:rsidRPr="00737F85" w:rsidRDefault="00981161" w:rsidP="00C25634">
      <w:pPr>
        <w:pStyle w:val="Bezproreda"/>
        <w:spacing w:line="276" w:lineRule="auto"/>
        <w:rPr>
          <w:rFonts w:cstheme="minorHAnsi"/>
          <w:b/>
          <w:bCs/>
          <w:i/>
          <w:iCs/>
          <w:sz w:val="24"/>
          <w:szCs w:val="24"/>
        </w:rPr>
      </w:pPr>
      <w:r w:rsidRPr="00E17D9F">
        <w:rPr>
          <w:rFonts w:cstheme="minorHAnsi"/>
          <w:sz w:val="24"/>
          <w:szCs w:val="24"/>
        </w:rPr>
        <w:t xml:space="preserve">Ispunjenost temeljnih vrijednosti se provjerava i utvrđuje uvidom u </w:t>
      </w:r>
      <w:r w:rsidRPr="0060135F">
        <w:rPr>
          <w:rFonts w:cstheme="minorHAnsi"/>
          <w:b/>
          <w:bCs/>
          <w:sz w:val="24"/>
          <w:szCs w:val="24"/>
        </w:rPr>
        <w:t xml:space="preserve">Obrazac </w:t>
      </w:r>
      <w:r w:rsidR="00E51082">
        <w:rPr>
          <w:rFonts w:cstheme="minorHAnsi"/>
          <w:b/>
          <w:bCs/>
          <w:sz w:val="24"/>
          <w:szCs w:val="24"/>
        </w:rPr>
        <w:t>4</w:t>
      </w:r>
      <w:r>
        <w:rPr>
          <w:rFonts w:cstheme="minorHAnsi"/>
          <w:b/>
          <w:bCs/>
          <w:sz w:val="24"/>
          <w:szCs w:val="24"/>
        </w:rPr>
        <w:t>.</w:t>
      </w:r>
      <w:r w:rsidRPr="0060135F">
        <w:rPr>
          <w:rFonts w:cstheme="minorHAnsi"/>
          <w:b/>
          <w:bCs/>
          <w:sz w:val="24"/>
          <w:szCs w:val="24"/>
        </w:rPr>
        <w:t xml:space="preserve"> </w:t>
      </w:r>
      <w:r w:rsidRPr="0060135F">
        <w:rPr>
          <w:rFonts w:cstheme="minorHAnsi"/>
          <w:b/>
          <w:bCs/>
          <w:i/>
          <w:iCs/>
          <w:sz w:val="24"/>
          <w:szCs w:val="24"/>
        </w:rPr>
        <w:t>Obrazac za NEB</w:t>
      </w:r>
      <w:r>
        <w:rPr>
          <w:rFonts w:cstheme="minorHAnsi"/>
          <w:b/>
          <w:bCs/>
          <w:i/>
          <w:iCs/>
          <w:sz w:val="24"/>
          <w:szCs w:val="24"/>
        </w:rPr>
        <w:t xml:space="preserve"> </w:t>
      </w:r>
      <w:r w:rsidRPr="0060135F">
        <w:rPr>
          <w:rFonts w:cstheme="minorHAnsi"/>
          <w:b/>
          <w:bCs/>
          <w:i/>
          <w:iCs/>
          <w:sz w:val="24"/>
          <w:szCs w:val="24"/>
        </w:rPr>
        <w:t>samostalnu procjenu prijavitelja</w:t>
      </w:r>
      <w:r w:rsidRPr="0060135F">
        <w:rPr>
          <w:rFonts w:cstheme="minorHAnsi"/>
          <w:b/>
          <w:bCs/>
          <w:sz w:val="24"/>
          <w:szCs w:val="24"/>
        </w:rPr>
        <w:t>.</w:t>
      </w:r>
      <w:r w:rsidRPr="0060135F">
        <w:rPr>
          <w:rFonts w:cstheme="minorHAnsi"/>
          <w:b/>
          <w:bCs/>
          <w:sz w:val="24"/>
          <w:szCs w:val="24"/>
        </w:rPr>
        <w:cr/>
      </w:r>
    </w:p>
    <w:p w14:paraId="5FA3419A" w14:textId="77777777" w:rsidR="00981161" w:rsidRDefault="00981161" w:rsidP="00C25634">
      <w:pPr>
        <w:pStyle w:val="Bezproreda"/>
        <w:spacing w:line="276" w:lineRule="auto"/>
        <w:jc w:val="both"/>
        <w:rPr>
          <w:rFonts w:cstheme="minorHAnsi"/>
          <w:sz w:val="24"/>
          <w:szCs w:val="24"/>
        </w:rPr>
      </w:pPr>
      <w:r w:rsidRPr="00450425">
        <w:rPr>
          <w:rFonts w:cstheme="minorHAnsi"/>
          <w:sz w:val="24"/>
          <w:szCs w:val="24"/>
        </w:rPr>
        <w:t xml:space="preserve">Usklađenost s NEB radnim principima bodovati će se dodatno, no nije uvjet da bi projekt bio ocijenjen NEB relevantnim. </w:t>
      </w:r>
    </w:p>
    <w:p w14:paraId="1518AA68" w14:textId="77777777" w:rsidR="00981161" w:rsidRDefault="00981161" w:rsidP="00C25634">
      <w:pPr>
        <w:pStyle w:val="Bezproreda"/>
        <w:spacing w:line="276" w:lineRule="auto"/>
        <w:jc w:val="both"/>
        <w:rPr>
          <w:rFonts w:cstheme="minorHAnsi"/>
          <w:sz w:val="24"/>
          <w:szCs w:val="24"/>
        </w:rPr>
      </w:pPr>
    </w:p>
    <w:p w14:paraId="6E4E1C1D" w14:textId="7DB7A90E" w:rsidR="00981161" w:rsidRPr="00E7725E" w:rsidRDefault="00981161" w:rsidP="00C25634">
      <w:pPr>
        <w:pStyle w:val="Bezproreda"/>
        <w:spacing w:line="276" w:lineRule="auto"/>
        <w:jc w:val="both"/>
        <w:rPr>
          <w:rFonts w:cstheme="minorHAnsi"/>
          <w:b/>
          <w:bCs/>
          <w:sz w:val="24"/>
          <w:szCs w:val="24"/>
        </w:rPr>
      </w:pPr>
      <w:r w:rsidRPr="00450425">
        <w:rPr>
          <w:rFonts w:cstheme="minorHAnsi"/>
          <w:sz w:val="24"/>
          <w:szCs w:val="24"/>
        </w:rPr>
        <w:t xml:space="preserve">Ispunjenost radnih principa se provjerava i utvrđuje uvidom u </w:t>
      </w:r>
      <w:r w:rsidRPr="00E7725E">
        <w:rPr>
          <w:rFonts w:cstheme="minorHAnsi"/>
          <w:b/>
          <w:bCs/>
          <w:sz w:val="24"/>
          <w:szCs w:val="24"/>
        </w:rPr>
        <w:t xml:space="preserve">Obrazac </w:t>
      </w:r>
      <w:r w:rsidR="00E51082">
        <w:rPr>
          <w:rFonts w:cstheme="minorHAnsi"/>
          <w:b/>
          <w:bCs/>
          <w:sz w:val="24"/>
          <w:szCs w:val="24"/>
        </w:rPr>
        <w:t>4</w:t>
      </w:r>
      <w:r w:rsidRPr="00E7725E">
        <w:rPr>
          <w:rFonts w:cstheme="minorHAnsi"/>
          <w:b/>
          <w:bCs/>
          <w:sz w:val="24"/>
          <w:szCs w:val="24"/>
        </w:rPr>
        <w:t xml:space="preserve">. </w:t>
      </w:r>
      <w:r w:rsidRPr="00E7725E">
        <w:rPr>
          <w:rFonts w:cstheme="minorHAnsi"/>
          <w:b/>
          <w:bCs/>
          <w:i/>
          <w:iCs/>
          <w:sz w:val="24"/>
          <w:szCs w:val="24"/>
        </w:rPr>
        <w:t>Obrazac za NEB samostalnu procjenu prijavitelja.</w:t>
      </w:r>
    </w:p>
    <w:p w14:paraId="4599778D" w14:textId="77777777" w:rsidR="00981161" w:rsidRPr="00E17D9F" w:rsidRDefault="00981161" w:rsidP="00C25634">
      <w:pPr>
        <w:pStyle w:val="Bezproreda"/>
        <w:spacing w:line="276" w:lineRule="auto"/>
        <w:jc w:val="both"/>
        <w:rPr>
          <w:rFonts w:cstheme="minorHAnsi"/>
          <w:sz w:val="24"/>
          <w:szCs w:val="24"/>
        </w:rPr>
      </w:pPr>
    </w:p>
    <w:p w14:paraId="3BFA6162" w14:textId="38E4DB86" w:rsidR="00981161" w:rsidRDefault="00981161" w:rsidP="00C25634">
      <w:pPr>
        <w:pStyle w:val="Bezproreda"/>
        <w:spacing w:line="276" w:lineRule="auto"/>
        <w:jc w:val="both"/>
        <w:rPr>
          <w:rFonts w:cstheme="minorHAnsi"/>
          <w:sz w:val="24"/>
          <w:szCs w:val="24"/>
        </w:rPr>
      </w:pPr>
      <w:r w:rsidRPr="00D937FD">
        <w:rPr>
          <w:rFonts w:cstheme="minorHAnsi"/>
          <w:sz w:val="24"/>
          <w:szCs w:val="24"/>
        </w:rPr>
        <w:t>Za potrebe praćenja postignuća, prijavitelj je obvezan na razini projektnog prijedloga koji se smatra</w:t>
      </w:r>
      <w:r>
        <w:rPr>
          <w:rFonts w:cstheme="minorHAnsi"/>
          <w:sz w:val="24"/>
          <w:szCs w:val="24"/>
        </w:rPr>
        <w:t xml:space="preserve"> </w:t>
      </w:r>
      <w:r w:rsidRPr="00D937FD">
        <w:rPr>
          <w:rFonts w:cstheme="minorHAnsi"/>
          <w:sz w:val="24"/>
          <w:szCs w:val="24"/>
        </w:rPr>
        <w:t>NEB projektom navesti konkretne vrijednosti pokazatelja koje će ostvariti svojim projektom. Radi se o sljedećim pokazateljima koji se navode u prijavnom obrasc</w:t>
      </w:r>
      <w:r w:rsidR="00935569">
        <w:rPr>
          <w:rFonts w:cstheme="minorHAnsi"/>
          <w:sz w:val="24"/>
          <w:szCs w:val="24"/>
        </w:rPr>
        <w:t>u:</w:t>
      </w:r>
    </w:p>
    <w:tbl>
      <w:tblPr>
        <w:tblpPr w:leftFromText="181" w:rightFromText="181" w:vertAnchor="text" w:tblpXSpec="center" w:tblpY="1"/>
        <w:tblW w:w="0" w:type="auto"/>
        <w:tblLayout w:type="fixed"/>
        <w:tblLook w:val="04A0" w:firstRow="1" w:lastRow="0" w:firstColumn="1" w:lastColumn="0" w:noHBand="0" w:noVBand="1"/>
      </w:tblPr>
      <w:tblGrid>
        <w:gridCol w:w="2263"/>
        <w:gridCol w:w="1560"/>
        <w:gridCol w:w="5239"/>
      </w:tblGrid>
      <w:tr w:rsidR="00935569" w:rsidRPr="00D43CD9" w14:paraId="4696B8D5" w14:textId="77777777" w:rsidTr="003632A9">
        <w:trPr>
          <w:cantSplit/>
          <w:trHeight w:val="300"/>
          <w:tblHeader/>
        </w:trPr>
        <w:tc>
          <w:tcPr>
            <w:tcW w:w="2263" w:type="dxa"/>
            <w:tcBorders>
              <w:top w:val="single" w:sz="4" w:space="0" w:color="auto"/>
              <w:left w:val="single" w:sz="4" w:space="0" w:color="auto"/>
              <w:bottom w:val="single" w:sz="4" w:space="0" w:color="auto"/>
              <w:right w:val="single" w:sz="4" w:space="0" w:color="auto"/>
            </w:tcBorders>
            <w:shd w:val="clear" w:color="auto" w:fill="C0FCE8"/>
            <w:noWrap/>
            <w:vAlign w:val="center"/>
            <w:hideMark/>
          </w:tcPr>
          <w:p w14:paraId="7DF19C37" w14:textId="77777777" w:rsidR="00935569" w:rsidRPr="00D43CD9" w:rsidRDefault="00935569" w:rsidP="00BC7A1A">
            <w:pPr>
              <w:spacing w:after="0"/>
              <w:jc w:val="center"/>
              <w:rPr>
                <w:rFonts w:eastAsia="Times New Roman" w:cstheme="minorHAnsi"/>
                <w:b/>
                <w:iCs/>
                <w:sz w:val="24"/>
                <w:szCs w:val="24"/>
              </w:rPr>
            </w:pPr>
            <w:bookmarkStart w:id="25" w:name="_Hlk211245975"/>
            <w:bookmarkEnd w:id="24"/>
            <w:r w:rsidRPr="00D43CD9">
              <w:rPr>
                <w:rFonts w:eastAsia="Times New Roman" w:cstheme="minorHAnsi"/>
                <w:b/>
                <w:iCs/>
                <w:sz w:val="24"/>
                <w:szCs w:val="24"/>
              </w:rPr>
              <w:lastRenderedPageBreak/>
              <w:t>Pokazatelj ostvarenja</w:t>
            </w:r>
          </w:p>
        </w:tc>
        <w:tc>
          <w:tcPr>
            <w:tcW w:w="1560" w:type="dxa"/>
            <w:tcBorders>
              <w:top w:val="single" w:sz="4" w:space="0" w:color="auto"/>
              <w:left w:val="nil"/>
              <w:bottom w:val="single" w:sz="4" w:space="0" w:color="auto"/>
              <w:right w:val="single" w:sz="4" w:space="0" w:color="auto"/>
            </w:tcBorders>
            <w:shd w:val="clear" w:color="auto" w:fill="C0FCE8"/>
            <w:noWrap/>
            <w:vAlign w:val="center"/>
            <w:hideMark/>
          </w:tcPr>
          <w:p w14:paraId="3902E8AF" w14:textId="77777777" w:rsidR="00935569" w:rsidRPr="00D43CD9" w:rsidRDefault="00935569" w:rsidP="00BC7A1A">
            <w:pPr>
              <w:spacing w:after="0"/>
              <w:jc w:val="center"/>
              <w:rPr>
                <w:rFonts w:eastAsia="Times New Roman" w:cstheme="minorHAnsi"/>
                <w:b/>
                <w:iCs/>
                <w:sz w:val="24"/>
                <w:szCs w:val="24"/>
              </w:rPr>
            </w:pPr>
            <w:r w:rsidRPr="00D43CD9">
              <w:rPr>
                <w:rFonts w:eastAsia="Times New Roman" w:cstheme="minorHAnsi"/>
                <w:b/>
                <w:iCs/>
                <w:sz w:val="24"/>
                <w:szCs w:val="24"/>
              </w:rPr>
              <w:t>Jedinica mjere</w:t>
            </w:r>
          </w:p>
        </w:tc>
        <w:tc>
          <w:tcPr>
            <w:tcW w:w="5239" w:type="dxa"/>
            <w:tcBorders>
              <w:top w:val="single" w:sz="4" w:space="0" w:color="auto"/>
              <w:left w:val="nil"/>
              <w:bottom w:val="single" w:sz="4" w:space="0" w:color="auto"/>
              <w:right w:val="single" w:sz="4" w:space="0" w:color="auto"/>
            </w:tcBorders>
            <w:shd w:val="clear" w:color="auto" w:fill="C0FCE8"/>
            <w:noWrap/>
            <w:vAlign w:val="center"/>
            <w:hideMark/>
          </w:tcPr>
          <w:p w14:paraId="3FA56168" w14:textId="77777777" w:rsidR="00935569" w:rsidRPr="00D43CD9" w:rsidRDefault="00935569" w:rsidP="00BC7A1A">
            <w:pPr>
              <w:spacing w:after="0"/>
              <w:jc w:val="center"/>
              <w:rPr>
                <w:rFonts w:eastAsia="Times New Roman" w:cstheme="minorHAnsi"/>
                <w:b/>
                <w:iCs/>
                <w:sz w:val="24"/>
                <w:szCs w:val="24"/>
              </w:rPr>
            </w:pPr>
            <w:r w:rsidRPr="00D43CD9">
              <w:rPr>
                <w:rFonts w:eastAsia="Times New Roman" w:cstheme="minorHAnsi"/>
                <w:b/>
                <w:iCs/>
                <w:sz w:val="24"/>
                <w:szCs w:val="24"/>
              </w:rPr>
              <w:t>Opis i izvor provjere ostvarenja postignuća</w:t>
            </w:r>
          </w:p>
        </w:tc>
      </w:tr>
      <w:tr w:rsidR="00935569" w:rsidRPr="00D43CD9" w14:paraId="03AECED5" w14:textId="77777777" w:rsidTr="00F2116A">
        <w:trPr>
          <w:cantSplit/>
          <w:trHeight w:val="5400"/>
          <w:tblHeader/>
        </w:trPr>
        <w:tc>
          <w:tcPr>
            <w:tcW w:w="2263" w:type="dxa"/>
            <w:tcBorders>
              <w:top w:val="nil"/>
              <w:left w:val="single" w:sz="4" w:space="0" w:color="auto"/>
              <w:bottom w:val="single" w:sz="4" w:space="0" w:color="auto"/>
              <w:right w:val="single" w:sz="4" w:space="0" w:color="auto"/>
            </w:tcBorders>
            <w:noWrap/>
            <w:hideMark/>
          </w:tcPr>
          <w:p w14:paraId="1F3DAC5B" w14:textId="086D2BBC"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i/>
                <w:iCs/>
                <w:color w:val="000000"/>
                <w:sz w:val="24"/>
                <w:szCs w:val="24"/>
                <w:lang w:eastAsia="hr-HR"/>
              </w:rPr>
              <w:t>Završeni projekti Novog europskog Bauhausa</w:t>
            </w:r>
            <w:r w:rsidR="00EE7404" w:rsidRPr="00D43CD9">
              <w:rPr>
                <w:rStyle w:val="Referencafusnote"/>
                <w:rFonts w:eastAsia="Times New Roman" w:cstheme="minorHAnsi"/>
                <w:i/>
                <w:iCs/>
                <w:color w:val="000000"/>
                <w:sz w:val="24"/>
                <w:szCs w:val="24"/>
                <w:lang w:eastAsia="hr-HR"/>
              </w:rPr>
              <w:footnoteReference w:id="5"/>
            </w:r>
            <w:r w:rsidRPr="00D43CD9">
              <w:rPr>
                <w:rFonts w:eastAsia="Times New Roman" w:cstheme="minorHAnsi"/>
                <w:i/>
                <w:iCs/>
                <w:color w:val="000000"/>
                <w:sz w:val="24"/>
                <w:szCs w:val="24"/>
                <w:lang w:eastAsia="hr-HR"/>
              </w:rPr>
              <w:t xml:space="preserve"> </w:t>
            </w:r>
          </w:p>
        </w:tc>
        <w:tc>
          <w:tcPr>
            <w:tcW w:w="1560" w:type="dxa"/>
            <w:tcBorders>
              <w:top w:val="nil"/>
              <w:left w:val="nil"/>
              <w:bottom w:val="single" w:sz="4" w:space="0" w:color="auto"/>
              <w:right w:val="single" w:sz="4" w:space="0" w:color="auto"/>
            </w:tcBorders>
            <w:noWrap/>
            <w:hideMark/>
          </w:tcPr>
          <w:p w14:paraId="1C09E4E5" w14:textId="77777777" w:rsidR="00935569" w:rsidRPr="00D43CD9" w:rsidRDefault="00935569" w:rsidP="00BC7A1A">
            <w:pPr>
              <w:spacing w:after="0" w:line="240" w:lineRule="auto"/>
              <w:jc w:val="center"/>
              <w:rPr>
                <w:rFonts w:eastAsia="Times New Roman" w:cstheme="minorHAnsi"/>
                <w:i/>
                <w:iCs/>
                <w:color w:val="000000"/>
                <w:sz w:val="24"/>
                <w:szCs w:val="24"/>
                <w:lang w:eastAsia="hr-HR"/>
              </w:rPr>
            </w:pPr>
            <w:r w:rsidRPr="00D43CD9">
              <w:rPr>
                <w:rFonts w:eastAsia="Times New Roman" w:cstheme="minorHAnsi"/>
                <w:i/>
                <w:iCs/>
                <w:color w:val="000000"/>
                <w:sz w:val="24"/>
                <w:szCs w:val="24"/>
                <w:lang w:eastAsia="hr-HR"/>
              </w:rPr>
              <w:t>broj projekata</w:t>
            </w:r>
          </w:p>
        </w:tc>
        <w:tc>
          <w:tcPr>
            <w:tcW w:w="5239" w:type="dxa"/>
            <w:tcBorders>
              <w:top w:val="nil"/>
              <w:left w:val="nil"/>
              <w:bottom w:val="single" w:sz="4" w:space="0" w:color="auto"/>
              <w:right w:val="single" w:sz="4" w:space="0" w:color="auto"/>
            </w:tcBorders>
            <w:vAlign w:val="center"/>
            <w:hideMark/>
          </w:tcPr>
          <w:p w14:paraId="429EE3C2"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b/>
                <w:bCs/>
                <w:i/>
                <w:iCs/>
                <w:color w:val="000000"/>
                <w:sz w:val="24"/>
                <w:szCs w:val="24"/>
                <w:lang w:eastAsia="hr-HR"/>
              </w:rPr>
              <w:t>Opis</w:t>
            </w:r>
            <w:r w:rsidRPr="00D43CD9">
              <w:rPr>
                <w:rFonts w:eastAsia="Times New Roman" w:cstheme="minorHAnsi"/>
                <w:i/>
                <w:iCs/>
                <w:color w:val="000000"/>
                <w:sz w:val="24"/>
                <w:szCs w:val="24"/>
                <w:lang w:eastAsia="hr-HR"/>
              </w:rPr>
              <w:t>: Završeni projekt koji ispunjava 3 NEB</w:t>
            </w:r>
            <w:r w:rsidRPr="00D43CD9">
              <w:rPr>
                <w:rStyle w:val="Referencafusnote"/>
                <w:rFonts w:eastAsia="Times New Roman" w:cstheme="minorHAnsi"/>
                <w:i/>
                <w:iCs/>
                <w:color w:val="000000"/>
                <w:sz w:val="24"/>
                <w:szCs w:val="24"/>
                <w:lang w:eastAsia="hr-HR"/>
              </w:rPr>
              <w:footnoteReference w:id="6"/>
            </w:r>
            <w:r w:rsidRPr="00D43CD9">
              <w:rPr>
                <w:rFonts w:eastAsia="Times New Roman" w:cstheme="minorHAnsi"/>
                <w:i/>
                <w:iCs/>
                <w:color w:val="000000"/>
                <w:sz w:val="24"/>
                <w:szCs w:val="24"/>
                <w:lang w:eastAsia="hr-HR"/>
              </w:rPr>
              <w:t xml:space="preserve"> temeljne vrijednosti – Estetika i kvaliteta iskustva; Uključivost; Održivost. </w:t>
            </w:r>
          </w:p>
          <w:p w14:paraId="649456A7"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p>
          <w:p w14:paraId="29CD21F5"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i/>
                <w:iCs/>
                <w:color w:val="000000"/>
                <w:sz w:val="24"/>
                <w:szCs w:val="24"/>
                <w:lang w:eastAsia="hr-HR"/>
              </w:rPr>
              <w:t xml:space="preserve">Napomena: Ukoliko se tijekom postupka dodjele utvrdi da projektni prijedlog ispunjava sve 3 NEB temeljne vrijednosti, isto će biti navedeno u sklopu obavijesti o statusu projektnog prijedloga. </w:t>
            </w:r>
          </w:p>
          <w:p w14:paraId="3D9C6CF3"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p>
          <w:p w14:paraId="350C81EA"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b/>
                <w:bCs/>
                <w:i/>
                <w:iCs/>
                <w:color w:val="000000"/>
                <w:sz w:val="24"/>
                <w:szCs w:val="24"/>
                <w:lang w:eastAsia="hr-HR"/>
              </w:rPr>
              <w:t>Početna vrijednost</w:t>
            </w:r>
            <w:r w:rsidRPr="00D43CD9">
              <w:rPr>
                <w:rFonts w:eastAsia="Times New Roman" w:cstheme="minorHAnsi"/>
                <w:i/>
                <w:iCs/>
                <w:color w:val="000000"/>
                <w:sz w:val="24"/>
                <w:szCs w:val="24"/>
                <w:lang w:eastAsia="hr-HR"/>
              </w:rPr>
              <w:t xml:space="preserve"> je 0.</w:t>
            </w:r>
          </w:p>
          <w:p w14:paraId="3BE0CD78"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p>
          <w:p w14:paraId="3A3737CE"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b/>
                <w:bCs/>
                <w:i/>
                <w:iCs/>
                <w:color w:val="000000"/>
                <w:sz w:val="24"/>
                <w:szCs w:val="24"/>
                <w:lang w:eastAsia="hr-HR"/>
              </w:rPr>
              <w:t>Ciljna vrijednost</w:t>
            </w:r>
            <w:r w:rsidRPr="00D43CD9">
              <w:rPr>
                <w:rFonts w:eastAsia="Times New Roman" w:cstheme="minorHAnsi"/>
                <w:i/>
                <w:iCs/>
                <w:color w:val="000000"/>
                <w:sz w:val="24"/>
                <w:szCs w:val="24"/>
                <w:lang w:eastAsia="hr-HR"/>
              </w:rPr>
              <w:t xml:space="preserve"> je 1.</w:t>
            </w:r>
          </w:p>
          <w:p w14:paraId="7364B10D"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p>
          <w:p w14:paraId="78E92A0B"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b/>
                <w:bCs/>
                <w:i/>
                <w:iCs/>
                <w:color w:val="000000"/>
                <w:sz w:val="24"/>
                <w:szCs w:val="24"/>
                <w:lang w:eastAsia="hr-HR"/>
              </w:rPr>
              <w:t>Rok za ostvarenje pokazatelja</w:t>
            </w:r>
            <w:r w:rsidRPr="00D43CD9">
              <w:rPr>
                <w:rFonts w:eastAsia="Times New Roman" w:cstheme="minorHAnsi"/>
                <w:i/>
                <w:iCs/>
                <w:color w:val="000000"/>
                <w:sz w:val="24"/>
                <w:szCs w:val="24"/>
                <w:lang w:eastAsia="hr-HR"/>
              </w:rPr>
              <w:t>: do završetka provedbe projekta.</w:t>
            </w:r>
          </w:p>
          <w:p w14:paraId="646551B0" w14:textId="2E744F50" w:rsidR="00D1496D"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i/>
                <w:iCs/>
                <w:color w:val="000000"/>
                <w:sz w:val="24"/>
                <w:szCs w:val="24"/>
                <w:lang w:eastAsia="hr-HR"/>
              </w:rPr>
              <w:br/>
            </w:r>
            <w:r w:rsidRPr="00D43CD9">
              <w:rPr>
                <w:rFonts w:eastAsia="Times New Roman" w:cstheme="minorHAnsi"/>
                <w:b/>
                <w:bCs/>
                <w:i/>
                <w:iCs/>
                <w:color w:val="000000"/>
                <w:sz w:val="24"/>
                <w:szCs w:val="24"/>
                <w:lang w:eastAsia="hr-HR"/>
              </w:rPr>
              <w:t>Izvori provjere</w:t>
            </w:r>
            <w:r w:rsidRPr="00D43CD9">
              <w:rPr>
                <w:rFonts w:eastAsia="Times New Roman" w:cstheme="minorHAnsi"/>
                <w:i/>
                <w:iCs/>
                <w:color w:val="000000"/>
                <w:sz w:val="24"/>
                <w:szCs w:val="24"/>
                <w:lang w:eastAsia="hr-HR"/>
              </w:rPr>
              <w:t>: pravomoćna uporabna dozvola</w:t>
            </w:r>
            <w:r w:rsidR="003529F9">
              <w:t xml:space="preserve"> </w:t>
            </w:r>
            <w:r w:rsidR="003529F9" w:rsidRPr="003529F9">
              <w:rPr>
                <w:rFonts w:eastAsia="Times New Roman" w:cstheme="minorHAnsi"/>
                <w:i/>
                <w:iCs/>
                <w:color w:val="000000"/>
                <w:sz w:val="24"/>
                <w:szCs w:val="24"/>
                <w:lang w:eastAsia="hr-HR"/>
              </w:rPr>
              <w:t>i/ili dokument kojim je moguće utvrditi  površinu zemljišta koje je predmet ulaganja (npr. Izjava izvođača o izvedenim radovima, geodetski snimak izvedenog stanja, projekt izvedenog stanja te završno izvješće nadzornog inženjera ukoliko je primjenjivo i sl. )</w:t>
            </w:r>
            <w:r w:rsidRPr="00D43CD9">
              <w:rPr>
                <w:rFonts w:eastAsia="Times New Roman" w:cstheme="minorHAnsi"/>
                <w:i/>
                <w:iCs/>
                <w:color w:val="000000"/>
                <w:sz w:val="24"/>
                <w:szCs w:val="24"/>
                <w:lang w:eastAsia="hr-HR"/>
              </w:rPr>
              <w:t>.</w:t>
            </w:r>
          </w:p>
          <w:p w14:paraId="23FEDE9C" w14:textId="77777777" w:rsidR="00C43B39" w:rsidRPr="00D43CD9" w:rsidRDefault="00C43B39" w:rsidP="00BC7A1A">
            <w:pPr>
              <w:spacing w:after="0" w:line="240" w:lineRule="auto"/>
              <w:jc w:val="both"/>
              <w:rPr>
                <w:rFonts w:eastAsia="Times New Roman" w:cstheme="minorHAnsi"/>
                <w:i/>
                <w:iCs/>
                <w:color w:val="000000"/>
                <w:sz w:val="24"/>
                <w:szCs w:val="24"/>
                <w:lang w:eastAsia="hr-HR"/>
              </w:rPr>
            </w:pPr>
          </w:p>
        </w:tc>
      </w:tr>
      <w:tr w:rsidR="00935569" w:rsidRPr="00D43CD9" w14:paraId="7C07C390" w14:textId="77777777" w:rsidTr="00363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2263" w:type="dxa"/>
            <w:shd w:val="clear" w:color="auto" w:fill="C0FCE8"/>
            <w:noWrap/>
            <w:vAlign w:val="center"/>
            <w:hideMark/>
          </w:tcPr>
          <w:p w14:paraId="644171C8" w14:textId="77777777" w:rsidR="00935569" w:rsidRPr="00D43CD9" w:rsidRDefault="00935569" w:rsidP="00BC7A1A">
            <w:pPr>
              <w:spacing w:after="0"/>
              <w:jc w:val="center"/>
              <w:rPr>
                <w:rFonts w:eastAsia="Times New Roman" w:cstheme="minorHAnsi"/>
                <w:b/>
                <w:iCs/>
                <w:sz w:val="24"/>
                <w:szCs w:val="24"/>
              </w:rPr>
            </w:pPr>
            <w:r w:rsidRPr="00D43CD9">
              <w:rPr>
                <w:rFonts w:eastAsia="Times New Roman" w:cstheme="minorHAnsi"/>
                <w:b/>
                <w:iCs/>
                <w:sz w:val="24"/>
                <w:szCs w:val="24"/>
              </w:rPr>
              <w:t>Pokazatelj rezultata</w:t>
            </w:r>
          </w:p>
        </w:tc>
        <w:tc>
          <w:tcPr>
            <w:tcW w:w="1560" w:type="dxa"/>
            <w:shd w:val="clear" w:color="auto" w:fill="C0FCE8"/>
            <w:noWrap/>
            <w:vAlign w:val="center"/>
            <w:hideMark/>
          </w:tcPr>
          <w:p w14:paraId="3DB6EC89" w14:textId="77777777" w:rsidR="00935569" w:rsidRPr="00D43CD9" w:rsidRDefault="00935569" w:rsidP="00BC7A1A">
            <w:pPr>
              <w:spacing w:after="0"/>
              <w:jc w:val="center"/>
              <w:rPr>
                <w:rFonts w:eastAsia="Times New Roman" w:cstheme="minorHAnsi"/>
                <w:b/>
                <w:iCs/>
                <w:sz w:val="24"/>
                <w:szCs w:val="24"/>
              </w:rPr>
            </w:pPr>
            <w:r w:rsidRPr="00D43CD9">
              <w:rPr>
                <w:rFonts w:eastAsia="Times New Roman" w:cstheme="minorHAnsi"/>
                <w:b/>
                <w:iCs/>
                <w:sz w:val="24"/>
                <w:szCs w:val="24"/>
              </w:rPr>
              <w:t>Jedinica mjere</w:t>
            </w:r>
          </w:p>
        </w:tc>
        <w:tc>
          <w:tcPr>
            <w:tcW w:w="5239" w:type="dxa"/>
            <w:shd w:val="clear" w:color="auto" w:fill="C0FCE8"/>
            <w:noWrap/>
            <w:vAlign w:val="center"/>
            <w:hideMark/>
          </w:tcPr>
          <w:p w14:paraId="2D9D064F" w14:textId="77777777" w:rsidR="00935569" w:rsidRPr="00D43CD9" w:rsidRDefault="00935569" w:rsidP="00BC7A1A">
            <w:pPr>
              <w:spacing w:after="0"/>
              <w:jc w:val="center"/>
              <w:rPr>
                <w:rFonts w:eastAsia="Times New Roman" w:cstheme="minorHAnsi"/>
                <w:b/>
                <w:iCs/>
                <w:sz w:val="24"/>
                <w:szCs w:val="24"/>
              </w:rPr>
            </w:pPr>
            <w:r w:rsidRPr="00D43CD9">
              <w:rPr>
                <w:rFonts w:eastAsia="Times New Roman" w:cstheme="minorHAnsi"/>
                <w:b/>
                <w:iCs/>
                <w:sz w:val="24"/>
                <w:szCs w:val="24"/>
              </w:rPr>
              <w:t>Opis i izvor provjere ostvarenja postignuća</w:t>
            </w:r>
          </w:p>
        </w:tc>
      </w:tr>
      <w:tr w:rsidR="00935569" w:rsidRPr="00D43CD9" w14:paraId="3D2F7750" w14:textId="77777777" w:rsidTr="00F21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blHeader/>
        </w:trPr>
        <w:tc>
          <w:tcPr>
            <w:tcW w:w="2263" w:type="dxa"/>
            <w:noWrap/>
            <w:hideMark/>
          </w:tcPr>
          <w:p w14:paraId="50E6545C" w14:textId="77777777" w:rsidR="00935569" w:rsidRPr="00D43CD9" w:rsidRDefault="00935569" w:rsidP="00BC7A1A">
            <w:pPr>
              <w:spacing w:after="0" w:line="240" w:lineRule="auto"/>
              <w:rPr>
                <w:rFonts w:eastAsia="Times New Roman" w:cstheme="minorHAnsi"/>
                <w:i/>
                <w:iCs/>
                <w:color w:val="000000"/>
                <w:sz w:val="24"/>
                <w:szCs w:val="24"/>
                <w:lang w:eastAsia="hr-HR"/>
              </w:rPr>
            </w:pPr>
            <w:r w:rsidRPr="00D43CD9">
              <w:rPr>
                <w:rFonts w:eastAsia="Times New Roman" w:cstheme="minorHAnsi"/>
                <w:i/>
                <w:iCs/>
                <w:color w:val="000000"/>
                <w:sz w:val="24"/>
                <w:szCs w:val="24"/>
                <w:lang w:eastAsia="hr-HR"/>
              </w:rPr>
              <w:t>Korisnici realiziranih projekata Novog europskog Bauhausa</w:t>
            </w:r>
          </w:p>
        </w:tc>
        <w:tc>
          <w:tcPr>
            <w:tcW w:w="1560" w:type="dxa"/>
            <w:noWrap/>
            <w:hideMark/>
          </w:tcPr>
          <w:p w14:paraId="2F3F40BD" w14:textId="77777777" w:rsidR="00935569" w:rsidRPr="00D43CD9" w:rsidRDefault="00935569" w:rsidP="00BC7A1A">
            <w:pPr>
              <w:spacing w:after="0" w:line="240" w:lineRule="auto"/>
              <w:jc w:val="center"/>
              <w:rPr>
                <w:rFonts w:eastAsia="Times New Roman" w:cstheme="minorHAnsi"/>
                <w:i/>
                <w:iCs/>
                <w:color w:val="000000"/>
                <w:sz w:val="24"/>
                <w:szCs w:val="24"/>
                <w:lang w:eastAsia="hr-HR"/>
              </w:rPr>
            </w:pPr>
            <w:r w:rsidRPr="00D43CD9">
              <w:rPr>
                <w:rFonts w:eastAsia="Times New Roman" w:cstheme="minorHAnsi"/>
                <w:i/>
                <w:iCs/>
                <w:color w:val="000000"/>
                <w:sz w:val="24"/>
                <w:szCs w:val="24"/>
                <w:lang w:eastAsia="hr-HR"/>
              </w:rPr>
              <w:t>korisnici godišnje</w:t>
            </w:r>
          </w:p>
        </w:tc>
        <w:tc>
          <w:tcPr>
            <w:tcW w:w="5239" w:type="dxa"/>
            <w:hideMark/>
          </w:tcPr>
          <w:p w14:paraId="28A35B0B" w14:textId="104D296A"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b/>
                <w:bCs/>
                <w:i/>
                <w:iCs/>
                <w:color w:val="000000"/>
                <w:sz w:val="24"/>
                <w:szCs w:val="24"/>
                <w:lang w:eastAsia="hr-HR"/>
              </w:rPr>
              <w:t>Opis</w:t>
            </w:r>
            <w:r w:rsidRPr="00D43CD9">
              <w:rPr>
                <w:rFonts w:eastAsia="Times New Roman" w:cstheme="minorHAnsi"/>
                <w:i/>
                <w:iCs/>
                <w:color w:val="000000"/>
                <w:sz w:val="24"/>
                <w:szCs w:val="24"/>
                <w:lang w:eastAsia="hr-HR"/>
              </w:rPr>
              <w:t xml:space="preserve">: Pokazateljem se mjeri godišnji broj korisnika javne </w:t>
            </w:r>
            <w:r w:rsidR="00BD0D35">
              <w:rPr>
                <w:rFonts w:eastAsia="Times New Roman" w:cstheme="minorHAnsi"/>
                <w:i/>
                <w:iCs/>
                <w:color w:val="000000"/>
                <w:sz w:val="24"/>
                <w:szCs w:val="24"/>
                <w:lang w:eastAsia="hr-HR"/>
              </w:rPr>
              <w:t>višenamjenske</w:t>
            </w:r>
            <w:r w:rsidRPr="00D43CD9">
              <w:rPr>
                <w:rFonts w:eastAsia="Times New Roman" w:cstheme="minorHAnsi"/>
                <w:i/>
                <w:iCs/>
                <w:color w:val="000000"/>
                <w:sz w:val="24"/>
                <w:szCs w:val="24"/>
                <w:lang w:eastAsia="hr-HR"/>
              </w:rPr>
              <w:t xml:space="preserve"> infrastrukture koja je predmet ulaganja. </w:t>
            </w:r>
          </w:p>
          <w:p w14:paraId="1DE87A4F" w14:textId="77777777" w:rsidR="00935569" w:rsidRPr="00D43CD9" w:rsidRDefault="00935569" w:rsidP="00BC7A1A">
            <w:pPr>
              <w:spacing w:after="0" w:line="240" w:lineRule="auto"/>
              <w:rPr>
                <w:rFonts w:eastAsia="Times New Roman" w:cstheme="minorHAnsi"/>
                <w:i/>
                <w:iCs/>
                <w:color w:val="000000"/>
                <w:sz w:val="24"/>
                <w:szCs w:val="24"/>
                <w:lang w:eastAsia="hr-HR"/>
              </w:rPr>
            </w:pPr>
          </w:p>
          <w:p w14:paraId="7AA8DCD9" w14:textId="5001971B"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b/>
                <w:bCs/>
                <w:i/>
                <w:iCs/>
                <w:color w:val="000000"/>
                <w:sz w:val="24"/>
                <w:szCs w:val="24"/>
                <w:lang w:eastAsia="hr-HR"/>
              </w:rPr>
              <w:t xml:space="preserve">Početna vrijednost </w:t>
            </w:r>
            <w:r w:rsidR="009A5EAF" w:rsidRPr="0B044BE2">
              <w:rPr>
                <w:rFonts w:eastAsia="Times New Roman"/>
                <w:i/>
                <w:iCs/>
                <w:color w:val="000000" w:themeColor="text1"/>
                <w:sz w:val="24"/>
                <w:szCs w:val="24"/>
                <w:lang w:eastAsia="hr-HR"/>
              </w:rPr>
              <w:t xml:space="preserve"> je 0.</w:t>
            </w:r>
          </w:p>
          <w:p w14:paraId="3B2D5ADB" w14:textId="77777777" w:rsidR="00935569" w:rsidRPr="00D43CD9" w:rsidRDefault="00935569" w:rsidP="00BC7A1A">
            <w:pPr>
              <w:spacing w:after="0" w:line="240" w:lineRule="auto"/>
              <w:rPr>
                <w:rFonts w:eastAsia="Times New Roman" w:cstheme="minorHAnsi"/>
                <w:i/>
                <w:iCs/>
                <w:color w:val="000000"/>
                <w:sz w:val="24"/>
                <w:szCs w:val="24"/>
                <w:lang w:eastAsia="hr-HR"/>
              </w:rPr>
            </w:pPr>
          </w:p>
          <w:p w14:paraId="56035E4C" w14:textId="41F51864" w:rsidR="00935569" w:rsidRPr="00D43CD9" w:rsidRDefault="00935569" w:rsidP="00BC7A1A">
            <w:pPr>
              <w:spacing w:after="0" w:line="240" w:lineRule="auto"/>
              <w:jc w:val="both"/>
              <w:rPr>
                <w:rFonts w:eastAsia="Times New Roman" w:cstheme="minorHAnsi"/>
                <w:i/>
                <w:iCs/>
                <w:color w:val="000000"/>
                <w:sz w:val="24"/>
                <w:szCs w:val="24"/>
                <w:lang w:eastAsia="hr-HR"/>
              </w:rPr>
            </w:pPr>
            <w:r w:rsidRPr="00D43CD9">
              <w:rPr>
                <w:rFonts w:eastAsia="Times New Roman" w:cstheme="minorHAnsi"/>
                <w:b/>
                <w:bCs/>
                <w:i/>
                <w:iCs/>
                <w:color w:val="000000"/>
                <w:sz w:val="24"/>
                <w:szCs w:val="24"/>
                <w:lang w:eastAsia="hr-HR"/>
              </w:rPr>
              <w:t>Ciljna vrijednost</w:t>
            </w:r>
            <w:r w:rsidRPr="00D43CD9">
              <w:rPr>
                <w:sz w:val="24"/>
                <w:szCs w:val="24"/>
              </w:rPr>
              <w:t xml:space="preserve"> </w:t>
            </w:r>
            <w:r w:rsidRPr="00D43CD9">
              <w:rPr>
                <w:rFonts w:eastAsia="Times New Roman" w:cstheme="minorHAnsi"/>
                <w:i/>
                <w:iCs/>
                <w:color w:val="000000"/>
                <w:sz w:val="24"/>
                <w:szCs w:val="24"/>
                <w:lang w:eastAsia="hr-HR"/>
              </w:rPr>
              <w:t xml:space="preserve">određuje se na osnovu procjene očekivanog godišnjeg broja korisnika u razdoblju od jedne godine </w:t>
            </w:r>
            <w:r w:rsidR="00F93FFA">
              <w:rPr>
                <w:rFonts w:eastAsia="Times New Roman" w:cstheme="minorHAnsi"/>
                <w:i/>
                <w:iCs/>
                <w:color w:val="000000"/>
                <w:sz w:val="24"/>
                <w:szCs w:val="24"/>
                <w:lang w:eastAsia="hr-HR"/>
              </w:rPr>
              <w:t>nakon isteka razdoblja provedbe projekta</w:t>
            </w:r>
            <w:r w:rsidRPr="00D43CD9">
              <w:rPr>
                <w:rFonts w:eastAsia="Times New Roman" w:cstheme="minorHAnsi"/>
                <w:i/>
                <w:iCs/>
                <w:color w:val="000000"/>
                <w:sz w:val="24"/>
                <w:szCs w:val="24"/>
                <w:lang w:eastAsia="hr-HR"/>
              </w:rPr>
              <w:t xml:space="preserve">. </w:t>
            </w:r>
            <w:r w:rsidRPr="00D43CD9">
              <w:rPr>
                <w:i/>
                <w:iCs/>
                <w:sz w:val="24"/>
                <w:szCs w:val="24"/>
              </w:rPr>
              <w:t>M</w:t>
            </w:r>
            <w:r w:rsidRPr="00D43CD9">
              <w:rPr>
                <w:rFonts w:eastAsia="Times New Roman" w:cstheme="minorHAnsi"/>
                <w:i/>
                <w:iCs/>
                <w:color w:val="000000"/>
                <w:sz w:val="24"/>
                <w:szCs w:val="24"/>
                <w:lang w:eastAsia="hr-HR"/>
              </w:rPr>
              <w:t xml:space="preserve">etodologija praćenja broja korisnika infrastrukture mora biti dokaziva i mjerljiva. </w:t>
            </w:r>
          </w:p>
          <w:p w14:paraId="5A45622C" w14:textId="77777777" w:rsidR="00935569" w:rsidRPr="00D43CD9" w:rsidRDefault="00935569" w:rsidP="00BC7A1A">
            <w:pPr>
              <w:spacing w:after="0" w:line="240" w:lineRule="auto"/>
              <w:jc w:val="both"/>
              <w:rPr>
                <w:rFonts w:eastAsia="Times New Roman" w:cstheme="minorHAnsi"/>
                <w:i/>
                <w:iCs/>
                <w:color w:val="000000"/>
                <w:sz w:val="24"/>
                <w:szCs w:val="24"/>
                <w:lang w:eastAsia="hr-HR"/>
              </w:rPr>
            </w:pPr>
          </w:p>
          <w:p w14:paraId="32D426A6" w14:textId="40D72EEB" w:rsidR="00935569" w:rsidRPr="003529F9" w:rsidRDefault="00935569" w:rsidP="00BC7A1A">
            <w:pPr>
              <w:spacing w:after="0" w:line="240" w:lineRule="auto"/>
              <w:rPr>
                <w:rFonts w:eastAsia="Times New Roman" w:cstheme="minorHAnsi"/>
                <w:i/>
                <w:iCs/>
                <w:color w:val="000000"/>
                <w:sz w:val="24"/>
                <w:szCs w:val="24"/>
                <w:lang w:eastAsia="hr-HR"/>
              </w:rPr>
            </w:pPr>
            <w:r w:rsidRPr="00D43CD9">
              <w:rPr>
                <w:rFonts w:eastAsia="Times New Roman" w:cstheme="minorHAnsi"/>
                <w:b/>
                <w:bCs/>
                <w:i/>
                <w:iCs/>
                <w:color w:val="000000"/>
                <w:sz w:val="24"/>
                <w:szCs w:val="24"/>
                <w:lang w:eastAsia="hr-HR"/>
              </w:rPr>
              <w:t>Rok za ostvarenje pokazatelja</w:t>
            </w:r>
            <w:r w:rsidRPr="003529F9">
              <w:rPr>
                <w:rFonts w:eastAsia="Times New Roman" w:cstheme="minorHAnsi"/>
                <w:i/>
                <w:iCs/>
                <w:color w:val="000000"/>
                <w:sz w:val="24"/>
                <w:szCs w:val="24"/>
                <w:lang w:eastAsia="hr-HR"/>
              </w:rPr>
              <w:t xml:space="preserve">:  </w:t>
            </w:r>
            <w:r w:rsidR="001340DC" w:rsidRPr="001340DC">
              <w:rPr>
                <w:rFonts w:eastAsia="Times New Roman" w:cstheme="minorHAnsi"/>
                <w:i/>
                <w:iCs/>
                <w:color w:val="000000"/>
                <w:sz w:val="24"/>
                <w:szCs w:val="24"/>
                <w:lang w:eastAsia="hr-HR"/>
              </w:rPr>
              <w:t xml:space="preserve">u razdoblju od jedne godine nakon isteka razdoblja provedbe projekta </w:t>
            </w:r>
            <w:r w:rsidR="00A615B2" w:rsidRPr="003529F9">
              <w:rPr>
                <w:rFonts w:eastAsia="Times New Roman" w:cstheme="minorHAnsi"/>
                <w:i/>
                <w:iCs/>
                <w:color w:val="000000"/>
                <w:sz w:val="24"/>
                <w:szCs w:val="24"/>
                <w:lang w:eastAsia="hr-HR"/>
              </w:rPr>
              <w:t>.</w:t>
            </w:r>
          </w:p>
          <w:p w14:paraId="0FDB8107" w14:textId="77777777" w:rsidR="00935569" w:rsidRPr="003529F9" w:rsidRDefault="00935569" w:rsidP="00BC7A1A">
            <w:pPr>
              <w:spacing w:after="0" w:line="240" w:lineRule="auto"/>
              <w:jc w:val="both"/>
              <w:rPr>
                <w:rFonts w:eastAsia="Times New Roman" w:cstheme="minorHAnsi"/>
                <w:i/>
                <w:iCs/>
                <w:color w:val="000000"/>
                <w:sz w:val="24"/>
                <w:szCs w:val="24"/>
                <w:lang w:eastAsia="hr-HR"/>
              </w:rPr>
            </w:pPr>
          </w:p>
          <w:p w14:paraId="5A764F3F" w14:textId="62CCD8F4" w:rsidR="00D1496D" w:rsidRPr="003529F9" w:rsidRDefault="00935569" w:rsidP="00BC7A1A">
            <w:pPr>
              <w:spacing w:after="0" w:line="240" w:lineRule="auto"/>
              <w:jc w:val="both"/>
              <w:rPr>
                <w:rFonts w:eastAsia="Times New Roman" w:cstheme="minorHAnsi"/>
                <w:i/>
                <w:iCs/>
                <w:color w:val="000000"/>
                <w:sz w:val="24"/>
                <w:szCs w:val="24"/>
                <w:lang w:eastAsia="hr-HR"/>
              </w:rPr>
            </w:pPr>
            <w:r w:rsidRPr="003529F9">
              <w:rPr>
                <w:rFonts w:eastAsia="Times New Roman" w:cstheme="minorHAnsi"/>
                <w:b/>
                <w:bCs/>
                <w:i/>
                <w:iCs/>
                <w:color w:val="000000"/>
                <w:sz w:val="24"/>
                <w:szCs w:val="24"/>
                <w:lang w:eastAsia="hr-HR"/>
              </w:rPr>
              <w:t>Izvori provjere</w:t>
            </w:r>
            <w:r w:rsidRPr="003529F9">
              <w:rPr>
                <w:rFonts w:eastAsia="Times New Roman" w:cstheme="minorHAnsi"/>
                <w:i/>
                <w:iCs/>
                <w:color w:val="000000"/>
                <w:sz w:val="24"/>
                <w:szCs w:val="24"/>
                <w:lang w:eastAsia="hr-HR"/>
              </w:rPr>
              <w:t xml:space="preserve">: </w:t>
            </w:r>
            <w:r w:rsidR="001340DC" w:rsidRPr="001340DC">
              <w:rPr>
                <w:rFonts w:eastAsia="Times New Roman" w:cstheme="minorHAnsi"/>
                <w:i/>
                <w:iCs/>
                <w:color w:val="000000"/>
                <w:sz w:val="24"/>
                <w:szCs w:val="24"/>
                <w:u w:val="single"/>
                <w:lang w:eastAsia="hr-HR"/>
              </w:rPr>
              <w:t>odgovarajući dokazi</w:t>
            </w:r>
            <w:r w:rsidR="001340DC" w:rsidRPr="001340DC">
              <w:rPr>
                <w:rFonts w:eastAsia="Times New Roman" w:cstheme="minorHAnsi"/>
                <w:i/>
                <w:iCs/>
                <w:color w:val="000000"/>
                <w:sz w:val="24"/>
                <w:szCs w:val="24"/>
                <w:lang w:eastAsia="hr-HR"/>
              </w:rPr>
              <w:t xml:space="preserve"> o ostvarenoj vrijednosti pokazatelja </w:t>
            </w:r>
            <w:r w:rsidR="001340DC">
              <w:rPr>
                <w:rFonts w:eastAsia="Times New Roman" w:cstheme="minorHAnsi"/>
                <w:i/>
                <w:iCs/>
                <w:color w:val="000000"/>
                <w:sz w:val="24"/>
                <w:szCs w:val="24"/>
                <w:lang w:eastAsia="hr-HR"/>
              </w:rPr>
              <w:t>(e</w:t>
            </w:r>
            <w:r w:rsidR="001340DC" w:rsidRPr="001340DC">
              <w:rPr>
                <w:rFonts w:eastAsia="Times New Roman" w:cstheme="minorHAnsi"/>
                <w:i/>
                <w:iCs/>
                <w:color w:val="000000"/>
                <w:sz w:val="24"/>
                <w:szCs w:val="24"/>
                <w:lang w:eastAsia="hr-HR"/>
              </w:rPr>
              <w:t xml:space="preserve">videncija posjeta - primjerice brojači posjetitelja, ulaznice, odnosno bilo </w:t>
            </w:r>
            <w:r w:rsidR="001340DC" w:rsidRPr="001340DC">
              <w:rPr>
                <w:rFonts w:eastAsia="Times New Roman" w:cstheme="minorHAnsi"/>
                <w:i/>
                <w:iCs/>
                <w:color w:val="000000"/>
                <w:sz w:val="24"/>
                <w:szCs w:val="24"/>
                <w:lang w:eastAsia="hr-HR"/>
              </w:rPr>
              <w:lastRenderedPageBreak/>
              <w:t xml:space="preserve">koja druga metodologija praćenja broja posjetitelja koja je dokaziva i mjerljiva). </w:t>
            </w:r>
          </w:p>
          <w:p w14:paraId="72F1B165" w14:textId="77777777" w:rsidR="00C43B39" w:rsidRPr="00D43CD9" w:rsidRDefault="00C43B39" w:rsidP="00BC7A1A">
            <w:pPr>
              <w:spacing w:after="0" w:line="240" w:lineRule="auto"/>
              <w:jc w:val="both"/>
              <w:rPr>
                <w:rFonts w:eastAsia="Times New Roman" w:cstheme="minorHAnsi"/>
                <w:sz w:val="24"/>
                <w:szCs w:val="24"/>
                <w:lang w:eastAsia="hr-HR"/>
              </w:rPr>
            </w:pPr>
          </w:p>
        </w:tc>
      </w:tr>
      <w:bookmarkEnd w:id="25"/>
    </w:tbl>
    <w:p w14:paraId="448D8545" w14:textId="77777777" w:rsidR="00C71309" w:rsidRDefault="00C71309" w:rsidP="00A4060B">
      <w:pPr>
        <w:pStyle w:val="Bezproreda"/>
        <w:spacing w:line="276" w:lineRule="auto"/>
        <w:jc w:val="both"/>
        <w:rPr>
          <w:rFonts w:cstheme="minorHAnsi"/>
          <w:sz w:val="24"/>
          <w:szCs w:val="24"/>
        </w:rPr>
      </w:pPr>
    </w:p>
    <w:p w14:paraId="12DC5C4D" w14:textId="4D90BC1D" w:rsidR="00426925" w:rsidRPr="00985F84" w:rsidRDefault="00426925" w:rsidP="00A4060B">
      <w:pPr>
        <w:pStyle w:val="Bezproreda"/>
        <w:spacing w:line="276" w:lineRule="auto"/>
        <w:jc w:val="both"/>
        <w:rPr>
          <w:rFonts w:cstheme="minorHAnsi"/>
          <w:sz w:val="24"/>
          <w:szCs w:val="24"/>
        </w:rPr>
      </w:pPr>
      <w:r w:rsidRPr="00985F84">
        <w:rPr>
          <w:rFonts w:cstheme="minorHAnsi"/>
          <w:sz w:val="24"/>
          <w:szCs w:val="24"/>
        </w:rPr>
        <w:t>Ostvarenje pokazatelja na razini projekta pratit će PTPO i UT.</w:t>
      </w:r>
    </w:p>
    <w:p w14:paraId="51CDC262" w14:textId="77777777" w:rsidR="00655218" w:rsidRPr="00985F84" w:rsidRDefault="00655218" w:rsidP="00A4060B">
      <w:pPr>
        <w:spacing w:after="0"/>
        <w:jc w:val="both"/>
        <w:rPr>
          <w:rFonts w:cstheme="minorHAnsi"/>
          <w:sz w:val="24"/>
          <w:szCs w:val="24"/>
        </w:rPr>
      </w:pPr>
    </w:p>
    <w:p w14:paraId="32674928" w14:textId="5F1CEDD9" w:rsidR="00750040" w:rsidRPr="00985F84" w:rsidRDefault="00750040" w:rsidP="00A4060B">
      <w:pPr>
        <w:spacing w:after="0"/>
        <w:jc w:val="both"/>
        <w:rPr>
          <w:rFonts w:cstheme="minorHAnsi"/>
          <w:sz w:val="24"/>
          <w:szCs w:val="24"/>
        </w:rPr>
      </w:pPr>
      <w:bookmarkStart w:id="26" w:name="_Hlk211245997"/>
      <w:r w:rsidRPr="00985F84">
        <w:rPr>
          <w:rFonts w:cstheme="minorHAnsi"/>
          <w:sz w:val="24"/>
          <w:szCs w:val="24"/>
        </w:rPr>
        <w:t xml:space="preserve">U slučaju neostvarenja pokazatelja navedenih u </w:t>
      </w:r>
      <w:r w:rsidR="00BA65E3" w:rsidRPr="00985F84">
        <w:rPr>
          <w:rFonts w:cstheme="minorHAnsi"/>
          <w:sz w:val="24"/>
          <w:szCs w:val="24"/>
        </w:rPr>
        <w:t>Ugovoru</w:t>
      </w:r>
      <w:r w:rsidRPr="00985F84">
        <w:rPr>
          <w:rFonts w:cstheme="minorHAnsi"/>
          <w:sz w:val="24"/>
          <w:szCs w:val="24"/>
        </w:rPr>
        <w:t>, nadležno tijelo ima pravo od Korisnika zatražiti izvršenje povrata dijela isplaćenih sredstava razmjerno neostvarenom udjelu pokazatelja.</w:t>
      </w:r>
      <w:bookmarkEnd w:id="26"/>
      <w:r w:rsidR="00E92E46">
        <w:rPr>
          <w:rFonts w:cstheme="minorHAnsi"/>
          <w:sz w:val="24"/>
          <w:szCs w:val="24"/>
        </w:rPr>
        <w:t xml:space="preserve"> </w:t>
      </w:r>
      <w:r w:rsidRPr="00985F84">
        <w:rPr>
          <w:rFonts w:cstheme="minorHAnsi"/>
          <w:sz w:val="24"/>
          <w:szCs w:val="24"/>
        </w:rPr>
        <w:t>U postupku utvrđivanja i određivanja financijskih ispravaka i iznosa povrata, primjenjuje se načelo jednakog postupanja prema svim korisnicima bespovratnih sredstava te načelo razmjernosti koje osigurava da svaka mjera koju nadležno tijelo primjenjuje tijekom postupka utvrđivanja i određivanja financijskog ispravka ili privremene mjere bude nužna i prikladna.</w:t>
      </w:r>
    </w:p>
    <w:p w14:paraId="3F6E4A6A" w14:textId="77777777" w:rsidR="00750040" w:rsidRPr="00985F84" w:rsidRDefault="00750040" w:rsidP="00A4060B">
      <w:pPr>
        <w:spacing w:after="0"/>
        <w:jc w:val="both"/>
        <w:rPr>
          <w:rFonts w:cstheme="minorHAnsi"/>
          <w:sz w:val="24"/>
          <w:szCs w:val="24"/>
        </w:rPr>
      </w:pPr>
    </w:p>
    <w:p w14:paraId="73290327" w14:textId="6CCC695B" w:rsidR="00750040" w:rsidRPr="00985F84" w:rsidRDefault="00750040" w:rsidP="00A4060B">
      <w:pPr>
        <w:spacing w:after="0"/>
        <w:jc w:val="both"/>
        <w:rPr>
          <w:rFonts w:cstheme="minorHAnsi"/>
          <w:sz w:val="24"/>
          <w:szCs w:val="24"/>
        </w:rPr>
      </w:pPr>
      <w:r w:rsidRPr="00985F84">
        <w:rPr>
          <w:rFonts w:cstheme="minorHAnsi"/>
          <w:sz w:val="24"/>
          <w:szCs w:val="24"/>
        </w:rPr>
        <w:t>Pri utvrđivanju utjecaja neostvarenja pokazatelja PTPO i UT vodit će računa o eventualnom utjecaju istog na provedeni postupak dodjele. Također, u obzir će se uzeti utjecaj neostvarenja pokazatelja na svrhu projekta, odnosno do koje je mjere neostvarenje pokazatelja imalo utjecaj na cjelokupnu provedbu projekta.</w:t>
      </w:r>
    </w:p>
    <w:p w14:paraId="076AE9E8" w14:textId="77777777" w:rsidR="00750040" w:rsidRPr="00985F84" w:rsidRDefault="00750040" w:rsidP="00A4060B">
      <w:pPr>
        <w:spacing w:after="0"/>
        <w:jc w:val="both"/>
        <w:rPr>
          <w:rFonts w:cstheme="minorHAnsi"/>
          <w:sz w:val="24"/>
          <w:szCs w:val="24"/>
        </w:rPr>
      </w:pPr>
    </w:p>
    <w:p w14:paraId="543DEC3C" w14:textId="08B6282C" w:rsidR="003E32E0" w:rsidRDefault="00750040" w:rsidP="00A4060B">
      <w:pPr>
        <w:spacing w:after="0"/>
        <w:jc w:val="both"/>
        <w:rPr>
          <w:rFonts w:cstheme="minorHAnsi"/>
          <w:sz w:val="24"/>
          <w:szCs w:val="24"/>
        </w:rPr>
      </w:pPr>
      <w:r w:rsidRPr="00985F84">
        <w:rPr>
          <w:rFonts w:cstheme="minorHAnsi"/>
          <w:sz w:val="24"/>
          <w:szCs w:val="24"/>
        </w:rPr>
        <w:t xml:space="preserve">Financijski ispravci se neće primijeniti ako je neostvarenje pokazatelja uvjetovano utjecajem socio-ekonomskih čimbenika ili iz razloga više sile ili </w:t>
      </w:r>
      <w:r w:rsidR="00594331" w:rsidRPr="00985F84">
        <w:rPr>
          <w:rFonts w:cstheme="minorHAnsi"/>
          <w:sz w:val="24"/>
          <w:szCs w:val="24"/>
        </w:rPr>
        <w:t xml:space="preserve">drugih objektivnih okolnosti koje </w:t>
      </w:r>
      <w:r w:rsidRPr="00985F84">
        <w:rPr>
          <w:rFonts w:cstheme="minorHAnsi"/>
          <w:sz w:val="24"/>
          <w:szCs w:val="24"/>
        </w:rPr>
        <w:t>su utjecal</w:t>
      </w:r>
      <w:r w:rsidR="00594331" w:rsidRPr="00985F84">
        <w:rPr>
          <w:rFonts w:cstheme="minorHAnsi"/>
          <w:sz w:val="24"/>
          <w:szCs w:val="24"/>
        </w:rPr>
        <w:t xml:space="preserve">e </w:t>
      </w:r>
      <w:r w:rsidRPr="00985F84">
        <w:rPr>
          <w:rFonts w:cstheme="minorHAnsi"/>
          <w:sz w:val="24"/>
          <w:szCs w:val="24"/>
        </w:rPr>
        <w:t>na provedbu projekta</w:t>
      </w:r>
      <w:r w:rsidR="00594331" w:rsidRPr="00985F84">
        <w:rPr>
          <w:rFonts w:cstheme="minorHAnsi"/>
          <w:sz w:val="24"/>
          <w:szCs w:val="24"/>
        </w:rPr>
        <w:t xml:space="preserve">. </w:t>
      </w:r>
      <w:r w:rsidRPr="00985F84">
        <w:rPr>
          <w:rFonts w:cstheme="minorHAnsi"/>
          <w:sz w:val="24"/>
          <w:szCs w:val="24"/>
        </w:rPr>
        <w:t xml:space="preserve">Nadležno tijelo procjenjuje svaki konkretni slučaj te utvrđuje ostvarenje navedenih čimbenika, kao i mogućnost ostvarenja zadanih ciljeva. </w:t>
      </w:r>
    </w:p>
    <w:p w14:paraId="57FA22E4" w14:textId="77777777" w:rsidR="003535BD" w:rsidRPr="00985F84" w:rsidRDefault="003535BD" w:rsidP="00A4060B">
      <w:pPr>
        <w:spacing w:after="0"/>
        <w:jc w:val="both"/>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5"/>
        <w:gridCol w:w="1078"/>
        <w:gridCol w:w="2354"/>
      </w:tblGrid>
      <w:tr w:rsidR="00750040" w:rsidRPr="00985F84" w14:paraId="4FFE530F" w14:textId="77777777" w:rsidTr="001750BA">
        <w:trPr>
          <w:trHeight w:val="887"/>
        </w:trPr>
        <w:tc>
          <w:tcPr>
            <w:tcW w:w="5635" w:type="dxa"/>
            <w:shd w:val="clear" w:color="auto" w:fill="BFBFBF"/>
            <w:vAlign w:val="center"/>
          </w:tcPr>
          <w:p w14:paraId="315D1570" w14:textId="77777777" w:rsidR="00750040" w:rsidRPr="00985F84" w:rsidRDefault="00750040" w:rsidP="00A4060B">
            <w:pPr>
              <w:spacing w:after="0"/>
              <w:jc w:val="both"/>
              <w:rPr>
                <w:rFonts w:cstheme="minorHAnsi"/>
                <w:b/>
                <w:bCs/>
                <w:sz w:val="24"/>
                <w:szCs w:val="24"/>
              </w:rPr>
            </w:pPr>
            <w:r w:rsidRPr="00985F84">
              <w:rPr>
                <w:rFonts w:cstheme="minorHAnsi"/>
                <w:b/>
                <w:bCs/>
                <w:sz w:val="24"/>
                <w:szCs w:val="24"/>
              </w:rPr>
              <w:t>Kontrolna pitanja</w:t>
            </w:r>
          </w:p>
        </w:tc>
        <w:tc>
          <w:tcPr>
            <w:tcW w:w="1078" w:type="dxa"/>
            <w:shd w:val="clear" w:color="auto" w:fill="BFBFBF"/>
            <w:vAlign w:val="center"/>
          </w:tcPr>
          <w:p w14:paraId="5B0C2AB9" w14:textId="77777777" w:rsidR="00750040" w:rsidRPr="00985F84" w:rsidRDefault="00750040" w:rsidP="00A4060B">
            <w:pPr>
              <w:spacing w:after="0"/>
              <w:jc w:val="both"/>
              <w:rPr>
                <w:rFonts w:cstheme="minorHAnsi"/>
                <w:b/>
                <w:bCs/>
                <w:sz w:val="24"/>
                <w:szCs w:val="24"/>
              </w:rPr>
            </w:pPr>
            <w:r w:rsidRPr="00985F84">
              <w:rPr>
                <w:rFonts w:cstheme="minorHAnsi"/>
                <w:b/>
                <w:bCs/>
                <w:sz w:val="24"/>
                <w:szCs w:val="24"/>
              </w:rPr>
              <w:t>Odgovor</w:t>
            </w:r>
          </w:p>
        </w:tc>
        <w:tc>
          <w:tcPr>
            <w:tcW w:w="2354" w:type="dxa"/>
            <w:shd w:val="clear" w:color="auto" w:fill="BFBFBF"/>
            <w:vAlign w:val="center"/>
          </w:tcPr>
          <w:p w14:paraId="7CCFEE85" w14:textId="6AF046E3" w:rsidR="00750040" w:rsidRPr="00985F84" w:rsidRDefault="00750040" w:rsidP="00A4060B">
            <w:pPr>
              <w:spacing w:after="0"/>
              <w:jc w:val="both"/>
              <w:rPr>
                <w:rFonts w:cstheme="minorHAnsi"/>
                <w:b/>
                <w:bCs/>
                <w:sz w:val="24"/>
                <w:szCs w:val="24"/>
              </w:rPr>
            </w:pPr>
            <w:r w:rsidRPr="00985F84">
              <w:rPr>
                <w:rFonts w:cstheme="minorHAnsi"/>
                <w:b/>
                <w:bCs/>
                <w:sz w:val="24"/>
                <w:szCs w:val="24"/>
              </w:rPr>
              <w:t>Pripadajući postotak umanjenja</w:t>
            </w:r>
            <w:r w:rsidR="003009BD" w:rsidRPr="00985F84">
              <w:rPr>
                <w:rFonts w:cstheme="minorHAnsi"/>
                <w:b/>
                <w:bCs/>
                <w:sz w:val="24"/>
                <w:szCs w:val="24"/>
              </w:rPr>
              <w:t xml:space="preserve"> stope ispravka</w:t>
            </w:r>
          </w:p>
        </w:tc>
      </w:tr>
      <w:tr w:rsidR="00750040" w:rsidRPr="00985F84" w14:paraId="2EF20985" w14:textId="77777777" w:rsidTr="001750BA">
        <w:trPr>
          <w:trHeight w:val="493"/>
        </w:trPr>
        <w:tc>
          <w:tcPr>
            <w:tcW w:w="9067" w:type="dxa"/>
            <w:gridSpan w:val="3"/>
            <w:shd w:val="clear" w:color="auto" w:fill="D2FAEB"/>
          </w:tcPr>
          <w:p w14:paraId="6AC55245" w14:textId="77777777" w:rsidR="00750040" w:rsidRPr="00985F84" w:rsidRDefault="00750040" w:rsidP="00A4060B">
            <w:pPr>
              <w:spacing w:after="0"/>
              <w:jc w:val="both"/>
              <w:rPr>
                <w:rFonts w:cstheme="minorHAnsi"/>
                <w:sz w:val="24"/>
                <w:szCs w:val="24"/>
              </w:rPr>
            </w:pPr>
            <w:r w:rsidRPr="00985F84">
              <w:rPr>
                <w:rFonts w:cstheme="minorHAnsi"/>
                <w:sz w:val="24"/>
                <w:szCs w:val="24"/>
              </w:rPr>
              <w:t>Kategorija: viša sila</w:t>
            </w:r>
          </w:p>
        </w:tc>
      </w:tr>
      <w:tr w:rsidR="00750040" w:rsidRPr="00985F84" w14:paraId="73F22B76" w14:textId="77777777" w:rsidTr="001750BA">
        <w:trPr>
          <w:trHeight w:val="512"/>
        </w:trPr>
        <w:tc>
          <w:tcPr>
            <w:tcW w:w="5635" w:type="dxa"/>
          </w:tcPr>
          <w:p w14:paraId="1663EEE3" w14:textId="77777777" w:rsidR="00750040" w:rsidRPr="00985F84" w:rsidRDefault="00750040" w:rsidP="00A4060B">
            <w:pPr>
              <w:spacing w:after="0"/>
              <w:jc w:val="both"/>
              <w:rPr>
                <w:rFonts w:cstheme="minorHAnsi"/>
                <w:sz w:val="24"/>
                <w:szCs w:val="24"/>
              </w:rPr>
            </w:pPr>
            <w:r w:rsidRPr="00985F84">
              <w:rPr>
                <w:rFonts w:cstheme="minorHAnsi"/>
                <w:sz w:val="24"/>
                <w:szCs w:val="24"/>
              </w:rPr>
              <w:t>Nastup više sile</w:t>
            </w:r>
          </w:p>
        </w:tc>
        <w:tc>
          <w:tcPr>
            <w:tcW w:w="1078" w:type="dxa"/>
            <w:vAlign w:val="center"/>
          </w:tcPr>
          <w:p w14:paraId="12D03D74"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val="restart"/>
            <w:vAlign w:val="center"/>
          </w:tcPr>
          <w:p w14:paraId="59D24D73" w14:textId="77777777" w:rsidR="00750040" w:rsidRPr="00985F84" w:rsidRDefault="00750040" w:rsidP="00A4060B">
            <w:pPr>
              <w:spacing w:after="0"/>
              <w:jc w:val="both"/>
              <w:rPr>
                <w:rFonts w:cstheme="minorHAnsi"/>
                <w:sz w:val="24"/>
                <w:szCs w:val="24"/>
              </w:rPr>
            </w:pPr>
            <w:r w:rsidRPr="00985F84">
              <w:rPr>
                <w:rFonts w:cstheme="minorHAnsi"/>
                <w:sz w:val="24"/>
                <w:szCs w:val="24"/>
              </w:rPr>
              <w:t>100%</w:t>
            </w:r>
          </w:p>
        </w:tc>
      </w:tr>
      <w:tr w:rsidR="00750040" w:rsidRPr="00985F84" w14:paraId="05BE1EA6" w14:textId="77777777" w:rsidTr="001750BA">
        <w:trPr>
          <w:trHeight w:val="900"/>
        </w:trPr>
        <w:tc>
          <w:tcPr>
            <w:tcW w:w="5635" w:type="dxa"/>
          </w:tcPr>
          <w:p w14:paraId="2C7A4348" w14:textId="77777777" w:rsidR="00750040" w:rsidRPr="00985F84" w:rsidRDefault="00750040" w:rsidP="00A4060B">
            <w:pPr>
              <w:spacing w:after="0"/>
              <w:jc w:val="both"/>
              <w:rPr>
                <w:rFonts w:cstheme="minorHAnsi"/>
                <w:sz w:val="24"/>
                <w:szCs w:val="24"/>
              </w:rPr>
            </w:pPr>
            <w:r w:rsidRPr="00985F84">
              <w:rPr>
                <w:rFonts w:cstheme="minorHAnsi"/>
                <w:sz w:val="24"/>
                <w:szCs w:val="24"/>
              </w:rPr>
              <w:t>Je li korisnik jasno opisao način utjecaja više sile na provedbu projektnih aktivnosti i ostvarenje pokazatelja?</w:t>
            </w:r>
          </w:p>
        </w:tc>
        <w:tc>
          <w:tcPr>
            <w:tcW w:w="1078" w:type="dxa"/>
            <w:vAlign w:val="center"/>
          </w:tcPr>
          <w:p w14:paraId="6973ECE8"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tcPr>
          <w:p w14:paraId="1F5472A0" w14:textId="77777777" w:rsidR="00750040" w:rsidRPr="00985F84" w:rsidRDefault="00750040" w:rsidP="00A4060B">
            <w:pPr>
              <w:spacing w:after="0"/>
              <w:jc w:val="both"/>
              <w:rPr>
                <w:rFonts w:cstheme="minorHAnsi"/>
                <w:sz w:val="24"/>
                <w:szCs w:val="24"/>
              </w:rPr>
            </w:pPr>
          </w:p>
        </w:tc>
      </w:tr>
      <w:tr w:rsidR="00750040" w:rsidRPr="00985F84" w14:paraId="4B42A883" w14:textId="77777777" w:rsidTr="001750BA">
        <w:trPr>
          <w:trHeight w:val="519"/>
        </w:trPr>
        <w:tc>
          <w:tcPr>
            <w:tcW w:w="9067" w:type="dxa"/>
            <w:gridSpan w:val="3"/>
            <w:shd w:val="clear" w:color="auto" w:fill="D2FAEB"/>
          </w:tcPr>
          <w:p w14:paraId="69AA7475" w14:textId="77777777" w:rsidR="00750040" w:rsidRPr="00985F84" w:rsidRDefault="00750040" w:rsidP="00A4060B">
            <w:pPr>
              <w:spacing w:after="0"/>
              <w:jc w:val="both"/>
              <w:rPr>
                <w:rFonts w:cstheme="minorHAnsi"/>
                <w:sz w:val="24"/>
                <w:szCs w:val="24"/>
              </w:rPr>
            </w:pPr>
            <w:r w:rsidRPr="00985F84">
              <w:rPr>
                <w:rFonts w:cstheme="minorHAnsi"/>
                <w:sz w:val="24"/>
                <w:szCs w:val="24"/>
              </w:rPr>
              <w:t>Kategorija: važne promjene</w:t>
            </w:r>
          </w:p>
        </w:tc>
      </w:tr>
      <w:tr w:rsidR="00750040" w:rsidRPr="00985F84" w14:paraId="5B3104CD" w14:textId="77777777" w:rsidTr="001750BA">
        <w:trPr>
          <w:trHeight w:val="882"/>
        </w:trPr>
        <w:tc>
          <w:tcPr>
            <w:tcW w:w="5635" w:type="dxa"/>
          </w:tcPr>
          <w:p w14:paraId="574774AB" w14:textId="77777777" w:rsidR="00750040" w:rsidRPr="00985F84" w:rsidRDefault="00750040" w:rsidP="00A4060B">
            <w:pPr>
              <w:spacing w:after="0"/>
              <w:jc w:val="both"/>
              <w:rPr>
                <w:rFonts w:cstheme="minorHAnsi"/>
                <w:sz w:val="24"/>
                <w:szCs w:val="24"/>
              </w:rPr>
            </w:pPr>
            <w:r w:rsidRPr="00985F84">
              <w:rPr>
                <w:rFonts w:cstheme="minorHAnsi"/>
                <w:sz w:val="24"/>
                <w:szCs w:val="24"/>
              </w:rPr>
              <w:lastRenderedPageBreak/>
              <w:t>Nastup društveno-gospodarskih ili okolišnih čimbenika, važne promjene u gospodarskim ili okolišnim uvjetima u državi članici</w:t>
            </w:r>
          </w:p>
        </w:tc>
        <w:tc>
          <w:tcPr>
            <w:tcW w:w="1078" w:type="dxa"/>
            <w:vAlign w:val="center"/>
          </w:tcPr>
          <w:p w14:paraId="6B539E1C"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val="restart"/>
            <w:vAlign w:val="center"/>
          </w:tcPr>
          <w:p w14:paraId="01E577C9" w14:textId="77777777" w:rsidR="00750040" w:rsidRPr="00985F84" w:rsidRDefault="00750040" w:rsidP="00A4060B">
            <w:pPr>
              <w:spacing w:after="0"/>
              <w:jc w:val="both"/>
              <w:rPr>
                <w:rFonts w:cstheme="minorHAnsi"/>
                <w:sz w:val="24"/>
                <w:szCs w:val="24"/>
              </w:rPr>
            </w:pPr>
            <w:r w:rsidRPr="00985F84">
              <w:rPr>
                <w:rFonts w:cstheme="minorHAnsi"/>
                <w:sz w:val="24"/>
                <w:szCs w:val="24"/>
              </w:rPr>
              <w:t>100%</w:t>
            </w:r>
          </w:p>
        </w:tc>
      </w:tr>
      <w:tr w:rsidR="00750040" w:rsidRPr="00985F84" w14:paraId="64BDE903" w14:textId="77777777" w:rsidTr="001750BA">
        <w:trPr>
          <w:trHeight w:val="966"/>
        </w:trPr>
        <w:tc>
          <w:tcPr>
            <w:tcW w:w="5635" w:type="dxa"/>
          </w:tcPr>
          <w:p w14:paraId="029221D1" w14:textId="77777777" w:rsidR="00750040" w:rsidRPr="00985F84" w:rsidRDefault="00750040" w:rsidP="00A4060B">
            <w:pPr>
              <w:spacing w:after="0"/>
              <w:jc w:val="both"/>
              <w:rPr>
                <w:rFonts w:cstheme="minorHAnsi"/>
                <w:sz w:val="24"/>
                <w:szCs w:val="24"/>
              </w:rPr>
            </w:pPr>
            <w:r w:rsidRPr="00985F84">
              <w:rPr>
                <w:rFonts w:cstheme="minorHAnsi"/>
                <w:sz w:val="24"/>
                <w:szCs w:val="24"/>
              </w:rPr>
              <w:t>Je li korisnik jasno opisao i dokazao način utjecaja važnih promjena na provedbu projektnih aktivnosti i ostvarenje pokazatelja?</w:t>
            </w:r>
          </w:p>
        </w:tc>
        <w:tc>
          <w:tcPr>
            <w:tcW w:w="1078" w:type="dxa"/>
            <w:vAlign w:val="center"/>
          </w:tcPr>
          <w:p w14:paraId="3B280446"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tcPr>
          <w:p w14:paraId="0938D7DD" w14:textId="77777777" w:rsidR="00750040" w:rsidRPr="00985F84" w:rsidRDefault="00750040" w:rsidP="00A4060B">
            <w:pPr>
              <w:spacing w:after="0"/>
              <w:jc w:val="both"/>
              <w:rPr>
                <w:rFonts w:cstheme="minorHAnsi"/>
                <w:sz w:val="24"/>
                <w:szCs w:val="24"/>
              </w:rPr>
            </w:pPr>
          </w:p>
        </w:tc>
      </w:tr>
      <w:tr w:rsidR="00750040" w:rsidRPr="00985F84" w14:paraId="117BBA73" w14:textId="77777777" w:rsidTr="001750BA">
        <w:trPr>
          <w:trHeight w:val="545"/>
        </w:trPr>
        <w:tc>
          <w:tcPr>
            <w:tcW w:w="9067" w:type="dxa"/>
            <w:gridSpan w:val="3"/>
            <w:shd w:val="clear" w:color="auto" w:fill="D2FAEB"/>
          </w:tcPr>
          <w:p w14:paraId="64A10CFA" w14:textId="77777777" w:rsidR="00750040" w:rsidRPr="00985F84" w:rsidRDefault="00750040" w:rsidP="00A4060B">
            <w:pPr>
              <w:spacing w:after="0"/>
              <w:jc w:val="both"/>
              <w:rPr>
                <w:rFonts w:cstheme="minorHAnsi"/>
                <w:sz w:val="24"/>
                <w:szCs w:val="24"/>
              </w:rPr>
            </w:pPr>
            <w:r w:rsidRPr="00985F84">
              <w:rPr>
                <w:rFonts w:cstheme="minorHAnsi"/>
                <w:sz w:val="24"/>
                <w:szCs w:val="24"/>
              </w:rPr>
              <w:t>Kategorija: druge objektivne okolnosti</w:t>
            </w:r>
          </w:p>
        </w:tc>
      </w:tr>
      <w:tr w:rsidR="00750040" w:rsidRPr="00985F84" w14:paraId="2DFF0F91" w14:textId="77777777" w:rsidTr="001750BA">
        <w:trPr>
          <w:trHeight w:val="1278"/>
        </w:trPr>
        <w:tc>
          <w:tcPr>
            <w:tcW w:w="5635" w:type="dxa"/>
          </w:tcPr>
          <w:p w14:paraId="52AC8945" w14:textId="77777777" w:rsidR="00750040" w:rsidRPr="00985F84" w:rsidRDefault="00750040" w:rsidP="00A4060B">
            <w:pPr>
              <w:spacing w:after="0"/>
              <w:jc w:val="both"/>
              <w:rPr>
                <w:rFonts w:cstheme="minorHAnsi"/>
                <w:sz w:val="24"/>
                <w:szCs w:val="24"/>
              </w:rPr>
            </w:pPr>
            <w:r w:rsidRPr="00985F84">
              <w:rPr>
                <w:rFonts w:cstheme="minorHAnsi"/>
                <w:sz w:val="24"/>
                <w:szCs w:val="24"/>
              </w:rPr>
              <w:t>Je li korisnik samostalno identificirao druge objektivne okolnosti koje su utjecale na ostvarenje pokazatelja (nakon što su se dogodile)?</w:t>
            </w:r>
          </w:p>
        </w:tc>
        <w:tc>
          <w:tcPr>
            <w:tcW w:w="1078" w:type="dxa"/>
            <w:vAlign w:val="center"/>
          </w:tcPr>
          <w:p w14:paraId="401AFE73"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val="restart"/>
            <w:vAlign w:val="center"/>
          </w:tcPr>
          <w:p w14:paraId="66A04835" w14:textId="77777777" w:rsidR="00750040" w:rsidRPr="00985F84" w:rsidRDefault="00750040" w:rsidP="00A4060B">
            <w:pPr>
              <w:spacing w:after="0"/>
              <w:jc w:val="both"/>
              <w:rPr>
                <w:rFonts w:cstheme="minorHAnsi"/>
                <w:sz w:val="24"/>
                <w:szCs w:val="24"/>
              </w:rPr>
            </w:pPr>
            <w:r w:rsidRPr="00985F84">
              <w:rPr>
                <w:rFonts w:cstheme="minorHAnsi"/>
                <w:sz w:val="24"/>
                <w:szCs w:val="24"/>
              </w:rPr>
              <w:t>100%</w:t>
            </w:r>
          </w:p>
        </w:tc>
      </w:tr>
      <w:tr w:rsidR="00750040" w:rsidRPr="00985F84" w14:paraId="47071D83" w14:textId="77777777" w:rsidTr="001750BA">
        <w:trPr>
          <w:trHeight w:val="684"/>
        </w:trPr>
        <w:tc>
          <w:tcPr>
            <w:tcW w:w="5635" w:type="dxa"/>
          </w:tcPr>
          <w:p w14:paraId="2D050040" w14:textId="77777777" w:rsidR="00750040" w:rsidRPr="00985F84" w:rsidRDefault="00750040" w:rsidP="00A4060B">
            <w:pPr>
              <w:spacing w:after="0"/>
              <w:jc w:val="both"/>
              <w:rPr>
                <w:rFonts w:cstheme="minorHAnsi"/>
                <w:sz w:val="24"/>
                <w:szCs w:val="24"/>
              </w:rPr>
            </w:pPr>
            <w:r w:rsidRPr="00985F84">
              <w:rPr>
                <w:rFonts w:cstheme="minorHAnsi"/>
                <w:sz w:val="24"/>
                <w:szCs w:val="24"/>
              </w:rPr>
              <w:t>Je li korisnik poduzeo odgovarajuće mjere kako bi umanjio njihov učinak?</w:t>
            </w:r>
          </w:p>
        </w:tc>
        <w:tc>
          <w:tcPr>
            <w:tcW w:w="1078" w:type="dxa"/>
            <w:vAlign w:val="center"/>
          </w:tcPr>
          <w:p w14:paraId="33E7512C"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tcPr>
          <w:p w14:paraId="4C21C81F" w14:textId="77777777" w:rsidR="00750040" w:rsidRPr="00985F84" w:rsidRDefault="00750040" w:rsidP="00A4060B">
            <w:pPr>
              <w:spacing w:after="0"/>
              <w:jc w:val="both"/>
              <w:rPr>
                <w:rFonts w:cstheme="minorHAnsi"/>
                <w:sz w:val="24"/>
                <w:szCs w:val="24"/>
              </w:rPr>
            </w:pPr>
          </w:p>
        </w:tc>
      </w:tr>
      <w:tr w:rsidR="00750040" w:rsidRPr="00985F84" w14:paraId="0DBDE1A4" w14:textId="77777777" w:rsidTr="001750BA">
        <w:trPr>
          <w:trHeight w:val="718"/>
        </w:trPr>
        <w:tc>
          <w:tcPr>
            <w:tcW w:w="5635" w:type="dxa"/>
          </w:tcPr>
          <w:p w14:paraId="7703F2AB" w14:textId="77777777" w:rsidR="00750040" w:rsidRPr="00985F84" w:rsidRDefault="00750040" w:rsidP="00A4060B">
            <w:pPr>
              <w:spacing w:after="0"/>
              <w:jc w:val="both"/>
              <w:rPr>
                <w:rFonts w:cstheme="minorHAnsi"/>
                <w:sz w:val="24"/>
                <w:szCs w:val="24"/>
              </w:rPr>
            </w:pPr>
            <w:r w:rsidRPr="00985F84">
              <w:rPr>
                <w:rFonts w:cstheme="minorHAnsi"/>
                <w:sz w:val="24"/>
                <w:szCs w:val="24"/>
              </w:rPr>
              <w:t>Jesu li mjere poduzete pravovremeno (bez odgode od trenutka definiranja mjere)?</w:t>
            </w:r>
          </w:p>
        </w:tc>
        <w:tc>
          <w:tcPr>
            <w:tcW w:w="1078" w:type="dxa"/>
            <w:vAlign w:val="center"/>
          </w:tcPr>
          <w:p w14:paraId="6D818048"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tcPr>
          <w:p w14:paraId="1C23353B" w14:textId="77777777" w:rsidR="00750040" w:rsidRPr="00985F84" w:rsidRDefault="00750040" w:rsidP="00A4060B">
            <w:pPr>
              <w:spacing w:after="0"/>
              <w:jc w:val="both"/>
              <w:rPr>
                <w:rFonts w:cstheme="minorHAnsi"/>
                <w:sz w:val="24"/>
                <w:szCs w:val="24"/>
              </w:rPr>
            </w:pPr>
          </w:p>
        </w:tc>
      </w:tr>
      <w:tr w:rsidR="00750040" w:rsidRPr="00985F84" w14:paraId="01267FEF" w14:textId="77777777" w:rsidTr="001750BA">
        <w:trPr>
          <w:trHeight w:val="417"/>
        </w:trPr>
        <w:tc>
          <w:tcPr>
            <w:tcW w:w="5635" w:type="dxa"/>
          </w:tcPr>
          <w:p w14:paraId="488615D0" w14:textId="77777777" w:rsidR="00750040" w:rsidRPr="00985F84" w:rsidRDefault="00750040" w:rsidP="00A4060B">
            <w:pPr>
              <w:spacing w:after="0"/>
              <w:jc w:val="both"/>
              <w:rPr>
                <w:rFonts w:cstheme="minorHAnsi"/>
                <w:sz w:val="24"/>
                <w:szCs w:val="24"/>
              </w:rPr>
            </w:pPr>
            <w:r w:rsidRPr="00985F84">
              <w:rPr>
                <w:rFonts w:cstheme="minorHAnsi"/>
                <w:sz w:val="24"/>
                <w:szCs w:val="24"/>
              </w:rPr>
              <w:t>Svrha projekta nije ugrožena</w:t>
            </w:r>
          </w:p>
        </w:tc>
        <w:tc>
          <w:tcPr>
            <w:tcW w:w="1078" w:type="dxa"/>
            <w:vAlign w:val="center"/>
          </w:tcPr>
          <w:p w14:paraId="5AFFA01B"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tcPr>
          <w:p w14:paraId="1BAE19F5" w14:textId="77777777" w:rsidR="00750040" w:rsidRPr="00985F84" w:rsidRDefault="00750040" w:rsidP="00A4060B">
            <w:pPr>
              <w:spacing w:after="0"/>
              <w:jc w:val="both"/>
              <w:rPr>
                <w:rFonts w:cstheme="minorHAnsi"/>
                <w:sz w:val="24"/>
                <w:szCs w:val="24"/>
              </w:rPr>
            </w:pPr>
          </w:p>
        </w:tc>
      </w:tr>
      <w:tr w:rsidR="00750040" w:rsidRPr="00985F84" w14:paraId="6C69B78A" w14:textId="77777777" w:rsidTr="001750BA">
        <w:trPr>
          <w:trHeight w:val="409"/>
        </w:trPr>
        <w:tc>
          <w:tcPr>
            <w:tcW w:w="5635" w:type="dxa"/>
          </w:tcPr>
          <w:p w14:paraId="3D06A294" w14:textId="77777777" w:rsidR="00750040" w:rsidRPr="00985F84" w:rsidRDefault="00750040" w:rsidP="00A4060B">
            <w:pPr>
              <w:spacing w:after="0"/>
              <w:jc w:val="both"/>
              <w:rPr>
                <w:rFonts w:cstheme="minorHAnsi"/>
                <w:sz w:val="24"/>
                <w:szCs w:val="24"/>
              </w:rPr>
            </w:pPr>
            <w:r w:rsidRPr="00985F84">
              <w:rPr>
                <w:rFonts w:cstheme="minorHAnsi"/>
                <w:sz w:val="24"/>
                <w:szCs w:val="24"/>
              </w:rPr>
              <w:t>Nema utjecaja na zaključke postupka dodjele</w:t>
            </w:r>
          </w:p>
        </w:tc>
        <w:tc>
          <w:tcPr>
            <w:tcW w:w="1078" w:type="dxa"/>
            <w:vAlign w:val="center"/>
          </w:tcPr>
          <w:p w14:paraId="4297EECB" w14:textId="77777777" w:rsidR="00750040" w:rsidRPr="00985F84" w:rsidRDefault="00750040" w:rsidP="00A4060B">
            <w:pPr>
              <w:spacing w:after="0"/>
              <w:jc w:val="both"/>
              <w:rPr>
                <w:rFonts w:cstheme="minorHAnsi"/>
                <w:sz w:val="24"/>
                <w:szCs w:val="24"/>
              </w:rPr>
            </w:pPr>
            <w:r w:rsidRPr="00985F84">
              <w:rPr>
                <w:rFonts w:ascii="Segoe UI Symbol" w:hAnsi="Segoe UI Symbol" w:cs="Segoe UI Symbol"/>
                <w:sz w:val="24"/>
                <w:szCs w:val="24"/>
              </w:rPr>
              <w:t>✓</w:t>
            </w:r>
          </w:p>
        </w:tc>
        <w:tc>
          <w:tcPr>
            <w:tcW w:w="2354" w:type="dxa"/>
            <w:vMerge/>
          </w:tcPr>
          <w:p w14:paraId="59B0BDAF" w14:textId="77777777" w:rsidR="00750040" w:rsidRPr="00985F84" w:rsidRDefault="00750040" w:rsidP="00A4060B">
            <w:pPr>
              <w:spacing w:after="0"/>
              <w:jc w:val="both"/>
              <w:rPr>
                <w:rFonts w:cstheme="minorHAnsi"/>
                <w:sz w:val="24"/>
                <w:szCs w:val="24"/>
              </w:rPr>
            </w:pPr>
          </w:p>
        </w:tc>
      </w:tr>
    </w:tbl>
    <w:p w14:paraId="2EB32896" w14:textId="77777777" w:rsidR="00750040" w:rsidRPr="00985F84" w:rsidRDefault="00750040" w:rsidP="00A4060B">
      <w:pPr>
        <w:spacing w:after="0"/>
        <w:jc w:val="both"/>
        <w:rPr>
          <w:rFonts w:cstheme="minorHAnsi"/>
          <w:sz w:val="24"/>
          <w:szCs w:val="24"/>
        </w:rPr>
      </w:pPr>
    </w:p>
    <w:p w14:paraId="552C5B31" w14:textId="2B3FBC75" w:rsidR="00AF7717" w:rsidRPr="00985F84" w:rsidRDefault="00750040" w:rsidP="00A4060B">
      <w:pPr>
        <w:spacing w:after="0"/>
        <w:jc w:val="both"/>
        <w:rPr>
          <w:rFonts w:cstheme="minorHAnsi"/>
          <w:sz w:val="24"/>
          <w:szCs w:val="24"/>
        </w:rPr>
      </w:pPr>
      <w:r w:rsidRPr="00985F84">
        <w:rPr>
          <w:rFonts w:cstheme="minorHAnsi"/>
          <w:sz w:val="24"/>
          <w:szCs w:val="24"/>
        </w:rPr>
        <w:t xml:space="preserve">Ukoliko se utvrdi da neostvarenje pokazatelja ne potpada pod gore navedene okolnosti, PTPO/UT će odrediti financijski ispravak u odnosu na </w:t>
      </w:r>
      <w:r w:rsidRPr="00985F84">
        <w:rPr>
          <w:rFonts w:cstheme="minorHAnsi"/>
          <w:b/>
          <w:bCs/>
          <w:sz w:val="24"/>
          <w:szCs w:val="24"/>
        </w:rPr>
        <w:t xml:space="preserve">prosjek ostvarenosti </w:t>
      </w:r>
      <w:r w:rsidR="00CE2196">
        <w:rPr>
          <w:rFonts w:cstheme="minorHAnsi"/>
          <w:b/>
          <w:bCs/>
          <w:sz w:val="24"/>
          <w:szCs w:val="24"/>
        </w:rPr>
        <w:t xml:space="preserve">svih </w:t>
      </w:r>
      <w:r w:rsidRPr="00985F84">
        <w:rPr>
          <w:rFonts w:cstheme="minorHAnsi"/>
          <w:b/>
          <w:bCs/>
          <w:sz w:val="24"/>
          <w:szCs w:val="24"/>
        </w:rPr>
        <w:t xml:space="preserve">pokazatelja </w:t>
      </w:r>
      <w:r w:rsidR="003009BD" w:rsidRPr="00985F84">
        <w:rPr>
          <w:rFonts w:cstheme="minorHAnsi"/>
          <w:b/>
          <w:bCs/>
          <w:sz w:val="24"/>
          <w:szCs w:val="24"/>
        </w:rPr>
        <w:t xml:space="preserve">definiranih </w:t>
      </w:r>
      <w:r w:rsidR="006415D6">
        <w:rPr>
          <w:rFonts w:cstheme="minorHAnsi"/>
          <w:b/>
          <w:bCs/>
          <w:sz w:val="24"/>
          <w:szCs w:val="24"/>
        </w:rPr>
        <w:t>na razini projekta</w:t>
      </w:r>
      <w:r w:rsidR="003009BD" w:rsidRPr="00985F84">
        <w:rPr>
          <w:rFonts w:cstheme="minorHAnsi"/>
          <w:sz w:val="24"/>
          <w:szCs w:val="24"/>
        </w:rPr>
        <w:t>.</w:t>
      </w:r>
      <w:r w:rsidRPr="00985F84">
        <w:rPr>
          <w:rFonts w:cstheme="minorHAnsi"/>
          <w:sz w:val="24"/>
          <w:szCs w:val="24"/>
        </w:rPr>
        <w:t xml:space="preserve"> 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Prosječnoj vrijednosti ostvarenosti odabranih pokazatelja na razini cjelokupnog projekta pridružuju se zatim stope ispravaka kako je definirano u tabličnom prikazu (Tablica 1.). </w:t>
      </w:r>
      <w:r w:rsidRPr="00985F84">
        <w:rPr>
          <w:rFonts w:cstheme="minorHAnsi"/>
          <w:b/>
          <w:bCs/>
          <w:sz w:val="24"/>
          <w:szCs w:val="24"/>
        </w:rPr>
        <w:t>Umnoškom stope ispravka i iznosa ukupno odobrenih bespovratnih sredstava izračunava se iznos za povrat</w:t>
      </w:r>
      <w:r w:rsidRPr="00985F84">
        <w:rPr>
          <w:rFonts w:cstheme="minorHAnsi"/>
          <w:sz w:val="24"/>
          <w:szCs w:val="24"/>
        </w:rPr>
        <w:t xml:space="preserve">. </w:t>
      </w:r>
    </w:p>
    <w:p w14:paraId="41876B51" w14:textId="77777777" w:rsidR="00C07682" w:rsidRPr="00985F84" w:rsidRDefault="00C07682" w:rsidP="00A4060B">
      <w:pPr>
        <w:spacing w:after="0"/>
        <w:jc w:val="both"/>
        <w:rPr>
          <w:rFonts w:cstheme="minorHAnsi"/>
          <w:sz w:val="24"/>
          <w:szCs w:val="24"/>
          <w:u w:val="single"/>
        </w:rPr>
      </w:pPr>
    </w:p>
    <w:p w14:paraId="18AF29B9" w14:textId="7A66616D" w:rsidR="004B2A17" w:rsidRPr="00985F84" w:rsidRDefault="00750040" w:rsidP="00A4060B">
      <w:pPr>
        <w:spacing w:after="0"/>
        <w:jc w:val="both"/>
        <w:rPr>
          <w:rFonts w:cstheme="minorHAnsi"/>
          <w:sz w:val="24"/>
          <w:szCs w:val="24"/>
          <w:u w:val="single"/>
        </w:rPr>
      </w:pPr>
      <w:r w:rsidRPr="00985F84">
        <w:rPr>
          <w:rFonts w:cstheme="minorHAnsi"/>
          <w:sz w:val="24"/>
          <w:szCs w:val="24"/>
          <w:u w:val="single"/>
        </w:rPr>
        <w:t xml:space="preserve">Tablica 1. Pragovi za određivanje stope ispravka u odnosu na </w:t>
      </w:r>
      <w:r w:rsidR="00BA4BA0" w:rsidRPr="00985F84">
        <w:rPr>
          <w:rFonts w:cstheme="minorHAnsi"/>
          <w:sz w:val="24"/>
          <w:szCs w:val="24"/>
          <w:u w:val="single"/>
        </w:rPr>
        <w:t>postotak</w:t>
      </w:r>
      <w:r w:rsidRPr="00985F84">
        <w:rPr>
          <w:rFonts w:cstheme="minorHAnsi"/>
          <w:sz w:val="24"/>
          <w:szCs w:val="24"/>
          <w:u w:val="single"/>
        </w:rPr>
        <w:t xml:space="preserve"> ostvarenja pokazatelja</w:t>
      </w:r>
    </w:p>
    <w:tbl>
      <w:tblPr>
        <w:tblW w:w="0" w:type="auto"/>
        <w:jc w:val="center"/>
        <w:tblLook w:val="04A0" w:firstRow="1" w:lastRow="0" w:firstColumn="1" w:lastColumn="0" w:noHBand="0" w:noVBand="1"/>
      </w:tblPr>
      <w:tblGrid>
        <w:gridCol w:w="3871"/>
        <w:gridCol w:w="3100"/>
      </w:tblGrid>
      <w:tr w:rsidR="00750040" w:rsidRPr="00985F84" w14:paraId="4A1C6019" w14:textId="77777777" w:rsidTr="005B52D9">
        <w:trPr>
          <w:trHeight w:val="432"/>
          <w:jc w:val="center"/>
        </w:trPr>
        <w:tc>
          <w:tcPr>
            <w:tcW w:w="3871" w:type="dxa"/>
            <w:tcBorders>
              <w:top w:val="single" w:sz="4" w:space="0" w:color="auto"/>
              <w:left w:val="single" w:sz="4" w:space="0" w:color="auto"/>
              <w:bottom w:val="single" w:sz="4" w:space="0" w:color="auto"/>
              <w:right w:val="single" w:sz="4" w:space="0" w:color="auto"/>
            </w:tcBorders>
            <w:shd w:val="clear" w:color="auto" w:fill="D2FAEB"/>
            <w:hideMark/>
          </w:tcPr>
          <w:p w14:paraId="7CFE8E7E" w14:textId="77777777" w:rsidR="00750040" w:rsidRPr="00985F84" w:rsidRDefault="00750040" w:rsidP="00A4060B">
            <w:pPr>
              <w:spacing w:after="0"/>
              <w:jc w:val="both"/>
              <w:rPr>
                <w:rFonts w:cstheme="minorHAnsi"/>
                <w:b/>
                <w:bCs/>
                <w:sz w:val="24"/>
                <w:szCs w:val="24"/>
                <w:u w:val="single"/>
              </w:rPr>
            </w:pPr>
          </w:p>
          <w:p w14:paraId="4CAD7BCC" w14:textId="667BDB63" w:rsidR="00750040" w:rsidRPr="00985F84" w:rsidRDefault="00BA4BA0" w:rsidP="00A4060B">
            <w:pPr>
              <w:spacing w:after="0"/>
              <w:jc w:val="both"/>
              <w:rPr>
                <w:rFonts w:cstheme="minorHAnsi"/>
                <w:b/>
                <w:bCs/>
                <w:sz w:val="24"/>
                <w:szCs w:val="24"/>
                <w:u w:val="single"/>
              </w:rPr>
            </w:pPr>
            <w:r w:rsidRPr="00985F84">
              <w:rPr>
                <w:rFonts w:cstheme="minorHAnsi"/>
                <w:b/>
                <w:bCs/>
                <w:sz w:val="24"/>
                <w:szCs w:val="24"/>
                <w:u w:val="single"/>
              </w:rPr>
              <w:t>Postotak</w:t>
            </w:r>
            <w:r w:rsidR="00750040" w:rsidRPr="00985F84">
              <w:rPr>
                <w:rFonts w:cstheme="minorHAnsi"/>
                <w:b/>
                <w:bCs/>
                <w:sz w:val="24"/>
                <w:szCs w:val="24"/>
                <w:u w:val="single"/>
              </w:rPr>
              <w:t xml:space="preserve"> ostvarenja </w:t>
            </w:r>
          </w:p>
          <w:p w14:paraId="36731D0C" w14:textId="77777777" w:rsidR="00750040" w:rsidRPr="00985F84" w:rsidRDefault="00750040" w:rsidP="00A4060B">
            <w:pPr>
              <w:spacing w:after="0"/>
              <w:jc w:val="both"/>
              <w:rPr>
                <w:rFonts w:cstheme="minorHAnsi"/>
                <w:b/>
                <w:bCs/>
                <w:sz w:val="24"/>
                <w:szCs w:val="24"/>
                <w:u w:val="single"/>
              </w:rPr>
            </w:pPr>
          </w:p>
        </w:tc>
        <w:tc>
          <w:tcPr>
            <w:tcW w:w="3100" w:type="dxa"/>
            <w:tcBorders>
              <w:top w:val="single" w:sz="4" w:space="0" w:color="auto"/>
              <w:left w:val="single" w:sz="4" w:space="0" w:color="auto"/>
              <w:bottom w:val="single" w:sz="4" w:space="0" w:color="auto"/>
              <w:right w:val="single" w:sz="4" w:space="0" w:color="auto"/>
            </w:tcBorders>
            <w:shd w:val="clear" w:color="auto" w:fill="D2FAEB"/>
            <w:hideMark/>
          </w:tcPr>
          <w:p w14:paraId="792E2A53" w14:textId="77777777" w:rsidR="00750040" w:rsidRPr="00985F84" w:rsidRDefault="00750040" w:rsidP="00A4060B">
            <w:pPr>
              <w:spacing w:after="0"/>
              <w:jc w:val="both"/>
              <w:rPr>
                <w:rFonts w:cstheme="minorHAnsi"/>
                <w:b/>
                <w:bCs/>
                <w:sz w:val="24"/>
                <w:szCs w:val="24"/>
                <w:u w:val="single"/>
              </w:rPr>
            </w:pPr>
          </w:p>
          <w:p w14:paraId="7B1AB19A" w14:textId="77777777" w:rsidR="00750040" w:rsidRPr="00985F84" w:rsidRDefault="00750040" w:rsidP="00A4060B">
            <w:pPr>
              <w:spacing w:after="0"/>
              <w:jc w:val="both"/>
              <w:rPr>
                <w:rFonts w:cstheme="minorHAnsi"/>
                <w:b/>
                <w:bCs/>
                <w:sz w:val="24"/>
                <w:szCs w:val="24"/>
                <w:u w:val="single"/>
              </w:rPr>
            </w:pPr>
            <w:r w:rsidRPr="00985F84">
              <w:rPr>
                <w:rFonts w:cstheme="minorHAnsi"/>
                <w:b/>
                <w:bCs/>
                <w:sz w:val="24"/>
                <w:szCs w:val="24"/>
                <w:u w:val="single"/>
              </w:rPr>
              <w:t>Stopa ispravka</w:t>
            </w:r>
          </w:p>
        </w:tc>
      </w:tr>
      <w:tr w:rsidR="00750040" w:rsidRPr="00985F84" w14:paraId="0F0CD866" w14:textId="77777777" w:rsidTr="005B52D9">
        <w:trPr>
          <w:trHeight w:val="337"/>
          <w:jc w:val="center"/>
        </w:trPr>
        <w:tc>
          <w:tcPr>
            <w:tcW w:w="3871" w:type="dxa"/>
            <w:tcBorders>
              <w:top w:val="single" w:sz="4" w:space="0" w:color="auto"/>
              <w:left w:val="single" w:sz="4" w:space="0" w:color="auto"/>
              <w:bottom w:val="single" w:sz="4" w:space="0" w:color="auto"/>
              <w:right w:val="single" w:sz="4" w:space="0" w:color="auto"/>
            </w:tcBorders>
          </w:tcPr>
          <w:p w14:paraId="3D9F825D" w14:textId="77777777" w:rsidR="00750040" w:rsidRPr="00985F84" w:rsidRDefault="00750040" w:rsidP="00A4060B">
            <w:pPr>
              <w:spacing w:after="0"/>
              <w:jc w:val="both"/>
              <w:rPr>
                <w:rFonts w:cstheme="minorHAnsi"/>
                <w:sz w:val="24"/>
                <w:szCs w:val="24"/>
                <w:u w:val="single"/>
              </w:rPr>
            </w:pPr>
            <w:r w:rsidRPr="00985F84">
              <w:rPr>
                <w:rFonts w:cstheme="minorHAnsi"/>
                <w:sz w:val="24"/>
                <w:szCs w:val="24"/>
                <w:u w:val="single"/>
              </w:rPr>
              <w:t>65% ili više</w:t>
            </w:r>
          </w:p>
        </w:tc>
        <w:tc>
          <w:tcPr>
            <w:tcW w:w="3100" w:type="dxa"/>
            <w:tcBorders>
              <w:top w:val="single" w:sz="4" w:space="0" w:color="auto"/>
              <w:left w:val="single" w:sz="4" w:space="0" w:color="auto"/>
              <w:bottom w:val="single" w:sz="4" w:space="0" w:color="auto"/>
              <w:right w:val="single" w:sz="4" w:space="0" w:color="auto"/>
            </w:tcBorders>
          </w:tcPr>
          <w:p w14:paraId="2B58F71D" w14:textId="77777777" w:rsidR="00750040" w:rsidRPr="00985F84" w:rsidRDefault="00750040" w:rsidP="00A4060B">
            <w:pPr>
              <w:spacing w:after="0"/>
              <w:jc w:val="both"/>
              <w:rPr>
                <w:rFonts w:cstheme="minorHAnsi"/>
                <w:sz w:val="24"/>
                <w:szCs w:val="24"/>
                <w:u w:val="single"/>
              </w:rPr>
            </w:pPr>
            <w:r w:rsidRPr="00985F84">
              <w:rPr>
                <w:rFonts w:cstheme="minorHAnsi"/>
                <w:sz w:val="24"/>
                <w:szCs w:val="24"/>
                <w:u w:val="single"/>
              </w:rPr>
              <w:t>0%</w:t>
            </w:r>
          </w:p>
        </w:tc>
      </w:tr>
      <w:tr w:rsidR="00750040" w:rsidRPr="00985F84" w14:paraId="458925C7" w14:textId="77777777" w:rsidTr="005B52D9">
        <w:trPr>
          <w:trHeight w:val="365"/>
          <w:jc w:val="center"/>
        </w:trPr>
        <w:tc>
          <w:tcPr>
            <w:tcW w:w="3871" w:type="dxa"/>
            <w:tcBorders>
              <w:top w:val="single" w:sz="4" w:space="0" w:color="auto"/>
              <w:left w:val="single" w:sz="4" w:space="0" w:color="auto"/>
              <w:bottom w:val="single" w:sz="4" w:space="0" w:color="auto"/>
              <w:right w:val="single" w:sz="4" w:space="0" w:color="auto"/>
            </w:tcBorders>
            <w:hideMark/>
          </w:tcPr>
          <w:p w14:paraId="7AD671C1" w14:textId="77777777" w:rsidR="00750040" w:rsidRPr="00985F84" w:rsidRDefault="00750040" w:rsidP="00A4060B">
            <w:pPr>
              <w:spacing w:after="0"/>
              <w:jc w:val="both"/>
              <w:rPr>
                <w:rFonts w:cstheme="minorHAnsi"/>
                <w:sz w:val="24"/>
                <w:szCs w:val="24"/>
                <w:u w:val="single"/>
              </w:rPr>
            </w:pPr>
            <w:r w:rsidRPr="00985F84">
              <w:rPr>
                <w:rFonts w:cstheme="minorHAnsi"/>
                <w:sz w:val="24"/>
                <w:szCs w:val="24"/>
                <w:u w:val="single"/>
              </w:rPr>
              <w:t xml:space="preserve">ispod 65%, ali ne manje od 60% </w:t>
            </w:r>
          </w:p>
        </w:tc>
        <w:tc>
          <w:tcPr>
            <w:tcW w:w="3100" w:type="dxa"/>
            <w:tcBorders>
              <w:top w:val="single" w:sz="4" w:space="0" w:color="auto"/>
              <w:left w:val="single" w:sz="4" w:space="0" w:color="auto"/>
              <w:bottom w:val="single" w:sz="4" w:space="0" w:color="auto"/>
              <w:right w:val="single" w:sz="4" w:space="0" w:color="auto"/>
            </w:tcBorders>
            <w:hideMark/>
          </w:tcPr>
          <w:p w14:paraId="0FD6FBDE" w14:textId="77777777" w:rsidR="00750040" w:rsidRPr="00985F84" w:rsidRDefault="00750040" w:rsidP="00A4060B">
            <w:pPr>
              <w:spacing w:after="0"/>
              <w:jc w:val="both"/>
              <w:rPr>
                <w:rFonts w:cstheme="minorHAnsi"/>
                <w:sz w:val="24"/>
                <w:szCs w:val="24"/>
                <w:u w:val="single"/>
              </w:rPr>
            </w:pPr>
            <w:r w:rsidRPr="00985F84">
              <w:rPr>
                <w:rFonts w:cstheme="minorHAnsi"/>
                <w:sz w:val="24"/>
                <w:szCs w:val="24"/>
                <w:u w:val="single"/>
              </w:rPr>
              <w:t>2%</w:t>
            </w:r>
          </w:p>
        </w:tc>
      </w:tr>
      <w:tr w:rsidR="00750040" w:rsidRPr="00985F84" w14:paraId="5C6E5B93" w14:textId="77777777" w:rsidTr="005B52D9">
        <w:trPr>
          <w:trHeight w:val="365"/>
          <w:jc w:val="center"/>
        </w:trPr>
        <w:tc>
          <w:tcPr>
            <w:tcW w:w="3871" w:type="dxa"/>
            <w:tcBorders>
              <w:top w:val="single" w:sz="4" w:space="0" w:color="auto"/>
              <w:left w:val="single" w:sz="4" w:space="0" w:color="auto"/>
              <w:bottom w:val="single" w:sz="4" w:space="0" w:color="auto"/>
              <w:right w:val="single" w:sz="4" w:space="0" w:color="auto"/>
            </w:tcBorders>
            <w:hideMark/>
          </w:tcPr>
          <w:p w14:paraId="397B0AA0" w14:textId="77777777" w:rsidR="00750040" w:rsidRPr="00985F84" w:rsidRDefault="00750040" w:rsidP="00A4060B">
            <w:pPr>
              <w:spacing w:after="0"/>
              <w:jc w:val="both"/>
              <w:rPr>
                <w:rFonts w:cstheme="minorHAnsi"/>
                <w:sz w:val="24"/>
                <w:szCs w:val="24"/>
                <w:u w:val="single"/>
              </w:rPr>
            </w:pPr>
            <w:r w:rsidRPr="00985F84">
              <w:rPr>
                <w:rFonts w:cstheme="minorHAnsi"/>
                <w:sz w:val="24"/>
                <w:szCs w:val="24"/>
                <w:u w:val="single"/>
              </w:rPr>
              <w:t xml:space="preserve">ispod 60%, ali ne manje od 50% </w:t>
            </w:r>
          </w:p>
        </w:tc>
        <w:tc>
          <w:tcPr>
            <w:tcW w:w="3100" w:type="dxa"/>
            <w:tcBorders>
              <w:top w:val="single" w:sz="4" w:space="0" w:color="auto"/>
              <w:left w:val="single" w:sz="4" w:space="0" w:color="auto"/>
              <w:bottom w:val="single" w:sz="4" w:space="0" w:color="auto"/>
              <w:right w:val="single" w:sz="4" w:space="0" w:color="auto"/>
            </w:tcBorders>
            <w:hideMark/>
          </w:tcPr>
          <w:p w14:paraId="405372F8" w14:textId="77777777" w:rsidR="00750040" w:rsidRPr="00985F84" w:rsidRDefault="00750040" w:rsidP="00A4060B">
            <w:pPr>
              <w:spacing w:after="0"/>
              <w:jc w:val="both"/>
              <w:rPr>
                <w:rFonts w:cstheme="minorHAnsi"/>
                <w:sz w:val="24"/>
                <w:szCs w:val="24"/>
                <w:u w:val="single"/>
              </w:rPr>
            </w:pPr>
            <w:r w:rsidRPr="00985F84">
              <w:rPr>
                <w:rFonts w:cstheme="minorHAnsi"/>
                <w:sz w:val="24"/>
                <w:szCs w:val="24"/>
                <w:u w:val="single"/>
              </w:rPr>
              <w:t>5%</w:t>
            </w:r>
          </w:p>
        </w:tc>
      </w:tr>
      <w:tr w:rsidR="00750040" w:rsidRPr="00985F84" w14:paraId="122C5798" w14:textId="77777777" w:rsidTr="005B52D9">
        <w:trPr>
          <w:trHeight w:val="343"/>
          <w:jc w:val="center"/>
        </w:trPr>
        <w:tc>
          <w:tcPr>
            <w:tcW w:w="3871" w:type="dxa"/>
            <w:tcBorders>
              <w:top w:val="single" w:sz="4" w:space="0" w:color="auto"/>
              <w:left w:val="single" w:sz="4" w:space="0" w:color="auto"/>
              <w:bottom w:val="single" w:sz="4" w:space="0" w:color="auto"/>
              <w:right w:val="single" w:sz="4" w:space="0" w:color="auto"/>
            </w:tcBorders>
            <w:hideMark/>
          </w:tcPr>
          <w:p w14:paraId="10BBFB2F" w14:textId="77777777" w:rsidR="00750040" w:rsidRPr="00985F84" w:rsidRDefault="00750040" w:rsidP="00A4060B">
            <w:pPr>
              <w:spacing w:after="0"/>
              <w:jc w:val="both"/>
              <w:rPr>
                <w:rFonts w:cstheme="minorHAnsi"/>
                <w:sz w:val="24"/>
                <w:szCs w:val="24"/>
                <w:u w:val="single"/>
              </w:rPr>
            </w:pPr>
            <w:r w:rsidRPr="00985F84">
              <w:rPr>
                <w:rFonts w:cstheme="minorHAnsi"/>
                <w:sz w:val="24"/>
                <w:szCs w:val="24"/>
                <w:u w:val="single"/>
              </w:rPr>
              <w:t>ispod 50%</w:t>
            </w:r>
          </w:p>
        </w:tc>
        <w:tc>
          <w:tcPr>
            <w:tcW w:w="3100" w:type="dxa"/>
            <w:tcBorders>
              <w:top w:val="single" w:sz="4" w:space="0" w:color="auto"/>
              <w:left w:val="single" w:sz="4" w:space="0" w:color="auto"/>
              <w:bottom w:val="single" w:sz="4" w:space="0" w:color="auto"/>
              <w:right w:val="single" w:sz="4" w:space="0" w:color="auto"/>
            </w:tcBorders>
            <w:hideMark/>
          </w:tcPr>
          <w:p w14:paraId="169FF951" w14:textId="77777777" w:rsidR="00750040" w:rsidRPr="00985F84" w:rsidRDefault="00750040" w:rsidP="00A4060B">
            <w:pPr>
              <w:spacing w:after="0"/>
              <w:jc w:val="both"/>
              <w:rPr>
                <w:rFonts w:cstheme="minorHAnsi"/>
                <w:sz w:val="24"/>
                <w:szCs w:val="24"/>
                <w:u w:val="single"/>
              </w:rPr>
            </w:pPr>
            <w:r w:rsidRPr="00985F84">
              <w:rPr>
                <w:rFonts w:cstheme="minorHAnsi"/>
                <w:sz w:val="24"/>
                <w:szCs w:val="24"/>
                <w:u w:val="single"/>
              </w:rPr>
              <w:t>7%</w:t>
            </w:r>
          </w:p>
        </w:tc>
      </w:tr>
    </w:tbl>
    <w:p w14:paraId="65722A69" w14:textId="77777777" w:rsidR="008550BD" w:rsidRDefault="008550BD" w:rsidP="00A4060B">
      <w:pPr>
        <w:spacing w:after="0"/>
        <w:jc w:val="both"/>
        <w:rPr>
          <w:rFonts w:cstheme="minorHAnsi"/>
          <w:sz w:val="24"/>
          <w:szCs w:val="24"/>
        </w:rPr>
      </w:pPr>
    </w:p>
    <w:p w14:paraId="100730E5" w14:textId="42AFA7A6" w:rsidR="00677662" w:rsidRDefault="00750040" w:rsidP="00A4060B">
      <w:pPr>
        <w:spacing w:after="0"/>
        <w:jc w:val="both"/>
        <w:rPr>
          <w:rFonts w:cstheme="minorHAnsi"/>
          <w:sz w:val="24"/>
          <w:szCs w:val="24"/>
        </w:rPr>
      </w:pPr>
      <w:r w:rsidRPr="00985F84">
        <w:rPr>
          <w:rFonts w:cstheme="minorHAnsi"/>
          <w:sz w:val="24"/>
          <w:szCs w:val="24"/>
        </w:rPr>
        <w:t>Financijski ispravak za neostvarenje pokazatelja se ne kumulira s financijskim ispravcima utvrđenima po nekoj drugoj osnovi.</w:t>
      </w:r>
    </w:p>
    <w:p w14:paraId="5B664F29" w14:textId="77777777" w:rsidR="000C6C3E" w:rsidRDefault="000C6C3E" w:rsidP="00A4060B">
      <w:pPr>
        <w:spacing w:after="0"/>
        <w:jc w:val="both"/>
        <w:rPr>
          <w:rStyle w:val="Bodytext2"/>
          <w:rFonts w:asciiTheme="minorHAnsi" w:eastAsiaTheme="minorEastAsia" w:hAnsiTheme="minorHAnsi" w:cstheme="minorHAnsi"/>
          <w:b w:val="0"/>
          <w:bCs w:val="0"/>
          <w:color w:val="auto"/>
          <w:sz w:val="24"/>
          <w:szCs w:val="24"/>
          <w:lang w:val="hr-HR"/>
        </w:rPr>
      </w:pPr>
    </w:p>
    <w:p w14:paraId="58C21BD3" w14:textId="77777777" w:rsidR="00677662" w:rsidRDefault="00677662" w:rsidP="00A4060B">
      <w:pPr>
        <w:spacing w:after="0"/>
        <w:jc w:val="both"/>
        <w:rPr>
          <w:rStyle w:val="Bodytext2"/>
          <w:rFonts w:asciiTheme="minorHAnsi" w:eastAsiaTheme="minorEastAsia" w:hAnsiTheme="minorHAnsi" w:cstheme="minorHAnsi"/>
          <w:b w:val="0"/>
          <w:bCs w:val="0"/>
          <w:color w:val="auto"/>
          <w:sz w:val="24"/>
          <w:szCs w:val="24"/>
          <w:lang w:val="hr-HR"/>
        </w:rPr>
      </w:pPr>
    </w:p>
    <w:p w14:paraId="21477D7D" w14:textId="5ABCE8A9" w:rsidR="00750040" w:rsidRPr="00985F84" w:rsidRDefault="00C31C50" w:rsidP="00EC1AF3">
      <w:pPr>
        <w:pStyle w:val="Naslov2"/>
        <w:rPr>
          <w:rStyle w:val="Bodytext2"/>
          <w:rFonts w:asciiTheme="minorHAnsi" w:eastAsiaTheme="minorHAnsi" w:hAnsiTheme="minorHAnsi" w:cstheme="minorHAnsi"/>
          <w:b/>
          <w:bCs/>
          <w:sz w:val="24"/>
          <w:szCs w:val="24"/>
          <w:lang w:val="hr-HR"/>
        </w:rPr>
      </w:pPr>
      <w:bookmarkStart w:id="27" w:name="_Toc213930705"/>
      <w:r w:rsidRPr="00985F84">
        <w:rPr>
          <w:rStyle w:val="Bodytext2"/>
          <w:rFonts w:asciiTheme="minorHAnsi" w:eastAsiaTheme="minorHAnsi" w:hAnsiTheme="minorHAnsi" w:cstheme="minorHAnsi"/>
          <w:b/>
          <w:bCs/>
          <w:sz w:val="24"/>
          <w:szCs w:val="24"/>
          <w:lang w:val="hr-HR"/>
        </w:rPr>
        <w:lastRenderedPageBreak/>
        <w:t>Financijska alokacija, iznosi i intenziteti bespovratnih sredstava</w:t>
      </w:r>
      <w:bookmarkEnd w:id="27"/>
    </w:p>
    <w:p w14:paraId="243143D4" w14:textId="77777777" w:rsidR="00750040" w:rsidRPr="00985F84" w:rsidRDefault="00750040" w:rsidP="00A4060B">
      <w:pPr>
        <w:pStyle w:val="Bezproreda"/>
        <w:spacing w:line="276" w:lineRule="auto"/>
        <w:jc w:val="both"/>
        <w:rPr>
          <w:rStyle w:val="Bodytext2"/>
          <w:rFonts w:asciiTheme="minorHAnsi" w:eastAsiaTheme="minorHAnsi" w:hAnsiTheme="minorHAnsi" w:cstheme="minorHAnsi"/>
          <w:b w:val="0"/>
          <w:bCs w:val="0"/>
          <w:sz w:val="24"/>
          <w:szCs w:val="24"/>
          <w:lang w:val="hr-HR"/>
        </w:rPr>
      </w:pPr>
    </w:p>
    <w:p w14:paraId="5C495F7C" w14:textId="41306FDF" w:rsidR="00DD0F0D" w:rsidRPr="00A41131" w:rsidRDefault="00B462FE" w:rsidP="00A4060B">
      <w:pPr>
        <w:jc w:val="both"/>
        <w:rPr>
          <w:rFonts w:cstheme="minorHAnsi"/>
          <w:sz w:val="24"/>
          <w:szCs w:val="24"/>
        </w:rPr>
      </w:pPr>
      <w:bookmarkStart w:id="28" w:name="_Hlk118724880"/>
      <w:r w:rsidRPr="00985F84">
        <w:rPr>
          <w:rFonts w:cstheme="minorHAnsi"/>
          <w:sz w:val="24"/>
          <w:szCs w:val="24"/>
        </w:rPr>
        <w:t>Ukupno raspoloživa bespovratna sredstva Poz</w:t>
      </w:r>
      <w:r w:rsidRPr="00A41131">
        <w:rPr>
          <w:rFonts w:cstheme="minorHAnsi"/>
          <w:sz w:val="24"/>
          <w:szCs w:val="24"/>
        </w:rPr>
        <w:t>iva</w:t>
      </w:r>
      <w:bookmarkEnd w:id="28"/>
      <w:r w:rsidR="00C0388A">
        <w:rPr>
          <w:rFonts w:cstheme="minorHAnsi"/>
          <w:sz w:val="24"/>
          <w:szCs w:val="24"/>
        </w:rPr>
        <w:t>:</w:t>
      </w:r>
      <w:r w:rsidR="0005144A" w:rsidRPr="00A41131">
        <w:rPr>
          <w:rFonts w:cstheme="minorHAnsi"/>
          <w:sz w:val="24"/>
          <w:szCs w:val="24"/>
        </w:rPr>
        <w:t xml:space="preserve"> </w:t>
      </w:r>
      <w:r w:rsidR="00EC0183">
        <w:rPr>
          <w:rFonts w:cstheme="minorHAnsi"/>
          <w:b/>
          <w:bCs/>
          <w:sz w:val="24"/>
          <w:szCs w:val="24"/>
        </w:rPr>
        <w:t>1</w:t>
      </w:r>
      <w:r w:rsidR="00B53D62">
        <w:rPr>
          <w:rFonts w:cstheme="minorHAnsi"/>
          <w:b/>
          <w:bCs/>
          <w:sz w:val="24"/>
          <w:szCs w:val="24"/>
        </w:rPr>
        <w:t>.</w:t>
      </w:r>
      <w:r w:rsidR="00EC0183">
        <w:rPr>
          <w:rFonts w:cstheme="minorHAnsi"/>
          <w:b/>
          <w:bCs/>
          <w:sz w:val="24"/>
          <w:szCs w:val="24"/>
        </w:rPr>
        <w:t>350</w:t>
      </w:r>
      <w:r w:rsidR="00B53D62">
        <w:rPr>
          <w:rFonts w:cstheme="minorHAnsi"/>
          <w:b/>
          <w:bCs/>
          <w:sz w:val="24"/>
          <w:szCs w:val="24"/>
        </w:rPr>
        <w:t>.000,00</w:t>
      </w:r>
      <w:r w:rsidR="00612294" w:rsidRPr="00A41131">
        <w:rPr>
          <w:rFonts w:cstheme="minorHAnsi"/>
          <w:b/>
          <w:bCs/>
          <w:sz w:val="24"/>
          <w:szCs w:val="24"/>
        </w:rPr>
        <w:t xml:space="preserve"> </w:t>
      </w:r>
      <w:r w:rsidR="00AC3297" w:rsidRPr="00A41131">
        <w:rPr>
          <w:rFonts w:cstheme="minorHAnsi"/>
          <w:b/>
          <w:bCs/>
          <w:sz w:val="24"/>
          <w:szCs w:val="24"/>
        </w:rPr>
        <w:t>EUR</w:t>
      </w:r>
      <w:r w:rsidR="00FB1C64" w:rsidRPr="00A41131">
        <w:rPr>
          <w:rFonts w:cstheme="minorHAnsi"/>
          <w:b/>
          <w:bCs/>
          <w:sz w:val="24"/>
          <w:szCs w:val="24"/>
        </w:rPr>
        <w:t>.</w:t>
      </w:r>
    </w:p>
    <w:p w14:paraId="775D65A4" w14:textId="77777777" w:rsidR="00426925" w:rsidRPr="00A41131" w:rsidRDefault="00426925" w:rsidP="00A4060B">
      <w:pPr>
        <w:spacing w:after="0"/>
        <w:jc w:val="both"/>
        <w:rPr>
          <w:rFonts w:cstheme="minorHAnsi"/>
          <w:b/>
          <w:bCs/>
          <w:sz w:val="24"/>
          <w:szCs w:val="24"/>
        </w:rPr>
      </w:pPr>
      <w:r w:rsidRPr="00A41131">
        <w:rPr>
          <w:rFonts w:cstheme="minorHAnsi"/>
          <w:sz w:val="24"/>
          <w:szCs w:val="24"/>
        </w:rPr>
        <w:t xml:space="preserve">Najviši mogući udio bespovratnih sredstava je </w:t>
      </w:r>
      <w:r w:rsidRPr="00A41131">
        <w:rPr>
          <w:rFonts w:cstheme="minorHAnsi"/>
          <w:b/>
          <w:bCs/>
          <w:sz w:val="24"/>
          <w:szCs w:val="24"/>
        </w:rPr>
        <w:t>85% od ukupnog iznosa prihvatljivih troškova projekta.</w:t>
      </w:r>
    </w:p>
    <w:p w14:paraId="55114DB2" w14:textId="77777777" w:rsidR="00426925" w:rsidRPr="00A41131" w:rsidRDefault="00426925" w:rsidP="00A4060B">
      <w:pPr>
        <w:spacing w:after="0"/>
        <w:jc w:val="both"/>
        <w:rPr>
          <w:rFonts w:cstheme="minorHAnsi"/>
          <w:b/>
          <w:bCs/>
          <w:sz w:val="24"/>
          <w:szCs w:val="24"/>
        </w:rPr>
      </w:pPr>
    </w:p>
    <w:p w14:paraId="5DCBEF00" w14:textId="77777777" w:rsidR="00E9490A" w:rsidRPr="00A41131" w:rsidRDefault="00E9490A" w:rsidP="00A4060B">
      <w:pPr>
        <w:spacing w:after="0"/>
        <w:jc w:val="both"/>
        <w:rPr>
          <w:rFonts w:cstheme="minorHAnsi"/>
          <w:sz w:val="24"/>
          <w:szCs w:val="24"/>
        </w:rPr>
      </w:pPr>
      <w:r w:rsidRPr="00A41131">
        <w:rPr>
          <w:rFonts w:cstheme="minorHAnsi"/>
          <w:sz w:val="24"/>
          <w:szCs w:val="24"/>
        </w:rPr>
        <w:t>Najviši, odnosno najniži iznos bespovratnih sredstava koji se može dodijeliti u okviru Poziva:</w:t>
      </w:r>
    </w:p>
    <w:p w14:paraId="739CBC6C" w14:textId="1CD9CE8A" w:rsidR="00E9490A" w:rsidRPr="00A41131" w:rsidRDefault="00E9490A" w:rsidP="00A4060B">
      <w:pPr>
        <w:pStyle w:val="Odlomakpopisa"/>
        <w:numPr>
          <w:ilvl w:val="0"/>
          <w:numId w:val="10"/>
        </w:numPr>
        <w:spacing w:after="0"/>
        <w:jc w:val="both"/>
        <w:rPr>
          <w:rFonts w:cstheme="minorHAnsi"/>
          <w:sz w:val="24"/>
          <w:szCs w:val="24"/>
        </w:rPr>
      </w:pPr>
      <w:r w:rsidRPr="00A41131">
        <w:rPr>
          <w:rFonts w:cstheme="minorHAnsi"/>
          <w:sz w:val="24"/>
          <w:szCs w:val="24"/>
        </w:rPr>
        <w:t>najviši iznos</w:t>
      </w:r>
      <w:r w:rsidR="00FA1313" w:rsidRPr="00A41131">
        <w:rPr>
          <w:rFonts w:cstheme="minorHAnsi"/>
          <w:sz w:val="24"/>
          <w:szCs w:val="24"/>
        </w:rPr>
        <w:t>:</w:t>
      </w:r>
      <w:r w:rsidR="00B73908" w:rsidRPr="00A41131">
        <w:rPr>
          <w:rFonts w:cstheme="minorHAnsi"/>
          <w:b/>
          <w:bCs/>
          <w:sz w:val="24"/>
          <w:szCs w:val="24"/>
        </w:rPr>
        <w:t xml:space="preserve"> </w:t>
      </w:r>
      <w:r w:rsidR="00EC0183">
        <w:rPr>
          <w:rFonts w:cstheme="minorHAnsi"/>
          <w:b/>
          <w:bCs/>
          <w:sz w:val="24"/>
          <w:szCs w:val="24"/>
        </w:rPr>
        <w:t>8</w:t>
      </w:r>
      <w:r w:rsidR="00311B98" w:rsidRPr="00311B98">
        <w:rPr>
          <w:rFonts w:cstheme="minorHAnsi"/>
          <w:b/>
          <w:bCs/>
          <w:sz w:val="24"/>
          <w:szCs w:val="24"/>
        </w:rPr>
        <w:t xml:space="preserve">50.000,00 </w:t>
      </w:r>
      <w:r w:rsidRPr="00A41131">
        <w:rPr>
          <w:rFonts w:cstheme="minorHAnsi"/>
          <w:b/>
          <w:bCs/>
          <w:sz w:val="24"/>
          <w:szCs w:val="24"/>
        </w:rPr>
        <w:t>EUR</w:t>
      </w:r>
    </w:p>
    <w:p w14:paraId="5EF56AE0" w14:textId="7F1D70A6" w:rsidR="00E9490A" w:rsidRPr="00A41131" w:rsidRDefault="00E9490A" w:rsidP="00A4060B">
      <w:pPr>
        <w:pStyle w:val="Odlomakpopisa"/>
        <w:numPr>
          <w:ilvl w:val="0"/>
          <w:numId w:val="10"/>
        </w:numPr>
        <w:spacing w:after="0"/>
        <w:jc w:val="both"/>
        <w:rPr>
          <w:rFonts w:cstheme="minorHAnsi"/>
          <w:sz w:val="24"/>
          <w:szCs w:val="24"/>
        </w:rPr>
      </w:pPr>
      <w:r w:rsidRPr="00A41131">
        <w:rPr>
          <w:rFonts w:cstheme="minorHAnsi"/>
          <w:sz w:val="24"/>
          <w:szCs w:val="24"/>
        </w:rPr>
        <w:t>najniži iznos</w:t>
      </w:r>
      <w:r w:rsidR="00FA1313" w:rsidRPr="00A41131">
        <w:rPr>
          <w:rFonts w:cstheme="minorHAnsi"/>
          <w:sz w:val="24"/>
          <w:szCs w:val="24"/>
        </w:rPr>
        <w:t xml:space="preserve">: </w:t>
      </w:r>
      <w:r w:rsidR="00311B98" w:rsidRPr="00311B98">
        <w:rPr>
          <w:rFonts w:cstheme="minorHAnsi"/>
          <w:b/>
          <w:bCs/>
          <w:sz w:val="24"/>
          <w:szCs w:val="24"/>
        </w:rPr>
        <w:t>300.000,00</w:t>
      </w:r>
      <w:r w:rsidR="00311B98">
        <w:rPr>
          <w:rFonts w:cstheme="minorHAnsi"/>
          <w:sz w:val="24"/>
          <w:szCs w:val="24"/>
        </w:rPr>
        <w:t xml:space="preserve"> </w:t>
      </w:r>
      <w:r w:rsidRPr="00A41131">
        <w:rPr>
          <w:rFonts w:cstheme="minorHAnsi"/>
          <w:b/>
          <w:bCs/>
          <w:sz w:val="24"/>
          <w:szCs w:val="24"/>
        </w:rPr>
        <w:t>EUR</w:t>
      </w:r>
      <w:r w:rsidR="00475BB9">
        <w:rPr>
          <w:rFonts w:cstheme="minorHAnsi"/>
          <w:b/>
          <w:bCs/>
          <w:sz w:val="24"/>
          <w:szCs w:val="24"/>
        </w:rPr>
        <w:t>.</w:t>
      </w:r>
    </w:p>
    <w:p w14:paraId="57C21C6F" w14:textId="77777777" w:rsidR="00E9490A" w:rsidRPr="00985F84" w:rsidRDefault="00E9490A" w:rsidP="00A4060B">
      <w:pPr>
        <w:spacing w:after="0"/>
        <w:jc w:val="both"/>
        <w:rPr>
          <w:rFonts w:cstheme="minorHAnsi"/>
          <w:sz w:val="24"/>
          <w:szCs w:val="24"/>
        </w:rPr>
      </w:pPr>
    </w:p>
    <w:p w14:paraId="5710442D" w14:textId="6D95BE7F" w:rsidR="007D5A93" w:rsidRPr="00985F84" w:rsidRDefault="00426925" w:rsidP="00A4060B">
      <w:pPr>
        <w:spacing w:after="0"/>
        <w:jc w:val="both"/>
        <w:rPr>
          <w:rFonts w:cstheme="minorHAnsi"/>
          <w:sz w:val="24"/>
          <w:szCs w:val="24"/>
        </w:rPr>
      </w:pPr>
      <w:r w:rsidRPr="00985F84">
        <w:rPr>
          <w:rFonts w:cstheme="minorHAnsi"/>
          <w:sz w:val="24"/>
          <w:szCs w:val="24"/>
        </w:rPr>
        <w:t>Sufinanciranje projekta od strane Prijavitelja</w:t>
      </w:r>
      <w:r w:rsidR="009344AD" w:rsidRPr="00985F84">
        <w:rPr>
          <w:rFonts w:cstheme="minorHAnsi"/>
          <w:sz w:val="24"/>
          <w:szCs w:val="24"/>
        </w:rPr>
        <w:t xml:space="preserve"> </w:t>
      </w:r>
      <w:r w:rsidRPr="00985F84">
        <w:rPr>
          <w:rFonts w:cstheme="minorHAnsi"/>
          <w:sz w:val="24"/>
          <w:szCs w:val="24"/>
        </w:rPr>
        <w:t>u sklopu ovog Poziva je obvezno. Prijavitelj</w:t>
      </w:r>
      <w:r w:rsidR="00082289">
        <w:rPr>
          <w:rFonts w:cstheme="minorHAnsi"/>
          <w:sz w:val="24"/>
          <w:szCs w:val="24"/>
        </w:rPr>
        <w:t xml:space="preserve"> </w:t>
      </w:r>
      <w:r w:rsidRPr="00985F84">
        <w:rPr>
          <w:rFonts w:cstheme="minorHAnsi"/>
          <w:sz w:val="24"/>
          <w:szCs w:val="24"/>
        </w:rPr>
        <w:t>se obvezuje osigurati:</w:t>
      </w:r>
    </w:p>
    <w:p w14:paraId="731DEF6A" w14:textId="77777777" w:rsidR="00426925" w:rsidRPr="00985F84" w:rsidRDefault="00426925" w:rsidP="00A4060B">
      <w:pPr>
        <w:numPr>
          <w:ilvl w:val="0"/>
          <w:numId w:val="11"/>
        </w:numPr>
        <w:spacing w:after="0"/>
        <w:jc w:val="both"/>
        <w:rPr>
          <w:rFonts w:cstheme="minorHAnsi"/>
          <w:sz w:val="24"/>
          <w:szCs w:val="24"/>
        </w:rPr>
      </w:pPr>
      <w:r w:rsidRPr="00985F84">
        <w:rPr>
          <w:rFonts w:cstheme="minorHAnsi"/>
          <w:sz w:val="24"/>
          <w:szCs w:val="24"/>
        </w:rPr>
        <w:t>sredstva za financiranje razlike između iznosa ukupnih prihvatljivih troškova Projekta te iznosa bespovratnih sredstava dodijeljenih za financiranje prihvatljivih troškova u sklopu ovog Poziva;</w:t>
      </w:r>
    </w:p>
    <w:p w14:paraId="471640CC" w14:textId="777A256E" w:rsidR="00E9490A" w:rsidRPr="00985F84" w:rsidRDefault="00426925" w:rsidP="00A4060B">
      <w:pPr>
        <w:numPr>
          <w:ilvl w:val="0"/>
          <w:numId w:val="11"/>
        </w:numPr>
        <w:spacing w:after="0"/>
        <w:jc w:val="both"/>
        <w:rPr>
          <w:rFonts w:cstheme="minorHAnsi"/>
          <w:sz w:val="24"/>
          <w:szCs w:val="24"/>
        </w:rPr>
      </w:pPr>
      <w:r w:rsidRPr="00985F84">
        <w:rPr>
          <w:rFonts w:cstheme="minorHAnsi"/>
          <w:sz w:val="24"/>
          <w:szCs w:val="24"/>
        </w:rPr>
        <w:t>sredstva za financiranje ukupnih neprihvatljivih troškova</w:t>
      </w:r>
      <w:r w:rsidR="00300D75" w:rsidRPr="00985F84">
        <w:rPr>
          <w:rFonts w:cstheme="minorHAnsi"/>
          <w:sz w:val="24"/>
          <w:szCs w:val="24"/>
        </w:rPr>
        <w:t>.</w:t>
      </w:r>
    </w:p>
    <w:p w14:paraId="3E4971B3" w14:textId="77777777" w:rsidR="000970F2" w:rsidRPr="00985F84" w:rsidRDefault="000970F2" w:rsidP="00A4060B">
      <w:pPr>
        <w:spacing w:after="0"/>
        <w:ind w:left="720"/>
        <w:jc w:val="both"/>
        <w:rPr>
          <w:rFonts w:cstheme="minorHAnsi"/>
          <w:sz w:val="24"/>
          <w:szCs w:val="24"/>
        </w:rPr>
      </w:pPr>
    </w:p>
    <w:p w14:paraId="3DA9E82C" w14:textId="3231AAA7" w:rsidR="00E9490A" w:rsidRPr="00985F84" w:rsidRDefault="00E9490A" w:rsidP="00A4060B">
      <w:pPr>
        <w:pStyle w:val="Bezproreda"/>
        <w:spacing w:line="276" w:lineRule="auto"/>
        <w:jc w:val="both"/>
        <w:rPr>
          <w:rFonts w:cstheme="minorHAnsi"/>
          <w:sz w:val="24"/>
          <w:szCs w:val="24"/>
        </w:rPr>
      </w:pPr>
      <w:r w:rsidRPr="00985F84">
        <w:rPr>
          <w:rFonts w:cstheme="minorHAnsi"/>
          <w:sz w:val="24"/>
          <w:szCs w:val="24"/>
        </w:rPr>
        <w:t>U sklopu ovog Poziva</w:t>
      </w:r>
      <w:r w:rsidR="006A54ED" w:rsidRPr="00985F84">
        <w:rPr>
          <w:rFonts w:cstheme="minorHAnsi"/>
          <w:sz w:val="24"/>
          <w:szCs w:val="24"/>
        </w:rPr>
        <w:t>, a po sklapanju Ugovora,</w:t>
      </w:r>
      <w:r w:rsidRPr="00985F84">
        <w:rPr>
          <w:rFonts w:cstheme="minorHAnsi"/>
          <w:sz w:val="24"/>
          <w:szCs w:val="24"/>
        </w:rPr>
        <w:t xml:space="preserve"> korisnik ima pravo zatražiti predujam. Ukupni iznos predujma ne može biti viši od 30% iznosa dodijeljenih bespovratnih sredstava.</w:t>
      </w:r>
    </w:p>
    <w:p w14:paraId="18512727" w14:textId="77777777" w:rsidR="00E9490A" w:rsidRPr="00985F84" w:rsidRDefault="00E9490A" w:rsidP="00A4060B">
      <w:pPr>
        <w:pStyle w:val="Bezproreda"/>
        <w:spacing w:line="276" w:lineRule="auto"/>
        <w:jc w:val="both"/>
        <w:rPr>
          <w:rFonts w:cstheme="minorHAnsi"/>
          <w:sz w:val="24"/>
          <w:szCs w:val="24"/>
        </w:rPr>
      </w:pPr>
    </w:p>
    <w:p w14:paraId="6FBFE4B8" w14:textId="436AD45A" w:rsidR="00E9490A" w:rsidRPr="00985F84" w:rsidRDefault="00E9490A" w:rsidP="00A4060B">
      <w:pPr>
        <w:pStyle w:val="Bezproreda"/>
        <w:spacing w:line="276" w:lineRule="auto"/>
        <w:jc w:val="both"/>
        <w:rPr>
          <w:rFonts w:cstheme="minorHAnsi"/>
          <w:sz w:val="24"/>
          <w:szCs w:val="24"/>
        </w:rPr>
      </w:pPr>
      <w:r w:rsidRPr="00985F84">
        <w:rPr>
          <w:rFonts w:cstheme="minorHAnsi"/>
          <w:sz w:val="24"/>
          <w:szCs w:val="24"/>
        </w:rPr>
        <w:t xml:space="preserve">Korisnik može potraživati troškove po </w:t>
      </w:r>
      <w:r w:rsidRPr="00985F84">
        <w:rPr>
          <w:rFonts w:cstheme="minorHAnsi"/>
          <w:b/>
          <w:bCs/>
          <w:sz w:val="24"/>
          <w:szCs w:val="24"/>
        </w:rPr>
        <w:t>metodi nadoknade</w:t>
      </w:r>
      <w:r w:rsidRPr="00985F84">
        <w:rPr>
          <w:rFonts w:cstheme="minorHAnsi"/>
          <w:sz w:val="24"/>
          <w:szCs w:val="24"/>
        </w:rPr>
        <w:t xml:space="preserve">, </w:t>
      </w:r>
      <w:r w:rsidRPr="00985F84">
        <w:rPr>
          <w:rFonts w:cstheme="minorHAnsi"/>
          <w:b/>
          <w:bCs/>
          <w:sz w:val="24"/>
          <w:szCs w:val="24"/>
        </w:rPr>
        <w:t>metodi plaćanja ili kombinacijom navedenih metoda</w:t>
      </w:r>
      <w:r w:rsidRPr="00985F84">
        <w:rPr>
          <w:rFonts w:cstheme="minorHAnsi"/>
          <w:sz w:val="24"/>
          <w:szCs w:val="24"/>
        </w:rPr>
        <w:t xml:space="preserve"> sukladno odredbama Općih uvjeta (Prilog 2</w:t>
      </w:r>
      <w:r w:rsidR="007A41D5">
        <w:rPr>
          <w:rFonts w:cstheme="minorHAnsi"/>
          <w:sz w:val="24"/>
          <w:szCs w:val="24"/>
        </w:rPr>
        <w:t>.</w:t>
      </w:r>
      <w:r w:rsidRPr="00985F84">
        <w:rPr>
          <w:rFonts w:cstheme="minorHAnsi"/>
          <w:sz w:val="24"/>
          <w:szCs w:val="24"/>
        </w:rPr>
        <w:t xml:space="preserve"> ovih Uputa).</w:t>
      </w:r>
    </w:p>
    <w:p w14:paraId="36D1C377" w14:textId="77777777" w:rsidR="0094520A" w:rsidRPr="00985F84" w:rsidRDefault="0094520A" w:rsidP="00A4060B">
      <w:pPr>
        <w:pStyle w:val="Bezproreda"/>
        <w:spacing w:line="276" w:lineRule="auto"/>
        <w:jc w:val="both"/>
        <w:rPr>
          <w:rFonts w:cstheme="minorHAnsi"/>
          <w:sz w:val="24"/>
          <w:szCs w:val="24"/>
        </w:rPr>
      </w:pPr>
    </w:p>
    <w:p w14:paraId="20D652D5" w14:textId="24B61EB2" w:rsidR="00E20D75" w:rsidRDefault="00E9490A" w:rsidP="00A4060B">
      <w:pPr>
        <w:pStyle w:val="Bezproreda"/>
        <w:spacing w:line="276" w:lineRule="auto"/>
        <w:jc w:val="both"/>
        <w:rPr>
          <w:rFonts w:eastAsia="Calibri" w:cstheme="minorHAnsi"/>
          <w:sz w:val="24"/>
          <w:szCs w:val="24"/>
          <w:lang w:eastAsia="lt-LT"/>
        </w:rPr>
      </w:pPr>
      <w:r w:rsidRPr="00985F84">
        <w:rPr>
          <w:rFonts w:eastAsia="Calibri" w:cstheme="minorHAnsi"/>
          <w:sz w:val="24"/>
          <w:szCs w:val="24"/>
          <w:lang w:eastAsia="lt-LT"/>
        </w:rPr>
        <w:t>UT zadržava pravo ne dodijeliti sva raspoloživa bespovratna sredstva u okviru ovog Poziva.</w:t>
      </w:r>
    </w:p>
    <w:p w14:paraId="485BD7D5" w14:textId="77777777" w:rsidR="003D3AFC" w:rsidRPr="00985F84" w:rsidRDefault="003D3AFC" w:rsidP="00A4060B">
      <w:pPr>
        <w:pStyle w:val="Bezproreda"/>
        <w:spacing w:line="276" w:lineRule="auto"/>
        <w:jc w:val="both"/>
        <w:rPr>
          <w:rFonts w:eastAsia="Calibri" w:cstheme="minorHAnsi"/>
          <w:sz w:val="24"/>
          <w:szCs w:val="24"/>
          <w:lang w:eastAsia="lt-LT"/>
        </w:rPr>
      </w:pPr>
    </w:p>
    <w:p w14:paraId="1A4E76FC" w14:textId="3D892E6B" w:rsidR="00913C4F" w:rsidRPr="00CA78E6" w:rsidRDefault="00100CD3" w:rsidP="00EC1AF3">
      <w:pPr>
        <w:pStyle w:val="Naslov2"/>
      </w:pPr>
      <w:bookmarkStart w:id="29" w:name="_Toc213930706"/>
      <w:bookmarkStart w:id="30" w:name="_Toc159160581"/>
      <w:r w:rsidRPr="00CA78E6">
        <w:t>Obaveze koje se odnose na državne potpore</w:t>
      </w:r>
      <w:bookmarkEnd w:id="29"/>
    </w:p>
    <w:p w14:paraId="4582AA7C" w14:textId="77777777" w:rsidR="00100CD3" w:rsidRPr="00985F84" w:rsidRDefault="00100CD3" w:rsidP="00A4060B">
      <w:pPr>
        <w:pStyle w:val="Bezproreda"/>
        <w:jc w:val="both"/>
        <w:rPr>
          <w:rFonts w:cstheme="minorHAnsi"/>
          <w:b/>
          <w:bCs/>
          <w:sz w:val="24"/>
          <w:szCs w:val="24"/>
        </w:rPr>
      </w:pPr>
    </w:p>
    <w:p w14:paraId="1C5FAE38" w14:textId="77777777" w:rsidR="00595838" w:rsidRDefault="00595838" w:rsidP="00595838">
      <w:pPr>
        <w:spacing w:after="0"/>
        <w:jc w:val="both"/>
        <w:rPr>
          <w:rFonts w:eastAsia="Times New Roman" w:cstheme="minorHAnsi"/>
          <w:sz w:val="24"/>
          <w:szCs w:val="24"/>
        </w:rPr>
      </w:pPr>
      <w:r w:rsidRPr="00273A26">
        <w:rPr>
          <w:rFonts w:eastAsia="Times New Roman" w:cstheme="minorHAnsi"/>
          <w:sz w:val="24"/>
          <w:szCs w:val="24"/>
        </w:rPr>
        <w:t xml:space="preserve">Bespovratna sredstva koja se dodjeljuju u okviru ovog Poziva </w:t>
      </w:r>
      <w:r w:rsidRPr="00273A26">
        <w:rPr>
          <w:rFonts w:eastAsia="Times New Roman" w:cstheme="minorHAnsi"/>
          <w:b/>
          <w:bCs/>
          <w:sz w:val="24"/>
          <w:szCs w:val="24"/>
        </w:rPr>
        <w:t>ne smatraju se državnom potporom</w:t>
      </w:r>
      <w:r w:rsidRPr="00273A26">
        <w:rPr>
          <w:rFonts w:eastAsia="Times New Roman" w:cstheme="minorHAnsi"/>
          <w:sz w:val="24"/>
          <w:szCs w:val="24"/>
        </w:rPr>
        <w:t xml:space="preserve"> </w:t>
      </w:r>
      <w:bookmarkStart w:id="31" w:name="_Hlk213920373"/>
      <w:r w:rsidRPr="00273A26">
        <w:rPr>
          <w:rFonts w:eastAsia="Times New Roman" w:cstheme="minorHAnsi"/>
          <w:sz w:val="24"/>
          <w:szCs w:val="24"/>
        </w:rPr>
        <w:t>u smislu članka 107. stavka 1. Ugovora o funkcioniranju Europske unije (u daljnjem tekstu: UFEU)</w:t>
      </w:r>
      <w:bookmarkEnd w:id="31"/>
      <w:r w:rsidRPr="00273A26">
        <w:rPr>
          <w:rFonts w:eastAsia="Times New Roman" w:cstheme="minorHAnsi"/>
          <w:sz w:val="24"/>
          <w:szCs w:val="24"/>
        </w:rPr>
        <w:t xml:space="preserve"> ako se mjerom ulaže u infrastrukturu koja nije namijenjena za obavljanje gospodarske djelatnosti ili ako mjera ne utječe na tržišno natjecanje i nema učinak na trgovinu između država članica veći od marginalnog.</w:t>
      </w:r>
    </w:p>
    <w:p w14:paraId="030DCAFD" w14:textId="77777777" w:rsidR="00273A26" w:rsidRDefault="00273A26" w:rsidP="00595838">
      <w:pPr>
        <w:spacing w:after="0"/>
        <w:jc w:val="both"/>
        <w:rPr>
          <w:rFonts w:eastAsia="Times New Roman" w:cstheme="minorHAnsi"/>
          <w:sz w:val="24"/>
          <w:szCs w:val="24"/>
        </w:rPr>
      </w:pPr>
    </w:p>
    <w:p w14:paraId="21B3750A" w14:textId="5A14C60A" w:rsidR="00337A41" w:rsidRPr="000746EC" w:rsidRDefault="00337A41" w:rsidP="00337A41">
      <w:pPr>
        <w:spacing w:after="0"/>
        <w:jc w:val="both"/>
        <w:rPr>
          <w:rFonts w:eastAsia="Times New Roman" w:cstheme="minorHAnsi"/>
          <w:sz w:val="24"/>
          <w:szCs w:val="24"/>
        </w:rPr>
      </w:pPr>
      <w:r w:rsidRPr="000746EC">
        <w:rPr>
          <w:rFonts w:eastAsia="Times New Roman" w:cstheme="minorHAnsi"/>
          <w:sz w:val="24"/>
          <w:szCs w:val="24"/>
        </w:rPr>
        <w:t>Naime, članak 107. stavak 1. UFEU propisuje da se nespojivost dodjele potpore s unutarnjim tržištem odnosi isključivo na obavljanje gospodarske djelatnosti. Gospodarskim se djelatnostima u skladu s presudama Sudova Unije</w:t>
      </w:r>
      <w:r>
        <w:rPr>
          <w:rStyle w:val="Referencafusnote"/>
          <w:rFonts w:eastAsia="Times New Roman" w:cstheme="minorHAnsi"/>
          <w:sz w:val="24"/>
          <w:szCs w:val="24"/>
        </w:rPr>
        <w:footnoteReference w:id="7"/>
      </w:r>
      <w:r w:rsidRPr="000746EC">
        <w:rPr>
          <w:rFonts w:eastAsia="Times New Roman" w:cstheme="minorHAnsi"/>
          <w:sz w:val="24"/>
          <w:szCs w:val="24"/>
        </w:rPr>
        <w:t xml:space="preserve"> smatraju djelatnosti koje se odnose na nuđenje proizvoda i usluga na tržištu uz naknadu. Nasuprot tomu, u slučaju kada se radi o </w:t>
      </w:r>
      <w:r w:rsidRPr="000746EC">
        <w:rPr>
          <w:rFonts w:eastAsia="Times New Roman" w:cstheme="minorHAnsi"/>
          <w:sz w:val="24"/>
          <w:szCs w:val="24"/>
        </w:rPr>
        <w:lastRenderedPageBreak/>
        <w:t xml:space="preserve">javnom financiranju izgradnje ili rekonstrukcije infrastrukture koja je građanima dostupna bez naplate ne radi se o gospodarskoj djelatnosti u smislu članka 107. stavka 1. UFEU. </w:t>
      </w:r>
    </w:p>
    <w:p w14:paraId="7C9DB2E8" w14:textId="77777777" w:rsidR="00337A41" w:rsidRPr="00595838" w:rsidRDefault="00337A41" w:rsidP="00337A41">
      <w:pPr>
        <w:spacing w:after="0"/>
        <w:jc w:val="both"/>
        <w:rPr>
          <w:rFonts w:eastAsia="Times New Roman" w:cstheme="minorHAnsi"/>
          <w:sz w:val="24"/>
          <w:szCs w:val="24"/>
        </w:rPr>
      </w:pPr>
    </w:p>
    <w:p w14:paraId="48E569EA" w14:textId="788FA191" w:rsidR="00337A41" w:rsidRPr="00074FCB" w:rsidRDefault="00337A41" w:rsidP="00337A41">
      <w:pPr>
        <w:spacing w:after="0"/>
        <w:jc w:val="both"/>
        <w:rPr>
          <w:rFonts w:eastAsia="Times New Roman" w:cstheme="minorHAnsi"/>
          <w:sz w:val="24"/>
          <w:szCs w:val="24"/>
        </w:rPr>
      </w:pPr>
      <w:r w:rsidRPr="00595838">
        <w:rPr>
          <w:rFonts w:eastAsia="Times New Roman" w:cstheme="minorHAnsi"/>
          <w:sz w:val="24"/>
          <w:szCs w:val="24"/>
        </w:rPr>
        <w:t xml:space="preserve">Bespovratna sredstva koja se dodjeljuju u okviru ovog Poziva dodjeljuju se za ulaganje u </w:t>
      </w:r>
      <w:r>
        <w:rPr>
          <w:rFonts w:eastAsia="Times New Roman" w:cstheme="minorHAnsi"/>
          <w:sz w:val="24"/>
          <w:szCs w:val="24"/>
        </w:rPr>
        <w:t>višenamjensku</w:t>
      </w:r>
      <w:r w:rsidRPr="00595838">
        <w:rPr>
          <w:rFonts w:eastAsia="Times New Roman" w:cstheme="minorHAnsi"/>
          <w:sz w:val="24"/>
          <w:szCs w:val="24"/>
        </w:rPr>
        <w:t xml:space="preserve"> infrastrukturu</w:t>
      </w:r>
      <w:r w:rsidR="009311BB">
        <w:rPr>
          <w:rFonts w:eastAsia="Times New Roman" w:cstheme="minorHAnsi"/>
          <w:sz w:val="24"/>
          <w:szCs w:val="24"/>
        </w:rPr>
        <w:t xml:space="preserve"> na </w:t>
      </w:r>
      <w:r w:rsidR="009311BB">
        <w:rPr>
          <w:rFonts w:eastAsia="Times New Roman" w:cstheme="minorHAnsi"/>
          <w:i/>
          <w:iCs/>
          <w:sz w:val="24"/>
          <w:szCs w:val="24"/>
        </w:rPr>
        <w:t xml:space="preserve">brownfield </w:t>
      </w:r>
      <w:r w:rsidR="009311BB">
        <w:rPr>
          <w:rFonts w:eastAsia="Times New Roman" w:cstheme="minorHAnsi"/>
          <w:sz w:val="24"/>
          <w:szCs w:val="24"/>
        </w:rPr>
        <w:t>lokacijama</w:t>
      </w:r>
      <w:r w:rsidRPr="00595838">
        <w:rPr>
          <w:rFonts w:eastAsia="Times New Roman" w:cstheme="minorHAnsi"/>
          <w:sz w:val="24"/>
          <w:szCs w:val="24"/>
        </w:rPr>
        <w:t>, a koja nije namijenjena za obavljanje gospodarske djelatnosti, već je dostupna javnosti bez ograničenja i pod jednakim uvjetima bez naknade ili uz simboličnu naknadu koja se ne smatra tržišnom vrijednosti za pruženu uslugu</w:t>
      </w:r>
      <w:r w:rsidR="009C4294">
        <w:rPr>
          <w:rFonts w:eastAsia="Times New Roman" w:cstheme="minorHAnsi"/>
          <w:sz w:val="24"/>
          <w:szCs w:val="24"/>
        </w:rPr>
        <w:t xml:space="preserve">, </w:t>
      </w:r>
      <w:r w:rsidR="009C4294" w:rsidRPr="005E4C01">
        <w:rPr>
          <w:rFonts w:eastAsia="Times New Roman" w:cstheme="minorHAnsi"/>
          <w:sz w:val="24"/>
          <w:szCs w:val="24"/>
        </w:rPr>
        <w:t>uključujući i djelatnosti civilne zaštite i zaštite stanovništva (prevencija, pripravnost, reagiranje i oporavak u kriznim i izvanrednim situacijama) koje nisu namijenjene obavljanju gospodarske djelatnosti</w:t>
      </w:r>
      <w:r w:rsidRPr="005E4C01">
        <w:rPr>
          <w:rFonts w:eastAsia="Times New Roman" w:cstheme="minorHAnsi"/>
          <w:sz w:val="24"/>
          <w:szCs w:val="24"/>
        </w:rPr>
        <w:t>.</w:t>
      </w:r>
      <w:r w:rsidR="00592DFB">
        <w:rPr>
          <w:rFonts w:eastAsia="Times New Roman" w:cstheme="minorHAnsi"/>
          <w:sz w:val="24"/>
          <w:szCs w:val="24"/>
        </w:rPr>
        <w:t xml:space="preserve"> </w:t>
      </w:r>
      <w:r w:rsidR="00592DFB" w:rsidRPr="00592DFB">
        <w:rPr>
          <w:rFonts w:eastAsia="Times New Roman" w:cstheme="minorHAnsi"/>
          <w:sz w:val="24"/>
          <w:szCs w:val="24"/>
        </w:rPr>
        <w:t>Također, neovisno o tome, razvidan je lokalni karakter te infrastrukture, koja će biti pretežito namijenjena lokalnom, domaćem stanovništvu</w:t>
      </w:r>
      <w:r w:rsidR="00592DFB">
        <w:rPr>
          <w:rFonts w:eastAsia="Times New Roman" w:cstheme="minorHAnsi"/>
          <w:sz w:val="24"/>
          <w:szCs w:val="24"/>
        </w:rPr>
        <w:t>.</w:t>
      </w:r>
      <w:r w:rsidRPr="00595838">
        <w:rPr>
          <w:rFonts w:eastAsia="Times New Roman" w:cstheme="minorHAnsi"/>
          <w:sz w:val="24"/>
          <w:szCs w:val="24"/>
        </w:rPr>
        <w:t xml:space="preserve"> Pritom, bespovratna sredstva se neće smatrati državnom potporom ako je riječ o mjeri ulaganja u infrastrukturu koja se gotovo u cijelosti upotrebljava za obavljanje negospodarske djelatnosti, a samo u manjem dijelu i za obavljanje gospodarske djelatnosti, pod uvjetom da ta gospodarska namjena predmetne infrastrukture ostane isključivo sporedna i pomoćna, odnosno ako se radi</w:t>
      </w:r>
      <w:r w:rsidRPr="00595838">
        <w:rPr>
          <w:rFonts w:ascii="Times New Roman" w:eastAsia="Times New Roman" w:hAnsi="Times New Roman" w:cs="Calibri"/>
          <w:sz w:val="24"/>
          <w:szCs w:val="24"/>
        </w:rPr>
        <w:t xml:space="preserve"> </w:t>
      </w:r>
      <w:r w:rsidRPr="00595838">
        <w:rPr>
          <w:rFonts w:eastAsia="Times New Roman" w:cstheme="minorHAnsi"/>
          <w:sz w:val="24"/>
          <w:szCs w:val="24"/>
        </w:rPr>
        <w:t>o gospodarskoj djelatnosti koja je izravno povezana s upravljanjem tom infrastrukturom ili je neodvojivo povezana s njezinom glavnom negospodarskom namjenom</w:t>
      </w:r>
      <w:r w:rsidRPr="00595838">
        <w:rPr>
          <w:rFonts w:eastAsia="Times New Roman" w:cstheme="minorHAnsi"/>
          <w:vertAlign w:val="superscript"/>
        </w:rPr>
        <w:footnoteReference w:id="8"/>
      </w:r>
      <w:r w:rsidRPr="00595838">
        <w:rPr>
          <w:rFonts w:eastAsia="Times New Roman" w:cstheme="minorHAnsi"/>
          <w:sz w:val="24"/>
          <w:szCs w:val="24"/>
        </w:rPr>
        <w:t>. To je slučaj kada gospodarska djelatnost koristi iste resurse (inpute) kao i primarna negospodarska djelatnost, kao što su materijal, oprema, radna snaga ili fiksni kapital, a područje primjene sporedne gospodarske djelatnosti je ograničeno u pogledu kapaciteta infrastrukture. U tom smislu, gospodarska djelatnost se može obavljati u infrastrukturi koja je predmet ovog Poziva do najviše 20%</w:t>
      </w:r>
      <w:r w:rsidR="009311BB">
        <w:rPr>
          <w:rStyle w:val="Referencafusnote"/>
          <w:rFonts w:eastAsia="Times New Roman" w:cstheme="minorHAnsi"/>
          <w:sz w:val="24"/>
          <w:szCs w:val="24"/>
        </w:rPr>
        <w:footnoteReference w:id="9"/>
      </w:r>
      <w:r w:rsidRPr="00595838">
        <w:rPr>
          <w:rFonts w:eastAsia="Times New Roman" w:cstheme="minorHAnsi"/>
          <w:sz w:val="24"/>
          <w:szCs w:val="24"/>
        </w:rPr>
        <w:t xml:space="preserve"> ukupnog godišnjeg kapaciteta te infrastrukture (mjereno radnim vremenom, prostorom ili ostalim inputima koji se daju gospodarskoj namjeni, ali ne udjelom te djelatnosti u ukupnom prihodu određene infrastrukture</w:t>
      </w:r>
      <w:r w:rsidRPr="00074FCB">
        <w:rPr>
          <w:rFonts w:eastAsia="Times New Roman" w:cstheme="minorHAnsi"/>
          <w:sz w:val="24"/>
          <w:szCs w:val="24"/>
        </w:rPr>
        <w:t>). Isto treba biti detaljno opisano u projektnoj prijavi i Studiji izvodljivosti (s analizom troškova i koristi), a ukoliko je projektom predviđeno korištenje dijela prostornih kapaciteta u gospodarske svrhe, navedeno ograničenje mora biti razvidno i iz Glavnog projekta.</w:t>
      </w:r>
    </w:p>
    <w:p w14:paraId="241D04C2" w14:textId="77777777" w:rsidR="00337A41" w:rsidRPr="00595838" w:rsidRDefault="00337A41" w:rsidP="00337A41">
      <w:pPr>
        <w:spacing w:after="0"/>
        <w:jc w:val="both"/>
        <w:rPr>
          <w:rFonts w:eastAsia="Times New Roman" w:cstheme="minorHAnsi"/>
          <w:sz w:val="24"/>
          <w:szCs w:val="24"/>
        </w:rPr>
      </w:pPr>
    </w:p>
    <w:p w14:paraId="084C5CA6" w14:textId="39364178" w:rsidR="00337A41" w:rsidRDefault="00337A41" w:rsidP="00337A41">
      <w:pPr>
        <w:spacing w:after="0"/>
        <w:jc w:val="both"/>
        <w:rPr>
          <w:rFonts w:eastAsia="Times New Roman" w:cstheme="minorHAnsi"/>
          <w:sz w:val="24"/>
          <w:szCs w:val="24"/>
        </w:rPr>
      </w:pPr>
      <w:r w:rsidRPr="00595838">
        <w:rPr>
          <w:rFonts w:eastAsia="Times New Roman" w:cstheme="minorHAnsi"/>
          <w:sz w:val="24"/>
          <w:szCs w:val="24"/>
        </w:rPr>
        <w:t>Bespovratna sredstva za ulaganje u</w:t>
      </w:r>
      <w:r w:rsidR="0097082A">
        <w:rPr>
          <w:rFonts w:eastAsia="Times New Roman" w:cstheme="minorHAnsi"/>
          <w:sz w:val="24"/>
          <w:szCs w:val="24"/>
        </w:rPr>
        <w:t xml:space="preserve"> višenamjensku</w:t>
      </w:r>
      <w:r w:rsidRPr="00595838">
        <w:rPr>
          <w:rFonts w:eastAsia="Times New Roman" w:cstheme="minorHAnsi"/>
          <w:sz w:val="24"/>
          <w:szCs w:val="24"/>
        </w:rPr>
        <w:t xml:space="preserve"> infrastrukturu</w:t>
      </w:r>
      <w:r w:rsidR="00E34912">
        <w:rPr>
          <w:rFonts w:eastAsia="Times New Roman" w:cstheme="minorHAnsi"/>
          <w:sz w:val="24"/>
          <w:szCs w:val="24"/>
        </w:rPr>
        <w:t xml:space="preserve"> na </w:t>
      </w:r>
      <w:r w:rsidR="00E34912">
        <w:rPr>
          <w:rFonts w:eastAsia="Times New Roman" w:cstheme="minorHAnsi"/>
          <w:i/>
          <w:iCs/>
          <w:sz w:val="24"/>
          <w:szCs w:val="24"/>
        </w:rPr>
        <w:t xml:space="preserve">brownfield </w:t>
      </w:r>
      <w:r w:rsidR="00E34912">
        <w:rPr>
          <w:rFonts w:eastAsia="Times New Roman" w:cstheme="minorHAnsi"/>
          <w:sz w:val="24"/>
          <w:szCs w:val="24"/>
        </w:rPr>
        <w:t>lokacijama</w:t>
      </w:r>
      <w:r w:rsidRPr="00595838">
        <w:rPr>
          <w:rFonts w:eastAsia="Times New Roman" w:cstheme="minorHAnsi"/>
          <w:sz w:val="24"/>
          <w:szCs w:val="24"/>
        </w:rPr>
        <w:t xml:space="preserve"> koja ni</w:t>
      </w:r>
      <w:r w:rsidR="00C24E62">
        <w:rPr>
          <w:rFonts w:eastAsia="Times New Roman" w:cstheme="minorHAnsi"/>
          <w:sz w:val="24"/>
          <w:szCs w:val="24"/>
        </w:rPr>
        <w:t>su</w:t>
      </w:r>
      <w:r w:rsidRPr="00595838">
        <w:rPr>
          <w:rFonts w:eastAsia="Times New Roman" w:cstheme="minorHAnsi"/>
          <w:sz w:val="24"/>
          <w:szCs w:val="24"/>
        </w:rPr>
        <w:t xml:space="preserve"> namijenjena za obavljanje gospodarske djelatnosti neće predstavljati državnu potporu ni u situaciji ako je dio te infrastrukture namijenjen za uobičajeni dodatni sadržaj kao što su restoran, kafić, suvenirnica, trgovina, plaćeni parking i slično, jer </w:t>
      </w:r>
      <w:r w:rsidRPr="00595838">
        <w:rPr>
          <w:rFonts w:eastAsia="Calibri" w:cstheme="minorHAnsi"/>
          <w:sz w:val="24"/>
          <w:szCs w:val="24"/>
        </w:rPr>
        <w:t xml:space="preserve">neovisno o gospodarskoj </w:t>
      </w:r>
      <w:r w:rsidRPr="00595838">
        <w:rPr>
          <w:rFonts w:eastAsia="Times New Roman" w:cstheme="minorHAnsi"/>
          <w:sz w:val="24"/>
          <w:szCs w:val="24"/>
        </w:rPr>
        <w:t>prirodi tih uobičajenih sadržaja,</w:t>
      </w:r>
      <w:r w:rsidRPr="00595838">
        <w:rPr>
          <w:rFonts w:eastAsia="Calibri" w:cstheme="minorHAnsi"/>
          <w:sz w:val="24"/>
          <w:szCs w:val="24"/>
        </w:rPr>
        <w:t xml:space="preserve"> s obzirom na njihov ograničeni opseg,</w:t>
      </w:r>
      <w:r w:rsidRPr="00595838">
        <w:rPr>
          <w:rFonts w:eastAsia="Times New Roman" w:cstheme="minorHAnsi"/>
          <w:sz w:val="24"/>
          <w:szCs w:val="24"/>
        </w:rPr>
        <w:t xml:space="preserve"> nije vjerojatno da bi mjera ulaganja mogla utjecati na privlačenje posjetitelja iz drugih država članica ili da bi imala učinak na prekogranična ulaganja ili nastan koji bi bio veći od marginalnog.</w:t>
      </w:r>
    </w:p>
    <w:p w14:paraId="748AFB6F" w14:textId="77777777" w:rsidR="00337A41" w:rsidRDefault="00337A41" w:rsidP="00337A41">
      <w:pPr>
        <w:spacing w:after="0"/>
        <w:jc w:val="both"/>
        <w:rPr>
          <w:rFonts w:eastAsia="Times New Roman" w:cstheme="minorHAnsi"/>
          <w:sz w:val="24"/>
          <w:szCs w:val="24"/>
        </w:rPr>
      </w:pPr>
    </w:p>
    <w:p w14:paraId="12DCB4D5" w14:textId="77777777" w:rsidR="00337A41" w:rsidRPr="00301316" w:rsidRDefault="00337A41" w:rsidP="00337A41">
      <w:pPr>
        <w:spacing w:after="0"/>
        <w:jc w:val="both"/>
        <w:rPr>
          <w:rFonts w:eastAsia="Times New Roman" w:cstheme="minorHAnsi"/>
          <w:sz w:val="24"/>
          <w:szCs w:val="24"/>
        </w:rPr>
      </w:pPr>
      <w:r w:rsidRPr="00301316">
        <w:rPr>
          <w:rFonts w:eastAsia="Times New Roman" w:cstheme="minorHAnsi"/>
          <w:sz w:val="24"/>
          <w:szCs w:val="24"/>
        </w:rPr>
        <w:t>Pritom, dotične JLS moraju voditi računa da budući korisnici infrastrukture, ako se radi o poduzetnicima, plaćaju tržišnu cijenu za gospodarsko korištenje dotične infrastrukture (bez obzira radi li se o sporednoj gospodarskoj djelatnosti ili o uobičajenim dodatnim sadržajima) ili ako to nije slučaj, potpora se može dodijeliti poduzetnicima/korisnicima infrastrukture isključivo kao potpora male vrijednosti (</w:t>
      </w:r>
      <w:r w:rsidRPr="00301316">
        <w:rPr>
          <w:rFonts w:eastAsia="Times New Roman" w:cstheme="minorHAnsi"/>
          <w:i/>
          <w:iCs/>
          <w:sz w:val="24"/>
          <w:szCs w:val="24"/>
        </w:rPr>
        <w:t>de minimis</w:t>
      </w:r>
      <w:r w:rsidRPr="00301316">
        <w:rPr>
          <w:rFonts w:eastAsia="Times New Roman" w:cstheme="minorHAnsi"/>
          <w:sz w:val="24"/>
          <w:szCs w:val="24"/>
        </w:rPr>
        <w:t xml:space="preserve"> potpora), sukladno uvjetima i pravilima uređenima </w:t>
      </w:r>
      <w:r w:rsidRPr="00301316">
        <w:rPr>
          <w:rFonts w:eastAsia="Times New Roman" w:cstheme="minorHAnsi"/>
          <w:i/>
          <w:iCs/>
          <w:sz w:val="24"/>
          <w:szCs w:val="24"/>
        </w:rPr>
        <w:t>Uredbom (EU) 2023/2381 o primjeni članaka 107. i 108. Ugovora o funkcioniranju Europske unije na de minimis potpore</w:t>
      </w:r>
      <w:r w:rsidRPr="00301316">
        <w:rPr>
          <w:rFonts w:eastAsia="Times New Roman" w:cstheme="minorHAnsi"/>
          <w:i/>
          <w:iCs/>
          <w:sz w:val="24"/>
          <w:szCs w:val="24"/>
          <w:vertAlign w:val="superscript"/>
        </w:rPr>
        <w:footnoteReference w:id="10"/>
      </w:r>
      <w:r w:rsidRPr="00301316">
        <w:rPr>
          <w:rFonts w:eastAsia="Times New Roman" w:cstheme="minorHAnsi"/>
          <w:i/>
          <w:iCs/>
          <w:sz w:val="24"/>
          <w:szCs w:val="24"/>
        </w:rPr>
        <w:t xml:space="preserve"> </w:t>
      </w:r>
      <w:r w:rsidRPr="00301316">
        <w:rPr>
          <w:rFonts w:eastAsia="Times New Roman" w:cstheme="minorHAnsi"/>
          <w:sz w:val="24"/>
          <w:szCs w:val="24"/>
        </w:rPr>
        <w:t xml:space="preserve">(u daljnjem tekstu: Uredba </w:t>
      </w:r>
      <w:r w:rsidRPr="00301316">
        <w:rPr>
          <w:rFonts w:eastAsia="Times New Roman" w:cstheme="minorHAnsi"/>
          <w:i/>
          <w:iCs/>
          <w:sz w:val="24"/>
          <w:szCs w:val="24"/>
        </w:rPr>
        <w:t>de minimis</w:t>
      </w:r>
      <w:r w:rsidRPr="00301316">
        <w:rPr>
          <w:rFonts w:eastAsia="Times New Roman" w:cstheme="minorHAnsi"/>
          <w:sz w:val="24"/>
          <w:szCs w:val="24"/>
        </w:rPr>
        <w:t xml:space="preserve">). U tom slučaju JLS mora donijeti program </w:t>
      </w:r>
      <w:r w:rsidRPr="00301316">
        <w:rPr>
          <w:rFonts w:eastAsia="Times New Roman" w:cstheme="minorHAnsi"/>
          <w:i/>
          <w:iCs/>
          <w:sz w:val="24"/>
          <w:szCs w:val="24"/>
        </w:rPr>
        <w:t>de minimis</w:t>
      </w:r>
      <w:r w:rsidRPr="00301316">
        <w:rPr>
          <w:rFonts w:eastAsia="Times New Roman" w:cstheme="minorHAnsi"/>
          <w:sz w:val="24"/>
          <w:szCs w:val="24"/>
        </w:rPr>
        <w:t xml:space="preserve"> potpora za navedenu namjenu</w:t>
      </w:r>
      <w:r>
        <w:rPr>
          <w:rFonts w:eastAsia="Times New Roman" w:cstheme="minorHAnsi"/>
          <w:sz w:val="24"/>
          <w:szCs w:val="24"/>
        </w:rPr>
        <w:t>.</w:t>
      </w:r>
    </w:p>
    <w:p w14:paraId="38120B3F" w14:textId="77777777" w:rsidR="00337A41" w:rsidRPr="00595838" w:rsidRDefault="00337A41" w:rsidP="00337A41">
      <w:pPr>
        <w:spacing w:after="0"/>
        <w:jc w:val="both"/>
        <w:rPr>
          <w:rFonts w:eastAsia="Times New Roman" w:cstheme="minorHAnsi"/>
          <w:sz w:val="24"/>
          <w:szCs w:val="24"/>
        </w:rPr>
      </w:pPr>
    </w:p>
    <w:p w14:paraId="27464EBF" w14:textId="54F0FA0A" w:rsidR="00337A41" w:rsidRDefault="00337A41" w:rsidP="00337A41">
      <w:pPr>
        <w:spacing w:after="0"/>
        <w:jc w:val="both"/>
        <w:rPr>
          <w:rFonts w:eastAsia="Times New Roman" w:cstheme="minorHAnsi"/>
          <w:sz w:val="24"/>
          <w:szCs w:val="24"/>
        </w:rPr>
      </w:pPr>
      <w:r w:rsidRPr="00595838">
        <w:rPr>
          <w:rFonts w:eastAsia="Times New Roman" w:cstheme="minorHAnsi"/>
          <w:sz w:val="24"/>
          <w:szCs w:val="24"/>
        </w:rPr>
        <w:t>U slučaju da se mjera ulaganja odnosi na ulaganje u infrastrukturu</w:t>
      </w:r>
      <w:r w:rsidR="00E34912">
        <w:rPr>
          <w:rFonts w:eastAsia="Times New Roman" w:cstheme="minorHAnsi"/>
          <w:sz w:val="24"/>
          <w:szCs w:val="24"/>
        </w:rPr>
        <w:t xml:space="preserve"> na </w:t>
      </w:r>
      <w:r w:rsidR="00E34912">
        <w:rPr>
          <w:rFonts w:eastAsia="Times New Roman" w:cstheme="minorHAnsi"/>
          <w:i/>
          <w:iCs/>
          <w:sz w:val="24"/>
          <w:szCs w:val="24"/>
        </w:rPr>
        <w:t xml:space="preserve">brownfield </w:t>
      </w:r>
      <w:r w:rsidR="00E34912">
        <w:rPr>
          <w:rFonts w:eastAsia="Times New Roman" w:cstheme="minorHAnsi"/>
          <w:sz w:val="24"/>
          <w:szCs w:val="24"/>
        </w:rPr>
        <w:t>lokaciji</w:t>
      </w:r>
      <w:r w:rsidRPr="00595838">
        <w:rPr>
          <w:rFonts w:eastAsia="Times New Roman" w:cstheme="minorHAnsi"/>
          <w:sz w:val="24"/>
          <w:szCs w:val="24"/>
        </w:rPr>
        <w:t xml:space="preserve"> koja </w:t>
      </w:r>
      <w:r w:rsidR="004A5612">
        <w:rPr>
          <w:rFonts w:eastAsia="Times New Roman" w:cstheme="minorHAnsi"/>
          <w:sz w:val="24"/>
          <w:szCs w:val="24"/>
        </w:rPr>
        <w:t>je</w:t>
      </w:r>
      <w:r w:rsidRPr="00595838">
        <w:rPr>
          <w:rFonts w:eastAsia="Times New Roman" w:cstheme="minorHAnsi"/>
          <w:sz w:val="24"/>
          <w:szCs w:val="24"/>
        </w:rPr>
        <w:t xml:space="preserve"> namijenjena za obavljanje gospodarske djelatnosti, ista neće predstavljati državnu potporu pod uvjetom da je riječ o mjeri koja neće utjecati na tržišno natjecanje i neće imati učinak na trgovinu između država članica veći od marginalnog. To može biti slučaj i kada je riječ o javnoj </w:t>
      </w:r>
      <w:r>
        <w:rPr>
          <w:rFonts w:eastAsia="Times New Roman" w:cstheme="minorHAnsi"/>
          <w:sz w:val="24"/>
          <w:szCs w:val="24"/>
        </w:rPr>
        <w:t xml:space="preserve">višenamjenskoj </w:t>
      </w:r>
      <w:r w:rsidRPr="00595838">
        <w:rPr>
          <w:rFonts w:eastAsia="Times New Roman" w:cstheme="minorHAnsi"/>
          <w:sz w:val="24"/>
          <w:szCs w:val="24"/>
        </w:rPr>
        <w:t xml:space="preserve">infrastrukturi, ali koja je po svom sadržaju, namjeni, lokaciji i atraktivnosti takva da neće u značajnijoj mjeri privući strane posjetitelje i odvući te posjetitelje od slične infrastrukture u drugim državama članicama niti će imati učinak na trgovinu između država članica veći od marginalnog. </w:t>
      </w:r>
    </w:p>
    <w:p w14:paraId="4F47CD94" w14:textId="77777777" w:rsidR="00337A41" w:rsidRDefault="00337A41" w:rsidP="00337A41">
      <w:pPr>
        <w:spacing w:after="0"/>
        <w:jc w:val="both"/>
        <w:rPr>
          <w:rFonts w:eastAsia="Times New Roman" w:cstheme="minorHAnsi"/>
          <w:sz w:val="24"/>
          <w:szCs w:val="24"/>
        </w:rPr>
      </w:pPr>
    </w:p>
    <w:p w14:paraId="424FCE28" w14:textId="5012D370" w:rsidR="005C56DD" w:rsidRPr="00E92E46" w:rsidRDefault="00337A41" w:rsidP="00E92E46">
      <w:pPr>
        <w:spacing w:after="160"/>
        <w:jc w:val="both"/>
        <w:rPr>
          <w:rFonts w:ascii="Calibri" w:hAnsi="Calibri" w:cs="Calibri"/>
          <w:sz w:val="24"/>
          <w:szCs w:val="24"/>
        </w:rPr>
      </w:pPr>
      <w:r>
        <w:rPr>
          <w:rFonts w:ascii="Calibri" w:hAnsi="Calibri" w:cs="Calibri"/>
          <w:sz w:val="24"/>
          <w:szCs w:val="24"/>
        </w:rPr>
        <w:t>Dodjela bespovratnih sredstava neće predstavljati državnu potporu kada će i</w:t>
      </w:r>
      <w:r w:rsidRPr="00914084">
        <w:rPr>
          <w:rFonts w:ascii="Calibri" w:hAnsi="Calibri" w:cs="Calibri"/>
          <w:sz w:val="24"/>
          <w:szCs w:val="24"/>
        </w:rPr>
        <w:t>zgrađenom infrastrukturom</w:t>
      </w:r>
      <w:r w:rsidR="00E34912">
        <w:rPr>
          <w:rFonts w:ascii="Calibri" w:hAnsi="Calibri" w:cs="Calibri"/>
          <w:sz w:val="24"/>
          <w:szCs w:val="24"/>
        </w:rPr>
        <w:t xml:space="preserve"> na </w:t>
      </w:r>
      <w:r w:rsidR="00E34912">
        <w:rPr>
          <w:rFonts w:ascii="Calibri" w:hAnsi="Calibri" w:cs="Calibri"/>
          <w:i/>
          <w:iCs/>
          <w:sz w:val="24"/>
          <w:szCs w:val="24"/>
        </w:rPr>
        <w:t xml:space="preserve">brownfield </w:t>
      </w:r>
      <w:r w:rsidR="00E34912">
        <w:rPr>
          <w:rFonts w:ascii="Calibri" w:hAnsi="Calibri" w:cs="Calibri"/>
          <w:sz w:val="24"/>
          <w:szCs w:val="24"/>
        </w:rPr>
        <w:t>lokaciji</w:t>
      </w:r>
      <w:r w:rsidRPr="00914084">
        <w:rPr>
          <w:rFonts w:ascii="Calibri" w:hAnsi="Calibri" w:cs="Calibri"/>
          <w:sz w:val="24"/>
          <w:szCs w:val="24"/>
        </w:rPr>
        <w:t xml:space="preserve"> </w:t>
      </w:r>
      <w:r w:rsidRPr="006542A8">
        <w:rPr>
          <w:rFonts w:ascii="Calibri" w:hAnsi="Calibri" w:cs="Calibri"/>
          <w:sz w:val="24"/>
          <w:szCs w:val="24"/>
        </w:rPr>
        <w:t>upravlja</w:t>
      </w:r>
      <w:r>
        <w:rPr>
          <w:rFonts w:ascii="Calibri" w:hAnsi="Calibri" w:cs="Calibri"/>
          <w:sz w:val="24"/>
          <w:szCs w:val="24"/>
        </w:rPr>
        <w:t>ti</w:t>
      </w:r>
      <w:r w:rsidRPr="006542A8">
        <w:rPr>
          <w:rFonts w:ascii="Calibri" w:hAnsi="Calibri" w:cs="Calibri"/>
          <w:sz w:val="24"/>
          <w:szCs w:val="24"/>
        </w:rPr>
        <w:t xml:space="preserve"> JLS, odnosno drugo javno tijelo ili subjekt u vlasništvu</w:t>
      </w:r>
      <w:r>
        <w:rPr>
          <w:rFonts w:ascii="Calibri" w:hAnsi="Calibri" w:cs="Calibri"/>
          <w:sz w:val="24"/>
          <w:szCs w:val="24"/>
        </w:rPr>
        <w:t>,</w:t>
      </w:r>
      <w:r w:rsidRPr="006542A8">
        <w:rPr>
          <w:rFonts w:ascii="Calibri" w:hAnsi="Calibri" w:cs="Calibri"/>
          <w:sz w:val="24"/>
          <w:szCs w:val="24"/>
        </w:rPr>
        <w:t xml:space="preserve"> odnosno pod izravnom kontrolom dotične JLS koje ne obavlja gospodarsku djelatnost ili</w:t>
      </w:r>
      <w:r>
        <w:rPr>
          <w:rFonts w:ascii="Calibri" w:hAnsi="Calibri" w:cs="Calibri"/>
          <w:sz w:val="24"/>
          <w:szCs w:val="24"/>
        </w:rPr>
        <w:t xml:space="preserve"> </w:t>
      </w:r>
      <w:r w:rsidRPr="006542A8">
        <w:rPr>
          <w:rFonts w:ascii="Calibri" w:hAnsi="Calibri" w:cs="Calibri"/>
          <w:sz w:val="24"/>
          <w:szCs w:val="24"/>
        </w:rPr>
        <w:t>ako je operater/upravitelj izabran putem otvorenog, transparentnog i nediskriminirajućeg javnog natječaja i koji ponudi najvišu cijenu za upravljanje infrastrukturom. Provedba natječaja nije potrebna pod uvjetom da je upravitelj javno tijelo nad kojim potpunu kontrolu ima nadležno javno tijelo JLS kao da se radi o stručnoj službi ili odjelu tog nadležnog tijela, kako to propisuje članak 33. Zakona o javnoj nabavi. Nadalje, ukoliko je upravitelj/operater trgovačko društvo u većinskom vlasništvu JLS, ono mora voditi svoje poslovanje transparentno i svu dobit od poslovanja ulagati u infrastrukturu</w:t>
      </w:r>
      <w:r>
        <w:rPr>
          <w:rFonts w:ascii="Calibri" w:hAnsi="Calibri" w:cs="Calibri"/>
          <w:sz w:val="24"/>
          <w:szCs w:val="24"/>
        </w:rPr>
        <w:t xml:space="preserve"> koja je predmet ulaganja u okviru ovog Poziva.</w:t>
      </w:r>
    </w:p>
    <w:p w14:paraId="18265D6B" w14:textId="77777777" w:rsidR="00EC1AF3" w:rsidRPr="00A028AA" w:rsidRDefault="00EC1AF3" w:rsidP="00EC1AF3">
      <w:pPr>
        <w:spacing w:after="0" w:line="240" w:lineRule="auto"/>
        <w:jc w:val="both"/>
        <w:rPr>
          <w:rFonts w:ascii="Calibri" w:eastAsia="Times New Roman" w:hAnsi="Calibri" w:cs="Calibri"/>
          <w:sz w:val="24"/>
          <w:szCs w:val="24"/>
        </w:rPr>
      </w:pPr>
    </w:p>
    <w:p w14:paraId="1C5F1A2C" w14:textId="65D21FD0" w:rsidR="00426925" w:rsidRPr="00985F84" w:rsidRDefault="00426925" w:rsidP="00EC1AF3">
      <w:pPr>
        <w:pStyle w:val="Naslov2"/>
      </w:pPr>
      <w:bookmarkStart w:id="32" w:name="_Toc213930707"/>
      <w:r w:rsidRPr="00985F84">
        <w:t>Razdoblje provedbe projekta</w:t>
      </w:r>
      <w:bookmarkEnd w:id="30"/>
      <w:bookmarkEnd w:id="32"/>
    </w:p>
    <w:p w14:paraId="6C934B6C" w14:textId="63E9D02D" w:rsidR="00931B8C" w:rsidRPr="00985F84" w:rsidRDefault="00931B8C" w:rsidP="00A4060B">
      <w:pPr>
        <w:pStyle w:val="Bezproreda"/>
        <w:spacing w:line="276" w:lineRule="auto"/>
        <w:jc w:val="both"/>
        <w:rPr>
          <w:rFonts w:cstheme="minorHAnsi"/>
          <w:sz w:val="24"/>
          <w:szCs w:val="24"/>
        </w:rPr>
      </w:pPr>
    </w:p>
    <w:p w14:paraId="27642AEC" w14:textId="3AB08D91" w:rsidR="000E3827" w:rsidRPr="00985F84" w:rsidRDefault="000E3827" w:rsidP="00A4060B">
      <w:pPr>
        <w:pStyle w:val="Bezproreda"/>
        <w:spacing w:line="276" w:lineRule="auto"/>
        <w:jc w:val="both"/>
        <w:rPr>
          <w:rFonts w:cstheme="minorHAnsi"/>
          <w:sz w:val="24"/>
          <w:szCs w:val="24"/>
        </w:rPr>
      </w:pPr>
      <w:bookmarkStart w:id="33" w:name="_Hlk211246074"/>
      <w:r w:rsidRPr="00985F84">
        <w:rPr>
          <w:rFonts w:cstheme="minorHAnsi"/>
          <w:b/>
          <w:bCs/>
          <w:sz w:val="24"/>
          <w:szCs w:val="24"/>
        </w:rPr>
        <w:t>Razdoblje provedbe projekta</w:t>
      </w:r>
      <w:r w:rsidRPr="00985F84">
        <w:rPr>
          <w:rFonts w:cstheme="minorHAnsi"/>
          <w:sz w:val="24"/>
          <w:szCs w:val="24"/>
        </w:rPr>
        <w:t xml:space="preserve"> započinje početkom obavljanja aktivnosti projekta </w:t>
      </w:r>
      <w:r w:rsidRPr="00985F84">
        <w:rPr>
          <w:rFonts w:cstheme="minorHAnsi"/>
          <w:b/>
          <w:bCs/>
          <w:sz w:val="24"/>
          <w:szCs w:val="24"/>
        </w:rPr>
        <w:t>koje ne može biti ranije od 1. siječnja 2021. godine</w:t>
      </w:r>
      <w:r w:rsidRPr="00985F84">
        <w:rPr>
          <w:rFonts w:cstheme="minorHAnsi"/>
          <w:sz w:val="24"/>
          <w:szCs w:val="24"/>
        </w:rPr>
        <w:t xml:space="preserve"> te istječe završetkom obavljanja predmetnih aktivnosti</w:t>
      </w:r>
      <w:r w:rsidR="003471BA">
        <w:rPr>
          <w:rFonts w:cstheme="minorHAnsi"/>
          <w:sz w:val="24"/>
          <w:szCs w:val="24"/>
        </w:rPr>
        <w:t>.</w:t>
      </w:r>
    </w:p>
    <w:p w14:paraId="48CF5B01" w14:textId="77777777" w:rsidR="000E3827" w:rsidRPr="00985F84" w:rsidRDefault="000E3827" w:rsidP="00A4060B">
      <w:pPr>
        <w:pStyle w:val="Bezproreda"/>
        <w:spacing w:line="276" w:lineRule="auto"/>
        <w:jc w:val="both"/>
        <w:rPr>
          <w:rFonts w:cstheme="minorHAnsi"/>
          <w:sz w:val="24"/>
          <w:szCs w:val="24"/>
        </w:rPr>
      </w:pPr>
    </w:p>
    <w:p w14:paraId="00F0C4E8" w14:textId="5C8A6C34" w:rsidR="000E3827" w:rsidRPr="00985F84" w:rsidRDefault="0069566C" w:rsidP="00A4060B">
      <w:pPr>
        <w:pStyle w:val="Bezproreda"/>
        <w:spacing w:line="276" w:lineRule="auto"/>
        <w:jc w:val="both"/>
        <w:rPr>
          <w:rFonts w:cstheme="minorHAnsi"/>
          <w:sz w:val="24"/>
          <w:szCs w:val="24"/>
        </w:rPr>
      </w:pPr>
      <w:r w:rsidRPr="00985F84">
        <w:rPr>
          <w:rFonts w:cstheme="minorHAnsi"/>
          <w:sz w:val="24"/>
          <w:szCs w:val="24"/>
        </w:rPr>
        <w:t xml:space="preserve">Inicijalno procijenjeno trajanje </w:t>
      </w:r>
      <w:r w:rsidR="00E9490A" w:rsidRPr="00985F84">
        <w:rPr>
          <w:rFonts w:cstheme="minorHAnsi"/>
          <w:sz w:val="24"/>
          <w:szCs w:val="24"/>
        </w:rPr>
        <w:t xml:space="preserve">provedbe </w:t>
      </w:r>
      <w:r w:rsidR="008C0797" w:rsidRPr="00890BA0">
        <w:rPr>
          <w:rFonts w:cstheme="minorHAnsi"/>
          <w:sz w:val="24"/>
          <w:szCs w:val="24"/>
        </w:rPr>
        <w:t xml:space="preserve">je </w:t>
      </w:r>
      <w:r w:rsidR="003E1EF8">
        <w:rPr>
          <w:rFonts w:cstheme="minorHAnsi"/>
          <w:b/>
          <w:bCs/>
          <w:sz w:val="24"/>
          <w:szCs w:val="24"/>
        </w:rPr>
        <w:t>36</w:t>
      </w:r>
      <w:r w:rsidR="001A6196" w:rsidRPr="00890BA0">
        <w:rPr>
          <w:rFonts w:cstheme="minorHAnsi"/>
          <w:b/>
          <w:bCs/>
          <w:sz w:val="24"/>
          <w:szCs w:val="24"/>
        </w:rPr>
        <w:t xml:space="preserve"> </w:t>
      </w:r>
      <w:r w:rsidR="008C0797" w:rsidRPr="00890BA0">
        <w:rPr>
          <w:rFonts w:cstheme="minorHAnsi"/>
          <w:b/>
          <w:bCs/>
          <w:sz w:val="24"/>
          <w:szCs w:val="24"/>
        </w:rPr>
        <w:t>mjesec</w:t>
      </w:r>
      <w:r w:rsidR="00E92E46">
        <w:rPr>
          <w:rFonts w:cstheme="minorHAnsi"/>
          <w:b/>
          <w:bCs/>
          <w:sz w:val="24"/>
          <w:szCs w:val="24"/>
        </w:rPr>
        <w:t>i</w:t>
      </w:r>
      <w:r w:rsidR="00A737D9" w:rsidRPr="00890BA0">
        <w:rPr>
          <w:rFonts w:cstheme="minorHAnsi"/>
          <w:sz w:val="24"/>
          <w:szCs w:val="24"/>
        </w:rPr>
        <w:t>.</w:t>
      </w:r>
      <w:r w:rsidR="008C0797" w:rsidRPr="00985F84">
        <w:rPr>
          <w:rFonts w:cstheme="minorHAnsi"/>
          <w:sz w:val="24"/>
          <w:szCs w:val="24"/>
        </w:rPr>
        <w:t xml:space="preserve"> </w:t>
      </w:r>
    </w:p>
    <w:p w14:paraId="392E81BC" w14:textId="77777777" w:rsidR="00E9490A" w:rsidRPr="00985F84" w:rsidRDefault="00E9490A" w:rsidP="00A4060B">
      <w:pPr>
        <w:pStyle w:val="Bezproreda"/>
        <w:spacing w:line="276" w:lineRule="auto"/>
        <w:jc w:val="both"/>
        <w:rPr>
          <w:rFonts w:cstheme="minorHAnsi"/>
          <w:sz w:val="24"/>
          <w:szCs w:val="24"/>
        </w:rPr>
      </w:pPr>
    </w:p>
    <w:p w14:paraId="10B825B7" w14:textId="2DEBAAE9" w:rsidR="00DC4AE2" w:rsidRPr="00985F84" w:rsidRDefault="000E3827" w:rsidP="00A4060B">
      <w:pPr>
        <w:pStyle w:val="Bezproreda"/>
        <w:spacing w:line="276" w:lineRule="auto"/>
        <w:jc w:val="both"/>
        <w:rPr>
          <w:rFonts w:cstheme="minorHAnsi"/>
          <w:sz w:val="24"/>
          <w:szCs w:val="24"/>
        </w:rPr>
      </w:pPr>
      <w:r w:rsidRPr="00985F84">
        <w:rPr>
          <w:rFonts w:cstheme="minorHAnsi"/>
          <w:sz w:val="24"/>
          <w:szCs w:val="24"/>
        </w:rPr>
        <w:lastRenderedPageBreak/>
        <w:t>Razdoblje provedbe projekta bit će jasno definirano u Ugovoru o dodjeli bespovratnih sredstava</w:t>
      </w:r>
      <w:r w:rsidR="0069171B" w:rsidRPr="00985F84">
        <w:rPr>
          <w:rFonts w:cstheme="minorHAnsi"/>
          <w:sz w:val="24"/>
          <w:szCs w:val="24"/>
        </w:rPr>
        <w:t xml:space="preserve"> </w:t>
      </w:r>
      <w:r w:rsidR="0069171B" w:rsidRPr="00985F84">
        <w:rPr>
          <w:rFonts w:eastAsia="Times New Roman" w:cstheme="minorHAnsi"/>
          <w:sz w:val="24"/>
          <w:szCs w:val="24"/>
        </w:rPr>
        <w:t>(Prilog 1</w:t>
      </w:r>
      <w:r w:rsidR="00660952">
        <w:rPr>
          <w:rFonts w:eastAsia="Times New Roman" w:cstheme="minorHAnsi"/>
          <w:sz w:val="24"/>
          <w:szCs w:val="24"/>
        </w:rPr>
        <w:t>.</w:t>
      </w:r>
      <w:r w:rsidR="0069171B" w:rsidRPr="00985F84">
        <w:rPr>
          <w:rFonts w:eastAsia="Times New Roman" w:cstheme="minorHAnsi"/>
          <w:sz w:val="24"/>
          <w:szCs w:val="24"/>
        </w:rPr>
        <w:t xml:space="preserve"> ovih Uputa)</w:t>
      </w:r>
      <w:r w:rsidR="000047CD" w:rsidRPr="00985F84">
        <w:rPr>
          <w:rFonts w:cstheme="minorHAnsi"/>
          <w:sz w:val="24"/>
          <w:szCs w:val="24"/>
        </w:rPr>
        <w:t>.</w:t>
      </w:r>
    </w:p>
    <w:p w14:paraId="612A2814" w14:textId="77777777" w:rsidR="00BA4BA0" w:rsidRPr="00985F84" w:rsidRDefault="00BA4BA0" w:rsidP="00A4060B">
      <w:pPr>
        <w:pStyle w:val="Bezproreda"/>
        <w:spacing w:line="276" w:lineRule="auto"/>
        <w:jc w:val="both"/>
        <w:rPr>
          <w:rFonts w:cstheme="minorHAnsi"/>
          <w:sz w:val="24"/>
          <w:szCs w:val="24"/>
        </w:rPr>
      </w:pPr>
    </w:p>
    <w:p w14:paraId="4A70FFC6" w14:textId="584B878E" w:rsidR="007053E8" w:rsidRDefault="000E3827" w:rsidP="00A4060B">
      <w:pPr>
        <w:pStyle w:val="Bezproreda"/>
        <w:spacing w:line="276" w:lineRule="auto"/>
        <w:jc w:val="both"/>
        <w:rPr>
          <w:rFonts w:cstheme="minorHAnsi"/>
          <w:sz w:val="24"/>
          <w:szCs w:val="24"/>
        </w:rPr>
      </w:pPr>
      <w:r w:rsidRPr="00985F84">
        <w:rPr>
          <w:rFonts w:cstheme="minorHAnsi"/>
          <w:sz w:val="24"/>
          <w:szCs w:val="24"/>
        </w:rPr>
        <w:t>Projekt u trenutku podnošenja projektnog prijedloga ne smije biti fizički završen ili u cijelosti proveden</w:t>
      </w:r>
      <w:r w:rsidR="00BA65E3" w:rsidRPr="00985F84">
        <w:rPr>
          <w:rFonts w:cstheme="minorHAnsi"/>
          <w:sz w:val="24"/>
          <w:szCs w:val="24"/>
        </w:rPr>
        <w:t xml:space="preserve"> prije podnošenja projektnog prijedloga</w:t>
      </w:r>
      <w:r w:rsidRPr="00985F84">
        <w:rPr>
          <w:rFonts w:cstheme="minorHAnsi"/>
          <w:sz w:val="24"/>
          <w:szCs w:val="24"/>
        </w:rPr>
        <w:t>, neovisno o tome jesu li izvršena sva povezana plaćanja.</w:t>
      </w:r>
      <w:bookmarkEnd w:id="33"/>
    </w:p>
    <w:p w14:paraId="526817D9" w14:textId="77777777" w:rsidR="00A028AA" w:rsidRDefault="00A028AA" w:rsidP="00A4060B">
      <w:pPr>
        <w:pStyle w:val="Bezproreda"/>
        <w:spacing w:line="276" w:lineRule="auto"/>
        <w:jc w:val="both"/>
        <w:rPr>
          <w:rFonts w:cstheme="minorHAnsi"/>
          <w:sz w:val="24"/>
          <w:szCs w:val="24"/>
        </w:rPr>
      </w:pPr>
    </w:p>
    <w:p w14:paraId="42D28CE1" w14:textId="1AC95027" w:rsidR="000B01AA" w:rsidRPr="00985F84" w:rsidRDefault="000B01AA" w:rsidP="00A4060B">
      <w:pPr>
        <w:pStyle w:val="Naslov1"/>
        <w:spacing w:line="276" w:lineRule="auto"/>
        <w:jc w:val="both"/>
      </w:pPr>
      <w:bookmarkStart w:id="34" w:name="_Toc213930708"/>
      <w:r w:rsidRPr="00985F84">
        <w:t>PRAVILA POZIVA</w:t>
      </w:r>
      <w:bookmarkEnd w:id="34"/>
    </w:p>
    <w:p w14:paraId="6155588C" w14:textId="77777777" w:rsidR="00967FDF" w:rsidRPr="00985F84" w:rsidRDefault="00967FDF" w:rsidP="00A4060B">
      <w:pPr>
        <w:spacing w:after="0"/>
        <w:jc w:val="both"/>
        <w:rPr>
          <w:rFonts w:cstheme="minorHAnsi"/>
        </w:rPr>
      </w:pPr>
    </w:p>
    <w:p w14:paraId="24C0F551" w14:textId="1188DD34" w:rsidR="00AA041C" w:rsidRDefault="00AA041C" w:rsidP="00EC1AF3">
      <w:pPr>
        <w:pStyle w:val="Naslov2"/>
      </w:pPr>
      <w:bookmarkStart w:id="35" w:name="_Toc213930709"/>
      <w:r w:rsidRPr="00985F84">
        <w:t>Prihvatljivost prijavitelj</w:t>
      </w:r>
      <w:r w:rsidR="000B01AA" w:rsidRPr="00985F84">
        <w:t>a</w:t>
      </w:r>
      <w:bookmarkEnd w:id="35"/>
      <w:r w:rsidR="00861752" w:rsidRPr="00985F84">
        <w:t xml:space="preserve"> </w:t>
      </w:r>
    </w:p>
    <w:p w14:paraId="3690CA0A" w14:textId="77777777" w:rsidR="00D96226" w:rsidRDefault="00D96226" w:rsidP="00D92EF1">
      <w:pPr>
        <w:spacing w:after="120"/>
        <w:jc w:val="both"/>
        <w:rPr>
          <w:lang w:eastAsia="hr-HR"/>
        </w:rPr>
      </w:pPr>
      <w:bookmarkStart w:id="36" w:name="_Hlk118726705"/>
    </w:p>
    <w:p w14:paraId="5FD6F051" w14:textId="77777777" w:rsidR="00C16602" w:rsidRDefault="00D92EF1" w:rsidP="00C16602">
      <w:pPr>
        <w:spacing w:after="120"/>
        <w:jc w:val="both"/>
        <w:rPr>
          <w:rFonts w:ascii="Calibri" w:eastAsia="Times New Roman" w:hAnsi="Calibri" w:cs="Calibri"/>
          <w:sz w:val="24"/>
          <w:szCs w:val="24"/>
          <w:lang w:eastAsia="hr-HR"/>
        </w:rPr>
      </w:pPr>
      <w:bookmarkStart w:id="37" w:name="_Hlk211246087"/>
      <w:r w:rsidRPr="00F1777D">
        <w:rPr>
          <w:rFonts w:cstheme="minorHAnsi"/>
          <w:b/>
          <w:bCs/>
          <w:sz w:val="24"/>
          <w:szCs w:val="24"/>
        </w:rPr>
        <w:t>Prihvatljivi prijavitelji</w:t>
      </w:r>
      <w:r w:rsidRPr="00A9441C">
        <w:rPr>
          <w:rFonts w:cstheme="minorHAnsi"/>
          <w:sz w:val="24"/>
          <w:szCs w:val="24"/>
        </w:rPr>
        <w:t xml:space="preserve"> </w:t>
      </w:r>
      <w:r w:rsidRPr="00D32883">
        <w:rPr>
          <w:rFonts w:ascii="Calibri" w:eastAsia="Times New Roman" w:hAnsi="Calibri" w:cs="Calibri"/>
          <w:sz w:val="24"/>
          <w:szCs w:val="24"/>
          <w:lang w:eastAsia="hr-HR"/>
        </w:rPr>
        <w:t xml:space="preserve">u okviru ovog poziva su jedinice lokalne samouprave (JLS) iz obuhvata Urbanog područja Krapina, </w:t>
      </w:r>
      <w:r w:rsidR="00C16602" w:rsidRPr="00C16602">
        <w:rPr>
          <w:rFonts w:ascii="Calibri" w:eastAsia="Times New Roman" w:hAnsi="Calibri" w:cs="Calibri"/>
          <w:sz w:val="24"/>
          <w:szCs w:val="24"/>
          <w:lang w:eastAsia="hr-HR"/>
        </w:rPr>
        <w:t xml:space="preserve">temeljem Odluke Gradskog vijeća o ustrojavanju Urbanog područja Krapina od 30. studenog 2021. godine (KLASA: 302-01/21-01/0003, URBROJ: 2140/01-03-0301-21-20) prema kojoj u obuhvat uz Grad Krapinu kao središte Urbanog područja ulaze Općina Đurmanec, Općina Jesenje, Općina Petrovsko i Općina Radoboj. </w:t>
      </w:r>
    </w:p>
    <w:p w14:paraId="0BD0C07C" w14:textId="70FE1E22" w:rsidR="00D96226" w:rsidRDefault="00EC06AB" w:rsidP="00C16602">
      <w:pPr>
        <w:spacing w:after="120"/>
        <w:jc w:val="both"/>
        <w:rPr>
          <w:rFonts w:eastAsia="Calibri"/>
          <w:b/>
          <w:bCs/>
          <w:sz w:val="24"/>
          <w:szCs w:val="24"/>
        </w:rPr>
      </w:pPr>
      <w:r w:rsidRPr="00EE1EC4">
        <w:rPr>
          <w:rFonts w:eastAsia="Calibri"/>
          <w:b/>
          <w:bCs/>
          <w:sz w:val="24"/>
          <w:szCs w:val="24"/>
        </w:rPr>
        <w:t>P</w:t>
      </w:r>
      <w:r w:rsidR="00F539EC" w:rsidRPr="00EE1EC4">
        <w:rPr>
          <w:rFonts w:eastAsia="Calibri"/>
          <w:b/>
          <w:bCs/>
          <w:sz w:val="24"/>
          <w:szCs w:val="24"/>
        </w:rPr>
        <w:t>rijavitelj djeluje samostalno, partnerstvo nije predviđeno.</w:t>
      </w:r>
      <w:bookmarkEnd w:id="36"/>
    </w:p>
    <w:bookmarkEnd w:id="37"/>
    <w:p w14:paraId="3C4BE48C" w14:textId="77777777" w:rsidR="007674D1" w:rsidRPr="00D96226" w:rsidRDefault="007674D1" w:rsidP="007674D1">
      <w:pPr>
        <w:spacing w:after="0" w:line="240" w:lineRule="auto"/>
        <w:rPr>
          <w:rFonts w:eastAsia="Calibri"/>
          <w:b/>
          <w:bCs/>
          <w:sz w:val="24"/>
          <w:szCs w:val="24"/>
        </w:rPr>
      </w:pPr>
    </w:p>
    <w:p w14:paraId="62F28178" w14:textId="7439AA74" w:rsidR="000B01AA" w:rsidRDefault="007D6651" w:rsidP="00EC1AF3">
      <w:pPr>
        <w:pStyle w:val="Naslov2"/>
      </w:pPr>
      <w:bookmarkStart w:id="38" w:name="_Toc213930710"/>
      <w:r w:rsidRPr="00985F84">
        <w:t>K</w:t>
      </w:r>
      <w:r w:rsidR="00C31025" w:rsidRPr="00985F84">
        <w:t xml:space="preserve">riteriji </w:t>
      </w:r>
      <w:r w:rsidR="00300D75" w:rsidRPr="00985F84">
        <w:t>za isključenj</w:t>
      </w:r>
      <w:r w:rsidR="00861752" w:rsidRPr="00985F84">
        <w:t xml:space="preserve">e </w:t>
      </w:r>
      <w:r w:rsidR="006E0641">
        <w:t>p</w:t>
      </w:r>
      <w:r w:rsidR="00861752" w:rsidRPr="00985F84">
        <w:t>rijavitelja</w:t>
      </w:r>
      <w:bookmarkEnd w:id="38"/>
      <w:r w:rsidR="00861752" w:rsidRPr="00985F84">
        <w:t xml:space="preserve"> </w:t>
      </w:r>
    </w:p>
    <w:p w14:paraId="5B852545" w14:textId="77777777" w:rsidR="00D96226" w:rsidRDefault="00D96226" w:rsidP="00A4060B">
      <w:pPr>
        <w:spacing w:after="0"/>
        <w:jc w:val="both"/>
        <w:rPr>
          <w:lang w:eastAsia="hr-HR"/>
        </w:rPr>
      </w:pPr>
    </w:p>
    <w:p w14:paraId="7394AE53" w14:textId="0CF2D940" w:rsidR="00A27FEB" w:rsidRPr="00985F84" w:rsidRDefault="00A27FEB" w:rsidP="00A4060B">
      <w:pPr>
        <w:spacing w:after="0"/>
        <w:jc w:val="both"/>
        <w:rPr>
          <w:rFonts w:cstheme="minorHAnsi"/>
          <w:sz w:val="24"/>
          <w:szCs w:val="24"/>
          <w:lang w:eastAsia="hr-HR"/>
        </w:rPr>
      </w:pPr>
      <w:r w:rsidRPr="00985F84">
        <w:rPr>
          <w:rFonts w:cstheme="minorHAnsi"/>
          <w:sz w:val="24"/>
          <w:szCs w:val="24"/>
          <w:lang w:eastAsia="hr-HR"/>
        </w:rPr>
        <w:t>U okviru ovog Poziva, sredstva se ne mogu dodijeliti ukoliko je prijavitelj</w:t>
      </w:r>
      <w:r w:rsidR="00D156AE">
        <w:rPr>
          <w:rFonts w:cstheme="minorHAnsi"/>
          <w:sz w:val="24"/>
          <w:szCs w:val="24"/>
          <w:lang w:eastAsia="hr-HR"/>
        </w:rPr>
        <w:t xml:space="preserve"> </w:t>
      </w:r>
      <w:r w:rsidRPr="00985F84">
        <w:rPr>
          <w:rFonts w:cstheme="minorHAnsi"/>
          <w:sz w:val="24"/>
          <w:szCs w:val="24"/>
          <w:lang w:eastAsia="hr-HR"/>
        </w:rPr>
        <w:t>u jednoj od situacija koje su navedene u Obrascu 2</w:t>
      </w:r>
      <w:r w:rsidRPr="00985F84">
        <w:rPr>
          <w:rFonts w:cstheme="minorHAnsi"/>
          <w:i/>
          <w:iCs/>
          <w:sz w:val="24"/>
          <w:szCs w:val="24"/>
          <w:lang w:eastAsia="hr-HR"/>
        </w:rPr>
        <w:t>. Izjava prijavitelja</w:t>
      </w:r>
      <w:r w:rsidR="00D156AE">
        <w:rPr>
          <w:rFonts w:cstheme="minorHAnsi"/>
          <w:i/>
          <w:iCs/>
          <w:sz w:val="24"/>
          <w:szCs w:val="24"/>
          <w:lang w:eastAsia="hr-HR"/>
        </w:rPr>
        <w:t xml:space="preserve"> </w:t>
      </w:r>
      <w:r w:rsidRPr="00985F84">
        <w:rPr>
          <w:rFonts w:cstheme="minorHAnsi"/>
          <w:i/>
          <w:iCs/>
          <w:sz w:val="24"/>
          <w:szCs w:val="24"/>
          <w:lang w:eastAsia="hr-HR"/>
        </w:rPr>
        <w:t>o istinitosti podataka, izbjegavanju dvostrukog financiranja i ispunjavanju preduvjeta za sudjelovanje u postupku dodjele</w:t>
      </w:r>
      <w:r w:rsidRPr="00985F84">
        <w:rPr>
          <w:rFonts w:cstheme="minorHAnsi"/>
          <w:sz w:val="24"/>
          <w:szCs w:val="24"/>
          <w:lang w:eastAsia="hr-HR"/>
        </w:rPr>
        <w:t xml:space="preserve"> </w:t>
      </w:r>
      <w:r w:rsidR="00D156AE">
        <w:rPr>
          <w:rFonts w:cstheme="minorHAnsi"/>
          <w:sz w:val="24"/>
          <w:szCs w:val="24"/>
          <w:lang w:eastAsia="hr-HR"/>
        </w:rPr>
        <w:t>(dalje u tekstu: Obrazac 2. Izjava prijavitelja</w:t>
      </w:r>
      <w:r w:rsidR="00975E75">
        <w:rPr>
          <w:rFonts w:cstheme="minorHAnsi"/>
          <w:sz w:val="24"/>
          <w:szCs w:val="24"/>
          <w:lang w:eastAsia="hr-HR"/>
        </w:rPr>
        <w:t>)</w:t>
      </w:r>
      <w:r w:rsidR="00F3271F">
        <w:rPr>
          <w:rFonts w:cstheme="minorHAnsi"/>
          <w:sz w:val="24"/>
          <w:szCs w:val="24"/>
          <w:lang w:eastAsia="hr-HR"/>
        </w:rPr>
        <w:t xml:space="preserve"> </w:t>
      </w:r>
      <w:r w:rsidRPr="00985F84">
        <w:rPr>
          <w:rFonts w:cstheme="minorHAnsi"/>
          <w:sz w:val="24"/>
          <w:szCs w:val="24"/>
          <w:lang w:eastAsia="hr-HR"/>
        </w:rPr>
        <w:t>kojom se također osigurava i primjena načela izbjegavanja dvostrukog financiranja obzirom da isti troškovi ne smiju biti dvaput financirani, iz proračuna Unije i iz nacionalnih javnih izvora, pri čemu se primjenjuje pravilo iz članka 63. stavka 9. Uredbe (EU) 2021/1060.</w:t>
      </w:r>
    </w:p>
    <w:p w14:paraId="29F0A874" w14:textId="77777777" w:rsidR="00A27FEB" w:rsidRPr="00985F84" w:rsidRDefault="00A27FEB" w:rsidP="00A4060B">
      <w:pPr>
        <w:spacing w:after="0"/>
        <w:jc w:val="both"/>
        <w:rPr>
          <w:rFonts w:cstheme="minorHAnsi"/>
          <w:sz w:val="24"/>
          <w:szCs w:val="24"/>
          <w:lang w:eastAsia="hr-HR"/>
        </w:rPr>
      </w:pPr>
    </w:p>
    <w:p w14:paraId="107B3F30" w14:textId="77777777" w:rsidR="00A27FEB" w:rsidRPr="00985F84" w:rsidRDefault="00A27FEB" w:rsidP="00A4060B">
      <w:pPr>
        <w:spacing w:after="0"/>
        <w:jc w:val="both"/>
        <w:rPr>
          <w:rFonts w:cstheme="minorHAnsi"/>
          <w:sz w:val="24"/>
          <w:szCs w:val="24"/>
          <w:lang w:eastAsia="hr-HR"/>
        </w:rPr>
      </w:pPr>
      <w:bookmarkStart w:id="39" w:name="_Hlk211246365"/>
      <w:r w:rsidRPr="00985F84">
        <w:rPr>
          <w:rFonts w:cstheme="minorHAnsi"/>
          <w:sz w:val="24"/>
          <w:szCs w:val="24"/>
          <w:lang w:eastAsia="hr-HR"/>
        </w:rPr>
        <w:t>Ukoliko se naknadno utvrdi da su u trenutku podnošenja projektnog prijedloga postojali razlozi za isključenje, isti su osnova su za raskid ugovora, neovisno o tome jesu li u predmetnom ugovoru izrijekom navedeni i je li njihovo postojanje provjeravano tijekom postupka dodjele, uključivo izjavama. Pri tome, ne dovode se u pitanje obvezni ili mogući razlozi za raskid ugovora koji su u samom ugovoru navedeni.</w:t>
      </w:r>
    </w:p>
    <w:p w14:paraId="6333CE21" w14:textId="77777777" w:rsidR="00A27FEB" w:rsidRPr="00985F84" w:rsidRDefault="00A27FEB" w:rsidP="00A4060B">
      <w:pPr>
        <w:spacing w:after="0"/>
        <w:jc w:val="both"/>
        <w:rPr>
          <w:rFonts w:cstheme="minorHAnsi"/>
          <w:sz w:val="24"/>
          <w:szCs w:val="24"/>
          <w:lang w:eastAsia="hr-HR"/>
        </w:rPr>
      </w:pPr>
    </w:p>
    <w:p w14:paraId="10654E71" w14:textId="560DC705" w:rsidR="00A27FEB" w:rsidRDefault="00A27FEB" w:rsidP="00A4060B">
      <w:pPr>
        <w:spacing w:after="0"/>
        <w:jc w:val="both"/>
        <w:rPr>
          <w:rFonts w:cstheme="minorHAnsi"/>
          <w:sz w:val="24"/>
          <w:szCs w:val="24"/>
          <w:lang w:eastAsia="hr-HR"/>
        </w:rPr>
      </w:pPr>
      <w:r w:rsidRPr="00985F84">
        <w:rPr>
          <w:rFonts w:cstheme="minorHAnsi"/>
          <w:sz w:val="24"/>
          <w:szCs w:val="24"/>
          <w:lang w:eastAsia="hr-HR"/>
        </w:rPr>
        <w:t>Zadržava se pravo u nedostatku pravomoćne presude ili konačne odluke, a u slučaju postojanja okolnosti koje daju razumno i ozbiljno uvjerenje o nastanku ozbiljnog i neposrednog učinka na financijske interese Unije i/ili Republike Hrvatske i njihov ugled, temeljem preliminarne ocjene isključiti iz postupka dodjele prijavitelja.</w:t>
      </w:r>
    </w:p>
    <w:p w14:paraId="52C34256" w14:textId="77777777" w:rsidR="00D96226" w:rsidRPr="00985F84" w:rsidRDefault="00D96226" w:rsidP="00A4060B">
      <w:pPr>
        <w:contextualSpacing/>
        <w:jc w:val="both"/>
        <w:rPr>
          <w:rFonts w:eastAsia="Times New Roman" w:cstheme="minorHAnsi"/>
          <w:sz w:val="24"/>
          <w:szCs w:val="24"/>
        </w:rPr>
      </w:pPr>
      <w:bookmarkStart w:id="40" w:name="_Toc452468693"/>
      <w:bookmarkStart w:id="41" w:name="_Toc2260418"/>
      <w:bookmarkEnd w:id="39"/>
    </w:p>
    <w:p w14:paraId="0C082E9F" w14:textId="62F441DD" w:rsidR="00AA041C" w:rsidRPr="00985F84" w:rsidRDefault="00AA041C" w:rsidP="00EC1AF3">
      <w:pPr>
        <w:pStyle w:val="Naslov2"/>
      </w:pPr>
      <w:bookmarkStart w:id="42" w:name="_Toc160530561"/>
      <w:bookmarkStart w:id="43" w:name="_Toc160530562"/>
      <w:bookmarkStart w:id="44" w:name="_Toc160530563"/>
      <w:bookmarkStart w:id="45" w:name="_Toc160530564"/>
      <w:bookmarkStart w:id="46" w:name="_Toc160530565"/>
      <w:bookmarkStart w:id="47" w:name="_Toc160530566"/>
      <w:bookmarkStart w:id="48" w:name="_Toc160530567"/>
      <w:bookmarkStart w:id="49" w:name="_Toc160530568"/>
      <w:bookmarkStart w:id="50" w:name="_Toc160530569"/>
      <w:bookmarkStart w:id="51" w:name="_Toc160530570"/>
      <w:bookmarkStart w:id="52" w:name="_Toc160530571"/>
      <w:bookmarkStart w:id="53" w:name="_Toc160530572"/>
      <w:bookmarkStart w:id="54" w:name="_Toc160530573"/>
      <w:bookmarkStart w:id="55" w:name="_Toc160530574"/>
      <w:bookmarkStart w:id="56" w:name="_Toc160530575"/>
      <w:bookmarkStart w:id="57" w:name="_Toc160530576"/>
      <w:bookmarkStart w:id="58" w:name="_Toc160530577"/>
      <w:bookmarkStart w:id="59" w:name="_Toc160530578"/>
      <w:bookmarkStart w:id="60" w:name="_Toc160530579"/>
      <w:bookmarkStart w:id="61" w:name="_Toc21393071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985F84">
        <w:t xml:space="preserve">Prihvatljivost </w:t>
      </w:r>
      <w:r w:rsidR="00CD1C72" w:rsidRPr="00985F84">
        <w:t>projekta</w:t>
      </w:r>
      <w:bookmarkEnd w:id="61"/>
      <w:r w:rsidR="003759B1" w:rsidRPr="00985F84">
        <w:t xml:space="preserve"> </w:t>
      </w:r>
    </w:p>
    <w:p w14:paraId="466173C1" w14:textId="0E0A1F23" w:rsidR="00D23740" w:rsidRDefault="002C3960" w:rsidP="007341B0">
      <w:pPr>
        <w:spacing w:after="15"/>
        <w:ind w:right="1"/>
        <w:jc w:val="both"/>
        <w:rPr>
          <w:rFonts w:cstheme="minorHAnsi"/>
          <w:sz w:val="24"/>
          <w:szCs w:val="24"/>
        </w:rPr>
      </w:pPr>
      <w:r w:rsidRPr="00985F84">
        <w:rPr>
          <w:rFonts w:cstheme="minorHAnsi"/>
          <w:b/>
          <w:bCs/>
          <w:sz w:val="24"/>
          <w:szCs w:val="24"/>
        </w:rPr>
        <w:lastRenderedPageBreak/>
        <w:t xml:space="preserve">                                                                                                                                                            </w:t>
      </w:r>
      <w:r w:rsidR="00A0462B" w:rsidRPr="00985F84">
        <w:rPr>
          <w:rFonts w:cstheme="minorHAnsi"/>
          <w:b/>
          <w:bCs/>
          <w:sz w:val="24"/>
          <w:szCs w:val="24"/>
        </w:rPr>
        <w:t xml:space="preserve">                                                                                                                                                  </w:t>
      </w:r>
      <w:bookmarkStart w:id="62" w:name="bookmark14"/>
      <w:bookmarkStart w:id="63" w:name="_Toc452468697"/>
      <w:bookmarkStart w:id="64" w:name="_Toc2260420"/>
      <w:bookmarkEnd w:id="62"/>
      <w:r w:rsidR="009A4086" w:rsidRPr="00985F84">
        <w:rPr>
          <w:rFonts w:cstheme="minorHAnsi"/>
          <w:sz w:val="24"/>
          <w:szCs w:val="24"/>
        </w:rPr>
        <w:t xml:space="preserve">Kako bi bio prihvatljiv, projektni prijedlog mora udovoljavati svim kriterijima prihvatljivosti koji se provjeravaju prema pitanjima za provjeru navedenim u poglavlju </w:t>
      </w:r>
      <w:r w:rsidR="00E006E5" w:rsidRPr="00985F84">
        <w:rPr>
          <w:rFonts w:cstheme="minorHAnsi"/>
          <w:sz w:val="24"/>
          <w:szCs w:val="24"/>
        </w:rPr>
        <w:t>6</w:t>
      </w:r>
      <w:r w:rsidR="009A4086" w:rsidRPr="00985F84">
        <w:rPr>
          <w:rFonts w:cstheme="minorHAnsi"/>
          <w:sz w:val="24"/>
          <w:szCs w:val="24"/>
        </w:rPr>
        <w:t>.</w:t>
      </w:r>
      <w:r w:rsidR="008F3712">
        <w:rPr>
          <w:rFonts w:cstheme="minorHAnsi"/>
          <w:sz w:val="24"/>
          <w:szCs w:val="24"/>
        </w:rPr>
        <w:t xml:space="preserve"> ovih Uputa</w:t>
      </w:r>
      <w:r w:rsidR="009A4086" w:rsidRPr="00985F84">
        <w:rPr>
          <w:rFonts w:cstheme="minorHAnsi"/>
          <w:sz w:val="24"/>
          <w:szCs w:val="24"/>
        </w:rPr>
        <w:t xml:space="preserve"> </w:t>
      </w:r>
      <w:r w:rsidR="009A4086" w:rsidRPr="00985F84">
        <w:rPr>
          <w:rFonts w:cstheme="minorHAnsi"/>
          <w:i/>
          <w:iCs/>
          <w:sz w:val="24"/>
          <w:szCs w:val="24"/>
        </w:rPr>
        <w:t>administrativna provjera, provjera prihvatljivosti prijavitelja, projekta, aktivnosti i troškova</w:t>
      </w:r>
      <w:r w:rsidR="009A4086" w:rsidRPr="00985F84">
        <w:rPr>
          <w:rFonts w:cstheme="minorHAnsi"/>
          <w:sz w:val="24"/>
          <w:szCs w:val="24"/>
        </w:rPr>
        <w:t>).</w:t>
      </w:r>
      <w:bookmarkEnd w:id="63"/>
      <w:bookmarkEnd w:id="64"/>
    </w:p>
    <w:p w14:paraId="2AD6D7E1" w14:textId="77777777" w:rsidR="00560B19" w:rsidRDefault="00560B19" w:rsidP="007341B0">
      <w:pPr>
        <w:spacing w:after="15"/>
        <w:ind w:right="1"/>
        <w:jc w:val="both"/>
        <w:rPr>
          <w:rFonts w:cstheme="minorHAnsi"/>
          <w:b/>
          <w:bCs/>
          <w:sz w:val="24"/>
          <w:szCs w:val="24"/>
        </w:rPr>
      </w:pPr>
    </w:p>
    <w:p w14:paraId="43527628" w14:textId="77777777" w:rsidR="006508E7" w:rsidRDefault="006508E7" w:rsidP="007341B0">
      <w:pPr>
        <w:spacing w:after="15"/>
        <w:ind w:right="1"/>
        <w:jc w:val="both"/>
        <w:rPr>
          <w:rFonts w:cstheme="minorHAnsi"/>
          <w:b/>
          <w:bCs/>
          <w:sz w:val="24"/>
          <w:szCs w:val="24"/>
        </w:rPr>
      </w:pPr>
    </w:p>
    <w:p w14:paraId="01596949" w14:textId="77777777" w:rsidR="006508E7" w:rsidRDefault="006508E7" w:rsidP="007341B0">
      <w:pPr>
        <w:spacing w:after="15"/>
        <w:ind w:right="1"/>
        <w:jc w:val="both"/>
        <w:rPr>
          <w:rFonts w:cstheme="minorHAnsi"/>
          <w:b/>
          <w:bCs/>
          <w:sz w:val="24"/>
          <w:szCs w:val="24"/>
        </w:rPr>
      </w:pPr>
    </w:p>
    <w:p w14:paraId="7DA22695" w14:textId="235CD873" w:rsidR="00AA041C" w:rsidRPr="00560B19" w:rsidRDefault="00AA041C" w:rsidP="00EC1AF3">
      <w:pPr>
        <w:pStyle w:val="Naslov2"/>
      </w:pPr>
      <w:bookmarkStart w:id="65" w:name="bookmark15"/>
      <w:bookmarkStart w:id="66" w:name="_Toc213930712"/>
      <w:bookmarkEnd w:id="65"/>
      <w:r w:rsidRPr="00560B19">
        <w:t>Prihvatljiv</w:t>
      </w:r>
      <w:r w:rsidR="000E3827" w:rsidRPr="00560B19">
        <w:t>e</w:t>
      </w:r>
      <w:r w:rsidRPr="00560B19">
        <w:t xml:space="preserve"> aktivnosti</w:t>
      </w:r>
      <w:bookmarkEnd w:id="66"/>
      <w:r w:rsidR="00325A03" w:rsidRPr="00560B19">
        <w:t xml:space="preserve"> </w:t>
      </w:r>
      <w:bookmarkStart w:id="67" w:name="_Toc452468698"/>
      <w:bookmarkStart w:id="68" w:name="_Toc2260421"/>
    </w:p>
    <w:p w14:paraId="1DED0312" w14:textId="77777777" w:rsidR="00F71082" w:rsidRDefault="00F71082" w:rsidP="00A4060B">
      <w:pPr>
        <w:spacing w:after="0"/>
        <w:jc w:val="both"/>
        <w:rPr>
          <w:rFonts w:cstheme="minorHAnsi"/>
          <w:lang w:eastAsia="hr-HR"/>
        </w:rPr>
      </w:pPr>
    </w:p>
    <w:p w14:paraId="6DE3DCD6" w14:textId="77777777" w:rsidR="004E0C92" w:rsidRPr="00BD5BD1" w:rsidRDefault="004E0C92" w:rsidP="005C56DD">
      <w:pPr>
        <w:pStyle w:val="Odlomakpopisa"/>
        <w:numPr>
          <w:ilvl w:val="0"/>
          <w:numId w:val="26"/>
        </w:numPr>
        <w:jc w:val="both"/>
        <w:rPr>
          <w:rFonts w:cstheme="minorHAnsi"/>
          <w:sz w:val="24"/>
          <w:szCs w:val="24"/>
        </w:rPr>
      </w:pPr>
      <w:bookmarkStart w:id="69" w:name="_Hlk172706529"/>
      <w:bookmarkEnd w:id="67"/>
      <w:bookmarkEnd w:id="68"/>
      <w:r w:rsidRPr="004E0C92">
        <w:rPr>
          <w:rFonts w:cstheme="minorHAnsi"/>
          <w:sz w:val="24"/>
          <w:szCs w:val="24"/>
        </w:rPr>
        <w:t xml:space="preserve">priprema, izrada i ažuriranje projektno-tehničke i studijske </w:t>
      </w:r>
      <w:r w:rsidRPr="00BD5BD1">
        <w:rPr>
          <w:rFonts w:cstheme="minorHAnsi"/>
          <w:sz w:val="24"/>
          <w:szCs w:val="24"/>
        </w:rPr>
        <w:t>dokumentacije, ishođenje potrebnih dozvola;</w:t>
      </w:r>
    </w:p>
    <w:p w14:paraId="599BF9BF" w14:textId="352AD60C" w:rsidR="004E0C92" w:rsidRPr="004E0C92" w:rsidRDefault="004E0C92" w:rsidP="005C56DD">
      <w:pPr>
        <w:pStyle w:val="Odlomakpopisa"/>
        <w:numPr>
          <w:ilvl w:val="0"/>
          <w:numId w:val="26"/>
        </w:numPr>
        <w:jc w:val="both"/>
        <w:rPr>
          <w:rFonts w:cstheme="minorHAnsi"/>
          <w:sz w:val="24"/>
          <w:szCs w:val="24"/>
        </w:rPr>
      </w:pPr>
      <w:bookmarkStart w:id="70" w:name="_Hlk206056961"/>
      <w:r w:rsidRPr="004E0C92">
        <w:rPr>
          <w:rFonts w:cstheme="minorHAnsi"/>
          <w:sz w:val="24"/>
          <w:szCs w:val="24"/>
        </w:rPr>
        <w:t xml:space="preserve">radovi </w:t>
      </w:r>
      <w:r w:rsidR="00E92E46">
        <w:rPr>
          <w:rFonts w:cstheme="minorHAnsi"/>
          <w:sz w:val="24"/>
          <w:szCs w:val="24"/>
        </w:rPr>
        <w:t xml:space="preserve">na </w:t>
      </w:r>
      <w:r w:rsidRPr="004E0C92">
        <w:rPr>
          <w:rFonts w:cstheme="minorHAnsi"/>
          <w:sz w:val="24"/>
          <w:szCs w:val="24"/>
        </w:rPr>
        <w:t>obnov</w:t>
      </w:r>
      <w:r w:rsidR="00E92E46">
        <w:rPr>
          <w:rFonts w:cstheme="minorHAnsi"/>
          <w:sz w:val="24"/>
          <w:szCs w:val="24"/>
        </w:rPr>
        <w:t>i</w:t>
      </w:r>
      <w:r w:rsidRPr="004E0C92">
        <w:rPr>
          <w:rFonts w:cstheme="minorHAnsi"/>
          <w:sz w:val="24"/>
          <w:szCs w:val="24"/>
        </w:rPr>
        <w:t xml:space="preserve"> </w:t>
      </w:r>
      <w:r w:rsidR="00290D91" w:rsidRPr="00290D91">
        <w:rPr>
          <w:rFonts w:cstheme="minorHAnsi"/>
          <w:i/>
          <w:iCs/>
          <w:sz w:val="24"/>
          <w:szCs w:val="24"/>
        </w:rPr>
        <w:t>brownfield</w:t>
      </w:r>
      <w:r w:rsidRPr="004E0C92">
        <w:rPr>
          <w:rFonts w:cstheme="minorHAnsi"/>
          <w:sz w:val="24"/>
          <w:szCs w:val="24"/>
        </w:rPr>
        <w:t xml:space="preserve"> objek</w:t>
      </w:r>
      <w:r w:rsidR="00E92E46">
        <w:rPr>
          <w:rFonts w:cstheme="minorHAnsi"/>
          <w:sz w:val="24"/>
          <w:szCs w:val="24"/>
        </w:rPr>
        <w:t>a</w:t>
      </w:r>
      <w:r w:rsidRPr="004E0C92">
        <w:rPr>
          <w:rFonts w:cstheme="minorHAnsi"/>
          <w:sz w:val="24"/>
          <w:szCs w:val="24"/>
        </w:rPr>
        <w:t>ta (izgradnja/nadogradnja i/ili rekonstrukcija i/ili adaptacija infrastrukture)</w:t>
      </w:r>
      <w:r w:rsidR="00E92E46">
        <w:rPr>
          <w:rFonts w:cstheme="minorHAnsi"/>
          <w:sz w:val="24"/>
          <w:szCs w:val="24"/>
        </w:rPr>
        <w:t xml:space="preserve"> i </w:t>
      </w:r>
      <w:r w:rsidRPr="004E0C92">
        <w:rPr>
          <w:rFonts w:cstheme="minorHAnsi"/>
          <w:sz w:val="24"/>
          <w:szCs w:val="24"/>
        </w:rPr>
        <w:t xml:space="preserve">opremanje </w:t>
      </w:r>
      <w:r w:rsidR="00E92E46" w:rsidRPr="00290D91">
        <w:rPr>
          <w:rFonts w:cstheme="minorHAnsi"/>
          <w:i/>
          <w:iCs/>
          <w:sz w:val="24"/>
          <w:szCs w:val="24"/>
        </w:rPr>
        <w:t>brownfield</w:t>
      </w:r>
      <w:r w:rsidR="00E92E46" w:rsidRPr="004E0C92">
        <w:rPr>
          <w:rFonts w:cstheme="minorHAnsi"/>
          <w:sz w:val="24"/>
          <w:szCs w:val="24"/>
        </w:rPr>
        <w:t xml:space="preserve"> </w:t>
      </w:r>
      <w:r w:rsidRPr="004E0C92">
        <w:rPr>
          <w:rFonts w:cstheme="minorHAnsi"/>
          <w:sz w:val="24"/>
          <w:szCs w:val="24"/>
        </w:rPr>
        <w:t>objek</w:t>
      </w:r>
      <w:r w:rsidR="00E92E46">
        <w:rPr>
          <w:rFonts w:cstheme="minorHAnsi"/>
          <w:sz w:val="24"/>
          <w:szCs w:val="24"/>
        </w:rPr>
        <w:t>a</w:t>
      </w:r>
      <w:r w:rsidRPr="004E0C92">
        <w:rPr>
          <w:rFonts w:cstheme="minorHAnsi"/>
          <w:sz w:val="24"/>
          <w:szCs w:val="24"/>
        </w:rPr>
        <w:t xml:space="preserve">ta </w:t>
      </w:r>
      <w:r w:rsidR="00E92E46">
        <w:rPr>
          <w:rFonts w:cstheme="minorHAnsi"/>
          <w:sz w:val="24"/>
          <w:szCs w:val="24"/>
        </w:rPr>
        <w:t>te</w:t>
      </w:r>
      <w:r w:rsidRPr="004E0C92">
        <w:rPr>
          <w:rFonts w:cstheme="minorHAnsi"/>
          <w:sz w:val="24"/>
          <w:szCs w:val="24"/>
        </w:rPr>
        <w:t xml:space="preserve"> uređenje okoliša; </w:t>
      </w:r>
    </w:p>
    <w:bookmarkEnd w:id="70"/>
    <w:p w14:paraId="780C28AE" w14:textId="59636F8C" w:rsidR="00275F1F" w:rsidRPr="00985F84" w:rsidRDefault="003B79DB" w:rsidP="005C56DD">
      <w:pPr>
        <w:pStyle w:val="Odlomakpopisa"/>
        <w:numPr>
          <w:ilvl w:val="0"/>
          <w:numId w:val="26"/>
        </w:numPr>
        <w:jc w:val="both"/>
        <w:rPr>
          <w:rFonts w:cstheme="minorHAnsi"/>
          <w:sz w:val="24"/>
          <w:szCs w:val="24"/>
        </w:rPr>
      </w:pPr>
      <w:r w:rsidRPr="00985F84">
        <w:rPr>
          <w:rFonts w:cstheme="minorHAnsi"/>
          <w:sz w:val="24"/>
          <w:szCs w:val="24"/>
        </w:rPr>
        <w:t>upravljanje projektom i administracija</w:t>
      </w:r>
      <w:r w:rsidR="00275F1F" w:rsidRPr="00985F84">
        <w:rPr>
          <w:rFonts w:cstheme="minorHAnsi"/>
          <w:sz w:val="24"/>
          <w:szCs w:val="24"/>
        </w:rPr>
        <w:t>;</w:t>
      </w:r>
    </w:p>
    <w:p w14:paraId="6406D8C1" w14:textId="1CE347CD" w:rsidR="00275F1F" w:rsidRPr="00985F84" w:rsidRDefault="003B79DB" w:rsidP="005C56DD">
      <w:pPr>
        <w:pStyle w:val="Odlomakpopisa"/>
        <w:numPr>
          <w:ilvl w:val="0"/>
          <w:numId w:val="26"/>
        </w:numPr>
        <w:jc w:val="both"/>
        <w:rPr>
          <w:rFonts w:cstheme="minorHAnsi"/>
          <w:sz w:val="24"/>
          <w:szCs w:val="24"/>
        </w:rPr>
      </w:pPr>
      <w:r w:rsidRPr="00985F84">
        <w:rPr>
          <w:rFonts w:cstheme="minorHAnsi"/>
          <w:sz w:val="24"/>
          <w:szCs w:val="24"/>
        </w:rPr>
        <w:t>promidžba i vidljivost</w:t>
      </w:r>
      <w:r w:rsidR="00275F1F" w:rsidRPr="00985F84">
        <w:rPr>
          <w:rFonts w:cstheme="minorHAnsi"/>
          <w:sz w:val="24"/>
          <w:szCs w:val="24"/>
        </w:rPr>
        <w:t>;</w:t>
      </w:r>
      <w:r w:rsidRPr="003B79DB">
        <w:rPr>
          <w:rFonts w:cstheme="minorHAnsi"/>
          <w:sz w:val="24"/>
          <w:szCs w:val="24"/>
        </w:rPr>
        <w:t xml:space="preserve"> </w:t>
      </w:r>
    </w:p>
    <w:p w14:paraId="1C742727" w14:textId="4178639B" w:rsidR="00EA69E8" w:rsidRDefault="00E92E46" w:rsidP="005C56DD">
      <w:pPr>
        <w:pStyle w:val="Odlomakpopisa"/>
        <w:numPr>
          <w:ilvl w:val="0"/>
          <w:numId w:val="26"/>
        </w:numPr>
        <w:jc w:val="both"/>
        <w:rPr>
          <w:rFonts w:cstheme="minorHAnsi"/>
          <w:sz w:val="24"/>
          <w:szCs w:val="24"/>
        </w:rPr>
      </w:pPr>
      <w:r w:rsidRPr="007A0C6B">
        <w:rPr>
          <w:rFonts w:cstheme="minorHAnsi"/>
          <w:sz w:val="24"/>
          <w:szCs w:val="24"/>
        </w:rPr>
        <w:t xml:space="preserve">aktivnosti vezane uz provedbu </w:t>
      </w:r>
      <w:r w:rsidR="00A51833" w:rsidRPr="00985F84">
        <w:rPr>
          <w:rFonts w:cstheme="minorHAnsi"/>
          <w:sz w:val="24"/>
          <w:szCs w:val="24"/>
        </w:rPr>
        <w:t>h</w:t>
      </w:r>
      <w:r w:rsidR="00B73908" w:rsidRPr="00985F84">
        <w:rPr>
          <w:rFonts w:cstheme="minorHAnsi"/>
          <w:sz w:val="24"/>
          <w:szCs w:val="24"/>
        </w:rPr>
        <w:t>orizontaln</w:t>
      </w:r>
      <w:r>
        <w:rPr>
          <w:rFonts w:cstheme="minorHAnsi"/>
          <w:sz w:val="24"/>
          <w:szCs w:val="24"/>
        </w:rPr>
        <w:t>ih</w:t>
      </w:r>
      <w:r w:rsidR="00B73908" w:rsidRPr="00985F84">
        <w:rPr>
          <w:rFonts w:cstheme="minorHAnsi"/>
          <w:sz w:val="24"/>
          <w:szCs w:val="24"/>
        </w:rPr>
        <w:t xml:space="preserve"> </w:t>
      </w:r>
      <w:r>
        <w:rPr>
          <w:rFonts w:cstheme="minorHAnsi"/>
          <w:sz w:val="24"/>
          <w:szCs w:val="24"/>
        </w:rPr>
        <w:t>načela</w:t>
      </w:r>
      <w:r w:rsidR="00B73908" w:rsidRPr="00985F84">
        <w:rPr>
          <w:rFonts w:cstheme="minorHAnsi"/>
          <w:sz w:val="24"/>
          <w:szCs w:val="24"/>
        </w:rPr>
        <w:t xml:space="preserve"> (</w:t>
      </w:r>
      <w:r w:rsidR="0057458E" w:rsidRPr="00985F84">
        <w:rPr>
          <w:rFonts w:cstheme="minorHAnsi"/>
          <w:sz w:val="24"/>
          <w:szCs w:val="24"/>
        </w:rPr>
        <w:t xml:space="preserve">aktivnosti povezane </w:t>
      </w:r>
      <w:r w:rsidR="00275F1F" w:rsidRPr="00985F84">
        <w:rPr>
          <w:rFonts w:cstheme="minorHAnsi"/>
          <w:sz w:val="24"/>
          <w:szCs w:val="24"/>
        </w:rPr>
        <w:t>uz</w:t>
      </w:r>
      <w:r w:rsidR="0057458E" w:rsidRPr="00985F84">
        <w:rPr>
          <w:rFonts w:cstheme="minorHAnsi"/>
          <w:sz w:val="24"/>
          <w:szCs w:val="24"/>
        </w:rPr>
        <w:t xml:space="preserve"> promicanje horizontalnih načela</w:t>
      </w:r>
      <w:r w:rsidR="00352F2A" w:rsidRPr="00985F84">
        <w:t xml:space="preserve"> </w:t>
      </w:r>
      <w:r w:rsidR="00352F2A" w:rsidRPr="00985F84">
        <w:rPr>
          <w:rFonts w:cstheme="minorHAnsi"/>
          <w:sz w:val="24"/>
          <w:szCs w:val="24"/>
        </w:rPr>
        <w:t>sukladno točki 2.5. ovih Uputa</w:t>
      </w:r>
      <w:r w:rsidR="0057458E" w:rsidRPr="00985F84">
        <w:rPr>
          <w:rFonts w:cstheme="minorHAnsi"/>
          <w:sz w:val="24"/>
          <w:szCs w:val="24"/>
        </w:rPr>
        <w:t>)</w:t>
      </w:r>
      <w:r w:rsidR="000F4F6F">
        <w:rPr>
          <w:rFonts w:cstheme="minorHAnsi"/>
          <w:sz w:val="24"/>
          <w:szCs w:val="24"/>
        </w:rPr>
        <w:t>;</w:t>
      </w:r>
    </w:p>
    <w:p w14:paraId="2C92B55A" w14:textId="2AEB8F2B" w:rsidR="000F4F6F" w:rsidRPr="000F4F6F" w:rsidRDefault="000F4F6F" w:rsidP="005C56DD">
      <w:pPr>
        <w:pStyle w:val="Odlomakpopisa"/>
        <w:numPr>
          <w:ilvl w:val="0"/>
          <w:numId w:val="28"/>
        </w:numPr>
        <w:jc w:val="both"/>
        <w:rPr>
          <w:rFonts w:cstheme="minorHAnsi"/>
          <w:sz w:val="24"/>
          <w:szCs w:val="24"/>
        </w:rPr>
      </w:pPr>
      <w:r>
        <w:rPr>
          <w:rFonts w:cstheme="minorHAnsi"/>
          <w:sz w:val="24"/>
          <w:szCs w:val="24"/>
        </w:rPr>
        <w:t>a</w:t>
      </w:r>
      <w:r w:rsidRPr="00002E70">
        <w:rPr>
          <w:rFonts w:cstheme="minorHAnsi"/>
          <w:sz w:val="24"/>
          <w:szCs w:val="24"/>
        </w:rPr>
        <w:t>ktivnosti koje doprinose temeljnim vrijednostima i radnim principima Novog europskog Bauhausa (NEB)</w:t>
      </w:r>
      <w:r w:rsidRPr="009260D2">
        <w:rPr>
          <w:rFonts w:cstheme="minorHAnsi"/>
          <w:sz w:val="24"/>
          <w:szCs w:val="24"/>
        </w:rPr>
        <w:t xml:space="preserve">. </w:t>
      </w:r>
    </w:p>
    <w:p w14:paraId="314F54F9" w14:textId="18DFFDB9" w:rsidR="00B5268E" w:rsidRPr="00985F84" w:rsidRDefault="00B5268E" w:rsidP="00A4060B">
      <w:pPr>
        <w:pStyle w:val="Bezproreda"/>
        <w:spacing w:line="276" w:lineRule="auto"/>
        <w:jc w:val="both"/>
        <w:rPr>
          <w:rFonts w:cstheme="minorHAnsi"/>
          <w:sz w:val="24"/>
          <w:szCs w:val="24"/>
        </w:rPr>
      </w:pPr>
      <w:bookmarkStart w:id="71" w:name="_Toc2260425"/>
      <w:bookmarkEnd w:id="69"/>
      <w:r w:rsidRPr="00985F84">
        <w:rPr>
          <w:rFonts w:cstheme="minorHAnsi"/>
          <w:sz w:val="24"/>
          <w:szCs w:val="24"/>
        </w:rPr>
        <w:t xml:space="preserve">Korisnik je odgovoran za provedbu mjera vidljivosti iz članka 50. i Priloga IX Uredbe (EU) 2021/1060, u skladu s ugovornim odredbama. Aktivnost promidžbe i vidljivosti trebaju biti u skladu sa sažetim prikazom obveza korisnika po pitanju komunikacije/vidljivosti, </w:t>
      </w:r>
      <w:hyperlink r:id="rId14" w:history="1">
        <w:r w:rsidRPr="00985F84">
          <w:rPr>
            <w:rStyle w:val="Hiperveza"/>
            <w:rFonts w:cstheme="minorHAnsi"/>
            <w:sz w:val="24"/>
            <w:szCs w:val="24"/>
          </w:rPr>
          <w:t>https://eufondovi.gov.hr/komunikacija-informiranje-i-vidljivost-eu-projekata-u-razdoblju-2021-2027/</w:t>
        </w:r>
      </w:hyperlink>
      <w:r w:rsidR="00D80C33">
        <w:rPr>
          <w:rFonts w:cstheme="minorHAnsi"/>
          <w:sz w:val="24"/>
          <w:szCs w:val="24"/>
        </w:rPr>
        <w:t>.</w:t>
      </w:r>
    </w:p>
    <w:p w14:paraId="4B7BA382" w14:textId="77777777" w:rsidR="00B5268E" w:rsidRPr="00985F84" w:rsidRDefault="00B5268E" w:rsidP="00A4060B">
      <w:pPr>
        <w:pStyle w:val="Bezproreda"/>
        <w:spacing w:line="276" w:lineRule="auto"/>
        <w:jc w:val="both"/>
        <w:rPr>
          <w:rFonts w:cstheme="minorHAnsi"/>
          <w:sz w:val="24"/>
          <w:szCs w:val="24"/>
        </w:rPr>
      </w:pPr>
    </w:p>
    <w:p w14:paraId="613C7DE7" w14:textId="77777777" w:rsidR="00B5268E" w:rsidRPr="00985F84" w:rsidRDefault="00B5268E" w:rsidP="00A4060B">
      <w:pPr>
        <w:pStyle w:val="Bezproreda"/>
        <w:spacing w:line="276" w:lineRule="auto"/>
        <w:jc w:val="both"/>
        <w:rPr>
          <w:rFonts w:cstheme="minorHAnsi"/>
          <w:sz w:val="24"/>
          <w:szCs w:val="24"/>
        </w:rPr>
      </w:pPr>
      <w:r w:rsidRPr="00985F84">
        <w:rPr>
          <w:rFonts w:cstheme="minorHAnsi"/>
          <w:sz w:val="24"/>
          <w:szCs w:val="24"/>
        </w:rPr>
        <w:t xml:space="preserve">Uz navedene elemente promidžbe i vidljivosti, korisnik je obvezan na materijalima namijenjenima za komunikaciju i informiranje koristiti i logotip ITU mehanizma, dostupan na </w:t>
      </w:r>
    </w:p>
    <w:p w14:paraId="15336F9D" w14:textId="29C0450F" w:rsidR="00BE148D" w:rsidRDefault="00CF2981" w:rsidP="00A4060B">
      <w:pPr>
        <w:pStyle w:val="Bezproreda"/>
        <w:spacing w:line="276" w:lineRule="auto"/>
        <w:jc w:val="both"/>
        <w:rPr>
          <w:rFonts w:cstheme="minorHAnsi"/>
          <w:sz w:val="24"/>
          <w:szCs w:val="24"/>
        </w:rPr>
      </w:pPr>
      <w:hyperlink r:id="rId15" w:history="1">
        <w:r w:rsidR="00B5268E" w:rsidRPr="00985F84">
          <w:rPr>
            <w:rStyle w:val="Hiperveza"/>
            <w:rFonts w:cstheme="minorHAnsi"/>
            <w:sz w:val="24"/>
            <w:szCs w:val="24"/>
          </w:rPr>
          <w:t>https://razvoj.gov.hr/regionalni-razvoj-i-itu-mehanizam/4215</w:t>
        </w:r>
      </w:hyperlink>
      <w:r w:rsidR="00C7085E">
        <w:rPr>
          <w:rFonts w:cstheme="minorHAnsi"/>
          <w:sz w:val="24"/>
          <w:szCs w:val="24"/>
        </w:rPr>
        <w:t xml:space="preserve"> </w:t>
      </w:r>
      <w:r w:rsidR="00B5268E" w:rsidRPr="00985F84">
        <w:rPr>
          <w:rFonts w:cstheme="minorHAnsi"/>
          <w:sz w:val="24"/>
          <w:szCs w:val="24"/>
        </w:rPr>
        <w:t xml:space="preserve">te istaknuti da je projekt financiran putem </w:t>
      </w:r>
      <w:r w:rsidR="00B5268E" w:rsidRPr="00A11042">
        <w:rPr>
          <w:rFonts w:cstheme="minorHAnsi"/>
          <w:b/>
          <w:bCs/>
          <w:sz w:val="24"/>
          <w:szCs w:val="24"/>
        </w:rPr>
        <w:t>ITU mehanizma</w:t>
      </w:r>
      <w:r w:rsidR="00B5268E" w:rsidRPr="00985F84">
        <w:rPr>
          <w:rFonts w:cstheme="minorHAnsi"/>
          <w:sz w:val="24"/>
          <w:szCs w:val="24"/>
        </w:rPr>
        <w:t xml:space="preserve"> u okviru ITP-a.</w:t>
      </w:r>
      <w:bookmarkEnd w:id="71"/>
    </w:p>
    <w:p w14:paraId="50C324B8" w14:textId="77777777" w:rsidR="00A11042" w:rsidRDefault="00A11042" w:rsidP="00A4060B">
      <w:pPr>
        <w:pStyle w:val="Bezproreda"/>
        <w:spacing w:line="276" w:lineRule="auto"/>
        <w:jc w:val="both"/>
        <w:rPr>
          <w:rFonts w:cstheme="minorHAnsi"/>
          <w:sz w:val="24"/>
          <w:szCs w:val="24"/>
        </w:rPr>
      </w:pPr>
    </w:p>
    <w:p w14:paraId="1FC30D48" w14:textId="5F29955C" w:rsidR="00A11042" w:rsidRPr="00A11042" w:rsidRDefault="00A11042" w:rsidP="00AC74AE">
      <w:pPr>
        <w:pStyle w:val="Bezproreda"/>
        <w:spacing w:line="276" w:lineRule="auto"/>
        <w:jc w:val="both"/>
        <w:rPr>
          <w:rFonts w:cstheme="minorHAnsi"/>
          <w:sz w:val="24"/>
          <w:szCs w:val="24"/>
        </w:rPr>
      </w:pPr>
      <w:r w:rsidRPr="00A11042">
        <w:rPr>
          <w:rFonts w:cstheme="minorHAnsi"/>
          <w:sz w:val="24"/>
          <w:szCs w:val="24"/>
        </w:rPr>
        <w:t>Kada se ne primjenjuju mjere vidljivosti, transparentnosti i/ili komunikacije</w:t>
      </w:r>
      <w:r w:rsidR="00AC74AE">
        <w:rPr>
          <w:rFonts w:cstheme="minorHAnsi"/>
          <w:sz w:val="24"/>
          <w:szCs w:val="24"/>
        </w:rPr>
        <w:t>,</w:t>
      </w:r>
      <w:r w:rsidRPr="00A11042">
        <w:rPr>
          <w:rFonts w:cstheme="minorHAnsi"/>
          <w:sz w:val="24"/>
          <w:szCs w:val="24"/>
        </w:rPr>
        <w:t xml:space="preserve"> može se ukinuti</w:t>
      </w:r>
    </w:p>
    <w:p w14:paraId="18E1380F" w14:textId="77777777" w:rsidR="00A11042" w:rsidRPr="00A11042" w:rsidRDefault="00A11042" w:rsidP="00AC74AE">
      <w:pPr>
        <w:pStyle w:val="Bezproreda"/>
        <w:spacing w:line="276" w:lineRule="auto"/>
        <w:jc w:val="both"/>
        <w:rPr>
          <w:rFonts w:cstheme="minorHAnsi"/>
          <w:sz w:val="24"/>
          <w:szCs w:val="24"/>
        </w:rPr>
      </w:pPr>
      <w:r w:rsidRPr="00A11042">
        <w:rPr>
          <w:rFonts w:cstheme="minorHAnsi"/>
          <w:sz w:val="24"/>
          <w:szCs w:val="24"/>
        </w:rPr>
        <w:t>do 3% potpore iz fondova (u skladu s člankom 50. stavkom 3. Uredbe (EU) 2021/1060) –</w:t>
      </w:r>
    </w:p>
    <w:p w14:paraId="6162826A" w14:textId="34891CF9" w:rsidR="00D96226" w:rsidRDefault="00A11042" w:rsidP="00A4060B">
      <w:pPr>
        <w:pStyle w:val="Bezproreda"/>
        <w:spacing w:line="276" w:lineRule="auto"/>
        <w:jc w:val="both"/>
        <w:rPr>
          <w:rFonts w:cstheme="minorHAnsi"/>
          <w:sz w:val="24"/>
          <w:szCs w:val="24"/>
        </w:rPr>
      </w:pPr>
      <w:r w:rsidRPr="00A11042">
        <w:rPr>
          <w:rFonts w:cstheme="minorHAnsi"/>
          <w:sz w:val="24"/>
          <w:szCs w:val="24"/>
        </w:rPr>
        <w:t>ukidanje se odnosi na prihvatljive troškove projekta.</w:t>
      </w:r>
    </w:p>
    <w:p w14:paraId="235B854A" w14:textId="77777777" w:rsidR="00C71309" w:rsidRDefault="00C71309" w:rsidP="00A4060B">
      <w:pPr>
        <w:pStyle w:val="Bezproreda"/>
        <w:spacing w:line="276" w:lineRule="auto"/>
        <w:jc w:val="both"/>
        <w:rPr>
          <w:rFonts w:cstheme="minorHAnsi"/>
          <w:sz w:val="24"/>
          <w:szCs w:val="24"/>
        </w:rPr>
      </w:pPr>
    </w:p>
    <w:p w14:paraId="0D382BA5" w14:textId="77777777" w:rsidR="00C7085E" w:rsidRDefault="00C7085E" w:rsidP="00A4060B">
      <w:pPr>
        <w:pStyle w:val="Bezproreda"/>
        <w:spacing w:line="276" w:lineRule="auto"/>
        <w:jc w:val="both"/>
        <w:rPr>
          <w:rFonts w:cstheme="minorHAnsi"/>
          <w:sz w:val="24"/>
          <w:szCs w:val="24"/>
        </w:rPr>
      </w:pPr>
    </w:p>
    <w:p w14:paraId="14E0D18A" w14:textId="15435B4B" w:rsidR="00B5268E" w:rsidRPr="00D517EC" w:rsidRDefault="00A36450" w:rsidP="00EC1AF3">
      <w:pPr>
        <w:pStyle w:val="Naslov2"/>
      </w:pPr>
      <w:bookmarkStart w:id="72" w:name="_Toc160263357"/>
      <w:bookmarkStart w:id="73" w:name="_Toc160264304"/>
      <w:bookmarkStart w:id="74" w:name="_Toc160304945"/>
      <w:bookmarkStart w:id="75" w:name="_Toc160526791"/>
      <w:bookmarkStart w:id="76" w:name="_Toc160530582"/>
      <w:bookmarkStart w:id="77" w:name="_Toc160263358"/>
      <w:bookmarkStart w:id="78" w:name="_Toc160264305"/>
      <w:bookmarkStart w:id="79" w:name="_Toc160304946"/>
      <w:bookmarkStart w:id="80" w:name="_Toc160526792"/>
      <w:bookmarkStart w:id="81" w:name="_Toc160530583"/>
      <w:bookmarkStart w:id="82" w:name="_Toc160263359"/>
      <w:bookmarkStart w:id="83" w:name="_Toc160264306"/>
      <w:bookmarkStart w:id="84" w:name="_Toc160304947"/>
      <w:bookmarkStart w:id="85" w:name="_Toc160526793"/>
      <w:bookmarkStart w:id="86" w:name="_Toc160530584"/>
      <w:bookmarkStart w:id="87" w:name="_Toc160263360"/>
      <w:bookmarkStart w:id="88" w:name="_Toc160264307"/>
      <w:bookmarkStart w:id="89" w:name="_Toc160304948"/>
      <w:bookmarkStart w:id="90" w:name="_Toc160526794"/>
      <w:bookmarkStart w:id="91" w:name="_Toc160530585"/>
      <w:bookmarkStart w:id="92" w:name="_Toc160263361"/>
      <w:bookmarkStart w:id="93" w:name="_Toc160264308"/>
      <w:bookmarkStart w:id="94" w:name="_Toc160304949"/>
      <w:bookmarkStart w:id="95" w:name="_Toc160526795"/>
      <w:bookmarkStart w:id="96" w:name="_Toc160530586"/>
      <w:bookmarkStart w:id="97" w:name="_Toc160263362"/>
      <w:bookmarkStart w:id="98" w:name="_Toc160264309"/>
      <w:bookmarkStart w:id="99" w:name="_Toc160304950"/>
      <w:bookmarkStart w:id="100" w:name="_Toc160526796"/>
      <w:bookmarkStart w:id="101" w:name="_Toc160530587"/>
      <w:bookmarkStart w:id="102" w:name="_Toc160263363"/>
      <w:bookmarkStart w:id="103" w:name="_Toc160264310"/>
      <w:bookmarkStart w:id="104" w:name="_Toc160304951"/>
      <w:bookmarkStart w:id="105" w:name="_Toc160526797"/>
      <w:bookmarkStart w:id="106" w:name="_Toc160530588"/>
      <w:bookmarkStart w:id="107" w:name="_Toc160263364"/>
      <w:bookmarkStart w:id="108" w:name="_Toc160264311"/>
      <w:bookmarkStart w:id="109" w:name="_Toc160304952"/>
      <w:bookmarkStart w:id="110" w:name="_Toc160526798"/>
      <w:bookmarkStart w:id="111" w:name="_Toc160530589"/>
      <w:bookmarkStart w:id="112" w:name="_Toc160263365"/>
      <w:bookmarkStart w:id="113" w:name="_Toc160264312"/>
      <w:bookmarkStart w:id="114" w:name="_Toc160304953"/>
      <w:bookmarkStart w:id="115" w:name="_Toc160526799"/>
      <w:bookmarkStart w:id="116" w:name="_Toc160530590"/>
      <w:bookmarkStart w:id="117" w:name="_Toc160263366"/>
      <w:bookmarkStart w:id="118" w:name="_Toc160264313"/>
      <w:bookmarkStart w:id="119" w:name="_Toc160304954"/>
      <w:bookmarkStart w:id="120" w:name="_Toc160526800"/>
      <w:bookmarkStart w:id="121" w:name="_Toc160530591"/>
      <w:bookmarkStart w:id="122" w:name="_Toc160263367"/>
      <w:bookmarkStart w:id="123" w:name="_Toc160264314"/>
      <w:bookmarkStart w:id="124" w:name="_Toc160304955"/>
      <w:bookmarkStart w:id="125" w:name="_Toc160526801"/>
      <w:bookmarkStart w:id="126" w:name="_Toc160530592"/>
      <w:bookmarkStart w:id="127" w:name="_Toc160263368"/>
      <w:bookmarkStart w:id="128" w:name="_Toc160264315"/>
      <w:bookmarkStart w:id="129" w:name="_Toc160304956"/>
      <w:bookmarkStart w:id="130" w:name="_Toc160526802"/>
      <w:bookmarkStart w:id="131" w:name="_Toc160530593"/>
      <w:bookmarkStart w:id="132" w:name="_Toc160263369"/>
      <w:bookmarkStart w:id="133" w:name="_Toc160264316"/>
      <w:bookmarkStart w:id="134" w:name="_Toc160304957"/>
      <w:bookmarkStart w:id="135" w:name="_Toc160526803"/>
      <w:bookmarkStart w:id="136" w:name="_Toc160530594"/>
      <w:bookmarkStart w:id="137" w:name="_Toc160263370"/>
      <w:bookmarkStart w:id="138" w:name="_Toc160264317"/>
      <w:bookmarkStart w:id="139" w:name="_Toc160304958"/>
      <w:bookmarkStart w:id="140" w:name="_Toc160526804"/>
      <w:bookmarkStart w:id="141" w:name="_Toc160530595"/>
      <w:bookmarkStart w:id="142" w:name="_Toc160263371"/>
      <w:bookmarkStart w:id="143" w:name="_Toc160264318"/>
      <w:bookmarkStart w:id="144" w:name="_Toc160304959"/>
      <w:bookmarkStart w:id="145" w:name="_Toc160526805"/>
      <w:bookmarkStart w:id="146" w:name="_Toc160530596"/>
      <w:bookmarkStart w:id="147" w:name="_Toc160263372"/>
      <w:bookmarkStart w:id="148" w:name="_Toc160264319"/>
      <w:bookmarkStart w:id="149" w:name="_Toc160304960"/>
      <w:bookmarkStart w:id="150" w:name="_Toc160526806"/>
      <w:bookmarkStart w:id="151" w:name="_Toc160530597"/>
      <w:bookmarkStart w:id="152" w:name="_Toc160263373"/>
      <w:bookmarkStart w:id="153" w:name="_Toc160264320"/>
      <w:bookmarkStart w:id="154" w:name="_Toc160304961"/>
      <w:bookmarkStart w:id="155" w:name="_Toc160526807"/>
      <w:bookmarkStart w:id="156" w:name="_Toc160530598"/>
      <w:bookmarkStart w:id="157" w:name="_Toc160263374"/>
      <w:bookmarkStart w:id="158" w:name="_Toc160264321"/>
      <w:bookmarkStart w:id="159" w:name="_Toc160304962"/>
      <w:bookmarkStart w:id="160" w:name="_Toc160526808"/>
      <w:bookmarkStart w:id="161" w:name="_Toc160530599"/>
      <w:bookmarkStart w:id="162" w:name="_Toc160263375"/>
      <w:bookmarkStart w:id="163" w:name="_Toc160264322"/>
      <w:bookmarkStart w:id="164" w:name="_Toc160304963"/>
      <w:bookmarkStart w:id="165" w:name="_Toc160526809"/>
      <w:bookmarkStart w:id="166" w:name="_Toc160530600"/>
      <w:bookmarkStart w:id="167" w:name="_Toc160263376"/>
      <w:bookmarkStart w:id="168" w:name="_Toc160264323"/>
      <w:bookmarkStart w:id="169" w:name="_Toc160304964"/>
      <w:bookmarkStart w:id="170" w:name="_Toc160526810"/>
      <w:bookmarkStart w:id="171" w:name="_Toc160530601"/>
      <w:bookmarkStart w:id="172" w:name="_Toc160263377"/>
      <w:bookmarkStart w:id="173" w:name="_Toc160264324"/>
      <w:bookmarkStart w:id="174" w:name="_Toc160304965"/>
      <w:bookmarkStart w:id="175" w:name="_Toc160526811"/>
      <w:bookmarkStart w:id="176" w:name="_Toc160530602"/>
      <w:bookmarkStart w:id="177" w:name="_Toc160263378"/>
      <w:bookmarkStart w:id="178" w:name="_Toc160264325"/>
      <w:bookmarkStart w:id="179" w:name="_Toc160304966"/>
      <w:bookmarkStart w:id="180" w:name="_Toc160526812"/>
      <w:bookmarkStart w:id="181" w:name="_Toc160530603"/>
      <w:bookmarkStart w:id="182" w:name="_Toc160263379"/>
      <w:bookmarkStart w:id="183" w:name="_Toc160264326"/>
      <w:bookmarkStart w:id="184" w:name="_Toc160304967"/>
      <w:bookmarkStart w:id="185" w:name="_Toc160526813"/>
      <w:bookmarkStart w:id="186" w:name="_Toc160530604"/>
      <w:bookmarkStart w:id="187" w:name="_Toc160263380"/>
      <w:bookmarkStart w:id="188" w:name="_Toc160264327"/>
      <w:bookmarkStart w:id="189" w:name="_Toc160304968"/>
      <w:bookmarkStart w:id="190" w:name="_Toc160526814"/>
      <w:bookmarkStart w:id="191" w:name="_Toc160530605"/>
      <w:bookmarkStart w:id="192" w:name="_Toc160263381"/>
      <w:bookmarkStart w:id="193" w:name="_Toc160264328"/>
      <w:bookmarkStart w:id="194" w:name="_Toc160304969"/>
      <w:bookmarkStart w:id="195" w:name="_Toc160526815"/>
      <w:bookmarkStart w:id="196" w:name="_Toc160530606"/>
      <w:bookmarkStart w:id="197" w:name="_Toc160263382"/>
      <w:bookmarkStart w:id="198" w:name="_Toc160264329"/>
      <w:bookmarkStart w:id="199" w:name="_Toc160304970"/>
      <w:bookmarkStart w:id="200" w:name="_Toc160526816"/>
      <w:bookmarkStart w:id="201" w:name="_Toc160530607"/>
      <w:bookmarkStart w:id="202" w:name="_Toc160263383"/>
      <w:bookmarkStart w:id="203" w:name="_Toc160264330"/>
      <w:bookmarkStart w:id="204" w:name="_Toc160304971"/>
      <w:bookmarkStart w:id="205" w:name="_Toc160526817"/>
      <w:bookmarkStart w:id="206" w:name="_Toc160530608"/>
      <w:bookmarkStart w:id="207" w:name="_Toc160263384"/>
      <w:bookmarkStart w:id="208" w:name="_Toc160264331"/>
      <w:bookmarkStart w:id="209" w:name="_Toc160304972"/>
      <w:bookmarkStart w:id="210" w:name="_Toc160526818"/>
      <w:bookmarkStart w:id="211" w:name="_Toc160530609"/>
      <w:bookmarkStart w:id="212" w:name="_Toc160263385"/>
      <w:bookmarkStart w:id="213" w:name="_Toc160264332"/>
      <w:bookmarkStart w:id="214" w:name="_Toc160304973"/>
      <w:bookmarkStart w:id="215" w:name="_Toc160526819"/>
      <w:bookmarkStart w:id="216" w:name="_Toc160530610"/>
      <w:bookmarkStart w:id="217" w:name="_Toc160263386"/>
      <w:bookmarkStart w:id="218" w:name="_Toc160264333"/>
      <w:bookmarkStart w:id="219" w:name="_Toc160304974"/>
      <w:bookmarkStart w:id="220" w:name="_Toc160526820"/>
      <w:bookmarkStart w:id="221" w:name="_Toc160530611"/>
      <w:bookmarkStart w:id="222" w:name="_Toc160263387"/>
      <w:bookmarkStart w:id="223" w:name="_Toc160264334"/>
      <w:bookmarkStart w:id="224" w:name="_Toc160304975"/>
      <w:bookmarkStart w:id="225" w:name="_Toc160526821"/>
      <w:bookmarkStart w:id="226" w:name="_Toc160530612"/>
      <w:bookmarkStart w:id="227" w:name="_Toc160263388"/>
      <w:bookmarkStart w:id="228" w:name="_Toc160264335"/>
      <w:bookmarkStart w:id="229" w:name="_Toc160304976"/>
      <w:bookmarkStart w:id="230" w:name="_Toc160526822"/>
      <w:bookmarkStart w:id="231" w:name="_Toc160530613"/>
      <w:bookmarkStart w:id="232" w:name="_Toc160263389"/>
      <w:bookmarkStart w:id="233" w:name="_Toc160264336"/>
      <w:bookmarkStart w:id="234" w:name="_Toc160304977"/>
      <w:bookmarkStart w:id="235" w:name="_Toc160526823"/>
      <w:bookmarkStart w:id="236" w:name="_Toc160530614"/>
      <w:bookmarkStart w:id="237" w:name="_Toc160263390"/>
      <w:bookmarkStart w:id="238" w:name="_Toc160264337"/>
      <w:bookmarkStart w:id="239" w:name="_Toc160304978"/>
      <w:bookmarkStart w:id="240" w:name="_Toc160526824"/>
      <w:bookmarkStart w:id="241" w:name="_Toc160530615"/>
      <w:bookmarkStart w:id="242" w:name="_Toc160263391"/>
      <w:bookmarkStart w:id="243" w:name="_Toc160264338"/>
      <w:bookmarkStart w:id="244" w:name="_Toc160304979"/>
      <w:bookmarkStart w:id="245" w:name="_Toc160526825"/>
      <w:bookmarkStart w:id="246" w:name="_Toc160530616"/>
      <w:bookmarkStart w:id="247" w:name="_Toc160263392"/>
      <w:bookmarkStart w:id="248" w:name="_Toc160264339"/>
      <w:bookmarkStart w:id="249" w:name="_Toc160304980"/>
      <w:bookmarkStart w:id="250" w:name="_Toc160526826"/>
      <w:bookmarkStart w:id="251" w:name="_Toc160530617"/>
      <w:bookmarkStart w:id="252" w:name="_Toc15916058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985F84">
        <w:t xml:space="preserve"> </w:t>
      </w:r>
      <w:bookmarkStart w:id="253" w:name="_Toc213930713"/>
      <w:r w:rsidR="00B5268E" w:rsidRPr="00D517EC">
        <w:t>Horizontalna načela</w:t>
      </w:r>
      <w:bookmarkEnd w:id="252"/>
      <w:bookmarkEnd w:id="253"/>
    </w:p>
    <w:p w14:paraId="0FD35A27" w14:textId="77777777" w:rsidR="00B5268E" w:rsidRDefault="00B5268E" w:rsidP="00A4060B">
      <w:pPr>
        <w:pStyle w:val="Bezproreda"/>
        <w:spacing w:line="276" w:lineRule="auto"/>
        <w:jc w:val="both"/>
        <w:rPr>
          <w:rFonts w:cstheme="minorHAnsi"/>
          <w:b/>
          <w:bCs/>
          <w:sz w:val="24"/>
          <w:szCs w:val="24"/>
          <w:highlight w:val="yellow"/>
        </w:rPr>
      </w:pPr>
    </w:p>
    <w:p w14:paraId="6444148F" w14:textId="7C8B1FA6" w:rsidR="00563FBB" w:rsidRDefault="00563FBB" w:rsidP="00A4060B">
      <w:pPr>
        <w:pStyle w:val="Bezproreda"/>
        <w:spacing w:line="276" w:lineRule="auto"/>
        <w:jc w:val="both"/>
        <w:rPr>
          <w:rFonts w:cstheme="minorHAnsi"/>
          <w:sz w:val="24"/>
          <w:szCs w:val="24"/>
        </w:rPr>
      </w:pPr>
      <w:r w:rsidRPr="00563FBB">
        <w:rPr>
          <w:rFonts w:cstheme="minorHAnsi"/>
          <w:sz w:val="24"/>
          <w:szCs w:val="24"/>
        </w:rPr>
        <w:t xml:space="preserve">Usklađenost i doprinos horizontalnim načelima osigurava se kroz relevantne kriterije prihvatljivosti i odabira te prihvatljive aktivnosti. U sklopu kriterija prihvatljivosti, prijavitelj je dužan osigurati uklanjanje arhitektonskih barijera odnosno osigurati pristupačnost građevina osobama s invaliditetom i smanjene pokretljivosti u skladu s Tehničkim propisom o osiguranju </w:t>
      </w:r>
      <w:r w:rsidRPr="00563FBB">
        <w:rPr>
          <w:rFonts w:cstheme="minorHAnsi"/>
          <w:sz w:val="24"/>
          <w:szCs w:val="24"/>
        </w:rPr>
        <w:lastRenderedPageBreak/>
        <w:t>pristupačnosti građevina osobama s invaliditetom i smanjene pokretljivosti (NN 12/23) odnosno Pravilnikom o osiguranju pristupačnosti građevina osobama s invaliditetom i smanjene pokretljivosti (NN 78/13). Tehnički propis stupio je na snagu 28. lipnja 2025. godine, a istog dana prestao je važiti Pravilnik o osiguranju pristupačnosti građevina osobama s invaliditetom i smanjene pokretljivosti (NN, broj 78/13).</w:t>
      </w:r>
    </w:p>
    <w:p w14:paraId="44B0D8CA" w14:textId="77777777" w:rsidR="00563FBB" w:rsidRDefault="00563FBB" w:rsidP="00A4060B">
      <w:pPr>
        <w:pStyle w:val="Bezproreda"/>
        <w:spacing w:line="276" w:lineRule="auto"/>
        <w:jc w:val="both"/>
        <w:rPr>
          <w:rFonts w:cstheme="minorHAnsi"/>
          <w:sz w:val="24"/>
          <w:szCs w:val="24"/>
        </w:rPr>
      </w:pPr>
    </w:p>
    <w:p w14:paraId="6538D063" w14:textId="30A6B987" w:rsidR="00563FBB" w:rsidRDefault="00563FBB" w:rsidP="00A4060B">
      <w:pPr>
        <w:pStyle w:val="Bezproreda"/>
        <w:spacing w:line="276" w:lineRule="auto"/>
        <w:jc w:val="both"/>
        <w:rPr>
          <w:rFonts w:cstheme="minorHAnsi"/>
          <w:sz w:val="24"/>
          <w:szCs w:val="24"/>
        </w:rPr>
      </w:pPr>
      <w:r w:rsidRPr="00563FBB">
        <w:rPr>
          <w:rFonts w:cstheme="minorHAnsi"/>
          <w:sz w:val="24"/>
          <w:szCs w:val="24"/>
        </w:rPr>
        <w:t>Uvjeti iz članka 73. stavka 1. i 2. te čl. 9. Uredbe 2021/1060 osigurani su primarno putem primjene kriterija prihvatljivosti kojima se osigurava usklađenost sa zakonodavnim propisima (neutralan utjecaj) kao preduvjet za prijavu projekta, i to:</w:t>
      </w:r>
    </w:p>
    <w:p w14:paraId="245FB5AA" w14:textId="77777777" w:rsidR="00563FBB" w:rsidRDefault="00563FBB" w:rsidP="00A4060B">
      <w:pPr>
        <w:pStyle w:val="Bezproreda"/>
        <w:spacing w:line="276" w:lineRule="auto"/>
        <w:jc w:val="both"/>
        <w:rPr>
          <w:rFonts w:cstheme="minorHAnsi"/>
          <w:sz w:val="24"/>
          <w:szCs w:val="24"/>
        </w:rPr>
      </w:pPr>
    </w:p>
    <w:p w14:paraId="2FD1C6BA" w14:textId="26F6E96B" w:rsidR="00563FBB" w:rsidRDefault="00563FBB" w:rsidP="005C56DD">
      <w:pPr>
        <w:pStyle w:val="Bezproreda"/>
        <w:numPr>
          <w:ilvl w:val="0"/>
          <w:numId w:val="32"/>
        </w:numPr>
        <w:spacing w:line="276" w:lineRule="auto"/>
        <w:jc w:val="both"/>
        <w:rPr>
          <w:rFonts w:cstheme="minorHAnsi"/>
          <w:sz w:val="24"/>
          <w:szCs w:val="24"/>
        </w:rPr>
      </w:pPr>
      <w:r w:rsidRPr="00563FBB">
        <w:rPr>
          <w:rFonts w:cstheme="minorHAnsi"/>
          <w:sz w:val="24"/>
          <w:szCs w:val="24"/>
        </w:rPr>
        <w:t xml:space="preserve">izjavom o usklađenosti s Poveljom EU-a o temeljnim pravima i </w:t>
      </w:r>
      <w:r w:rsidR="000258DF" w:rsidRPr="00E052D3">
        <w:rPr>
          <w:rFonts w:ascii="Calibri" w:eastAsia="Times New Roman" w:hAnsi="Calibri" w:cs="Calibri"/>
          <w:bCs/>
          <w:iCs/>
          <w:sz w:val="24"/>
          <w:szCs w:val="24"/>
        </w:rPr>
        <w:t xml:space="preserve">zakonodavnim zahtjevima u pogledu osiguravanja pristupačnosti osobama s invaliditetom </w:t>
      </w:r>
      <w:r w:rsidR="000258DF">
        <w:rPr>
          <w:rFonts w:ascii="Calibri" w:eastAsia="Times New Roman" w:hAnsi="Calibri" w:cs="Calibri"/>
          <w:bCs/>
          <w:iCs/>
          <w:sz w:val="24"/>
          <w:szCs w:val="24"/>
        </w:rPr>
        <w:t>i osiguravanja rodne ravnopravnosti</w:t>
      </w:r>
      <w:r w:rsidRPr="00563FBB">
        <w:rPr>
          <w:rFonts w:cstheme="minorHAnsi"/>
          <w:sz w:val="24"/>
          <w:szCs w:val="24"/>
        </w:rPr>
        <w:t xml:space="preserve"> (putem Obrasca 2. </w:t>
      </w:r>
      <w:r w:rsidRPr="006407AF">
        <w:rPr>
          <w:rFonts w:cstheme="minorHAnsi"/>
          <w:i/>
          <w:iCs/>
          <w:sz w:val="24"/>
          <w:szCs w:val="24"/>
        </w:rPr>
        <w:t>Izjava prijavitelja</w:t>
      </w:r>
      <w:r w:rsidRPr="00563FBB">
        <w:rPr>
          <w:rFonts w:cstheme="minorHAnsi"/>
          <w:sz w:val="24"/>
          <w:szCs w:val="24"/>
        </w:rPr>
        <w:t>);</w:t>
      </w:r>
    </w:p>
    <w:p w14:paraId="5713EC86" w14:textId="77777777" w:rsidR="00563FBB" w:rsidRDefault="00563FBB" w:rsidP="00563FBB">
      <w:pPr>
        <w:pStyle w:val="Bezproreda"/>
        <w:spacing w:line="276" w:lineRule="auto"/>
        <w:jc w:val="both"/>
        <w:rPr>
          <w:rFonts w:cstheme="minorHAnsi"/>
          <w:sz w:val="24"/>
          <w:szCs w:val="24"/>
        </w:rPr>
      </w:pPr>
    </w:p>
    <w:p w14:paraId="041741CA" w14:textId="32ED06FA" w:rsidR="00563FBB" w:rsidRDefault="00563FBB" w:rsidP="00563FBB">
      <w:pPr>
        <w:pStyle w:val="Bezproreda"/>
        <w:spacing w:line="276" w:lineRule="auto"/>
        <w:ind w:left="708"/>
        <w:jc w:val="both"/>
        <w:rPr>
          <w:rFonts w:cstheme="minorHAnsi"/>
          <w:sz w:val="24"/>
          <w:szCs w:val="24"/>
        </w:rPr>
      </w:pPr>
      <w:r w:rsidRPr="00D8552A">
        <w:rPr>
          <w:rFonts w:cstheme="minorHAnsi"/>
          <w:b/>
          <w:bCs/>
          <w:sz w:val="24"/>
          <w:szCs w:val="24"/>
        </w:rPr>
        <w:t>Napomena</w:t>
      </w:r>
      <w:r w:rsidRPr="00563FBB">
        <w:rPr>
          <w:rFonts w:cstheme="minorHAnsi"/>
          <w:b/>
          <w:bCs/>
          <w:sz w:val="24"/>
          <w:szCs w:val="24"/>
        </w:rPr>
        <w:t>:</w:t>
      </w:r>
      <w:r>
        <w:rPr>
          <w:rFonts w:cstheme="minorHAnsi"/>
          <w:sz w:val="24"/>
          <w:szCs w:val="24"/>
        </w:rPr>
        <w:t xml:space="preserve"> </w:t>
      </w:r>
      <w:r w:rsidRPr="00563FBB">
        <w:rPr>
          <w:rFonts w:cstheme="minorHAnsi"/>
          <w:sz w:val="24"/>
          <w:szCs w:val="24"/>
        </w:rPr>
        <w:t>potrebno je u Prijavnom obrascu navesti popis konkretnih mjera/aktivnosti primijenjenih u glavnom projektu kojima se osigurala pristupačnost te u kojem dijelu su iste navedene/primijenjene u glavnom projektu.</w:t>
      </w:r>
    </w:p>
    <w:p w14:paraId="675670C1" w14:textId="77777777" w:rsidR="00563FBB" w:rsidRDefault="00563FBB" w:rsidP="00563FBB">
      <w:pPr>
        <w:pStyle w:val="Bezproreda"/>
        <w:spacing w:line="276" w:lineRule="auto"/>
        <w:ind w:left="708"/>
        <w:jc w:val="both"/>
        <w:rPr>
          <w:rFonts w:cstheme="minorHAnsi"/>
          <w:sz w:val="24"/>
          <w:szCs w:val="24"/>
        </w:rPr>
      </w:pPr>
    </w:p>
    <w:p w14:paraId="3445F3FB" w14:textId="1FEB125E" w:rsidR="00563FBB" w:rsidRDefault="00563FBB" w:rsidP="005C56DD">
      <w:pPr>
        <w:pStyle w:val="Bezproreda"/>
        <w:numPr>
          <w:ilvl w:val="0"/>
          <w:numId w:val="32"/>
        </w:numPr>
        <w:spacing w:line="276" w:lineRule="auto"/>
        <w:jc w:val="both"/>
        <w:rPr>
          <w:rFonts w:cstheme="minorHAnsi"/>
          <w:sz w:val="24"/>
          <w:szCs w:val="24"/>
        </w:rPr>
      </w:pPr>
      <w:r w:rsidRPr="00563FBB">
        <w:rPr>
          <w:rFonts w:cstheme="minorHAnsi"/>
          <w:sz w:val="24"/>
          <w:szCs w:val="24"/>
        </w:rPr>
        <w:t xml:space="preserve">izrađenom Procjenom klimatskog potvrđivanja u skladu s </w:t>
      </w:r>
      <w:hyperlink r:id="rId16" w:history="1">
        <w:r>
          <w:rPr>
            <w:rStyle w:val="Hiperveza"/>
            <w:rFonts w:cstheme="minorHAnsi"/>
            <w:sz w:val="24"/>
            <w:szCs w:val="24"/>
          </w:rPr>
          <w:t>Tehničkim smjernicama za pripremu infrastrukture za klimatske promjene u razdoblju 2021.-2027.</w:t>
        </w:r>
      </w:hyperlink>
      <w:r>
        <w:rPr>
          <w:rFonts w:cstheme="minorHAnsi"/>
          <w:sz w:val="24"/>
          <w:szCs w:val="24"/>
        </w:rPr>
        <w:t xml:space="preserve"> </w:t>
      </w:r>
      <w:r w:rsidRPr="00563FBB">
        <w:rPr>
          <w:rFonts w:cstheme="minorHAnsi"/>
          <w:sz w:val="24"/>
          <w:szCs w:val="24"/>
        </w:rPr>
        <w:t>te propisanim dodatnim zahtjevima koji proizlaze iz analize DNSH. Dodatni zahtjevi koji proizlaze iz analize DNSH za specifični cilj RSO5.1. propisani su i dokazuju se Obrascem 2. Izjava prijavitelja.</w:t>
      </w:r>
    </w:p>
    <w:p w14:paraId="33EAA1FF" w14:textId="77777777" w:rsidR="00D8552A" w:rsidRDefault="00D8552A" w:rsidP="00D8552A">
      <w:pPr>
        <w:pStyle w:val="Bezproreda"/>
        <w:spacing w:line="276" w:lineRule="auto"/>
        <w:jc w:val="both"/>
        <w:rPr>
          <w:rFonts w:cstheme="minorHAnsi"/>
          <w:sz w:val="24"/>
          <w:szCs w:val="24"/>
        </w:rPr>
      </w:pPr>
    </w:p>
    <w:p w14:paraId="2A7DA5E0" w14:textId="69731514" w:rsidR="00D8552A" w:rsidRDefault="00D8552A" w:rsidP="00D8552A">
      <w:pPr>
        <w:pStyle w:val="Bezproreda"/>
        <w:spacing w:line="276" w:lineRule="auto"/>
        <w:ind w:left="708"/>
        <w:jc w:val="both"/>
        <w:rPr>
          <w:rFonts w:cstheme="minorHAnsi"/>
          <w:sz w:val="24"/>
          <w:szCs w:val="24"/>
        </w:rPr>
      </w:pPr>
      <w:r w:rsidRPr="00D8552A">
        <w:rPr>
          <w:rFonts w:cstheme="minorHAnsi"/>
          <w:b/>
          <w:bCs/>
          <w:sz w:val="24"/>
          <w:szCs w:val="24"/>
        </w:rPr>
        <w:t>Napomena</w:t>
      </w:r>
      <w:r w:rsidRPr="00D8552A">
        <w:rPr>
          <w:rFonts w:cstheme="minorHAnsi"/>
          <w:sz w:val="24"/>
          <w:szCs w:val="24"/>
        </w:rPr>
        <w:t>: Prijavitelj je dužan provesti „Procjenu klimatskog potvrđivanja“, odnosno proces kojim se sprječava osjetljivost infrastrukture u odnosu na moguće dugoročne klimatske učinke, ukoliko obuhvaća ulaganje u infrastrukturu čiji je životni vijek najmanje pet godina. Procjenu klimatskog potvrđivanja je potrebno izraditi za sve</w:t>
      </w:r>
      <w:r>
        <w:rPr>
          <w:rFonts w:cstheme="minorHAnsi"/>
          <w:sz w:val="24"/>
          <w:szCs w:val="24"/>
        </w:rPr>
        <w:t xml:space="preserve"> </w:t>
      </w:r>
      <w:r w:rsidRPr="00D8552A">
        <w:rPr>
          <w:rFonts w:cstheme="minorHAnsi"/>
          <w:sz w:val="24"/>
          <w:szCs w:val="24"/>
        </w:rPr>
        <w:t xml:space="preserve">projekte koji uključuju građenje i </w:t>
      </w:r>
      <w:r w:rsidR="001C62B2" w:rsidRPr="00976E3D">
        <w:rPr>
          <w:rFonts w:ascii="Calibri" w:eastAsia="Times New Roman" w:hAnsi="Calibri" w:cs="Calibri"/>
          <w:sz w:val="24"/>
          <w:szCs w:val="24"/>
        </w:rPr>
        <w:t>rekonstrukciju</w:t>
      </w:r>
      <w:r w:rsidR="001C62B2">
        <w:rPr>
          <w:rStyle w:val="Referencafusnote"/>
          <w:rFonts w:ascii="Calibri" w:eastAsia="Times New Roman" w:hAnsi="Calibri" w:cs="Calibri"/>
          <w:sz w:val="24"/>
          <w:szCs w:val="24"/>
        </w:rPr>
        <w:footnoteReference w:id="11"/>
      </w:r>
      <w:r w:rsidRPr="00D8552A">
        <w:rPr>
          <w:rFonts w:cstheme="minorHAnsi"/>
          <w:sz w:val="24"/>
          <w:szCs w:val="24"/>
        </w:rPr>
        <w:t>. Mjere definirane postupkom klimatskog potvrđivanja moraju biti ugrađene u glavni projekt. Potrebno je jasno naznačiti konkretne utvrđene mjere u projektno-tehničkoj dokumentaciji, uključujući troškovnicima. Upute za izradu „Procjene klimatskog potvrđivanja“ su Prilog 7. ovih Uputa za prijavitelje te predstavljaju informacije o minimalnom sadržaju procjene klimatskog potvrđivanja i služe kao pomoćni alat prijavitelju.</w:t>
      </w:r>
    </w:p>
    <w:p w14:paraId="3EFEF2A3" w14:textId="77777777" w:rsidR="008D2EF5" w:rsidRDefault="008D2EF5" w:rsidP="008D2EF5">
      <w:pPr>
        <w:pStyle w:val="Bezproreda"/>
        <w:spacing w:line="276" w:lineRule="auto"/>
        <w:jc w:val="both"/>
        <w:rPr>
          <w:rFonts w:cstheme="minorHAnsi"/>
          <w:sz w:val="24"/>
          <w:szCs w:val="24"/>
        </w:rPr>
      </w:pPr>
    </w:p>
    <w:p w14:paraId="39EBDAEF" w14:textId="41071C50" w:rsidR="008D2EF5" w:rsidRDefault="008D2EF5" w:rsidP="008D2EF5">
      <w:pPr>
        <w:pStyle w:val="Bezproreda"/>
        <w:spacing w:line="276" w:lineRule="auto"/>
        <w:jc w:val="both"/>
        <w:rPr>
          <w:rFonts w:cstheme="minorHAnsi"/>
          <w:sz w:val="24"/>
          <w:szCs w:val="24"/>
        </w:rPr>
      </w:pPr>
      <w:r w:rsidRPr="008D2EF5">
        <w:rPr>
          <w:rFonts w:cstheme="minorHAnsi"/>
          <w:sz w:val="24"/>
          <w:szCs w:val="24"/>
        </w:rPr>
        <w:lastRenderedPageBreak/>
        <w:t>Mjere/aktivnosti vezane uz promicanje horizontalnih načela koje se vrednuju u ocjenjivanju kvalitete projektnog prijedloga potrebno je definirati unutar sljedećih kategorija, uz mogućnost identificiranja dodatnih mjera/aktivnosti (ako primjenjivo):</w:t>
      </w:r>
    </w:p>
    <w:p w14:paraId="0BB4E581" w14:textId="77777777" w:rsidR="008D2EF5" w:rsidRDefault="008D2EF5" w:rsidP="008D2EF5">
      <w:pPr>
        <w:pStyle w:val="Bezproreda"/>
        <w:spacing w:line="276" w:lineRule="auto"/>
        <w:jc w:val="both"/>
        <w:rPr>
          <w:rFonts w:cstheme="minorHAnsi"/>
          <w:sz w:val="24"/>
          <w:szCs w:val="24"/>
        </w:rPr>
      </w:pPr>
    </w:p>
    <w:p w14:paraId="52869370" w14:textId="0C205262" w:rsidR="008D2EF5" w:rsidRDefault="008D2EF5" w:rsidP="005C56DD">
      <w:pPr>
        <w:pStyle w:val="Bezproreda"/>
        <w:numPr>
          <w:ilvl w:val="0"/>
          <w:numId w:val="32"/>
        </w:numPr>
        <w:spacing w:line="276" w:lineRule="auto"/>
        <w:jc w:val="both"/>
        <w:rPr>
          <w:rFonts w:cstheme="minorHAnsi"/>
          <w:sz w:val="24"/>
          <w:szCs w:val="24"/>
        </w:rPr>
      </w:pPr>
      <w:r w:rsidRPr="008D2EF5">
        <w:rPr>
          <w:rFonts w:cstheme="minorHAnsi"/>
          <w:sz w:val="24"/>
          <w:szCs w:val="24"/>
        </w:rPr>
        <w:t>Promicanje ravnopravnosti žena i muškaraca i zabrana diskriminacije i mjera/aktivnosti koje se odnose na:</w:t>
      </w:r>
    </w:p>
    <w:p w14:paraId="3270C02A" w14:textId="34454A0F" w:rsidR="008D2EF5" w:rsidRDefault="008D2EF5" w:rsidP="005C56DD">
      <w:pPr>
        <w:pStyle w:val="Bezproreda"/>
        <w:numPr>
          <w:ilvl w:val="1"/>
          <w:numId w:val="32"/>
        </w:numPr>
        <w:spacing w:line="276" w:lineRule="auto"/>
        <w:jc w:val="both"/>
        <w:rPr>
          <w:rFonts w:cstheme="minorHAnsi"/>
          <w:sz w:val="24"/>
          <w:szCs w:val="24"/>
        </w:rPr>
      </w:pPr>
      <w:r w:rsidRPr="008D2EF5">
        <w:rPr>
          <w:rFonts w:cstheme="minorHAnsi"/>
          <w:sz w:val="24"/>
          <w:szCs w:val="24"/>
        </w:rPr>
        <w:t>Promicanje ravnopravnosti spolova;</w:t>
      </w:r>
    </w:p>
    <w:p w14:paraId="304B0985" w14:textId="2AD2C9DB" w:rsidR="008D2EF5" w:rsidRDefault="008D2EF5" w:rsidP="005C56DD">
      <w:pPr>
        <w:pStyle w:val="Bezproreda"/>
        <w:numPr>
          <w:ilvl w:val="1"/>
          <w:numId w:val="32"/>
        </w:numPr>
        <w:spacing w:line="276" w:lineRule="auto"/>
        <w:jc w:val="both"/>
        <w:rPr>
          <w:rFonts w:cstheme="minorHAnsi"/>
          <w:sz w:val="24"/>
          <w:szCs w:val="24"/>
        </w:rPr>
      </w:pPr>
      <w:r w:rsidRPr="008D2EF5">
        <w:rPr>
          <w:rFonts w:cstheme="minorHAnsi"/>
          <w:sz w:val="24"/>
          <w:szCs w:val="24"/>
        </w:rPr>
        <w:t>Promicanje načela nediskriminacije;</w:t>
      </w:r>
    </w:p>
    <w:p w14:paraId="35F8D20E" w14:textId="77777777" w:rsidR="001C62B2" w:rsidRDefault="001C62B2" w:rsidP="001C62B2">
      <w:pPr>
        <w:pStyle w:val="Bezproreda"/>
        <w:spacing w:line="276" w:lineRule="auto"/>
        <w:ind w:left="1440"/>
        <w:jc w:val="both"/>
        <w:rPr>
          <w:rFonts w:cstheme="minorHAnsi"/>
          <w:sz w:val="24"/>
          <w:szCs w:val="24"/>
        </w:rPr>
      </w:pPr>
    </w:p>
    <w:p w14:paraId="1EFFFB4E" w14:textId="4FAA118F" w:rsidR="001C62B2" w:rsidRDefault="001C62B2" w:rsidP="005C56DD">
      <w:pPr>
        <w:pStyle w:val="Bezproreda"/>
        <w:numPr>
          <w:ilvl w:val="0"/>
          <w:numId w:val="32"/>
        </w:numPr>
        <w:spacing w:line="276" w:lineRule="auto"/>
        <w:jc w:val="both"/>
        <w:rPr>
          <w:rFonts w:cstheme="minorHAnsi"/>
          <w:sz w:val="24"/>
          <w:szCs w:val="24"/>
        </w:rPr>
      </w:pPr>
      <w:r w:rsidRPr="001C62B2">
        <w:rPr>
          <w:rFonts w:cstheme="minorHAnsi"/>
          <w:sz w:val="24"/>
          <w:szCs w:val="24"/>
        </w:rPr>
        <w:t>Pristupačnost za osobe s invaliditetom i mjera/aktivnosti koje se odnose na:</w:t>
      </w:r>
    </w:p>
    <w:p w14:paraId="3A6C007B" w14:textId="0C458B55" w:rsidR="001C62B2" w:rsidRDefault="001C62B2" w:rsidP="005C56DD">
      <w:pPr>
        <w:pStyle w:val="Bezproreda"/>
        <w:numPr>
          <w:ilvl w:val="1"/>
          <w:numId w:val="32"/>
        </w:numPr>
        <w:spacing w:line="276" w:lineRule="auto"/>
        <w:jc w:val="both"/>
        <w:rPr>
          <w:rFonts w:cstheme="minorHAnsi"/>
          <w:sz w:val="24"/>
          <w:szCs w:val="24"/>
        </w:rPr>
      </w:pPr>
      <w:r w:rsidRPr="001C62B2">
        <w:rPr>
          <w:rFonts w:cstheme="minorHAnsi"/>
          <w:sz w:val="24"/>
          <w:szCs w:val="24"/>
        </w:rPr>
        <w:t>Pristupačnost infrastrukturi/javnom prijevozu itd.;</w:t>
      </w:r>
    </w:p>
    <w:p w14:paraId="52F85243" w14:textId="33AA795D" w:rsidR="001C62B2" w:rsidRDefault="001C62B2" w:rsidP="005C56DD">
      <w:pPr>
        <w:pStyle w:val="Bezproreda"/>
        <w:numPr>
          <w:ilvl w:val="1"/>
          <w:numId w:val="32"/>
        </w:numPr>
        <w:spacing w:line="276" w:lineRule="auto"/>
        <w:jc w:val="both"/>
        <w:rPr>
          <w:rFonts w:cstheme="minorHAnsi"/>
          <w:sz w:val="24"/>
          <w:szCs w:val="24"/>
        </w:rPr>
      </w:pPr>
      <w:r w:rsidRPr="001C62B2">
        <w:rPr>
          <w:rFonts w:cstheme="minorHAnsi"/>
          <w:sz w:val="24"/>
          <w:szCs w:val="24"/>
        </w:rPr>
        <w:t>Informacijsko-komunikacijsku pristupačnost;</w:t>
      </w:r>
    </w:p>
    <w:p w14:paraId="12649681" w14:textId="620EB564" w:rsidR="001C62B2" w:rsidRDefault="001C62B2" w:rsidP="005C56DD">
      <w:pPr>
        <w:pStyle w:val="Bezproreda"/>
        <w:numPr>
          <w:ilvl w:val="1"/>
          <w:numId w:val="32"/>
        </w:numPr>
        <w:spacing w:line="276" w:lineRule="auto"/>
        <w:jc w:val="both"/>
        <w:rPr>
          <w:rFonts w:cstheme="minorHAnsi"/>
          <w:sz w:val="24"/>
          <w:szCs w:val="24"/>
        </w:rPr>
      </w:pPr>
      <w:r w:rsidRPr="001C62B2">
        <w:rPr>
          <w:rFonts w:cstheme="minorHAnsi"/>
          <w:sz w:val="24"/>
          <w:szCs w:val="24"/>
        </w:rPr>
        <w:t>Inkluzivni dizajn;</w:t>
      </w:r>
    </w:p>
    <w:p w14:paraId="6B09C7AB" w14:textId="02613A4E" w:rsidR="001C62B2" w:rsidRDefault="001C62B2" w:rsidP="005C56DD">
      <w:pPr>
        <w:pStyle w:val="Bezproreda"/>
        <w:numPr>
          <w:ilvl w:val="1"/>
          <w:numId w:val="32"/>
        </w:numPr>
        <w:spacing w:line="276" w:lineRule="auto"/>
        <w:jc w:val="both"/>
        <w:rPr>
          <w:rFonts w:cstheme="minorHAnsi"/>
          <w:sz w:val="24"/>
          <w:szCs w:val="24"/>
        </w:rPr>
      </w:pPr>
      <w:r w:rsidRPr="001C62B2">
        <w:rPr>
          <w:rFonts w:cstheme="minorHAnsi"/>
          <w:sz w:val="24"/>
          <w:szCs w:val="24"/>
        </w:rPr>
        <w:t>Pristupačnost ostalih sadržaja i usluga otvorenih ili namijenjenih javnosti;</w:t>
      </w:r>
    </w:p>
    <w:p w14:paraId="6A07F539" w14:textId="77777777" w:rsidR="001C62B2" w:rsidRDefault="001C62B2" w:rsidP="001C62B2">
      <w:pPr>
        <w:pStyle w:val="Bezproreda"/>
        <w:spacing w:line="276" w:lineRule="auto"/>
        <w:ind w:left="1440"/>
        <w:jc w:val="both"/>
        <w:rPr>
          <w:rFonts w:cstheme="minorHAnsi"/>
          <w:sz w:val="24"/>
          <w:szCs w:val="24"/>
        </w:rPr>
      </w:pPr>
    </w:p>
    <w:p w14:paraId="2B965B22" w14:textId="7113AA81" w:rsidR="001C62B2" w:rsidRDefault="001C62B2" w:rsidP="005C56DD">
      <w:pPr>
        <w:pStyle w:val="Bezproreda"/>
        <w:numPr>
          <w:ilvl w:val="0"/>
          <w:numId w:val="32"/>
        </w:numPr>
        <w:spacing w:line="276" w:lineRule="auto"/>
        <w:jc w:val="both"/>
        <w:rPr>
          <w:rFonts w:cstheme="minorHAnsi"/>
          <w:sz w:val="24"/>
          <w:szCs w:val="24"/>
        </w:rPr>
      </w:pPr>
      <w:r w:rsidRPr="001C62B2">
        <w:rPr>
          <w:rFonts w:cstheme="minorHAnsi"/>
          <w:sz w:val="24"/>
          <w:szCs w:val="24"/>
        </w:rPr>
        <w:t>Održivi razvoj i mjera/aktivnosti koje se odnose na</w:t>
      </w:r>
    </w:p>
    <w:p w14:paraId="700405F3" w14:textId="2BE63088" w:rsidR="001C62B2" w:rsidRDefault="001C62B2" w:rsidP="005C56DD">
      <w:pPr>
        <w:pStyle w:val="Bezproreda"/>
        <w:numPr>
          <w:ilvl w:val="1"/>
          <w:numId w:val="32"/>
        </w:numPr>
        <w:spacing w:line="276" w:lineRule="auto"/>
        <w:jc w:val="both"/>
        <w:rPr>
          <w:rFonts w:cstheme="minorHAnsi"/>
          <w:sz w:val="24"/>
          <w:szCs w:val="24"/>
        </w:rPr>
      </w:pPr>
      <w:r w:rsidRPr="001C62B2">
        <w:rPr>
          <w:rFonts w:cstheme="minorHAnsi"/>
          <w:sz w:val="24"/>
          <w:szCs w:val="24"/>
        </w:rPr>
        <w:t>Zelenu javnu nabavu;</w:t>
      </w:r>
    </w:p>
    <w:p w14:paraId="5F49F0E9" w14:textId="355E4CAD" w:rsidR="001C62B2" w:rsidRDefault="001C62B2" w:rsidP="005C56DD">
      <w:pPr>
        <w:pStyle w:val="Bezproreda"/>
        <w:numPr>
          <w:ilvl w:val="1"/>
          <w:numId w:val="32"/>
        </w:numPr>
        <w:spacing w:line="276" w:lineRule="auto"/>
        <w:jc w:val="both"/>
        <w:rPr>
          <w:rFonts w:cstheme="minorHAnsi"/>
          <w:sz w:val="24"/>
          <w:szCs w:val="24"/>
        </w:rPr>
      </w:pPr>
      <w:r w:rsidRPr="001C62B2">
        <w:rPr>
          <w:rFonts w:cstheme="minorHAnsi"/>
          <w:sz w:val="24"/>
          <w:szCs w:val="24"/>
        </w:rPr>
        <w:t>Doprinos načelu „ne čini bitnu štetu“.</w:t>
      </w:r>
    </w:p>
    <w:p w14:paraId="2C59BB0D" w14:textId="77777777" w:rsidR="00735ACA" w:rsidRDefault="00735ACA" w:rsidP="00735ACA">
      <w:pPr>
        <w:pStyle w:val="Bezproreda"/>
        <w:spacing w:line="276" w:lineRule="auto"/>
        <w:jc w:val="both"/>
        <w:rPr>
          <w:rFonts w:cstheme="minorHAnsi"/>
          <w:sz w:val="24"/>
          <w:szCs w:val="24"/>
        </w:rPr>
      </w:pPr>
    </w:p>
    <w:p w14:paraId="7640C3DE" w14:textId="77777777" w:rsidR="00735ACA" w:rsidRPr="00E865A7" w:rsidRDefault="00735ACA" w:rsidP="00735ACA">
      <w:pPr>
        <w:spacing w:after="0"/>
        <w:jc w:val="both"/>
        <w:rPr>
          <w:rFonts w:ascii="Calibri" w:eastAsia="Times New Roman" w:hAnsi="Calibri" w:cs="Calibri"/>
          <w:sz w:val="24"/>
          <w:szCs w:val="24"/>
        </w:rPr>
      </w:pPr>
      <w:r w:rsidRPr="00E865A7">
        <w:rPr>
          <w:rFonts w:ascii="Calibri" w:eastAsia="Times New Roman" w:hAnsi="Calibri" w:cs="Calibri"/>
          <w:sz w:val="24"/>
          <w:szCs w:val="24"/>
        </w:rPr>
        <w:t xml:space="preserve">Primjeri </w:t>
      </w:r>
      <w:r>
        <w:rPr>
          <w:rFonts w:ascii="Calibri" w:eastAsia="Times New Roman" w:hAnsi="Calibri" w:cs="Calibri"/>
          <w:sz w:val="24"/>
          <w:szCs w:val="24"/>
        </w:rPr>
        <w:t>mjera/</w:t>
      </w:r>
      <w:r w:rsidRPr="00E865A7">
        <w:rPr>
          <w:rFonts w:ascii="Calibri" w:eastAsia="Times New Roman" w:hAnsi="Calibri" w:cs="Calibri"/>
          <w:sz w:val="24"/>
          <w:szCs w:val="24"/>
        </w:rPr>
        <w:t xml:space="preserve">aktivnosti za promicanje nediskriminacije i ravnopravnosti spolova: </w:t>
      </w:r>
    </w:p>
    <w:p w14:paraId="3DCC93D8" w14:textId="77777777" w:rsidR="00EE1AB2" w:rsidRDefault="00EE1AB2" w:rsidP="00EE1AB2">
      <w:pPr>
        <w:numPr>
          <w:ilvl w:val="0"/>
          <w:numId w:val="29"/>
        </w:numPr>
        <w:spacing w:after="0"/>
        <w:ind w:left="906"/>
        <w:jc w:val="both"/>
        <w:rPr>
          <w:rFonts w:cstheme="minorHAnsi"/>
          <w:sz w:val="24"/>
          <w:szCs w:val="24"/>
        </w:rPr>
      </w:pPr>
      <w:r w:rsidRPr="0018084C">
        <w:rPr>
          <w:rFonts w:cstheme="minorHAnsi"/>
          <w:sz w:val="24"/>
          <w:szCs w:val="24"/>
        </w:rPr>
        <w:t>p</w:t>
      </w:r>
      <w:r w:rsidRPr="00EE1AB2">
        <w:rPr>
          <w:rFonts w:cstheme="minorHAnsi"/>
          <w:sz w:val="24"/>
          <w:szCs w:val="24"/>
        </w:rPr>
        <w:t xml:space="preserve">rimjena rodno osjetljivog dizajna kroz osiguravanje da se prostori projektiraju uzimajući u obzir potrebe žena u urbanom planiranju npr. sigurnost u javnom prostoru, vidljivost, </w:t>
      </w:r>
      <w:r>
        <w:rPr>
          <w:rFonts w:cstheme="minorHAnsi"/>
          <w:sz w:val="24"/>
          <w:szCs w:val="24"/>
        </w:rPr>
        <w:t xml:space="preserve">pojačana </w:t>
      </w:r>
      <w:r w:rsidRPr="00EE1AB2">
        <w:rPr>
          <w:rFonts w:cstheme="minorHAnsi"/>
          <w:sz w:val="24"/>
          <w:szCs w:val="24"/>
        </w:rPr>
        <w:t>rasvjeta, proširenje staza, dostupnost sanitarnih čvorova</w:t>
      </w:r>
      <w:r>
        <w:rPr>
          <w:rFonts w:cstheme="minorHAnsi"/>
          <w:sz w:val="24"/>
          <w:szCs w:val="24"/>
        </w:rPr>
        <w:t xml:space="preserve"> itd.;</w:t>
      </w:r>
    </w:p>
    <w:p w14:paraId="7DEA36AB" w14:textId="655710CC" w:rsidR="00735ACA" w:rsidRPr="0049265C" w:rsidRDefault="00EE1AB2" w:rsidP="0049265C">
      <w:pPr>
        <w:pStyle w:val="Odlomakpopisa"/>
        <w:numPr>
          <w:ilvl w:val="0"/>
          <w:numId w:val="29"/>
        </w:numPr>
        <w:spacing w:after="0"/>
        <w:ind w:left="851"/>
        <w:jc w:val="both"/>
        <w:rPr>
          <w:rFonts w:ascii="Calibri" w:eastAsia="Times New Roman" w:hAnsi="Calibri" w:cs="Calibri"/>
          <w:sz w:val="24"/>
          <w:szCs w:val="24"/>
        </w:rPr>
      </w:pPr>
      <w:r>
        <w:rPr>
          <w:rFonts w:ascii="Calibri" w:eastAsia="Times New Roman" w:hAnsi="Calibri" w:cs="Calibri"/>
          <w:sz w:val="24"/>
          <w:szCs w:val="24"/>
        </w:rPr>
        <w:t>konzultacije s</w:t>
      </w:r>
      <w:r w:rsidRPr="00EE1AB2">
        <w:rPr>
          <w:rFonts w:ascii="Calibri" w:eastAsia="Times New Roman" w:hAnsi="Calibri" w:cs="Calibri"/>
          <w:sz w:val="24"/>
          <w:szCs w:val="24"/>
        </w:rPr>
        <w:t xml:space="preserve"> udruga</w:t>
      </w:r>
      <w:r>
        <w:rPr>
          <w:rFonts w:ascii="Calibri" w:eastAsia="Times New Roman" w:hAnsi="Calibri" w:cs="Calibri"/>
          <w:sz w:val="24"/>
          <w:szCs w:val="24"/>
        </w:rPr>
        <w:t>ma na lokalnoj razini</w:t>
      </w:r>
      <w:r w:rsidRPr="00EE1AB2">
        <w:rPr>
          <w:rFonts w:ascii="Calibri" w:eastAsia="Times New Roman" w:hAnsi="Calibri" w:cs="Calibri"/>
          <w:sz w:val="24"/>
          <w:szCs w:val="24"/>
        </w:rPr>
        <w:t xml:space="preserve"> u</w:t>
      </w:r>
      <w:r>
        <w:rPr>
          <w:rFonts w:ascii="Calibri" w:eastAsia="Times New Roman" w:hAnsi="Calibri" w:cs="Calibri"/>
          <w:sz w:val="24"/>
          <w:szCs w:val="24"/>
        </w:rPr>
        <w:t xml:space="preserve"> vezi</w:t>
      </w:r>
      <w:r w:rsidRPr="00EE1AB2">
        <w:rPr>
          <w:rFonts w:ascii="Calibri" w:eastAsia="Times New Roman" w:hAnsi="Calibri" w:cs="Calibri"/>
          <w:sz w:val="24"/>
          <w:szCs w:val="24"/>
        </w:rPr>
        <w:t xml:space="preserve"> planiranj</w:t>
      </w:r>
      <w:r>
        <w:rPr>
          <w:rFonts w:ascii="Calibri" w:eastAsia="Times New Roman" w:hAnsi="Calibri" w:cs="Calibri"/>
          <w:sz w:val="24"/>
          <w:szCs w:val="24"/>
        </w:rPr>
        <w:t>a projektnih aktivnosti</w:t>
      </w:r>
      <w:r w:rsidRPr="00EE1AB2">
        <w:rPr>
          <w:rFonts w:ascii="Calibri" w:eastAsia="Times New Roman" w:hAnsi="Calibri" w:cs="Calibri"/>
          <w:sz w:val="24"/>
          <w:szCs w:val="24"/>
        </w:rPr>
        <w:t xml:space="preserve"> kako bi se osigurala što bolja prilagodba prostora i programa</w:t>
      </w:r>
      <w:r>
        <w:rPr>
          <w:rFonts w:ascii="Calibri" w:eastAsia="Times New Roman" w:hAnsi="Calibri" w:cs="Calibri"/>
          <w:sz w:val="24"/>
          <w:szCs w:val="24"/>
        </w:rPr>
        <w:t xml:space="preserve"> ranjivim skupinama građana (npr. udruge mladih, udruge roditelja, udruge umirovljenika, sportske udruge, udruge biciklista, udruge za ljudska prava itd.)</w:t>
      </w:r>
      <w:r w:rsidRPr="00EE1AB2">
        <w:rPr>
          <w:rFonts w:ascii="Calibri" w:eastAsia="Times New Roman" w:hAnsi="Calibri" w:cs="Calibri"/>
          <w:sz w:val="24"/>
          <w:szCs w:val="24"/>
        </w:rPr>
        <w:t>;</w:t>
      </w:r>
    </w:p>
    <w:p w14:paraId="1D404A04" w14:textId="77777777" w:rsidR="00735ACA" w:rsidRPr="000F7635" w:rsidRDefault="00735ACA" w:rsidP="005C56DD">
      <w:pPr>
        <w:numPr>
          <w:ilvl w:val="0"/>
          <w:numId w:val="29"/>
        </w:numPr>
        <w:spacing w:after="0"/>
        <w:ind w:left="906"/>
        <w:jc w:val="both"/>
        <w:rPr>
          <w:rFonts w:ascii="Calibri" w:eastAsia="Times New Roman" w:hAnsi="Calibri" w:cs="Calibri"/>
          <w:sz w:val="24"/>
          <w:szCs w:val="24"/>
        </w:rPr>
      </w:pPr>
      <w:r>
        <w:rPr>
          <w:rFonts w:ascii="Calibri" w:eastAsia="Times New Roman" w:hAnsi="Calibri" w:cs="Calibri"/>
          <w:sz w:val="24"/>
          <w:szCs w:val="24"/>
        </w:rPr>
        <w:t>i</w:t>
      </w:r>
      <w:r w:rsidRPr="000F7635">
        <w:rPr>
          <w:rFonts w:ascii="Calibri" w:eastAsia="Times New Roman" w:hAnsi="Calibri" w:cs="Calibri"/>
          <w:sz w:val="24"/>
          <w:szCs w:val="24"/>
        </w:rPr>
        <w:t>zrada i provedba politika protiv spolnog uznemiravanja u radnom okruženju</w:t>
      </w:r>
      <w:r>
        <w:rPr>
          <w:rFonts w:ascii="Calibri" w:eastAsia="Times New Roman" w:hAnsi="Calibri" w:cs="Calibri"/>
          <w:sz w:val="24"/>
          <w:szCs w:val="24"/>
        </w:rPr>
        <w:t>;</w:t>
      </w:r>
    </w:p>
    <w:p w14:paraId="466433B9" w14:textId="46BCC98F" w:rsidR="00735ACA" w:rsidRDefault="00735ACA" w:rsidP="005C56DD">
      <w:pPr>
        <w:numPr>
          <w:ilvl w:val="0"/>
          <w:numId w:val="29"/>
        </w:numPr>
        <w:spacing w:after="0"/>
        <w:ind w:left="906"/>
        <w:jc w:val="both"/>
        <w:rPr>
          <w:rFonts w:ascii="Calibri" w:eastAsia="Times New Roman" w:hAnsi="Calibri" w:cs="Calibri"/>
          <w:sz w:val="24"/>
          <w:szCs w:val="24"/>
        </w:rPr>
      </w:pPr>
      <w:r>
        <w:rPr>
          <w:rFonts w:ascii="Calibri" w:eastAsia="Times New Roman" w:hAnsi="Calibri" w:cs="Calibri"/>
          <w:sz w:val="24"/>
          <w:szCs w:val="24"/>
        </w:rPr>
        <w:t>u</w:t>
      </w:r>
      <w:r w:rsidRPr="000F7635">
        <w:rPr>
          <w:rFonts w:ascii="Calibri" w:eastAsia="Times New Roman" w:hAnsi="Calibri" w:cs="Calibri"/>
          <w:sz w:val="24"/>
          <w:szCs w:val="24"/>
        </w:rPr>
        <w:t xml:space="preserve">spostava mehanizama za pritužbe i zaštitu zaposlenika i </w:t>
      </w:r>
      <w:r w:rsidR="00EE1AB2">
        <w:rPr>
          <w:rFonts w:eastAsia="Times New Roman" w:cstheme="minorHAnsi"/>
          <w:sz w:val="24"/>
          <w:szCs w:val="24"/>
        </w:rPr>
        <w:t>korisnika infrastrukture</w:t>
      </w:r>
      <w:r w:rsidR="0049265C">
        <w:rPr>
          <w:rFonts w:eastAsia="Times New Roman" w:cstheme="minorHAnsi"/>
          <w:sz w:val="24"/>
          <w:szCs w:val="24"/>
        </w:rPr>
        <w:t xml:space="preserve"> </w:t>
      </w:r>
      <w:r>
        <w:rPr>
          <w:rFonts w:ascii="Calibri" w:eastAsia="Times New Roman" w:hAnsi="Calibri" w:cs="Calibri"/>
          <w:sz w:val="24"/>
          <w:szCs w:val="24"/>
        </w:rPr>
        <w:t>od diskriminacije;</w:t>
      </w:r>
    </w:p>
    <w:p w14:paraId="0D2129DC" w14:textId="428B3482" w:rsidR="00735ACA" w:rsidRDefault="00735ACA" w:rsidP="005C56DD">
      <w:pPr>
        <w:numPr>
          <w:ilvl w:val="0"/>
          <w:numId w:val="29"/>
        </w:numPr>
        <w:spacing w:after="0"/>
        <w:ind w:left="906"/>
        <w:jc w:val="both"/>
        <w:rPr>
          <w:rFonts w:ascii="Calibri" w:eastAsia="Times New Roman" w:hAnsi="Calibri" w:cs="Calibri"/>
          <w:sz w:val="24"/>
          <w:szCs w:val="24"/>
        </w:rPr>
      </w:pPr>
      <w:r>
        <w:rPr>
          <w:rFonts w:ascii="Calibri" w:eastAsia="Times New Roman" w:hAnsi="Calibri" w:cs="Calibri"/>
          <w:sz w:val="24"/>
          <w:szCs w:val="24"/>
        </w:rPr>
        <w:t xml:space="preserve">razvijanje programa i usluga koje su prilagođene potrebama različitih skupina uključujući djecu, osobe s invaliditetom, osobe starije životne dobi ili pripadnike </w:t>
      </w:r>
      <w:r w:rsidR="00EE1AB2">
        <w:rPr>
          <w:rFonts w:ascii="Calibri" w:eastAsia="Times New Roman" w:hAnsi="Calibri" w:cs="Calibri"/>
          <w:sz w:val="24"/>
          <w:szCs w:val="24"/>
        </w:rPr>
        <w:t xml:space="preserve">nacionalnih </w:t>
      </w:r>
      <w:r>
        <w:rPr>
          <w:rFonts w:ascii="Calibri" w:eastAsia="Times New Roman" w:hAnsi="Calibri" w:cs="Calibri"/>
          <w:sz w:val="24"/>
          <w:szCs w:val="24"/>
        </w:rPr>
        <w:t>manjina</w:t>
      </w:r>
      <w:r w:rsidR="00EE1AB2">
        <w:rPr>
          <w:rFonts w:ascii="Calibri" w:eastAsia="Times New Roman" w:hAnsi="Calibri" w:cs="Calibri"/>
          <w:sz w:val="24"/>
          <w:szCs w:val="24"/>
        </w:rPr>
        <w:t xml:space="preserve"> </w:t>
      </w:r>
      <w:r w:rsidR="00EE1AB2">
        <w:rPr>
          <w:rFonts w:eastAsia="Times New Roman" w:cstheme="minorHAnsi"/>
          <w:sz w:val="24"/>
          <w:szCs w:val="24"/>
        </w:rPr>
        <w:t>i osobe migrantskog podrijetla</w:t>
      </w:r>
      <w:r>
        <w:rPr>
          <w:rFonts w:ascii="Calibri" w:eastAsia="Times New Roman" w:hAnsi="Calibri" w:cs="Calibri"/>
          <w:sz w:val="24"/>
          <w:szCs w:val="24"/>
        </w:rPr>
        <w:t>;</w:t>
      </w:r>
    </w:p>
    <w:p w14:paraId="3F06A5FF" w14:textId="2CF0A388" w:rsidR="00EE1AB2" w:rsidRDefault="00EE1AB2" w:rsidP="00EE1AB2">
      <w:pPr>
        <w:numPr>
          <w:ilvl w:val="0"/>
          <w:numId w:val="29"/>
        </w:numPr>
        <w:spacing w:after="0"/>
        <w:ind w:left="906"/>
        <w:jc w:val="both"/>
        <w:rPr>
          <w:rFonts w:eastAsia="Times New Roman" w:cstheme="minorHAnsi"/>
          <w:sz w:val="24"/>
          <w:szCs w:val="24"/>
        </w:rPr>
      </w:pPr>
      <w:r w:rsidRPr="0018084C">
        <w:rPr>
          <w:rFonts w:eastAsia="Times New Roman" w:cstheme="minorHAnsi"/>
          <w:sz w:val="24"/>
          <w:szCs w:val="24"/>
        </w:rPr>
        <w:t xml:space="preserve">oprema </w:t>
      </w:r>
      <w:r>
        <w:rPr>
          <w:rFonts w:eastAsia="Times New Roman" w:cstheme="minorHAnsi"/>
          <w:sz w:val="24"/>
          <w:szCs w:val="24"/>
        </w:rPr>
        <w:t xml:space="preserve">i lokacija </w:t>
      </w:r>
      <w:r w:rsidRPr="0018084C">
        <w:rPr>
          <w:rFonts w:eastAsia="Times New Roman" w:cstheme="minorHAnsi"/>
          <w:sz w:val="24"/>
          <w:szCs w:val="24"/>
        </w:rPr>
        <w:t xml:space="preserve">prilagođena osobama starije životne dobi (npr. </w:t>
      </w:r>
      <w:r>
        <w:rPr>
          <w:rFonts w:eastAsia="Times New Roman" w:cstheme="minorHAnsi"/>
          <w:sz w:val="24"/>
          <w:szCs w:val="24"/>
        </w:rPr>
        <w:t>zasjenjena mjesta za odmor</w:t>
      </w:r>
      <w:r w:rsidRPr="0018084C">
        <w:rPr>
          <w:rFonts w:eastAsia="Times New Roman" w:cstheme="minorHAnsi"/>
          <w:sz w:val="24"/>
          <w:szCs w:val="24"/>
        </w:rPr>
        <w:t xml:space="preserve">) radi </w:t>
      </w:r>
      <w:r>
        <w:rPr>
          <w:rFonts w:eastAsia="Times New Roman" w:cstheme="minorHAnsi"/>
          <w:sz w:val="24"/>
          <w:szCs w:val="24"/>
        </w:rPr>
        <w:t xml:space="preserve">osiguranja </w:t>
      </w:r>
      <w:r w:rsidRPr="0018084C">
        <w:rPr>
          <w:rFonts w:eastAsia="Times New Roman" w:cstheme="minorHAnsi"/>
          <w:sz w:val="24"/>
          <w:szCs w:val="24"/>
        </w:rPr>
        <w:t>dostupnosti osobama starije životne dobi i osobama smanjene pokretljivosti;</w:t>
      </w:r>
    </w:p>
    <w:p w14:paraId="7D1B1002" w14:textId="77777777" w:rsidR="00EE1AB2" w:rsidRPr="00EE1AB2" w:rsidRDefault="00EE1AB2" w:rsidP="00EE1AB2">
      <w:pPr>
        <w:pStyle w:val="Odlomakpopisa"/>
        <w:numPr>
          <w:ilvl w:val="0"/>
          <w:numId w:val="29"/>
        </w:numPr>
        <w:ind w:left="851"/>
        <w:rPr>
          <w:rFonts w:eastAsia="Times New Roman" w:cstheme="minorHAnsi"/>
          <w:sz w:val="24"/>
          <w:szCs w:val="24"/>
        </w:rPr>
      </w:pPr>
      <w:r w:rsidRPr="00EE1AB2">
        <w:rPr>
          <w:rFonts w:eastAsia="Times New Roman" w:cstheme="minorHAnsi"/>
          <w:sz w:val="24"/>
          <w:szCs w:val="24"/>
        </w:rPr>
        <w:t>izgradnja vodenog dječjeg igrališta (tzv. sprej park) u javnim parkovima: površina s vodenim mlaznicama gdje se djeca mogu igrati i rashladiti u vrućim ljetnim danima</w:t>
      </w:r>
      <w:r>
        <w:rPr>
          <w:rFonts w:eastAsia="Times New Roman" w:cstheme="minorHAnsi"/>
          <w:sz w:val="24"/>
          <w:szCs w:val="24"/>
        </w:rPr>
        <w:t>;</w:t>
      </w:r>
    </w:p>
    <w:p w14:paraId="12421DE8" w14:textId="77777777" w:rsidR="00EE1AB2" w:rsidRDefault="00EE1AB2" w:rsidP="00EE1AB2">
      <w:pPr>
        <w:numPr>
          <w:ilvl w:val="0"/>
          <w:numId w:val="29"/>
        </w:numPr>
        <w:spacing w:after="0"/>
        <w:ind w:left="906"/>
        <w:jc w:val="both"/>
        <w:rPr>
          <w:rFonts w:eastAsia="Times New Roman" w:cstheme="minorHAnsi"/>
          <w:sz w:val="24"/>
          <w:szCs w:val="24"/>
        </w:rPr>
      </w:pPr>
      <w:r w:rsidRPr="0018084C">
        <w:rPr>
          <w:rFonts w:eastAsia="Times New Roman" w:cstheme="minorHAnsi"/>
          <w:sz w:val="24"/>
          <w:szCs w:val="24"/>
        </w:rPr>
        <w:lastRenderedPageBreak/>
        <w:t>aktivno uključivanje osoba iz ranjivih skupina u oblikovanje programa, aktivnosti i događanja u javnoj višenamjenskoj i zelenoj infrastrukturi;</w:t>
      </w:r>
    </w:p>
    <w:p w14:paraId="0D820674" w14:textId="77777777" w:rsidR="00EE1AB2" w:rsidRDefault="00EE1AB2" w:rsidP="00EE1AB2">
      <w:pPr>
        <w:numPr>
          <w:ilvl w:val="0"/>
          <w:numId w:val="29"/>
        </w:numPr>
        <w:spacing w:after="0"/>
        <w:ind w:left="906"/>
        <w:jc w:val="both"/>
        <w:rPr>
          <w:rFonts w:eastAsia="Times New Roman" w:cstheme="minorHAnsi"/>
          <w:sz w:val="24"/>
          <w:szCs w:val="24"/>
        </w:rPr>
      </w:pPr>
      <w:r w:rsidRPr="00DA1595">
        <w:rPr>
          <w:rFonts w:eastAsia="Times New Roman" w:cstheme="minorHAnsi"/>
          <w:sz w:val="24"/>
          <w:szCs w:val="24"/>
        </w:rPr>
        <w:t>organizacija probnih treninga za djevojčice školske dobi</w:t>
      </w:r>
      <w:r>
        <w:rPr>
          <w:rFonts w:eastAsia="Times New Roman" w:cstheme="minorHAnsi"/>
          <w:sz w:val="24"/>
          <w:szCs w:val="24"/>
        </w:rPr>
        <w:t>;</w:t>
      </w:r>
    </w:p>
    <w:p w14:paraId="503E5A52" w14:textId="77777777" w:rsidR="00EE1AB2" w:rsidRDefault="00EE1AB2" w:rsidP="00EE1AB2">
      <w:pPr>
        <w:numPr>
          <w:ilvl w:val="0"/>
          <w:numId w:val="29"/>
        </w:numPr>
        <w:spacing w:after="0"/>
        <w:ind w:left="906"/>
        <w:jc w:val="both"/>
        <w:rPr>
          <w:rFonts w:eastAsia="Times New Roman" w:cstheme="minorHAnsi"/>
          <w:sz w:val="24"/>
          <w:szCs w:val="24"/>
        </w:rPr>
      </w:pPr>
      <w:r w:rsidRPr="00DA1595">
        <w:rPr>
          <w:rFonts w:eastAsia="Times New Roman" w:cstheme="minorHAnsi"/>
          <w:sz w:val="24"/>
          <w:szCs w:val="24"/>
        </w:rPr>
        <w:t>edukacija sportskog osoblja o rodnoj ravnopravnosti i prevenciji rodne diskriminacije, uključujući i prevenciju seksualnog uznemiravanja</w:t>
      </w:r>
      <w:r>
        <w:rPr>
          <w:rFonts w:eastAsia="Times New Roman" w:cstheme="minorHAnsi"/>
          <w:sz w:val="24"/>
          <w:szCs w:val="24"/>
        </w:rPr>
        <w:t>;</w:t>
      </w:r>
    </w:p>
    <w:p w14:paraId="031BCEE3" w14:textId="77777777" w:rsidR="00EE1AB2" w:rsidRDefault="00EE1AB2" w:rsidP="00EE1AB2">
      <w:pPr>
        <w:numPr>
          <w:ilvl w:val="0"/>
          <w:numId w:val="29"/>
        </w:numPr>
        <w:spacing w:after="0"/>
        <w:ind w:left="906"/>
        <w:jc w:val="both"/>
        <w:rPr>
          <w:rFonts w:eastAsia="Times New Roman" w:cstheme="minorHAnsi"/>
          <w:sz w:val="24"/>
          <w:szCs w:val="24"/>
        </w:rPr>
      </w:pPr>
      <w:r w:rsidRPr="00DA1595">
        <w:rPr>
          <w:rFonts w:eastAsia="Times New Roman" w:cstheme="minorHAnsi"/>
          <w:sz w:val="24"/>
          <w:szCs w:val="24"/>
        </w:rPr>
        <w:t>uvođenje etičkih kodeksa i protokola za sprječavanje spolnog uznemiravanja i nasilja</w:t>
      </w:r>
      <w:r>
        <w:rPr>
          <w:rFonts w:eastAsia="Times New Roman" w:cstheme="minorHAnsi"/>
          <w:sz w:val="24"/>
          <w:szCs w:val="24"/>
        </w:rPr>
        <w:t>;</w:t>
      </w:r>
    </w:p>
    <w:p w14:paraId="5CDC9ECC" w14:textId="77777777" w:rsidR="00EE1AB2" w:rsidRDefault="00EE1AB2" w:rsidP="00EE1AB2">
      <w:pPr>
        <w:numPr>
          <w:ilvl w:val="0"/>
          <w:numId w:val="29"/>
        </w:numPr>
        <w:spacing w:after="0"/>
        <w:ind w:left="906"/>
        <w:jc w:val="both"/>
        <w:rPr>
          <w:rFonts w:eastAsia="Times New Roman" w:cstheme="minorHAnsi"/>
          <w:sz w:val="24"/>
          <w:szCs w:val="24"/>
        </w:rPr>
      </w:pPr>
      <w:r w:rsidRPr="00DA1595">
        <w:rPr>
          <w:rFonts w:eastAsia="Times New Roman" w:cstheme="minorHAnsi"/>
          <w:sz w:val="24"/>
          <w:szCs w:val="24"/>
        </w:rPr>
        <w:t>aktivna promocija ravnopravnosti spolova u organizaciji događanja, kroz oglašavanje, natjecanja i predstavljanje uspjeha žena u sportu</w:t>
      </w:r>
      <w:r>
        <w:rPr>
          <w:rFonts w:eastAsia="Times New Roman" w:cstheme="minorHAnsi"/>
          <w:sz w:val="24"/>
          <w:szCs w:val="24"/>
        </w:rPr>
        <w:t>;</w:t>
      </w:r>
    </w:p>
    <w:p w14:paraId="16C4EB21" w14:textId="77777777" w:rsidR="00EE1AB2" w:rsidRDefault="00EE1AB2" w:rsidP="00EE1AB2">
      <w:pPr>
        <w:numPr>
          <w:ilvl w:val="0"/>
          <w:numId w:val="29"/>
        </w:numPr>
        <w:spacing w:after="0"/>
        <w:ind w:left="906"/>
        <w:jc w:val="both"/>
        <w:rPr>
          <w:rFonts w:eastAsia="Times New Roman" w:cstheme="minorHAnsi"/>
          <w:sz w:val="24"/>
          <w:szCs w:val="24"/>
        </w:rPr>
      </w:pPr>
      <w:r w:rsidRPr="00DA1595">
        <w:rPr>
          <w:rFonts w:eastAsia="Times New Roman" w:cstheme="minorHAnsi"/>
          <w:sz w:val="24"/>
          <w:szCs w:val="24"/>
        </w:rPr>
        <w:t>promicanje pozitivnih ženskih uzora u sportu putem plakata, web stranica, društvenih mreža i javnih događanja</w:t>
      </w:r>
      <w:r>
        <w:rPr>
          <w:rFonts w:eastAsia="Times New Roman" w:cstheme="minorHAnsi"/>
          <w:sz w:val="24"/>
          <w:szCs w:val="24"/>
        </w:rPr>
        <w:t>;</w:t>
      </w:r>
    </w:p>
    <w:p w14:paraId="240A233A" w14:textId="25E27E72" w:rsidR="00735ACA" w:rsidRDefault="00EE1AB2" w:rsidP="005C56DD">
      <w:pPr>
        <w:numPr>
          <w:ilvl w:val="0"/>
          <w:numId w:val="29"/>
        </w:numPr>
        <w:spacing w:after="0"/>
        <w:ind w:left="906"/>
        <w:jc w:val="both"/>
        <w:rPr>
          <w:rFonts w:ascii="Calibri" w:eastAsia="Times New Roman" w:hAnsi="Calibri" w:cs="Calibri"/>
          <w:sz w:val="24"/>
          <w:szCs w:val="24"/>
        </w:rPr>
      </w:pPr>
      <w:r w:rsidRPr="00EE1AB2">
        <w:rPr>
          <w:rFonts w:eastAsia="Times New Roman" w:cstheme="minorHAnsi"/>
          <w:sz w:val="24"/>
          <w:szCs w:val="24"/>
        </w:rPr>
        <w:t>izrada institucionalnog plana jednakosti i plana ravnopravnosti spolova;</w:t>
      </w:r>
    </w:p>
    <w:p w14:paraId="33F6389F" w14:textId="78C9766F" w:rsidR="00735ACA" w:rsidRDefault="00EE1AB2" w:rsidP="005C56DD">
      <w:pPr>
        <w:numPr>
          <w:ilvl w:val="0"/>
          <w:numId w:val="29"/>
        </w:numPr>
        <w:spacing w:after="0"/>
        <w:ind w:left="906"/>
        <w:jc w:val="both"/>
        <w:rPr>
          <w:rFonts w:ascii="Calibri" w:eastAsia="Times New Roman" w:hAnsi="Calibri" w:cs="Calibri"/>
          <w:sz w:val="24"/>
          <w:szCs w:val="24"/>
        </w:rPr>
      </w:pPr>
      <w:r>
        <w:rPr>
          <w:rFonts w:ascii="Calibri" w:eastAsia="Times New Roman" w:hAnsi="Calibri" w:cs="Calibri"/>
          <w:sz w:val="24"/>
          <w:szCs w:val="24"/>
        </w:rPr>
        <w:t>i</w:t>
      </w:r>
      <w:r w:rsidR="00735ACA" w:rsidRPr="00E53CB0">
        <w:rPr>
          <w:rFonts w:ascii="Calibri" w:eastAsia="Times New Roman" w:hAnsi="Calibri" w:cs="Calibri"/>
          <w:sz w:val="24"/>
          <w:szCs w:val="24"/>
        </w:rPr>
        <w:t>zrada procjene učinka na načela nediskriminacije i ravnopravnosti spolova, pripremljene u skladu s obrascem za procjenu učinka na načelo nediskriminacije i obrascem za procjenu učinka na ravnopravnost spolova</w:t>
      </w:r>
      <w:r w:rsidR="00735ACA">
        <w:rPr>
          <w:rFonts w:ascii="Calibri" w:eastAsia="Times New Roman" w:hAnsi="Calibri" w:cs="Calibri"/>
          <w:sz w:val="24"/>
          <w:szCs w:val="24"/>
        </w:rPr>
        <w:t xml:space="preserve"> </w:t>
      </w:r>
      <w:r w:rsidR="00735ACA" w:rsidRPr="00E53CB0">
        <w:rPr>
          <w:rFonts w:ascii="Calibri" w:eastAsia="Times New Roman" w:hAnsi="Calibri" w:cs="Calibri"/>
          <w:sz w:val="24"/>
          <w:szCs w:val="24"/>
        </w:rPr>
        <w:t xml:space="preserve">koji su dostupni na poveznici </w:t>
      </w:r>
      <w:hyperlink r:id="rId17" w:history="1">
        <w:r w:rsidR="00735ACA" w:rsidRPr="00D91764">
          <w:rPr>
            <w:rStyle w:val="Hiperveza"/>
            <w:rFonts w:ascii="Calibri" w:eastAsia="Times New Roman" w:hAnsi="Calibri" w:cs="Calibri"/>
            <w:sz w:val="24"/>
            <w:szCs w:val="24"/>
          </w:rPr>
          <w:t>https://eufondovi.gov.hr/eu-fondovi/dodatni-materijali-za-korisnike</w:t>
        </w:r>
      </w:hyperlink>
    </w:p>
    <w:p w14:paraId="07E6E95B" w14:textId="6E8EE88C" w:rsidR="00735ACA" w:rsidRDefault="00735ACA" w:rsidP="005C56DD">
      <w:pPr>
        <w:numPr>
          <w:ilvl w:val="0"/>
          <w:numId w:val="29"/>
        </w:numPr>
        <w:spacing w:after="0"/>
        <w:ind w:left="906"/>
        <w:jc w:val="both"/>
        <w:rPr>
          <w:rFonts w:ascii="Calibri" w:eastAsia="Times New Roman" w:hAnsi="Calibri" w:cs="Calibri"/>
          <w:sz w:val="24"/>
          <w:szCs w:val="24"/>
        </w:rPr>
      </w:pPr>
      <w:r>
        <w:rPr>
          <w:rFonts w:ascii="Calibri" w:eastAsia="Times New Roman" w:hAnsi="Calibri" w:cs="Calibri"/>
          <w:sz w:val="24"/>
          <w:szCs w:val="24"/>
        </w:rPr>
        <w:t>temeljem izrađene procjene učinka osmisliti aktivnosti za uključivanje podzastupljenih skupina u projektne aktivnosti</w:t>
      </w:r>
      <w:r w:rsidR="00EE1AB2">
        <w:rPr>
          <w:rFonts w:ascii="Calibri" w:eastAsia="Times New Roman" w:hAnsi="Calibri" w:cs="Calibri"/>
          <w:sz w:val="24"/>
          <w:szCs w:val="24"/>
        </w:rPr>
        <w:t>.</w:t>
      </w:r>
      <w:r>
        <w:rPr>
          <w:rFonts w:ascii="Calibri" w:eastAsia="Times New Roman" w:hAnsi="Calibri" w:cs="Calibri"/>
          <w:sz w:val="24"/>
          <w:szCs w:val="24"/>
        </w:rPr>
        <w:t xml:space="preserve"> </w:t>
      </w:r>
    </w:p>
    <w:p w14:paraId="40930760" w14:textId="77777777" w:rsidR="00735ACA" w:rsidRPr="00745315" w:rsidRDefault="00735ACA" w:rsidP="00735ACA">
      <w:pPr>
        <w:spacing w:after="0"/>
        <w:ind w:left="906"/>
        <w:jc w:val="both"/>
        <w:rPr>
          <w:rFonts w:ascii="Calibri" w:eastAsia="Times New Roman" w:hAnsi="Calibri" w:cs="Calibri"/>
          <w:sz w:val="24"/>
          <w:szCs w:val="24"/>
        </w:rPr>
      </w:pPr>
    </w:p>
    <w:p w14:paraId="638EB402" w14:textId="77777777" w:rsidR="00735ACA" w:rsidRPr="00E865A7" w:rsidRDefault="00735ACA" w:rsidP="00735ACA">
      <w:pPr>
        <w:spacing w:after="0"/>
        <w:jc w:val="both"/>
        <w:rPr>
          <w:rFonts w:ascii="Calibri" w:eastAsia="Times New Roman" w:hAnsi="Calibri" w:cs="Calibri"/>
          <w:sz w:val="24"/>
          <w:szCs w:val="24"/>
        </w:rPr>
      </w:pPr>
      <w:r>
        <w:rPr>
          <w:rFonts w:ascii="Calibri" w:eastAsia="Times New Roman" w:hAnsi="Calibri" w:cs="Calibri"/>
          <w:sz w:val="24"/>
          <w:szCs w:val="24"/>
        </w:rPr>
        <w:t xml:space="preserve">Primjeri mjera/aktivnosti za promicanje </w:t>
      </w:r>
      <w:r w:rsidRPr="00E865A7">
        <w:rPr>
          <w:rFonts w:ascii="Calibri" w:eastAsia="Times New Roman" w:hAnsi="Calibri" w:cs="Calibri"/>
          <w:sz w:val="24"/>
          <w:szCs w:val="24"/>
        </w:rPr>
        <w:t>pristupačnosti osobama s invaliditetom</w:t>
      </w:r>
      <w:r>
        <w:rPr>
          <w:rFonts w:ascii="Calibri" w:eastAsia="Times New Roman" w:hAnsi="Calibri" w:cs="Calibri"/>
          <w:sz w:val="24"/>
          <w:szCs w:val="24"/>
        </w:rPr>
        <w:t>:</w:t>
      </w:r>
      <w:r w:rsidRPr="00E865A7">
        <w:rPr>
          <w:rFonts w:ascii="Calibri" w:eastAsia="Times New Roman" w:hAnsi="Calibri" w:cs="Calibri"/>
          <w:sz w:val="24"/>
          <w:szCs w:val="24"/>
        </w:rPr>
        <w:t xml:space="preserve"> </w:t>
      </w:r>
    </w:p>
    <w:p w14:paraId="3A851EAC" w14:textId="77777777"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unapređenje pristupačnosti građevine – izvođenje elemenata pristupačnosti povrh obveza propisanih (</w:t>
      </w:r>
      <w:r w:rsidRPr="00485CED">
        <w:rPr>
          <w:rFonts w:ascii="Calibri" w:eastAsia="Times New Roman" w:hAnsi="Calibri" w:cs="Calibri"/>
          <w:sz w:val="24"/>
          <w:szCs w:val="24"/>
          <w:u w:val="single"/>
        </w:rPr>
        <w:t>ovisno o namjeni građevine</w:t>
      </w:r>
      <w:r w:rsidRPr="00EE1AB2">
        <w:rPr>
          <w:rFonts w:ascii="Calibri" w:eastAsia="Times New Roman" w:hAnsi="Calibri" w:cs="Calibri"/>
          <w:sz w:val="24"/>
          <w:szCs w:val="24"/>
        </w:rPr>
        <w:t>) Tehničkim propisom o osiguranju pristupačnosti (NN 12/23) odnosno Pravilnikom o osiguranju pristupačnosti građevina (NN 136/21) uključujući ugradnju primjerice pristupačnog šaltera ili pulta, induktivne petlje, pristupačnih električnih instalacija i u građevinama gdje za to ne postoji obveza (voditi računa predstavlja li zakonsku obvezu definiranu Tehničkim propisom o osiguranju pristupačnosti);</w:t>
      </w:r>
    </w:p>
    <w:p w14:paraId="1FF6788A" w14:textId="31AD533C"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uključivanje stručnjaka za pristupačnost u planiranje i dizajn svake faze obnove ili prenamjene  infrastrukture;</w:t>
      </w:r>
    </w:p>
    <w:p w14:paraId="4D7B079F" w14:textId="77777777"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izrada i primjena digitalna rješenja putem kojih se osigurava informacijsko komunikacijska pristupačnost iznad zakonske obveze: zvučni signali, video i audio vodiči, natpisi na Brailleovom pismu, mobilne aplikacije, svjetlosna signalizacija;</w:t>
      </w:r>
    </w:p>
    <w:p w14:paraId="03E02F2A" w14:textId="77777777"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korištenje video materijala sa znakovnim jezikom i titlovima;</w:t>
      </w:r>
    </w:p>
    <w:p w14:paraId="4A7E0DE9" w14:textId="77777777"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provedba podrška osobama s invaliditetom, u vidu osobnih asistenata i komunikacijskih posrednika;</w:t>
      </w:r>
    </w:p>
    <w:p w14:paraId="60E89190" w14:textId="77777777"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radionicae o komunikaciji s osobama s invaliditetom za osoblje koje će raditi u izgrađenoj/obnovljenoj infrastrukturi, uključujući tečaj hrvatskog znakovnog jezika;</w:t>
      </w:r>
    </w:p>
    <w:p w14:paraId="55252D0F" w14:textId="13662B22"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provedba programa i kulturno-zabavnih događaja prilagođenih osobama s invaliditetom npr. filmske večeri uz osiguranu pristupačnost: titlovi, tumač za znakovni jezik, prilagođena sjedeća mjesta;</w:t>
      </w:r>
    </w:p>
    <w:p w14:paraId="0E3E79EF" w14:textId="77777777"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 xml:space="preserve">uključivanje osoba s invaliditetom ili udruga osoba s invaliditetom u planiranje  projektnih aktivnostia kako bi se osigurala što bolja prilagodba prostora i programa </w:t>
      </w:r>
      <w:r w:rsidRPr="00EE1AB2">
        <w:rPr>
          <w:rFonts w:ascii="Calibri" w:eastAsia="Times New Roman" w:hAnsi="Calibri" w:cs="Calibri"/>
          <w:sz w:val="24"/>
          <w:szCs w:val="24"/>
        </w:rPr>
        <w:lastRenderedPageBreak/>
        <w:t>za osobe s invaliditetom i djecu s teškoćama u razvoju, uključujući i suradnju s udrugama gluhih osoba;</w:t>
      </w:r>
    </w:p>
    <w:p w14:paraId="0DD8855E" w14:textId="7890503A"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primjena inkluzivnog dizajna u vanjskim i unutarnjim prostorima, a kod nabave opreme primjena univerzalnog i inkluzivnog dizajna; te kod nabave opreme;</w:t>
      </w:r>
    </w:p>
    <w:p w14:paraId="46811BD3" w14:textId="77777777"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informiranje o dostupnosti pristupačnih lokacija i sadržaja na području urbanog područja Krapina putem aktivnosti promidžbe i vidljivosti;</w:t>
      </w:r>
    </w:p>
    <w:p w14:paraId="62153BBA" w14:textId="77777777" w:rsidR="00EE1AB2" w:rsidRPr="00EE1AB2" w:rsidRDefault="00EE1AB2" w:rsidP="00EE1AB2">
      <w:pPr>
        <w:pStyle w:val="Odlomakpopisa"/>
        <w:numPr>
          <w:ilvl w:val="0"/>
          <w:numId w:val="30"/>
        </w:numPr>
        <w:spacing w:after="0"/>
        <w:jc w:val="both"/>
        <w:rPr>
          <w:rFonts w:ascii="Calibri" w:eastAsia="Times New Roman" w:hAnsi="Calibri" w:cs="Calibri"/>
          <w:sz w:val="24"/>
          <w:szCs w:val="24"/>
        </w:rPr>
      </w:pPr>
      <w:r w:rsidRPr="00EE1AB2">
        <w:rPr>
          <w:rFonts w:ascii="Calibri" w:eastAsia="Times New Roman" w:hAnsi="Calibri" w:cs="Calibri"/>
          <w:sz w:val="24"/>
          <w:szCs w:val="24"/>
        </w:rPr>
        <w:t>kod obnove i uređenja vanjskih površina i pješačkih staza uključiti natpise na Brailleovom pismu, a natpise općenito izraditi uz primjenu lako razumljivog teksta i grafičkih prikaza;</w:t>
      </w:r>
    </w:p>
    <w:p w14:paraId="6FCCD320" w14:textId="72BECB95" w:rsidR="00735ACA" w:rsidRPr="005F4954" w:rsidRDefault="00EE1AB2" w:rsidP="005C56DD">
      <w:pPr>
        <w:pStyle w:val="Odlomakpopisa"/>
        <w:numPr>
          <w:ilvl w:val="0"/>
          <w:numId w:val="30"/>
        </w:numPr>
        <w:jc w:val="both"/>
        <w:rPr>
          <w:rFonts w:ascii="Calibri" w:eastAsia="Times New Roman" w:hAnsi="Calibri" w:cs="Calibri"/>
          <w:sz w:val="24"/>
          <w:szCs w:val="24"/>
        </w:rPr>
      </w:pPr>
      <w:r w:rsidRPr="00EE1AB2">
        <w:rPr>
          <w:rFonts w:ascii="Calibri" w:eastAsia="Times New Roman" w:hAnsi="Calibri" w:cs="Calibri"/>
          <w:sz w:val="24"/>
          <w:szCs w:val="24"/>
        </w:rPr>
        <w:t>na odmorištima i parkiralištima osigurati mjesta za bicikle za osobe s invaliditetom i mjesta za dječje bicikle.</w:t>
      </w:r>
    </w:p>
    <w:p w14:paraId="1FCC56F5" w14:textId="77777777" w:rsidR="00735ACA" w:rsidRPr="00E865A7" w:rsidRDefault="00735ACA" w:rsidP="00735ACA">
      <w:pPr>
        <w:spacing w:after="0"/>
        <w:jc w:val="both"/>
        <w:rPr>
          <w:rFonts w:ascii="Calibri" w:eastAsia="Times New Roman" w:hAnsi="Calibri" w:cs="Calibri"/>
          <w:sz w:val="24"/>
          <w:szCs w:val="24"/>
        </w:rPr>
      </w:pPr>
      <w:r>
        <w:rPr>
          <w:rFonts w:ascii="Calibri" w:eastAsia="Times New Roman" w:hAnsi="Calibri" w:cs="Calibri"/>
          <w:sz w:val="24"/>
          <w:szCs w:val="24"/>
        </w:rPr>
        <w:t>Primjeri mjera/aktivnosti za p</w:t>
      </w:r>
      <w:r w:rsidRPr="00E865A7">
        <w:rPr>
          <w:rFonts w:ascii="Calibri" w:eastAsia="Times New Roman" w:hAnsi="Calibri" w:cs="Calibri"/>
          <w:sz w:val="24"/>
          <w:szCs w:val="24"/>
        </w:rPr>
        <w:t>romicanje održivog razvoja i zaštita okoliša</w:t>
      </w:r>
      <w:r>
        <w:rPr>
          <w:rFonts w:ascii="Calibri" w:eastAsia="Times New Roman" w:hAnsi="Calibri" w:cs="Calibri"/>
          <w:sz w:val="24"/>
          <w:szCs w:val="24"/>
        </w:rPr>
        <w:t>:</w:t>
      </w:r>
      <w:r w:rsidRPr="00E865A7">
        <w:rPr>
          <w:rFonts w:ascii="Calibri" w:eastAsia="Times New Roman" w:hAnsi="Calibri" w:cs="Calibri"/>
          <w:sz w:val="24"/>
          <w:szCs w:val="24"/>
        </w:rPr>
        <w:t xml:space="preserve"> </w:t>
      </w:r>
    </w:p>
    <w:p w14:paraId="7D30B0DE" w14:textId="77777777" w:rsidR="00735ACA" w:rsidRPr="005F4954" w:rsidRDefault="00735ACA" w:rsidP="005C56DD">
      <w:pPr>
        <w:numPr>
          <w:ilvl w:val="0"/>
          <w:numId w:val="30"/>
        </w:numPr>
        <w:spacing w:after="0"/>
        <w:jc w:val="both"/>
        <w:rPr>
          <w:rFonts w:ascii="Calibri" w:eastAsia="Times New Roman" w:hAnsi="Calibri" w:cs="Calibri"/>
          <w:sz w:val="24"/>
          <w:szCs w:val="24"/>
        </w:rPr>
      </w:pPr>
      <w:r>
        <w:rPr>
          <w:rFonts w:ascii="Calibri" w:eastAsia="Times New Roman" w:hAnsi="Calibri" w:cs="Calibri"/>
          <w:sz w:val="24"/>
          <w:szCs w:val="24"/>
        </w:rPr>
        <w:t>d</w:t>
      </w:r>
      <w:r w:rsidRPr="001C3600">
        <w:rPr>
          <w:rFonts w:ascii="Calibri" w:eastAsia="Times New Roman" w:hAnsi="Calibri" w:cs="Calibri"/>
          <w:sz w:val="24"/>
          <w:szCs w:val="24"/>
        </w:rPr>
        <w:t>oprinos načelu „ne čini bitnu štetu“ povrh obveza propisanih kriterijima prihvatljivosti</w:t>
      </w:r>
      <w:r>
        <w:rPr>
          <w:rFonts w:ascii="Calibri" w:eastAsia="Times New Roman" w:hAnsi="Calibri" w:cs="Calibri"/>
          <w:sz w:val="24"/>
          <w:szCs w:val="24"/>
        </w:rPr>
        <w:t>;</w:t>
      </w:r>
    </w:p>
    <w:p w14:paraId="4FFE39DF" w14:textId="77777777" w:rsidR="00735ACA" w:rsidRPr="00E865A7" w:rsidRDefault="00735ACA" w:rsidP="005C56DD">
      <w:pPr>
        <w:numPr>
          <w:ilvl w:val="0"/>
          <w:numId w:val="30"/>
        </w:numPr>
        <w:spacing w:after="0"/>
        <w:jc w:val="both"/>
        <w:rPr>
          <w:rFonts w:ascii="Calibri" w:eastAsia="Times New Roman" w:hAnsi="Calibri" w:cs="Calibri"/>
          <w:sz w:val="24"/>
          <w:szCs w:val="24"/>
        </w:rPr>
      </w:pPr>
      <w:r w:rsidRPr="00E865A7">
        <w:rPr>
          <w:rFonts w:ascii="Calibri" w:eastAsia="Times New Roman" w:hAnsi="Calibri" w:cs="Calibri"/>
          <w:sz w:val="24"/>
          <w:szCs w:val="24"/>
        </w:rPr>
        <w:t xml:space="preserve">korištenje obnovljivih materijala u gradnji i održiva gradnja; </w:t>
      </w:r>
    </w:p>
    <w:p w14:paraId="66FEF85A" w14:textId="3D0A8325" w:rsidR="00735ACA" w:rsidRDefault="00735ACA" w:rsidP="005C56DD">
      <w:pPr>
        <w:numPr>
          <w:ilvl w:val="0"/>
          <w:numId w:val="30"/>
        </w:numPr>
        <w:spacing w:after="0"/>
        <w:jc w:val="both"/>
        <w:rPr>
          <w:rFonts w:ascii="Calibri" w:eastAsia="Times New Roman" w:hAnsi="Calibri" w:cs="Calibri"/>
          <w:sz w:val="24"/>
          <w:szCs w:val="24"/>
        </w:rPr>
      </w:pPr>
      <w:r w:rsidRPr="00E865A7">
        <w:rPr>
          <w:rFonts w:ascii="Calibri" w:eastAsia="Times New Roman" w:hAnsi="Calibri" w:cs="Calibri"/>
          <w:sz w:val="24"/>
          <w:szCs w:val="24"/>
        </w:rPr>
        <w:t>integriranje obnovljivih izvora energije u razvoj projek</w:t>
      </w:r>
      <w:r>
        <w:rPr>
          <w:rFonts w:ascii="Calibri" w:eastAsia="Times New Roman" w:hAnsi="Calibri" w:cs="Calibri"/>
          <w:sz w:val="24"/>
          <w:szCs w:val="24"/>
        </w:rPr>
        <w:t>t</w:t>
      </w:r>
      <w:r w:rsidRPr="00E865A7">
        <w:rPr>
          <w:rFonts w:ascii="Calibri" w:eastAsia="Times New Roman" w:hAnsi="Calibri" w:cs="Calibri"/>
          <w:sz w:val="24"/>
          <w:szCs w:val="24"/>
        </w:rPr>
        <w:t>a</w:t>
      </w:r>
      <w:r>
        <w:rPr>
          <w:rFonts w:ascii="Calibri" w:eastAsia="Times New Roman" w:hAnsi="Calibri" w:cs="Calibri"/>
          <w:sz w:val="24"/>
          <w:szCs w:val="24"/>
        </w:rPr>
        <w:t>, p</w:t>
      </w:r>
      <w:r w:rsidRPr="00243A19">
        <w:rPr>
          <w:rFonts w:ascii="Calibri" w:eastAsia="Times New Roman" w:hAnsi="Calibri" w:cs="Calibri"/>
          <w:sz w:val="24"/>
          <w:szCs w:val="24"/>
        </w:rPr>
        <w:t xml:space="preserve">oticati postavljanje fotonaponskih panela na izgrađenim površinama (građevine, </w:t>
      </w:r>
      <w:r w:rsidR="00290D91" w:rsidRPr="00290D91">
        <w:rPr>
          <w:rFonts w:ascii="Calibri" w:eastAsia="Times New Roman" w:hAnsi="Calibri" w:cs="Calibri"/>
          <w:i/>
          <w:iCs/>
          <w:sz w:val="24"/>
          <w:szCs w:val="24"/>
        </w:rPr>
        <w:t>brownfield</w:t>
      </w:r>
      <w:r w:rsidRPr="00243A19">
        <w:rPr>
          <w:rFonts w:ascii="Calibri" w:eastAsia="Times New Roman" w:hAnsi="Calibri" w:cs="Calibri"/>
          <w:sz w:val="24"/>
          <w:szCs w:val="24"/>
        </w:rPr>
        <w:t xml:space="preserve"> područja i sl.)</w:t>
      </w:r>
      <w:r w:rsidRPr="00E865A7">
        <w:rPr>
          <w:rFonts w:ascii="Calibri" w:eastAsia="Times New Roman" w:hAnsi="Calibri" w:cs="Calibri"/>
          <w:sz w:val="24"/>
          <w:szCs w:val="24"/>
        </w:rPr>
        <w:t>;</w:t>
      </w:r>
    </w:p>
    <w:p w14:paraId="5E8A7474" w14:textId="7A9A0A51" w:rsidR="00735ACA" w:rsidRPr="00900AB1" w:rsidRDefault="00900AB1" w:rsidP="00900AB1">
      <w:pPr>
        <w:numPr>
          <w:ilvl w:val="0"/>
          <w:numId w:val="30"/>
        </w:numPr>
        <w:spacing w:after="0"/>
        <w:jc w:val="both"/>
        <w:rPr>
          <w:rFonts w:ascii="Calibri" w:eastAsia="Times New Roman" w:hAnsi="Calibri" w:cs="Calibri"/>
          <w:sz w:val="24"/>
          <w:szCs w:val="24"/>
        </w:rPr>
      </w:pPr>
      <w:r w:rsidRPr="00E53CB0">
        <w:rPr>
          <w:rFonts w:ascii="Calibri" w:eastAsia="Times New Roman" w:hAnsi="Calibri" w:cs="Calibri"/>
          <w:sz w:val="24"/>
          <w:szCs w:val="24"/>
        </w:rPr>
        <w:t>planirati intervencije u infrastrukturi i vanjskim prostorima kako bi se poticao boravak na otvorenom tijekom ljetnih mjeseci: putem postavljanja tendi, zasjenjivanjem staklenih površina, zasjenjivanjem vanjskih površina materijalima koji slabije apsorbiraju toplinu, povećavanjem količina hlada sadnjom stabala velikih krošnji, ugradnjom zelenih krovova i nadstrešnica i slično</w:t>
      </w:r>
      <w:r>
        <w:rPr>
          <w:rFonts w:ascii="Calibri" w:eastAsia="Times New Roman" w:hAnsi="Calibri" w:cs="Calibri"/>
          <w:sz w:val="24"/>
          <w:szCs w:val="24"/>
        </w:rPr>
        <w:t>;</w:t>
      </w:r>
    </w:p>
    <w:p w14:paraId="00A2653B" w14:textId="77777777" w:rsidR="00735ACA" w:rsidRPr="005F4954" w:rsidRDefault="00735ACA" w:rsidP="005C56DD">
      <w:pPr>
        <w:numPr>
          <w:ilvl w:val="0"/>
          <w:numId w:val="30"/>
        </w:numPr>
        <w:spacing w:after="0"/>
        <w:jc w:val="both"/>
        <w:rPr>
          <w:rFonts w:ascii="Calibri" w:eastAsia="Times New Roman" w:hAnsi="Calibri" w:cs="Calibri"/>
          <w:sz w:val="24"/>
          <w:szCs w:val="24"/>
        </w:rPr>
      </w:pPr>
      <w:r w:rsidRPr="00F44F48">
        <w:rPr>
          <w:rFonts w:ascii="Calibri" w:eastAsia="Times New Roman" w:hAnsi="Calibri" w:cs="Calibri"/>
          <w:sz w:val="24"/>
          <w:szCs w:val="24"/>
        </w:rPr>
        <w:t>postavljanje urbanih košnica, hotela za kukce</w:t>
      </w:r>
      <w:r>
        <w:rPr>
          <w:rFonts w:ascii="Calibri" w:eastAsia="Times New Roman" w:hAnsi="Calibri" w:cs="Calibri"/>
          <w:sz w:val="24"/>
          <w:szCs w:val="24"/>
        </w:rPr>
        <w:t>, zelenih nadstrešnica (nadstrešnice s biljnim pokrovom), ozelenjavanje parkirališta;</w:t>
      </w:r>
    </w:p>
    <w:p w14:paraId="711228CD" w14:textId="77777777" w:rsidR="00735ACA" w:rsidRDefault="00735ACA" w:rsidP="005C56DD">
      <w:pPr>
        <w:numPr>
          <w:ilvl w:val="0"/>
          <w:numId w:val="30"/>
        </w:numPr>
        <w:spacing w:after="0"/>
        <w:jc w:val="both"/>
        <w:rPr>
          <w:rFonts w:ascii="Calibri" w:eastAsia="Times New Roman" w:hAnsi="Calibri" w:cs="Calibri"/>
          <w:sz w:val="24"/>
          <w:szCs w:val="24"/>
        </w:rPr>
      </w:pPr>
      <w:r w:rsidRPr="00E865A7">
        <w:rPr>
          <w:rFonts w:ascii="Calibri" w:eastAsia="Times New Roman" w:hAnsi="Calibri" w:cs="Calibri"/>
          <w:sz w:val="24"/>
          <w:szCs w:val="24"/>
        </w:rPr>
        <w:t>plan za odvojeno prikupljanje i skladištenje otpada</w:t>
      </w:r>
      <w:r>
        <w:rPr>
          <w:rFonts w:ascii="Calibri" w:eastAsia="Times New Roman" w:hAnsi="Calibri" w:cs="Calibri"/>
          <w:sz w:val="24"/>
          <w:szCs w:val="24"/>
        </w:rPr>
        <w:t xml:space="preserve">, </w:t>
      </w:r>
      <w:r w:rsidRPr="00E865A7">
        <w:rPr>
          <w:rFonts w:ascii="Calibri" w:eastAsia="Times New Roman" w:hAnsi="Calibri" w:cs="Calibri"/>
          <w:sz w:val="24"/>
          <w:szCs w:val="24"/>
        </w:rPr>
        <w:t>sigurno prikupljanje</w:t>
      </w:r>
      <w:r>
        <w:rPr>
          <w:rFonts w:ascii="Calibri" w:eastAsia="Times New Roman" w:hAnsi="Calibri" w:cs="Calibri"/>
          <w:sz w:val="24"/>
          <w:szCs w:val="24"/>
        </w:rPr>
        <w:t xml:space="preserve"> </w:t>
      </w:r>
      <w:r w:rsidRPr="00745315">
        <w:rPr>
          <w:rFonts w:ascii="Calibri" w:eastAsia="Times New Roman" w:hAnsi="Calibri" w:cs="Calibri"/>
          <w:sz w:val="24"/>
          <w:szCs w:val="24"/>
        </w:rPr>
        <w:t>materijala</w:t>
      </w:r>
      <w:r>
        <w:rPr>
          <w:rFonts w:ascii="Calibri" w:eastAsia="Times New Roman" w:hAnsi="Calibri" w:cs="Calibri"/>
          <w:sz w:val="24"/>
          <w:szCs w:val="24"/>
        </w:rPr>
        <w:t>;</w:t>
      </w:r>
    </w:p>
    <w:p w14:paraId="74394FA7" w14:textId="77777777" w:rsidR="00EE1AB2" w:rsidRDefault="00735ACA" w:rsidP="005C56DD">
      <w:pPr>
        <w:numPr>
          <w:ilvl w:val="0"/>
          <w:numId w:val="30"/>
        </w:numPr>
        <w:spacing w:after="0"/>
        <w:jc w:val="both"/>
        <w:rPr>
          <w:rFonts w:ascii="Calibri" w:eastAsia="Times New Roman" w:hAnsi="Calibri" w:cs="Calibri"/>
          <w:sz w:val="24"/>
          <w:szCs w:val="24"/>
        </w:rPr>
      </w:pPr>
      <w:r>
        <w:rPr>
          <w:rFonts w:ascii="Calibri" w:eastAsia="Times New Roman" w:hAnsi="Calibri" w:cs="Calibri"/>
          <w:sz w:val="24"/>
          <w:szCs w:val="24"/>
        </w:rPr>
        <w:t>uvođenje zero-waste koncepta u poslovanje, primjerice inicijativa smanjenja otpada od hrane (eng. zero food waste), korištenje prirodnih i reciklabilnih materijala u poslovanju i slično</w:t>
      </w:r>
      <w:r w:rsidR="00EE1AB2">
        <w:rPr>
          <w:rFonts w:ascii="Calibri" w:eastAsia="Times New Roman" w:hAnsi="Calibri" w:cs="Calibri"/>
          <w:sz w:val="24"/>
          <w:szCs w:val="24"/>
        </w:rPr>
        <w:t>;</w:t>
      </w:r>
    </w:p>
    <w:p w14:paraId="66067584" w14:textId="77777777" w:rsidR="00EE1AB2" w:rsidRPr="00D27B46" w:rsidRDefault="00EE1AB2" w:rsidP="00EE1AB2">
      <w:pPr>
        <w:numPr>
          <w:ilvl w:val="0"/>
          <w:numId w:val="30"/>
        </w:numPr>
        <w:spacing w:after="0"/>
        <w:jc w:val="both"/>
        <w:rPr>
          <w:rFonts w:ascii="Calibri" w:eastAsia="Times New Roman" w:hAnsi="Calibri" w:cs="Calibri"/>
          <w:sz w:val="24"/>
          <w:szCs w:val="24"/>
        </w:rPr>
      </w:pPr>
      <w:r w:rsidRPr="00D27B46">
        <w:rPr>
          <w:rFonts w:ascii="Calibri" w:eastAsia="Times New Roman" w:hAnsi="Calibri" w:cs="Calibri"/>
          <w:sz w:val="24"/>
          <w:szCs w:val="24"/>
        </w:rPr>
        <w:t>planirati suradnju s lokalnim školama, dječjim vrtićima, domovima za starije i s ciljem provođenja edukacija o klimatskim promjenama, zaštiti bioraznolikosti i slično;</w:t>
      </w:r>
    </w:p>
    <w:p w14:paraId="20D72FC2" w14:textId="77777777" w:rsidR="00EE1AB2" w:rsidRPr="00D27B46" w:rsidRDefault="00EE1AB2" w:rsidP="00EE1AB2">
      <w:pPr>
        <w:numPr>
          <w:ilvl w:val="0"/>
          <w:numId w:val="30"/>
        </w:numPr>
        <w:spacing w:after="0"/>
        <w:jc w:val="both"/>
        <w:rPr>
          <w:rFonts w:ascii="Calibri" w:eastAsia="Times New Roman" w:hAnsi="Calibri" w:cs="Calibri"/>
          <w:sz w:val="24"/>
          <w:szCs w:val="24"/>
        </w:rPr>
      </w:pPr>
      <w:r w:rsidRPr="00D27B46">
        <w:rPr>
          <w:rFonts w:ascii="Calibri" w:eastAsia="Times New Roman" w:hAnsi="Calibri" w:cs="Calibri"/>
          <w:sz w:val="24"/>
          <w:szCs w:val="24"/>
        </w:rPr>
        <w:t>kod ulaganja u zelenu infrastrukturu, korištenje manje zapaljivih i sporije gorućih biljnih vrsta;</w:t>
      </w:r>
    </w:p>
    <w:p w14:paraId="7A4FE10B" w14:textId="77777777" w:rsidR="00EE1AB2" w:rsidRPr="00D27B46" w:rsidRDefault="00EE1AB2" w:rsidP="00EE1AB2">
      <w:pPr>
        <w:numPr>
          <w:ilvl w:val="0"/>
          <w:numId w:val="30"/>
        </w:numPr>
        <w:spacing w:after="0"/>
        <w:jc w:val="both"/>
        <w:rPr>
          <w:rFonts w:ascii="Calibri" w:eastAsia="Times New Roman" w:hAnsi="Calibri" w:cs="Calibri"/>
          <w:sz w:val="24"/>
          <w:szCs w:val="24"/>
        </w:rPr>
      </w:pPr>
      <w:r w:rsidRPr="00D27B46">
        <w:rPr>
          <w:rFonts w:ascii="Calibri" w:eastAsia="Times New Roman" w:hAnsi="Calibri" w:cs="Calibri"/>
          <w:sz w:val="24"/>
          <w:szCs w:val="24"/>
        </w:rPr>
        <w:t>više od jednog mjesta za punjenje električnih vozila na parkiralištima s više od deset parkirnih mjesta (povrh zakonske obveze);</w:t>
      </w:r>
    </w:p>
    <w:p w14:paraId="60B42C4B" w14:textId="4C34A04E" w:rsidR="00735ACA" w:rsidRPr="00EE1AB2" w:rsidRDefault="00EE1AB2" w:rsidP="00EE1AB2">
      <w:pPr>
        <w:numPr>
          <w:ilvl w:val="0"/>
          <w:numId w:val="30"/>
        </w:numPr>
        <w:spacing w:after="0"/>
        <w:jc w:val="both"/>
        <w:rPr>
          <w:rFonts w:ascii="Calibri" w:eastAsia="Times New Roman" w:hAnsi="Calibri" w:cs="Calibri"/>
          <w:sz w:val="24"/>
          <w:szCs w:val="24"/>
        </w:rPr>
      </w:pPr>
      <w:r w:rsidRPr="00D27B46">
        <w:rPr>
          <w:rFonts w:ascii="Calibri" w:eastAsia="Times New Roman" w:hAnsi="Calibri" w:cs="Calibri"/>
          <w:sz w:val="24"/>
          <w:szCs w:val="24"/>
        </w:rPr>
        <w:t>kanalska infrastruktura za električne kabele na svakih pet parkirnih mjesta kako bi se omogućilo buduće proširenje (povrh zakonske obveze).</w:t>
      </w:r>
    </w:p>
    <w:p w14:paraId="61EC398B" w14:textId="77777777" w:rsidR="00EE1AB2" w:rsidRDefault="00EE1AB2" w:rsidP="005A4C03">
      <w:pPr>
        <w:spacing w:after="0"/>
        <w:jc w:val="both"/>
        <w:rPr>
          <w:rFonts w:ascii="Calibri" w:eastAsia="Times New Roman" w:hAnsi="Calibri" w:cs="Calibri"/>
          <w:b/>
          <w:bCs/>
          <w:sz w:val="24"/>
          <w:szCs w:val="24"/>
        </w:rPr>
      </w:pPr>
      <w:bookmarkStart w:id="254" w:name="_Hlk211246818"/>
    </w:p>
    <w:p w14:paraId="38F433EF" w14:textId="3B5C606E" w:rsidR="00A41131" w:rsidRPr="005A4C03" w:rsidRDefault="00A41131" w:rsidP="005A4C03">
      <w:pPr>
        <w:spacing w:after="0"/>
        <w:jc w:val="both"/>
        <w:rPr>
          <w:rFonts w:ascii="Calibri" w:eastAsia="Times New Roman" w:hAnsi="Calibri" w:cs="Calibri"/>
          <w:sz w:val="24"/>
          <w:szCs w:val="24"/>
        </w:rPr>
      </w:pPr>
      <w:r w:rsidRPr="00211B2F">
        <w:rPr>
          <w:rFonts w:ascii="Calibri" w:eastAsia="Times New Roman" w:hAnsi="Calibri" w:cs="Calibri"/>
          <w:b/>
          <w:bCs/>
          <w:sz w:val="24"/>
          <w:szCs w:val="24"/>
        </w:rPr>
        <w:t>Metodologija za određivanje financijskih ispravaka u slučaju nepoštivanja horizontalnih</w:t>
      </w:r>
    </w:p>
    <w:p w14:paraId="0B7917F7" w14:textId="77777777" w:rsidR="00A41131" w:rsidRPr="00211B2F" w:rsidRDefault="00A41131" w:rsidP="00A41131">
      <w:pPr>
        <w:spacing w:after="0"/>
        <w:jc w:val="both"/>
        <w:rPr>
          <w:rFonts w:ascii="Calibri" w:eastAsia="Times New Roman" w:hAnsi="Calibri" w:cs="Calibri"/>
          <w:b/>
          <w:bCs/>
          <w:sz w:val="24"/>
          <w:szCs w:val="24"/>
        </w:rPr>
      </w:pPr>
      <w:r w:rsidRPr="00211B2F">
        <w:rPr>
          <w:rFonts w:ascii="Calibri" w:eastAsia="Times New Roman" w:hAnsi="Calibri" w:cs="Calibri"/>
          <w:b/>
          <w:bCs/>
          <w:sz w:val="24"/>
          <w:szCs w:val="24"/>
        </w:rPr>
        <w:t>načela</w:t>
      </w:r>
    </w:p>
    <w:p w14:paraId="3F9924CA" w14:textId="77777777" w:rsidR="00A41131" w:rsidRPr="00211B2F" w:rsidRDefault="00A41131" w:rsidP="00A41131">
      <w:pPr>
        <w:spacing w:after="0"/>
        <w:jc w:val="both"/>
        <w:rPr>
          <w:rFonts w:ascii="Calibri" w:eastAsia="Times New Roman" w:hAnsi="Calibri" w:cs="Calibri"/>
          <w:b/>
          <w:sz w:val="24"/>
          <w:szCs w:val="24"/>
          <w:lang w:eastAsia="en-GB"/>
        </w:rPr>
      </w:pPr>
    </w:p>
    <w:p w14:paraId="71252CDA" w14:textId="77777777" w:rsidR="00A41131" w:rsidRDefault="00A41131" w:rsidP="00A41131">
      <w:pPr>
        <w:spacing w:after="0"/>
        <w:jc w:val="both"/>
        <w:rPr>
          <w:rFonts w:cstheme="minorHAnsi"/>
          <w:sz w:val="24"/>
          <w:szCs w:val="24"/>
        </w:rPr>
      </w:pPr>
      <w:r w:rsidRPr="00211B2F">
        <w:rPr>
          <w:rFonts w:cstheme="minorHAnsi"/>
          <w:sz w:val="24"/>
          <w:szCs w:val="24"/>
        </w:rPr>
        <w:t>U slučaju nepoštivanja, odnosno neusklađenosti s</w:t>
      </w:r>
      <w:r>
        <w:rPr>
          <w:rFonts w:cstheme="minorHAnsi"/>
          <w:sz w:val="24"/>
          <w:szCs w:val="24"/>
        </w:rPr>
        <w:t>a</w:t>
      </w:r>
      <w:r w:rsidRPr="00211B2F">
        <w:rPr>
          <w:rFonts w:cstheme="minorHAnsi"/>
          <w:sz w:val="24"/>
          <w:szCs w:val="24"/>
        </w:rPr>
        <w:t xml:space="preserve"> </w:t>
      </w:r>
      <w:r>
        <w:rPr>
          <w:rFonts w:cstheme="minorHAnsi"/>
          <w:sz w:val="24"/>
          <w:szCs w:val="24"/>
        </w:rPr>
        <w:t xml:space="preserve">zakonskim </w:t>
      </w:r>
      <w:r w:rsidRPr="00211B2F">
        <w:rPr>
          <w:rFonts w:cstheme="minorHAnsi"/>
          <w:sz w:val="24"/>
          <w:szCs w:val="24"/>
        </w:rPr>
        <w:t>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w:t>
      </w:r>
    </w:p>
    <w:p w14:paraId="3A368E5F" w14:textId="77777777" w:rsidR="00A41131" w:rsidRPr="00211B2F" w:rsidRDefault="00A41131" w:rsidP="00A41131">
      <w:pPr>
        <w:spacing w:after="0"/>
        <w:jc w:val="both"/>
        <w:rPr>
          <w:rFonts w:cstheme="minorHAnsi"/>
          <w:sz w:val="24"/>
          <w:szCs w:val="24"/>
        </w:rPr>
      </w:pPr>
    </w:p>
    <w:p w14:paraId="5A00B0FF" w14:textId="77777777" w:rsidR="00A41131" w:rsidRPr="00211B2F" w:rsidRDefault="00A41131" w:rsidP="00A41131">
      <w:pPr>
        <w:spacing w:after="0"/>
        <w:jc w:val="both"/>
        <w:rPr>
          <w:sz w:val="24"/>
          <w:szCs w:val="24"/>
        </w:rPr>
      </w:pPr>
      <w:r w:rsidRPr="00211B2F">
        <w:rPr>
          <w:sz w:val="24"/>
          <w:szCs w:val="24"/>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w:t>
      </w:r>
      <w:r>
        <w:rPr>
          <w:sz w:val="24"/>
          <w:szCs w:val="24"/>
        </w:rPr>
        <w:t>,</w:t>
      </w:r>
      <w:r w:rsidRPr="00211B2F">
        <w:rPr>
          <w:sz w:val="24"/>
          <w:szCs w:val="24"/>
        </w:rPr>
        <w:t xml:space="preserve"> odnosno 10% (u slučaju potpunog neostvarenja) od iznosa isplaćenih bespovratnih sredstva.</w:t>
      </w:r>
    </w:p>
    <w:p w14:paraId="67930259" w14:textId="77777777" w:rsidR="00A41131" w:rsidRPr="00211B2F" w:rsidRDefault="00A41131" w:rsidP="00A41131">
      <w:pPr>
        <w:spacing w:after="0"/>
        <w:jc w:val="both"/>
        <w:rPr>
          <w:rFonts w:cstheme="minorHAnsi"/>
          <w:sz w:val="24"/>
          <w:szCs w:val="24"/>
        </w:rPr>
      </w:pPr>
    </w:p>
    <w:p w14:paraId="0DCDF6C3" w14:textId="77777777" w:rsidR="00A41131" w:rsidRDefault="00A41131" w:rsidP="00A41131">
      <w:pPr>
        <w:spacing w:after="0"/>
        <w:jc w:val="both"/>
        <w:rPr>
          <w:rFonts w:cstheme="minorHAnsi"/>
          <w:sz w:val="24"/>
          <w:szCs w:val="24"/>
        </w:rPr>
      </w:pPr>
      <w:r w:rsidRPr="00211B2F">
        <w:rPr>
          <w:rFonts w:cstheme="minorHAnsi"/>
          <w:sz w:val="24"/>
          <w:szCs w:val="24"/>
        </w:rPr>
        <w:t>Nadležna tijela (UT i PTPO) mogu donijeti odluku o nepostojanju okolnosti za primjenu financijskog ispravka ili pak odluku o umanjenju financijskog ispravka, uzimajući u obzir specifične okolnosti (popis okolnosti naveden je u točki 1.2. kod opisa metodologije za određivanje financijskih ispravaka zbog neostvarenja pokazatelja, međutim postoci umanjenja u navedenoj tablici nisu primjenjivi na financijske ispravke u slučaju nepoštivanja zahtjeva u pogledu horizontalnih načela).</w:t>
      </w:r>
    </w:p>
    <w:bookmarkEnd w:id="254"/>
    <w:p w14:paraId="5256367C" w14:textId="77777777" w:rsidR="005A0987" w:rsidRDefault="005A0987" w:rsidP="00A4060B">
      <w:pPr>
        <w:spacing w:after="0"/>
        <w:jc w:val="both"/>
        <w:rPr>
          <w:rFonts w:cstheme="minorHAnsi"/>
          <w:sz w:val="24"/>
          <w:szCs w:val="24"/>
        </w:rPr>
      </w:pPr>
    </w:p>
    <w:p w14:paraId="2B80E842" w14:textId="1E422788" w:rsidR="00A373BD" w:rsidRPr="00985F84" w:rsidRDefault="00E44FCE" w:rsidP="00A4060B">
      <w:pPr>
        <w:pStyle w:val="Naslov1"/>
        <w:jc w:val="both"/>
      </w:pPr>
      <w:bookmarkStart w:id="255" w:name="_Toc452468702"/>
      <w:bookmarkStart w:id="256" w:name="_Toc2260426"/>
      <w:bookmarkStart w:id="257" w:name="_Toc213930714"/>
      <w:r w:rsidRPr="00985F84">
        <w:t xml:space="preserve">OPĆI ZAHTJEVI KOJI SE ODNOSE NA PRIHVATLJIVOST TROŠKOVA </w:t>
      </w:r>
      <w:bookmarkEnd w:id="255"/>
      <w:bookmarkEnd w:id="256"/>
      <w:r w:rsidRPr="00985F84">
        <w:t>PROJEKTA</w:t>
      </w:r>
      <w:bookmarkEnd w:id="257"/>
    </w:p>
    <w:p w14:paraId="3982E812" w14:textId="77777777" w:rsidR="00A373BD" w:rsidRPr="00985F84" w:rsidRDefault="00A373BD" w:rsidP="00A4060B">
      <w:pPr>
        <w:spacing w:after="0"/>
        <w:jc w:val="both"/>
        <w:rPr>
          <w:rFonts w:cstheme="minorHAnsi"/>
          <w:sz w:val="24"/>
          <w:szCs w:val="24"/>
        </w:rPr>
      </w:pPr>
    </w:p>
    <w:p w14:paraId="069C50C9" w14:textId="77777777" w:rsidR="00FA6FE2" w:rsidRPr="00985F84" w:rsidRDefault="00A373BD" w:rsidP="00A4060B">
      <w:pPr>
        <w:jc w:val="both"/>
        <w:rPr>
          <w:rFonts w:cstheme="minorHAnsi"/>
          <w:sz w:val="24"/>
          <w:szCs w:val="24"/>
        </w:rPr>
      </w:pPr>
      <w:bookmarkStart w:id="258" w:name="_Hlk211246455"/>
      <w:r w:rsidRPr="00985F84">
        <w:rPr>
          <w:rFonts w:cstheme="minorHAnsi"/>
          <w:sz w:val="24"/>
          <w:szCs w:val="24"/>
        </w:rPr>
        <w:t>P</w:t>
      </w:r>
      <w:r w:rsidR="00296165" w:rsidRPr="00985F84">
        <w:rPr>
          <w:rFonts w:cstheme="minorHAnsi"/>
          <w:sz w:val="24"/>
          <w:szCs w:val="24"/>
        </w:rPr>
        <w:t xml:space="preserve">roračun </w:t>
      </w:r>
      <w:r w:rsidR="004C554A" w:rsidRPr="00985F84">
        <w:rPr>
          <w:rFonts w:cstheme="minorHAnsi"/>
          <w:sz w:val="24"/>
          <w:szCs w:val="24"/>
        </w:rPr>
        <w:t>projekta</w:t>
      </w:r>
      <w:r w:rsidR="00044484" w:rsidRPr="00985F84">
        <w:rPr>
          <w:rFonts w:cstheme="minorHAnsi"/>
          <w:sz w:val="24"/>
          <w:szCs w:val="24"/>
        </w:rPr>
        <w:t xml:space="preserve"> treba</w:t>
      </w:r>
      <w:r w:rsidR="00296165" w:rsidRPr="00985F84">
        <w:rPr>
          <w:rFonts w:cstheme="minorHAnsi"/>
          <w:sz w:val="24"/>
          <w:szCs w:val="24"/>
        </w:rPr>
        <w:t xml:space="preserve"> biti realan</w:t>
      </w:r>
      <w:r w:rsidR="00CD5D46" w:rsidRPr="00985F84">
        <w:rPr>
          <w:rFonts w:cstheme="minorHAnsi"/>
          <w:sz w:val="24"/>
          <w:szCs w:val="24"/>
        </w:rPr>
        <w:t xml:space="preserve"> i potreban </w:t>
      </w:r>
      <w:r w:rsidR="00296165" w:rsidRPr="00985F84">
        <w:rPr>
          <w:rFonts w:cstheme="minorHAnsi"/>
          <w:sz w:val="24"/>
          <w:szCs w:val="24"/>
        </w:rPr>
        <w:t xml:space="preserve">za postizanje očekivanih rezultata, a </w:t>
      </w:r>
      <w:r w:rsidR="009246AA" w:rsidRPr="00985F84">
        <w:rPr>
          <w:rFonts w:cstheme="minorHAnsi"/>
          <w:sz w:val="24"/>
          <w:szCs w:val="24"/>
        </w:rPr>
        <w:t xml:space="preserve">iskazane </w:t>
      </w:r>
      <w:r w:rsidR="00296165" w:rsidRPr="00985F84">
        <w:rPr>
          <w:rFonts w:cstheme="minorHAnsi"/>
          <w:sz w:val="24"/>
          <w:szCs w:val="24"/>
        </w:rPr>
        <w:t xml:space="preserve">cijene trebaju odgovarati tržišnim cijenama. </w:t>
      </w:r>
      <w:r w:rsidR="005A571E" w:rsidRPr="00985F84">
        <w:rPr>
          <w:rFonts w:cstheme="minorHAnsi"/>
          <w:sz w:val="24"/>
          <w:szCs w:val="24"/>
        </w:rPr>
        <w:t>Detaljna p</w:t>
      </w:r>
      <w:r w:rsidR="00643438" w:rsidRPr="00985F84">
        <w:rPr>
          <w:rFonts w:cstheme="minorHAnsi"/>
          <w:sz w:val="24"/>
          <w:szCs w:val="24"/>
        </w:rPr>
        <w:t xml:space="preserve">ravila prihvatljivosti troškova koja se odnose na ovaj </w:t>
      </w:r>
      <w:r w:rsidR="00991352" w:rsidRPr="00985F84">
        <w:rPr>
          <w:rFonts w:cstheme="minorHAnsi"/>
          <w:sz w:val="24"/>
          <w:szCs w:val="24"/>
        </w:rPr>
        <w:t>Poziv opisana su niže</w:t>
      </w:r>
      <w:r w:rsidR="00643438" w:rsidRPr="00985F84">
        <w:rPr>
          <w:rFonts w:cstheme="minorHAnsi"/>
          <w:sz w:val="24"/>
          <w:szCs w:val="24"/>
        </w:rPr>
        <w:t>.</w:t>
      </w:r>
      <w:r w:rsidR="00296165" w:rsidRPr="00985F84">
        <w:rPr>
          <w:rFonts w:cstheme="minorHAnsi"/>
          <w:sz w:val="24"/>
          <w:szCs w:val="24"/>
        </w:rPr>
        <w:t xml:space="preserve"> </w:t>
      </w:r>
    </w:p>
    <w:p w14:paraId="470F1EF9" w14:textId="0D1F58BF" w:rsidR="00325A03" w:rsidRPr="00985F84" w:rsidRDefault="005A571E" w:rsidP="00A4060B">
      <w:pPr>
        <w:jc w:val="both"/>
        <w:rPr>
          <w:rFonts w:cstheme="minorHAnsi"/>
          <w:sz w:val="24"/>
          <w:szCs w:val="24"/>
        </w:rPr>
      </w:pPr>
      <w:r w:rsidRPr="00985F84">
        <w:rPr>
          <w:rFonts w:cstheme="minorHAnsi"/>
          <w:sz w:val="24"/>
          <w:szCs w:val="24"/>
        </w:rPr>
        <w:t>Da bi bili p</w:t>
      </w:r>
      <w:r w:rsidR="00B01C07" w:rsidRPr="00985F84">
        <w:rPr>
          <w:rFonts w:cstheme="minorHAnsi"/>
          <w:sz w:val="24"/>
          <w:szCs w:val="24"/>
        </w:rPr>
        <w:t>rihvatljivi</w:t>
      </w:r>
      <w:r w:rsidR="00BD72B4" w:rsidRPr="00985F84">
        <w:rPr>
          <w:rFonts w:cstheme="minorHAnsi"/>
          <w:sz w:val="24"/>
          <w:szCs w:val="24"/>
        </w:rPr>
        <w:t xml:space="preserve"> za financiranje</w:t>
      </w:r>
      <w:r w:rsidR="00B01C07" w:rsidRPr="00985F84">
        <w:rPr>
          <w:rFonts w:cstheme="minorHAnsi"/>
          <w:sz w:val="24"/>
          <w:szCs w:val="24"/>
        </w:rPr>
        <w:t xml:space="preserve"> troškovi</w:t>
      </w:r>
      <w:r w:rsidR="00296165" w:rsidRPr="00985F84">
        <w:rPr>
          <w:rFonts w:cstheme="minorHAnsi"/>
          <w:sz w:val="24"/>
          <w:szCs w:val="24"/>
        </w:rPr>
        <w:t xml:space="preserve"> moraju </w:t>
      </w:r>
      <w:r w:rsidR="00994A67" w:rsidRPr="00985F84">
        <w:rPr>
          <w:rFonts w:cstheme="minorHAnsi"/>
          <w:sz w:val="24"/>
          <w:szCs w:val="24"/>
        </w:rPr>
        <w:t xml:space="preserve">nastati u svrhu provedbe </w:t>
      </w:r>
      <w:r w:rsidR="004C554A" w:rsidRPr="00985F84">
        <w:rPr>
          <w:rFonts w:cstheme="minorHAnsi"/>
          <w:sz w:val="24"/>
          <w:szCs w:val="24"/>
        </w:rPr>
        <w:t>projekta</w:t>
      </w:r>
      <w:r w:rsidR="00A74FC9" w:rsidRPr="00985F84">
        <w:rPr>
          <w:rFonts w:cstheme="minorHAnsi"/>
          <w:sz w:val="24"/>
          <w:szCs w:val="24"/>
        </w:rPr>
        <w:t xml:space="preserve">, </w:t>
      </w:r>
      <w:r w:rsidRPr="00985F84">
        <w:rPr>
          <w:rFonts w:cstheme="minorHAnsi"/>
          <w:sz w:val="24"/>
          <w:szCs w:val="24"/>
        </w:rPr>
        <w:t>moraju nastati kod korisnika</w:t>
      </w:r>
      <w:r w:rsidR="00107956" w:rsidRPr="00985F84">
        <w:rPr>
          <w:rFonts w:eastAsiaTheme="majorEastAsia" w:cstheme="minorHAnsi"/>
          <w:sz w:val="24"/>
          <w:szCs w:val="24"/>
        </w:rPr>
        <w:t xml:space="preserve"> </w:t>
      </w:r>
      <w:r w:rsidR="00560DA0" w:rsidRPr="00985F84">
        <w:rPr>
          <w:rFonts w:cstheme="minorHAnsi"/>
          <w:sz w:val="24"/>
          <w:szCs w:val="24"/>
        </w:rPr>
        <w:t>u razdoblju provedbe projekta</w:t>
      </w:r>
      <w:r w:rsidRPr="00985F84">
        <w:rPr>
          <w:rFonts w:cstheme="minorHAnsi"/>
          <w:sz w:val="24"/>
          <w:szCs w:val="24"/>
        </w:rPr>
        <w:t xml:space="preserve"> i </w:t>
      </w:r>
      <w:r w:rsidR="00560DA0" w:rsidRPr="00985F84">
        <w:rPr>
          <w:rFonts w:cstheme="minorHAnsi"/>
          <w:sz w:val="24"/>
          <w:szCs w:val="24"/>
        </w:rPr>
        <w:t>biti plaćeni od strane korisnika</w:t>
      </w:r>
      <w:r w:rsidR="00325A03" w:rsidRPr="00985F84">
        <w:rPr>
          <w:rFonts w:cstheme="minorHAnsi"/>
        </w:rPr>
        <w:t xml:space="preserve"> </w:t>
      </w:r>
      <w:r w:rsidR="00DA15F4" w:rsidRPr="00985F84">
        <w:rPr>
          <w:rFonts w:cstheme="minorHAnsi"/>
          <w:sz w:val="24"/>
          <w:szCs w:val="24"/>
        </w:rPr>
        <w:t>tijekom</w:t>
      </w:r>
      <w:r w:rsidR="00325A03" w:rsidRPr="00985F84">
        <w:rPr>
          <w:rFonts w:cstheme="minorHAnsi"/>
          <w:sz w:val="24"/>
          <w:szCs w:val="24"/>
        </w:rPr>
        <w:t xml:space="preserve"> razdoblja prihvatljivosti izdataka sukladno st.2, čl. 63 Uredbe 2021/1060</w:t>
      </w:r>
      <w:r w:rsidR="00560DA0" w:rsidRPr="00985F84">
        <w:rPr>
          <w:rFonts w:cstheme="minorHAnsi"/>
          <w:sz w:val="24"/>
          <w:szCs w:val="24"/>
        </w:rPr>
        <w:t>.</w:t>
      </w:r>
      <w:r w:rsidRPr="00985F84">
        <w:rPr>
          <w:rFonts w:cstheme="minorHAnsi"/>
          <w:sz w:val="24"/>
          <w:szCs w:val="24"/>
        </w:rPr>
        <w:t xml:space="preserve"> </w:t>
      </w:r>
    </w:p>
    <w:p w14:paraId="7D05BDDE" w14:textId="2066EC51" w:rsidR="00B5268E" w:rsidRPr="00985F84" w:rsidRDefault="005A571E" w:rsidP="00A4060B">
      <w:pPr>
        <w:pStyle w:val="Bezproreda"/>
        <w:spacing w:line="276" w:lineRule="auto"/>
        <w:jc w:val="both"/>
        <w:rPr>
          <w:rFonts w:cstheme="minorHAnsi"/>
          <w:sz w:val="24"/>
          <w:szCs w:val="24"/>
        </w:rPr>
      </w:pPr>
      <w:r w:rsidRPr="00985F84">
        <w:rPr>
          <w:rFonts w:cstheme="minorHAnsi"/>
          <w:sz w:val="24"/>
          <w:szCs w:val="24"/>
        </w:rPr>
        <w:t>P</w:t>
      </w:r>
      <w:r w:rsidR="00296165" w:rsidRPr="00985F84">
        <w:rPr>
          <w:rFonts w:cstheme="minorHAnsi"/>
          <w:sz w:val="24"/>
          <w:szCs w:val="24"/>
        </w:rPr>
        <w:t xml:space="preserve">rijavitelj </w:t>
      </w:r>
      <w:r w:rsidRPr="00985F84">
        <w:rPr>
          <w:rFonts w:cstheme="minorHAnsi"/>
          <w:sz w:val="24"/>
          <w:szCs w:val="24"/>
        </w:rPr>
        <w:t xml:space="preserve">je </w:t>
      </w:r>
      <w:r w:rsidR="00CD5D46" w:rsidRPr="00985F84">
        <w:rPr>
          <w:rFonts w:cstheme="minorHAnsi"/>
          <w:sz w:val="24"/>
          <w:szCs w:val="24"/>
        </w:rPr>
        <w:t xml:space="preserve">obvezan </w:t>
      </w:r>
      <w:r w:rsidR="00B01C07" w:rsidRPr="00985F84">
        <w:rPr>
          <w:rFonts w:cstheme="minorHAnsi"/>
          <w:sz w:val="24"/>
          <w:szCs w:val="24"/>
        </w:rPr>
        <w:t>dostaviti proračun svih planiranih troškova</w:t>
      </w:r>
      <w:r w:rsidR="00296165" w:rsidRPr="00985F84">
        <w:rPr>
          <w:rFonts w:cstheme="minorHAnsi"/>
          <w:sz w:val="24"/>
          <w:szCs w:val="24"/>
        </w:rPr>
        <w:t xml:space="preserve"> potrebnih za realizaciju </w:t>
      </w:r>
      <w:r w:rsidR="004C554A" w:rsidRPr="00985F84">
        <w:rPr>
          <w:rFonts w:cstheme="minorHAnsi"/>
          <w:sz w:val="24"/>
          <w:szCs w:val="24"/>
        </w:rPr>
        <w:t>projekta</w:t>
      </w:r>
      <w:r w:rsidR="00296165" w:rsidRPr="00985F84">
        <w:rPr>
          <w:rFonts w:cstheme="minorHAnsi"/>
          <w:sz w:val="24"/>
          <w:szCs w:val="24"/>
        </w:rPr>
        <w:t xml:space="preserve">, </w:t>
      </w:r>
      <w:r w:rsidR="001E5AD4" w:rsidRPr="00985F84">
        <w:rPr>
          <w:rFonts w:cstheme="minorHAnsi"/>
          <w:sz w:val="24"/>
          <w:szCs w:val="24"/>
        </w:rPr>
        <w:t xml:space="preserve">uključujući i iznos neprihvatljivih troškova, </w:t>
      </w:r>
      <w:r w:rsidR="00296165" w:rsidRPr="00985F84">
        <w:rPr>
          <w:rFonts w:cstheme="minorHAnsi"/>
          <w:sz w:val="24"/>
          <w:szCs w:val="24"/>
        </w:rPr>
        <w:t xml:space="preserve">pri čemu </w:t>
      </w:r>
      <w:r w:rsidR="00B01C07" w:rsidRPr="00985F84">
        <w:rPr>
          <w:rFonts w:cstheme="minorHAnsi"/>
          <w:sz w:val="24"/>
          <w:szCs w:val="24"/>
        </w:rPr>
        <w:t>proračun mora obuhvatiti troškove</w:t>
      </w:r>
      <w:r w:rsidR="00296165" w:rsidRPr="00985F84">
        <w:rPr>
          <w:rFonts w:cstheme="minorHAnsi"/>
          <w:sz w:val="24"/>
          <w:szCs w:val="24"/>
        </w:rPr>
        <w:t xml:space="preserve"> </w:t>
      </w:r>
      <w:r w:rsidR="00643438" w:rsidRPr="00985F84">
        <w:rPr>
          <w:rFonts w:cstheme="minorHAnsi"/>
          <w:sz w:val="24"/>
          <w:szCs w:val="24"/>
        </w:rPr>
        <w:t xml:space="preserve">koji nastaju nakon potpisivanja ugovora </w:t>
      </w:r>
      <w:r w:rsidR="00B01C07" w:rsidRPr="00985F84">
        <w:rPr>
          <w:rFonts w:cstheme="minorHAnsi"/>
          <w:sz w:val="24"/>
          <w:szCs w:val="24"/>
        </w:rPr>
        <w:t>i troškove</w:t>
      </w:r>
      <w:r w:rsidR="00296165" w:rsidRPr="00985F84">
        <w:rPr>
          <w:rFonts w:cstheme="minorHAnsi"/>
          <w:sz w:val="24"/>
          <w:szCs w:val="24"/>
        </w:rPr>
        <w:t xml:space="preserve"> koj</w:t>
      </w:r>
      <w:r w:rsidR="00643438" w:rsidRPr="00985F84">
        <w:rPr>
          <w:rFonts w:cstheme="minorHAnsi"/>
          <w:sz w:val="24"/>
          <w:szCs w:val="24"/>
        </w:rPr>
        <w:t xml:space="preserve">i su nastali i prije tog trenutka </w:t>
      </w:r>
      <w:r w:rsidR="00B15296" w:rsidRPr="00985F84">
        <w:rPr>
          <w:rFonts w:cstheme="minorHAnsi"/>
          <w:sz w:val="24"/>
          <w:szCs w:val="24"/>
        </w:rPr>
        <w:t>(ukoliko je primjenjivo)</w:t>
      </w:r>
      <w:r w:rsidR="00DA7CAD" w:rsidRPr="00985F84">
        <w:rPr>
          <w:rFonts w:cstheme="minorHAnsi"/>
          <w:sz w:val="24"/>
          <w:szCs w:val="24"/>
        </w:rPr>
        <w:t>, ali ne prije 1. siječnja 2021. godine</w:t>
      </w:r>
      <w:r w:rsidR="00643438" w:rsidRPr="00985F84">
        <w:rPr>
          <w:rFonts w:cstheme="minorHAnsi"/>
          <w:sz w:val="24"/>
          <w:szCs w:val="24"/>
        </w:rPr>
        <w:t>.</w:t>
      </w:r>
      <w:r w:rsidR="00B5268E" w:rsidRPr="00985F84">
        <w:rPr>
          <w:rFonts w:cstheme="minorHAnsi"/>
          <w:sz w:val="24"/>
          <w:szCs w:val="24"/>
        </w:rPr>
        <w:t xml:space="preserve"> </w:t>
      </w:r>
      <w:r w:rsidR="00C53C4D" w:rsidRPr="00C53C4D">
        <w:rPr>
          <w:rFonts w:cstheme="minorHAnsi"/>
          <w:sz w:val="24"/>
          <w:szCs w:val="24"/>
        </w:rPr>
        <w:t>Pri obračunu i dodjeli bespovratnih sredstava u obzir će se uzimati samo prihvatljivi troškovi.</w:t>
      </w:r>
    </w:p>
    <w:p w14:paraId="731891BD" w14:textId="77777777" w:rsidR="00B5268E" w:rsidRPr="00985F84" w:rsidRDefault="00B5268E" w:rsidP="00A4060B">
      <w:pPr>
        <w:pStyle w:val="Bezproreda"/>
        <w:spacing w:line="276" w:lineRule="auto"/>
        <w:jc w:val="both"/>
        <w:rPr>
          <w:rFonts w:cstheme="minorHAnsi"/>
          <w:sz w:val="24"/>
          <w:szCs w:val="24"/>
        </w:rPr>
      </w:pPr>
    </w:p>
    <w:p w14:paraId="374F7876" w14:textId="77777777" w:rsidR="00B5268E" w:rsidRPr="00985F84" w:rsidRDefault="00B5268E" w:rsidP="00A4060B">
      <w:pPr>
        <w:pStyle w:val="Bezproreda"/>
        <w:spacing w:line="276" w:lineRule="auto"/>
        <w:jc w:val="both"/>
        <w:rPr>
          <w:rFonts w:cstheme="minorHAnsi"/>
          <w:sz w:val="24"/>
          <w:szCs w:val="24"/>
        </w:rPr>
      </w:pPr>
      <w:r w:rsidRPr="00985F84">
        <w:rPr>
          <w:rFonts w:cstheme="minorHAnsi"/>
          <w:sz w:val="24"/>
          <w:szCs w:val="24"/>
        </w:rPr>
        <w:t xml:space="preserve">Troškovi iskazani u proračunu projekta moraju biti razumni, opravdani i u skladu s načelom odgovornog financijskog upravljanja, odnosno u skladu s načelima ekonomičnosti, učinkovitosti i djelotvornosti za postizanje rezultata, biti u skladu s tržišnim cijenama u trenutku podnošenja projektnog prijedloga te biti u skladu s važećim Zakonom o javnoj nabavi (NN 120/16, 114/22). </w:t>
      </w:r>
    </w:p>
    <w:p w14:paraId="00AFEFE5" w14:textId="77777777" w:rsidR="00B5268E" w:rsidRPr="00985F84" w:rsidRDefault="00B5268E" w:rsidP="00A4060B">
      <w:pPr>
        <w:pStyle w:val="Bezproreda"/>
        <w:spacing w:line="276" w:lineRule="auto"/>
        <w:jc w:val="both"/>
        <w:rPr>
          <w:rFonts w:cstheme="minorHAnsi"/>
          <w:sz w:val="24"/>
          <w:szCs w:val="24"/>
        </w:rPr>
      </w:pPr>
    </w:p>
    <w:p w14:paraId="28358790" w14:textId="0A345ACE" w:rsidR="005539D4" w:rsidRPr="00985F84" w:rsidRDefault="00B5268E" w:rsidP="00A4060B">
      <w:pPr>
        <w:pStyle w:val="Bezproreda"/>
        <w:spacing w:line="276" w:lineRule="auto"/>
        <w:jc w:val="both"/>
        <w:rPr>
          <w:rFonts w:cstheme="minorHAnsi"/>
          <w:sz w:val="24"/>
          <w:szCs w:val="24"/>
        </w:rPr>
      </w:pPr>
      <w:r w:rsidRPr="00985F84">
        <w:rPr>
          <w:rFonts w:cstheme="minorHAnsi"/>
          <w:sz w:val="24"/>
          <w:szCs w:val="24"/>
        </w:rPr>
        <w:t xml:space="preserve">Izdatci moraju biti stvarni, odnosno potkrijepljeni računima ili računovodstvenim dokumentima jednake dokazne vrijednosti. </w:t>
      </w:r>
    </w:p>
    <w:p w14:paraId="2E28681A" w14:textId="77777777" w:rsidR="00976144" w:rsidRPr="00985F84" w:rsidRDefault="00976144" w:rsidP="00A4060B">
      <w:pPr>
        <w:pStyle w:val="Bezproreda"/>
        <w:spacing w:line="276" w:lineRule="auto"/>
        <w:jc w:val="both"/>
        <w:rPr>
          <w:rFonts w:cstheme="minorHAnsi"/>
          <w:sz w:val="24"/>
          <w:szCs w:val="24"/>
        </w:rPr>
      </w:pPr>
    </w:p>
    <w:p w14:paraId="5A2DCC58" w14:textId="29E4AA4C" w:rsidR="00BE22E3" w:rsidRPr="00985F84" w:rsidRDefault="00C863F6" w:rsidP="00A4060B">
      <w:pPr>
        <w:pStyle w:val="Bezproreda"/>
        <w:spacing w:line="276" w:lineRule="auto"/>
        <w:jc w:val="both"/>
        <w:rPr>
          <w:rFonts w:cstheme="minorHAnsi"/>
          <w:sz w:val="24"/>
          <w:szCs w:val="24"/>
        </w:rPr>
      </w:pPr>
      <w:r w:rsidRPr="00985F84">
        <w:rPr>
          <w:rFonts w:cstheme="minorHAnsi"/>
          <w:sz w:val="24"/>
          <w:szCs w:val="24"/>
        </w:rPr>
        <w:t>P</w:t>
      </w:r>
      <w:r w:rsidR="009246AA" w:rsidRPr="00985F84">
        <w:rPr>
          <w:rFonts w:cstheme="minorHAnsi"/>
          <w:sz w:val="24"/>
          <w:szCs w:val="24"/>
        </w:rPr>
        <w:t>rihvatljivosti troškova</w:t>
      </w:r>
      <w:r w:rsidRPr="00985F84">
        <w:rPr>
          <w:rFonts w:cstheme="minorHAnsi"/>
          <w:sz w:val="24"/>
          <w:szCs w:val="24"/>
        </w:rPr>
        <w:t xml:space="preserve"> procjenjuje se u </w:t>
      </w:r>
      <w:r w:rsidR="008948BB" w:rsidRPr="00985F84">
        <w:rPr>
          <w:rFonts w:cstheme="minorHAnsi"/>
          <w:sz w:val="24"/>
          <w:szCs w:val="24"/>
        </w:rPr>
        <w:t>skladu</w:t>
      </w:r>
      <w:r w:rsidRPr="00985F84">
        <w:rPr>
          <w:rFonts w:cstheme="minorHAnsi"/>
          <w:sz w:val="24"/>
          <w:szCs w:val="24"/>
        </w:rPr>
        <w:t xml:space="preserve"> s član</w:t>
      </w:r>
      <w:r w:rsidR="008948BB" w:rsidRPr="00985F84">
        <w:rPr>
          <w:rFonts w:cstheme="minorHAnsi"/>
          <w:sz w:val="24"/>
          <w:szCs w:val="24"/>
        </w:rPr>
        <w:t>cima</w:t>
      </w:r>
      <w:r w:rsidR="00B970E2" w:rsidRPr="00985F84">
        <w:rPr>
          <w:rFonts w:cstheme="minorHAnsi"/>
          <w:sz w:val="24"/>
          <w:szCs w:val="24"/>
        </w:rPr>
        <w:t xml:space="preserve"> </w:t>
      </w:r>
      <w:r w:rsidRPr="00985F84">
        <w:rPr>
          <w:rFonts w:cstheme="minorHAnsi"/>
          <w:sz w:val="24"/>
          <w:szCs w:val="24"/>
        </w:rPr>
        <w:t>63.</w:t>
      </w:r>
      <w:r w:rsidR="008948BB" w:rsidRPr="00985F84">
        <w:rPr>
          <w:rFonts w:cstheme="minorHAnsi"/>
          <w:sz w:val="24"/>
          <w:szCs w:val="24"/>
        </w:rPr>
        <w:t xml:space="preserve"> - 6</w:t>
      </w:r>
      <w:r w:rsidR="00DC06E0" w:rsidRPr="00985F84">
        <w:rPr>
          <w:rFonts w:cstheme="minorHAnsi"/>
          <w:sz w:val="24"/>
          <w:szCs w:val="24"/>
        </w:rPr>
        <w:t>6</w:t>
      </w:r>
      <w:r w:rsidR="008948BB" w:rsidRPr="00985F84">
        <w:rPr>
          <w:rFonts w:cstheme="minorHAnsi"/>
          <w:sz w:val="24"/>
          <w:szCs w:val="24"/>
        </w:rPr>
        <w:t>. Uredbe</w:t>
      </w:r>
      <w:r w:rsidRPr="00985F84">
        <w:rPr>
          <w:rFonts w:cstheme="minorHAnsi"/>
          <w:sz w:val="24"/>
          <w:szCs w:val="24"/>
        </w:rPr>
        <w:t xml:space="preserve"> (EU) 2021/1060</w:t>
      </w:r>
      <w:r w:rsidR="008948BB" w:rsidRPr="00985F84">
        <w:rPr>
          <w:rFonts w:cstheme="minorHAnsi"/>
          <w:sz w:val="24"/>
          <w:szCs w:val="24"/>
        </w:rPr>
        <w:t xml:space="preserve">. </w:t>
      </w:r>
      <w:bookmarkStart w:id="259" w:name="_Toc2260428"/>
    </w:p>
    <w:p w14:paraId="5A9DC4FE" w14:textId="77777777" w:rsidR="00B5268E" w:rsidRPr="00985F84" w:rsidRDefault="00B5268E" w:rsidP="00A4060B">
      <w:pPr>
        <w:pStyle w:val="Bezproreda"/>
        <w:spacing w:line="276" w:lineRule="auto"/>
        <w:jc w:val="both"/>
        <w:rPr>
          <w:rFonts w:cstheme="minorHAnsi"/>
          <w:sz w:val="24"/>
          <w:szCs w:val="24"/>
        </w:rPr>
      </w:pPr>
    </w:p>
    <w:p w14:paraId="458A593E" w14:textId="1ABE316B" w:rsidR="00560B19" w:rsidRDefault="00B5268E" w:rsidP="00A4060B">
      <w:pPr>
        <w:pStyle w:val="Bezproreda"/>
        <w:spacing w:line="276" w:lineRule="auto"/>
        <w:jc w:val="both"/>
        <w:rPr>
          <w:rFonts w:cstheme="minorHAnsi"/>
          <w:sz w:val="24"/>
          <w:szCs w:val="24"/>
        </w:rPr>
      </w:pPr>
      <w:r w:rsidRPr="00985F84">
        <w:rPr>
          <w:rFonts w:cstheme="minorHAnsi"/>
          <w:sz w:val="24"/>
          <w:szCs w:val="24"/>
        </w:rPr>
        <w:t>Neprihvatljivi troškovi navedeni su u člancima 64. i 66. Uredbe (EU) 2021/1060, članku 5. stavku 2. i 6., članku 7. stavcima 1. točkama a) - h) i stavku 5. Uredbe (EU) 2021/1058.</w:t>
      </w:r>
    </w:p>
    <w:p w14:paraId="1EA033C5" w14:textId="77777777" w:rsidR="007C0A65" w:rsidRDefault="007C0A65" w:rsidP="00A4060B">
      <w:pPr>
        <w:pStyle w:val="Bezproreda"/>
        <w:spacing w:line="276" w:lineRule="auto"/>
        <w:jc w:val="both"/>
        <w:rPr>
          <w:rFonts w:cstheme="minorHAnsi"/>
          <w:sz w:val="24"/>
          <w:szCs w:val="24"/>
        </w:rPr>
      </w:pPr>
    </w:p>
    <w:p w14:paraId="691C4600" w14:textId="4F5443E4" w:rsidR="00BD5D38" w:rsidRDefault="003D1B5B" w:rsidP="003D1B5B">
      <w:pPr>
        <w:pStyle w:val="Bezproreda"/>
        <w:spacing w:line="276" w:lineRule="auto"/>
        <w:jc w:val="both"/>
        <w:rPr>
          <w:rFonts w:cstheme="minorHAnsi"/>
          <w:sz w:val="24"/>
          <w:szCs w:val="24"/>
        </w:rPr>
      </w:pPr>
      <w:r w:rsidRPr="00EE5D44">
        <w:rPr>
          <w:rFonts w:cstheme="minorHAnsi"/>
          <w:sz w:val="24"/>
          <w:szCs w:val="24"/>
        </w:rPr>
        <w:t>Prihvatljivi troškovi u skladu s ovim Pozivom, a koji proizlaze iz (pojedinog) projekta u okviru (pojedinog) projekta mogu se potraživati u rokovima definiranim Općim uvjetima (Prilog 2. ovih Uputa).</w:t>
      </w:r>
    </w:p>
    <w:bookmarkEnd w:id="258"/>
    <w:p w14:paraId="0E3597B5" w14:textId="77777777" w:rsidR="00560B19" w:rsidRDefault="00560B19" w:rsidP="00A4060B">
      <w:pPr>
        <w:pStyle w:val="Bezproreda"/>
        <w:spacing w:line="276" w:lineRule="auto"/>
        <w:jc w:val="both"/>
        <w:rPr>
          <w:rFonts w:cstheme="minorHAnsi"/>
          <w:sz w:val="24"/>
          <w:szCs w:val="24"/>
        </w:rPr>
      </w:pPr>
    </w:p>
    <w:p w14:paraId="3684780A" w14:textId="793F7912" w:rsidR="004A1458" w:rsidRPr="00511A59" w:rsidRDefault="00D55602" w:rsidP="00EC1AF3">
      <w:pPr>
        <w:pStyle w:val="Naslov2"/>
      </w:pPr>
      <w:bookmarkStart w:id="260" w:name="_Toc213930715"/>
      <w:r w:rsidRPr="00511A59">
        <w:t>Prihvatljivi troškov</w:t>
      </w:r>
      <w:r w:rsidR="00190F05" w:rsidRPr="00511A59">
        <w:t>i</w:t>
      </w:r>
      <w:bookmarkEnd w:id="260"/>
    </w:p>
    <w:p w14:paraId="267BDC58" w14:textId="77777777" w:rsidR="00EB55CD" w:rsidRPr="00985F84" w:rsidRDefault="00EB55CD" w:rsidP="00A4060B">
      <w:pPr>
        <w:spacing w:after="0"/>
        <w:jc w:val="both"/>
        <w:rPr>
          <w:rFonts w:cstheme="minorHAnsi"/>
          <w:b/>
          <w:bCs/>
          <w:sz w:val="24"/>
          <w:szCs w:val="24"/>
        </w:rPr>
      </w:pPr>
    </w:p>
    <w:p w14:paraId="66E66553" w14:textId="77777777" w:rsidR="00BC1097" w:rsidRDefault="00BC1097" w:rsidP="00BC1097">
      <w:pPr>
        <w:pStyle w:val="Odlomakpopisa"/>
        <w:numPr>
          <w:ilvl w:val="0"/>
          <w:numId w:val="23"/>
        </w:numPr>
        <w:jc w:val="both"/>
        <w:rPr>
          <w:sz w:val="24"/>
          <w:szCs w:val="24"/>
          <w:lang w:eastAsia="hr-HR"/>
        </w:rPr>
      </w:pPr>
      <w:bookmarkStart w:id="261" w:name="_Hlk211246855"/>
      <w:r w:rsidRPr="00BC1097">
        <w:rPr>
          <w:sz w:val="24"/>
          <w:szCs w:val="24"/>
          <w:lang w:eastAsia="hr-HR"/>
        </w:rPr>
        <w:t>troškovi pripreme, izrade i  ažuriranja projektno-tehničke i ostale studijske dokumentacije, te ishođenja potrebnih dozvola;</w:t>
      </w:r>
    </w:p>
    <w:p w14:paraId="774D0E0B" w14:textId="1A6C0DC7" w:rsidR="00D17C67" w:rsidRPr="00D17C67" w:rsidRDefault="00D17C67" w:rsidP="00D17C67">
      <w:pPr>
        <w:pStyle w:val="Odlomakpopisa"/>
        <w:numPr>
          <w:ilvl w:val="0"/>
          <w:numId w:val="23"/>
        </w:numPr>
        <w:jc w:val="both"/>
        <w:rPr>
          <w:sz w:val="24"/>
          <w:szCs w:val="24"/>
          <w:lang w:eastAsia="hr-HR"/>
        </w:rPr>
      </w:pPr>
      <w:r w:rsidRPr="00BC1097">
        <w:rPr>
          <w:sz w:val="24"/>
          <w:szCs w:val="24"/>
          <w:lang w:eastAsia="hr-HR"/>
        </w:rPr>
        <w:t xml:space="preserve">troškovi izrade studije izvodljivosti </w:t>
      </w:r>
      <w:r w:rsidR="00BD5BD1">
        <w:rPr>
          <w:sz w:val="24"/>
          <w:szCs w:val="24"/>
          <w:lang w:eastAsia="hr-HR"/>
        </w:rPr>
        <w:t>(</w:t>
      </w:r>
      <w:r w:rsidRPr="00BC1097">
        <w:rPr>
          <w:sz w:val="24"/>
          <w:szCs w:val="24"/>
          <w:lang w:eastAsia="hr-HR"/>
        </w:rPr>
        <w:t>s analizom troškova i koristi</w:t>
      </w:r>
      <w:r w:rsidR="00BD5BD1">
        <w:rPr>
          <w:sz w:val="24"/>
          <w:szCs w:val="24"/>
          <w:lang w:eastAsia="hr-HR"/>
        </w:rPr>
        <w:t>)</w:t>
      </w:r>
      <w:r w:rsidRPr="00BC1097">
        <w:rPr>
          <w:sz w:val="24"/>
          <w:szCs w:val="24"/>
          <w:lang w:eastAsia="hr-HR"/>
        </w:rPr>
        <w:t xml:space="preserve">; </w:t>
      </w:r>
    </w:p>
    <w:p w14:paraId="2FCA0B07" w14:textId="35298B94" w:rsidR="00BC1097" w:rsidRPr="00BC1097" w:rsidRDefault="00BC1097" w:rsidP="00BC1097">
      <w:pPr>
        <w:pStyle w:val="Odlomakpopisa"/>
        <w:numPr>
          <w:ilvl w:val="0"/>
          <w:numId w:val="23"/>
        </w:numPr>
        <w:jc w:val="both"/>
        <w:rPr>
          <w:sz w:val="24"/>
          <w:szCs w:val="24"/>
          <w:lang w:eastAsia="hr-HR"/>
        </w:rPr>
      </w:pPr>
      <w:r w:rsidRPr="00BC1097">
        <w:rPr>
          <w:sz w:val="24"/>
          <w:szCs w:val="24"/>
          <w:lang w:eastAsia="hr-HR"/>
        </w:rPr>
        <w:t xml:space="preserve">troškovi radova </w:t>
      </w:r>
      <w:r w:rsidR="006407AF">
        <w:rPr>
          <w:sz w:val="24"/>
          <w:szCs w:val="24"/>
          <w:lang w:eastAsia="hr-HR"/>
        </w:rPr>
        <w:t xml:space="preserve">na </w:t>
      </w:r>
      <w:r w:rsidRPr="00BC1097">
        <w:rPr>
          <w:sz w:val="24"/>
          <w:szCs w:val="24"/>
          <w:lang w:eastAsia="hr-HR"/>
        </w:rPr>
        <w:t>obnov</w:t>
      </w:r>
      <w:r w:rsidR="006407AF">
        <w:rPr>
          <w:sz w:val="24"/>
          <w:szCs w:val="24"/>
          <w:lang w:eastAsia="hr-HR"/>
        </w:rPr>
        <w:t>i</w:t>
      </w:r>
      <w:r w:rsidRPr="00BC1097">
        <w:rPr>
          <w:sz w:val="24"/>
          <w:szCs w:val="24"/>
          <w:lang w:eastAsia="hr-HR"/>
        </w:rPr>
        <w:t xml:space="preserve"> </w:t>
      </w:r>
      <w:r w:rsidR="00290D91" w:rsidRPr="00290D91">
        <w:rPr>
          <w:i/>
          <w:iCs/>
          <w:sz w:val="24"/>
          <w:szCs w:val="24"/>
          <w:lang w:eastAsia="hr-HR"/>
        </w:rPr>
        <w:t>brownfield</w:t>
      </w:r>
      <w:r w:rsidRPr="00BC1097">
        <w:rPr>
          <w:sz w:val="24"/>
          <w:szCs w:val="24"/>
          <w:lang w:eastAsia="hr-HR"/>
        </w:rPr>
        <w:t xml:space="preserve"> </w:t>
      </w:r>
      <w:r w:rsidR="006407AF">
        <w:rPr>
          <w:sz w:val="24"/>
          <w:szCs w:val="24"/>
          <w:lang w:eastAsia="hr-HR"/>
        </w:rPr>
        <w:t>objekata</w:t>
      </w:r>
      <w:r w:rsidRPr="00BC1097">
        <w:rPr>
          <w:sz w:val="24"/>
          <w:szCs w:val="24"/>
          <w:lang w:eastAsia="hr-HR"/>
        </w:rPr>
        <w:t xml:space="preserve"> (izgradnja/nadogradnja i/ili rekonstrukcija i/ili adaptacija infrastrukture); </w:t>
      </w:r>
    </w:p>
    <w:p w14:paraId="7515D844" w14:textId="250BF67B" w:rsidR="00BC1097" w:rsidRPr="00BC1097" w:rsidRDefault="00BC1097" w:rsidP="00BC1097">
      <w:pPr>
        <w:pStyle w:val="Odlomakpopisa"/>
        <w:numPr>
          <w:ilvl w:val="0"/>
          <w:numId w:val="23"/>
        </w:numPr>
        <w:jc w:val="both"/>
        <w:rPr>
          <w:sz w:val="24"/>
          <w:szCs w:val="24"/>
          <w:lang w:eastAsia="hr-HR"/>
        </w:rPr>
      </w:pPr>
      <w:r w:rsidRPr="00BC1097">
        <w:rPr>
          <w:sz w:val="24"/>
          <w:szCs w:val="24"/>
          <w:lang w:eastAsia="hr-HR"/>
        </w:rPr>
        <w:t xml:space="preserve">troškovi opremanja </w:t>
      </w:r>
      <w:r w:rsidR="00290D91" w:rsidRPr="00290D91">
        <w:rPr>
          <w:i/>
          <w:iCs/>
          <w:sz w:val="24"/>
          <w:szCs w:val="24"/>
          <w:lang w:eastAsia="hr-HR"/>
        </w:rPr>
        <w:t>brownfield</w:t>
      </w:r>
      <w:r w:rsidRPr="00BC1097">
        <w:rPr>
          <w:sz w:val="24"/>
          <w:szCs w:val="24"/>
          <w:lang w:eastAsia="hr-HR"/>
        </w:rPr>
        <w:t xml:space="preserve"> </w:t>
      </w:r>
      <w:r w:rsidR="006407AF">
        <w:rPr>
          <w:sz w:val="24"/>
          <w:szCs w:val="24"/>
          <w:lang w:eastAsia="hr-HR"/>
        </w:rPr>
        <w:t>objekata</w:t>
      </w:r>
      <w:r w:rsidRPr="00BC1097">
        <w:rPr>
          <w:sz w:val="24"/>
          <w:szCs w:val="24"/>
          <w:lang w:eastAsia="hr-HR"/>
        </w:rPr>
        <w:t>;</w:t>
      </w:r>
    </w:p>
    <w:p w14:paraId="6216A8E7" w14:textId="7041358E" w:rsidR="00BC1097" w:rsidRPr="00BC1097" w:rsidRDefault="00BC1097" w:rsidP="00BC1097">
      <w:pPr>
        <w:pStyle w:val="Odlomakpopisa"/>
        <w:numPr>
          <w:ilvl w:val="0"/>
          <w:numId w:val="23"/>
        </w:numPr>
        <w:jc w:val="both"/>
        <w:rPr>
          <w:sz w:val="24"/>
          <w:szCs w:val="24"/>
          <w:lang w:eastAsia="hr-HR"/>
        </w:rPr>
      </w:pPr>
      <w:r w:rsidRPr="00BC1097">
        <w:rPr>
          <w:sz w:val="24"/>
          <w:szCs w:val="24"/>
          <w:lang w:eastAsia="hr-HR"/>
        </w:rPr>
        <w:t xml:space="preserve">troškovi uređenja okoliša </w:t>
      </w:r>
      <w:r w:rsidR="00290D91" w:rsidRPr="00290D91">
        <w:rPr>
          <w:i/>
          <w:iCs/>
          <w:sz w:val="24"/>
          <w:szCs w:val="24"/>
          <w:lang w:eastAsia="hr-HR"/>
        </w:rPr>
        <w:t>brownfield</w:t>
      </w:r>
      <w:r w:rsidRPr="00BC1097">
        <w:rPr>
          <w:sz w:val="24"/>
          <w:szCs w:val="24"/>
          <w:lang w:eastAsia="hr-HR"/>
        </w:rPr>
        <w:t xml:space="preserve"> </w:t>
      </w:r>
      <w:r w:rsidR="006407AF">
        <w:rPr>
          <w:sz w:val="24"/>
          <w:szCs w:val="24"/>
          <w:lang w:eastAsia="hr-HR"/>
        </w:rPr>
        <w:t>objekata</w:t>
      </w:r>
      <w:r w:rsidRPr="00BC1097">
        <w:rPr>
          <w:sz w:val="24"/>
          <w:szCs w:val="24"/>
          <w:lang w:eastAsia="hr-HR"/>
        </w:rPr>
        <w:t>;</w:t>
      </w:r>
    </w:p>
    <w:p w14:paraId="216D52E7" w14:textId="77777777" w:rsidR="00BC1097" w:rsidRPr="00BC1097" w:rsidRDefault="00BC1097" w:rsidP="00BC1097">
      <w:pPr>
        <w:pStyle w:val="Odlomakpopisa"/>
        <w:numPr>
          <w:ilvl w:val="0"/>
          <w:numId w:val="23"/>
        </w:numPr>
        <w:jc w:val="both"/>
        <w:rPr>
          <w:sz w:val="24"/>
          <w:szCs w:val="24"/>
          <w:lang w:eastAsia="hr-HR"/>
        </w:rPr>
      </w:pPr>
      <w:r w:rsidRPr="00BC1097">
        <w:rPr>
          <w:sz w:val="24"/>
          <w:szCs w:val="24"/>
          <w:lang w:eastAsia="hr-HR"/>
        </w:rPr>
        <w:t xml:space="preserve">troškovi stručnog nadzora, projektantskog nadzora, koordinatora zaštite na radu i voditelja projekta gradnje; </w:t>
      </w:r>
    </w:p>
    <w:p w14:paraId="284CF826" w14:textId="5FF948CD" w:rsidR="006407AF" w:rsidRDefault="00FE2823" w:rsidP="00453B42">
      <w:pPr>
        <w:pStyle w:val="Odlomakpopisa"/>
        <w:numPr>
          <w:ilvl w:val="0"/>
          <w:numId w:val="23"/>
        </w:numPr>
        <w:jc w:val="both"/>
        <w:rPr>
          <w:sz w:val="24"/>
          <w:szCs w:val="24"/>
          <w:lang w:eastAsia="hr-HR"/>
        </w:rPr>
      </w:pPr>
      <w:r w:rsidRPr="006407AF">
        <w:rPr>
          <w:sz w:val="24"/>
          <w:szCs w:val="24"/>
          <w:lang w:eastAsia="hr-HR"/>
        </w:rPr>
        <w:t xml:space="preserve">troškovi </w:t>
      </w:r>
      <w:r w:rsidR="004A1458" w:rsidRPr="006407AF">
        <w:rPr>
          <w:sz w:val="24"/>
          <w:szCs w:val="24"/>
          <w:lang w:eastAsia="hr-HR"/>
        </w:rPr>
        <w:t>upravljanj</w:t>
      </w:r>
      <w:r w:rsidR="005A4C03" w:rsidRPr="006407AF">
        <w:rPr>
          <w:sz w:val="24"/>
          <w:szCs w:val="24"/>
          <w:lang w:eastAsia="hr-HR"/>
        </w:rPr>
        <w:t>a</w:t>
      </w:r>
      <w:r w:rsidR="004A1458" w:rsidRPr="006407AF">
        <w:rPr>
          <w:sz w:val="24"/>
          <w:szCs w:val="24"/>
          <w:lang w:eastAsia="hr-HR"/>
        </w:rPr>
        <w:t xml:space="preserve"> projektom i administracija (</w:t>
      </w:r>
      <w:r w:rsidR="00BC1097" w:rsidRPr="006407AF">
        <w:rPr>
          <w:sz w:val="24"/>
          <w:szCs w:val="24"/>
          <w:lang w:eastAsia="hr-HR"/>
        </w:rPr>
        <w:t xml:space="preserve">troškovi vanjske usluge </w:t>
      </w:r>
      <w:r w:rsidR="006407AF" w:rsidRPr="006407AF">
        <w:rPr>
          <w:sz w:val="24"/>
          <w:szCs w:val="24"/>
          <w:lang w:eastAsia="hr-HR"/>
        </w:rPr>
        <w:t xml:space="preserve">za </w:t>
      </w:r>
      <w:r w:rsidR="00BC1097" w:rsidRPr="006407AF">
        <w:rPr>
          <w:sz w:val="24"/>
          <w:szCs w:val="24"/>
          <w:lang w:eastAsia="hr-HR"/>
        </w:rPr>
        <w:t>upravljanj</w:t>
      </w:r>
      <w:r w:rsidR="006407AF" w:rsidRPr="006407AF">
        <w:rPr>
          <w:sz w:val="24"/>
          <w:szCs w:val="24"/>
          <w:lang w:eastAsia="hr-HR"/>
        </w:rPr>
        <w:t>e</w:t>
      </w:r>
      <w:r w:rsidR="00BC1097" w:rsidRPr="006407AF">
        <w:rPr>
          <w:sz w:val="24"/>
          <w:szCs w:val="24"/>
          <w:lang w:eastAsia="hr-HR"/>
        </w:rPr>
        <w:t xml:space="preserve"> projektom</w:t>
      </w:r>
      <w:r w:rsidR="006407AF" w:rsidRPr="006407AF">
        <w:rPr>
          <w:sz w:val="24"/>
          <w:szCs w:val="24"/>
          <w:lang w:eastAsia="hr-HR"/>
        </w:rPr>
        <w:t>,</w:t>
      </w:r>
      <w:r w:rsidR="00BC1097" w:rsidRPr="006407AF">
        <w:rPr>
          <w:sz w:val="24"/>
          <w:szCs w:val="24"/>
          <w:lang w:eastAsia="hr-HR"/>
        </w:rPr>
        <w:t xml:space="preserve"> troškovi vanjskog stručnjaka za pripremu</w:t>
      </w:r>
      <w:r w:rsidR="006407AF" w:rsidRPr="006407AF">
        <w:rPr>
          <w:sz w:val="24"/>
          <w:szCs w:val="24"/>
          <w:lang w:eastAsia="hr-HR"/>
        </w:rPr>
        <w:t xml:space="preserve"> i </w:t>
      </w:r>
      <w:r w:rsidR="00BC1097" w:rsidRPr="006407AF">
        <w:rPr>
          <w:sz w:val="24"/>
          <w:szCs w:val="24"/>
          <w:lang w:eastAsia="hr-HR"/>
        </w:rPr>
        <w:t>provedbu javne nabave</w:t>
      </w:r>
      <w:r w:rsidR="00A06DFE">
        <w:rPr>
          <w:sz w:val="24"/>
          <w:szCs w:val="24"/>
          <w:lang w:eastAsia="hr-HR"/>
        </w:rPr>
        <w:t>)</w:t>
      </w:r>
      <w:r w:rsidR="006407AF">
        <w:rPr>
          <w:sz w:val="24"/>
          <w:szCs w:val="24"/>
          <w:lang w:eastAsia="hr-HR"/>
        </w:rPr>
        <w:t>;</w:t>
      </w:r>
    </w:p>
    <w:p w14:paraId="321511DB" w14:textId="2BAD095D" w:rsidR="004A1458" w:rsidRPr="006407AF" w:rsidRDefault="004A1458" w:rsidP="00453B42">
      <w:pPr>
        <w:pStyle w:val="Odlomakpopisa"/>
        <w:numPr>
          <w:ilvl w:val="0"/>
          <w:numId w:val="23"/>
        </w:numPr>
        <w:jc w:val="both"/>
        <w:rPr>
          <w:sz w:val="24"/>
          <w:szCs w:val="24"/>
          <w:lang w:eastAsia="hr-HR"/>
        </w:rPr>
      </w:pPr>
      <w:r w:rsidRPr="006407AF">
        <w:rPr>
          <w:sz w:val="24"/>
          <w:szCs w:val="24"/>
          <w:lang w:eastAsia="hr-HR"/>
        </w:rPr>
        <w:t>troškovi promidžbe i vidljivosti projekta;</w:t>
      </w:r>
    </w:p>
    <w:p w14:paraId="5F86CECC" w14:textId="66B8BDAA" w:rsidR="005446E6" w:rsidRPr="00985F84" w:rsidRDefault="004A1458" w:rsidP="00383BA7">
      <w:pPr>
        <w:pStyle w:val="Odlomakpopisa"/>
        <w:numPr>
          <w:ilvl w:val="0"/>
          <w:numId w:val="23"/>
        </w:numPr>
        <w:jc w:val="both"/>
        <w:rPr>
          <w:sz w:val="24"/>
          <w:szCs w:val="24"/>
          <w:lang w:eastAsia="hr-HR"/>
        </w:rPr>
      </w:pPr>
      <w:r w:rsidRPr="00985F84">
        <w:rPr>
          <w:sz w:val="24"/>
          <w:szCs w:val="24"/>
          <w:lang w:eastAsia="hr-HR"/>
        </w:rPr>
        <w:t xml:space="preserve">troškovi </w:t>
      </w:r>
      <w:r w:rsidR="002817C1">
        <w:rPr>
          <w:sz w:val="24"/>
          <w:szCs w:val="24"/>
          <w:lang w:eastAsia="hr-HR"/>
        </w:rPr>
        <w:t>aktivnosti vezanih uz provedbu horizontalnih načela</w:t>
      </w:r>
      <w:r w:rsidR="0069171B" w:rsidRPr="00985F84">
        <w:rPr>
          <w:sz w:val="24"/>
          <w:szCs w:val="24"/>
          <w:lang w:eastAsia="hr-HR"/>
        </w:rPr>
        <w:t>.</w:t>
      </w:r>
    </w:p>
    <w:bookmarkEnd w:id="261"/>
    <w:p w14:paraId="23DF9488" w14:textId="3FD63F9B" w:rsidR="00677662" w:rsidRDefault="00F301BA" w:rsidP="00D96226">
      <w:pPr>
        <w:spacing w:after="0" w:line="259" w:lineRule="auto"/>
        <w:jc w:val="both"/>
        <w:rPr>
          <w:rFonts w:eastAsia="Calibri" w:cstheme="minorHAnsi"/>
          <w:b/>
          <w:bCs/>
          <w:sz w:val="24"/>
          <w:szCs w:val="28"/>
        </w:rPr>
      </w:pPr>
      <w:r w:rsidRPr="00516A1A">
        <w:rPr>
          <w:rFonts w:eastAsia="Calibri" w:cstheme="minorHAnsi"/>
          <w:b/>
          <w:bCs/>
          <w:sz w:val="24"/>
          <w:szCs w:val="28"/>
        </w:rPr>
        <w:t>Napomena: Planirani troškovi mogu obuhvatiti i druge troškove za koje je moguće utvrditi da su neophodni za provedbu projektnih aktivnosti i ostvarenje projektnih rezultata, a koji nisu izričito navedeni kao neprihvatljivi troškovi.</w:t>
      </w:r>
    </w:p>
    <w:p w14:paraId="3310210D" w14:textId="77777777" w:rsidR="00ED1777" w:rsidRPr="00D96226" w:rsidRDefault="00ED1777" w:rsidP="00D96226">
      <w:pPr>
        <w:spacing w:after="0" w:line="259" w:lineRule="auto"/>
        <w:jc w:val="both"/>
        <w:rPr>
          <w:rFonts w:eastAsia="Calibri" w:cstheme="minorHAnsi"/>
          <w:b/>
          <w:bCs/>
          <w:sz w:val="24"/>
          <w:szCs w:val="28"/>
        </w:rPr>
      </w:pPr>
    </w:p>
    <w:p w14:paraId="74C7EFAB" w14:textId="77777777" w:rsidR="00677662" w:rsidRPr="00985F84" w:rsidRDefault="00677662" w:rsidP="00A4060B">
      <w:pPr>
        <w:spacing w:after="0"/>
        <w:jc w:val="both"/>
        <w:rPr>
          <w:rFonts w:cstheme="minorHAnsi"/>
          <w:b/>
          <w:bCs/>
          <w:sz w:val="24"/>
          <w:szCs w:val="24"/>
        </w:rPr>
      </w:pPr>
    </w:p>
    <w:p w14:paraId="5349838A" w14:textId="3CAE5315" w:rsidR="00296165" w:rsidRPr="00985F84" w:rsidRDefault="00AA43D3" w:rsidP="00EC1AF3">
      <w:pPr>
        <w:pStyle w:val="Naslov2"/>
      </w:pPr>
      <w:bookmarkStart w:id="262" w:name="_Toc213930716"/>
      <w:r w:rsidRPr="00985F84">
        <w:t xml:space="preserve">Neprihvatljivi </w:t>
      </w:r>
      <w:r w:rsidR="004E203A" w:rsidRPr="00985F84">
        <w:t>troškovi</w:t>
      </w:r>
      <w:bookmarkEnd w:id="259"/>
      <w:bookmarkEnd w:id="262"/>
    </w:p>
    <w:p w14:paraId="37AA32AC" w14:textId="77777777" w:rsidR="001E2A86" w:rsidRPr="00985F84" w:rsidRDefault="001E2A86" w:rsidP="00A4060B">
      <w:pPr>
        <w:spacing w:after="0"/>
        <w:jc w:val="both"/>
        <w:rPr>
          <w:rFonts w:cstheme="minorHAnsi"/>
          <w:b/>
          <w:bCs/>
          <w:sz w:val="24"/>
          <w:szCs w:val="24"/>
        </w:rPr>
      </w:pPr>
    </w:p>
    <w:p w14:paraId="79A4E92E"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bookmarkStart w:id="263" w:name="_Hlk527467152"/>
      <w:bookmarkStart w:id="264" w:name="_Hlk211246907"/>
      <w:bookmarkStart w:id="265" w:name="_Hlk211246869"/>
      <w:r w:rsidRPr="00985F84">
        <w:rPr>
          <w:rFonts w:ascii="Calibri" w:eastAsia="Times New Roman" w:hAnsi="Calibri" w:cs="Calibri"/>
          <w:sz w:val="24"/>
          <w:szCs w:val="24"/>
        </w:rPr>
        <w:t>Kupnja zemljišta</w:t>
      </w:r>
      <w:bookmarkEnd w:id="263"/>
      <w:r w:rsidRPr="00985F84">
        <w:rPr>
          <w:rFonts w:ascii="Calibri" w:eastAsia="Times New Roman" w:hAnsi="Calibri" w:cs="Calibri"/>
          <w:sz w:val="24"/>
          <w:szCs w:val="24"/>
        </w:rPr>
        <w:t>;</w:t>
      </w:r>
      <w:r w:rsidRPr="00985F84">
        <w:rPr>
          <w:rFonts w:ascii="Times New Roman" w:eastAsia="Times New Roman" w:hAnsi="Times New Roman" w:cs="Times New Roman"/>
          <w:sz w:val="24"/>
        </w:rPr>
        <w:t xml:space="preserve"> </w:t>
      </w:r>
    </w:p>
    <w:p w14:paraId="46928412"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PDV osim ako je nepovrativ u okviru nacionalnog zakonodavstva o PDV-u;</w:t>
      </w:r>
    </w:p>
    <w:p w14:paraId="7DE171D7"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Kamate na dug;</w:t>
      </w:r>
    </w:p>
    <w:p w14:paraId="7B90903E" w14:textId="5DFC757A" w:rsidR="008D2B2C"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 xml:space="preserve">Izdatak povezan s ulaganjem radi postizanja smanjenja emisije stakleničkih plinova iz aktivnosti koje su navedene u Prilogu I. Direktive 2003/87/EZ (konsolidirana verzija </w:t>
      </w:r>
      <w:hyperlink r:id="rId18" w:history="1">
        <w:r w:rsidRPr="00985F84">
          <w:rPr>
            <w:rFonts w:ascii="Calibri" w:eastAsia="Times New Roman" w:hAnsi="Calibri" w:cs="Calibri"/>
            <w:color w:val="0563C1" w:themeColor="hyperlink"/>
            <w:sz w:val="24"/>
            <w:szCs w:val="24"/>
            <w:u w:val="single"/>
          </w:rPr>
          <w:t>https://eur-lex.europa.eu/legal-content/EN/TXT/?uri=CELEX%3A02003L0087-20230605</w:t>
        </w:r>
      </w:hyperlink>
      <w:r w:rsidRPr="00985F84">
        <w:rPr>
          <w:rFonts w:ascii="Calibri" w:eastAsia="Times New Roman" w:hAnsi="Calibri" w:cs="Calibri"/>
          <w:sz w:val="24"/>
          <w:szCs w:val="24"/>
        </w:rPr>
        <w:t>);</w:t>
      </w:r>
    </w:p>
    <w:p w14:paraId="43ACB73F"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Kupnja rabljene opreme;</w:t>
      </w:r>
      <w:r w:rsidRPr="00985F84">
        <w:rPr>
          <w:rFonts w:ascii="Times New Roman" w:eastAsia="Times New Roman" w:hAnsi="Times New Roman" w:cs="Times New Roman"/>
          <w:sz w:val="24"/>
        </w:rPr>
        <w:t xml:space="preserve"> </w:t>
      </w:r>
    </w:p>
    <w:p w14:paraId="53FEBE28"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Troškovi amortizacije;</w:t>
      </w:r>
    </w:p>
    <w:p w14:paraId="6ED1EF4D"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Kupnja vozila;</w:t>
      </w:r>
    </w:p>
    <w:p w14:paraId="06D656F6"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Leasing;</w:t>
      </w:r>
    </w:p>
    <w:p w14:paraId="67D2C3C0" w14:textId="77777777" w:rsidR="001D3141"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Neizravni troškovi;</w:t>
      </w:r>
    </w:p>
    <w:p w14:paraId="300D4701" w14:textId="346AD9E6" w:rsidR="00D57A5E" w:rsidRPr="00F02C7F" w:rsidRDefault="00D57A5E" w:rsidP="00383BA7">
      <w:pPr>
        <w:numPr>
          <w:ilvl w:val="0"/>
          <w:numId w:val="24"/>
        </w:numPr>
        <w:spacing w:before="240"/>
        <w:contextualSpacing/>
        <w:jc w:val="both"/>
        <w:rPr>
          <w:rFonts w:ascii="Calibri" w:eastAsia="Times New Roman" w:hAnsi="Calibri" w:cs="Calibri"/>
          <w:sz w:val="24"/>
          <w:szCs w:val="24"/>
        </w:rPr>
      </w:pPr>
      <w:r w:rsidRPr="00F02C7F">
        <w:rPr>
          <w:rFonts w:ascii="Calibri" w:eastAsia="Times New Roman" w:hAnsi="Calibri" w:cs="Calibri"/>
          <w:sz w:val="24"/>
          <w:szCs w:val="24"/>
        </w:rPr>
        <w:t>Troškovi plaća osoblja;</w:t>
      </w:r>
    </w:p>
    <w:p w14:paraId="51872F3C" w14:textId="2963C127" w:rsidR="009D10ED" w:rsidRDefault="009D10ED" w:rsidP="00383BA7">
      <w:pPr>
        <w:numPr>
          <w:ilvl w:val="0"/>
          <w:numId w:val="24"/>
        </w:numPr>
        <w:spacing w:before="240"/>
        <w:contextualSpacing/>
        <w:jc w:val="both"/>
        <w:rPr>
          <w:rFonts w:ascii="Calibri" w:eastAsia="Times New Roman" w:hAnsi="Calibri" w:cs="Calibri"/>
          <w:sz w:val="24"/>
          <w:szCs w:val="24"/>
        </w:rPr>
      </w:pPr>
      <w:r w:rsidRPr="00CA52C9">
        <w:rPr>
          <w:rFonts w:ascii="Calibri" w:eastAsia="Times New Roman" w:hAnsi="Calibri" w:cs="Calibri"/>
          <w:sz w:val="24"/>
          <w:szCs w:val="24"/>
        </w:rPr>
        <w:t>Faktoring</w:t>
      </w:r>
      <w:r w:rsidR="00CA52C9">
        <w:rPr>
          <w:rFonts w:ascii="Calibri" w:eastAsia="Times New Roman" w:hAnsi="Calibri" w:cs="Calibri"/>
          <w:sz w:val="24"/>
          <w:szCs w:val="24"/>
        </w:rPr>
        <w:t xml:space="preserve"> i troškovi faktoringa</w:t>
      </w:r>
      <w:r>
        <w:rPr>
          <w:rFonts w:ascii="Calibri" w:eastAsia="Times New Roman" w:hAnsi="Calibri" w:cs="Calibri"/>
          <w:sz w:val="24"/>
          <w:szCs w:val="24"/>
        </w:rPr>
        <w:t>;</w:t>
      </w:r>
    </w:p>
    <w:p w14:paraId="2755F3AE" w14:textId="1C56E9B0" w:rsidR="003D7315" w:rsidRPr="00985F84" w:rsidRDefault="003D7315" w:rsidP="00383BA7">
      <w:pPr>
        <w:numPr>
          <w:ilvl w:val="0"/>
          <w:numId w:val="24"/>
        </w:numPr>
        <w:spacing w:before="240"/>
        <w:contextualSpacing/>
        <w:jc w:val="both"/>
        <w:rPr>
          <w:rFonts w:ascii="Calibri" w:eastAsia="Times New Roman" w:hAnsi="Calibri" w:cs="Calibri"/>
          <w:sz w:val="24"/>
          <w:szCs w:val="24"/>
        </w:rPr>
      </w:pPr>
      <w:r>
        <w:rPr>
          <w:rFonts w:ascii="Calibri" w:eastAsia="Times New Roman" w:hAnsi="Calibri" w:cs="Calibri"/>
          <w:sz w:val="24"/>
          <w:szCs w:val="24"/>
        </w:rPr>
        <w:t>Ustup i zalog;</w:t>
      </w:r>
    </w:p>
    <w:p w14:paraId="478134A6" w14:textId="3933B8BD"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Doprinosi za dobrovoljna zdravstvena ili mirovinska osiguranja koja nisu obvezna prema nacionalnom zakonodavstvu te nadoknade troškova, otpremnine, potpore i nagrade radnicima;</w:t>
      </w:r>
    </w:p>
    <w:p w14:paraId="42CDA7CF" w14:textId="77777777" w:rsidR="001D3141"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Operativni troškovi (izuzev troškova upravljanja projektom);</w:t>
      </w:r>
    </w:p>
    <w:p w14:paraId="6CE983D6" w14:textId="0423A9F1" w:rsidR="00DB37F1" w:rsidRPr="00985F84" w:rsidRDefault="00DB37F1" w:rsidP="00383BA7">
      <w:pPr>
        <w:numPr>
          <w:ilvl w:val="0"/>
          <w:numId w:val="24"/>
        </w:numPr>
        <w:spacing w:before="240"/>
        <w:contextualSpacing/>
        <w:jc w:val="both"/>
        <w:rPr>
          <w:rFonts w:ascii="Calibri" w:eastAsia="Times New Roman" w:hAnsi="Calibri" w:cs="Calibri"/>
          <w:sz w:val="24"/>
          <w:szCs w:val="24"/>
        </w:rPr>
      </w:pPr>
      <w:r>
        <w:rPr>
          <w:rFonts w:ascii="Calibri" w:eastAsia="Times New Roman" w:hAnsi="Calibri" w:cs="Calibri"/>
          <w:sz w:val="24"/>
          <w:szCs w:val="24"/>
        </w:rPr>
        <w:t xml:space="preserve">Kazne, </w:t>
      </w:r>
      <w:r w:rsidRPr="00DB37F1">
        <w:rPr>
          <w:rFonts w:ascii="Calibri" w:eastAsia="Times New Roman" w:hAnsi="Calibri" w:cs="Calibri"/>
          <w:sz w:val="24"/>
          <w:szCs w:val="24"/>
        </w:rPr>
        <w:t>financijske globe</w:t>
      </w:r>
      <w:r w:rsidR="003D787F">
        <w:rPr>
          <w:rFonts w:ascii="Calibri" w:eastAsia="Times New Roman" w:hAnsi="Calibri" w:cs="Calibri"/>
          <w:sz w:val="24"/>
          <w:szCs w:val="24"/>
        </w:rPr>
        <w:t xml:space="preserve"> i </w:t>
      </w:r>
      <w:r w:rsidRPr="00DB37F1">
        <w:rPr>
          <w:rFonts w:ascii="Calibri" w:eastAsia="Times New Roman" w:hAnsi="Calibri" w:cs="Calibri"/>
          <w:sz w:val="24"/>
          <w:szCs w:val="24"/>
        </w:rPr>
        <w:t>troškovi sudskih i izvansudskih sporova;</w:t>
      </w:r>
      <w:r>
        <w:rPr>
          <w:rFonts w:ascii="Calibri" w:eastAsia="Times New Roman" w:hAnsi="Calibri" w:cs="Calibri"/>
          <w:sz w:val="24"/>
          <w:szCs w:val="24"/>
        </w:rPr>
        <w:t xml:space="preserve"> </w:t>
      </w:r>
    </w:p>
    <w:p w14:paraId="66AB926E"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Gubici zbog fluktuacija valutnih tečaja i provizija na valutni tečaj;</w:t>
      </w:r>
    </w:p>
    <w:p w14:paraId="5F1D64D2"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Trošak jamstva koja izdaje banka ili druga financijska institucija;</w:t>
      </w:r>
    </w:p>
    <w:p w14:paraId="05B1A47C" w14:textId="77777777" w:rsidR="001D3141"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Troškovi za otvaranje, zatvaranje i vođenje računa, naknade za financijske transfere, trošak ishođenja kredita ili pozajmice kod financijske institucije, javnobilježnički trošak;</w:t>
      </w:r>
    </w:p>
    <w:p w14:paraId="1E829789" w14:textId="77777777" w:rsidR="008D2B2C" w:rsidRPr="00985F84" w:rsidRDefault="001D3141" w:rsidP="00383BA7">
      <w:pPr>
        <w:numPr>
          <w:ilvl w:val="0"/>
          <w:numId w:val="24"/>
        </w:numPr>
        <w:spacing w:before="240"/>
        <w:contextualSpacing/>
        <w:jc w:val="both"/>
        <w:rPr>
          <w:rFonts w:ascii="Calibri" w:eastAsia="Times New Roman" w:hAnsi="Calibri" w:cs="Calibri"/>
          <w:sz w:val="24"/>
          <w:szCs w:val="24"/>
        </w:rPr>
      </w:pPr>
      <w:r w:rsidRPr="00985F84">
        <w:rPr>
          <w:rFonts w:ascii="Calibri" w:eastAsia="Times New Roman" w:hAnsi="Calibri" w:cs="Calibri"/>
          <w:sz w:val="24"/>
          <w:szCs w:val="24"/>
        </w:rPr>
        <w:t>Troškovi povezani s računovodstvenim uslugama i uslugama revizije u okviru operacije/projekta, koju nabavlja korisnik;</w:t>
      </w:r>
    </w:p>
    <w:p w14:paraId="70F4B31A" w14:textId="156BEFE5" w:rsidR="00ED1777" w:rsidRDefault="001D3141" w:rsidP="005B7C69">
      <w:pPr>
        <w:numPr>
          <w:ilvl w:val="0"/>
          <w:numId w:val="24"/>
        </w:numPr>
        <w:spacing w:before="240"/>
        <w:contextualSpacing/>
        <w:jc w:val="both"/>
        <w:rPr>
          <w:rFonts w:ascii="Calibri" w:eastAsia="Times New Roman" w:hAnsi="Calibri" w:cs="Calibri"/>
          <w:sz w:val="24"/>
          <w:szCs w:val="24"/>
        </w:rPr>
      </w:pPr>
      <w:r w:rsidRPr="00555091">
        <w:rPr>
          <w:rFonts w:ascii="Calibri" w:eastAsia="Times New Roman" w:hAnsi="Calibri" w:cs="Calibri"/>
          <w:sz w:val="24"/>
          <w:szCs w:val="24"/>
        </w:rPr>
        <w:t>Doprinosi u naravi u obliku izvršavanja radova ili osiguravanja robe, usluga, zemljišta i nekretnina za koje nije izvršeno plaćanje u gotovini, potkrijepljeno računima ili dokumentima iste dokazne vrijednosti</w:t>
      </w:r>
      <w:bookmarkStart w:id="266" w:name="_Toc151462381"/>
      <w:bookmarkStart w:id="267" w:name="_Toc151463238"/>
      <w:bookmarkEnd w:id="266"/>
      <w:bookmarkEnd w:id="267"/>
      <w:r w:rsidR="000563C5">
        <w:rPr>
          <w:rFonts w:ascii="Calibri" w:eastAsia="Times New Roman" w:hAnsi="Calibri" w:cs="Calibri"/>
          <w:sz w:val="24"/>
          <w:szCs w:val="24"/>
        </w:rPr>
        <w:t>.</w:t>
      </w:r>
      <w:r w:rsidR="008D2B2C" w:rsidRPr="00555091">
        <w:rPr>
          <w:rFonts w:ascii="Calibri" w:eastAsia="Times New Roman" w:hAnsi="Calibri" w:cs="Calibri"/>
          <w:sz w:val="24"/>
          <w:szCs w:val="24"/>
        </w:rPr>
        <w:t xml:space="preserve"> </w:t>
      </w:r>
      <w:bookmarkEnd w:id="264"/>
    </w:p>
    <w:p w14:paraId="04E30EC9" w14:textId="77777777" w:rsidR="006508E7" w:rsidRPr="006407AF" w:rsidRDefault="006508E7" w:rsidP="006508E7">
      <w:pPr>
        <w:spacing w:before="240"/>
        <w:ind w:left="720"/>
        <w:contextualSpacing/>
        <w:jc w:val="both"/>
        <w:rPr>
          <w:rFonts w:ascii="Calibri" w:eastAsia="Times New Roman" w:hAnsi="Calibri" w:cs="Calibri"/>
          <w:sz w:val="24"/>
          <w:szCs w:val="24"/>
        </w:rPr>
      </w:pPr>
    </w:p>
    <w:p w14:paraId="6E2A1C2B" w14:textId="4967EAE4" w:rsidR="00AA041C" w:rsidRPr="00985F84" w:rsidRDefault="009246AA" w:rsidP="00A4060B">
      <w:pPr>
        <w:pStyle w:val="Naslov1"/>
        <w:jc w:val="both"/>
      </w:pPr>
      <w:bookmarkStart w:id="268" w:name="_Toc128743235"/>
      <w:bookmarkStart w:id="269" w:name="_Toc129694567"/>
      <w:bookmarkStart w:id="270" w:name="_Toc213930717"/>
      <w:bookmarkEnd w:id="268"/>
      <w:bookmarkEnd w:id="269"/>
      <w:bookmarkEnd w:id="265"/>
      <w:r w:rsidRPr="00985F84">
        <w:t>P</w:t>
      </w:r>
      <w:r w:rsidR="00E44FCE" w:rsidRPr="00985F84">
        <w:t>ODNOŠENJE PROJEKTNOG PRIJEDLOGA</w:t>
      </w:r>
      <w:bookmarkEnd w:id="270"/>
    </w:p>
    <w:p w14:paraId="7AC14C44" w14:textId="77777777" w:rsidR="00AA041C" w:rsidRPr="00985F84" w:rsidRDefault="00AA041C" w:rsidP="00A4060B">
      <w:pPr>
        <w:pStyle w:val="Bezproreda"/>
        <w:spacing w:line="276" w:lineRule="auto"/>
        <w:ind w:left="720"/>
        <w:jc w:val="both"/>
        <w:rPr>
          <w:rFonts w:cstheme="minorHAnsi"/>
          <w:b/>
          <w:bCs/>
          <w:sz w:val="24"/>
          <w:szCs w:val="24"/>
        </w:rPr>
      </w:pPr>
    </w:p>
    <w:p w14:paraId="5DF05C71" w14:textId="624D0EA4" w:rsidR="00592F35" w:rsidRPr="00985F84" w:rsidRDefault="00F96D81" w:rsidP="00A4060B">
      <w:pPr>
        <w:pStyle w:val="Bezproreda"/>
        <w:spacing w:line="276" w:lineRule="auto"/>
        <w:jc w:val="both"/>
        <w:rPr>
          <w:rFonts w:eastAsia="Calibri" w:cstheme="minorHAnsi"/>
          <w:b/>
          <w:bCs/>
          <w:color w:val="000000"/>
          <w:sz w:val="24"/>
          <w:szCs w:val="24"/>
        </w:rPr>
      </w:pPr>
      <w:bookmarkStart w:id="271" w:name="_Hlk208235544"/>
      <w:bookmarkStart w:id="272" w:name="_Hlk43408964"/>
      <w:r w:rsidRPr="00985F84">
        <w:rPr>
          <w:rFonts w:eastAsia="Calibri" w:cstheme="minorHAnsi"/>
          <w:color w:val="000000"/>
          <w:sz w:val="24"/>
          <w:szCs w:val="24"/>
        </w:rPr>
        <w:t xml:space="preserve">Postupak dodjele započinje zaprimanjem prvog projektnog </w:t>
      </w:r>
      <w:r w:rsidRPr="00F54FE2">
        <w:rPr>
          <w:rFonts w:eastAsia="Calibri" w:cstheme="minorHAnsi"/>
          <w:color w:val="000000"/>
          <w:sz w:val="24"/>
          <w:szCs w:val="24"/>
        </w:rPr>
        <w:t xml:space="preserve">prijedloga, </w:t>
      </w:r>
      <w:r w:rsidRPr="00F54FE2">
        <w:rPr>
          <w:rFonts w:eastAsia="Calibri" w:cstheme="minorHAnsi"/>
          <w:b/>
          <w:bCs/>
          <w:color w:val="000000"/>
          <w:sz w:val="24"/>
          <w:szCs w:val="24"/>
        </w:rPr>
        <w:t xml:space="preserve">najranije </w:t>
      </w:r>
      <w:r w:rsidR="00C86A74" w:rsidRPr="00C86A74">
        <w:rPr>
          <w:rFonts w:eastAsia="Calibri" w:cstheme="minorHAnsi"/>
          <w:b/>
          <w:bCs/>
          <w:color w:val="000000"/>
          <w:sz w:val="24"/>
          <w:szCs w:val="24"/>
          <w:highlight w:val="yellow"/>
        </w:rPr>
        <w:t>DD</w:t>
      </w:r>
      <w:r w:rsidR="00A0687E" w:rsidRPr="00C86A74">
        <w:rPr>
          <w:rFonts w:eastAsia="Calibri" w:cstheme="minorHAnsi"/>
          <w:b/>
          <w:bCs/>
          <w:color w:val="000000"/>
          <w:sz w:val="24"/>
          <w:szCs w:val="24"/>
          <w:highlight w:val="yellow"/>
        </w:rPr>
        <w:t>.</w:t>
      </w:r>
      <w:r w:rsidR="00CF0E32" w:rsidRPr="00C86A74">
        <w:rPr>
          <w:rFonts w:eastAsia="Calibri" w:cstheme="minorHAnsi"/>
          <w:b/>
          <w:bCs/>
          <w:color w:val="000000"/>
          <w:sz w:val="24"/>
          <w:szCs w:val="24"/>
          <w:highlight w:val="yellow"/>
        </w:rPr>
        <w:t xml:space="preserve"> </w:t>
      </w:r>
      <w:r w:rsidR="00C86A74" w:rsidRPr="00C86A74">
        <w:rPr>
          <w:rFonts w:eastAsia="Calibri" w:cstheme="minorHAnsi"/>
          <w:b/>
          <w:bCs/>
          <w:color w:val="000000"/>
          <w:sz w:val="24"/>
          <w:szCs w:val="24"/>
          <w:highlight w:val="yellow"/>
        </w:rPr>
        <w:t>MM.</w:t>
      </w:r>
      <w:r w:rsidR="00CF0E32">
        <w:rPr>
          <w:rFonts w:eastAsia="Calibri" w:cstheme="minorHAnsi"/>
          <w:b/>
          <w:bCs/>
          <w:color w:val="000000"/>
          <w:sz w:val="24"/>
          <w:szCs w:val="24"/>
        </w:rPr>
        <w:t xml:space="preserve"> </w:t>
      </w:r>
      <w:r w:rsidR="00864B14" w:rsidRPr="00F54FE2">
        <w:rPr>
          <w:rFonts w:eastAsia="Calibri" w:cstheme="minorHAnsi"/>
          <w:b/>
          <w:bCs/>
          <w:color w:val="000000"/>
          <w:sz w:val="24"/>
          <w:szCs w:val="24"/>
        </w:rPr>
        <w:t>202</w:t>
      </w:r>
      <w:r w:rsidR="00C86A74">
        <w:rPr>
          <w:rFonts w:eastAsia="Calibri" w:cstheme="minorHAnsi"/>
          <w:b/>
          <w:bCs/>
          <w:color w:val="000000"/>
          <w:sz w:val="24"/>
          <w:szCs w:val="24"/>
        </w:rPr>
        <w:t>6</w:t>
      </w:r>
      <w:r w:rsidR="00864B14" w:rsidRPr="00F54FE2">
        <w:rPr>
          <w:rFonts w:eastAsia="Calibri" w:cstheme="minorHAnsi"/>
          <w:b/>
          <w:bCs/>
          <w:color w:val="000000"/>
          <w:sz w:val="24"/>
          <w:szCs w:val="24"/>
        </w:rPr>
        <w:t>. godine,</w:t>
      </w:r>
      <w:r w:rsidRPr="00F54FE2">
        <w:rPr>
          <w:rFonts w:eastAsia="Calibri" w:cstheme="minorHAnsi"/>
          <w:color w:val="000000"/>
          <w:sz w:val="24"/>
          <w:szCs w:val="24"/>
        </w:rPr>
        <w:t xml:space="preserve"> a rok za podnošenje projektnih prijedloga ističe danom u kojem je utvrđeno da je </w:t>
      </w:r>
      <w:bookmarkStart w:id="273" w:name="_Hlk158048916"/>
      <w:r w:rsidRPr="00F54FE2">
        <w:rPr>
          <w:rFonts w:eastAsia="Calibri" w:cstheme="minorHAnsi"/>
          <w:color w:val="000000"/>
          <w:sz w:val="24"/>
          <w:szCs w:val="24"/>
        </w:rPr>
        <w:t xml:space="preserve">za financiranje odabran projektni prijedlog kojim se iscrpljuju raspoloživa financijska sredstva ovog Poziva, s krajnjim rokom dostave projektnih prijedloga </w:t>
      </w:r>
      <w:r w:rsidRPr="00F54FE2">
        <w:rPr>
          <w:rFonts w:eastAsia="Calibri" w:cstheme="minorHAnsi"/>
          <w:b/>
          <w:bCs/>
          <w:color w:val="000000"/>
          <w:sz w:val="24"/>
          <w:szCs w:val="24"/>
        </w:rPr>
        <w:t>do</w:t>
      </w:r>
      <w:r w:rsidR="00864B14" w:rsidRPr="00F54FE2">
        <w:rPr>
          <w:rFonts w:eastAsia="Calibri" w:cstheme="minorHAnsi"/>
          <w:b/>
          <w:bCs/>
          <w:color w:val="000000"/>
          <w:sz w:val="24"/>
          <w:szCs w:val="24"/>
        </w:rPr>
        <w:t xml:space="preserve"> </w:t>
      </w:r>
      <w:r w:rsidR="00C86A74" w:rsidRPr="00C86A74">
        <w:rPr>
          <w:rFonts w:eastAsia="Calibri" w:cstheme="minorHAnsi"/>
          <w:b/>
          <w:bCs/>
          <w:color w:val="000000"/>
          <w:sz w:val="24"/>
          <w:szCs w:val="24"/>
          <w:highlight w:val="yellow"/>
        </w:rPr>
        <w:t>DD. MM.</w:t>
      </w:r>
      <w:r w:rsidR="00C86A74">
        <w:rPr>
          <w:rFonts w:eastAsia="Calibri" w:cstheme="minorHAnsi"/>
          <w:b/>
          <w:bCs/>
          <w:color w:val="000000"/>
          <w:sz w:val="24"/>
          <w:szCs w:val="24"/>
        </w:rPr>
        <w:t xml:space="preserve"> </w:t>
      </w:r>
      <w:r w:rsidR="00CF0E32">
        <w:rPr>
          <w:rFonts w:eastAsia="Calibri" w:cstheme="minorHAnsi"/>
          <w:b/>
          <w:bCs/>
          <w:color w:val="000000"/>
          <w:sz w:val="24"/>
          <w:szCs w:val="24"/>
        </w:rPr>
        <w:t xml:space="preserve"> </w:t>
      </w:r>
      <w:r w:rsidR="00F54FE2" w:rsidRPr="00F54FE2">
        <w:rPr>
          <w:rFonts w:eastAsia="Calibri" w:cstheme="minorHAnsi"/>
          <w:b/>
          <w:bCs/>
          <w:color w:val="000000"/>
          <w:sz w:val="24"/>
          <w:szCs w:val="24"/>
        </w:rPr>
        <w:t>202</w:t>
      </w:r>
      <w:r w:rsidR="001D2CDE">
        <w:rPr>
          <w:rFonts w:eastAsia="Calibri" w:cstheme="minorHAnsi"/>
          <w:b/>
          <w:bCs/>
          <w:color w:val="000000"/>
          <w:sz w:val="24"/>
          <w:szCs w:val="24"/>
        </w:rPr>
        <w:t>6</w:t>
      </w:r>
      <w:r w:rsidR="00F54FE2" w:rsidRPr="00F54FE2">
        <w:rPr>
          <w:rFonts w:eastAsia="Calibri" w:cstheme="minorHAnsi"/>
          <w:b/>
          <w:bCs/>
          <w:color w:val="000000"/>
          <w:sz w:val="24"/>
          <w:szCs w:val="24"/>
        </w:rPr>
        <w:t>.</w:t>
      </w:r>
      <w:r w:rsidR="00435C43" w:rsidRPr="00F54FE2">
        <w:rPr>
          <w:rFonts w:eastAsia="Calibri" w:cstheme="minorHAnsi"/>
          <w:b/>
          <w:bCs/>
          <w:color w:val="000000"/>
          <w:sz w:val="24"/>
          <w:szCs w:val="24"/>
        </w:rPr>
        <w:t xml:space="preserve"> </w:t>
      </w:r>
      <w:r w:rsidR="00864B14" w:rsidRPr="00F54FE2">
        <w:rPr>
          <w:rFonts w:eastAsia="Calibri" w:cstheme="minorHAnsi"/>
          <w:b/>
          <w:bCs/>
          <w:color w:val="000000"/>
          <w:sz w:val="24"/>
          <w:szCs w:val="24"/>
        </w:rPr>
        <w:t>godine</w:t>
      </w:r>
      <w:bookmarkEnd w:id="273"/>
      <w:r w:rsidR="00864B14" w:rsidRPr="00F54FE2">
        <w:rPr>
          <w:rFonts w:eastAsia="Calibri" w:cstheme="minorHAnsi"/>
          <w:b/>
          <w:bCs/>
          <w:color w:val="000000"/>
          <w:sz w:val="24"/>
          <w:szCs w:val="24"/>
        </w:rPr>
        <w:t>.</w:t>
      </w:r>
    </w:p>
    <w:p w14:paraId="65F4C4FB" w14:textId="77777777" w:rsidR="00864B14" w:rsidRPr="00985F84" w:rsidRDefault="00864B14" w:rsidP="00A4060B">
      <w:pPr>
        <w:pStyle w:val="Bezproreda"/>
        <w:spacing w:line="276" w:lineRule="auto"/>
        <w:jc w:val="both"/>
        <w:rPr>
          <w:rFonts w:eastAsia="Calibri" w:cstheme="minorHAnsi"/>
          <w:color w:val="000000"/>
          <w:sz w:val="24"/>
          <w:szCs w:val="24"/>
        </w:rPr>
      </w:pPr>
    </w:p>
    <w:bookmarkEnd w:id="271"/>
    <w:p w14:paraId="44E809AB" w14:textId="77777777" w:rsidR="00CA4AA4" w:rsidRPr="00985F84" w:rsidRDefault="00CA4AA4" w:rsidP="00A4060B">
      <w:pPr>
        <w:pStyle w:val="Bezproreda"/>
        <w:spacing w:line="276" w:lineRule="auto"/>
        <w:jc w:val="both"/>
        <w:rPr>
          <w:rFonts w:eastAsia="Calibri" w:cstheme="minorHAnsi"/>
          <w:b/>
          <w:bCs/>
          <w:color w:val="000000"/>
          <w:sz w:val="24"/>
          <w:szCs w:val="24"/>
        </w:rPr>
      </w:pPr>
      <w:r w:rsidRPr="00985F84">
        <w:rPr>
          <w:rFonts w:eastAsia="Calibri" w:cstheme="minorHAnsi"/>
          <w:b/>
          <w:bCs/>
          <w:color w:val="000000"/>
          <w:sz w:val="24"/>
          <w:szCs w:val="24"/>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0DEC7F9B" w14:textId="77777777" w:rsidR="00CA4AA4" w:rsidRPr="00985F84" w:rsidRDefault="00CA4AA4" w:rsidP="00A4060B">
      <w:pPr>
        <w:pStyle w:val="Bezproreda"/>
        <w:spacing w:line="276" w:lineRule="auto"/>
        <w:jc w:val="both"/>
        <w:rPr>
          <w:rFonts w:eastAsia="Calibri" w:cstheme="minorHAnsi"/>
          <w:color w:val="000000"/>
          <w:sz w:val="24"/>
          <w:szCs w:val="24"/>
        </w:rPr>
      </w:pPr>
    </w:p>
    <w:p w14:paraId="3D5899C3" w14:textId="35F1C4F2" w:rsidR="00B5268E" w:rsidRPr="00985F84" w:rsidRDefault="00B5268E" w:rsidP="00A4060B">
      <w:pPr>
        <w:jc w:val="both"/>
        <w:rPr>
          <w:rFonts w:cstheme="minorHAnsi"/>
          <w:sz w:val="24"/>
          <w:szCs w:val="24"/>
        </w:rPr>
      </w:pPr>
      <w:r w:rsidRPr="00985F84">
        <w:rPr>
          <w:rFonts w:cstheme="minorHAnsi"/>
          <w:sz w:val="24"/>
          <w:szCs w:val="24"/>
        </w:rPr>
        <w:t>UT može ako za tim postoji potreba izmijeniti i/ili dopuniti dokumentaciju Poziva, uključivo na prijedlog posredničkog tijela. Obavijest o izmjenama i/ili dopunama P</w:t>
      </w:r>
      <w:r w:rsidR="00685417" w:rsidRPr="00985F84">
        <w:rPr>
          <w:rFonts w:cstheme="minorHAnsi"/>
          <w:sz w:val="24"/>
          <w:szCs w:val="24"/>
        </w:rPr>
        <w:t>oziva</w:t>
      </w:r>
      <w:r w:rsidRPr="00985F84">
        <w:rPr>
          <w:rFonts w:cstheme="minorHAnsi"/>
          <w:sz w:val="24"/>
          <w:szCs w:val="24"/>
        </w:rPr>
        <w:t>, s izmjenama i/ili dopunama objavljuje se na internetskoj stranici</w:t>
      </w:r>
      <w:r w:rsidR="00B50859">
        <w:rPr>
          <w:rFonts w:cstheme="minorHAnsi"/>
          <w:sz w:val="24"/>
          <w:szCs w:val="24"/>
        </w:rPr>
        <w:t xml:space="preserve">. </w:t>
      </w:r>
    </w:p>
    <w:p w14:paraId="0B0FA9EE" w14:textId="5E797BC8" w:rsidR="00B5268E" w:rsidRPr="00985F84" w:rsidRDefault="00B5268E" w:rsidP="00A4060B">
      <w:pPr>
        <w:jc w:val="both"/>
        <w:rPr>
          <w:rFonts w:cstheme="minorHAnsi"/>
          <w:sz w:val="24"/>
          <w:szCs w:val="24"/>
        </w:rPr>
      </w:pPr>
      <w:r w:rsidRPr="00985F84">
        <w:rPr>
          <w:rFonts w:cstheme="minorHAnsi"/>
          <w:sz w:val="24"/>
          <w:szCs w:val="24"/>
        </w:rPr>
        <w:lastRenderedPageBreak/>
        <w:t xml:space="preserve">U slučaju potrebe za izmjenom i/ili dopunom </w:t>
      </w:r>
      <w:r w:rsidR="00511043" w:rsidRPr="00985F84">
        <w:rPr>
          <w:rFonts w:cstheme="minorHAnsi"/>
          <w:sz w:val="24"/>
          <w:szCs w:val="24"/>
        </w:rPr>
        <w:t>Poziva</w:t>
      </w:r>
      <w:r w:rsidRPr="00985F84">
        <w:rPr>
          <w:rFonts w:cstheme="minorHAnsi"/>
          <w:sz w:val="24"/>
          <w:szCs w:val="24"/>
        </w:rPr>
        <w:t>, koja je od utjecaja na prijavitelja i pripremanje projektnih prijedloga (neovisno o tome jesu li oni podneseni ili ne) UT prijaviteljima osigurava dovoljno vremena za usklađivanje projektnih prijedloga. Taj rok ne može biti kraći od sedam dana. Ako je potrebno, UT može dodatno primijeniti mjeru produljenja roka za podnošenje projektnih prijedloga.</w:t>
      </w:r>
    </w:p>
    <w:p w14:paraId="72F6D777" w14:textId="5BFE3D77" w:rsidR="00B5268E" w:rsidRPr="00985F84" w:rsidRDefault="00B5268E" w:rsidP="00A4060B">
      <w:pPr>
        <w:spacing w:after="0"/>
        <w:jc w:val="both"/>
        <w:rPr>
          <w:rFonts w:cstheme="minorHAnsi"/>
          <w:sz w:val="24"/>
          <w:szCs w:val="24"/>
        </w:rPr>
      </w:pPr>
      <w:r w:rsidRPr="00985F84">
        <w:rPr>
          <w:rFonts w:cstheme="minorHAnsi"/>
          <w:sz w:val="24"/>
          <w:szCs w:val="24"/>
        </w:rPr>
        <w:t>U slučaju potrebe za obustavljanjem ili zatvaranjem Poziva prije nego što je predviđeno ovim Uputama, na</w:t>
      </w:r>
      <w:r w:rsidR="0085676F" w:rsidRPr="0085676F">
        <w:t xml:space="preserve"> </w:t>
      </w:r>
      <w:r w:rsidR="0085676F" w:rsidRPr="0085676F">
        <w:rPr>
          <w:rFonts w:cstheme="minorHAnsi"/>
          <w:sz w:val="24"/>
          <w:szCs w:val="24"/>
        </w:rPr>
        <w:t xml:space="preserve">internetskoj stranici </w:t>
      </w:r>
      <w:r w:rsidRPr="00985F84">
        <w:rPr>
          <w:rFonts w:cstheme="minorHAnsi"/>
          <w:sz w:val="24"/>
          <w:szCs w:val="24"/>
        </w:rPr>
        <w:t xml:space="preserve"> </w:t>
      </w:r>
      <w:hyperlink r:id="rId19" w:history="1">
        <w:r w:rsidRPr="00985F84">
          <w:rPr>
            <w:rStyle w:val="Hiperveza"/>
            <w:rFonts w:cstheme="minorHAnsi"/>
            <w:sz w:val="24"/>
            <w:szCs w:val="24"/>
          </w:rPr>
          <w:t>https://eufondovi.gov.hr/</w:t>
        </w:r>
      </w:hyperlink>
      <w:r w:rsidRPr="00985F84">
        <w:rPr>
          <w:rFonts w:cstheme="minorHAnsi"/>
          <w:sz w:val="24"/>
          <w:szCs w:val="24"/>
        </w:rPr>
        <w:t xml:space="preserve"> bit će objavljena obavijest u kojoj će se navesti da je:</w:t>
      </w:r>
    </w:p>
    <w:p w14:paraId="02B4DF6E" w14:textId="77777777" w:rsidR="00B5268E" w:rsidRPr="00985F84" w:rsidRDefault="00B5268E" w:rsidP="00383BA7">
      <w:pPr>
        <w:pStyle w:val="Odlomakpopisa"/>
        <w:numPr>
          <w:ilvl w:val="0"/>
          <w:numId w:val="12"/>
        </w:numPr>
        <w:jc w:val="both"/>
        <w:rPr>
          <w:rFonts w:cstheme="minorHAnsi"/>
          <w:sz w:val="24"/>
          <w:szCs w:val="24"/>
        </w:rPr>
      </w:pPr>
      <w:r w:rsidRPr="00985F84">
        <w:rPr>
          <w:rFonts w:cstheme="minorHAnsi"/>
          <w:sz w:val="24"/>
          <w:szCs w:val="24"/>
        </w:rPr>
        <w:t>Poziv obustavljen na određeno vrijeme (jasno navodeći razdoblje i razloge obustave);</w:t>
      </w:r>
    </w:p>
    <w:p w14:paraId="6FEC215A" w14:textId="77777777" w:rsidR="00B5268E" w:rsidRPr="00985F84" w:rsidRDefault="00B5268E" w:rsidP="00383BA7">
      <w:pPr>
        <w:pStyle w:val="Odlomakpopisa"/>
        <w:numPr>
          <w:ilvl w:val="0"/>
          <w:numId w:val="12"/>
        </w:numPr>
        <w:jc w:val="both"/>
        <w:rPr>
          <w:rFonts w:cstheme="minorHAnsi"/>
          <w:sz w:val="24"/>
          <w:szCs w:val="24"/>
        </w:rPr>
      </w:pPr>
      <w:r w:rsidRPr="00985F84">
        <w:rPr>
          <w:rFonts w:cstheme="minorHAnsi"/>
          <w:sz w:val="24"/>
          <w:szCs w:val="24"/>
        </w:rPr>
        <w:t>Poziv zatvoren prije isteka predviđenog roka za dostavu projektnih prijedloga (jasno navodeći točan datum zatvaranja i razloge zatvaranja).</w:t>
      </w:r>
    </w:p>
    <w:p w14:paraId="50C861D9" w14:textId="77777777" w:rsidR="00B5268E" w:rsidRPr="00985F84" w:rsidRDefault="00B5268E" w:rsidP="00A4060B">
      <w:pPr>
        <w:jc w:val="both"/>
        <w:rPr>
          <w:rFonts w:cstheme="minorHAnsi"/>
          <w:sz w:val="24"/>
          <w:szCs w:val="24"/>
        </w:rPr>
      </w:pPr>
      <w:r w:rsidRPr="00985F84">
        <w:rPr>
          <w:rFonts w:cstheme="minorHAnsi"/>
          <w:sz w:val="24"/>
          <w:szCs w:val="24"/>
        </w:rPr>
        <w:t>UT zadržava pravo zatvaranja Poziva u slučajevima kada se utvrdi potreba za značajnijim izmjenama/dopunama Poziva koje bitno mijenjaju uvjete za prijavitelje te onemogućavaju poštivanje načela jednakog postupanja tijekom postupka dodjele.</w:t>
      </w:r>
    </w:p>
    <w:p w14:paraId="6E0D5273" w14:textId="4CFD5F5D" w:rsidR="006407AF" w:rsidRDefault="00B5268E" w:rsidP="00A4060B">
      <w:pPr>
        <w:jc w:val="both"/>
        <w:rPr>
          <w:rFonts w:cstheme="minorHAnsi"/>
          <w:sz w:val="24"/>
          <w:szCs w:val="24"/>
        </w:rPr>
      </w:pPr>
      <w:r w:rsidRPr="00985F84">
        <w:rPr>
          <w:rFonts w:cstheme="minorHAnsi"/>
          <w:sz w:val="24"/>
          <w:szCs w:val="24"/>
        </w:rPr>
        <w:t>MRRFEU (UT) dužno je omogućiti obavještavanje potencijalnih prijavitelja o naknadnim izmjenama natječajne dokumentacije i/ili uvjeta natječaja (dokumentacije Poziva). Navedeno se osigurava funkcionalnošću RSS-obavijesti, za koju se prijavitelji, pri preuzimanju dokumentacije postupka dodjele sa</w:t>
      </w:r>
      <w:r w:rsidR="0085676F">
        <w:rPr>
          <w:rFonts w:cstheme="minorHAnsi"/>
          <w:sz w:val="24"/>
          <w:szCs w:val="24"/>
        </w:rPr>
        <w:t xml:space="preserve"> </w:t>
      </w:r>
      <w:r w:rsidR="0085676F" w:rsidRPr="0085676F">
        <w:rPr>
          <w:rFonts w:cstheme="minorHAnsi"/>
          <w:sz w:val="24"/>
          <w:szCs w:val="24"/>
        </w:rPr>
        <w:t>internetske stranice</w:t>
      </w:r>
      <w:r w:rsidRPr="00985F84">
        <w:rPr>
          <w:rFonts w:cstheme="minorHAnsi"/>
          <w:sz w:val="24"/>
          <w:szCs w:val="24"/>
        </w:rPr>
        <w:t xml:space="preserve"> </w:t>
      </w:r>
      <w:hyperlink r:id="rId20" w:history="1">
        <w:r w:rsidRPr="00985F84">
          <w:rPr>
            <w:rStyle w:val="Hiperveza"/>
            <w:rFonts w:cstheme="minorHAnsi"/>
            <w:sz w:val="24"/>
            <w:szCs w:val="24"/>
          </w:rPr>
          <w:t>https://eufondovi.gov.hr/</w:t>
        </w:r>
      </w:hyperlink>
      <w:r w:rsidRPr="00985F84">
        <w:rPr>
          <w:rFonts w:cstheme="minorHAnsi"/>
          <w:sz w:val="24"/>
          <w:szCs w:val="24"/>
        </w:rPr>
        <w:t>, opredjeljuju upisivanjem adrese elektronske pošte na koju žele primati obavijesti povezane s postupkom dodjele. U slučaju da potencijalni prijavitelj ne želi primati obavijesti putem RSS-a, UT, PTOO ili PTPO ne snosi odgovornost za eventualne propuste prijavitelja ili njegovo nepoštivanje naknadno izmijenjenih uvjeta natječaja ili natječajne dokumentacije.</w:t>
      </w:r>
      <w:bookmarkEnd w:id="272"/>
    </w:p>
    <w:p w14:paraId="4C3285DC" w14:textId="7879AB8F" w:rsidR="00B5268E" w:rsidRPr="00985F84" w:rsidRDefault="00B5268E" w:rsidP="00EC1AF3">
      <w:pPr>
        <w:pStyle w:val="Naslov2"/>
      </w:pPr>
      <w:bookmarkStart w:id="274" w:name="_Toc159160594"/>
      <w:bookmarkStart w:id="275" w:name="_Toc213930718"/>
      <w:r w:rsidRPr="00985F84">
        <w:t>Broj projektnih prijedloga</w:t>
      </w:r>
      <w:bookmarkEnd w:id="274"/>
      <w:bookmarkEnd w:id="275"/>
    </w:p>
    <w:p w14:paraId="49463891" w14:textId="77777777" w:rsidR="00B5268E" w:rsidRPr="00985F84" w:rsidRDefault="00B5268E" w:rsidP="00A4060B">
      <w:pPr>
        <w:spacing w:after="0"/>
        <w:jc w:val="both"/>
        <w:rPr>
          <w:rFonts w:cstheme="minorHAnsi"/>
          <w:sz w:val="24"/>
          <w:szCs w:val="24"/>
        </w:rPr>
      </w:pPr>
    </w:p>
    <w:p w14:paraId="79F628B9" w14:textId="2EBC430F" w:rsidR="007F35FE" w:rsidRPr="00E87BF8" w:rsidRDefault="007F35FE" w:rsidP="007F35FE">
      <w:pPr>
        <w:jc w:val="both"/>
        <w:rPr>
          <w:rFonts w:ascii="Calibri" w:eastAsia="Times New Roman" w:hAnsi="Calibri" w:cs="Calibri"/>
          <w:sz w:val="24"/>
          <w:szCs w:val="24"/>
        </w:rPr>
      </w:pPr>
      <w:bookmarkStart w:id="276" w:name="_Hlk211247069"/>
      <w:bookmarkStart w:id="277" w:name="_Toc159160595"/>
      <w:r w:rsidRPr="00E87BF8">
        <w:rPr>
          <w:rFonts w:ascii="Calibri" w:eastAsia="Times New Roman" w:hAnsi="Calibri" w:cs="Calibri"/>
          <w:sz w:val="24"/>
          <w:szCs w:val="24"/>
        </w:rPr>
        <w:t xml:space="preserve">Prijavitelj po ovom Pozivu može </w:t>
      </w:r>
      <w:r w:rsidRPr="006E3242">
        <w:rPr>
          <w:rFonts w:ascii="Calibri" w:eastAsia="Times New Roman" w:hAnsi="Calibri" w:cs="Calibri"/>
          <w:sz w:val="24"/>
          <w:szCs w:val="24"/>
        </w:rPr>
        <w:t>podnijeti</w:t>
      </w:r>
      <w:r w:rsidR="0033301B" w:rsidRPr="006E3242">
        <w:rPr>
          <w:rFonts w:ascii="Calibri" w:eastAsia="Times New Roman" w:hAnsi="Calibri" w:cs="Calibri"/>
          <w:sz w:val="24"/>
          <w:szCs w:val="24"/>
        </w:rPr>
        <w:t xml:space="preserve"> više</w:t>
      </w:r>
      <w:r w:rsidR="0033301B">
        <w:rPr>
          <w:rFonts w:ascii="Calibri" w:eastAsia="Times New Roman" w:hAnsi="Calibri" w:cs="Calibri"/>
          <w:sz w:val="24"/>
          <w:szCs w:val="24"/>
        </w:rPr>
        <w:t xml:space="preserve"> projektnih prijedloga.</w:t>
      </w:r>
    </w:p>
    <w:p w14:paraId="738534E5" w14:textId="3312F3EC" w:rsidR="007F35FE" w:rsidRPr="006D69F7" w:rsidRDefault="007F35FE" w:rsidP="007F35FE">
      <w:pPr>
        <w:spacing w:after="0"/>
        <w:jc w:val="both"/>
        <w:rPr>
          <w:rFonts w:ascii="Calibri" w:eastAsia="Times New Roman" w:hAnsi="Calibri" w:cs="Calibri"/>
          <w:sz w:val="24"/>
          <w:szCs w:val="24"/>
        </w:rPr>
      </w:pPr>
      <w:r w:rsidRPr="00E87BF8">
        <w:rPr>
          <w:rFonts w:ascii="Calibri" w:eastAsia="Times New Roman" w:hAnsi="Calibri" w:cs="Calibri"/>
          <w:sz w:val="24"/>
          <w:szCs w:val="24"/>
        </w:rPr>
        <w:t xml:space="preserve">S jednim Prijaviteljem može se </w:t>
      </w:r>
      <w:r w:rsidRPr="006E3242">
        <w:rPr>
          <w:rFonts w:ascii="Calibri" w:eastAsia="Times New Roman" w:hAnsi="Calibri" w:cs="Calibri"/>
          <w:sz w:val="24"/>
          <w:szCs w:val="24"/>
        </w:rPr>
        <w:t xml:space="preserve">sklopiti </w:t>
      </w:r>
      <w:r w:rsidR="0033301B" w:rsidRPr="006E3242">
        <w:rPr>
          <w:rFonts w:ascii="Calibri" w:eastAsia="Times New Roman" w:hAnsi="Calibri" w:cs="Calibri"/>
          <w:sz w:val="24"/>
          <w:szCs w:val="24"/>
        </w:rPr>
        <w:t>više od</w:t>
      </w:r>
      <w:r w:rsidR="0033301B">
        <w:rPr>
          <w:rFonts w:ascii="Calibri" w:eastAsia="Times New Roman" w:hAnsi="Calibri" w:cs="Calibri"/>
          <w:sz w:val="24"/>
          <w:szCs w:val="24"/>
        </w:rPr>
        <w:t xml:space="preserve"> jednog Ugovora</w:t>
      </w:r>
      <w:r w:rsidRPr="004D336E">
        <w:rPr>
          <w:rFonts w:ascii="Calibri" w:eastAsia="Times New Roman" w:hAnsi="Calibri" w:cs="Calibri"/>
          <w:sz w:val="24"/>
          <w:szCs w:val="24"/>
        </w:rPr>
        <w:t xml:space="preserve"> </w:t>
      </w:r>
      <w:r w:rsidRPr="006D69F7">
        <w:rPr>
          <w:rFonts w:ascii="Calibri" w:eastAsia="Times New Roman" w:hAnsi="Calibri" w:cs="Calibri"/>
          <w:sz w:val="24"/>
          <w:szCs w:val="24"/>
        </w:rPr>
        <w:t>o dodjeli bespovratnih sredstava.</w:t>
      </w:r>
    </w:p>
    <w:bookmarkEnd w:id="276"/>
    <w:p w14:paraId="033818E5" w14:textId="77777777" w:rsidR="007F35FE" w:rsidRPr="004D336E" w:rsidRDefault="007F35FE" w:rsidP="007F35FE">
      <w:pPr>
        <w:spacing w:after="0"/>
        <w:jc w:val="both"/>
        <w:rPr>
          <w:rFonts w:ascii="Calibri" w:eastAsia="Times New Roman" w:hAnsi="Calibri" w:cs="Calibri"/>
          <w:sz w:val="24"/>
          <w:szCs w:val="24"/>
        </w:rPr>
      </w:pPr>
    </w:p>
    <w:p w14:paraId="498A6D8C" w14:textId="43F3EDC6" w:rsidR="004070AA" w:rsidRDefault="00B5268E" w:rsidP="00EC1AF3">
      <w:pPr>
        <w:pStyle w:val="Naslov2"/>
      </w:pPr>
      <w:bookmarkStart w:id="278" w:name="_Toc213930719"/>
      <w:r w:rsidRPr="00985F84">
        <w:t>Izgled i sadržaj projektnog prijedloga</w:t>
      </w:r>
      <w:bookmarkEnd w:id="277"/>
      <w:bookmarkEnd w:id="278"/>
    </w:p>
    <w:p w14:paraId="0F2322DC" w14:textId="77777777" w:rsidR="00B71375" w:rsidRPr="00B71375" w:rsidRDefault="00B71375" w:rsidP="00B71375">
      <w:pPr>
        <w:rPr>
          <w:lang w:eastAsia="hr-HR"/>
        </w:rPr>
      </w:pPr>
    </w:p>
    <w:p w14:paraId="3547F547" w14:textId="02887F5B" w:rsidR="00B5268E" w:rsidRPr="00985F84" w:rsidRDefault="00B5268E" w:rsidP="00A4060B">
      <w:pPr>
        <w:jc w:val="both"/>
        <w:rPr>
          <w:rFonts w:cstheme="minorHAnsi"/>
          <w:sz w:val="24"/>
          <w:szCs w:val="24"/>
        </w:rPr>
      </w:pPr>
      <w:r w:rsidRPr="00985F84">
        <w:rPr>
          <w:rFonts w:cstheme="minorHAnsi"/>
          <w:sz w:val="24"/>
          <w:szCs w:val="24"/>
        </w:rPr>
        <w:t>Projektni prijedlog, odnosno sva dokumentacija zahtijevana ovim Uputama izrađuje se na hrvatskom jeziku i latiničnom pismu.</w:t>
      </w:r>
    </w:p>
    <w:p w14:paraId="2499654F" w14:textId="77777777" w:rsidR="00B5268E" w:rsidRPr="00985F84" w:rsidRDefault="00B5268E" w:rsidP="00A4060B">
      <w:pPr>
        <w:jc w:val="both"/>
        <w:rPr>
          <w:rFonts w:cstheme="minorHAnsi"/>
          <w:sz w:val="24"/>
          <w:szCs w:val="24"/>
        </w:rPr>
      </w:pPr>
      <w:r w:rsidRPr="00985F84">
        <w:rPr>
          <w:rFonts w:cstheme="minorHAnsi"/>
          <w:sz w:val="24"/>
          <w:szCs w:val="24"/>
        </w:rPr>
        <w:t>Projektni prijedlog podnosi se Ministarstvu regionalnoga razvoja i fondova EU putem sustava eKohezija u elektroničkom obliku te sadržava sljedeće dokumente u traženom formatu.</w:t>
      </w:r>
    </w:p>
    <w:p w14:paraId="2BD04A3D" w14:textId="15228F0D" w:rsidR="00B5268E" w:rsidRDefault="00B5268E" w:rsidP="00383BA7">
      <w:pPr>
        <w:pStyle w:val="Odlomakpopisa"/>
        <w:numPr>
          <w:ilvl w:val="0"/>
          <w:numId w:val="13"/>
        </w:numPr>
        <w:jc w:val="both"/>
        <w:rPr>
          <w:rFonts w:cstheme="minorHAnsi"/>
          <w:sz w:val="24"/>
          <w:szCs w:val="24"/>
        </w:rPr>
      </w:pPr>
      <w:r w:rsidRPr="00985F84">
        <w:rPr>
          <w:rFonts w:cstheme="minorHAnsi"/>
          <w:sz w:val="24"/>
          <w:szCs w:val="24"/>
        </w:rPr>
        <w:t xml:space="preserve">Prijavni obrazac putem </w:t>
      </w:r>
      <w:r w:rsidR="00DB67A1">
        <w:rPr>
          <w:rFonts w:cstheme="minorHAnsi"/>
          <w:sz w:val="24"/>
          <w:szCs w:val="24"/>
        </w:rPr>
        <w:t xml:space="preserve">informacijskog sustava </w:t>
      </w:r>
      <w:r w:rsidRPr="00985F84">
        <w:rPr>
          <w:rFonts w:cstheme="minorHAnsi"/>
          <w:sz w:val="24"/>
          <w:szCs w:val="24"/>
        </w:rPr>
        <w:t xml:space="preserve"> (sustav eKohezija) (</w:t>
      </w:r>
      <w:hyperlink r:id="rId21" w:history="1">
        <w:r w:rsidRPr="00985F84">
          <w:rPr>
            <w:rStyle w:val="Hiperveza"/>
            <w:rFonts w:cstheme="minorHAnsi"/>
            <w:sz w:val="24"/>
            <w:szCs w:val="24"/>
          </w:rPr>
          <w:t>https://ekohezija.gov.hr</w:t>
        </w:r>
      </w:hyperlink>
      <w:r w:rsidRPr="00985F84">
        <w:rPr>
          <w:rFonts w:cstheme="minorHAnsi"/>
          <w:sz w:val="24"/>
          <w:szCs w:val="24"/>
        </w:rPr>
        <w:t xml:space="preserve"> )</w:t>
      </w:r>
    </w:p>
    <w:p w14:paraId="4885BCF7" w14:textId="77777777" w:rsidR="00DB67A1" w:rsidRPr="00985F84" w:rsidRDefault="00DB67A1" w:rsidP="00DB67A1">
      <w:pPr>
        <w:pStyle w:val="Odlomakpopisa"/>
        <w:jc w:val="both"/>
        <w:rPr>
          <w:rFonts w:cstheme="minorHAnsi"/>
          <w:sz w:val="24"/>
          <w:szCs w:val="24"/>
        </w:rPr>
      </w:pPr>
    </w:p>
    <w:p w14:paraId="041ADAE3" w14:textId="6D402D7F" w:rsidR="00B5268E" w:rsidRDefault="00B5268E" w:rsidP="00383BA7">
      <w:pPr>
        <w:pStyle w:val="Odlomakpopisa"/>
        <w:numPr>
          <w:ilvl w:val="0"/>
          <w:numId w:val="13"/>
        </w:numPr>
        <w:jc w:val="both"/>
        <w:rPr>
          <w:rFonts w:cstheme="minorHAnsi"/>
          <w:sz w:val="24"/>
          <w:szCs w:val="24"/>
        </w:rPr>
      </w:pPr>
      <w:r w:rsidRPr="00985F84">
        <w:rPr>
          <w:rFonts w:cstheme="minorHAnsi"/>
          <w:sz w:val="24"/>
          <w:szCs w:val="24"/>
        </w:rPr>
        <w:lastRenderedPageBreak/>
        <w:t>Popratna dokumentacija uz Prijavni obrazac:</w:t>
      </w:r>
    </w:p>
    <w:p w14:paraId="3F53A27F" w14:textId="77777777" w:rsidR="00440EB3" w:rsidRPr="00985F84" w:rsidRDefault="00440EB3" w:rsidP="00440EB3">
      <w:pPr>
        <w:pStyle w:val="Odlomakpopisa"/>
        <w:jc w:val="both"/>
        <w:rPr>
          <w:rFonts w:cstheme="minorHAnsi"/>
          <w:sz w:val="24"/>
          <w:szCs w:val="24"/>
        </w:rPr>
      </w:pPr>
    </w:p>
    <w:tbl>
      <w:tblPr>
        <w:tblStyle w:val="Reetkatablice"/>
        <w:tblW w:w="0" w:type="auto"/>
        <w:tblLook w:val="04A0" w:firstRow="1" w:lastRow="0" w:firstColumn="1" w:lastColumn="0" w:noHBand="0" w:noVBand="1"/>
      </w:tblPr>
      <w:tblGrid>
        <w:gridCol w:w="3993"/>
        <w:gridCol w:w="1570"/>
        <w:gridCol w:w="3499"/>
      </w:tblGrid>
      <w:tr w:rsidR="00D64231" w:rsidRPr="00E47141" w14:paraId="78B89A7F" w14:textId="77777777" w:rsidTr="00C24E62">
        <w:tc>
          <w:tcPr>
            <w:tcW w:w="3993" w:type="dxa"/>
            <w:vAlign w:val="center"/>
          </w:tcPr>
          <w:p w14:paraId="3C10FB12" w14:textId="77777777" w:rsidR="00D64231" w:rsidRPr="00E47141" w:rsidRDefault="00D64231" w:rsidP="00B872A8">
            <w:pPr>
              <w:jc w:val="center"/>
              <w:rPr>
                <w:rFonts w:cstheme="minorHAnsi"/>
                <w:b/>
                <w:sz w:val="24"/>
                <w:szCs w:val="24"/>
              </w:rPr>
            </w:pPr>
            <w:r w:rsidRPr="00E47141">
              <w:rPr>
                <w:rFonts w:cstheme="minorHAnsi"/>
                <w:b/>
                <w:sz w:val="24"/>
                <w:szCs w:val="24"/>
              </w:rPr>
              <w:t>DOKUMENT</w:t>
            </w:r>
          </w:p>
        </w:tc>
        <w:tc>
          <w:tcPr>
            <w:tcW w:w="1570" w:type="dxa"/>
            <w:vAlign w:val="center"/>
          </w:tcPr>
          <w:p w14:paraId="727CB7A1" w14:textId="2B7E216F" w:rsidR="00D64231" w:rsidRPr="00E47141" w:rsidRDefault="00D64231" w:rsidP="00FC5BA0">
            <w:pPr>
              <w:jc w:val="center"/>
              <w:rPr>
                <w:rFonts w:cstheme="minorHAnsi"/>
                <w:b/>
                <w:sz w:val="24"/>
                <w:szCs w:val="24"/>
              </w:rPr>
            </w:pPr>
            <w:r w:rsidRPr="00E47141">
              <w:rPr>
                <w:rFonts w:cstheme="minorHAnsi"/>
                <w:b/>
                <w:sz w:val="24"/>
                <w:szCs w:val="24"/>
              </w:rPr>
              <w:t>OBAVEZNO (DA</w:t>
            </w:r>
            <w:r w:rsidR="003E1DE6" w:rsidRPr="00E47141">
              <w:rPr>
                <w:rFonts w:cstheme="minorHAnsi"/>
                <w:b/>
                <w:sz w:val="24"/>
                <w:szCs w:val="24"/>
              </w:rPr>
              <w:t xml:space="preserve"> </w:t>
            </w:r>
            <w:r w:rsidRPr="00E47141">
              <w:rPr>
                <w:rFonts w:cstheme="minorHAnsi"/>
                <w:b/>
                <w:sz w:val="24"/>
                <w:szCs w:val="24"/>
              </w:rPr>
              <w:t>/</w:t>
            </w:r>
            <w:r w:rsidR="003E1DE6" w:rsidRPr="00E47141">
              <w:rPr>
                <w:rFonts w:cstheme="minorHAnsi"/>
                <w:b/>
                <w:sz w:val="24"/>
                <w:szCs w:val="24"/>
              </w:rPr>
              <w:t xml:space="preserve"> </w:t>
            </w:r>
            <w:r w:rsidR="00FC5BA0" w:rsidRPr="00E47141">
              <w:rPr>
                <w:rFonts w:cstheme="minorHAnsi"/>
                <w:b/>
                <w:sz w:val="24"/>
                <w:szCs w:val="24"/>
              </w:rPr>
              <w:t>A</w:t>
            </w:r>
            <w:r w:rsidRPr="00E47141">
              <w:rPr>
                <w:rFonts w:cstheme="minorHAnsi"/>
                <w:b/>
                <w:sz w:val="24"/>
                <w:szCs w:val="24"/>
              </w:rPr>
              <w:t>ko je primjenjivo)</w:t>
            </w:r>
          </w:p>
        </w:tc>
        <w:tc>
          <w:tcPr>
            <w:tcW w:w="3499" w:type="dxa"/>
            <w:vAlign w:val="center"/>
          </w:tcPr>
          <w:p w14:paraId="359D9061" w14:textId="77777777" w:rsidR="00D64231" w:rsidRPr="00E47141" w:rsidRDefault="00D64231" w:rsidP="00B872A8">
            <w:pPr>
              <w:jc w:val="center"/>
              <w:rPr>
                <w:rFonts w:cstheme="minorHAnsi"/>
                <w:b/>
                <w:sz w:val="24"/>
                <w:szCs w:val="24"/>
              </w:rPr>
            </w:pPr>
            <w:r w:rsidRPr="00E47141">
              <w:rPr>
                <w:rFonts w:cstheme="minorHAnsi"/>
                <w:b/>
                <w:sz w:val="24"/>
                <w:szCs w:val="24"/>
              </w:rPr>
              <w:t>POJAŠNJENJE</w:t>
            </w:r>
          </w:p>
        </w:tc>
      </w:tr>
      <w:tr w:rsidR="00D64231" w:rsidRPr="00862CE6" w14:paraId="5307559D" w14:textId="77777777" w:rsidTr="00C24E62">
        <w:tc>
          <w:tcPr>
            <w:tcW w:w="3993" w:type="dxa"/>
          </w:tcPr>
          <w:p w14:paraId="5D0C025B" w14:textId="46171105" w:rsidR="00D64231" w:rsidRPr="00862CE6" w:rsidRDefault="00D64231" w:rsidP="0017264A">
            <w:pPr>
              <w:spacing w:line="240" w:lineRule="auto"/>
              <w:jc w:val="both"/>
              <w:rPr>
                <w:rFonts w:cstheme="minorHAnsi"/>
                <w:sz w:val="24"/>
                <w:szCs w:val="24"/>
              </w:rPr>
            </w:pPr>
            <w:r w:rsidRPr="00862CE6">
              <w:rPr>
                <w:rFonts w:cstheme="minorHAnsi"/>
                <w:sz w:val="24"/>
                <w:szCs w:val="24"/>
              </w:rPr>
              <w:t>Izjava prijavitelja</w:t>
            </w:r>
            <w:r w:rsidR="00963699" w:rsidRPr="00862CE6">
              <w:rPr>
                <w:rFonts w:cstheme="minorHAnsi"/>
                <w:sz w:val="24"/>
                <w:szCs w:val="24"/>
              </w:rPr>
              <w:t xml:space="preserve"> </w:t>
            </w:r>
            <w:r w:rsidR="007C167A" w:rsidRPr="00862CE6">
              <w:rPr>
                <w:rFonts w:cstheme="minorHAnsi"/>
                <w:sz w:val="24"/>
                <w:szCs w:val="24"/>
              </w:rPr>
              <w:t xml:space="preserve"> </w:t>
            </w:r>
            <w:r w:rsidRPr="00862CE6">
              <w:rPr>
                <w:rFonts w:cstheme="minorHAnsi"/>
                <w:sz w:val="24"/>
                <w:szCs w:val="24"/>
              </w:rPr>
              <w:t>o istinitosti podataka, izbjegavanju dvostrukog financiranja i ispunjavanju preduvjeta za sudjelovanje u postupku dodjele</w:t>
            </w:r>
          </w:p>
        </w:tc>
        <w:tc>
          <w:tcPr>
            <w:tcW w:w="1570" w:type="dxa"/>
          </w:tcPr>
          <w:p w14:paraId="30C33F97" w14:textId="77777777" w:rsidR="00D64231" w:rsidRPr="00862CE6" w:rsidRDefault="00D64231" w:rsidP="00401667">
            <w:pPr>
              <w:spacing w:line="240" w:lineRule="auto"/>
              <w:jc w:val="center"/>
              <w:rPr>
                <w:rFonts w:cstheme="minorHAnsi"/>
                <w:b/>
                <w:sz w:val="24"/>
                <w:szCs w:val="24"/>
              </w:rPr>
            </w:pPr>
            <w:r w:rsidRPr="00862CE6">
              <w:rPr>
                <w:rFonts w:cstheme="minorHAnsi"/>
                <w:b/>
                <w:sz w:val="24"/>
                <w:szCs w:val="24"/>
              </w:rPr>
              <w:t>DA</w:t>
            </w:r>
          </w:p>
        </w:tc>
        <w:tc>
          <w:tcPr>
            <w:tcW w:w="3499" w:type="dxa"/>
          </w:tcPr>
          <w:p w14:paraId="4D6B5839" w14:textId="55AD07E7" w:rsidR="00D64231" w:rsidRPr="00862CE6" w:rsidRDefault="00D64231" w:rsidP="00401667">
            <w:pPr>
              <w:spacing w:line="240" w:lineRule="auto"/>
              <w:jc w:val="both"/>
              <w:rPr>
                <w:rFonts w:cstheme="minorHAnsi"/>
                <w:sz w:val="24"/>
                <w:szCs w:val="24"/>
              </w:rPr>
            </w:pPr>
            <w:r w:rsidRPr="00862CE6">
              <w:rPr>
                <w:rFonts w:cstheme="minorHAnsi"/>
                <w:sz w:val="24"/>
                <w:szCs w:val="24"/>
              </w:rPr>
              <w:t>Izjava mora biti ispunjena u odgovarajućem formatu (Obrazac 2</w:t>
            </w:r>
            <w:r w:rsidR="00C22E6E" w:rsidRPr="00862CE6">
              <w:rPr>
                <w:rFonts w:cstheme="minorHAnsi"/>
                <w:sz w:val="24"/>
                <w:szCs w:val="24"/>
              </w:rPr>
              <w:t>.</w:t>
            </w:r>
            <w:r w:rsidRPr="00862CE6">
              <w:rPr>
                <w:rFonts w:cstheme="minorHAnsi"/>
                <w:sz w:val="24"/>
                <w:szCs w:val="24"/>
              </w:rPr>
              <w:t>)</w:t>
            </w:r>
          </w:p>
          <w:p w14:paraId="2A2470C7" w14:textId="77777777" w:rsidR="00D64231" w:rsidRPr="00862CE6" w:rsidRDefault="00D64231" w:rsidP="00401667">
            <w:pPr>
              <w:spacing w:line="240" w:lineRule="auto"/>
              <w:jc w:val="both"/>
              <w:rPr>
                <w:rFonts w:cstheme="minorHAnsi"/>
                <w:sz w:val="24"/>
                <w:szCs w:val="24"/>
              </w:rPr>
            </w:pPr>
          </w:p>
        </w:tc>
      </w:tr>
      <w:tr w:rsidR="00D64231" w:rsidRPr="00862CE6" w14:paraId="16D91B40" w14:textId="77777777" w:rsidTr="00C24E62">
        <w:tc>
          <w:tcPr>
            <w:tcW w:w="3993" w:type="dxa"/>
          </w:tcPr>
          <w:p w14:paraId="64035A20" w14:textId="7DF4CCDF" w:rsidR="00D64231" w:rsidRPr="00862CE6" w:rsidRDefault="00D64231" w:rsidP="0017264A">
            <w:pPr>
              <w:autoSpaceDE w:val="0"/>
              <w:autoSpaceDN w:val="0"/>
              <w:adjustRightInd w:val="0"/>
              <w:spacing w:line="240" w:lineRule="auto"/>
              <w:jc w:val="both"/>
              <w:rPr>
                <w:rFonts w:cstheme="minorHAnsi"/>
                <w:sz w:val="24"/>
                <w:szCs w:val="24"/>
              </w:rPr>
            </w:pPr>
            <w:r w:rsidRPr="00862CE6">
              <w:rPr>
                <w:rFonts w:cstheme="minorHAnsi"/>
                <w:sz w:val="24"/>
                <w:szCs w:val="24"/>
              </w:rPr>
              <w:t>Izjava prijavitelja</w:t>
            </w:r>
            <w:r w:rsidR="00401667" w:rsidRPr="00862CE6">
              <w:rPr>
                <w:rFonts w:cstheme="minorHAnsi"/>
                <w:sz w:val="24"/>
                <w:szCs w:val="24"/>
              </w:rPr>
              <w:t xml:space="preserve"> </w:t>
            </w:r>
            <w:r w:rsidR="007C167A" w:rsidRPr="00862CE6">
              <w:rPr>
                <w:rFonts w:cstheme="minorHAnsi"/>
                <w:sz w:val="24"/>
                <w:szCs w:val="24"/>
              </w:rPr>
              <w:t xml:space="preserve"> </w:t>
            </w:r>
            <w:r w:rsidRPr="00862CE6">
              <w:rPr>
                <w:rFonts w:cstheme="minorHAnsi"/>
                <w:sz w:val="24"/>
                <w:szCs w:val="24"/>
              </w:rPr>
              <w:t xml:space="preserve">o (ne)povrativosti PDV-a </w:t>
            </w:r>
          </w:p>
        </w:tc>
        <w:tc>
          <w:tcPr>
            <w:tcW w:w="1570" w:type="dxa"/>
          </w:tcPr>
          <w:p w14:paraId="6FA575E2" w14:textId="77777777" w:rsidR="00D64231" w:rsidRPr="00862CE6" w:rsidRDefault="00D64231" w:rsidP="00401667">
            <w:pPr>
              <w:spacing w:line="240" w:lineRule="auto"/>
              <w:jc w:val="center"/>
              <w:rPr>
                <w:rFonts w:cstheme="minorHAnsi"/>
                <w:b/>
                <w:sz w:val="24"/>
                <w:szCs w:val="24"/>
              </w:rPr>
            </w:pPr>
            <w:r w:rsidRPr="00862CE6">
              <w:rPr>
                <w:rFonts w:cstheme="minorHAnsi"/>
                <w:b/>
                <w:sz w:val="24"/>
                <w:szCs w:val="24"/>
              </w:rPr>
              <w:t>DA</w:t>
            </w:r>
          </w:p>
        </w:tc>
        <w:tc>
          <w:tcPr>
            <w:tcW w:w="3499" w:type="dxa"/>
          </w:tcPr>
          <w:p w14:paraId="08AE03EC" w14:textId="46207525" w:rsidR="00D64231" w:rsidRPr="00862CE6" w:rsidRDefault="00D64231" w:rsidP="00401667">
            <w:pPr>
              <w:spacing w:line="240" w:lineRule="auto"/>
              <w:jc w:val="both"/>
              <w:rPr>
                <w:rFonts w:cstheme="minorHAnsi"/>
                <w:sz w:val="24"/>
                <w:szCs w:val="24"/>
              </w:rPr>
            </w:pPr>
            <w:r w:rsidRPr="00862CE6">
              <w:rPr>
                <w:rFonts w:cstheme="minorHAnsi"/>
                <w:sz w:val="24"/>
                <w:szCs w:val="24"/>
              </w:rPr>
              <w:t xml:space="preserve">Izjava mora biti ispunjena u odgovarajućem formatu (Obrazac </w:t>
            </w:r>
            <w:r w:rsidR="00532DA1" w:rsidRPr="00862CE6">
              <w:rPr>
                <w:rFonts w:cstheme="minorHAnsi"/>
                <w:sz w:val="24"/>
                <w:szCs w:val="24"/>
              </w:rPr>
              <w:t>3.</w:t>
            </w:r>
            <w:r w:rsidR="00D86F39" w:rsidRPr="00862CE6">
              <w:rPr>
                <w:rFonts w:cstheme="minorHAnsi"/>
                <w:sz w:val="24"/>
                <w:szCs w:val="24"/>
              </w:rPr>
              <w:t>)</w:t>
            </w:r>
          </w:p>
        </w:tc>
      </w:tr>
      <w:tr w:rsidR="00D64231" w:rsidRPr="00A06DFE" w14:paraId="734FD8CB" w14:textId="77777777" w:rsidTr="00C24E62">
        <w:tc>
          <w:tcPr>
            <w:tcW w:w="3993" w:type="dxa"/>
          </w:tcPr>
          <w:p w14:paraId="4726635A" w14:textId="02BFBBF2" w:rsidR="000321BF" w:rsidRPr="00A06DFE" w:rsidRDefault="00C30FA0" w:rsidP="006407AF">
            <w:pPr>
              <w:pStyle w:val="Odlomakpopisa"/>
              <w:numPr>
                <w:ilvl w:val="0"/>
                <w:numId w:val="36"/>
              </w:numPr>
              <w:autoSpaceDE w:val="0"/>
              <w:autoSpaceDN w:val="0"/>
              <w:adjustRightInd w:val="0"/>
              <w:spacing w:line="240" w:lineRule="auto"/>
              <w:jc w:val="both"/>
              <w:rPr>
                <w:rFonts w:cstheme="minorHAnsi"/>
                <w:sz w:val="24"/>
                <w:szCs w:val="24"/>
              </w:rPr>
            </w:pPr>
            <w:r w:rsidRPr="00A06DFE">
              <w:rPr>
                <w:rFonts w:cs="Calibri"/>
                <w:sz w:val="24"/>
                <w:szCs w:val="24"/>
              </w:rPr>
              <w:t>i</w:t>
            </w:r>
            <w:r w:rsidR="00B555A9" w:rsidRPr="00A06DFE">
              <w:rPr>
                <w:rFonts w:cs="Calibri"/>
                <w:sz w:val="24"/>
                <w:szCs w:val="24"/>
              </w:rPr>
              <w:t>zvadak iz zemljišne knjige  iz kojeg je vidljivo da je zemljišno-knjižna</w:t>
            </w:r>
            <w:r w:rsidR="00D57A5E" w:rsidRPr="00A06DFE">
              <w:rPr>
                <w:rFonts w:cs="Calibri"/>
                <w:sz w:val="24"/>
                <w:szCs w:val="24"/>
              </w:rPr>
              <w:t>/e</w:t>
            </w:r>
            <w:r w:rsidR="00B555A9" w:rsidRPr="00A06DFE">
              <w:rPr>
                <w:sz w:val="24"/>
                <w:szCs w:val="24"/>
              </w:rPr>
              <w:t xml:space="preserve"> čestica</w:t>
            </w:r>
            <w:r w:rsidR="000321BF" w:rsidRPr="00A06DFE">
              <w:rPr>
                <w:sz w:val="24"/>
                <w:szCs w:val="24"/>
              </w:rPr>
              <w:t>/e</w:t>
            </w:r>
            <w:r w:rsidR="00B555A9" w:rsidRPr="00A06DFE">
              <w:rPr>
                <w:sz w:val="24"/>
                <w:szCs w:val="24"/>
              </w:rPr>
              <w:t xml:space="preserve"> </w:t>
            </w:r>
            <w:r w:rsidR="00B555A9" w:rsidRPr="00A06DFE">
              <w:rPr>
                <w:rFonts w:cs="Calibri"/>
                <w:sz w:val="24"/>
                <w:szCs w:val="24"/>
              </w:rPr>
              <w:t>na koj</w:t>
            </w:r>
            <w:r w:rsidR="00D57A5E" w:rsidRPr="00A06DFE">
              <w:rPr>
                <w:rFonts w:cs="Calibri"/>
                <w:sz w:val="24"/>
                <w:szCs w:val="24"/>
              </w:rPr>
              <w:t>ima</w:t>
            </w:r>
            <w:r w:rsidR="00B555A9" w:rsidRPr="00A06DFE">
              <w:rPr>
                <w:rFonts w:cs="Calibri"/>
                <w:sz w:val="24"/>
                <w:szCs w:val="24"/>
              </w:rPr>
              <w:t xml:space="preserve"> se planira ulaganje u vlasništvu </w:t>
            </w:r>
            <w:r w:rsidR="00D57A5E" w:rsidRPr="00A06DFE">
              <w:rPr>
                <w:rFonts w:cs="Calibri"/>
                <w:sz w:val="24"/>
                <w:szCs w:val="24"/>
              </w:rPr>
              <w:t>P</w:t>
            </w:r>
            <w:r w:rsidR="00B555A9" w:rsidRPr="00A06DFE">
              <w:rPr>
                <w:rFonts w:cs="Calibri"/>
                <w:sz w:val="24"/>
                <w:szCs w:val="24"/>
              </w:rPr>
              <w:t>rijavitelja</w:t>
            </w:r>
            <w:r w:rsidR="007B48A2" w:rsidRPr="00A06DFE">
              <w:rPr>
                <w:rFonts w:cs="Calibri"/>
                <w:sz w:val="24"/>
                <w:szCs w:val="24"/>
              </w:rPr>
              <w:t xml:space="preserve"> ili</w:t>
            </w:r>
          </w:p>
          <w:p w14:paraId="1529512F" w14:textId="77777777" w:rsidR="007B48A2" w:rsidRPr="00A06DFE" w:rsidRDefault="007B48A2" w:rsidP="007B48A2">
            <w:pPr>
              <w:pStyle w:val="Odlomakpopisa"/>
              <w:numPr>
                <w:ilvl w:val="0"/>
                <w:numId w:val="36"/>
              </w:numPr>
              <w:autoSpaceDE w:val="0"/>
              <w:autoSpaceDN w:val="0"/>
              <w:adjustRightInd w:val="0"/>
              <w:spacing w:line="240" w:lineRule="auto"/>
              <w:jc w:val="both"/>
              <w:rPr>
                <w:rFonts w:cs="Calibri"/>
                <w:sz w:val="24"/>
                <w:szCs w:val="24"/>
              </w:rPr>
            </w:pPr>
            <w:r w:rsidRPr="00A06DFE">
              <w:rPr>
                <w:rFonts w:cs="Calibri"/>
                <w:sz w:val="24"/>
                <w:szCs w:val="24"/>
              </w:rPr>
              <w:t>u slučaju da prijavitelj nije vlasnik zemljišno-knjižne čestice na kojoj se planira ulaganje, dostavlja se sljedeća dokumentacija kojom se dokazuje riješenost  imovinskopravnih odnosa, primjerice:</w:t>
            </w:r>
          </w:p>
          <w:p w14:paraId="1B86A02F" w14:textId="6B6D454D" w:rsidR="00A941E7" w:rsidRPr="00A06DFE" w:rsidRDefault="007B48A2" w:rsidP="00900AB1">
            <w:pPr>
              <w:pStyle w:val="Odlomakpopisa"/>
              <w:autoSpaceDE w:val="0"/>
              <w:autoSpaceDN w:val="0"/>
              <w:adjustRightInd w:val="0"/>
              <w:spacing w:line="240" w:lineRule="auto"/>
              <w:jc w:val="both"/>
              <w:rPr>
                <w:rFonts w:cstheme="minorHAnsi"/>
                <w:sz w:val="24"/>
                <w:szCs w:val="24"/>
              </w:rPr>
            </w:pPr>
            <w:r w:rsidRPr="00A06DFE">
              <w:rPr>
                <w:rFonts w:cs="Calibri"/>
                <w:sz w:val="24"/>
                <w:szCs w:val="24"/>
              </w:rPr>
              <w:t>- ugovor, sporazum i sličan dokument o pravu korištenja, građenja, dugoročnom najmu, koncesiji itd., najmanje za vrijeme razdoblja održivosti projektnih rezultata</w:t>
            </w:r>
          </w:p>
        </w:tc>
        <w:tc>
          <w:tcPr>
            <w:tcW w:w="1570" w:type="dxa"/>
          </w:tcPr>
          <w:p w14:paraId="16BBFACD" w14:textId="4E205D58" w:rsidR="00D64231" w:rsidRPr="00A06DFE" w:rsidRDefault="007851AD" w:rsidP="00401667">
            <w:pPr>
              <w:spacing w:line="240" w:lineRule="auto"/>
              <w:jc w:val="center"/>
              <w:rPr>
                <w:rFonts w:cstheme="minorHAnsi"/>
                <w:b/>
                <w:sz w:val="24"/>
                <w:szCs w:val="24"/>
              </w:rPr>
            </w:pPr>
            <w:r w:rsidRPr="00A06DFE">
              <w:rPr>
                <w:rFonts w:cstheme="minorHAnsi"/>
                <w:b/>
                <w:sz w:val="24"/>
                <w:szCs w:val="24"/>
              </w:rPr>
              <w:t xml:space="preserve">DA, </w:t>
            </w:r>
            <w:r w:rsidR="00BA2EC5" w:rsidRPr="00A06DFE">
              <w:rPr>
                <w:rFonts w:cstheme="minorHAnsi"/>
                <w:b/>
                <w:sz w:val="24"/>
                <w:szCs w:val="24"/>
              </w:rPr>
              <w:t>što</w:t>
            </w:r>
            <w:r w:rsidR="008C35A7" w:rsidRPr="00A06DFE">
              <w:rPr>
                <w:rFonts w:cstheme="minorHAnsi"/>
                <w:b/>
                <w:sz w:val="24"/>
                <w:szCs w:val="24"/>
              </w:rPr>
              <w:t xml:space="preserve"> je primjenjivo</w:t>
            </w:r>
          </w:p>
        </w:tc>
        <w:tc>
          <w:tcPr>
            <w:tcW w:w="3499" w:type="dxa"/>
          </w:tcPr>
          <w:p w14:paraId="44914824" w14:textId="187635FE" w:rsidR="00D64231" w:rsidRPr="00A06DFE" w:rsidRDefault="00D64231" w:rsidP="00401667">
            <w:pPr>
              <w:spacing w:line="240" w:lineRule="auto"/>
              <w:jc w:val="both"/>
              <w:rPr>
                <w:rFonts w:cstheme="minorHAnsi"/>
                <w:sz w:val="24"/>
                <w:szCs w:val="24"/>
              </w:rPr>
            </w:pPr>
            <w:r w:rsidRPr="00A06DFE">
              <w:rPr>
                <w:rFonts w:cstheme="minorHAnsi"/>
                <w:sz w:val="24"/>
                <w:szCs w:val="24"/>
              </w:rPr>
              <w:t>Dokumentacija je obavezna za provjeru prihvatljivosti projekta i aktivnosti</w:t>
            </w:r>
            <w:r w:rsidR="00D57A5E" w:rsidRPr="00A06DFE">
              <w:rPr>
                <w:rFonts w:cstheme="minorHAnsi"/>
                <w:sz w:val="24"/>
                <w:szCs w:val="24"/>
              </w:rPr>
              <w:t xml:space="preserve"> kao dokaz riješenosti imovinsko-pravnih odnosa</w:t>
            </w:r>
            <w:r w:rsidR="00071CC5" w:rsidRPr="00A06DFE">
              <w:rPr>
                <w:rFonts w:cstheme="minorHAnsi"/>
                <w:sz w:val="24"/>
                <w:szCs w:val="24"/>
              </w:rPr>
              <w:t>.</w:t>
            </w:r>
          </w:p>
          <w:p w14:paraId="1489535D" w14:textId="526C5DAF" w:rsidR="00D64231" w:rsidRPr="00A06DFE" w:rsidRDefault="00D64231" w:rsidP="00401667">
            <w:pPr>
              <w:spacing w:line="240" w:lineRule="auto"/>
              <w:jc w:val="both"/>
              <w:rPr>
                <w:rFonts w:cstheme="minorHAnsi"/>
                <w:i/>
                <w:iCs/>
                <w:sz w:val="24"/>
                <w:szCs w:val="24"/>
              </w:rPr>
            </w:pPr>
            <w:r w:rsidRPr="00A06DFE">
              <w:rPr>
                <w:rFonts w:cstheme="minorHAnsi"/>
                <w:i/>
                <w:iCs/>
                <w:sz w:val="24"/>
                <w:szCs w:val="24"/>
                <w:u w:val="single"/>
              </w:rPr>
              <w:t>NAPOMENA:</w:t>
            </w:r>
            <w:r w:rsidRPr="00A06DFE">
              <w:rPr>
                <w:rFonts w:cstheme="minorHAnsi"/>
                <w:i/>
                <w:iCs/>
                <w:sz w:val="24"/>
                <w:szCs w:val="24"/>
              </w:rPr>
              <w:t xml:space="preserve"> Dokumentacij</w:t>
            </w:r>
            <w:r w:rsidR="007535FB" w:rsidRPr="00A06DFE">
              <w:rPr>
                <w:rFonts w:cstheme="minorHAnsi"/>
                <w:i/>
                <w:iCs/>
                <w:sz w:val="24"/>
                <w:szCs w:val="24"/>
              </w:rPr>
              <w:t xml:space="preserve">u </w:t>
            </w:r>
            <w:r w:rsidRPr="00A06DFE">
              <w:rPr>
                <w:rFonts w:cstheme="minorHAnsi"/>
                <w:i/>
                <w:iCs/>
                <w:sz w:val="24"/>
                <w:szCs w:val="24"/>
              </w:rPr>
              <w:t>dostupn</w:t>
            </w:r>
            <w:r w:rsidR="007535FB" w:rsidRPr="00A06DFE">
              <w:rPr>
                <w:rFonts w:cstheme="minorHAnsi"/>
                <w:i/>
                <w:iCs/>
                <w:sz w:val="24"/>
                <w:szCs w:val="24"/>
              </w:rPr>
              <w:t>u</w:t>
            </w:r>
            <w:r w:rsidRPr="00A06DFE">
              <w:rPr>
                <w:rFonts w:cstheme="minorHAnsi"/>
                <w:i/>
                <w:iCs/>
                <w:sz w:val="24"/>
                <w:szCs w:val="24"/>
              </w:rPr>
              <w:t xml:space="preserve"> iz javnih registara</w:t>
            </w:r>
            <w:r w:rsidR="007535FB" w:rsidRPr="00A06DFE">
              <w:rPr>
                <w:rFonts w:cstheme="minorHAnsi"/>
                <w:i/>
                <w:iCs/>
                <w:sz w:val="24"/>
                <w:szCs w:val="24"/>
              </w:rPr>
              <w:t xml:space="preserve"> </w:t>
            </w:r>
            <w:r w:rsidRPr="00A06DFE">
              <w:rPr>
                <w:rFonts w:cstheme="minorHAnsi"/>
                <w:i/>
                <w:iCs/>
                <w:sz w:val="24"/>
                <w:szCs w:val="24"/>
              </w:rPr>
              <w:t>nije potrebno dostaviti</w:t>
            </w:r>
            <w:r w:rsidR="00DB2A66" w:rsidRPr="00A06DFE">
              <w:rPr>
                <w:rFonts w:cstheme="minorHAnsi"/>
                <w:i/>
                <w:iCs/>
                <w:sz w:val="24"/>
                <w:szCs w:val="24"/>
              </w:rPr>
              <w:t>.</w:t>
            </w:r>
          </w:p>
        </w:tc>
      </w:tr>
      <w:tr w:rsidR="00315DBE" w:rsidRPr="00E47141" w14:paraId="7F8B6ECE" w14:textId="77777777" w:rsidTr="00C24E62">
        <w:tc>
          <w:tcPr>
            <w:tcW w:w="3993" w:type="dxa"/>
          </w:tcPr>
          <w:p w14:paraId="33EA3264" w14:textId="59439AB4" w:rsidR="00315DBE" w:rsidRPr="00315DBE" w:rsidRDefault="00315DBE" w:rsidP="00315DBE">
            <w:pPr>
              <w:autoSpaceDE w:val="0"/>
              <w:autoSpaceDN w:val="0"/>
              <w:adjustRightInd w:val="0"/>
              <w:spacing w:line="240" w:lineRule="auto"/>
              <w:jc w:val="both"/>
              <w:rPr>
                <w:rFonts w:cs="Calibri"/>
                <w:sz w:val="24"/>
                <w:szCs w:val="24"/>
              </w:rPr>
            </w:pPr>
            <w:r w:rsidRPr="00E833EC">
              <w:rPr>
                <w:rFonts w:cs="Calibri"/>
                <w:sz w:val="24"/>
                <w:szCs w:val="24"/>
              </w:rPr>
              <w:t xml:space="preserve">Obavijest o nadmetanju </w:t>
            </w:r>
            <w:bookmarkStart w:id="279" w:name="_Hlk191630737"/>
            <w:r w:rsidRPr="00E833EC">
              <w:rPr>
                <w:rFonts w:cs="Calibri"/>
                <w:sz w:val="24"/>
                <w:szCs w:val="24"/>
              </w:rPr>
              <w:t>objavljena u EOJN-u</w:t>
            </w:r>
            <w:bookmarkEnd w:id="279"/>
          </w:p>
        </w:tc>
        <w:tc>
          <w:tcPr>
            <w:tcW w:w="1570" w:type="dxa"/>
          </w:tcPr>
          <w:p w14:paraId="3A9BFDFF" w14:textId="1192D784" w:rsidR="00315DBE" w:rsidRPr="00862CE6" w:rsidRDefault="00315DBE" w:rsidP="00315DBE">
            <w:pPr>
              <w:spacing w:line="240" w:lineRule="auto"/>
              <w:jc w:val="center"/>
              <w:rPr>
                <w:rFonts w:cstheme="minorHAnsi"/>
                <w:b/>
                <w:sz w:val="24"/>
                <w:szCs w:val="24"/>
              </w:rPr>
            </w:pPr>
            <w:r w:rsidRPr="00E833EC">
              <w:rPr>
                <w:rFonts w:cstheme="minorHAnsi"/>
                <w:b/>
                <w:sz w:val="24"/>
                <w:szCs w:val="24"/>
              </w:rPr>
              <w:t>Ako je primjenjivo</w:t>
            </w:r>
          </w:p>
        </w:tc>
        <w:tc>
          <w:tcPr>
            <w:tcW w:w="3499" w:type="dxa"/>
          </w:tcPr>
          <w:p w14:paraId="49629A8D" w14:textId="3148618F" w:rsidR="00315DBE" w:rsidRPr="00E833EC" w:rsidRDefault="00315DBE" w:rsidP="00315DBE">
            <w:pPr>
              <w:jc w:val="both"/>
              <w:rPr>
                <w:rFonts w:cstheme="minorHAnsi"/>
                <w:sz w:val="24"/>
                <w:szCs w:val="24"/>
              </w:rPr>
            </w:pPr>
            <w:r w:rsidRPr="00E833EC">
              <w:rPr>
                <w:rFonts w:cstheme="minorHAnsi"/>
                <w:sz w:val="24"/>
                <w:szCs w:val="24"/>
              </w:rPr>
              <w:t>Dokumentacija je potrebna za ocjenjivanje kvalitete projektnog prijedloga</w:t>
            </w:r>
            <w:r>
              <w:rPr>
                <w:rFonts w:cstheme="minorHAnsi"/>
                <w:sz w:val="24"/>
                <w:szCs w:val="24"/>
              </w:rPr>
              <w:t xml:space="preserve"> (</w:t>
            </w:r>
            <w:r w:rsidRPr="00E833EC">
              <w:rPr>
                <w:rFonts w:cstheme="minorHAnsi"/>
                <w:sz w:val="24"/>
                <w:szCs w:val="24"/>
              </w:rPr>
              <w:t xml:space="preserve">pitanje </w:t>
            </w:r>
            <w:r w:rsidRPr="00985742">
              <w:rPr>
                <w:rFonts w:cstheme="minorHAnsi"/>
                <w:sz w:val="24"/>
                <w:szCs w:val="24"/>
              </w:rPr>
              <w:t>2.</w:t>
            </w:r>
            <w:r>
              <w:rPr>
                <w:rFonts w:cstheme="minorHAnsi"/>
                <w:sz w:val="24"/>
                <w:szCs w:val="24"/>
              </w:rPr>
              <w:t>1</w:t>
            </w:r>
            <w:r w:rsidRPr="00985742">
              <w:rPr>
                <w:rFonts w:cstheme="minorHAnsi"/>
                <w:sz w:val="24"/>
                <w:szCs w:val="24"/>
              </w:rPr>
              <w:t>.).</w:t>
            </w:r>
          </w:p>
          <w:p w14:paraId="0D6BE70C" w14:textId="66CFE485" w:rsidR="00315DBE" w:rsidRPr="00862CE6" w:rsidRDefault="00315DBE" w:rsidP="00315DBE">
            <w:pPr>
              <w:spacing w:line="240" w:lineRule="auto"/>
              <w:jc w:val="both"/>
              <w:rPr>
                <w:rFonts w:cstheme="minorHAnsi"/>
                <w:sz w:val="24"/>
                <w:szCs w:val="24"/>
              </w:rPr>
            </w:pPr>
            <w:r w:rsidRPr="00E833EC">
              <w:rPr>
                <w:rFonts w:cstheme="minorHAnsi"/>
                <w:sz w:val="24"/>
                <w:szCs w:val="24"/>
                <w:u w:val="single"/>
              </w:rPr>
              <w:t>Napomena:</w:t>
            </w:r>
            <w:r w:rsidRPr="00E833EC">
              <w:rPr>
                <w:rFonts w:cstheme="minorHAnsi"/>
                <w:sz w:val="24"/>
                <w:szCs w:val="24"/>
              </w:rPr>
              <w:t xml:space="preserve"> </w:t>
            </w:r>
            <w:bookmarkStart w:id="280" w:name="_Hlk191630790"/>
            <w:r w:rsidRPr="00EE4682">
              <w:rPr>
                <w:rFonts w:cstheme="minorHAnsi"/>
                <w:i/>
                <w:iCs/>
                <w:sz w:val="24"/>
                <w:szCs w:val="24"/>
              </w:rPr>
              <w:t xml:space="preserve">Dokumentacija se ne dostavlja, već će nadležno tijelo izvršiti uvid u EOJN u slučaju kada prijavitelj u projektnoj prijavi navede da je pokrenuo postupak </w:t>
            </w:r>
            <w:r w:rsidRPr="00EE4682">
              <w:rPr>
                <w:rFonts w:cstheme="minorHAnsi"/>
                <w:i/>
                <w:iCs/>
                <w:sz w:val="24"/>
                <w:szCs w:val="24"/>
              </w:rPr>
              <w:lastRenderedPageBreak/>
              <w:t>javne nabave za izvođenje radova na infrastrukturi</w:t>
            </w:r>
            <w:bookmarkEnd w:id="280"/>
            <w:r w:rsidRPr="00EE4682">
              <w:rPr>
                <w:rFonts w:cstheme="minorHAnsi"/>
                <w:i/>
                <w:iCs/>
                <w:sz w:val="24"/>
                <w:szCs w:val="24"/>
              </w:rPr>
              <w:t>.</w:t>
            </w:r>
          </w:p>
        </w:tc>
      </w:tr>
      <w:tr w:rsidR="00315DBE" w:rsidRPr="00E47141" w14:paraId="0659785D" w14:textId="77777777" w:rsidTr="00C24E62">
        <w:tc>
          <w:tcPr>
            <w:tcW w:w="3993" w:type="dxa"/>
          </w:tcPr>
          <w:p w14:paraId="51E95107" w14:textId="507E9F3A" w:rsidR="00315DBE" w:rsidRPr="00315DBE" w:rsidRDefault="00315DBE" w:rsidP="00315DBE">
            <w:pPr>
              <w:autoSpaceDE w:val="0"/>
              <w:autoSpaceDN w:val="0"/>
              <w:adjustRightInd w:val="0"/>
              <w:spacing w:line="240" w:lineRule="auto"/>
              <w:jc w:val="both"/>
              <w:rPr>
                <w:rFonts w:cs="Calibri"/>
                <w:sz w:val="24"/>
                <w:szCs w:val="24"/>
              </w:rPr>
            </w:pPr>
            <w:r w:rsidRPr="00AB7478">
              <w:rPr>
                <w:rFonts w:cs="Calibri"/>
                <w:sz w:val="24"/>
                <w:szCs w:val="24"/>
              </w:rPr>
              <w:lastRenderedPageBreak/>
              <w:t>Ugovor s izvođačem radova</w:t>
            </w:r>
          </w:p>
        </w:tc>
        <w:tc>
          <w:tcPr>
            <w:tcW w:w="1570" w:type="dxa"/>
          </w:tcPr>
          <w:p w14:paraId="7ED66583" w14:textId="24AF56E7" w:rsidR="00315DBE" w:rsidRPr="00862CE6" w:rsidRDefault="00315DBE" w:rsidP="00315DBE">
            <w:pPr>
              <w:spacing w:line="240" w:lineRule="auto"/>
              <w:jc w:val="center"/>
              <w:rPr>
                <w:rFonts w:cstheme="minorHAnsi"/>
                <w:b/>
                <w:sz w:val="24"/>
                <w:szCs w:val="24"/>
              </w:rPr>
            </w:pPr>
            <w:r w:rsidRPr="00AB7478">
              <w:rPr>
                <w:rFonts w:cstheme="minorHAnsi"/>
                <w:b/>
                <w:sz w:val="24"/>
                <w:szCs w:val="24"/>
              </w:rPr>
              <w:t>Ako je primjenjivo</w:t>
            </w:r>
          </w:p>
        </w:tc>
        <w:tc>
          <w:tcPr>
            <w:tcW w:w="3499" w:type="dxa"/>
          </w:tcPr>
          <w:p w14:paraId="75A5A5CB" w14:textId="0C74D840" w:rsidR="00315DBE" w:rsidRPr="00AB7478" w:rsidRDefault="00315DBE" w:rsidP="00315DBE">
            <w:pPr>
              <w:jc w:val="both"/>
              <w:rPr>
                <w:rFonts w:cstheme="minorHAnsi"/>
                <w:sz w:val="24"/>
                <w:szCs w:val="24"/>
              </w:rPr>
            </w:pPr>
            <w:r w:rsidRPr="00AB7478">
              <w:rPr>
                <w:rFonts w:cstheme="minorHAnsi"/>
                <w:sz w:val="24"/>
                <w:szCs w:val="24"/>
              </w:rPr>
              <w:t>Dokumentacija je potrebna za ocjenjivanje kvalitete projektnog prijedloga</w:t>
            </w:r>
            <w:r>
              <w:rPr>
                <w:rFonts w:cstheme="minorHAnsi"/>
                <w:sz w:val="24"/>
                <w:szCs w:val="24"/>
              </w:rPr>
              <w:t xml:space="preserve"> (</w:t>
            </w:r>
            <w:r w:rsidRPr="00AB7478">
              <w:rPr>
                <w:rFonts w:cstheme="minorHAnsi"/>
                <w:sz w:val="24"/>
                <w:szCs w:val="24"/>
              </w:rPr>
              <w:t xml:space="preserve">pitanje </w:t>
            </w:r>
            <w:r w:rsidRPr="00985742">
              <w:rPr>
                <w:rFonts w:cstheme="minorHAnsi"/>
                <w:sz w:val="24"/>
                <w:szCs w:val="24"/>
              </w:rPr>
              <w:t>2.</w:t>
            </w:r>
            <w:r>
              <w:rPr>
                <w:rFonts w:cstheme="minorHAnsi"/>
                <w:sz w:val="24"/>
                <w:szCs w:val="24"/>
              </w:rPr>
              <w:t>1</w:t>
            </w:r>
            <w:r w:rsidRPr="00985742">
              <w:rPr>
                <w:rFonts w:cstheme="minorHAnsi"/>
                <w:sz w:val="24"/>
                <w:szCs w:val="24"/>
              </w:rPr>
              <w:t>.).</w:t>
            </w:r>
          </w:p>
          <w:p w14:paraId="020148FB" w14:textId="77777777" w:rsidR="00315DBE" w:rsidRPr="00862CE6" w:rsidRDefault="00315DBE" w:rsidP="00315DBE">
            <w:pPr>
              <w:spacing w:line="240" w:lineRule="auto"/>
              <w:jc w:val="both"/>
              <w:rPr>
                <w:rFonts w:cstheme="minorHAnsi"/>
                <w:sz w:val="24"/>
                <w:szCs w:val="24"/>
              </w:rPr>
            </w:pPr>
          </w:p>
        </w:tc>
      </w:tr>
      <w:tr w:rsidR="0015572D" w:rsidRPr="00E47141" w14:paraId="10CC1CE2" w14:textId="77777777" w:rsidTr="00C24E62">
        <w:tc>
          <w:tcPr>
            <w:tcW w:w="3993" w:type="dxa"/>
          </w:tcPr>
          <w:p w14:paraId="5E98EFA2" w14:textId="77777777" w:rsidR="0015572D" w:rsidRPr="00862CE6" w:rsidRDefault="0015572D" w:rsidP="0015572D">
            <w:pPr>
              <w:autoSpaceDE w:val="0"/>
              <w:autoSpaceDN w:val="0"/>
              <w:adjustRightInd w:val="0"/>
              <w:spacing w:line="240" w:lineRule="auto"/>
              <w:jc w:val="both"/>
              <w:rPr>
                <w:rFonts w:cstheme="minorHAnsi"/>
                <w:sz w:val="24"/>
                <w:szCs w:val="24"/>
              </w:rPr>
            </w:pPr>
            <w:r w:rsidRPr="00862CE6">
              <w:rPr>
                <w:rFonts w:cstheme="minorHAnsi"/>
                <w:sz w:val="24"/>
                <w:szCs w:val="24"/>
              </w:rPr>
              <w:t xml:space="preserve">Glavni projekt s troškovnikom </w:t>
            </w:r>
          </w:p>
          <w:p w14:paraId="10271145" w14:textId="07DEC481" w:rsidR="0015572D" w:rsidRPr="00862CE6" w:rsidRDefault="0015572D" w:rsidP="0015572D">
            <w:pPr>
              <w:autoSpaceDE w:val="0"/>
              <w:autoSpaceDN w:val="0"/>
              <w:adjustRightInd w:val="0"/>
              <w:spacing w:line="240" w:lineRule="auto"/>
              <w:jc w:val="both"/>
              <w:rPr>
                <w:rFonts w:cstheme="minorHAnsi"/>
                <w:sz w:val="24"/>
                <w:szCs w:val="24"/>
              </w:rPr>
            </w:pPr>
          </w:p>
        </w:tc>
        <w:tc>
          <w:tcPr>
            <w:tcW w:w="1570" w:type="dxa"/>
          </w:tcPr>
          <w:p w14:paraId="45CE4E3F" w14:textId="094F97DA" w:rsidR="0015572D" w:rsidRPr="00862CE6" w:rsidRDefault="0015572D" w:rsidP="0015572D">
            <w:pPr>
              <w:spacing w:line="240" w:lineRule="auto"/>
              <w:jc w:val="center"/>
              <w:rPr>
                <w:rFonts w:cstheme="minorHAnsi"/>
                <w:b/>
                <w:sz w:val="24"/>
                <w:szCs w:val="24"/>
              </w:rPr>
            </w:pPr>
            <w:r w:rsidRPr="00862CE6">
              <w:rPr>
                <w:rFonts w:cstheme="minorHAnsi"/>
                <w:b/>
                <w:sz w:val="24"/>
                <w:szCs w:val="24"/>
              </w:rPr>
              <w:t>DA</w:t>
            </w:r>
          </w:p>
        </w:tc>
        <w:tc>
          <w:tcPr>
            <w:tcW w:w="3499" w:type="dxa"/>
          </w:tcPr>
          <w:p w14:paraId="7CFAF4C8" w14:textId="77777777" w:rsidR="0015572D" w:rsidRPr="00862CE6" w:rsidRDefault="0015572D" w:rsidP="0015572D">
            <w:pPr>
              <w:spacing w:line="240" w:lineRule="auto"/>
              <w:jc w:val="both"/>
              <w:rPr>
                <w:rFonts w:cstheme="minorHAnsi"/>
                <w:sz w:val="24"/>
                <w:szCs w:val="24"/>
              </w:rPr>
            </w:pPr>
            <w:r w:rsidRPr="00862CE6">
              <w:rPr>
                <w:rFonts w:cstheme="minorHAnsi"/>
                <w:sz w:val="24"/>
                <w:szCs w:val="24"/>
              </w:rPr>
              <w:t>Dokumentacija je obavezna za provjeru prihvatljivosti projekta i aktivnosti, te ocjenu kvalitete.</w:t>
            </w:r>
          </w:p>
          <w:p w14:paraId="169C99FC" w14:textId="2E2E059F" w:rsidR="0015572D" w:rsidRPr="00E47141" w:rsidRDefault="0015572D" w:rsidP="0015572D">
            <w:pPr>
              <w:spacing w:line="240" w:lineRule="auto"/>
              <w:jc w:val="both"/>
              <w:rPr>
                <w:rFonts w:cstheme="minorHAnsi"/>
                <w:sz w:val="24"/>
                <w:szCs w:val="24"/>
              </w:rPr>
            </w:pPr>
            <w:r w:rsidRPr="00862CE6">
              <w:rPr>
                <w:rFonts w:cstheme="minorHAnsi"/>
                <w:sz w:val="24"/>
                <w:szCs w:val="24"/>
              </w:rPr>
              <w:t xml:space="preserve">Kod projekata koji će biti ocjenjeni kao NEB relevantni, glavni projekt mora odražavati elemente NEB temeljne vrijednosti </w:t>
            </w:r>
            <w:r w:rsidRPr="00862CE6">
              <w:rPr>
                <w:rFonts w:cstheme="minorHAnsi"/>
                <w:i/>
                <w:iCs/>
                <w:sz w:val="24"/>
                <w:szCs w:val="24"/>
              </w:rPr>
              <w:t>Estetika i kvaliteta iskustva.</w:t>
            </w:r>
          </w:p>
        </w:tc>
      </w:tr>
      <w:tr w:rsidR="0015572D" w:rsidRPr="00E47141" w:rsidDel="00D104EF" w14:paraId="6D1875D6" w14:textId="77777777" w:rsidTr="00C24E62">
        <w:trPr>
          <w:trHeight w:val="1005"/>
        </w:trPr>
        <w:tc>
          <w:tcPr>
            <w:tcW w:w="3993" w:type="dxa"/>
          </w:tcPr>
          <w:p w14:paraId="2A92A558" w14:textId="3FA05D7B" w:rsidR="0015572D" w:rsidRPr="00AF658F" w:rsidDel="00716597" w:rsidRDefault="0015572D" w:rsidP="0015572D">
            <w:pPr>
              <w:spacing w:line="240" w:lineRule="auto"/>
              <w:jc w:val="both"/>
              <w:rPr>
                <w:rFonts w:cstheme="minorHAnsi"/>
                <w:sz w:val="24"/>
                <w:szCs w:val="24"/>
              </w:rPr>
            </w:pPr>
            <w:r w:rsidRPr="00AF658F">
              <w:rPr>
                <w:rFonts w:cstheme="minorHAnsi"/>
                <w:sz w:val="24"/>
                <w:szCs w:val="24"/>
              </w:rPr>
              <w:t xml:space="preserve">Građevinska dozvola (pravomoćna, ishođena ili dokaz da je podnesen zahtjev nadležnom upravnom tijelu za izdavanje građevinske dozvole i/ili izmjene i/ili dopune građevinske dozvole) </w:t>
            </w:r>
            <w:r w:rsidR="00AF658F">
              <w:rPr>
                <w:rFonts w:cstheme="minorHAnsi"/>
                <w:sz w:val="24"/>
                <w:szCs w:val="24"/>
              </w:rPr>
              <w:t xml:space="preserve">ili </w:t>
            </w:r>
            <w:r w:rsidR="006407AF">
              <w:rPr>
                <w:rFonts w:cstheme="minorHAnsi"/>
                <w:sz w:val="24"/>
                <w:szCs w:val="24"/>
              </w:rPr>
              <w:t>o</w:t>
            </w:r>
            <w:r w:rsidR="00AF658F">
              <w:rPr>
                <w:rFonts w:cstheme="minorHAnsi"/>
                <w:sz w:val="24"/>
                <w:szCs w:val="24"/>
              </w:rPr>
              <w:t xml:space="preserve">čitovanje nadležnih tijela da akt o građenju nije potreban. </w:t>
            </w:r>
          </w:p>
        </w:tc>
        <w:tc>
          <w:tcPr>
            <w:tcW w:w="1570" w:type="dxa"/>
          </w:tcPr>
          <w:p w14:paraId="56DDDF1F" w14:textId="46B65014" w:rsidR="0015572D" w:rsidRPr="00E47141" w:rsidDel="00D104EF" w:rsidRDefault="0015572D" w:rsidP="0015572D">
            <w:pPr>
              <w:spacing w:line="240" w:lineRule="auto"/>
              <w:jc w:val="center"/>
              <w:rPr>
                <w:rFonts w:cstheme="minorHAnsi"/>
                <w:b/>
                <w:sz w:val="24"/>
                <w:szCs w:val="24"/>
              </w:rPr>
            </w:pPr>
            <w:r w:rsidRPr="00E47141">
              <w:rPr>
                <w:rFonts w:cstheme="minorHAnsi"/>
                <w:b/>
                <w:sz w:val="24"/>
                <w:szCs w:val="24"/>
              </w:rPr>
              <w:t>DA</w:t>
            </w:r>
            <w:r>
              <w:rPr>
                <w:rFonts w:cstheme="minorHAnsi"/>
                <w:b/>
                <w:sz w:val="24"/>
                <w:szCs w:val="24"/>
              </w:rPr>
              <w:t>, što i kako je primjenjivo</w:t>
            </w:r>
            <w:r w:rsidRPr="00E47141">
              <w:rPr>
                <w:rFonts w:cstheme="minorHAnsi"/>
                <w:b/>
                <w:sz w:val="24"/>
                <w:szCs w:val="24"/>
              </w:rPr>
              <w:t xml:space="preserve"> </w:t>
            </w:r>
          </w:p>
        </w:tc>
        <w:tc>
          <w:tcPr>
            <w:tcW w:w="3499" w:type="dxa"/>
          </w:tcPr>
          <w:p w14:paraId="18C588A9" w14:textId="01E37AA3" w:rsidR="0015572D" w:rsidRPr="00E47141" w:rsidDel="00D104EF" w:rsidRDefault="0015572D" w:rsidP="0015572D">
            <w:pPr>
              <w:spacing w:line="240" w:lineRule="auto"/>
              <w:jc w:val="both"/>
              <w:rPr>
                <w:rFonts w:cstheme="minorHAnsi"/>
                <w:sz w:val="24"/>
                <w:szCs w:val="24"/>
              </w:rPr>
            </w:pPr>
            <w:r w:rsidRPr="00E47141">
              <w:rPr>
                <w:rFonts w:cstheme="minorHAnsi"/>
                <w:sz w:val="24"/>
                <w:szCs w:val="24"/>
              </w:rPr>
              <w:t>Dokumentacija je obavezna za ocjenu kvalitete.</w:t>
            </w:r>
          </w:p>
        </w:tc>
      </w:tr>
      <w:tr w:rsidR="0015572D" w:rsidRPr="00AF658F" w:rsidDel="00D104EF" w14:paraId="248FC78C" w14:textId="77777777" w:rsidTr="00C24E62">
        <w:trPr>
          <w:trHeight w:val="1005"/>
        </w:trPr>
        <w:tc>
          <w:tcPr>
            <w:tcW w:w="3993" w:type="dxa"/>
          </w:tcPr>
          <w:p w14:paraId="2114B02E" w14:textId="0195C26C" w:rsidR="0015572D" w:rsidRPr="00AF658F" w:rsidRDefault="0015572D" w:rsidP="0015572D">
            <w:pPr>
              <w:autoSpaceDE w:val="0"/>
              <w:autoSpaceDN w:val="0"/>
              <w:adjustRightInd w:val="0"/>
              <w:spacing w:line="240" w:lineRule="auto"/>
              <w:ind w:left="22"/>
              <w:jc w:val="both"/>
              <w:rPr>
                <w:rFonts w:cstheme="minorHAnsi"/>
                <w:sz w:val="24"/>
                <w:szCs w:val="24"/>
              </w:rPr>
            </w:pPr>
            <w:r w:rsidRPr="00AF658F">
              <w:rPr>
                <w:rFonts w:cstheme="minorHAnsi"/>
                <w:sz w:val="24"/>
                <w:szCs w:val="24"/>
              </w:rPr>
              <w:t>Studija izvodljivosti (s analizom troškova i koristi)</w:t>
            </w:r>
          </w:p>
        </w:tc>
        <w:tc>
          <w:tcPr>
            <w:tcW w:w="1570" w:type="dxa"/>
          </w:tcPr>
          <w:p w14:paraId="31B7A868" w14:textId="23D0DB61" w:rsidR="0015572D" w:rsidRPr="00AF658F" w:rsidRDefault="0015572D" w:rsidP="0015572D">
            <w:pPr>
              <w:spacing w:line="240" w:lineRule="auto"/>
              <w:jc w:val="center"/>
              <w:rPr>
                <w:rFonts w:cstheme="minorHAnsi"/>
                <w:b/>
                <w:sz w:val="24"/>
                <w:szCs w:val="24"/>
              </w:rPr>
            </w:pPr>
            <w:r w:rsidRPr="00AF658F">
              <w:rPr>
                <w:rFonts w:cstheme="minorHAnsi"/>
                <w:b/>
                <w:sz w:val="24"/>
                <w:szCs w:val="24"/>
              </w:rPr>
              <w:t>DA</w:t>
            </w:r>
          </w:p>
        </w:tc>
        <w:tc>
          <w:tcPr>
            <w:tcW w:w="3499" w:type="dxa"/>
          </w:tcPr>
          <w:p w14:paraId="6DC4737F" w14:textId="3CE11EFE" w:rsidR="0015572D" w:rsidRPr="00AF658F" w:rsidRDefault="0015572D" w:rsidP="0015572D">
            <w:pPr>
              <w:spacing w:line="240" w:lineRule="auto"/>
              <w:jc w:val="both"/>
              <w:rPr>
                <w:rFonts w:cstheme="minorHAnsi"/>
                <w:sz w:val="24"/>
                <w:szCs w:val="24"/>
              </w:rPr>
            </w:pPr>
            <w:r w:rsidRPr="00AF658F">
              <w:rPr>
                <w:rFonts w:cstheme="minorHAnsi"/>
                <w:sz w:val="24"/>
                <w:szCs w:val="24"/>
              </w:rPr>
              <w:t>Dokumentacija je potrebna za provjeru prihvatljivosti projekta i aktivnosti, te ocjenu kvalitete.</w:t>
            </w:r>
          </w:p>
        </w:tc>
      </w:tr>
      <w:tr w:rsidR="0015572D" w:rsidRPr="00E47141" w:rsidDel="00D104EF" w14:paraId="2ED4AC2D" w14:textId="77777777" w:rsidTr="00C24E62">
        <w:trPr>
          <w:trHeight w:val="1005"/>
        </w:trPr>
        <w:tc>
          <w:tcPr>
            <w:tcW w:w="3993" w:type="dxa"/>
          </w:tcPr>
          <w:p w14:paraId="07F3F52F" w14:textId="79DF6100" w:rsidR="0015572D" w:rsidRPr="00AF658F" w:rsidRDefault="0015572D" w:rsidP="0015572D">
            <w:pPr>
              <w:autoSpaceDE w:val="0"/>
              <w:autoSpaceDN w:val="0"/>
              <w:adjustRightInd w:val="0"/>
              <w:spacing w:line="240" w:lineRule="auto"/>
              <w:ind w:left="22"/>
              <w:jc w:val="both"/>
              <w:rPr>
                <w:rFonts w:cstheme="minorHAnsi"/>
                <w:sz w:val="24"/>
                <w:szCs w:val="24"/>
              </w:rPr>
            </w:pPr>
            <w:r w:rsidRPr="00AF658F">
              <w:rPr>
                <w:rFonts w:cstheme="minorHAnsi"/>
                <w:sz w:val="24"/>
                <w:szCs w:val="24"/>
              </w:rPr>
              <w:t>Obrazac za NEB samostalnu procjenu prijavitelja</w:t>
            </w:r>
          </w:p>
        </w:tc>
        <w:tc>
          <w:tcPr>
            <w:tcW w:w="1570" w:type="dxa"/>
          </w:tcPr>
          <w:p w14:paraId="3511BC67" w14:textId="18B6EDE9" w:rsidR="0015572D" w:rsidRPr="00AF658F" w:rsidRDefault="0015572D" w:rsidP="0015572D">
            <w:pPr>
              <w:spacing w:line="240" w:lineRule="auto"/>
              <w:jc w:val="center"/>
              <w:rPr>
                <w:rFonts w:cstheme="minorHAnsi"/>
                <w:b/>
                <w:sz w:val="24"/>
                <w:szCs w:val="24"/>
              </w:rPr>
            </w:pPr>
            <w:r w:rsidRPr="00AF658F">
              <w:rPr>
                <w:rFonts w:cstheme="minorHAnsi"/>
                <w:b/>
                <w:sz w:val="24"/>
                <w:szCs w:val="24"/>
              </w:rPr>
              <w:t>Ako je primjenjivo</w:t>
            </w:r>
          </w:p>
        </w:tc>
        <w:tc>
          <w:tcPr>
            <w:tcW w:w="3499" w:type="dxa"/>
          </w:tcPr>
          <w:p w14:paraId="04759B55" w14:textId="74139223" w:rsidR="0015572D" w:rsidRPr="00E47141" w:rsidRDefault="0015572D" w:rsidP="0015572D">
            <w:pPr>
              <w:spacing w:line="240" w:lineRule="auto"/>
              <w:jc w:val="both"/>
              <w:rPr>
                <w:rFonts w:cstheme="minorHAnsi"/>
                <w:sz w:val="24"/>
                <w:szCs w:val="24"/>
              </w:rPr>
            </w:pPr>
            <w:r w:rsidRPr="00AF658F">
              <w:rPr>
                <w:rFonts w:cstheme="minorHAnsi"/>
                <w:sz w:val="24"/>
                <w:szCs w:val="24"/>
              </w:rPr>
              <w:t>Dokumentacija je potrebna za utvrđivanje projekta kao NEB relevantnog. Obrazac mora biti ispunjen u odgovarajućem formatu (Obrazac 4.)</w:t>
            </w:r>
          </w:p>
        </w:tc>
      </w:tr>
      <w:tr w:rsidR="0015572D" w:rsidRPr="00E47141" w14:paraId="025217C6" w14:textId="77777777" w:rsidTr="00C24E62">
        <w:tc>
          <w:tcPr>
            <w:tcW w:w="3993" w:type="dxa"/>
          </w:tcPr>
          <w:p w14:paraId="3B88D046" w14:textId="57A11303" w:rsidR="0015572D" w:rsidRPr="00897144" w:rsidRDefault="0015572D" w:rsidP="005C56DD">
            <w:pPr>
              <w:pStyle w:val="Odlomakpopisa"/>
              <w:numPr>
                <w:ilvl w:val="0"/>
                <w:numId w:val="31"/>
              </w:numPr>
              <w:autoSpaceDE w:val="0"/>
              <w:autoSpaceDN w:val="0"/>
              <w:adjustRightInd w:val="0"/>
              <w:spacing w:line="240" w:lineRule="auto"/>
              <w:jc w:val="both"/>
              <w:rPr>
                <w:rFonts w:eastAsia="Calibri" w:cstheme="minorHAnsi"/>
                <w:sz w:val="24"/>
                <w:szCs w:val="24"/>
                <w:lang w:eastAsia="hr-HR"/>
              </w:rPr>
            </w:pPr>
            <w:r w:rsidRPr="00897144">
              <w:rPr>
                <w:rFonts w:eastAsia="Calibri" w:cstheme="minorHAnsi"/>
                <w:sz w:val="24"/>
                <w:szCs w:val="24"/>
                <w:lang w:eastAsia="hr-HR"/>
              </w:rPr>
              <w:t>Rješenje/Mišljenje nadležnog tijela o ocjeni o potrebi provođenja PUO postupka i/ili Rješenje o provedenom PUO postupku i/ili</w:t>
            </w:r>
          </w:p>
          <w:p w14:paraId="49024DFD" w14:textId="6A1ABE0F" w:rsidR="0015572D" w:rsidRPr="00897144" w:rsidRDefault="0015572D" w:rsidP="005C56DD">
            <w:pPr>
              <w:pStyle w:val="Odlomakpopisa"/>
              <w:numPr>
                <w:ilvl w:val="0"/>
                <w:numId w:val="31"/>
              </w:numPr>
              <w:autoSpaceDE w:val="0"/>
              <w:autoSpaceDN w:val="0"/>
              <w:adjustRightInd w:val="0"/>
              <w:spacing w:line="240" w:lineRule="auto"/>
              <w:jc w:val="both"/>
              <w:rPr>
                <w:rFonts w:eastAsia="Calibri" w:cstheme="minorHAnsi"/>
                <w:sz w:val="24"/>
                <w:szCs w:val="24"/>
                <w:lang w:eastAsia="hr-HR"/>
              </w:rPr>
            </w:pPr>
            <w:r w:rsidRPr="00897144">
              <w:rPr>
                <w:rFonts w:eastAsia="Calibri" w:cstheme="minorHAnsi"/>
                <w:sz w:val="24"/>
                <w:szCs w:val="24"/>
                <w:lang w:eastAsia="hr-HR"/>
              </w:rPr>
              <w:t xml:space="preserve">Rješenje/Mišljenje nadležnog tijela o tome da li je planirani zahvat prihvatljiv za ekološku mrežu te da za isti nije potrebno provesti postupak Glavne ocjene prihvatljivosti za </w:t>
            </w:r>
            <w:r w:rsidRPr="00897144">
              <w:rPr>
                <w:rFonts w:eastAsia="Calibri" w:cstheme="minorHAnsi"/>
                <w:sz w:val="24"/>
                <w:szCs w:val="24"/>
                <w:lang w:eastAsia="hr-HR"/>
              </w:rPr>
              <w:lastRenderedPageBreak/>
              <w:t xml:space="preserve">ekološku mrežu (prethodna ocjena prihvatljivosti) i/ili </w:t>
            </w:r>
          </w:p>
          <w:p w14:paraId="0AC02B75" w14:textId="0510EAC8" w:rsidR="0015572D" w:rsidRPr="00897144" w:rsidRDefault="0015572D" w:rsidP="005C56DD">
            <w:pPr>
              <w:pStyle w:val="Odlomakpopisa"/>
              <w:numPr>
                <w:ilvl w:val="0"/>
                <w:numId w:val="31"/>
              </w:numPr>
              <w:autoSpaceDE w:val="0"/>
              <w:autoSpaceDN w:val="0"/>
              <w:adjustRightInd w:val="0"/>
              <w:spacing w:line="240" w:lineRule="auto"/>
              <w:jc w:val="both"/>
              <w:rPr>
                <w:rFonts w:cstheme="minorHAnsi"/>
                <w:sz w:val="24"/>
                <w:szCs w:val="24"/>
              </w:rPr>
            </w:pPr>
            <w:r w:rsidRPr="00897144">
              <w:rPr>
                <w:rFonts w:eastAsia="Calibri" w:cstheme="minorHAnsi"/>
                <w:sz w:val="24"/>
                <w:szCs w:val="24"/>
                <w:lang w:eastAsia="hr-HR"/>
              </w:rPr>
              <w:t>Rješenje nadležnog tijela o provedenom postupku Glavne ocjene</w:t>
            </w:r>
          </w:p>
        </w:tc>
        <w:tc>
          <w:tcPr>
            <w:tcW w:w="1570" w:type="dxa"/>
          </w:tcPr>
          <w:p w14:paraId="094FE207" w14:textId="77777777" w:rsidR="0015572D" w:rsidRPr="00897144" w:rsidRDefault="0015572D" w:rsidP="0015572D">
            <w:pPr>
              <w:spacing w:line="240" w:lineRule="auto"/>
              <w:jc w:val="center"/>
              <w:rPr>
                <w:rFonts w:cstheme="minorHAnsi"/>
                <w:b/>
                <w:sz w:val="24"/>
                <w:szCs w:val="24"/>
              </w:rPr>
            </w:pPr>
          </w:p>
          <w:p w14:paraId="589ED4B3" w14:textId="77777777" w:rsidR="0015572D" w:rsidRPr="00897144" w:rsidRDefault="0015572D" w:rsidP="0015572D">
            <w:pPr>
              <w:spacing w:line="240" w:lineRule="auto"/>
              <w:jc w:val="center"/>
              <w:rPr>
                <w:rFonts w:cstheme="minorHAnsi"/>
                <w:b/>
                <w:sz w:val="24"/>
                <w:szCs w:val="24"/>
              </w:rPr>
            </w:pPr>
          </w:p>
          <w:p w14:paraId="6052ACAB" w14:textId="77777777" w:rsidR="0015572D" w:rsidRPr="00897144" w:rsidRDefault="0015572D" w:rsidP="0015572D">
            <w:pPr>
              <w:spacing w:line="240" w:lineRule="auto"/>
              <w:jc w:val="center"/>
              <w:rPr>
                <w:rFonts w:cstheme="minorHAnsi"/>
                <w:b/>
                <w:sz w:val="24"/>
                <w:szCs w:val="24"/>
              </w:rPr>
            </w:pPr>
            <w:r w:rsidRPr="00897144">
              <w:rPr>
                <w:rFonts w:cstheme="minorHAnsi"/>
                <w:b/>
                <w:sz w:val="24"/>
                <w:szCs w:val="24"/>
              </w:rPr>
              <w:t>Ako je primjenjivo</w:t>
            </w:r>
          </w:p>
        </w:tc>
        <w:tc>
          <w:tcPr>
            <w:tcW w:w="3499" w:type="dxa"/>
          </w:tcPr>
          <w:p w14:paraId="5EB70D90" w14:textId="0BA00BF8" w:rsidR="0015572D" w:rsidRPr="00897144" w:rsidRDefault="0015572D" w:rsidP="0015572D">
            <w:pPr>
              <w:spacing w:line="240" w:lineRule="auto"/>
              <w:jc w:val="both"/>
              <w:rPr>
                <w:rFonts w:cstheme="minorHAnsi"/>
                <w:sz w:val="24"/>
                <w:szCs w:val="24"/>
              </w:rPr>
            </w:pPr>
            <w:r w:rsidRPr="00897144">
              <w:rPr>
                <w:rFonts w:cstheme="minorHAnsi"/>
                <w:sz w:val="24"/>
                <w:szCs w:val="24"/>
              </w:rPr>
              <w:t>Dokumentacija potrebna za utvrđivanje prihvatljivosti projekta za projekte obuhvaćene područjem primjene Direktive 2011/92/EU, što i kako je primjenjivo.</w:t>
            </w:r>
          </w:p>
          <w:p w14:paraId="2F90274D" w14:textId="3AFB2044" w:rsidR="0015572D" w:rsidRPr="00897144" w:rsidRDefault="0015572D" w:rsidP="0015572D">
            <w:pPr>
              <w:spacing w:line="240" w:lineRule="auto"/>
              <w:jc w:val="both"/>
              <w:rPr>
                <w:rFonts w:cstheme="minorHAnsi"/>
                <w:sz w:val="24"/>
                <w:szCs w:val="24"/>
              </w:rPr>
            </w:pPr>
            <w:r w:rsidRPr="00897144">
              <w:rPr>
                <w:rFonts w:cstheme="minorHAnsi"/>
                <w:sz w:val="24"/>
                <w:szCs w:val="24"/>
              </w:rPr>
              <w:t>(</w:t>
            </w:r>
            <w:r w:rsidRPr="00897144">
              <w:rPr>
                <w:rFonts w:cstheme="minorHAnsi"/>
                <w:i/>
                <w:iCs/>
                <w:sz w:val="24"/>
                <w:szCs w:val="24"/>
              </w:rPr>
              <w:t xml:space="preserve">Rješenje/Mišljenje se mora odnositi na sve čestice u obuhvatu zahvata, bilo navedeno opisno (opis projekta u glavnom </w:t>
            </w:r>
            <w:r w:rsidRPr="00897144">
              <w:rPr>
                <w:rFonts w:cstheme="minorHAnsi"/>
                <w:i/>
                <w:iCs/>
                <w:sz w:val="24"/>
                <w:szCs w:val="24"/>
              </w:rPr>
              <w:lastRenderedPageBreak/>
              <w:t>projektu) ili izrijekom specificirani zahvati po svim česticama</w:t>
            </w:r>
            <w:r w:rsidRPr="00897144">
              <w:rPr>
                <w:rFonts w:cstheme="minorHAnsi"/>
                <w:sz w:val="24"/>
                <w:szCs w:val="24"/>
              </w:rPr>
              <w:t>).</w:t>
            </w:r>
          </w:p>
          <w:p w14:paraId="48409495" w14:textId="69F96D94" w:rsidR="0015572D" w:rsidRPr="00897144" w:rsidRDefault="0015572D" w:rsidP="0015572D">
            <w:pPr>
              <w:spacing w:line="240" w:lineRule="auto"/>
              <w:jc w:val="both"/>
              <w:rPr>
                <w:rFonts w:cstheme="minorHAnsi"/>
                <w:sz w:val="24"/>
                <w:szCs w:val="24"/>
              </w:rPr>
            </w:pPr>
            <w:r w:rsidRPr="00897144">
              <w:rPr>
                <w:rFonts w:cstheme="minorHAnsi"/>
                <w:b/>
                <w:bCs/>
                <w:sz w:val="24"/>
                <w:szCs w:val="24"/>
              </w:rPr>
              <w:t>Napomena</w:t>
            </w:r>
            <w:r w:rsidRPr="00897144">
              <w:rPr>
                <w:rFonts w:cstheme="minorHAnsi"/>
                <w:sz w:val="24"/>
                <w:szCs w:val="24"/>
              </w:rPr>
              <w:t>: ako navedeno nije primjenjivo, prijavitelj je dužan u projektnom prijedlogu navesti objašnjenje po kojoj osnovi je ocijenjeno da projekt (projektne aktivnosti) ne podliježu obavezama vezanim uz procjenu utjecaja zahvata na okoliš (prema odredbama Zakona o zaštiti okoliša (NN 80/13, 153/13,78/15,12/18,118/18) i Uredbe o procjeni utjecaja zahvata na okoliš (NN61/14, 03/17)) i/ili ocjeni prihvatljivosti za ekološku za ekološku mrežu (prema odredbama Zakona o zaštiti okoliša (NN 80/13, 153/13,78/15,12/18, 118/18).</w:t>
            </w:r>
          </w:p>
          <w:p w14:paraId="7090E946" w14:textId="01515528" w:rsidR="0015572D" w:rsidRPr="00E47141" w:rsidRDefault="0015572D" w:rsidP="0015572D">
            <w:pPr>
              <w:spacing w:line="240" w:lineRule="auto"/>
              <w:jc w:val="both"/>
              <w:rPr>
                <w:rFonts w:cstheme="minorHAnsi"/>
                <w:sz w:val="24"/>
                <w:szCs w:val="24"/>
              </w:rPr>
            </w:pPr>
            <w:r w:rsidRPr="00897144">
              <w:rPr>
                <w:rFonts w:cstheme="minorHAnsi"/>
                <w:sz w:val="24"/>
                <w:szCs w:val="24"/>
              </w:rPr>
              <w:t>Ispunjenost kriterija utvrđivat će se  uvidom u dostavljena Rješenja/Mišljenja (gdje je primjenjivo) te uvidom u Prijavni obrazac (rubrika Procjena utjecaja na okoliš).</w:t>
            </w:r>
          </w:p>
        </w:tc>
      </w:tr>
      <w:tr w:rsidR="0015572D" w:rsidRPr="00985F84" w14:paraId="0B87D770" w14:textId="77777777" w:rsidTr="00C24E62">
        <w:tc>
          <w:tcPr>
            <w:tcW w:w="3993" w:type="dxa"/>
          </w:tcPr>
          <w:p w14:paraId="2266A56D" w14:textId="77777777" w:rsidR="0015572D" w:rsidRPr="00897144" w:rsidRDefault="0015572D" w:rsidP="0015572D">
            <w:pPr>
              <w:autoSpaceDE w:val="0"/>
              <w:autoSpaceDN w:val="0"/>
              <w:adjustRightInd w:val="0"/>
              <w:spacing w:line="240" w:lineRule="auto"/>
              <w:jc w:val="both"/>
              <w:rPr>
                <w:rFonts w:eastAsia="Calibri" w:cstheme="minorHAnsi"/>
                <w:sz w:val="24"/>
                <w:szCs w:val="24"/>
                <w:lang w:eastAsia="hr-HR"/>
              </w:rPr>
            </w:pPr>
            <w:r w:rsidRPr="00897144">
              <w:rPr>
                <w:rFonts w:eastAsia="Calibri" w:cstheme="minorHAnsi"/>
                <w:sz w:val="24"/>
                <w:szCs w:val="24"/>
                <w:lang w:eastAsia="hr-HR"/>
              </w:rPr>
              <w:lastRenderedPageBreak/>
              <w:t>Procjena klimatskog potvrđivanja te propisani dodatni zahtjevi koji proizlaze iz DNSH analize</w:t>
            </w:r>
          </w:p>
        </w:tc>
        <w:tc>
          <w:tcPr>
            <w:tcW w:w="1570" w:type="dxa"/>
          </w:tcPr>
          <w:p w14:paraId="56E51DAA" w14:textId="77777777" w:rsidR="0015572D" w:rsidRPr="00897144" w:rsidRDefault="0015572D" w:rsidP="0015572D">
            <w:pPr>
              <w:jc w:val="center"/>
              <w:rPr>
                <w:rFonts w:cstheme="minorHAnsi"/>
                <w:b/>
                <w:sz w:val="24"/>
                <w:szCs w:val="24"/>
              </w:rPr>
            </w:pPr>
          </w:p>
          <w:p w14:paraId="2EAFF626" w14:textId="77777777" w:rsidR="0015572D" w:rsidRPr="00897144" w:rsidRDefault="0015572D" w:rsidP="0015572D">
            <w:pPr>
              <w:jc w:val="center"/>
              <w:rPr>
                <w:rFonts w:cstheme="minorHAnsi"/>
                <w:b/>
                <w:sz w:val="24"/>
                <w:szCs w:val="24"/>
              </w:rPr>
            </w:pPr>
            <w:r w:rsidRPr="00897144">
              <w:rPr>
                <w:rFonts w:cstheme="minorHAnsi"/>
                <w:b/>
                <w:sz w:val="24"/>
                <w:szCs w:val="24"/>
              </w:rPr>
              <w:t>DA</w:t>
            </w:r>
          </w:p>
        </w:tc>
        <w:tc>
          <w:tcPr>
            <w:tcW w:w="3499" w:type="dxa"/>
          </w:tcPr>
          <w:p w14:paraId="2F82DF28" w14:textId="2267ABD7" w:rsidR="0015572D" w:rsidRPr="00897144" w:rsidRDefault="0015572D" w:rsidP="0015572D">
            <w:pPr>
              <w:spacing w:after="120" w:line="240" w:lineRule="auto"/>
              <w:jc w:val="both"/>
              <w:rPr>
                <w:rFonts w:ascii="Calibri" w:hAnsi="Calibri" w:cs="Calibri"/>
                <w:sz w:val="24"/>
                <w:szCs w:val="24"/>
              </w:rPr>
            </w:pPr>
            <w:r w:rsidRPr="00897144">
              <w:rPr>
                <w:rFonts w:ascii="Calibri" w:hAnsi="Calibri" w:cs="Calibri"/>
                <w:sz w:val="24"/>
                <w:szCs w:val="24"/>
              </w:rPr>
              <w:t>Provedena Procjena klimatskog potvrđivanja u skladu s Tehničkim smjernicama za pripremu infrastrukture za klimatske promjene u razdoblju 2021.-2027</w:t>
            </w:r>
            <w:r w:rsidRPr="00897144">
              <w:rPr>
                <w:rFonts w:ascii="Calibri" w:hAnsi="Calibri" w:cs="Calibri"/>
                <w:sz w:val="24"/>
                <w:szCs w:val="24"/>
                <w:vertAlign w:val="superscript"/>
              </w:rPr>
              <w:footnoteReference w:id="12"/>
            </w:r>
            <w:r w:rsidRPr="00897144">
              <w:rPr>
                <w:rFonts w:ascii="Calibri" w:hAnsi="Calibri" w:cs="Calibri"/>
                <w:sz w:val="24"/>
                <w:szCs w:val="24"/>
              </w:rPr>
              <w:t xml:space="preserve">. </w:t>
            </w:r>
          </w:p>
          <w:p w14:paraId="4B5D6488" w14:textId="67F66C0C" w:rsidR="0015572D" w:rsidRPr="00897144" w:rsidRDefault="0015572D" w:rsidP="0015572D">
            <w:pPr>
              <w:spacing w:after="120" w:line="240" w:lineRule="auto"/>
              <w:jc w:val="both"/>
              <w:rPr>
                <w:rFonts w:ascii="Calibri" w:hAnsi="Calibri" w:cs="Calibri"/>
                <w:sz w:val="24"/>
                <w:szCs w:val="24"/>
              </w:rPr>
            </w:pPr>
            <w:r w:rsidRPr="00897144">
              <w:rPr>
                <w:rFonts w:ascii="Calibri" w:hAnsi="Calibri" w:cs="Calibri"/>
                <w:sz w:val="24"/>
                <w:szCs w:val="24"/>
              </w:rPr>
              <w:t>Upute za izradu Procjene klimatskog potvrđivanja su Prilog 7. ovih Uputa.</w:t>
            </w:r>
          </w:p>
          <w:p w14:paraId="68E17B67" w14:textId="3358ACA8" w:rsidR="0015572D" w:rsidRPr="00897144" w:rsidRDefault="0015572D" w:rsidP="0015572D">
            <w:pPr>
              <w:spacing w:after="120" w:line="240" w:lineRule="auto"/>
              <w:jc w:val="both"/>
              <w:rPr>
                <w:rFonts w:ascii="Calibri" w:hAnsi="Calibri" w:cs="Calibri"/>
                <w:sz w:val="24"/>
                <w:szCs w:val="24"/>
              </w:rPr>
            </w:pPr>
            <w:r w:rsidRPr="00897144">
              <w:rPr>
                <w:rFonts w:ascii="Calibri" w:hAnsi="Calibri" w:cs="Calibri"/>
                <w:sz w:val="24"/>
                <w:szCs w:val="24"/>
              </w:rPr>
              <w:t>Ispunjenost kriterija provjerava se uvidom u dostavljenu Procjenu klimatskog potvrđivanja  te u Prijavni obrazac.</w:t>
            </w:r>
          </w:p>
          <w:p w14:paraId="4AB7C2B8" w14:textId="77777777" w:rsidR="0015572D" w:rsidRPr="00897144" w:rsidRDefault="0015572D" w:rsidP="0015572D">
            <w:pPr>
              <w:spacing w:after="120" w:line="240" w:lineRule="auto"/>
              <w:jc w:val="both"/>
              <w:rPr>
                <w:rFonts w:ascii="Calibri" w:hAnsi="Calibri" w:cs="Calibri"/>
                <w:sz w:val="24"/>
                <w:szCs w:val="24"/>
              </w:rPr>
            </w:pPr>
            <w:r w:rsidRPr="00897144">
              <w:rPr>
                <w:rFonts w:ascii="Calibri" w:hAnsi="Calibri" w:cs="Calibri"/>
                <w:sz w:val="24"/>
                <w:szCs w:val="24"/>
              </w:rPr>
              <w:lastRenderedPageBreak/>
              <w:t>Osigurana provedba mjera identificiranih „ne nanosi bitnu štetu“ u analizi za Specifični cilj RSO5.1. ITP-a</w:t>
            </w:r>
          </w:p>
          <w:p w14:paraId="06B5E7BC" w14:textId="50E4C764" w:rsidR="0015572D" w:rsidRPr="00985F84" w:rsidRDefault="0015572D" w:rsidP="0015572D">
            <w:pPr>
              <w:spacing w:after="120" w:line="240" w:lineRule="auto"/>
              <w:jc w:val="both"/>
              <w:rPr>
                <w:rFonts w:cstheme="minorHAnsi"/>
                <w:sz w:val="24"/>
                <w:szCs w:val="24"/>
              </w:rPr>
            </w:pPr>
            <w:r w:rsidRPr="00897144">
              <w:rPr>
                <w:rFonts w:ascii="Calibri" w:hAnsi="Calibri" w:cs="Calibri"/>
                <w:sz w:val="24"/>
                <w:szCs w:val="24"/>
              </w:rPr>
              <w:t>Konkretne identificirane mjere navedene su u Obrascu 2. Izjava prijavitelja te se ispunjenost kriterija provjerava uvidom u Obrazac 2. Izjava prijavitelja.</w:t>
            </w:r>
            <w:r w:rsidRPr="00985F84">
              <w:rPr>
                <w:rFonts w:ascii="Calibri" w:hAnsi="Calibri" w:cs="Calibri"/>
                <w:sz w:val="24"/>
                <w:szCs w:val="24"/>
              </w:rPr>
              <w:t xml:space="preserve"> </w:t>
            </w:r>
          </w:p>
        </w:tc>
      </w:tr>
    </w:tbl>
    <w:p w14:paraId="756ED3E6" w14:textId="77777777" w:rsidR="009D10ED" w:rsidRDefault="009D10ED" w:rsidP="009D10ED">
      <w:pPr>
        <w:tabs>
          <w:tab w:val="center" w:pos="4536"/>
          <w:tab w:val="right" w:pos="9072"/>
        </w:tabs>
        <w:spacing w:after="0" w:line="240" w:lineRule="auto"/>
        <w:jc w:val="both"/>
        <w:rPr>
          <w:rFonts w:cstheme="minorHAnsi"/>
          <w:b/>
          <w:bCs/>
          <w:sz w:val="24"/>
          <w:szCs w:val="24"/>
        </w:rPr>
      </w:pPr>
    </w:p>
    <w:p w14:paraId="55CF17BB" w14:textId="38176AF4" w:rsidR="00BC13B5" w:rsidRPr="00F45765" w:rsidRDefault="009A4086" w:rsidP="00A4060B">
      <w:pPr>
        <w:tabs>
          <w:tab w:val="center" w:pos="4536"/>
          <w:tab w:val="right" w:pos="9072"/>
        </w:tabs>
        <w:jc w:val="both"/>
        <w:rPr>
          <w:rFonts w:cstheme="minorHAnsi"/>
          <w:b/>
          <w:bCs/>
          <w:sz w:val="24"/>
          <w:szCs w:val="24"/>
        </w:rPr>
      </w:pPr>
      <w:r w:rsidRPr="00F45765">
        <w:rPr>
          <w:rFonts w:cstheme="minorHAnsi"/>
          <w:b/>
          <w:bCs/>
          <w:sz w:val="24"/>
          <w:szCs w:val="24"/>
        </w:rPr>
        <w:t xml:space="preserve">Dokumentacija koja mora sadržavati potpis prijavitelja, dostavlja se kao sken izvornika, ovjerena potpisom ovlaštene osobe za zastupanje, ili kao datoteka u .pdf formatu ovjerena kvalificiranim elektroničkim potpisom ovlaštene osobe za zastupanje. </w:t>
      </w:r>
    </w:p>
    <w:p w14:paraId="011E9A58" w14:textId="1026C0B4" w:rsidR="009A4086" w:rsidRPr="00073CF7" w:rsidRDefault="009A4086" w:rsidP="00A4060B">
      <w:pPr>
        <w:tabs>
          <w:tab w:val="center" w:pos="4536"/>
          <w:tab w:val="right" w:pos="9072"/>
        </w:tabs>
        <w:jc w:val="both"/>
        <w:rPr>
          <w:rFonts w:cstheme="minorHAnsi"/>
          <w:sz w:val="24"/>
          <w:szCs w:val="24"/>
        </w:rPr>
      </w:pPr>
      <w:r w:rsidRPr="00985F84">
        <w:rPr>
          <w:rFonts w:cstheme="minorHAnsi"/>
          <w:i/>
          <w:iCs/>
          <w:sz w:val="24"/>
          <w:szCs w:val="24"/>
        </w:rPr>
        <w:t>Osoba ovlaštena za zastupanje je osoba koja je ovlaštena za zastupanje po zakonu, osoba koja je kao takva navedena u odgovarajućem javnom registru, ili u slučaju ako se ovlaštenje odnosi samo na određenu osobu, ovlaštena osoba je ona kojoj je dano posebno ovlaštenje</w:t>
      </w:r>
      <w:r w:rsidRPr="00985F84">
        <w:rPr>
          <w:rFonts w:cstheme="minorHAnsi"/>
          <w:sz w:val="24"/>
          <w:szCs w:val="24"/>
        </w:rPr>
        <w:t xml:space="preserve">. </w:t>
      </w:r>
      <w:r w:rsidRPr="00FA303E">
        <w:rPr>
          <w:rFonts w:cstheme="minorHAnsi"/>
          <w:sz w:val="24"/>
          <w:szCs w:val="24"/>
          <w:u w:val="single"/>
        </w:rPr>
        <w:t>Pečat</w:t>
      </w:r>
      <w:r w:rsidRPr="00F45765">
        <w:rPr>
          <w:rFonts w:cstheme="minorHAnsi"/>
          <w:sz w:val="24"/>
          <w:szCs w:val="24"/>
          <w:u w:val="single"/>
        </w:rPr>
        <w:t xml:space="preserve"> </w:t>
      </w:r>
      <w:r w:rsidRPr="00073CF7">
        <w:rPr>
          <w:rFonts w:cstheme="minorHAnsi"/>
          <w:sz w:val="24"/>
          <w:szCs w:val="24"/>
        </w:rPr>
        <w:t>obvezno koriste osobe koje su ga po propisima Republike Hrvatske obvezne koristiti u svom poslovanju i radu.</w:t>
      </w:r>
    </w:p>
    <w:p w14:paraId="39033E95" w14:textId="067AB5CD" w:rsidR="005A4C03" w:rsidRDefault="009A4086" w:rsidP="00A4060B">
      <w:pPr>
        <w:pStyle w:val="Bezproreda"/>
        <w:spacing w:line="276" w:lineRule="auto"/>
        <w:jc w:val="both"/>
        <w:rPr>
          <w:rFonts w:cstheme="minorHAnsi"/>
          <w:sz w:val="24"/>
          <w:szCs w:val="24"/>
        </w:rPr>
      </w:pPr>
      <w:r w:rsidRPr="00985F84">
        <w:rPr>
          <w:rFonts w:cstheme="minorHAnsi"/>
          <w:sz w:val="24"/>
          <w:szCs w:val="24"/>
        </w:rPr>
        <w:t>Dokumentacija koja zahtjeva ovjeru nadležnog tijela ili stručnjaka (npr. dokumentarni dokazi o zrelosti projekta) mora biti sken izvornika dostavljen elektroničkim putem te dostupan u izvorniku na zahtjev nadležnog tijela.</w:t>
      </w:r>
    </w:p>
    <w:p w14:paraId="344FFAD7" w14:textId="77777777" w:rsidR="00677662" w:rsidRDefault="00677662" w:rsidP="00A4060B">
      <w:pPr>
        <w:pStyle w:val="Bezproreda"/>
        <w:spacing w:line="276" w:lineRule="auto"/>
        <w:jc w:val="both"/>
        <w:rPr>
          <w:rFonts w:cstheme="minorHAnsi"/>
          <w:sz w:val="24"/>
          <w:szCs w:val="24"/>
        </w:rPr>
      </w:pPr>
    </w:p>
    <w:p w14:paraId="0607B1B3" w14:textId="6AAD6A6E" w:rsidR="009D0347" w:rsidRPr="00985F84" w:rsidRDefault="009D0347" w:rsidP="00A4060B">
      <w:pPr>
        <w:pStyle w:val="Naslov1"/>
        <w:jc w:val="both"/>
      </w:pPr>
      <w:bookmarkStart w:id="281" w:name="_Toc213930720"/>
      <w:r w:rsidRPr="00985F84">
        <w:t>P</w:t>
      </w:r>
      <w:r w:rsidR="00E44FCE" w:rsidRPr="00985F84">
        <w:t>ITANJA I ODGOVORI</w:t>
      </w:r>
      <w:bookmarkEnd w:id="281"/>
    </w:p>
    <w:p w14:paraId="18C25A79" w14:textId="77777777" w:rsidR="00AA041C" w:rsidRPr="00985F84" w:rsidRDefault="00AA041C" w:rsidP="00A4060B">
      <w:pPr>
        <w:pStyle w:val="Bezproreda"/>
        <w:spacing w:line="276" w:lineRule="auto"/>
        <w:ind w:left="720"/>
        <w:jc w:val="both"/>
        <w:rPr>
          <w:rFonts w:cstheme="minorHAnsi"/>
          <w:b/>
          <w:bCs/>
          <w:sz w:val="24"/>
          <w:szCs w:val="24"/>
        </w:rPr>
      </w:pPr>
    </w:p>
    <w:p w14:paraId="6F378799" w14:textId="40663DF5" w:rsidR="00864B14" w:rsidRPr="00985F84" w:rsidRDefault="00864B14" w:rsidP="00A4060B">
      <w:pPr>
        <w:pStyle w:val="Bezproreda"/>
        <w:spacing w:line="276" w:lineRule="auto"/>
        <w:jc w:val="both"/>
        <w:rPr>
          <w:rFonts w:cstheme="minorHAnsi"/>
          <w:sz w:val="24"/>
          <w:szCs w:val="24"/>
        </w:rPr>
      </w:pPr>
      <w:r w:rsidRPr="00985F84">
        <w:rPr>
          <w:rFonts w:cstheme="minorHAnsi"/>
          <w:sz w:val="24"/>
          <w:szCs w:val="24"/>
        </w:rPr>
        <w:t xml:space="preserve">Potencijalni prijavitelji imaju pravo postavljati pitanja vezana uz Poziv i to kontinuirano od trenutka objave poziva, a najkasnije 14 dana prije isteka roka za podnošenje projektnih prijedloga. Neće se odgovarati na pitanja koja prejudiciraju zaključak o prihvatljivosti pojedinog prijavitelja/projekta, odnosno troškova i aktivnosti u okviru konkretnog projekta. </w:t>
      </w:r>
      <w:r w:rsidR="008C0576">
        <w:rPr>
          <w:rFonts w:cstheme="minorHAnsi"/>
          <w:sz w:val="24"/>
          <w:szCs w:val="24"/>
        </w:rPr>
        <w:t xml:space="preserve"> </w:t>
      </w:r>
      <w:r w:rsidRPr="00985F84">
        <w:rPr>
          <w:rFonts w:cstheme="minorHAnsi"/>
          <w:sz w:val="24"/>
          <w:szCs w:val="24"/>
        </w:rPr>
        <w:t xml:space="preserve">Odgovor na pojedino pitanje može u svojoj cjelini i djelomično sadržavati jasne i nedvosmislene reference na odgovor na drugo pitanje. </w:t>
      </w:r>
    </w:p>
    <w:p w14:paraId="5AFA31F0" w14:textId="77777777" w:rsidR="00864B14" w:rsidRPr="00985F84" w:rsidRDefault="00864B14" w:rsidP="00A4060B">
      <w:pPr>
        <w:pStyle w:val="Bezproreda"/>
        <w:spacing w:line="276" w:lineRule="auto"/>
        <w:jc w:val="both"/>
        <w:rPr>
          <w:rFonts w:cstheme="minorHAnsi"/>
          <w:sz w:val="24"/>
          <w:szCs w:val="24"/>
        </w:rPr>
      </w:pPr>
    </w:p>
    <w:p w14:paraId="4059EAA0" w14:textId="35851CB0" w:rsidR="00864B14" w:rsidRPr="00985F84" w:rsidRDefault="00864B14" w:rsidP="00A4060B">
      <w:pPr>
        <w:pStyle w:val="Bezproreda"/>
        <w:spacing w:line="276" w:lineRule="auto"/>
        <w:jc w:val="both"/>
        <w:rPr>
          <w:rFonts w:cstheme="minorHAnsi"/>
          <w:sz w:val="24"/>
          <w:szCs w:val="24"/>
        </w:rPr>
      </w:pPr>
      <w:r w:rsidRPr="00985F84">
        <w:rPr>
          <w:rFonts w:cstheme="minorHAnsi"/>
          <w:sz w:val="24"/>
          <w:szCs w:val="24"/>
        </w:rPr>
        <w:t>Zaprimljena pitanja i odgovori će se objaviti tijekom postupka dodjele</w:t>
      </w:r>
      <w:r w:rsidR="003E7B53">
        <w:rPr>
          <w:rFonts w:cstheme="minorHAnsi"/>
          <w:sz w:val="24"/>
          <w:szCs w:val="24"/>
        </w:rPr>
        <w:t xml:space="preserve"> </w:t>
      </w:r>
      <w:r w:rsidR="003E7B53" w:rsidRPr="003E7B53">
        <w:rPr>
          <w:rFonts w:cstheme="minorHAnsi"/>
          <w:sz w:val="24"/>
          <w:szCs w:val="24"/>
        </w:rPr>
        <w:t xml:space="preserve">na internetskoj stranici </w:t>
      </w:r>
      <w:hyperlink r:id="rId22" w:history="1">
        <w:r w:rsidR="003E7B53" w:rsidRPr="003E7B53">
          <w:rPr>
            <w:rStyle w:val="Hiperveza"/>
            <w:rFonts w:cstheme="minorHAnsi"/>
            <w:sz w:val="24"/>
            <w:szCs w:val="24"/>
          </w:rPr>
          <w:t>https://eufondovi.gov.hr/</w:t>
        </w:r>
      </w:hyperlink>
      <w:r w:rsidRPr="00985F84">
        <w:rPr>
          <w:rFonts w:cstheme="minorHAnsi"/>
          <w:sz w:val="24"/>
          <w:szCs w:val="24"/>
        </w:rPr>
        <w:t>. Odgovori se objavljuju u roku</w:t>
      </w:r>
      <w:r w:rsidR="006C7FE8" w:rsidRPr="00985F84">
        <w:rPr>
          <w:rFonts w:cstheme="minorHAnsi"/>
          <w:sz w:val="24"/>
          <w:szCs w:val="24"/>
        </w:rPr>
        <w:t xml:space="preserve"> 7</w:t>
      </w:r>
      <w:r w:rsidRPr="00985F84">
        <w:rPr>
          <w:rFonts w:cstheme="minorHAnsi"/>
          <w:sz w:val="24"/>
          <w:szCs w:val="24"/>
        </w:rPr>
        <w:t xml:space="preserve"> radnih dana od dana zaprimanja pitanja, a svakako najkasnije 7 dana prije isteka roka za podnošenje projektnih prijedloga. </w:t>
      </w:r>
    </w:p>
    <w:p w14:paraId="548AC148" w14:textId="77777777" w:rsidR="00864B14" w:rsidRPr="00985F84" w:rsidRDefault="00864B14" w:rsidP="00A4060B">
      <w:pPr>
        <w:pStyle w:val="Bezproreda"/>
        <w:spacing w:line="276" w:lineRule="auto"/>
        <w:jc w:val="both"/>
        <w:rPr>
          <w:rFonts w:cstheme="minorHAnsi"/>
          <w:sz w:val="24"/>
          <w:szCs w:val="24"/>
        </w:rPr>
      </w:pPr>
    </w:p>
    <w:p w14:paraId="6A25DA18" w14:textId="77777777" w:rsidR="00864B14" w:rsidRPr="00985F84" w:rsidRDefault="00864B14" w:rsidP="00A4060B">
      <w:pPr>
        <w:pStyle w:val="Bezproreda"/>
        <w:spacing w:line="276" w:lineRule="auto"/>
        <w:jc w:val="both"/>
        <w:rPr>
          <w:rFonts w:cstheme="minorHAnsi"/>
          <w:sz w:val="24"/>
          <w:szCs w:val="24"/>
        </w:rPr>
      </w:pPr>
      <w:r w:rsidRPr="00985F84">
        <w:rPr>
          <w:rFonts w:cstheme="minorHAnsi"/>
          <w:sz w:val="24"/>
          <w:szCs w:val="24"/>
        </w:rPr>
        <w:t>Postavljeno pitanje treba sadržavati jasnu referencu na Poziv.</w:t>
      </w:r>
    </w:p>
    <w:p w14:paraId="2EAE66D4" w14:textId="77777777" w:rsidR="00864B14" w:rsidRPr="00985F84" w:rsidRDefault="00864B14" w:rsidP="00A4060B">
      <w:pPr>
        <w:pStyle w:val="Bezproreda"/>
        <w:spacing w:line="276" w:lineRule="auto"/>
        <w:jc w:val="both"/>
        <w:rPr>
          <w:rFonts w:cstheme="minorHAnsi"/>
          <w:sz w:val="24"/>
          <w:szCs w:val="24"/>
        </w:rPr>
      </w:pPr>
    </w:p>
    <w:p w14:paraId="492CBCFC" w14:textId="77777777" w:rsidR="00864B14" w:rsidRPr="00985F84" w:rsidRDefault="00864B14" w:rsidP="00A4060B">
      <w:pPr>
        <w:pStyle w:val="Bezproreda"/>
        <w:spacing w:line="276" w:lineRule="auto"/>
        <w:jc w:val="both"/>
        <w:rPr>
          <w:rFonts w:cstheme="minorHAnsi"/>
          <w:sz w:val="24"/>
          <w:szCs w:val="24"/>
        </w:rPr>
      </w:pPr>
      <w:r w:rsidRPr="00985F84">
        <w:rPr>
          <w:rFonts w:cstheme="minorHAnsi"/>
          <w:sz w:val="24"/>
          <w:szCs w:val="24"/>
        </w:rPr>
        <w:t xml:space="preserve">Pitanja se postavljaju putem e-maila na adresu elektroničke pošte </w:t>
      </w:r>
      <w:hyperlink r:id="rId23" w:history="1">
        <w:r w:rsidRPr="00985F84">
          <w:rPr>
            <w:rStyle w:val="Hiperveza"/>
            <w:rFonts w:cstheme="minorHAnsi"/>
            <w:sz w:val="24"/>
            <w:szCs w:val="24"/>
          </w:rPr>
          <w:t>itu@mrrfeu.hr</w:t>
        </w:r>
      </w:hyperlink>
      <w:r w:rsidRPr="00985F84">
        <w:rPr>
          <w:rFonts w:cstheme="minorHAnsi"/>
          <w:sz w:val="24"/>
          <w:szCs w:val="24"/>
        </w:rPr>
        <w:t>.</w:t>
      </w:r>
    </w:p>
    <w:p w14:paraId="37D82782" w14:textId="6015E409" w:rsidR="00C71639" w:rsidRDefault="009A0B6B" w:rsidP="00A4060B">
      <w:pPr>
        <w:pStyle w:val="Bezproreda"/>
        <w:spacing w:line="276" w:lineRule="auto"/>
        <w:jc w:val="both"/>
        <w:rPr>
          <w:rFonts w:cstheme="minorHAnsi"/>
          <w:sz w:val="24"/>
          <w:szCs w:val="24"/>
        </w:rPr>
      </w:pPr>
      <w:r w:rsidRPr="00985F84">
        <w:rPr>
          <w:rFonts w:cstheme="minorHAnsi"/>
          <w:sz w:val="24"/>
          <w:szCs w:val="24"/>
        </w:rPr>
        <w:t xml:space="preserve">Nakon pokretanja Poziva, UT organizira najmanje jednu informativnu radionicu za potencijalne prijavitelje. Datum i mjesto održavanja planirane informativne radionice objavit će se najmanje 10 dana prije planiranog dana održavanja na internetskoj stranici </w:t>
      </w:r>
      <w:hyperlink r:id="rId24" w:history="1">
        <w:r w:rsidR="00374588" w:rsidRPr="007607BA">
          <w:rPr>
            <w:rStyle w:val="Hiperveza"/>
            <w:rFonts w:cstheme="minorHAnsi"/>
            <w:sz w:val="24"/>
            <w:szCs w:val="24"/>
          </w:rPr>
          <w:t>https://eufondovi.gov.hr</w:t>
        </w:r>
      </w:hyperlink>
      <w:r w:rsidRPr="00985F84">
        <w:rPr>
          <w:rFonts w:cstheme="minorHAnsi"/>
          <w:sz w:val="24"/>
          <w:szCs w:val="24"/>
        </w:rPr>
        <w:t>, a ista će se održati najkasnije tri tjedna prije isteka roka za podnošenje projektnih prijedloga.</w:t>
      </w:r>
      <w:bookmarkStart w:id="282" w:name="_Toc2260440"/>
      <w:bookmarkStart w:id="283" w:name="_Toc452468706"/>
    </w:p>
    <w:p w14:paraId="4B5E1505" w14:textId="77777777" w:rsidR="007053E8" w:rsidRPr="00985F84" w:rsidRDefault="007053E8" w:rsidP="00A4060B">
      <w:pPr>
        <w:pStyle w:val="Bezproreda"/>
        <w:spacing w:line="276" w:lineRule="auto"/>
        <w:jc w:val="both"/>
        <w:rPr>
          <w:rFonts w:cstheme="minorHAnsi"/>
          <w:sz w:val="24"/>
          <w:szCs w:val="24"/>
        </w:rPr>
      </w:pPr>
    </w:p>
    <w:p w14:paraId="75833BA4" w14:textId="77777777" w:rsidR="00864B14" w:rsidRPr="00985F84" w:rsidRDefault="00864B14" w:rsidP="00A4060B">
      <w:pPr>
        <w:pStyle w:val="Bezproreda"/>
        <w:spacing w:line="276" w:lineRule="auto"/>
        <w:jc w:val="both"/>
        <w:rPr>
          <w:rFonts w:cstheme="minorHAnsi"/>
          <w:sz w:val="24"/>
          <w:szCs w:val="24"/>
        </w:rPr>
      </w:pPr>
    </w:p>
    <w:p w14:paraId="01F04322" w14:textId="789C7A67" w:rsidR="00182CC0" w:rsidRPr="00985F84" w:rsidRDefault="00825019" w:rsidP="00A4060B">
      <w:pPr>
        <w:pStyle w:val="Naslov1"/>
        <w:jc w:val="both"/>
      </w:pPr>
      <w:bookmarkStart w:id="284" w:name="_Toc213930721"/>
      <w:r w:rsidRPr="00985F84">
        <w:t>P</w:t>
      </w:r>
      <w:bookmarkEnd w:id="282"/>
      <w:bookmarkEnd w:id="283"/>
      <w:r w:rsidR="00E44FCE" w:rsidRPr="00985F84">
        <w:t>OSTUPAK ODABIRA PROJEKTA</w:t>
      </w:r>
      <w:bookmarkEnd w:id="284"/>
    </w:p>
    <w:p w14:paraId="42B4F76E" w14:textId="77777777" w:rsidR="00945134" w:rsidRPr="00985F84" w:rsidRDefault="00945134" w:rsidP="00A4060B">
      <w:pPr>
        <w:spacing w:after="0"/>
        <w:contextualSpacing/>
        <w:jc w:val="both"/>
        <w:rPr>
          <w:rFonts w:eastAsia="Times New Roman" w:cstheme="minorHAnsi"/>
          <w:color w:val="000000"/>
          <w:sz w:val="24"/>
          <w:szCs w:val="24"/>
          <w:lang w:eastAsia="hr-HR"/>
        </w:rPr>
      </w:pPr>
    </w:p>
    <w:p w14:paraId="3AD10F94" w14:textId="77777777" w:rsidR="00ED2321" w:rsidRPr="00985F84" w:rsidRDefault="00ED2321" w:rsidP="00A4060B">
      <w:pPr>
        <w:pStyle w:val="Bezproreda"/>
        <w:spacing w:line="276" w:lineRule="auto"/>
        <w:jc w:val="both"/>
        <w:rPr>
          <w:rFonts w:cstheme="minorHAnsi"/>
          <w:sz w:val="24"/>
          <w:szCs w:val="24"/>
        </w:rPr>
      </w:pPr>
      <w:r w:rsidRPr="00985F84">
        <w:rPr>
          <w:rFonts w:cstheme="minorHAnsi"/>
          <w:sz w:val="24"/>
          <w:szCs w:val="24"/>
        </w:rPr>
        <w:t>Projektni prijedlog mora se dostaviti (podnijeti) kroz sustav eKohezija unutar roka određenog ovim Pozivom. Podneseni projektni prijedlog dobiva jedinstveni referentni broj (kod projekta). Riječ je o referentnoj oznaci projektnog prijedloga tijekom čitavog trajanja projekta te je nije moguće mijenjati.</w:t>
      </w:r>
    </w:p>
    <w:p w14:paraId="014F8433" w14:textId="77777777" w:rsidR="00ED2321" w:rsidRPr="00985F84" w:rsidRDefault="00ED2321" w:rsidP="00A4060B">
      <w:pPr>
        <w:pStyle w:val="Bezproreda"/>
        <w:spacing w:line="276" w:lineRule="auto"/>
        <w:jc w:val="both"/>
        <w:rPr>
          <w:rFonts w:cstheme="minorHAnsi"/>
          <w:sz w:val="24"/>
          <w:szCs w:val="24"/>
        </w:rPr>
      </w:pPr>
    </w:p>
    <w:p w14:paraId="628F4D6D" w14:textId="77777777" w:rsidR="00ED2321" w:rsidRPr="00985F84" w:rsidRDefault="00ED2321" w:rsidP="00A4060B">
      <w:pPr>
        <w:pStyle w:val="Bezproreda"/>
        <w:spacing w:line="276" w:lineRule="auto"/>
        <w:jc w:val="both"/>
        <w:rPr>
          <w:rFonts w:cstheme="minorHAnsi"/>
          <w:sz w:val="24"/>
          <w:szCs w:val="24"/>
        </w:rPr>
      </w:pPr>
      <w:r w:rsidRPr="00985F84">
        <w:rPr>
          <w:rFonts w:cstheme="minorHAnsi"/>
          <w:sz w:val="24"/>
          <w:szCs w:val="24"/>
        </w:rPr>
        <w:t xml:space="preserve">Postupak dodjele predstavlja sveobuhvatni postupak odabira projektnog prijedloga koji se sastoji od sljedećih faza postupka dodjele: </w:t>
      </w:r>
    </w:p>
    <w:p w14:paraId="17DCA070" w14:textId="77777777" w:rsidR="000B1A6F" w:rsidRPr="00985F84" w:rsidRDefault="000B1A6F" w:rsidP="00A4060B">
      <w:pPr>
        <w:pStyle w:val="Bezproreda"/>
        <w:spacing w:line="276" w:lineRule="auto"/>
        <w:jc w:val="both"/>
        <w:rPr>
          <w:rFonts w:cstheme="minorHAnsi"/>
          <w:sz w:val="24"/>
          <w:szCs w:val="24"/>
        </w:rPr>
      </w:pPr>
    </w:p>
    <w:p w14:paraId="78D70652" w14:textId="2D63C250" w:rsidR="00DC1B84" w:rsidRPr="00FB4D6B" w:rsidRDefault="00DC1B84" w:rsidP="00FB4D6B">
      <w:pPr>
        <w:pStyle w:val="Bezproreda"/>
        <w:numPr>
          <w:ilvl w:val="0"/>
          <w:numId w:val="4"/>
        </w:numPr>
        <w:jc w:val="both"/>
        <w:rPr>
          <w:rFonts w:eastAsia="Times New Roman" w:cstheme="minorHAnsi"/>
          <w:color w:val="000000"/>
          <w:sz w:val="24"/>
          <w:szCs w:val="24"/>
          <w:lang w:eastAsia="hr-HR"/>
        </w:rPr>
      </w:pPr>
      <w:r w:rsidRPr="00985F84">
        <w:rPr>
          <w:rFonts w:eastAsia="Times New Roman" w:cstheme="minorHAnsi"/>
          <w:color w:val="000000"/>
          <w:sz w:val="24"/>
          <w:szCs w:val="24"/>
          <w:lang w:eastAsia="hr-HR"/>
        </w:rPr>
        <w:t>Administrativna provjera i</w:t>
      </w:r>
      <w:r w:rsidR="00A80EE4" w:rsidRPr="00985F84">
        <w:rPr>
          <w:rFonts w:eastAsia="Times New Roman" w:cstheme="minorHAnsi"/>
          <w:color w:val="000000"/>
          <w:sz w:val="24"/>
          <w:szCs w:val="24"/>
          <w:lang w:eastAsia="hr-HR"/>
        </w:rPr>
        <w:t xml:space="preserve"> provjera prihvatljivosti prijavitelja, projekta, aktivnosti i </w:t>
      </w:r>
      <w:r w:rsidR="00A80EE4" w:rsidRPr="00FB4D6B">
        <w:rPr>
          <w:rFonts w:eastAsia="Times New Roman" w:cstheme="minorHAnsi"/>
          <w:color w:val="000000"/>
          <w:sz w:val="24"/>
          <w:szCs w:val="24"/>
          <w:lang w:eastAsia="hr-HR"/>
        </w:rPr>
        <w:t xml:space="preserve">izdataka projektnog prijedloga </w:t>
      </w:r>
      <w:r w:rsidRPr="00FB4D6B">
        <w:rPr>
          <w:rFonts w:eastAsia="Times New Roman" w:cstheme="minorHAnsi"/>
          <w:color w:val="000000"/>
          <w:sz w:val="24"/>
          <w:szCs w:val="24"/>
          <w:lang w:eastAsia="hr-HR"/>
        </w:rPr>
        <w:t>(PTPO)</w:t>
      </w:r>
      <w:r w:rsidR="008C0576">
        <w:rPr>
          <w:rFonts w:eastAsia="Times New Roman" w:cstheme="minorHAnsi"/>
          <w:color w:val="000000"/>
          <w:sz w:val="24"/>
          <w:szCs w:val="24"/>
          <w:lang w:eastAsia="hr-HR"/>
        </w:rPr>
        <w:t>;</w:t>
      </w:r>
    </w:p>
    <w:p w14:paraId="6C1A687B" w14:textId="67223686" w:rsidR="00DC1B84" w:rsidRPr="00985F84" w:rsidRDefault="00DC1B84" w:rsidP="00A4060B">
      <w:pPr>
        <w:pStyle w:val="Bezproreda"/>
        <w:numPr>
          <w:ilvl w:val="0"/>
          <w:numId w:val="4"/>
        </w:numPr>
        <w:spacing w:line="276" w:lineRule="auto"/>
        <w:jc w:val="both"/>
        <w:rPr>
          <w:rFonts w:eastAsia="Times New Roman" w:cstheme="minorHAnsi"/>
          <w:bCs/>
          <w:color w:val="000000"/>
          <w:sz w:val="24"/>
          <w:szCs w:val="24"/>
          <w:lang w:eastAsia="hr-HR"/>
        </w:rPr>
      </w:pPr>
      <w:bookmarkStart w:id="285" w:name="_Hlk157763386"/>
      <w:r w:rsidRPr="00985F84">
        <w:rPr>
          <w:rFonts w:eastAsia="Times New Roman" w:cstheme="minorHAnsi"/>
          <w:color w:val="000000"/>
          <w:sz w:val="24"/>
          <w:szCs w:val="24"/>
          <w:lang w:eastAsia="hr-HR"/>
        </w:rPr>
        <w:t xml:space="preserve">Ocjenjivanje kvalitete projekta </w:t>
      </w:r>
      <w:bookmarkEnd w:id="285"/>
      <w:r w:rsidRPr="00985F84">
        <w:rPr>
          <w:rFonts w:eastAsia="Times New Roman" w:cstheme="minorHAnsi"/>
          <w:color w:val="000000"/>
          <w:sz w:val="24"/>
          <w:szCs w:val="24"/>
          <w:lang w:eastAsia="hr-HR"/>
        </w:rPr>
        <w:t>(PTOO)</w:t>
      </w:r>
      <w:r w:rsidR="008C0576">
        <w:rPr>
          <w:rFonts w:eastAsia="Times New Roman" w:cstheme="minorHAnsi"/>
          <w:color w:val="000000"/>
          <w:sz w:val="24"/>
          <w:szCs w:val="24"/>
          <w:lang w:eastAsia="hr-HR"/>
        </w:rPr>
        <w:t>;</w:t>
      </w:r>
      <w:r w:rsidRPr="00985F84">
        <w:rPr>
          <w:rFonts w:eastAsia="Times New Roman" w:cstheme="minorHAnsi"/>
          <w:color w:val="000000"/>
          <w:sz w:val="24"/>
          <w:szCs w:val="24"/>
          <w:lang w:eastAsia="hr-HR"/>
        </w:rPr>
        <w:t xml:space="preserve"> </w:t>
      </w:r>
    </w:p>
    <w:p w14:paraId="4C2717B7" w14:textId="176DE3D9" w:rsidR="00DC1B84" w:rsidRPr="00985F84" w:rsidRDefault="00DC1B84" w:rsidP="00A4060B">
      <w:pPr>
        <w:pStyle w:val="Bezproreda"/>
        <w:numPr>
          <w:ilvl w:val="0"/>
          <w:numId w:val="4"/>
        </w:numPr>
        <w:spacing w:line="276" w:lineRule="auto"/>
        <w:jc w:val="both"/>
        <w:rPr>
          <w:rFonts w:eastAsia="Times New Roman" w:cstheme="minorHAnsi"/>
          <w:color w:val="000000"/>
          <w:sz w:val="24"/>
          <w:szCs w:val="24"/>
          <w:lang w:eastAsia="hr-HR"/>
        </w:rPr>
      </w:pPr>
      <w:bookmarkStart w:id="286" w:name="_Hlk157766075"/>
      <w:r w:rsidRPr="00985F84">
        <w:rPr>
          <w:rFonts w:eastAsia="Times New Roman" w:cstheme="minorHAnsi"/>
          <w:bCs/>
          <w:color w:val="000000"/>
          <w:sz w:val="24"/>
          <w:szCs w:val="24"/>
          <w:lang w:eastAsia="hr-HR"/>
        </w:rPr>
        <w:t>Donošenje Od</w:t>
      </w:r>
      <w:r w:rsidR="00BA4BA0" w:rsidRPr="00985F84">
        <w:rPr>
          <w:rFonts w:eastAsia="Times New Roman" w:cstheme="minorHAnsi"/>
          <w:bCs/>
          <w:color w:val="000000"/>
          <w:sz w:val="24"/>
          <w:szCs w:val="24"/>
          <w:lang w:eastAsia="hr-HR"/>
        </w:rPr>
        <w:t>l</w:t>
      </w:r>
      <w:r w:rsidRPr="00985F84">
        <w:rPr>
          <w:rFonts w:eastAsia="Times New Roman" w:cstheme="minorHAnsi"/>
          <w:bCs/>
          <w:color w:val="000000"/>
          <w:sz w:val="24"/>
          <w:szCs w:val="24"/>
          <w:lang w:eastAsia="hr-HR"/>
        </w:rPr>
        <w:t>uke o financiranju</w:t>
      </w:r>
      <w:r w:rsidRPr="00985F84">
        <w:rPr>
          <w:rFonts w:eastAsia="Times New Roman" w:cstheme="minorHAnsi"/>
          <w:color w:val="000000"/>
          <w:sz w:val="24"/>
          <w:szCs w:val="24"/>
          <w:lang w:eastAsia="hr-HR"/>
        </w:rPr>
        <w:t xml:space="preserve"> </w:t>
      </w:r>
      <w:bookmarkEnd w:id="286"/>
      <w:r w:rsidRPr="00985F84">
        <w:rPr>
          <w:rFonts w:eastAsia="Times New Roman" w:cstheme="minorHAnsi"/>
          <w:color w:val="000000"/>
          <w:sz w:val="24"/>
          <w:szCs w:val="24"/>
          <w:lang w:eastAsia="hr-HR"/>
        </w:rPr>
        <w:t>(U</w:t>
      </w:r>
      <w:r w:rsidR="00E14DD2" w:rsidRPr="00985F84">
        <w:rPr>
          <w:rFonts w:eastAsia="Times New Roman" w:cstheme="minorHAnsi"/>
          <w:color w:val="000000"/>
          <w:sz w:val="24"/>
          <w:szCs w:val="24"/>
          <w:lang w:eastAsia="hr-HR"/>
        </w:rPr>
        <w:t>T</w:t>
      </w:r>
      <w:r w:rsidRPr="00985F84">
        <w:rPr>
          <w:rFonts w:eastAsia="Times New Roman" w:cstheme="minorHAnsi"/>
          <w:color w:val="000000"/>
          <w:sz w:val="24"/>
          <w:szCs w:val="24"/>
          <w:lang w:eastAsia="hr-HR"/>
        </w:rPr>
        <w:t>)</w:t>
      </w:r>
      <w:r w:rsidR="00864B14" w:rsidRPr="00985F84">
        <w:rPr>
          <w:rFonts w:eastAsia="Times New Roman" w:cstheme="minorHAnsi"/>
          <w:color w:val="000000"/>
          <w:sz w:val="24"/>
          <w:szCs w:val="24"/>
          <w:lang w:eastAsia="hr-HR"/>
        </w:rPr>
        <w:t>.</w:t>
      </w:r>
    </w:p>
    <w:p w14:paraId="12C5AA04" w14:textId="77777777" w:rsidR="00DC1B84" w:rsidRPr="00985F84" w:rsidRDefault="00DC1B84" w:rsidP="00A4060B">
      <w:pPr>
        <w:spacing w:after="0"/>
        <w:contextualSpacing/>
        <w:jc w:val="both"/>
        <w:rPr>
          <w:rFonts w:eastAsia="Times New Roman" w:cstheme="minorHAnsi"/>
          <w:color w:val="000000"/>
          <w:sz w:val="24"/>
          <w:szCs w:val="24"/>
          <w:lang w:eastAsia="hr-HR"/>
        </w:rPr>
      </w:pPr>
    </w:p>
    <w:p w14:paraId="7F1D5661" w14:textId="254E1733" w:rsidR="00B90097" w:rsidRPr="00985F84" w:rsidRDefault="00B90097" w:rsidP="00A4060B">
      <w:pPr>
        <w:spacing w:after="0"/>
        <w:contextualSpacing/>
        <w:jc w:val="both"/>
        <w:rPr>
          <w:rFonts w:eastAsia="Times New Roman" w:cstheme="minorHAnsi"/>
          <w:color w:val="000000"/>
          <w:sz w:val="24"/>
          <w:szCs w:val="24"/>
          <w:lang w:eastAsia="hr-HR"/>
        </w:rPr>
      </w:pPr>
      <w:r w:rsidRPr="00985F84">
        <w:rPr>
          <w:rFonts w:eastAsia="Times New Roman" w:cstheme="minorHAnsi"/>
          <w:color w:val="000000"/>
          <w:sz w:val="24"/>
          <w:szCs w:val="24"/>
          <w:lang w:eastAsia="hr-HR"/>
        </w:rPr>
        <w:t>Nakon provedbe svake pojedine faze postupka dodjele, prijavitelj se obavještava o statusu</w:t>
      </w:r>
    </w:p>
    <w:p w14:paraId="6B00A2E7" w14:textId="77777777" w:rsidR="00A554FE" w:rsidRDefault="00B90097" w:rsidP="00A4060B">
      <w:pPr>
        <w:spacing w:after="0"/>
        <w:contextualSpacing/>
        <w:jc w:val="both"/>
        <w:rPr>
          <w:rFonts w:eastAsia="Times New Roman" w:cstheme="minorHAnsi"/>
          <w:color w:val="000000"/>
          <w:sz w:val="24"/>
          <w:szCs w:val="24"/>
          <w:lang w:eastAsia="hr-HR"/>
        </w:rPr>
      </w:pPr>
      <w:r w:rsidRPr="00985F84">
        <w:rPr>
          <w:rFonts w:eastAsia="Times New Roman" w:cstheme="minorHAnsi"/>
          <w:color w:val="000000"/>
          <w:sz w:val="24"/>
          <w:szCs w:val="24"/>
          <w:lang w:eastAsia="hr-HR"/>
        </w:rPr>
        <w:t>projektnog prijedloga.</w:t>
      </w:r>
      <w:bookmarkStart w:id="287" w:name="_Toc159160599"/>
      <w:bookmarkStart w:id="288" w:name="_Toc160263400"/>
    </w:p>
    <w:p w14:paraId="4642FA07" w14:textId="77777777" w:rsidR="00D71463" w:rsidRDefault="00D71463" w:rsidP="00A4060B">
      <w:pPr>
        <w:spacing w:after="0"/>
        <w:contextualSpacing/>
        <w:jc w:val="both"/>
        <w:rPr>
          <w:rFonts w:eastAsia="Times New Roman" w:cstheme="minorHAnsi"/>
          <w:color w:val="000000"/>
          <w:sz w:val="24"/>
          <w:szCs w:val="24"/>
          <w:lang w:eastAsia="hr-HR"/>
        </w:rPr>
      </w:pPr>
    </w:p>
    <w:p w14:paraId="5B679BCE" w14:textId="1092CE4A" w:rsidR="00ED2321" w:rsidRPr="00985F84" w:rsidRDefault="00ED2321" w:rsidP="00A4060B">
      <w:pPr>
        <w:spacing w:after="0"/>
        <w:contextualSpacing/>
        <w:jc w:val="both"/>
        <w:rPr>
          <w:rFonts w:eastAsia="Times New Roman" w:cstheme="minorHAnsi"/>
          <w:color w:val="000000"/>
          <w:sz w:val="24"/>
          <w:szCs w:val="24"/>
          <w:lang w:eastAsia="hr-HR"/>
        </w:rPr>
      </w:pPr>
      <w:r w:rsidRPr="00985F84">
        <w:rPr>
          <w:b/>
          <w:bCs/>
          <w:sz w:val="24"/>
          <w:szCs w:val="24"/>
        </w:rPr>
        <w:t>Provođenje postupka dodjele</w:t>
      </w:r>
      <w:bookmarkEnd w:id="287"/>
      <w:bookmarkEnd w:id="288"/>
    </w:p>
    <w:p w14:paraId="48459263" w14:textId="77777777" w:rsidR="009D257C" w:rsidRPr="00985F84" w:rsidRDefault="009D257C" w:rsidP="00A4060B">
      <w:pPr>
        <w:pStyle w:val="Bezproreda"/>
        <w:spacing w:line="276" w:lineRule="auto"/>
        <w:jc w:val="both"/>
        <w:rPr>
          <w:rFonts w:cstheme="minorHAnsi"/>
          <w:sz w:val="24"/>
          <w:szCs w:val="24"/>
        </w:rPr>
      </w:pPr>
    </w:p>
    <w:p w14:paraId="377B89CD" w14:textId="7902BDD8" w:rsidR="00ED2321" w:rsidRPr="00985F84" w:rsidRDefault="00945134" w:rsidP="00A4060B">
      <w:pPr>
        <w:pStyle w:val="Bezproreda"/>
        <w:spacing w:line="276" w:lineRule="auto"/>
        <w:jc w:val="both"/>
        <w:rPr>
          <w:rFonts w:cstheme="minorHAnsi"/>
          <w:sz w:val="24"/>
          <w:szCs w:val="24"/>
        </w:rPr>
      </w:pPr>
      <w:bookmarkStart w:id="289" w:name="_Hlk61258837"/>
      <w:r w:rsidRPr="00985F84">
        <w:rPr>
          <w:rFonts w:cstheme="minorHAnsi"/>
          <w:spacing w:val="-1"/>
          <w:sz w:val="24"/>
          <w:szCs w:val="24"/>
        </w:rPr>
        <w:t>Postupak dodjele traje</w:t>
      </w:r>
      <w:bookmarkEnd w:id="289"/>
      <w:r w:rsidR="00ED4A01" w:rsidRPr="00985F84">
        <w:rPr>
          <w:rFonts w:cstheme="minorHAnsi"/>
          <w:spacing w:val="-1"/>
          <w:sz w:val="24"/>
          <w:szCs w:val="24"/>
        </w:rPr>
        <w:t xml:space="preserve"> </w:t>
      </w:r>
      <w:r w:rsidR="00362F83" w:rsidRPr="00985F84">
        <w:rPr>
          <w:rFonts w:cstheme="minorHAnsi"/>
          <w:spacing w:val="-1"/>
          <w:sz w:val="24"/>
          <w:szCs w:val="24"/>
        </w:rPr>
        <w:t>120</w:t>
      </w:r>
      <w:r w:rsidR="00BC48FF" w:rsidRPr="00985F84">
        <w:rPr>
          <w:rFonts w:cstheme="minorHAnsi"/>
          <w:spacing w:val="-1"/>
          <w:sz w:val="24"/>
          <w:szCs w:val="24"/>
        </w:rPr>
        <w:t xml:space="preserve"> </w:t>
      </w:r>
      <w:r w:rsidR="002A737F" w:rsidRPr="00985F84">
        <w:rPr>
          <w:rFonts w:cstheme="minorHAnsi"/>
          <w:spacing w:val="-1"/>
          <w:sz w:val="24"/>
          <w:szCs w:val="24"/>
        </w:rPr>
        <w:t>(</w:t>
      </w:r>
      <w:r w:rsidR="00362F83" w:rsidRPr="00985F84">
        <w:rPr>
          <w:rFonts w:cstheme="minorHAnsi"/>
          <w:spacing w:val="-1"/>
          <w:sz w:val="24"/>
          <w:szCs w:val="24"/>
        </w:rPr>
        <w:t>stodvadeset</w:t>
      </w:r>
      <w:r w:rsidR="00CF031D" w:rsidRPr="00985F84">
        <w:rPr>
          <w:rFonts w:cstheme="minorHAnsi"/>
          <w:spacing w:val="-1"/>
          <w:sz w:val="24"/>
          <w:szCs w:val="24"/>
        </w:rPr>
        <w:t>)</w:t>
      </w:r>
      <w:r w:rsidR="00924396" w:rsidRPr="00985F84">
        <w:rPr>
          <w:rStyle w:val="Referencafusnote"/>
          <w:rFonts w:cstheme="minorHAnsi"/>
          <w:spacing w:val="-1"/>
          <w:sz w:val="24"/>
          <w:szCs w:val="24"/>
        </w:rPr>
        <w:footnoteReference w:id="13"/>
      </w:r>
      <w:r w:rsidR="00976144" w:rsidRPr="00985F84">
        <w:rPr>
          <w:rFonts w:cstheme="minorHAnsi"/>
          <w:spacing w:val="-1"/>
          <w:sz w:val="24"/>
          <w:szCs w:val="24"/>
        </w:rPr>
        <w:t xml:space="preserve"> kalendarskih</w:t>
      </w:r>
      <w:r w:rsidR="00ED4A01" w:rsidRPr="00985F84">
        <w:rPr>
          <w:rFonts w:cstheme="minorHAnsi"/>
          <w:spacing w:val="-1"/>
          <w:sz w:val="24"/>
          <w:szCs w:val="24"/>
        </w:rPr>
        <w:t xml:space="preserve"> dana</w:t>
      </w:r>
      <w:r w:rsidR="00ED2321" w:rsidRPr="00985F84">
        <w:rPr>
          <w:rFonts w:cstheme="minorHAnsi"/>
          <w:spacing w:val="-1"/>
          <w:sz w:val="24"/>
          <w:szCs w:val="24"/>
        </w:rPr>
        <w:t xml:space="preserve"> za pojedini projektni prijedlog, </w:t>
      </w:r>
      <w:r w:rsidR="00B92FF5" w:rsidRPr="00985F84">
        <w:rPr>
          <w:rFonts w:cstheme="minorHAnsi"/>
          <w:spacing w:val="-1"/>
          <w:sz w:val="24"/>
          <w:szCs w:val="24"/>
        </w:rPr>
        <w:t xml:space="preserve">uključujući dan donošenja Odluke o financiranju o predmetnom projektnom prijedlogu, a trajanje postupka </w:t>
      </w:r>
      <w:r w:rsidR="00ED2321" w:rsidRPr="00985F84">
        <w:rPr>
          <w:rFonts w:cstheme="minorHAnsi"/>
          <w:spacing w:val="-1"/>
          <w:sz w:val="24"/>
          <w:szCs w:val="24"/>
        </w:rPr>
        <w:t>računa</w:t>
      </w:r>
      <w:r w:rsidR="00B92FF5" w:rsidRPr="00985F84">
        <w:rPr>
          <w:rFonts w:cstheme="minorHAnsi"/>
          <w:spacing w:val="-1"/>
          <w:sz w:val="24"/>
          <w:szCs w:val="24"/>
        </w:rPr>
        <w:t xml:space="preserve"> se </w:t>
      </w:r>
      <w:r w:rsidR="00ED2321" w:rsidRPr="00985F84">
        <w:rPr>
          <w:rFonts w:cstheme="minorHAnsi"/>
          <w:spacing w:val="-1"/>
          <w:sz w:val="24"/>
          <w:szCs w:val="24"/>
        </w:rPr>
        <w:t>od prvog sljedećeg dana od dana zaprimanja pojedinog projektnog prijedloga</w:t>
      </w:r>
      <w:r w:rsidR="00B92FF5" w:rsidRPr="00985F84">
        <w:rPr>
          <w:rFonts w:cstheme="minorHAnsi"/>
          <w:spacing w:val="-1"/>
          <w:sz w:val="24"/>
          <w:szCs w:val="24"/>
        </w:rPr>
        <w:t>.</w:t>
      </w:r>
    </w:p>
    <w:p w14:paraId="19623D3D" w14:textId="77777777" w:rsidR="00ED2321" w:rsidRPr="00985F84" w:rsidRDefault="00ED2321" w:rsidP="00A4060B">
      <w:pPr>
        <w:pStyle w:val="Bezproreda"/>
        <w:spacing w:line="276" w:lineRule="auto"/>
        <w:jc w:val="both"/>
        <w:rPr>
          <w:rFonts w:cstheme="minorHAnsi"/>
          <w:spacing w:val="-1"/>
          <w:sz w:val="24"/>
          <w:szCs w:val="24"/>
        </w:rPr>
      </w:pPr>
    </w:p>
    <w:p w14:paraId="2024EB96" w14:textId="5FB16D1E" w:rsidR="00073CF7" w:rsidRDefault="00073CF7" w:rsidP="00A4060B">
      <w:pPr>
        <w:pStyle w:val="Bezproreda"/>
        <w:spacing w:line="276" w:lineRule="auto"/>
        <w:jc w:val="both"/>
        <w:rPr>
          <w:rFonts w:cstheme="minorHAnsi"/>
          <w:spacing w:val="-1"/>
          <w:sz w:val="24"/>
          <w:szCs w:val="24"/>
        </w:rPr>
      </w:pPr>
      <w:r w:rsidRPr="00711480">
        <w:rPr>
          <w:rFonts w:cstheme="minorHAnsi"/>
          <w:spacing w:val="-1"/>
          <w:sz w:val="24"/>
          <w:szCs w:val="24"/>
        </w:rPr>
        <w:t>UT zadržava pravo produljiti trajanje postupka dodjele izvan roka koji je ovim U</w:t>
      </w:r>
      <w:r w:rsidR="003129C9">
        <w:rPr>
          <w:rFonts w:cstheme="minorHAnsi"/>
          <w:spacing w:val="-1"/>
          <w:sz w:val="24"/>
          <w:szCs w:val="24"/>
        </w:rPr>
        <w:t>putama</w:t>
      </w:r>
      <w:r w:rsidRPr="00711480">
        <w:rPr>
          <w:rFonts w:cstheme="minorHAnsi"/>
          <w:spacing w:val="-1"/>
          <w:sz w:val="24"/>
          <w:szCs w:val="24"/>
        </w:rPr>
        <w:t xml:space="preserve"> naveden, uz objavu obavijesti na internetskoj stranici.</w:t>
      </w:r>
      <w:bookmarkStart w:id="290" w:name="_Toc160263401"/>
    </w:p>
    <w:p w14:paraId="640803BB" w14:textId="77777777" w:rsidR="008C0576" w:rsidRPr="003F7EC1" w:rsidRDefault="008C0576" w:rsidP="00A4060B">
      <w:pPr>
        <w:pStyle w:val="Bezproreda"/>
        <w:spacing w:line="276" w:lineRule="auto"/>
        <w:jc w:val="both"/>
        <w:rPr>
          <w:rFonts w:cstheme="minorHAnsi"/>
          <w:spacing w:val="-1"/>
          <w:sz w:val="24"/>
          <w:szCs w:val="24"/>
        </w:rPr>
      </w:pPr>
    </w:p>
    <w:p w14:paraId="45D04814" w14:textId="15A2C324" w:rsidR="0066486C" w:rsidRDefault="00073CF7" w:rsidP="00A4060B">
      <w:pPr>
        <w:pStyle w:val="Bezproreda"/>
        <w:spacing w:line="276" w:lineRule="auto"/>
        <w:jc w:val="both"/>
        <w:rPr>
          <w:rFonts w:cstheme="minorHAnsi"/>
          <w:spacing w:val="-1"/>
          <w:sz w:val="24"/>
          <w:szCs w:val="24"/>
        </w:rPr>
      </w:pPr>
      <w:r w:rsidRPr="008E3342">
        <w:rPr>
          <w:rFonts w:eastAsia="Times New Roman" w:cstheme="minorHAnsi"/>
          <w:color w:val="000000"/>
          <w:sz w:val="24"/>
          <w:szCs w:val="24"/>
          <w:lang w:eastAsia="hr-HR"/>
        </w:rPr>
        <w:t>Postupak pojašnjavanja tijekom postupka dodjele provodi se uvažavajući načelo jednakog postupanja i razmjernosti. Postupak pojašnjavanja ne bi se trebao provoditi ako zahtijevane aktivnosti nisu razmjerne cilju koji se nastoji postići. UT/PTPO/PTOO ima pravo isključiti projektni prijedlog iz postupka dodjele ako potrebni dokumenti/podaci nedostaju, ako nisu potpuni, ili ako na zahtjev nije dostavljeno pojašnjenje unutar zadanog roka.</w:t>
      </w:r>
    </w:p>
    <w:p w14:paraId="40DF758B" w14:textId="77777777" w:rsidR="00073CF7" w:rsidRDefault="00073CF7" w:rsidP="00A4060B">
      <w:pPr>
        <w:pStyle w:val="Bezproreda"/>
        <w:spacing w:line="276" w:lineRule="auto"/>
        <w:jc w:val="both"/>
        <w:rPr>
          <w:rFonts w:cstheme="minorHAnsi"/>
          <w:spacing w:val="-1"/>
          <w:sz w:val="24"/>
          <w:szCs w:val="24"/>
        </w:rPr>
      </w:pPr>
    </w:p>
    <w:p w14:paraId="46847BB6" w14:textId="34B40033" w:rsidR="00387E24" w:rsidRPr="003F7EC1" w:rsidRDefault="0066486C" w:rsidP="00A4060B">
      <w:pPr>
        <w:pStyle w:val="Bezproreda"/>
        <w:spacing w:line="276" w:lineRule="auto"/>
        <w:jc w:val="both"/>
        <w:rPr>
          <w:rFonts w:cstheme="minorHAnsi"/>
          <w:spacing w:val="-1"/>
          <w:sz w:val="24"/>
          <w:szCs w:val="24"/>
        </w:rPr>
      </w:pPr>
      <w:r>
        <w:rPr>
          <w:rFonts w:cstheme="minorHAnsi"/>
          <w:spacing w:val="-1"/>
          <w:sz w:val="24"/>
          <w:szCs w:val="24"/>
        </w:rPr>
        <w:lastRenderedPageBreak/>
        <w:t>Projektni prijedlozi se obrađuju i ocjenjuju prema redoslijedu po kojem su zaprimljeni, a istim redoslijedom se dodjeljuju i Odluke o financiranju, ovisno o ishodu vrednovanja projektnih prijedloga, do iskorištenja raspoloživih sredstava.</w:t>
      </w:r>
    </w:p>
    <w:p w14:paraId="01250041" w14:textId="59359A44" w:rsidR="00AB01F4" w:rsidRPr="00BD0D35" w:rsidRDefault="00C93E10" w:rsidP="00BD0D35">
      <w:pPr>
        <w:pStyle w:val="Naslov3"/>
        <w:rPr>
          <w:rFonts w:asciiTheme="minorHAnsi" w:eastAsia="Times New Roman" w:hAnsiTheme="minorHAnsi" w:cstheme="minorHAnsi"/>
          <w:color w:val="000000"/>
          <w:sz w:val="24"/>
          <w:szCs w:val="24"/>
          <w:lang w:eastAsia="hr-HR"/>
        </w:rPr>
      </w:pPr>
      <w:bookmarkStart w:id="291" w:name="_Toc213930722"/>
      <w:r w:rsidRPr="00BD0D35">
        <w:rPr>
          <w:rStyle w:val="Bodytext2"/>
          <w:rFonts w:asciiTheme="minorHAnsi" w:eastAsiaTheme="minorHAnsi" w:hAnsiTheme="minorHAnsi" w:cstheme="minorHAnsi"/>
          <w:b/>
          <w:bCs/>
          <w:sz w:val="24"/>
          <w:szCs w:val="24"/>
          <w:lang w:val="hr-HR"/>
        </w:rPr>
        <w:t xml:space="preserve">FAZA 1 </w:t>
      </w:r>
      <w:r w:rsidR="000B01AA" w:rsidRPr="00BD0D35">
        <w:rPr>
          <w:rStyle w:val="Bodytext2"/>
          <w:rFonts w:asciiTheme="minorHAnsi" w:eastAsiaTheme="minorHAnsi" w:hAnsiTheme="minorHAnsi" w:cstheme="minorHAnsi"/>
          <w:b/>
          <w:bCs/>
          <w:sz w:val="24"/>
          <w:szCs w:val="24"/>
          <w:lang w:val="hr-HR"/>
        </w:rPr>
        <w:t>-</w:t>
      </w:r>
      <w:r w:rsidR="000B01AA" w:rsidRPr="00BD0D35">
        <w:rPr>
          <w:rStyle w:val="Bodytext2"/>
          <w:rFonts w:asciiTheme="minorHAnsi" w:eastAsiaTheme="minorHAnsi" w:hAnsiTheme="minorHAnsi" w:cstheme="minorHAnsi"/>
          <w:sz w:val="24"/>
          <w:szCs w:val="24"/>
          <w:lang w:val="hr-HR"/>
        </w:rPr>
        <w:t xml:space="preserve"> </w:t>
      </w:r>
      <w:r w:rsidR="00350F46" w:rsidRPr="00BD0D35">
        <w:rPr>
          <w:rFonts w:asciiTheme="minorHAnsi" w:hAnsiTheme="minorHAnsi" w:cstheme="minorHAnsi"/>
          <w:sz w:val="24"/>
          <w:szCs w:val="24"/>
        </w:rPr>
        <w:t>Administrativna provjera i provjera prihvatljivosti</w:t>
      </w:r>
      <w:bookmarkEnd w:id="290"/>
      <w:bookmarkEnd w:id="291"/>
    </w:p>
    <w:p w14:paraId="4C86C377" w14:textId="77777777" w:rsidR="00E5631D" w:rsidRPr="00985F84" w:rsidRDefault="00E5631D" w:rsidP="00A4060B">
      <w:pPr>
        <w:spacing w:after="0"/>
        <w:contextualSpacing/>
        <w:jc w:val="both"/>
        <w:rPr>
          <w:rFonts w:eastAsia="Times New Roman" w:cstheme="minorHAnsi"/>
          <w:b/>
          <w:bCs/>
          <w:color w:val="000000"/>
          <w:sz w:val="24"/>
          <w:szCs w:val="24"/>
          <w:u w:val="single"/>
          <w:lang w:eastAsia="hr-HR"/>
        </w:rPr>
      </w:pPr>
    </w:p>
    <w:tbl>
      <w:tblPr>
        <w:tblStyle w:val="Reetkatablice"/>
        <w:tblW w:w="0" w:type="auto"/>
        <w:tblLook w:val="04A0" w:firstRow="1" w:lastRow="0" w:firstColumn="1" w:lastColumn="0" w:noHBand="0" w:noVBand="1"/>
      </w:tblPr>
      <w:tblGrid>
        <w:gridCol w:w="561"/>
        <w:gridCol w:w="7045"/>
        <w:gridCol w:w="1456"/>
      </w:tblGrid>
      <w:tr w:rsidR="009A4086" w:rsidRPr="00985F84" w14:paraId="37866531" w14:textId="77777777" w:rsidTr="00D12374">
        <w:tc>
          <w:tcPr>
            <w:tcW w:w="561" w:type="dxa"/>
            <w:shd w:val="clear" w:color="auto" w:fill="D2FAEB"/>
            <w:vAlign w:val="center"/>
          </w:tcPr>
          <w:p w14:paraId="5E5FC68A" w14:textId="77777777" w:rsidR="009A4086" w:rsidRPr="00985F84" w:rsidRDefault="009A4086" w:rsidP="00A4060B">
            <w:pPr>
              <w:contextualSpacing/>
              <w:jc w:val="both"/>
              <w:rPr>
                <w:rFonts w:cstheme="minorHAnsi"/>
                <w:b/>
                <w:bCs/>
                <w:sz w:val="24"/>
                <w:szCs w:val="24"/>
              </w:rPr>
            </w:pPr>
            <w:r w:rsidRPr="00985F84">
              <w:rPr>
                <w:rFonts w:cstheme="minorHAnsi"/>
                <w:b/>
                <w:bCs/>
                <w:sz w:val="24"/>
                <w:szCs w:val="24"/>
              </w:rPr>
              <w:t>Br.</w:t>
            </w:r>
          </w:p>
        </w:tc>
        <w:tc>
          <w:tcPr>
            <w:tcW w:w="7045" w:type="dxa"/>
            <w:shd w:val="clear" w:color="auto" w:fill="D2FAEB"/>
            <w:vAlign w:val="center"/>
          </w:tcPr>
          <w:p w14:paraId="1B509392" w14:textId="741660D2" w:rsidR="009A4086" w:rsidRPr="00985F84" w:rsidRDefault="00054F92" w:rsidP="00A4060B">
            <w:pPr>
              <w:contextualSpacing/>
              <w:jc w:val="both"/>
              <w:rPr>
                <w:rFonts w:cstheme="minorHAnsi"/>
                <w:b/>
                <w:bCs/>
                <w:sz w:val="24"/>
                <w:szCs w:val="24"/>
              </w:rPr>
            </w:pPr>
            <w:r w:rsidRPr="00985F84">
              <w:rPr>
                <w:rFonts w:cstheme="minorHAnsi"/>
                <w:b/>
                <w:bCs/>
                <w:sz w:val="24"/>
                <w:szCs w:val="24"/>
              </w:rPr>
              <w:t>Pitanja za a</w:t>
            </w:r>
            <w:r w:rsidR="009A4086" w:rsidRPr="00985F84">
              <w:rPr>
                <w:rFonts w:cstheme="minorHAnsi"/>
                <w:b/>
                <w:bCs/>
                <w:sz w:val="24"/>
                <w:szCs w:val="24"/>
              </w:rPr>
              <w:t>dministrativn</w:t>
            </w:r>
            <w:r w:rsidRPr="00985F84">
              <w:rPr>
                <w:rFonts w:cstheme="minorHAnsi"/>
                <w:b/>
                <w:bCs/>
                <w:sz w:val="24"/>
                <w:szCs w:val="24"/>
              </w:rPr>
              <w:t>u</w:t>
            </w:r>
            <w:r w:rsidR="009A4086" w:rsidRPr="00985F84">
              <w:rPr>
                <w:rFonts w:cstheme="minorHAnsi"/>
                <w:b/>
                <w:bCs/>
                <w:sz w:val="24"/>
                <w:szCs w:val="24"/>
              </w:rPr>
              <w:t xml:space="preserve"> provjera</w:t>
            </w:r>
          </w:p>
        </w:tc>
        <w:tc>
          <w:tcPr>
            <w:tcW w:w="1456" w:type="dxa"/>
            <w:shd w:val="clear" w:color="auto" w:fill="D2FAEB"/>
            <w:vAlign w:val="center"/>
          </w:tcPr>
          <w:p w14:paraId="7D3A100B" w14:textId="7FF5EC5A" w:rsidR="009A4086" w:rsidRPr="00985F84" w:rsidRDefault="00AA52F6" w:rsidP="00A4060B">
            <w:pPr>
              <w:contextualSpacing/>
              <w:jc w:val="both"/>
              <w:rPr>
                <w:rFonts w:cstheme="minorHAnsi"/>
                <w:b/>
                <w:bCs/>
                <w:sz w:val="24"/>
                <w:szCs w:val="24"/>
              </w:rPr>
            </w:pPr>
            <w:r w:rsidRPr="00985F84">
              <w:rPr>
                <w:rFonts w:cstheme="minorHAnsi"/>
                <w:b/>
                <w:bCs/>
                <w:sz w:val="24"/>
                <w:szCs w:val="24"/>
              </w:rPr>
              <w:t>(</w:t>
            </w:r>
            <w:r w:rsidR="009A4086" w:rsidRPr="00985F84">
              <w:rPr>
                <w:rFonts w:cstheme="minorHAnsi"/>
                <w:b/>
                <w:bCs/>
                <w:sz w:val="24"/>
                <w:szCs w:val="24"/>
              </w:rPr>
              <w:t>DA/NE</w:t>
            </w:r>
            <w:r w:rsidRPr="00985F84">
              <w:rPr>
                <w:rFonts w:cstheme="minorHAnsi"/>
                <w:b/>
                <w:bCs/>
                <w:sz w:val="24"/>
                <w:szCs w:val="24"/>
              </w:rPr>
              <w:t>)</w:t>
            </w:r>
          </w:p>
        </w:tc>
      </w:tr>
      <w:tr w:rsidR="009A4086" w:rsidRPr="00985F84" w14:paraId="55EA5A92" w14:textId="77777777" w:rsidTr="00B02F40">
        <w:tc>
          <w:tcPr>
            <w:tcW w:w="561" w:type="dxa"/>
            <w:shd w:val="clear" w:color="auto" w:fill="C0FCE8"/>
            <w:vAlign w:val="center"/>
          </w:tcPr>
          <w:p w14:paraId="39E4D18F" w14:textId="77777777" w:rsidR="009A4086" w:rsidRPr="00985F84" w:rsidRDefault="009A4086" w:rsidP="00A4060B">
            <w:pPr>
              <w:pStyle w:val="Odlomakpopisa"/>
              <w:numPr>
                <w:ilvl w:val="0"/>
                <w:numId w:val="5"/>
              </w:numPr>
              <w:jc w:val="both"/>
              <w:rPr>
                <w:rFonts w:cstheme="minorHAnsi"/>
                <w:sz w:val="24"/>
                <w:szCs w:val="24"/>
              </w:rPr>
            </w:pPr>
          </w:p>
        </w:tc>
        <w:tc>
          <w:tcPr>
            <w:tcW w:w="7045" w:type="dxa"/>
            <w:vAlign w:val="center"/>
          </w:tcPr>
          <w:p w14:paraId="1A481CBD" w14:textId="2B908A48" w:rsidR="009A4086" w:rsidRPr="00985F84" w:rsidRDefault="002A737F" w:rsidP="00A4060B">
            <w:pPr>
              <w:contextualSpacing/>
              <w:jc w:val="both"/>
              <w:rPr>
                <w:rFonts w:cstheme="minorHAnsi"/>
                <w:sz w:val="24"/>
                <w:szCs w:val="24"/>
              </w:rPr>
            </w:pPr>
            <w:r w:rsidRPr="00985F84">
              <w:rPr>
                <w:rFonts w:eastAsia="Times New Roman" w:cstheme="minorHAnsi"/>
                <w:sz w:val="24"/>
                <w:szCs w:val="24"/>
              </w:rPr>
              <w:t>Projektni prijedlog podnesen je u okviru odgovarajućeg postupka dodjele</w:t>
            </w:r>
            <w:r w:rsidR="001E2A86" w:rsidRPr="00985F84">
              <w:rPr>
                <w:rFonts w:eastAsia="Times New Roman" w:cstheme="minorHAnsi"/>
                <w:sz w:val="24"/>
                <w:szCs w:val="24"/>
              </w:rPr>
              <w:t>.</w:t>
            </w:r>
          </w:p>
        </w:tc>
        <w:tc>
          <w:tcPr>
            <w:tcW w:w="1456" w:type="dxa"/>
            <w:vAlign w:val="center"/>
          </w:tcPr>
          <w:p w14:paraId="5B834491" w14:textId="77777777" w:rsidR="009A4086" w:rsidRPr="00985F84" w:rsidRDefault="009A4086" w:rsidP="00A4060B">
            <w:pPr>
              <w:contextualSpacing/>
              <w:jc w:val="both"/>
              <w:rPr>
                <w:rFonts w:cstheme="minorHAnsi"/>
                <w:sz w:val="24"/>
                <w:szCs w:val="24"/>
              </w:rPr>
            </w:pPr>
          </w:p>
        </w:tc>
      </w:tr>
      <w:tr w:rsidR="002A737F" w:rsidRPr="00985F84" w14:paraId="721A6272" w14:textId="77777777" w:rsidTr="00B02F40">
        <w:tc>
          <w:tcPr>
            <w:tcW w:w="561" w:type="dxa"/>
            <w:shd w:val="clear" w:color="auto" w:fill="C0FCE8"/>
            <w:vAlign w:val="center"/>
          </w:tcPr>
          <w:p w14:paraId="1D09ACC9" w14:textId="77777777" w:rsidR="002A737F" w:rsidRPr="00985F84" w:rsidRDefault="002A737F" w:rsidP="00A4060B">
            <w:pPr>
              <w:pStyle w:val="Odlomakpopisa"/>
              <w:numPr>
                <w:ilvl w:val="0"/>
                <w:numId w:val="5"/>
              </w:numPr>
              <w:jc w:val="both"/>
              <w:rPr>
                <w:rFonts w:cstheme="minorHAnsi"/>
                <w:sz w:val="24"/>
                <w:szCs w:val="24"/>
              </w:rPr>
            </w:pPr>
          </w:p>
        </w:tc>
        <w:tc>
          <w:tcPr>
            <w:tcW w:w="7045" w:type="dxa"/>
            <w:vAlign w:val="center"/>
          </w:tcPr>
          <w:p w14:paraId="17365205" w14:textId="6315B85B" w:rsidR="002A737F" w:rsidRPr="00985F84" w:rsidRDefault="002A737F" w:rsidP="00A4060B">
            <w:pPr>
              <w:contextualSpacing/>
              <w:jc w:val="both"/>
              <w:rPr>
                <w:rFonts w:eastAsia="Times New Roman" w:cstheme="minorHAnsi"/>
                <w:sz w:val="24"/>
                <w:szCs w:val="24"/>
              </w:rPr>
            </w:pPr>
            <w:r w:rsidRPr="00985F84">
              <w:rPr>
                <w:rFonts w:eastAsia="Times New Roman" w:cstheme="minorHAnsi"/>
                <w:sz w:val="24"/>
                <w:szCs w:val="24"/>
              </w:rPr>
              <w:t>Projektni prijedlog podnesen je pravovremeno</w:t>
            </w:r>
            <w:r w:rsidR="001E2A86" w:rsidRPr="00985F84">
              <w:rPr>
                <w:rFonts w:eastAsia="Times New Roman" w:cstheme="minorHAnsi"/>
                <w:sz w:val="24"/>
                <w:szCs w:val="24"/>
              </w:rPr>
              <w:t>.</w:t>
            </w:r>
          </w:p>
        </w:tc>
        <w:tc>
          <w:tcPr>
            <w:tcW w:w="1456" w:type="dxa"/>
            <w:vAlign w:val="center"/>
          </w:tcPr>
          <w:p w14:paraId="19F549BC" w14:textId="77777777" w:rsidR="002A737F" w:rsidRPr="00985F84" w:rsidRDefault="002A737F" w:rsidP="00A4060B">
            <w:pPr>
              <w:contextualSpacing/>
              <w:jc w:val="both"/>
              <w:rPr>
                <w:rFonts w:cstheme="minorHAnsi"/>
                <w:sz w:val="24"/>
                <w:szCs w:val="24"/>
              </w:rPr>
            </w:pPr>
          </w:p>
        </w:tc>
      </w:tr>
      <w:tr w:rsidR="002A737F" w:rsidRPr="00985F84" w14:paraId="54A7D675" w14:textId="77777777" w:rsidTr="00B02F40">
        <w:tc>
          <w:tcPr>
            <w:tcW w:w="561" w:type="dxa"/>
            <w:shd w:val="clear" w:color="auto" w:fill="C0FCE8"/>
            <w:vAlign w:val="center"/>
          </w:tcPr>
          <w:p w14:paraId="4706A0CF" w14:textId="77777777" w:rsidR="002A737F" w:rsidRPr="00985F84" w:rsidRDefault="002A737F" w:rsidP="00A4060B">
            <w:pPr>
              <w:pStyle w:val="Odlomakpopisa"/>
              <w:numPr>
                <w:ilvl w:val="0"/>
                <w:numId w:val="5"/>
              </w:numPr>
              <w:jc w:val="both"/>
              <w:rPr>
                <w:rFonts w:cstheme="minorHAnsi"/>
                <w:sz w:val="24"/>
                <w:szCs w:val="24"/>
              </w:rPr>
            </w:pPr>
          </w:p>
        </w:tc>
        <w:tc>
          <w:tcPr>
            <w:tcW w:w="7045" w:type="dxa"/>
            <w:vAlign w:val="center"/>
          </w:tcPr>
          <w:p w14:paraId="6453FD2A" w14:textId="534E70D8" w:rsidR="002A737F" w:rsidRPr="00985F84" w:rsidRDefault="002A737F" w:rsidP="00A4060B">
            <w:pPr>
              <w:contextualSpacing/>
              <w:jc w:val="both"/>
              <w:rPr>
                <w:rFonts w:cstheme="minorHAnsi"/>
                <w:sz w:val="24"/>
                <w:szCs w:val="24"/>
              </w:rPr>
            </w:pPr>
            <w:r w:rsidRPr="00985F84">
              <w:rPr>
                <w:rFonts w:cstheme="minorHAnsi"/>
                <w:sz w:val="24"/>
                <w:szCs w:val="24"/>
              </w:rPr>
              <w:t>Projektni prijedlog sadrži sve obvezne priloge i popratne dokumente</w:t>
            </w:r>
            <w:r w:rsidR="001E2A86" w:rsidRPr="00985F84">
              <w:rPr>
                <w:rFonts w:cstheme="minorHAnsi"/>
                <w:sz w:val="24"/>
                <w:szCs w:val="24"/>
              </w:rPr>
              <w:t>.</w:t>
            </w:r>
          </w:p>
        </w:tc>
        <w:tc>
          <w:tcPr>
            <w:tcW w:w="1456" w:type="dxa"/>
            <w:vAlign w:val="center"/>
          </w:tcPr>
          <w:p w14:paraId="0524178B" w14:textId="77777777" w:rsidR="002A737F" w:rsidRPr="00985F84" w:rsidRDefault="002A737F" w:rsidP="00A4060B">
            <w:pPr>
              <w:contextualSpacing/>
              <w:jc w:val="both"/>
              <w:rPr>
                <w:rFonts w:cstheme="minorHAnsi"/>
                <w:sz w:val="24"/>
                <w:szCs w:val="24"/>
              </w:rPr>
            </w:pPr>
          </w:p>
        </w:tc>
      </w:tr>
      <w:tr w:rsidR="009A4086" w:rsidRPr="00985F84" w14:paraId="77B15E63" w14:textId="77777777" w:rsidTr="00B02F40">
        <w:tc>
          <w:tcPr>
            <w:tcW w:w="561" w:type="dxa"/>
            <w:shd w:val="clear" w:color="auto" w:fill="C0FCE8"/>
            <w:vAlign w:val="center"/>
          </w:tcPr>
          <w:p w14:paraId="1AA18276" w14:textId="77777777" w:rsidR="009A4086" w:rsidRPr="00985F84" w:rsidRDefault="009A4086" w:rsidP="00A4060B">
            <w:pPr>
              <w:pStyle w:val="Odlomakpopisa"/>
              <w:numPr>
                <w:ilvl w:val="0"/>
                <w:numId w:val="5"/>
              </w:numPr>
              <w:jc w:val="both"/>
              <w:rPr>
                <w:rFonts w:cstheme="minorHAnsi"/>
                <w:sz w:val="24"/>
                <w:szCs w:val="24"/>
              </w:rPr>
            </w:pPr>
          </w:p>
        </w:tc>
        <w:tc>
          <w:tcPr>
            <w:tcW w:w="7045" w:type="dxa"/>
            <w:vAlign w:val="center"/>
          </w:tcPr>
          <w:p w14:paraId="4116A02A" w14:textId="04EFEBE5" w:rsidR="009A4086" w:rsidRPr="00985F84" w:rsidRDefault="009A4086" w:rsidP="00A4060B">
            <w:pPr>
              <w:contextualSpacing/>
              <w:jc w:val="both"/>
              <w:rPr>
                <w:rFonts w:cstheme="minorHAnsi"/>
                <w:sz w:val="24"/>
                <w:szCs w:val="24"/>
              </w:rPr>
            </w:pPr>
            <w:r w:rsidRPr="00985F84">
              <w:rPr>
                <w:rFonts w:cstheme="minorHAnsi"/>
                <w:sz w:val="24"/>
                <w:szCs w:val="24"/>
              </w:rPr>
              <w:t>Projektni prijedlog je napisan na hrvatskom jeziku i latiničnom pismu.</w:t>
            </w:r>
            <w:r w:rsidR="00BC48FF" w:rsidRPr="00985F84">
              <w:rPr>
                <w:rFonts w:cstheme="minorHAnsi"/>
                <w:sz w:val="24"/>
                <w:szCs w:val="24"/>
              </w:rPr>
              <w:t xml:space="preserve"> Sva tražena dokumentacija je na hrvatskom jeziku</w:t>
            </w:r>
            <w:r w:rsidR="008B4B43" w:rsidRPr="00985F84">
              <w:rPr>
                <w:rFonts w:cstheme="minorHAnsi"/>
                <w:sz w:val="24"/>
                <w:szCs w:val="24"/>
              </w:rPr>
              <w:t>.</w:t>
            </w:r>
          </w:p>
        </w:tc>
        <w:tc>
          <w:tcPr>
            <w:tcW w:w="1456" w:type="dxa"/>
            <w:vAlign w:val="center"/>
          </w:tcPr>
          <w:p w14:paraId="1C0B470C" w14:textId="77777777" w:rsidR="009A4086" w:rsidRPr="00985F84" w:rsidRDefault="009A4086" w:rsidP="00A4060B">
            <w:pPr>
              <w:contextualSpacing/>
              <w:jc w:val="both"/>
              <w:rPr>
                <w:rFonts w:cstheme="minorHAnsi"/>
                <w:sz w:val="24"/>
                <w:szCs w:val="24"/>
              </w:rPr>
            </w:pPr>
          </w:p>
        </w:tc>
      </w:tr>
    </w:tbl>
    <w:p w14:paraId="62804CAD" w14:textId="77777777" w:rsidR="009A4086" w:rsidRPr="00985F84" w:rsidRDefault="009A4086" w:rsidP="00A4060B">
      <w:pPr>
        <w:spacing w:after="0"/>
        <w:jc w:val="both"/>
        <w:rPr>
          <w:rFonts w:cstheme="minorHAnsi"/>
          <w:sz w:val="24"/>
          <w:szCs w:val="24"/>
        </w:rPr>
      </w:pPr>
    </w:p>
    <w:tbl>
      <w:tblPr>
        <w:tblStyle w:val="Reetkatablice"/>
        <w:tblW w:w="0" w:type="auto"/>
        <w:tblLook w:val="04A0" w:firstRow="1" w:lastRow="0" w:firstColumn="1" w:lastColumn="0" w:noHBand="0" w:noVBand="1"/>
      </w:tblPr>
      <w:tblGrid>
        <w:gridCol w:w="561"/>
        <w:gridCol w:w="7045"/>
        <w:gridCol w:w="1456"/>
      </w:tblGrid>
      <w:tr w:rsidR="009A4086" w:rsidRPr="00985F84" w14:paraId="36376913" w14:textId="77777777" w:rsidTr="00D12374">
        <w:tc>
          <w:tcPr>
            <w:tcW w:w="561" w:type="dxa"/>
            <w:shd w:val="clear" w:color="auto" w:fill="D2FAEB"/>
            <w:vAlign w:val="center"/>
          </w:tcPr>
          <w:p w14:paraId="57FE4AAE" w14:textId="77777777" w:rsidR="009A4086" w:rsidRPr="00985F84" w:rsidRDefault="009A4086" w:rsidP="00A4060B">
            <w:pPr>
              <w:contextualSpacing/>
              <w:jc w:val="both"/>
              <w:rPr>
                <w:rFonts w:cstheme="minorHAnsi"/>
                <w:b/>
                <w:bCs/>
                <w:sz w:val="24"/>
                <w:szCs w:val="24"/>
              </w:rPr>
            </w:pPr>
            <w:r w:rsidRPr="00985F84">
              <w:rPr>
                <w:rFonts w:cstheme="minorHAnsi"/>
                <w:b/>
                <w:bCs/>
                <w:sz w:val="24"/>
                <w:szCs w:val="24"/>
              </w:rPr>
              <w:t>Br.</w:t>
            </w:r>
          </w:p>
        </w:tc>
        <w:tc>
          <w:tcPr>
            <w:tcW w:w="7045" w:type="dxa"/>
            <w:shd w:val="clear" w:color="auto" w:fill="D2FAEB"/>
            <w:vAlign w:val="center"/>
          </w:tcPr>
          <w:p w14:paraId="5183DCC3" w14:textId="73C22403" w:rsidR="009A4086" w:rsidRPr="00985F84" w:rsidRDefault="009A4086" w:rsidP="00A4060B">
            <w:pPr>
              <w:contextualSpacing/>
              <w:jc w:val="both"/>
              <w:rPr>
                <w:rFonts w:cstheme="minorHAnsi"/>
                <w:b/>
                <w:bCs/>
                <w:sz w:val="24"/>
                <w:szCs w:val="24"/>
              </w:rPr>
            </w:pPr>
            <w:r w:rsidRPr="00985F84">
              <w:rPr>
                <w:rFonts w:cstheme="minorHAnsi"/>
                <w:b/>
                <w:bCs/>
                <w:sz w:val="24"/>
                <w:szCs w:val="24"/>
              </w:rPr>
              <w:t>P</w:t>
            </w:r>
            <w:r w:rsidR="00054F92" w:rsidRPr="00985F84">
              <w:rPr>
                <w:rFonts w:cstheme="minorHAnsi"/>
                <w:b/>
                <w:bCs/>
                <w:sz w:val="24"/>
                <w:szCs w:val="24"/>
              </w:rPr>
              <w:t>itanja za p</w:t>
            </w:r>
            <w:r w:rsidRPr="00985F84">
              <w:rPr>
                <w:rFonts w:cstheme="minorHAnsi"/>
                <w:b/>
                <w:bCs/>
                <w:sz w:val="24"/>
                <w:szCs w:val="24"/>
              </w:rPr>
              <w:t>rovjer</w:t>
            </w:r>
            <w:r w:rsidR="00054F92" w:rsidRPr="00985F84">
              <w:rPr>
                <w:rFonts w:cstheme="minorHAnsi"/>
                <w:b/>
                <w:bCs/>
                <w:sz w:val="24"/>
                <w:szCs w:val="24"/>
              </w:rPr>
              <w:t>u</w:t>
            </w:r>
            <w:r w:rsidRPr="00985F84">
              <w:rPr>
                <w:rFonts w:cstheme="minorHAnsi"/>
                <w:b/>
                <w:bCs/>
                <w:sz w:val="24"/>
                <w:szCs w:val="24"/>
              </w:rPr>
              <w:t xml:space="preserve"> prihvatljivosti prijavitelja</w:t>
            </w:r>
            <w:r w:rsidR="00055E0A" w:rsidRPr="00985F84">
              <w:rPr>
                <w:rFonts w:cstheme="minorHAnsi"/>
                <w:b/>
                <w:bCs/>
                <w:sz w:val="24"/>
                <w:szCs w:val="24"/>
              </w:rPr>
              <w:t xml:space="preserve"> </w:t>
            </w:r>
          </w:p>
        </w:tc>
        <w:tc>
          <w:tcPr>
            <w:tcW w:w="1456" w:type="dxa"/>
            <w:shd w:val="clear" w:color="auto" w:fill="D2FAEB"/>
            <w:vAlign w:val="center"/>
          </w:tcPr>
          <w:p w14:paraId="4AB8FFBA" w14:textId="6E6D843E" w:rsidR="009A4086" w:rsidRPr="00985F84" w:rsidRDefault="00AA52F6" w:rsidP="00A4060B">
            <w:pPr>
              <w:contextualSpacing/>
              <w:jc w:val="both"/>
              <w:rPr>
                <w:rFonts w:cstheme="minorHAnsi"/>
                <w:b/>
                <w:bCs/>
                <w:sz w:val="24"/>
                <w:szCs w:val="24"/>
              </w:rPr>
            </w:pPr>
            <w:r w:rsidRPr="00985F84">
              <w:rPr>
                <w:rFonts w:cstheme="minorHAnsi"/>
                <w:b/>
                <w:bCs/>
                <w:sz w:val="24"/>
                <w:szCs w:val="24"/>
              </w:rPr>
              <w:t>(</w:t>
            </w:r>
            <w:r w:rsidR="009A4086" w:rsidRPr="00985F84">
              <w:rPr>
                <w:rFonts w:cstheme="minorHAnsi"/>
                <w:b/>
                <w:bCs/>
                <w:sz w:val="24"/>
                <w:szCs w:val="24"/>
              </w:rPr>
              <w:t>DA/NE</w:t>
            </w:r>
            <w:r w:rsidRPr="00985F84">
              <w:rPr>
                <w:rFonts w:cstheme="minorHAnsi"/>
                <w:b/>
                <w:bCs/>
                <w:sz w:val="24"/>
                <w:szCs w:val="24"/>
              </w:rPr>
              <w:t>)</w:t>
            </w:r>
          </w:p>
        </w:tc>
      </w:tr>
      <w:tr w:rsidR="009A4086" w:rsidRPr="00985F84" w14:paraId="23832CC8" w14:textId="77777777" w:rsidTr="00B02F40">
        <w:tc>
          <w:tcPr>
            <w:tcW w:w="561" w:type="dxa"/>
            <w:shd w:val="clear" w:color="auto" w:fill="C0FCE8"/>
            <w:vAlign w:val="center"/>
          </w:tcPr>
          <w:p w14:paraId="06C6C3F7" w14:textId="77777777" w:rsidR="009A4086" w:rsidRPr="00985F84" w:rsidRDefault="009A4086" w:rsidP="00A4060B">
            <w:pPr>
              <w:pStyle w:val="Odlomakpopisa"/>
              <w:numPr>
                <w:ilvl w:val="0"/>
                <w:numId w:val="6"/>
              </w:numPr>
              <w:jc w:val="both"/>
              <w:rPr>
                <w:rFonts w:cstheme="minorHAnsi"/>
                <w:sz w:val="24"/>
                <w:szCs w:val="24"/>
              </w:rPr>
            </w:pPr>
          </w:p>
        </w:tc>
        <w:tc>
          <w:tcPr>
            <w:tcW w:w="7045" w:type="dxa"/>
            <w:vAlign w:val="center"/>
          </w:tcPr>
          <w:p w14:paraId="434577A1" w14:textId="77777777" w:rsidR="00584946" w:rsidRDefault="009A4086" w:rsidP="00A4060B">
            <w:pPr>
              <w:contextualSpacing/>
              <w:jc w:val="both"/>
              <w:rPr>
                <w:rFonts w:cstheme="minorHAnsi"/>
                <w:sz w:val="24"/>
                <w:szCs w:val="24"/>
              </w:rPr>
            </w:pPr>
            <w:r w:rsidRPr="00985F84">
              <w:rPr>
                <w:rFonts w:cstheme="minorHAnsi"/>
                <w:sz w:val="24"/>
                <w:szCs w:val="24"/>
              </w:rPr>
              <w:t>Prijavitelj</w:t>
            </w:r>
            <w:r w:rsidR="00330DB1" w:rsidRPr="00985F84">
              <w:rPr>
                <w:rFonts w:cstheme="minorHAnsi"/>
                <w:sz w:val="24"/>
                <w:szCs w:val="24"/>
              </w:rPr>
              <w:t xml:space="preserve"> </w:t>
            </w:r>
            <w:r w:rsidRPr="00985F84">
              <w:rPr>
                <w:rFonts w:cstheme="minorHAnsi"/>
                <w:sz w:val="24"/>
                <w:szCs w:val="24"/>
              </w:rPr>
              <w:t>je prihvatljiv prema točki 2.</w:t>
            </w:r>
            <w:r w:rsidR="001E2A86" w:rsidRPr="00985F84">
              <w:rPr>
                <w:rFonts w:cstheme="minorHAnsi"/>
                <w:sz w:val="24"/>
                <w:szCs w:val="24"/>
              </w:rPr>
              <w:t>1.</w:t>
            </w:r>
            <w:r w:rsidRPr="00985F84">
              <w:rPr>
                <w:rFonts w:cstheme="minorHAnsi"/>
                <w:sz w:val="24"/>
                <w:szCs w:val="24"/>
              </w:rPr>
              <w:t xml:space="preserve"> Poziva</w:t>
            </w:r>
            <w:r w:rsidR="002D712D" w:rsidRPr="00985F84">
              <w:rPr>
                <w:rFonts w:cstheme="minorHAnsi"/>
                <w:sz w:val="24"/>
                <w:szCs w:val="24"/>
              </w:rPr>
              <w:t xml:space="preserve"> </w:t>
            </w:r>
          </w:p>
          <w:p w14:paraId="125887D7" w14:textId="353EBF81" w:rsidR="009A4086" w:rsidRPr="00985F84" w:rsidRDefault="002D712D" w:rsidP="00A4060B">
            <w:pPr>
              <w:contextualSpacing/>
              <w:jc w:val="both"/>
              <w:rPr>
                <w:rFonts w:cstheme="minorHAnsi"/>
                <w:sz w:val="24"/>
                <w:szCs w:val="24"/>
              </w:rPr>
            </w:pPr>
            <w:r w:rsidRPr="00985F84">
              <w:rPr>
                <w:rFonts w:cstheme="minorHAnsi"/>
                <w:i/>
                <w:iCs/>
                <w:sz w:val="24"/>
                <w:szCs w:val="24"/>
              </w:rPr>
              <w:t>(provjerava se uvidom u Prijavni obrazac).</w:t>
            </w:r>
          </w:p>
        </w:tc>
        <w:tc>
          <w:tcPr>
            <w:tcW w:w="1456" w:type="dxa"/>
            <w:vAlign w:val="center"/>
          </w:tcPr>
          <w:p w14:paraId="696003EB" w14:textId="77777777" w:rsidR="009A4086" w:rsidRPr="00985F84" w:rsidRDefault="009A4086" w:rsidP="00A4060B">
            <w:pPr>
              <w:contextualSpacing/>
              <w:jc w:val="both"/>
              <w:rPr>
                <w:rFonts w:cstheme="minorHAnsi"/>
                <w:sz w:val="24"/>
                <w:szCs w:val="24"/>
              </w:rPr>
            </w:pPr>
          </w:p>
        </w:tc>
      </w:tr>
      <w:tr w:rsidR="009A4086" w:rsidRPr="00985F84" w14:paraId="29AEEE09" w14:textId="77777777" w:rsidTr="00B02F40">
        <w:tc>
          <w:tcPr>
            <w:tcW w:w="561" w:type="dxa"/>
            <w:shd w:val="clear" w:color="auto" w:fill="C0FCE8"/>
            <w:vAlign w:val="center"/>
          </w:tcPr>
          <w:p w14:paraId="7A59C966" w14:textId="77777777" w:rsidR="009A4086" w:rsidRPr="00985F84" w:rsidRDefault="009A4086" w:rsidP="00A4060B">
            <w:pPr>
              <w:pStyle w:val="Odlomakpopisa"/>
              <w:numPr>
                <w:ilvl w:val="0"/>
                <w:numId w:val="6"/>
              </w:numPr>
              <w:jc w:val="both"/>
              <w:rPr>
                <w:rFonts w:cstheme="minorHAnsi"/>
                <w:sz w:val="24"/>
                <w:szCs w:val="24"/>
              </w:rPr>
            </w:pPr>
          </w:p>
        </w:tc>
        <w:tc>
          <w:tcPr>
            <w:tcW w:w="7045" w:type="dxa"/>
            <w:vAlign w:val="center"/>
          </w:tcPr>
          <w:p w14:paraId="6190389A" w14:textId="1AA66139" w:rsidR="009A4086" w:rsidRPr="00985F84" w:rsidRDefault="009A4086" w:rsidP="00A4060B">
            <w:pPr>
              <w:contextualSpacing/>
              <w:jc w:val="both"/>
              <w:rPr>
                <w:rFonts w:cstheme="minorHAnsi"/>
                <w:sz w:val="24"/>
                <w:szCs w:val="24"/>
              </w:rPr>
            </w:pPr>
            <w:r w:rsidRPr="00985F84">
              <w:rPr>
                <w:rFonts w:cstheme="minorHAnsi"/>
                <w:sz w:val="24"/>
                <w:szCs w:val="24"/>
              </w:rPr>
              <w:t>Prijavitelj</w:t>
            </w:r>
            <w:r w:rsidR="0066486C">
              <w:rPr>
                <w:rFonts w:cstheme="minorHAnsi"/>
                <w:sz w:val="24"/>
                <w:szCs w:val="24"/>
              </w:rPr>
              <w:t xml:space="preserve"> </w:t>
            </w:r>
            <w:r w:rsidRPr="00985F84">
              <w:rPr>
                <w:rFonts w:cstheme="minorHAnsi"/>
                <w:sz w:val="24"/>
                <w:szCs w:val="24"/>
              </w:rPr>
              <w:t xml:space="preserve">se ne nalazi ni u jednoj od situacija za </w:t>
            </w:r>
            <w:r w:rsidR="00B90097" w:rsidRPr="00985F84">
              <w:rPr>
                <w:rFonts w:cstheme="minorHAnsi"/>
                <w:sz w:val="24"/>
                <w:szCs w:val="24"/>
              </w:rPr>
              <w:t xml:space="preserve">isključenje </w:t>
            </w:r>
            <w:r w:rsidR="00362F83" w:rsidRPr="00985F84">
              <w:rPr>
                <w:rFonts w:cstheme="minorHAnsi"/>
                <w:sz w:val="24"/>
                <w:szCs w:val="24"/>
              </w:rPr>
              <w:t>navedenih</w:t>
            </w:r>
            <w:r w:rsidR="002D712D" w:rsidRPr="00985F84">
              <w:rPr>
                <w:rFonts w:cstheme="minorHAnsi"/>
                <w:i/>
                <w:iCs/>
                <w:sz w:val="24"/>
                <w:szCs w:val="24"/>
              </w:rPr>
              <w:t xml:space="preserve"> u Obra</w:t>
            </w:r>
            <w:r w:rsidR="00362F83" w:rsidRPr="00985F84">
              <w:rPr>
                <w:rFonts w:cstheme="minorHAnsi"/>
                <w:i/>
                <w:iCs/>
                <w:sz w:val="24"/>
                <w:szCs w:val="24"/>
              </w:rPr>
              <w:t>scu</w:t>
            </w:r>
            <w:r w:rsidR="002D712D" w:rsidRPr="00985F84">
              <w:rPr>
                <w:rFonts w:cstheme="minorHAnsi"/>
                <w:i/>
                <w:iCs/>
                <w:sz w:val="24"/>
                <w:szCs w:val="24"/>
              </w:rPr>
              <w:t xml:space="preserve"> 2. Izjava prijavitelja</w:t>
            </w:r>
            <w:r w:rsidR="003D2FBF">
              <w:rPr>
                <w:rFonts w:cstheme="minorHAnsi"/>
                <w:i/>
                <w:iCs/>
                <w:sz w:val="24"/>
                <w:szCs w:val="24"/>
              </w:rPr>
              <w:t>.</w:t>
            </w:r>
          </w:p>
        </w:tc>
        <w:tc>
          <w:tcPr>
            <w:tcW w:w="1456" w:type="dxa"/>
            <w:vAlign w:val="center"/>
          </w:tcPr>
          <w:p w14:paraId="74D8512C" w14:textId="77777777" w:rsidR="009A4086" w:rsidRPr="00985F84" w:rsidRDefault="009A4086" w:rsidP="00A4060B">
            <w:pPr>
              <w:contextualSpacing/>
              <w:jc w:val="both"/>
              <w:rPr>
                <w:rFonts w:cstheme="minorHAnsi"/>
                <w:sz w:val="24"/>
                <w:szCs w:val="24"/>
              </w:rPr>
            </w:pPr>
          </w:p>
        </w:tc>
      </w:tr>
      <w:tr w:rsidR="002D712D" w:rsidRPr="00985F84" w14:paraId="0CB34033" w14:textId="77777777" w:rsidTr="00B02F40">
        <w:tc>
          <w:tcPr>
            <w:tcW w:w="561" w:type="dxa"/>
            <w:shd w:val="clear" w:color="auto" w:fill="C0FCE8"/>
            <w:vAlign w:val="center"/>
          </w:tcPr>
          <w:p w14:paraId="4072E628" w14:textId="77777777" w:rsidR="002D712D" w:rsidRPr="00985F84" w:rsidRDefault="002D712D" w:rsidP="00A4060B">
            <w:pPr>
              <w:pStyle w:val="Odlomakpopisa"/>
              <w:numPr>
                <w:ilvl w:val="0"/>
                <w:numId w:val="6"/>
              </w:numPr>
              <w:jc w:val="both"/>
              <w:rPr>
                <w:rFonts w:cstheme="minorHAnsi"/>
                <w:sz w:val="24"/>
                <w:szCs w:val="24"/>
              </w:rPr>
            </w:pPr>
          </w:p>
        </w:tc>
        <w:tc>
          <w:tcPr>
            <w:tcW w:w="7045" w:type="dxa"/>
            <w:vAlign w:val="center"/>
          </w:tcPr>
          <w:p w14:paraId="12F45FB4" w14:textId="0BA88F4C" w:rsidR="002D712D" w:rsidRPr="00985F84" w:rsidRDefault="002D712D" w:rsidP="00A4060B">
            <w:pPr>
              <w:contextualSpacing/>
              <w:jc w:val="both"/>
              <w:rPr>
                <w:rFonts w:cstheme="minorHAnsi"/>
                <w:bCs/>
                <w:i/>
                <w:sz w:val="24"/>
                <w:szCs w:val="24"/>
              </w:rPr>
            </w:pPr>
            <w:r w:rsidRPr="00985F84">
              <w:rPr>
                <w:rFonts w:cstheme="minorHAnsi"/>
                <w:sz w:val="24"/>
                <w:szCs w:val="24"/>
              </w:rPr>
              <w:t>Prijavitelj</w:t>
            </w:r>
            <w:r w:rsidR="00330DB1" w:rsidRPr="00985F84">
              <w:rPr>
                <w:rFonts w:cstheme="minorHAnsi"/>
                <w:sz w:val="24"/>
                <w:szCs w:val="24"/>
              </w:rPr>
              <w:t xml:space="preserve"> </w:t>
            </w:r>
            <w:r w:rsidRPr="00985F84">
              <w:rPr>
                <w:rFonts w:cstheme="minorHAnsi"/>
                <w:sz w:val="24"/>
                <w:szCs w:val="24"/>
              </w:rPr>
              <w:t xml:space="preserve">raspolaže potrebnim financijskim sredstvima i mehanizmima za pokrivanje dijela vlastitog sufinanciranja troškova projekta </w:t>
            </w:r>
            <w:r w:rsidRPr="00985F84">
              <w:rPr>
                <w:rFonts w:cstheme="minorHAnsi"/>
                <w:bCs/>
                <w:i/>
                <w:sz w:val="24"/>
                <w:szCs w:val="24"/>
              </w:rPr>
              <w:t>(provjerava se uvidom u Obrazac 2. Izjava prijavitelja</w:t>
            </w:r>
            <w:r w:rsidR="001B1BAD">
              <w:rPr>
                <w:rFonts w:cstheme="minorHAnsi"/>
                <w:bCs/>
                <w:i/>
                <w:sz w:val="24"/>
                <w:szCs w:val="24"/>
              </w:rPr>
              <w:t>)</w:t>
            </w:r>
            <w:r w:rsidR="00241D07" w:rsidRPr="00985F84">
              <w:rPr>
                <w:rFonts w:cstheme="minorHAnsi"/>
                <w:bCs/>
                <w:i/>
                <w:sz w:val="24"/>
                <w:szCs w:val="24"/>
              </w:rPr>
              <w:t xml:space="preserve"> </w:t>
            </w:r>
          </w:p>
        </w:tc>
        <w:tc>
          <w:tcPr>
            <w:tcW w:w="1456" w:type="dxa"/>
            <w:vAlign w:val="center"/>
          </w:tcPr>
          <w:p w14:paraId="440847B2" w14:textId="77777777" w:rsidR="002D712D" w:rsidRPr="00985F84" w:rsidRDefault="002D712D" w:rsidP="00A4060B">
            <w:pPr>
              <w:contextualSpacing/>
              <w:jc w:val="both"/>
              <w:rPr>
                <w:rFonts w:cstheme="minorHAnsi"/>
                <w:sz w:val="24"/>
                <w:szCs w:val="24"/>
              </w:rPr>
            </w:pPr>
          </w:p>
        </w:tc>
      </w:tr>
      <w:tr w:rsidR="009A4086" w:rsidRPr="00985F84" w14:paraId="5DEBB11A" w14:textId="77777777" w:rsidTr="00D12374">
        <w:tc>
          <w:tcPr>
            <w:tcW w:w="561" w:type="dxa"/>
            <w:shd w:val="clear" w:color="auto" w:fill="D2FAEB"/>
            <w:vAlign w:val="center"/>
          </w:tcPr>
          <w:p w14:paraId="4A84C6AD" w14:textId="77777777" w:rsidR="009A4086" w:rsidRPr="00985F84" w:rsidRDefault="009A4086" w:rsidP="00A4060B">
            <w:pPr>
              <w:contextualSpacing/>
              <w:jc w:val="both"/>
              <w:rPr>
                <w:rFonts w:cstheme="minorHAnsi"/>
                <w:b/>
                <w:bCs/>
                <w:sz w:val="24"/>
                <w:szCs w:val="24"/>
              </w:rPr>
            </w:pPr>
            <w:r w:rsidRPr="00985F84">
              <w:rPr>
                <w:rFonts w:cstheme="minorHAnsi"/>
                <w:b/>
                <w:bCs/>
                <w:sz w:val="24"/>
                <w:szCs w:val="24"/>
              </w:rPr>
              <w:t>Br.</w:t>
            </w:r>
          </w:p>
        </w:tc>
        <w:tc>
          <w:tcPr>
            <w:tcW w:w="7045" w:type="dxa"/>
            <w:shd w:val="clear" w:color="auto" w:fill="D2FAEB"/>
            <w:vAlign w:val="center"/>
          </w:tcPr>
          <w:p w14:paraId="62C6C937" w14:textId="22D20CCC" w:rsidR="009A4086" w:rsidRPr="00985F84" w:rsidRDefault="009A4086" w:rsidP="00A4060B">
            <w:pPr>
              <w:contextualSpacing/>
              <w:jc w:val="both"/>
              <w:rPr>
                <w:rFonts w:cstheme="minorHAnsi"/>
                <w:b/>
                <w:bCs/>
                <w:sz w:val="24"/>
                <w:szCs w:val="24"/>
              </w:rPr>
            </w:pPr>
            <w:r w:rsidRPr="00985F84">
              <w:rPr>
                <w:rFonts w:cstheme="minorHAnsi"/>
                <w:b/>
                <w:bCs/>
                <w:sz w:val="24"/>
                <w:szCs w:val="24"/>
              </w:rPr>
              <w:t>Provjera prihvatljivosti projekta</w:t>
            </w:r>
            <w:r w:rsidR="00EB65FD" w:rsidRPr="00985F84">
              <w:rPr>
                <w:rFonts w:cstheme="minorHAnsi"/>
                <w:b/>
                <w:bCs/>
                <w:sz w:val="24"/>
                <w:szCs w:val="24"/>
              </w:rPr>
              <w:t xml:space="preserve"> i aktivnosti </w:t>
            </w:r>
            <w:r w:rsidR="00CE208B" w:rsidRPr="00985F84">
              <w:rPr>
                <w:rFonts w:cstheme="minorHAnsi"/>
                <w:b/>
                <w:bCs/>
                <w:sz w:val="24"/>
                <w:szCs w:val="24"/>
              </w:rPr>
              <w:t>– kriteriji prihvatljivosti</w:t>
            </w:r>
          </w:p>
        </w:tc>
        <w:tc>
          <w:tcPr>
            <w:tcW w:w="1456" w:type="dxa"/>
            <w:shd w:val="clear" w:color="auto" w:fill="D2FAEB"/>
            <w:vAlign w:val="center"/>
          </w:tcPr>
          <w:p w14:paraId="7F22322C" w14:textId="0B9074E5" w:rsidR="009A4086" w:rsidRPr="00985F84" w:rsidRDefault="008A02F0" w:rsidP="00A4060B">
            <w:pPr>
              <w:contextualSpacing/>
              <w:jc w:val="both"/>
              <w:rPr>
                <w:rFonts w:cstheme="minorHAnsi"/>
                <w:b/>
                <w:bCs/>
                <w:sz w:val="24"/>
                <w:szCs w:val="24"/>
              </w:rPr>
            </w:pPr>
            <w:r w:rsidRPr="00985F84">
              <w:rPr>
                <w:rFonts w:cstheme="minorHAnsi"/>
                <w:b/>
                <w:bCs/>
                <w:sz w:val="24"/>
                <w:szCs w:val="24"/>
              </w:rPr>
              <w:t>(</w:t>
            </w:r>
            <w:r w:rsidR="009A4086" w:rsidRPr="00985F84">
              <w:rPr>
                <w:rFonts w:cstheme="minorHAnsi"/>
                <w:b/>
                <w:bCs/>
                <w:sz w:val="24"/>
                <w:szCs w:val="24"/>
              </w:rPr>
              <w:t>DA/NE</w:t>
            </w:r>
            <w:r w:rsidRPr="00985F84">
              <w:rPr>
                <w:rFonts w:cstheme="minorHAnsi"/>
                <w:b/>
                <w:bCs/>
                <w:sz w:val="24"/>
                <w:szCs w:val="24"/>
              </w:rPr>
              <w:t>)</w:t>
            </w:r>
          </w:p>
        </w:tc>
      </w:tr>
      <w:tr w:rsidR="009A4086" w:rsidRPr="00985F84" w14:paraId="22FBA7F6" w14:textId="77777777" w:rsidTr="00B02F40">
        <w:tc>
          <w:tcPr>
            <w:tcW w:w="561" w:type="dxa"/>
            <w:shd w:val="clear" w:color="auto" w:fill="C0FCE8"/>
            <w:vAlign w:val="center"/>
          </w:tcPr>
          <w:p w14:paraId="35F61AAC" w14:textId="77777777" w:rsidR="009A4086" w:rsidRPr="00985F84" w:rsidRDefault="009A4086" w:rsidP="00A4060B">
            <w:pPr>
              <w:pStyle w:val="Odlomakpopisa"/>
              <w:numPr>
                <w:ilvl w:val="0"/>
                <w:numId w:val="7"/>
              </w:numPr>
              <w:jc w:val="both"/>
              <w:rPr>
                <w:rFonts w:cstheme="minorHAnsi"/>
                <w:sz w:val="24"/>
                <w:szCs w:val="24"/>
              </w:rPr>
            </w:pPr>
          </w:p>
        </w:tc>
        <w:tc>
          <w:tcPr>
            <w:tcW w:w="7045" w:type="dxa"/>
            <w:vAlign w:val="center"/>
          </w:tcPr>
          <w:p w14:paraId="69AD08B4" w14:textId="071440EA" w:rsidR="004263DB" w:rsidRDefault="0059552D" w:rsidP="00A4060B">
            <w:pPr>
              <w:contextualSpacing/>
              <w:jc w:val="both"/>
              <w:rPr>
                <w:rFonts w:cstheme="minorHAnsi"/>
                <w:sz w:val="24"/>
                <w:szCs w:val="24"/>
              </w:rPr>
            </w:pPr>
            <w:bookmarkStart w:id="292" w:name="_Hlk191375132"/>
            <w:r w:rsidRPr="00985F84">
              <w:rPr>
                <w:rFonts w:cstheme="minorHAnsi"/>
                <w:sz w:val="24"/>
                <w:szCs w:val="24"/>
              </w:rPr>
              <w:t>Projekt je u skladu s ITP-om te doprinosi ostvarenju specifičnog cilja RSO5.1. ITP-a u odnosu na 1. Intervenciju fonda, 2. Pokazatelje, 3. Vrste intervencija, uključujući usklađenost s relevantnim strategijama</w:t>
            </w:r>
            <w:r w:rsidR="00455C11" w:rsidRPr="00985F84">
              <w:rPr>
                <w:rFonts w:cstheme="minorHAnsi"/>
                <w:sz w:val="24"/>
                <w:szCs w:val="24"/>
              </w:rPr>
              <w:t xml:space="preserve"> </w:t>
            </w:r>
            <w:r w:rsidRPr="00985F84">
              <w:rPr>
                <w:rFonts w:cstheme="minorHAnsi"/>
                <w:sz w:val="24"/>
                <w:szCs w:val="24"/>
              </w:rPr>
              <w:t>na kojima se temelji ITP</w:t>
            </w:r>
            <w:r w:rsidR="005A4C03">
              <w:rPr>
                <w:rFonts w:cstheme="minorHAnsi"/>
                <w:sz w:val="24"/>
                <w:szCs w:val="24"/>
              </w:rPr>
              <w:t>.</w:t>
            </w:r>
          </w:p>
          <w:p w14:paraId="3D6A055C" w14:textId="0CEE69A7" w:rsidR="009A4086" w:rsidRPr="00985F84" w:rsidRDefault="0059552D" w:rsidP="00A4060B">
            <w:pPr>
              <w:contextualSpacing/>
              <w:jc w:val="both"/>
              <w:rPr>
                <w:rFonts w:cstheme="minorHAnsi"/>
                <w:sz w:val="24"/>
                <w:szCs w:val="24"/>
              </w:rPr>
            </w:pPr>
            <w:r w:rsidRPr="00985F84">
              <w:rPr>
                <w:rFonts w:cstheme="minorHAnsi"/>
                <w:i/>
                <w:sz w:val="24"/>
                <w:szCs w:val="24"/>
              </w:rPr>
              <w:t>(provjerava se uvidom u Prijavni obrazac)</w:t>
            </w:r>
            <w:bookmarkEnd w:id="292"/>
          </w:p>
        </w:tc>
        <w:tc>
          <w:tcPr>
            <w:tcW w:w="1456" w:type="dxa"/>
            <w:vAlign w:val="center"/>
          </w:tcPr>
          <w:p w14:paraId="275C8233" w14:textId="77777777" w:rsidR="009A4086" w:rsidRPr="00985F84" w:rsidRDefault="009A4086" w:rsidP="00A4060B">
            <w:pPr>
              <w:contextualSpacing/>
              <w:jc w:val="both"/>
              <w:rPr>
                <w:rFonts w:cstheme="minorHAnsi"/>
                <w:sz w:val="24"/>
                <w:szCs w:val="24"/>
              </w:rPr>
            </w:pPr>
          </w:p>
        </w:tc>
      </w:tr>
      <w:tr w:rsidR="00B32AC5" w:rsidRPr="00985F84" w14:paraId="19B0702F" w14:textId="77777777" w:rsidTr="00B02F40">
        <w:tc>
          <w:tcPr>
            <w:tcW w:w="561" w:type="dxa"/>
            <w:shd w:val="clear" w:color="auto" w:fill="C0FCE8"/>
            <w:vAlign w:val="center"/>
          </w:tcPr>
          <w:p w14:paraId="4B02747A" w14:textId="77777777" w:rsidR="00B32AC5" w:rsidRPr="00985F84" w:rsidRDefault="00B32AC5" w:rsidP="00A4060B">
            <w:pPr>
              <w:pStyle w:val="Odlomakpopisa"/>
              <w:numPr>
                <w:ilvl w:val="0"/>
                <w:numId w:val="7"/>
              </w:numPr>
              <w:jc w:val="both"/>
              <w:rPr>
                <w:rFonts w:cstheme="minorHAnsi"/>
                <w:sz w:val="24"/>
                <w:szCs w:val="24"/>
              </w:rPr>
            </w:pPr>
          </w:p>
        </w:tc>
        <w:tc>
          <w:tcPr>
            <w:tcW w:w="7045" w:type="dxa"/>
            <w:vAlign w:val="center"/>
          </w:tcPr>
          <w:p w14:paraId="40DEB495" w14:textId="51A0445F" w:rsidR="00B9517F" w:rsidRDefault="00B32AC5" w:rsidP="00A4060B">
            <w:pPr>
              <w:contextualSpacing/>
              <w:jc w:val="both"/>
              <w:rPr>
                <w:rFonts w:cstheme="minorHAnsi"/>
                <w:sz w:val="24"/>
                <w:szCs w:val="24"/>
              </w:rPr>
            </w:pPr>
            <w:bookmarkStart w:id="293" w:name="_Hlk191375157"/>
            <w:r w:rsidRPr="00985F84">
              <w:rPr>
                <w:rFonts w:cstheme="minorHAnsi"/>
                <w:sz w:val="24"/>
                <w:szCs w:val="24"/>
              </w:rPr>
              <w:t xml:space="preserve">Projekt se u potpunosti provodi na području </w:t>
            </w:r>
            <w:r w:rsidR="00AF480D">
              <w:rPr>
                <w:rFonts w:cstheme="minorHAnsi"/>
                <w:sz w:val="24"/>
                <w:szCs w:val="24"/>
              </w:rPr>
              <w:t>U</w:t>
            </w:r>
            <w:r w:rsidR="001B1BAD">
              <w:rPr>
                <w:rFonts w:cstheme="minorHAnsi"/>
                <w:sz w:val="24"/>
                <w:szCs w:val="24"/>
              </w:rPr>
              <w:t>P</w:t>
            </w:r>
            <w:r w:rsidR="00F1644E">
              <w:rPr>
                <w:rFonts w:cstheme="minorHAnsi"/>
                <w:sz w:val="24"/>
                <w:szCs w:val="24"/>
              </w:rPr>
              <w:t xml:space="preserve"> Krapina</w:t>
            </w:r>
            <w:r w:rsidR="00C64C0F">
              <w:rPr>
                <w:rFonts w:cstheme="minorHAnsi"/>
                <w:sz w:val="24"/>
                <w:szCs w:val="24"/>
              </w:rPr>
              <w:t>.</w:t>
            </w:r>
          </w:p>
          <w:p w14:paraId="383B4FAD" w14:textId="3AC27E7D" w:rsidR="00B32AC5" w:rsidRPr="00985F84" w:rsidRDefault="00B32AC5" w:rsidP="00A4060B">
            <w:pPr>
              <w:contextualSpacing/>
              <w:jc w:val="both"/>
              <w:rPr>
                <w:rFonts w:cstheme="minorHAnsi"/>
                <w:sz w:val="24"/>
                <w:szCs w:val="24"/>
              </w:rPr>
            </w:pPr>
            <w:r w:rsidRPr="00985F84">
              <w:rPr>
                <w:rFonts w:cstheme="minorHAnsi"/>
                <w:i/>
                <w:iCs/>
                <w:sz w:val="24"/>
                <w:szCs w:val="24"/>
              </w:rPr>
              <w:t>(provjerava se uvidom u Prijavni obrazac)</w:t>
            </w:r>
            <w:bookmarkEnd w:id="293"/>
          </w:p>
        </w:tc>
        <w:tc>
          <w:tcPr>
            <w:tcW w:w="1456" w:type="dxa"/>
            <w:vAlign w:val="center"/>
          </w:tcPr>
          <w:p w14:paraId="566C7424" w14:textId="77777777" w:rsidR="00B32AC5" w:rsidRPr="00985F84" w:rsidRDefault="00B32AC5" w:rsidP="00A4060B">
            <w:pPr>
              <w:contextualSpacing/>
              <w:jc w:val="both"/>
              <w:rPr>
                <w:rFonts w:cstheme="minorHAnsi"/>
                <w:sz w:val="24"/>
                <w:szCs w:val="24"/>
              </w:rPr>
            </w:pPr>
          </w:p>
        </w:tc>
      </w:tr>
      <w:tr w:rsidR="009A4086" w:rsidRPr="00985F84" w14:paraId="562B67A1" w14:textId="77777777" w:rsidTr="00B02F40">
        <w:tc>
          <w:tcPr>
            <w:tcW w:w="561" w:type="dxa"/>
            <w:shd w:val="clear" w:color="auto" w:fill="C0FCE8"/>
            <w:vAlign w:val="center"/>
          </w:tcPr>
          <w:p w14:paraId="2B673C25" w14:textId="77777777" w:rsidR="009A4086" w:rsidRPr="00985F84" w:rsidRDefault="009A4086" w:rsidP="00A4060B">
            <w:pPr>
              <w:pStyle w:val="Odlomakpopisa"/>
              <w:numPr>
                <w:ilvl w:val="0"/>
                <w:numId w:val="7"/>
              </w:numPr>
              <w:jc w:val="both"/>
              <w:rPr>
                <w:rFonts w:cstheme="minorHAnsi"/>
                <w:sz w:val="24"/>
                <w:szCs w:val="24"/>
              </w:rPr>
            </w:pPr>
          </w:p>
        </w:tc>
        <w:tc>
          <w:tcPr>
            <w:tcW w:w="7045" w:type="dxa"/>
            <w:vAlign w:val="center"/>
          </w:tcPr>
          <w:p w14:paraId="185F52D5" w14:textId="0EA6C624" w:rsidR="004263DB" w:rsidRDefault="009A4086" w:rsidP="00A4060B">
            <w:pPr>
              <w:contextualSpacing/>
              <w:jc w:val="both"/>
              <w:rPr>
                <w:rFonts w:cstheme="minorHAnsi"/>
                <w:sz w:val="24"/>
                <w:szCs w:val="24"/>
              </w:rPr>
            </w:pPr>
            <w:bookmarkStart w:id="294" w:name="_Hlk191375178"/>
            <w:r w:rsidRPr="00985F84">
              <w:rPr>
                <w:rFonts w:cstheme="minorHAnsi"/>
                <w:sz w:val="24"/>
                <w:szCs w:val="24"/>
              </w:rPr>
              <w:t>Projekt je usklađen sa SRU</w:t>
            </w:r>
            <w:r w:rsidR="00405B43" w:rsidRPr="00985F84">
              <w:rPr>
                <w:rFonts w:cstheme="minorHAnsi"/>
                <w:sz w:val="24"/>
                <w:szCs w:val="24"/>
              </w:rPr>
              <w:t>P</w:t>
            </w:r>
            <w:r w:rsidR="00F1644E">
              <w:rPr>
                <w:rFonts w:cstheme="minorHAnsi"/>
                <w:sz w:val="24"/>
                <w:szCs w:val="24"/>
              </w:rPr>
              <w:t>KR</w:t>
            </w:r>
            <w:r w:rsidRPr="00985F84">
              <w:rPr>
                <w:rFonts w:cstheme="minorHAnsi"/>
                <w:sz w:val="24"/>
                <w:szCs w:val="24"/>
              </w:rPr>
              <w:t xml:space="preserve"> te drugim relevantnim sektorskim </w:t>
            </w:r>
            <w:r w:rsidRPr="00C549EC">
              <w:rPr>
                <w:rFonts w:cstheme="minorHAnsi"/>
                <w:sz w:val="24"/>
                <w:szCs w:val="24"/>
              </w:rPr>
              <w:t>strategijama /</w:t>
            </w:r>
            <w:r w:rsidR="00B90097" w:rsidRPr="00C549EC">
              <w:rPr>
                <w:rFonts w:cstheme="minorHAnsi"/>
                <w:sz w:val="24"/>
                <w:szCs w:val="24"/>
              </w:rPr>
              <w:t xml:space="preserve"> </w:t>
            </w:r>
            <w:r w:rsidRPr="00C549EC">
              <w:rPr>
                <w:rFonts w:cstheme="minorHAnsi"/>
                <w:sz w:val="24"/>
                <w:szCs w:val="24"/>
              </w:rPr>
              <w:t>programima</w:t>
            </w:r>
            <w:r w:rsidR="00C549EC">
              <w:rPr>
                <w:rFonts w:cstheme="minorHAnsi"/>
                <w:sz w:val="24"/>
                <w:szCs w:val="24"/>
              </w:rPr>
              <w:t xml:space="preserve"> </w:t>
            </w:r>
            <w:r w:rsidRPr="00004B4A">
              <w:rPr>
                <w:rFonts w:cstheme="minorHAnsi"/>
                <w:sz w:val="24"/>
                <w:szCs w:val="24"/>
              </w:rPr>
              <w:t xml:space="preserve"> koj</w:t>
            </w:r>
            <w:r w:rsidRPr="00985F84">
              <w:rPr>
                <w:rFonts w:cstheme="minorHAnsi"/>
                <w:sz w:val="24"/>
                <w:szCs w:val="24"/>
              </w:rPr>
              <w:t>e se odnose na specifične ciljeve koji se provode kroz ITU mehanizam (RSO</w:t>
            </w:r>
            <w:r w:rsidR="00057B5B" w:rsidRPr="00985F84">
              <w:rPr>
                <w:rFonts w:cstheme="minorHAnsi"/>
                <w:sz w:val="24"/>
                <w:szCs w:val="24"/>
              </w:rPr>
              <w:t>5</w:t>
            </w:r>
            <w:r w:rsidRPr="00985F84">
              <w:rPr>
                <w:rFonts w:cstheme="minorHAnsi"/>
                <w:sz w:val="24"/>
                <w:szCs w:val="24"/>
              </w:rPr>
              <w:t>.</w:t>
            </w:r>
            <w:r w:rsidR="00057B5B" w:rsidRPr="00985F84">
              <w:rPr>
                <w:rFonts w:cstheme="minorHAnsi"/>
                <w:sz w:val="24"/>
                <w:szCs w:val="24"/>
              </w:rPr>
              <w:t>1</w:t>
            </w:r>
            <w:r w:rsidR="007A0468">
              <w:rPr>
                <w:rFonts w:cstheme="minorHAnsi"/>
                <w:sz w:val="24"/>
                <w:szCs w:val="24"/>
              </w:rPr>
              <w:t>.</w:t>
            </w:r>
            <w:r w:rsidRPr="00985F84">
              <w:rPr>
                <w:rFonts w:cstheme="minorHAnsi"/>
                <w:sz w:val="24"/>
                <w:szCs w:val="24"/>
              </w:rPr>
              <w:t>)</w:t>
            </w:r>
            <w:r w:rsidR="005A4C03">
              <w:rPr>
                <w:rFonts w:cstheme="minorHAnsi"/>
                <w:sz w:val="24"/>
                <w:szCs w:val="24"/>
              </w:rPr>
              <w:t>.</w:t>
            </w:r>
          </w:p>
          <w:p w14:paraId="327B1EA0" w14:textId="3ED54FB3" w:rsidR="009A4086" w:rsidRPr="00985F84" w:rsidRDefault="009A4086" w:rsidP="00A4060B">
            <w:pPr>
              <w:contextualSpacing/>
              <w:jc w:val="both"/>
              <w:rPr>
                <w:rFonts w:cstheme="minorHAnsi"/>
                <w:sz w:val="24"/>
                <w:szCs w:val="24"/>
              </w:rPr>
            </w:pPr>
            <w:r w:rsidRPr="00985F84">
              <w:rPr>
                <w:rFonts w:cstheme="minorHAnsi"/>
                <w:i/>
                <w:iCs/>
                <w:sz w:val="24"/>
                <w:szCs w:val="24"/>
              </w:rPr>
              <w:t>(provjerava se uvidom u Prijavni obrazac)</w:t>
            </w:r>
            <w:bookmarkEnd w:id="294"/>
          </w:p>
        </w:tc>
        <w:tc>
          <w:tcPr>
            <w:tcW w:w="1456" w:type="dxa"/>
            <w:vAlign w:val="center"/>
          </w:tcPr>
          <w:p w14:paraId="3852A908" w14:textId="77777777" w:rsidR="009A4086" w:rsidRPr="00985F84" w:rsidRDefault="009A4086" w:rsidP="00A4060B">
            <w:pPr>
              <w:contextualSpacing/>
              <w:jc w:val="both"/>
              <w:rPr>
                <w:rFonts w:cstheme="minorHAnsi"/>
                <w:sz w:val="24"/>
                <w:szCs w:val="24"/>
              </w:rPr>
            </w:pPr>
          </w:p>
        </w:tc>
      </w:tr>
      <w:tr w:rsidR="00B32AC5" w:rsidRPr="00985F84" w14:paraId="20D0A4B7" w14:textId="77777777" w:rsidTr="00B02F40">
        <w:tc>
          <w:tcPr>
            <w:tcW w:w="561" w:type="dxa"/>
            <w:shd w:val="clear" w:color="auto" w:fill="C0FCE8"/>
            <w:vAlign w:val="center"/>
          </w:tcPr>
          <w:p w14:paraId="1C16609F" w14:textId="77777777" w:rsidR="00B32AC5" w:rsidRPr="00985F84" w:rsidRDefault="00B32AC5" w:rsidP="00A4060B">
            <w:pPr>
              <w:pStyle w:val="Odlomakpopisa"/>
              <w:numPr>
                <w:ilvl w:val="0"/>
                <w:numId w:val="7"/>
              </w:numPr>
              <w:jc w:val="both"/>
              <w:rPr>
                <w:rFonts w:cstheme="minorHAnsi"/>
                <w:sz w:val="24"/>
                <w:szCs w:val="24"/>
              </w:rPr>
            </w:pPr>
          </w:p>
        </w:tc>
        <w:tc>
          <w:tcPr>
            <w:tcW w:w="7045" w:type="dxa"/>
            <w:vAlign w:val="center"/>
          </w:tcPr>
          <w:p w14:paraId="3E4E37B6" w14:textId="63AB9D54" w:rsidR="004263DB" w:rsidRDefault="00B32AC5" w:rsidP="00A4060B">
            <w:pPr>
              <w:contextualSpacing/>
              <w:jc w:val="both"/>
              <w:rPr>
                <w:rFonts w:cstheme="minorHAnsi"/>
                <w:sz w:val="24"/>
                <w:szCs w:val="24"/>
              </w:rPr>
            </w:pPr>
            <w:bookmarkStart w:id="295" w:name="_Hlk191375200"/>
            <w:r w:rsidRPr="00985F84">
              <w:rPr>
                <w:rFonts w:cstheme="minorHAnsi"/>
                <w:sz w:val="24"/>
                <w:szCs w:val="24"/>
              </w:rPr>
              <w:t>Financijska održivost projekta – prijavitelj</w:t>
            </w:r>
            <w:r w:rsidR="0014204C">
              <w:rPr>
                <w:rFonts w:cstheme="minorHAnsi"/>
                <w:sz w:val="24"/>
                <w:szCs w:val="24"/>
              </w:rPr>
              <w:t xml:space="preserve"> (potencijalni Korisnik)</w:t>
            </w:r>
            <w:r w:rsidR="001B1BAD">
              <w:rPr>
                <w:rFonts w:cstheme="minorHAnsi"/>
                <w:sz w:val="24"/>
                <w:szCs w:val="24"/>
              </w:rPr>
              <w:t xml:space="preserve"> </w:t>
            </w:r>
            <w:r w:rsidR="003D2FBF">
              <w:rPr>
                <w:rFonts w:cstheme="minorHAnsi"/>
                <w:sz w:val="24"/>
                <w:szCs w:val="24"/>
              </w:rPr>
              <w:t>r</w:t>
            </w:r>
            <w:r w:rsidRPr="00985F84">
              <w:rPr>
                <w:rFonts w:cstheme="minorHAnsi"/>
                <w:sz w:val="24"/>
                <w:szCs w:val="24"/>
              </w:rPr>
              <w:t>aspolaže potrebnim financijskim sredstvima i mehanizmima za pokrivanje troškova održavanja infrastrukture, kako bi se osigurala financijska održivost</w:t>
            </w:r>
            <w:r w:rsidR="00C64C0F">
              <w:rPr>
                <w:rFonts w:cstheme="minorHAnsi"/>
                <w:sz w:val="24"/>
                <w:szCs w:val="24"/>
              </w:rPr>
              <w:t>.</w:t>
            </w:r>
          </w:p>
          <w:p w14:paraId="218577B9" w14:textId="3AABECEE" w:rsidR="00B32AC5" w:rsidRPr="00985F84" w:rsidRDefault="00B32AC5" w:rsidP="00A4060B">
            <w:pPr>
              <w:contextualSpacing/>
              <w:jc w:val="both"/>
              <w:rPr>
                <w:rFonts w:cstheme="minorHAnsi"/>
                <w:sz w:val="24"/>
                <w:szCs w:val="24"/>
              </w:rPr>
            </w:pPr>
            <w:r w:rsidRPr="00985F84">
              <w:rPr>
                <w:rFonts w:cstheme="minorHAnsi"/>
                <w:sz w:val="24"/>
                <w:szCs w:val="24"/>
              </w:rPr>
              <w:t>(</w:t>
            </w:r>
            <w:r w:rsidRPr="00985F84">
              <w:rPr>
                <w:rFonts w:cstheme="minorHAnsi"/>
                <w:i/>
                <w:iCs/>
                <w:sz w:val="24"/>
                <w:szCs w:val="24"/>
              </w:rPr>
              <w:t>provjerava se uvidom u</w:t>
            </w:r>
            <w:r w:rsidR="0098557F" w:rsidRPr="00985F84">
              <w:rPr>
                <w:rFonts w:cstheme="minorHAnsi"/>
                <w:i/>
                <w:iCs/>
                <w:sz w:val="24"/>
                <w:szCs w:val="24"/>
              </w:rPr>
              <w:t xml:space="preserve"> Prijavni obrazac</w:t>
            </w:r>
            <w:r w:rsidR="00584946">
              <w:rPr>
                <w:rFonts w:cstheme="minorHAnsi"/>
                <w:i/>
                <w:iCs/>
                <w:sz w:val="24"/>
                <w:szCs w:val="24"/>
              </w:rPr>
              <w:t xml:space="preserve">, </w:t>
            </w:r>
            <w:r w:rsidR="00584946" w:rsidRPr="009625C6">
              <w:rPr>
                <w:rFonts w:cstheme="minorHAnsi"/>
                <w:i/>
                <w:iCs/>
                <w:sz w:val="24"/>
                <w:szCs w:val="24"/>
              </w:rPr>
              <w:t>Studiju izvodljivosti (s analizom troškova i koristi</w:t>
            </w:r>
            <w:r w:rsidR="00584946">
              <w:rPr>
                <w:rFonts w:cstheme="minorHAnsi"/>
                <w:i/>
                <w:iCs/>
                <w:sz w:val="24"/>
                <w:szCs w:val="24"/>
              </w:rPr>
              <w:t>)</w:t>
            </w:r>
            <w:r w:rsidR="0098557F" w:rsidRPr="00985F84">
              <w:rPr>
                <w:rFonts w:cstheme="minorHAnsi"/>
                <w:i/>
                <w:iCs/>
                <w:sz w:val="24"/>
                <w:szCs w:val="24"/>
              </w:rPr>
              <w:t xml:space="preserve"> i </w:t>
            </w:r>
            <w:r w:rsidRPr="00985F84">
              <w:rPr>
                <w:rFonts w:cstheme="minorHAnsi"/>
                <w:i/>
                <w:iCs/>
                <w:sz w:val="24"/>
                <w:szCs w:val="24"/>
              </w:rPr>
              <w:t xml:space="preserve"> Obrazac 2. Izjava </w:t>
            </w:r>
            <w:r w:rsidRPr="0005147F">
              <w:rPr>
                <w:rFonts w:cstheme="minorHAnsi"/>
                <w:i/>
                <w:iCs/>
                <w:sz w:val="24"/>
                <w:szCs w:val="24"/>
              </w:rPr>
              <w:t>prijavitelja</w:t>
            </w:r>
            <w:r w:rsidR="0098035C">
              <w:rPr>
                <w:rFonts w:cstheme="minorHAnsi"/>
                <w:i/>
                <w:iCs/>
                <w:sz w:val="24"/>
                <w:szCs w:val="24"/>
              </w:rPr>
              <w:t>)</w:t>
            </w:r>
            <w:r w:rsidR="00442960" w:rsidRPr="0005147F">
              <w:rPr>
                <w:rFonts w:cstheme="minorHAnsi"/>
                <w:i/>
                <w:iCs/>
                <w:sz w:val="24"/>
                <w:szCs w:val="24"/>
              </w:rPr>
              <w:t xml:space="preserve"> </w:t>
            </w:r>
            <w:bookmarkEnd w:id="295"/>
          </w:p>
        </w:tc>
        <w:tc>
          <w:tcPr>
            <w:tcW w:w="1456" w:type="dxa"/>
            <w:vAlign w:val="center"/>
          </w:tcPr>
          <w:p w14:paraId="184EC462" w14:textId="77777777" w:rsidR="00B32AC5" w:rsidRPr="00985F84" w:rsidRDefault="00B32AC5" w:rsidP="00A4060B">
            <w:pPr>
              <w:contextualSpacing/>
              <w:jc w:val="both"/>
              <w:rPr>
                <w:rFonts w:cstheme="minorHAnsi"/>
                <w:sz w:val="24"/>
                <w:szCs w:val="24"/>
              </w:rPr>
            </w:pPr>
          </w:p>
        </w:tc>
      </w:tr>
      <w:tr w:rsidR="009A4086" w:rsidRPr="00985F84" w14:paraId="00D72F2F" w14:textId="77777777" w:rsidTr="00B02F40">
        <w:tc>
          <w:tcPr>
            <w:tcW w:w="561" w:type="dxa"/>
            <w:shd w:val="clear" w:color="auto" w:fill="C0FCE8"/>
            <w:vAlign w:val="center"/>
          </w:tcPr>
          <w:p w14:paraId="2C01558A" w14:textId="77777777" w:rsidR="009A4086" w:rsidRPr="00985F84" w:rsidRDefault="009A4086" w:rsidP="00A4060B">
            <w:pPr>
              <w:pStyle w:val="Odlomakpopisa"/>
              <w:numPr>
                <w:ilvl w:val="0"/>
                <w:numId w:val="7"/>
              </w:numPr>
              <w:jc w:val="both"/>
              <w:rPr>
                <w:rFonts w:cstheme="minorHAnsi"/>
                <w:sz w:val="24"/>
                <w:szCs w:val="24"/>
              </w:rPr>
            </w:pPr>
          </w:p>
        </w:tc>
        <w:tc>
          <w:tcPr>
            <w:tcW w:w="7045" w:type="dxa"/>
            <w:vAlign w:val="center"/>
          </w:tcPr>
          <w:p w14:paraId="17869CD7" w14:textId="77777777" w:rsidR="004263DB" w:rsidRDefault="009A4086" w:rsidP="00A4060B">
            <w:pPr>
              <w:contextualSpacing/>
              <w:jc w:val="both"/>
              <w:rPr>
                <w:rFonts w:cstheme="minorHAnsi"/>
                <w:sz w:val="24"/>
                <w:szCs w:val="24"/>
              </w:rPr>
            </w:pPr>
            <w:r w:rsidRPr="00985F84">
              <w:rPr>
                <w:rFonts w:cstheme="minorHAnsi"/>
                <w:sz w:val="24"/>
                <w:szCs w:val="24"/>
              </w:rPr>
              <w:t>Aktivnosti projekta su u skladu s prihvatljivim aktivnostima predmetne dodjele</w:t>
            </w:r>
            <w:r w:rsidR="004263DB">
              <w:rPr>
                <w:rFonts w:cstheme="minorHAnsi"/>
                <w:sz w:val="24"/>
                <w:szCs w:val="24"/>
              </w:rPr>
              <w:t>.</w:t>
            </w:r>
            <w:r w:rsidRPr="00985F84">
              <w:rPr>
                <w:rFonts w:cstheme="minorHAnsi"/>
                <w:sz w:val="24"/>
                <w:szCs w:val="24"/>
              </w:rPr>
              <w:t xml:space="preserve"> </w:t>
            </w:r>
          </w:p>
          <w:p w14:paraId="4A3B574A" w14:textId="5D9E288D" w:rsidR="009A4086" w:rsidRPr="00985F84" w:rsidRDefault="009A4086" w:rsidP="00A4060B">
            <w:pPr>
              <w:contextualSpacing/>
              <w:jc w:val="both"/>
              <w:rPr>
                <w:rFonts w:cstheme="minorHAnsi"/>
                <w:sz w:val="24"/>
                <w:szCs w:val="24"/>
              </w:rPr>
            </w:pPr>
            <w:r w:rsidRPr="00985F84">
              <w:rPr>
                <w:rFonts w:cstheme="minorHAnsi"/>
                <w:sz w:val="24"/>
                <w:szCs w:val="24"/>
              </w:rPr>
              <w:t>(</w:t>
            </w:r>
            <w:r w:rsidRPr="00985F84">
              <w:rPr>
                <w:rFonts w:cstheme="minorHAnsi"/>
                <w:i/>
                <w:iCs/>
                <w:sz w:val="24"/>
                <w:szCs w:val="24"/>
              </w:rPr>
              <w:t>provjerava se uvidom u Prijavni obrazac</w:t>
            </w:r>
            <w:r w:rsidR="001229D3" w:rsidRPr="00985F84">
              <w:rPr>
                <w:rFonts w:cstheme="minorHAnsi"/>
                <w:i/>
                <w:iCs/>
                <w:sz w:val="24"/>
                <w:szCs w:val="24"/>
              </w:rPr>
              <w:t xml:space="preserve"> i popratnu dokumentaciju</w:t>
            </w:r>
            <w:r w:rsidR="000A79AE" w:rsidRPr="00985F84">
              <w:rPr>
                <w:rFonts w:cstheme="minorHAnsi"/>
                <w:i/>
                <w:iCs/>
                <w:sz w:val="24"/>
                <w:szCs w:val="24"/>
              </w:rPr>
              <w:t>)</w:t>
            </w:r>
          </w:p>
        </w:tc>
        <w:tc>
          <w:tcPr>
            <w:tcW w:w="1456" w:type="dxa"/>
            <w:vAlign w:val="center"/>
          </w:tcPr>
          <w:p w14:paraId="619088A6" w14:textId="77777777" w:rsidR="009A4086" w:rsidRPr="00985F84" w:rsidRDefault="009A4086" w:rsidP="00A4060B">
            <w:pPr>
              <w:contextualSpacing/>
              <w:jc w:val="both"/>
              <w:rPr>
                <w:rFonts w:cstheme="minorHAnsi"/>
                <w:sz w:val="24"/>
                <w:szCs w:val="24"/>
              </w:rPr>
            </w:pPr>
          </w:p>
        </w:tc>
      </w:tr>
      <w:tr w:rsidR="007A6A7B" w:rsidRPr="00985F84" w14:paraId="1B33F6F3" w14:textId="77777777" w:rsidTr="005B2788">
        <w:tc>
          <w:tcPr>
            <w:tcW w:w="561" w:type="dxa"/>
            <w:shd w:val="clear" w:color="auto" w:fill="C0FCE8"/>
            <w:vAlign w:val="center"/>
          </w:tcPr>
          <w:p w14:paraId="2368CBCE" w14:textId="77777777" w:rsidR="007A6A7B" w:rsidRPr="005B2788" w:rsidRDefault="007A6A7B" w:rsidP="00A4060B">
            <w:pPr>
              <w:pStyle w:val="Odlomakpopisa"/>
              <w:numPr>
                <w:ilvl w:val="0"/>
                <w:numId w:val="7"/>
              </w:numPr>
              <w:jc w:val="both"/>
              <w:rPr>
                <w:rFonts w:cstheme="minorHAnsi"/>
                <w:sz w:val="24"/>
                <w:szCs w:val="24"/>
              </w:rPr>
            </w:pPr>
          </w:p>
        </w:tc>
        <w:tc>
          <w:tcPr>
            <w:tcW w:w="7045" w:type="dxa"/>
            <w:vAlign w:val="center"/>
          </w:tcPr>
          <w:p w14:paraId="62CBE0FD" w14:textId="77777777" w:rsidR="00EA2418" w:rsidRPr="00EA2418" w:rsidRDefault="00EA2418" w:rsidP="00EA2418">
            <w:pPr>
              <w:contextualSpacing/>
              <w:jc w:val="both"/>
              <w:rPr>
                <w:rFonts w:cstheme="minorHAnsi"/>
                <w:sz w:val="24"/>
                <w:szCs w:val="24"/>
              </w:rPr>
            </w:pPr>
            <w:r w:rsidRPr="00EA2418">
              <w:rPr>
                <w:rFonts w:cstheme="minorHAnsi"/>
                <w:sz w:val="24"/>
                <w:szCs w:val="24"/>
              </w:rPr>
              <w:t>Projekt ima riješene imovinsko-pravne odnose i potrebnu razinu</w:t>
            </w:r>
          </w:p>
          <w:p w14:paraId="428323AD" w14:textId="77777777" w:rsidR="00EA2418" w:rsidRPr="00EA2418" w:rsidRDefault="00EA2418" w:rsidP="00EA2418">
            <w:pPr>
              <w:contextualSpacing/>
              <w:jc w:val="both"/>
              <w:rPr>
                <w:rFonts w:cstheme="minorHAnsi"/>
                <w:sz w:val="24"/>
                <w:szCs w:val="24"/>
              </w:rPr>
            </w:pPr>
            <w:r w:rsidRPr="00EA2418">
              <w:rPr>
                <w:rFonts w:cstheme="minorHAnsi"/>
                <w:sz w:val="24"/>
                <w:szCs w:val="24"/>
              </w:rPr>
              <w:t>spremnosti za provedbu.</w:t>
            </w:r>
          </w:p>
          <w:p w14:paraId="3BFC858E" w14:textId="77777777" w:rsidR="00EA2418" w:rsidRPr="00EA2418" w:rsidRDefault="00EA2418" w:rsidP="00EA2418">
            <w:pPr>
              <w:contextualSpacing/>
              <w:jc w:val="both"/>
              <w:rPr>
                <w:rFonts w:cstheme="minorHAnsi"/>
                <w:sz w:val="24"/>
                <w:szCs w:val="24"/>
              </w:rPr>
            </w:pPr>
          </w:p>
          <w:p w14:paraId="209360E7" w14:textId="76AA1553" w:rsidR="0088675E" w:rsidRDefault="00EA2418" w:rsidP="00EA2418">
            <w:pPr>
              <w:contextualSpacing/>
              <w:jc w:val="both"/>
              <w:rPr>
                <w:rFonts w:cstheme="minorHAnsi"/>
                <w:sz w:val="24"/>
                <w:szCs w:val="24"/>
              </w:rPr>
            </w:pPr>
            <w:r w:rsidRPr="00EA2418">
              <w:rPr>
                <w:rFonts w:cstheme="minorHAnsi"/>
                <w:sz w:val="24"/>
                <w:szCs w:val="24"/>
              </w:rPr>
              <w:t>Imovinsko-pravni odnosi provjeravaju se uvidom u sljedeću dokumentaciju:</w:t>
            </w:r>
            <w:r>
              <w:rPr>
                <w:rFonts w:cstheme="minorHAnsi"/>
                <w:sz w:val="24"/>
                <w:szCs w:val="24"/>
              </w:rPr>
              <w:t xml:space="preserve"> </w:t>
            </w:r>
            <w:bookmarkStart w:id="296" w:name="_Hlk191375288"/>
          </w:p>
          <w:p w14:paraId="716C1552" w14:textId="77777777" w:rsidR="00055C3C" w:rsidRPr="00055C3C" w:rsidRDefault="00EA2418" w:rsidP="00055C3C">
            <w:pPr>
              <w:pStyle w:val="Odlomakpopisa"/>
              <w:numPr>
                <w:ilvl w:val="0"/>
                <w:numId w:val="36"/>
              </w:numPr>
              <w:autoSpaceDE w:val="0"/>
              <w:autoSpaceDN w:val="0"/>
              <w:adjustRightInd w:val="0"/>
              <w:spacing w:line="240" w:lineRule="auto"/>
              <w:jc w:val="both"/>
              <w:rPr>
                <w:rFonts w:cs="Calibri"/>
                <w:sz w:val="24"/>
                <w:szCs w:val="24"/>
              </w:rPr>
            </w:pPr>
            <w:r w:rsidRPr="006407AF">
              <w:rPr>
                <w:rFonts w:cs="Calibri"/>
                <w:sz w:val="24"/>
                <w:szCs w:val="24"/>
              </w:rPr>
              <w:t>Izvadak iz zemljišne knjige  iz kojeg je vidljivo da je zemljišno-knjižna/e</w:t>
            </w:r>
            <w:r w:rsidRPr="00862CE6">
              <w:t xml:space="preserve"> čestica/e </w:t>
            </w:r>
            <w:r w:rsidRPr="006407AF">
              <w:rPr>
                <w:rFonts w:cs="Calibri"/>
                <w:sz w:val="24"/>
                <w:szCs w:val="24"/>
              </w:rPr>
              <w:t>na kojima se planira ulaganje u vlasništvu Prijavitelja</w:t>
            </w:r>
            <w:r w:rsidR="00055C3C">
              <w:t xml:space="preserve"> ili</w:t>
            </w:r>
          </w:p>
          <w:p w14:paraId="79DDD7EC" w14:textId="3D72AF6C" w:rsidR="00055C3C" w:rsidRPr="00055C3C" w:rsidRDefault="00055C3C" w:rsidP="00055C3C">
            <w:pPr>
              <w:autoSpaceDE w:val="0"/>
              <w:autoSpaceDN w:val="0"/>
              <w:adjustRightInd w:val="0"/>
              <w:spacing w:line="240" w:lineRule="auto"/>
              <w:jc w:val="both"/>
              <w:rPr>
                <w:rFonts w:cs="Calibri"/>
                <w:sz w:val="24"/>
                <w:szCs w:val="24"/>
              </w:rPr>
            </w:pPr>
            <w:r w:rsidRPr="00055C3C">
              <w:rPr>
                <w:rFonts w:cs="Calibri"/>
                <w:sz w:val="24"/>
                <w:szCs w:val="24"/>
              </w:rPr>
              <w:t>u slučaju da prijavitelj nije vlasnik zemljišno-knjižne čestice na kojoj se planira ulaganje, dostavlja se :</w:t>
            </w:r>
          </w:p>
          <w:p w14:paraId="4EB1666E" w14:textId="267B7A7A" w:rsidR="00055C3C" w:rsidRPr="00055C3C" w:rsidRDefault="00055C3C" w:rsidP="00055C3C">
            <w:pPr>
              <w:pStyle w:val="Odlomakpopisa"/>
              <w:numPr>
                <w:ilvl w:val="0"/>
                <w:numId w:val="36"/>
              </w:numPr>
              <w:autoSpaceDE w:val="0"/>
              <w:autoSpaceDN w:val="0"/>
              <w:adjustRightInd w:val="0"/>
              <w:spacing w:line="240" w:lineRule="auto"/>
              <w:jc w:val="both"/>
              <w:rPr>
                <w:rFonts w:cs="Calibri"/>
                <w:sz w:val="24"/>
                <w:szCs w:val="24"/>
              </w:rPr>
            </w:pPr>
            <w:r w:rsidRPr="00055C3C">
              <w:rPr>
                <w:rFonts w:cs="Calibri"/>
                <w:sz w:val="24"/>
                <w:szCs w:val="24"/>
              </w:rPr>
              <w:t>dokumentacija kojom se dokazuje riješenost imovinsko-pravnih odnosa, primjerice ugovor, sporazum i sličan dokument o pravu korištenja, građenja, dugoročnom najmu, koncesiji itd., najmanje za vrijeme razdoblja održivosti projektnih rezultata</w:t>
            </w:r>
          </w:p>
          <w:p w14:paraId="1E19C9A1" w14:textId="06B360CF" w:rsidR="00EA2418" w:rsidRPr="00EA2418" w:rsidRDefault="00EA2418" w:rsidP="00055C3C">
            <w:pPr>
              <w:pStyle w:val="Odlomakpopisa"/>
              <w:autoSpaceDE w:val="0"/>
              <w:autoSpaceDN w:val="0"/>
              <w:adjustRightInd w:val="0"/>
              <w:spacing w:line="240" w:lineRule="auto"/>
              <w:jc w:val="both"/>
              <w:rPr>
                <w:rFonts w:cstheme="minorHAnsi"/>
                <w:sz w:val="24"/>
                <w:szCs w:val="24"/>
              </w:rPr>
            </w:pPr>
          </w:p>
          <w:p w14:paraId="40AEA055" w14:textId="0F36BAF5" w:rsidR="00073CF7" w:rsidRDefault="0014204C" w:rsidP="0088675E">
            <w:pPr>
              <w:jc w:val="both"/>
              <w:rPr>
                <w:rFonts w:cstheme="minorHAnsi"/>
                <w:sz w:val="24"/>
                <w:szCs w:val="24"/>
              </w:rPr>
            </w:pPr>
            <w:r>
              <w:rPr>
                <w:rFonts w:cstheme="minorHAnsi"/>
                <w:sz w:val="24"/>
                <w:szCs w:val="24"/>
              </w:rPr>
              <w:t xml:space="preserve">Projekt ima </w:t>
            </w:r>
            <w:r w:rsidR="00E134BC" w:rsidRPr="002A028D">
              <w:rPr>
                <w:rFonts w:cstheme="minorHAnsi"/>
                <w:sz w:val="24"/>
                <w:szCs w:val="24"/>
                <w:u w:val="single"/>
              </w:rPr>
              <w:t>potrebnu razinu spremnosti</w:t>
            </w:r>
            <w:r w:rsidR="00E134BC" w:rsidRPr="0014204C">
              <w:rPr>
                <w:rFonts w:cstheme="minorHAnsi"/>
                <w:sz w:val="24"/>
                <w:szCs w:val="24"/>
              </w:rPr>
              <w:t xml:space="preserve"> za provedbu</w:t>
            </w:r>
            <w:r w:rsidR="0088675E" w:rsidRPr="0014204C">
              <w:rPr>
                <w:rFonts w:cstheme="minorHAnsi"/>
                <w:sz w:val="24"/>
                <w:szCs w:val="24"/>
              </w:rPr>
              <w:t>:</w:t>
            </w:r>
            <w:r w:rsidR="0063496E">
              <w:rPr>
                <w:rFonts w:cstheme="minorHAnsi"/>
                <w:sz w:val="24"/>
                <w:szCs w:val="24"/>
              </w:rPr>
              <w:t xml:space="preserve"> </w:t>
            </w:r>
            <w:r w:rsidR="00C71639" w:rsidRPr="0063496E">
              <w:rPr>
                <w:rFonts w:cstheme="minorHAnsi"/>
                <w:sz w:val="24"/>
                <w:szCs w:val="24"/>
              </w:rPr>
              <w:t>g</w:t>
            </w:r>
            <w:r w:rsidR="00B800E1" w:rsidRPr="0063496E">
              <w:rPr>
                <w:rFonts w:cstheme="minorHAnsi"/>
                <w:sz w:val="24"/>
                <w:szCs w:val="24"/>
              </w:rPr>
              <w:t>lavni projekt s troškovnikom</w:t>
            </w:r>
            <w:r w:rsidR="00DF4A73">
              <w:rPr>
                <w:rFonts w:cstheme="minorHAnsi"/>
                <w:sz w:val="24"/>
                <w:szCs w:val="24"/>
              </w:rPr>
              <w:t>.</w:t>
            </w:r>
            <w:bookmarkStart w:id="297" w:name="_Hlk191469938"/>
          </w:p>
          <w:p w14:paraId="065F65B2" w14:textId="7DA1BBCD" w:rsidR="007A6A7B" w:rsidRPr="0088675E" w:rsidRDefault="000B4756" w:rsidP="0088675E">
            <w:pPr>
              <w:jc w:val="both"/>
              <w:rPr>
                <w:rFonts w:cstheme="minorHAnsi"/>
                <w:sz w:val="24"/>
                <w:szCs w:val="24"/>
              </w:rPr>
            </w:pPr>
            <w:r w:rsidRPr="0014204C">
              <w:rPr>
                <w:rFonts w:cstheme="minorHAnsi"/>
                <w:i/>
                <w:iCs/>
                <w:sz w:val="24"/>
                <w:szCs w:val="24"/>
              </w:rPr>
              <w:t>(provjerava se uvidom u popratnu dokumentaciju)</w:t>
            </w:r>
            <w:r w:rsidRPr="0088675E">
              <w:rPr>
                <w:rFonts w:cstheme="minorHAnsi"/>
                <w:sz w:val="24"/>
                <w:szCs w:val="24"/>
              </w:rPr>
              <w:t xml:space="preserve"> </w:t>
            </w:r>
            <w:bookmarkEnd w:id="296"/>
            <w:bookmarkEnd w:id="297"/>
          </w:p>
        </w:tc>
        <w:tc>
          <w:tcPr>
            <w:tcW w:w="1456" w:type="dxa"/>
            <w:vAlign w:val="center"/>
          </w:tcPr>
          <w:p w14:paraId="14CD1890" w14:textId="77777777" w:rsidR="007A6A7B" w:rsidRPr="00985F84" w:rsidRDefault="007A6A7B" w:rsidP="00A4060B">
            <w:pPr>
              <w:contextualSpacing/>
              <w:jc w:val="both"/>
              <w:rPr>
                <w:rFonts w:cstheme="minorHAnsi"/>
                <w:sz w:val="24"/>
                <w:szCs w:val="24"/>
              </w:rPr>
            </w:pPr>
          </w:p>
        </w:tc>
      </w:tr>
      <w:tr w:rsidR="009A4086" w:rsidRPr="00985F84" w14:paraId="30DE4066" w14:textId="77777777" w:rsidTr="00B02F40">
        <w:tc>
          <w:tcPr>
            <w:tcW w:w="561" w:type="dxa"/>
            <w:shd w:val="clear" w:color="auto" w:fill="C0FCE8"/>
            <w:vAlign w:val="center"/>
          </w:tcPr>
          <w:p w14:paraId="5A39E09C" w14:textId="77777777" w:rsidR="009A4086" w:rsidRPr="00985F84" w:rsidRDefault="009A4086" w:rsidP="00A4060B">
            <w:pPr>
              <w:pStyle w:val="Odlomakpopisa"/>
              <w:numPr>
                <w:ilvl w:val="0"/>
                <w:numId w:val="7"/>
              </w:numPr>
              <w:jc w:val="both"/>
              <w:rPr>
                <w:rFonts w:cstheme="minorHAnsi"/>
                <w:sz w:val="24"/>
                <w:szCs w:val="24"/>
              </w:rPr>
            </w:pPr>
          </w:p>
        </w:tc>
        <w:tc>
          <w:tcPr>
            <w:tcW w:w="7045" w:type="dxa"/>
            <w:vAlign w:val="center"/>
          </w:tcPr>
          <w:p w14:paraId="791DDCE8" w14:textId="4487C5FA" w:rsidR="004263DB" w:rsidRDefault="00980C36" w:rsidP="00A4060B">
            <w:pPr>
              <w:contextualSpacing/>
              <w:jc w:val="both"/>
              <w:rPr>
                <w:rFonts w:cstheme="minorHAnsi"/>
                <w:sz w:val="24"/>
                <w:szCs w:val="24"/>
              </w:rPr>
            </w:pPr>
            <w:bookmarkStart w:id="298" w:name="_Hlk191375436"/>
            <w:r w:rsidRPr="00985F84">
              <w:rPr>
                <w:rFonts w:cstheme="minorHAnsi"/>
                <w:sz w:val="24"/>
                <w:szCs w:val="24"/>
              </w:rPr>
              <w:t>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w:t>
            </w:r>
            <w:r w:rsidR="00C64C0F">
              <w:rPr>
                <w:rFonts w:cstheme="minorHAnsi"/>
                <w:sz w:val="24"/>
                <w:szCs w:val="24"/>
              </w:rPr>
              <w:t>.</w:t>
            </w:r>
          </w:p>
          <w:p w14:paraId="796AA5E6" w14:textId="03A20170" w:rsidR="009A4086" w:rsidRPr="00985F84" w:rsidRDefault="00980C36" w:rsidP="00A4060B">
            <w:pPr>
              <w:contextualSpacing/>
              <w:jc w:val="both"/>
              <w:rPr>
                <w:rFonts w:cstheme="minorHAnsi"/>
                <w:sz w:val="24"/>
                <w:szCs w:val="24"/>
              </w:rPr>
            </w:pPr>
            <w:r w:rsidRPr="00985F84">
              <w:rPr>
                <w:rFonts w:cstheme="minorHAnsi"/>
                <w:sz w:val="24"/>
                <w:szCs w:val="24"/>
              </w:rPr>
              <w:t>(</w:t>
            </w:r>
            <w:r w:rsidRPr="00985F84">
              <w:rPr>
                <w:rFonts w:cstheme="minorHAnsi"/>
                <w:i/>
                <w:iCs/>
                <w:sz w:val="24"/>
                <w:szCs w:val="24"/>
              </w:rPr>
              <w:t>provjerava se uvidom u Prijavni obrazac</w:t>
            </w:r>
            <w:r w:rsidRPr="00985F84">
              <w:rPr>
                <w:rFonts w:cstheme="minorHAnsi"/>
                <w:sz w:val="24"/>
                <w:szCs w:val="24"/>
              </w:rPr>
              <w:t>)</w:t>
            </w:r>
            <w:bookmarkEnd w:id="298"/>
          </w:p>
        </w:tc>
        <w:tc>
          <w:tcPr>
            <w:tcW w:w="1456" w:type="dxa"/>
            <w:vAlign w:val="center"/>
          </w:tcPr>
          <w:p w14:paraId="0B6B5D12" w14:textId="77777777" w:rsidR="009A4086" w:rsidRPr="00985F84" w:rsidRDefault="009A4086" w:rsidP="00A4060B">
            <w:pPr>
              <w:contextualSpacing/>
              <w:jc w:val="both"/>
              <w:rPr>
                <w:rFonts w:cstheme="minorHAnsi"/>
                <w:sz w:val="24"/>
                <w:szCs w:val="24"/>
              </w:rPr>
            </w:pPr>
          </w:p>
        </w:tc>
      </w:tr>
      <w:tr w:rsidR="00B32AC5" w:rsidRPr="00985F84" w14:paraId="4199A00D" w14:textId="77777777" w:rsidTr="00B02F40">
        <w:tc>
          <w:tcPr>
            <w:tcW w:w="561" w:type="dxa"/>
            <w:shd w:val="clear" w:color="auto" w:fill="C0FCE8"/>
            <w:vAlign w:val="center"/>
          </w:tcPr>
          <w:p w14:paraId="66108CBA" w14:textId="77777777" w:rsidR="00B32AC5" w:rsidRPr="00985F84" w:rsidRDefault="00B32AC5" w:rsidP="00A4060B">
            <w:pPr>
              <w:pStyle w:val="Odlomakpopisa"/>
              <w:numPr>
                <w:ilvl w:val="0"/>
                <w:numId w:val="7"/>
              </w:numPr>
              <w:jc w:val="both"/>
              <w:rPr>
                <w:rFonts w:cstheme="minorHAnsi"/>
                <w:sz w:val="24"/>
                <w:szCs w:val="24"/>
              </w:rPr>
            </w:pPr>
          </w:p>
        </w:tc>
        <w:tc>
          <w:tcPr>
            <w:tcW w:w="7045" w:type="dxa"/>
            <w:vAlign w:val="center"/>
          </w:tcPr>
          <w:p w14:paraId="060BD3A0" w14:textId="77777777" w:rsidR="004263DB" w:rsidRDefault="00980C36" w:rsidP="00A4060B">
            <w:pPr>
              <w:contextualSpacing/>
              <w:jc w:val="both"/>
              <w:rPr>
                <w:rFonts w:cstheme="minorHAnsi"/>
                <w:i/>
                <w:iCs/>
                <w:sz w:val="24"/>
                <w:szCs w:val="24"/>
              </w:rPr>
            </w:pPr>
            <w:bookmarkStart w:id="299" w:name="_Hlk191375459"/>
            <w:r w:rsidRPr="00985F84">
              <w:rPr>
                <w:rFonts w:cstheme="minorHAnsi"/>
                <w:sz w:val="24"/>
                <w:szCs w:val="24"/>
              </w:rPr>
              <w:t>Projekt čiji je očekivani životni vijek najmanje pet godina (članak 73. stavak 2. točka (j) Uredbe (EU) 2021/1060) u skladu je s Tehničkim smjernicama za pripremu infrastrukture za klimatske promjene u razdoblju 2021.-2027</w:t>
            </w:r>
            <w:r w:rsidRPr="00985F84">
              <w:rPr>
                <w:rFonts w:cstheme="minorHAnsi"/>
                <w:i/>
                <w:iCs/>
                <w:sz w:val="24"/>
                <w:szCs w:val="24"/>
              </w:rPr>
              <w:t xml:space="preserve">.  </w:t>
            </w:r>
          </w:p>
          <w:p w14:paraId="23F3B46F" w14:textId="5F6519F8" w:rsidR="00B32AC5" w:rsidRPr="00985F84" w:rsidRDefault="00980C36" w:rsidP="00A4060B">
            <w:pPr>
              <w:contextualSpacing/>
              <w:jc w:val="both"/>
              <w:rPr>
                <w:rFonts w:cstheme="minorHAnsi"/>
                <w:sz w:val="24"/>
                <w:szCs w:val="24"/>
              </w:rPr>
            </w:pPr>
            <w:r w:rsidRPr="00985F84">
              <w:rPr>
                <w:rFonts w:cstheme="minorHAnsi"/>
                <w:i/>
                <w:iCs/>
                <w:sz w:val="24"/>
                <w:szCs w:val="24"/>
              </w:rPr>
              <w:t>(provjerava se uvidom u</w:t>
            </w:r>
            <w:r w:rsidR="00BE1E0D">
              <w:rPr>
                <w:rFonts w:cstheme="minorHAnsi"/>
                <w:i/>
                <w:iCs/>
                <w:sz w:val="24"/>
                <w:szCs w:val="24"/>
              </w:rPr>
              <w:t xml:space="preserve"> </w:t>
            </w:r>
            <w:r w:rsidRPr="00985F84">
              <w:rPr>
                <w:rFonts w:cstheme="minorHAnsi"/>
                <w:i/>
                <w:iCs/>
                <w:sz w:val="24"/>
                <w:szCs w:val="24"/>
              </w:rPr>
              <w:t>Prijavni obrazac</w:t>
            </w:r>
            <w:r w:rsidR="007A0468">
              <w:rPr>
                <w:rFonts w:cstheme="minorHAnsi"/>
                <w:i/>
                <w:iCs/>
                <w:sz w:val="24"/>
                <w:szCs w:val="24"/>
              </w:rPr>
              <w:t>,</w:t>
            </w:r>
            <w:r w:rsidRPr="00985F84">
              <w:rPr>
                <w:rFonts w:cstheme="minorHAnsi"/>
                <w:i/>
                <w:iCs/>
                <w:sz w:val="24"/>
                <w:szCs w:val="24"/>
              </w:rPr>
              <w:t xml:space="preserve"> Obrazac 2. Izjava prijavitelja</w:t>
            </w:r>
            <w:r w:rsidR="00442960" w:rsidRPr="00985F84">
              <w:rPr>
                <w:rFonts w:cstheme="minorHAnsi"/>
                <w:i/>
                <w:iCs/>
                <w:sz w:val="24"/>
                <w:szCs w:val="24"/>
              </w:rPr>
              <w:t xml:space="preserve"> </w:t>
            </w:r>
            <w:r w:rsidR="007A0468">
              <w:rPr>
                <w:rFonts w:cstheme="minorHAnsi"/>
                <w:i/>
                <w:iCs/>
                <w:sz w:val="24"/>
                <w:szCs w:val="24"/>
              </w:rPr>
              <w:t>i</w:t>
            </w:r>
            <w:r w:rsidRPr="00985F84">
              <w:rPr>
                <w:rFonts w:cstheme="minorHAnsi"/>
                <w:i/>
                <w:iCs/>
                <w:sz w:val="24"/>
                <w:szCs w:val="24"/>
              </w:rPr>
              <w:t xml:space="preserve"> popratnu dokumentaciju)</w:t>
            </w:r>
            <w:bookmarkEnd w:id="299"/>
          </w:p>
        </w:tc>
        <w:tc>
          <w:tcPr>
            <w:tcW w:w="1456" w:type="dxa"/>
            <w:vAlign w:val="center"/>
          </w:tcPr>
          <w:p w14:paraId="575DB946" w14:textId="77777777" w:rsidR="00B32AC5" w:rsidRPr="00985F84" w:rsidRDefault="00B32AC5" w:rsidP="00A4060B">
            <w:pPr>
              <w:contextualSpacing/>
              <w:jc w:val="both"/>
              <w:rPr>
                <w:rFonts w:cstheme="minorHAnsi"/>
                <w:sz w:val="24"/>
                <w:szCs w:val="24"/>
              </w:rPr>
            </w:pPr>
          </w:p>
        </w:tc>
      </w:tr>
      <w:tr w:rsidR="00B92074" w:rsidRPr="00985F84" w14:paraId="52FFD804" w14:textId="77777777" w:rsidTr="00B02F40">
        <w:tc>
          <w:tcPr>
            <w:tcW w:w="561" w:type="dxa"/>
            <w:shd w:val="clear" w:color="auto" w:fill="C0FCE8"/>
            <w:vAlign w:val="center"/>
          </w:tcPr>
          <w:p w14:paraId="6719EFB4" w14:textId="77777777" w:rsidR="00B92074" w:rsidRPr="00985F84" w:rsidRDefault="00B92074" w:rsidP="00A4060B">
            <w:pPr>
              <w:pStyle w:val="Odlomakpopisa"/>
              <w:numPr>
                <w:ilvl w:val="0"/>
                <w:numId w:val="7"/>
              </w:numPr>
              <w:jc w:val="both"/>
              <w:rPr>
                <w:rFonts w:cstheme="minorHAnsi"/>
                <w:sz w:val="24"/>
                <w:szCs w:val="24"/>
              </w:rPr>
            </w:pPr>
          </w:p>
        </w:tc>
        <w:tc>
          <w:tcPr>
            <w:tcW w:w="7045" w:type="dxa"/>
            <w:vAlign w:val="center"/>
          </w:tcPr>
          <w:p w14:paraId="02DF1868" w14:textId="46C347C8" w:rsidR="004263DB" w:rsidRDefault="00B92074" w:rsidP="00A4060B">
            <w:pPr>
              <w:contextualSpacing/>
              <w:jc w:val="both"/>
              <w:rPr>
                <w:rFonts w:cstheme="minorHAnsi"/>
                <w:sz w:val="24"/>
                <w:szCs w:val="24"/>
              </w:rPr>
            </w:pPr>
            <w:bookmarkStart w:id="300" w:name="_Hlk191375482"/>
            <w:r w:rsidRPr="00985F84">
              <w:rPr>
                <w:rFonts w:cstheme="minorHAnsi"/>
                <w:sz w:val="24"/>
                <w:szCs w:val="24"/>
              </w:rPr>
              <w:t>Projekt ne uključuje aktivnosti koje su bile dio operacije koja je bila predmet premještanja u skladu s člankom 66. ili koja bi predstavljala premještanje proizvodne aktivnosti u skladu s člankom 65. stavkom 1. točkom (a) Uredbe 2021/1060</w:t>
            </w:r>
            <w:r w:rsidR="00C64C0F">
              <w:rPr>
                <w:rFonts w:cstheme="minorHAnsi"/>
                <w:sz w:val="24"/>
                <w:szCs w:val="24"/>
              </w:rPr>
              <w:t>.</w:t>
            </w:r>
          </w:p>
          <w:p w14:paraId="690DB151" w14:textId="7F50D65E" w:rsidR="00B92074" w:rsidRPr="00985F84" w:rsidRDefault="00B92074" w:rsidP="00A4060B">
            <w:pPr>
              <w:contextualSpacing/>
              <w:jc w:val="both"/>
              <w:rPr>
                <w:rFonts w:cstheme="minorHAnsi"/>
                <w:sz w:val="24"/>
                <w:szCs w:val="24"/>
              </w:rPr>
            </w:pPr>
            <w:r w:rsidRPr="00985F84">
              <w:rPr>
                <w:rFonts w:cstheme="minorHAnsi"/>
                <w:i/>
                <w:sz w:val="24"/>
                <w:szCs w:val="24"/>
              </w:rPr>
              <w:t>(provjerava se uvidom u Obrazac 2. Izjava prijavitelja</w:t>
            </w:r>
            <w:bookmarkEnd w:id="300"/>
            <w:r w:rsidR="00A01F8C" w:rsidRPr="00985F84">
              <w:rPr>
                <w:rFonts w:cstheme="minorHAnsi"/>
                <w:i/>
                <w:sz w:val="24"/>
                <w:szCs w:val="24"/>
              </w:rPr>
              <w:t>)</w:t>
            </w:r>
          </w:p>
        </w:tc>
        <w:tc>
          <w:tcPr>
            <w:tcW w:w="1456" w:type="dxa"/>
            <w:vAlign w:val="center"/>
          </w:tcPr>
          <w:p w14:paraId="4D5863F7" w14:textId="77777777" w:rsidR="00B92074" w:rsidRPr="00985F84" w:rsidRDefault="00B92074" w:rsidP="00A4060B">
            <w:pPr>
              <w:contextualSpacing/>
              <w:jc w:val="both"/>
              <w:rPr>
                <w:rFonts w:cstheme="minorHAnsi"/>
                <w:sz w:val="24"/>
                <w:szCs w:val="24"/>
              </w:rPr>
            </w:pPr>
          </w:p>
        </w:tc>
      </w:tr>
      <w:tr w:rsidR="009821C7" w:rsidRPr="00985F84" w14:paraId="6E417487" w14:textId="77777777" w:rsidTr="00B02F40">
        <w:tc>
          <w:tcPr>
            <w:tcW w:w="561" w:type="dxa"/>
            <w:shd w:val="clear" w:color="auto" w:fill="C0FCE8"/>
            <w:vAlign w:val="center"/>
          </w:tcPr>
          <w:p w14:paraId="2A194AA7" w14:textId="77777777" w:rsidR="009821C7" w:rsidRPr="00985F84" w:rsidRDefault="009821C7" w:rsidP="00A4060B">
            <w:pPr>
              <w:pStyle w:val="Odlomakpopisa"/>
              <w:numPr>
                <w:ilvl w:val="0"/>
                <w:numId w:val="7"/>
              </w:numPr>
              <w:jc w:val="both"/>
              <w:rPr>
                <w:rFonts w:cstheme="minorHAnsi"/>
                <w:sz w:val="24"/>
                <w:szCs w:val="24"/>
              </w:rPr>
            </w:pPr>
          </w:p>
        </w:tc>
        <w:tc>
          <w:tcPr>
            <w:tcW w:w="7045" w:type="dxa"/>
            <w:vAlign w:val="center"/>
          </w:tcPr>
          <w:p w14:paraId="4932247B" w14:textId="28D80B49" w:rsidR="00D10919" w:rsidRDefault="009821C7" w:rsidP="00A4060B">
            <w:pPr>
              <w:contextualSpacing/>
              <w:jc w:val="both"/>
              <w:rPr>
                <w:rFonts w:cstheme="minorHAnsi"/>
                <w:sz w:val="24"/>
                <w:szCs w:val="24"/>
              </w:rPr>
            </w:pPr>
            <w:r w:rsidRPr="00985F84">
              <w:rPr>
                <w:rFonts w:cstheme="minorHAnsi"/>
                <w:sz w:val="24"/>
                <w:szCs w:val="24"/>
              </w:rPr>
              <w:t>Projekt nije izravno zahvaćen obrazloženim mišljenjem Komisije u pogledu povrede u skladu s člankom 258. UFEU-a kojom se ugrožava zakonitost i pravilnost rashoda ili uspješnost operacija</w:t>
            </w:r>
            <w:r w:rsidR="00C64C0F">
              <w:rPr>
                <w:rFonts w:cstheme="minorHAnsi"/>
                <w:sz w:val="24"/>
                <w:szCs w:val="24"/>
              </w:rPr>
              <w:t>.</w:t>
            </w:r>
          </w:p>
          <w:p w14:paraId="2751B0FA" w14:textId="5B3CC8A9" w:rsidR="009821C7" w:rsidRPr="00985F84" w:rsidRDefault="009821C7" w:rsidP="00A4060B">
            <w:pPr>
              <w:contextualSpacing/>
              <w:jc w:val="both"/>
              <w:rPr>
                <w:rFonts w:cstheme="minorHAnsi"/>
                <w:sz w:val="24"/>
                <w:szCs w:val="24"/>
              </w:rPr>
            </w:pPr>
            <w:r w:rsidRPr="00985F84">
              <w:rPr>
                <w:rFonts w:cstheme="minorHAnsi"/>
                <w:i/>
                <w:sz w:val="24"/>
                <w:szCs w:val="24"/>
              </w:rPr>
              <w:t>(provjerava se uvidom u Obrazac 2. Izjava prijavitelja</w:t>
            </w:r>
            <w:r w:rsidR="00A01F8C" w:rsidRPr="00985F84">
              <w:rPr>
                <w:rFonts w:cstheme="minorHAnsi"/>
                <w:i/>
                <w:sz w:val="24"/>
                <w:szCs w:val="24"/>
              </w:rPr>
              <w:t>)</w:t>
            </w:r>
          </w:p>
        </w:tc>
        <w:tc>
          <w:tcPr>
            <w:tcW w:w="1456" w:type="dxa"/>
            <w:vAlign w:val="center"/>
          </w:tcPr>
          <w:p w14:paraId="03FF252A" w14:textId="77777777" w:rsidR="009821C7" w:rsidRPr="00985F84" w:rsidRDefault="009821C7" w:rsidP="00A4060B">
            <w:pPr>
              <w:contextualSpacing/>
              <w:jc w:val="both"/>
              <w:rPr>
                <w:rFonts w:cstheme="minorHAnsi"/>
                <w:sz w:val="24"/>
                <w:szCs w:val="24"/>
              </w:rPr>
            </w:pPr>
          </w:p>
        </w:tc>
      </w:tr>
      <w:tr w:rsidR="009821C7" w:rsidRPr="00985F84" w14:paraId="2BB6FF58" w14:textId="77777777" w:rsidTr="00B02F40">
        <w:tc>
          <w:tcPr>
            <w:tcW w:w="561" w:type="dxa"/>
            <w:shd w:val="clear" w:color="auto" w:fill="C0FCE8"/>
            <w:vAlign w:val="center"/>
          </w:tcPr>
          <w:p w14:paraId="7F207BEC" w14:textId="77777777" w:rsidR="009821C7" w:rsidRPr="00985F84" w:rsidRDefault="009821C7" w:rsidP="00A4060B">
            <w:pPr>
              <w:pStyle w:val="Odlomakpopisa"/>
              <w:numPr>
                <w:ilvl w:val="0"/>
                <w:numId w:val="7"/>
              </w:numPr>
              <w:jc w:val="both"/>
              <w:rPr>
                <w:rFonts w:cstheme="minorHAnsi"/>
                <w:sz w:val="24"/>
                <w:szCs w:val="24"/>
              </w:rPr>
            </w:pPr>
          </w:p>
        </w:tc>
        <w:tc>
          <w:tcPr>
            <w:tcW w:w="7045" w:type="dxa"/>
            <w:vAlign w:val="center"/>
          </w:tcPr>
          <w:p w14:paraId="473474E7" w14:textId="11415CC4" w:rsidR="00D10919" w:rsidRDefault="00302E90" w:rsidP="00A4060B">
            <w:pPr>
              <w:contextualSpacing/>
              <w:jc w:val="both"/>
              <w:rPr>
                <w:rFonts w:cstheme="minorHAnsi"/>
                <w:sz w:val="24"/>
                <w:szCs w:val="24"/>
              </w:rPr>
            </w:pPr>
            <w:bookmarkStart w:id="301" w:name="_Hlk191375520"/>
            <w:r w:rsidRPr="00985F84">
              <w:rPr>
                <w:rFonts w:cstheme="minorHAnsi"/>
                <w:sz w:val="24"/>
                <w:szCs w:val="24"/>
              </w:rPr>
              <w:t>Projekt je u skladu s načelom nekumulativnosti i zabrane dvostrukog financiranja</w:t>
            </w:r>
            <w:r w:rsidR="00C64C0F">
              <w:rPr>
                <w:rFonts w:cstheme="minorHAnsi"/>
                <w:sz w:val="24"/>
                <w:szCs w:val="24"/>
              </w:rPr>
              <w:t>.</w:t>
            </w:r>
          </w:p>
          <w:p w14:paraId="1C3F13AF" w14:textId="7692F869" w:rsidR="009821C7" w:rsidRPr="00985F84" w:rsidRDefault="00302E90" w:rsidP="00A4060B">
            <w:pPr>
              <w:contextualSpacing/>
              <w:jc w:val="both"/>
              <w:rPr>
                <w:rFonts w:cstheme="minorHAnsi"/>
                <w:sz w:val="24"/>
                <w:szCs w:val="24"/>
              </w:rPr>
            </w:pPr>
            <w:r w:rsidRPr="00985F84">
              <w:rPr>
                <w:rFonts w:cstheme="minorHAnsi"/>
                <w:i/>
                <w:sz w:val="24"/>
                <w:szCs w:val="24"/>
              </w:rPr>
              <w:t>(provjerava se uvidom u Obrazac 2. Izjava prijavitelja</w:t>
            </w:r>
            <w:bookmarkEnd w:id="301"/>
            <w:r w:rsidR="001E15B4" w:rsidRPr="00985F84">
              <w:rPr>
                <w:rFonts w:cstheme="minorHAnsi"/>
                <w:i/>
                <w:sz w:val="24"/>
                <w:szCs w:val="24"/>
              </w:rPr>
              <w:t>)</w:t>
            </w:r>
          </w:p>
        </w:tc>
        <w:tc>
          <w:tcPr>
            <w:tcW w:w="1456" w:type="dxa"/>
            <w:vAlign w:val="center"/>
          </w:tcPr>
          <w:p w14:paraId="3AE2D94C" w14:textId="77777777" w:rsidR="009821C7" w:rsidRPr="00985F84" w:rsidRDefault="009821C7" w:rsidP="00A4060B">
            <w:pPr>
              <w:contextualSpacing/>
              <w:jc w:val="both"/>
              <w:rPr>
                <w:rFonts w:cstheme="minorHAnsi"/>
                <w:sz w:val="24"/>
                <w:szCs w:val="24"/>
              </w:rPr>
            </w:pPr>
          </w:p>
        </w:tc>
      </w:tr>
      <w:tr w:rsidR="009821C7" w:rsidRPr="00985F84" w14:paraId="50F10128" w14:textId="77777777" w:rsidTr="00B02F40">
        <w:tc>
          <w:tcPr>
            <w:tcW w:w="561" w:type="dxa"/>
            <w:shd w:val="clear" w:color="auto" w:fill="C0FCE8"/>
            <w:vAlign w:val="center"/>
          </w:tcPr>
          <w:p w14:paraId="59D052BE" w14:textId="77777777" w:rsidR="009821C7" w:rsidRPr="00985F84" w:rsidRDefault="009821C7" w:rsidP="00A4060B">
            <w:pPr>
              <w:pStyle w:val="Odlomakpopisa"/>
              <w:numPr>
                <w:ilvl w:val="0"/>
                <w:numId w:val="7"/>
              </w:numPr>
              <w:jc w:val="both"/>
              <w:rPr>
                <w:rFonts w:cstheme="minorHAnsi"/>
                <w:sz w:val="24"/>
                <w:szCs w:val="24"/>
              </w:rPr>
            </w:pPr>
          </w:p>
        </w:tc>
        <w:tc>
          <w:tcPr>
            <w:tcW w:w="7045" w:type="dxa"/>
            <w:vAlign w:val="center"/>
          </w:tcPr>
          <w:p w14:paraId="7F035D8C" w14:textId="4F9EA3D1" w:rsidR="00D10919" w:rsidRDefault="00302E90" w:rsidP="00A4060B">
            <w:pPr>
              <w:contextualSpacing/>
              <w:jc w:val="both"/>
              <w:rPr>
                <w:rFonts w:cstheme="minorHAnsi"/>
                <w:i/>
                <w:iCs/>
                <w:sz w:val="24"/>
                <w:szCs w:val="24"/>
              </w:rPr>
            </w:pPr>
            <w:r w:rsidRPr="00985F84">
              <w:rPr>
                <w:rFonts w:cstheme="minorHAnsi"/>
                <w:sz w:val="24"/>
                <w:szCs w:val="24"/>
              </w:rPr>
              <w:t>Projekt je u skladu sa zakonodavnim zahtjevima u pogledu osiguravanja pristupačnosti osobama s invaliditetom, osiguravanja rodne ravnopravnost i uzimanja u obzir Povelje Europske unije o temeljnim pravima</w:t>
            </w:r>
            <w:r w:rsidR="00C64C0F">
              <w:rPr>
                <w:rFonts w:cstheme="minorHAnsi"/>
                <w:sz w:val="24"/>
                <w:szCs w:val="24"/>
              </w:rPr>
              <w:t>.</w:t>
            </w:r>
          </w:p>
          <w:p w14:paraId="2803178B" w14:textId="133FDCE3" w:rsidR="009821C7" w:rsidRPr="00985F84" w:rsidRDefault="00442960" w:rsidP="00A4060B">
            <w:pPr>
              <w:contextualSpacing/>
              <w:jc w:val="both"/>
              <w:rPr>
                <w:rFonts w:cstheme="minorHAnsi"/>
                <w:sz w:val="24"/>
                <w:szCs w:val="24"/>
              </w:rPr>
            </w:pPr>
            <w:r w:rsidRPr="00985F84">
              <w:rPr>
                <w:rFonts w:cstheme="minorHAnsi"/>
                <w:i/>
                <w:iCs/>
                <w:sz w:val="24"/>
                <w:szCs w:val="24"/>
              </w:rPr>
              <w:t>(p</w:t>
            </w:r>
            <w:r w:rsidR="00302E90" w:rsidRPr="00985F84">
              <w:rPr>
                <w:rFonts w:cstheme="minorHAnsi"/>
                <w:i/>
                <w:iCs/>
                <w:sz w:val="24"/>
                <w:szCs w:val="24"/>
              </w:rPr>
              <w:t>rovjerava se uvidom u Prijavni obrazac, Obrazac 2. Izjava prijavitelja</w:t>
            </w:r>
            <w:r w:rsidR="00D0388F">
              <w:rPr>
                <w:rFonts w:cstheme="minorHAnsi"/>
                <w:i/>
                <w:iCs/>
                <w:sz w:val="24"/>
                <w:szCs w:val="24"/>
              </w:rPr>
              <w:t xml:space="preserve"> </w:t>
            </w:r>
            <w:r w:rsidR="00CF40CE">
              <w:rPr>
                <w:rFonts w:cstheme="minorHAnsi"/>
                <w:i/>
                <w:sz w:val="24"/>
                <w:szCs w:val="24"/>
              </w:rPr>
              <w:t xml:space="preserve"> i</w:t>
            </w:r>
            <w:r w:rsidR="00D0388F">
              <w:rPr>
                <w:rFonts w:cstheme="minorHAnsi"/>
                <w:i/>
                <w:sz w:val="24"/>
                <w:szCs w:val="24"/>
              </w:rPr>
              <w:t xml:space="preserve"> </w:t>
            </w:r>
            <w:r w:rsidR="00302E90" w:rsidRPr="00985F84">
              <w:rPr>
                <w:rFonts w:cstheme="minorHAnsi"/>
                <w:i/>
                <w:iCs/>
                <w:sz w:val="24"/>
                <w:szCs w:val="24"/>
              </w:rPr>
              <w:t>popratnu dokumentaciju</w:t>
            </w:r>
            <w:r w:rsidRPr="00985F84">
              <w:rPr>
                <w:rFonts w:cstheme="minorHAnsi"/>
                <w:i/>
                <w:iCs/>
                <w:sz w:val="24"/>
                <w:szCs w:val="24"/>
              </w:rPr>
              <w:t>)</w:t>
            </w:r>
          </w:p>
        </w:tc>
        <w:tc>
          <w:tcPr>
            <w:tcW w:w="1456" w:type="dxa"/>
            <w:vAlign w:val="center"/>
          </w:tcPr>
          <w:p w14:paraId="19AB0524" w14:textId="77777777" w:rsidR="009821C7" w:rsidRPr="00985F84" w:rsidRDefault="009821C7" w:rsidP="00A4060B">
            <w:pPr>
              <w:contextualSpacing/>
              <w:jc w:val="both"/>
              <w:rPr>
                <w:rFonts w:cstheme="minorHAnsi"/>
                <w:sz w:val="24"/>
                <w:szCs w:val="24"/>
              </w:rPr>
            </w:pPr>
          </w:p>
        </w:tc>
      </w:tr>
      <w:tr w:rsidR="004453FE" w:rsidRPr="00985F84" w14:paraId="5E782B07" w14:textId="77777777" w:rsidTr="00B02F40">
        <w:tc>
          <w:tcPr>
            <w:tcW w:w="561" w:type="dxa"/>
            <w:shd w:val="clear" w:color="auto" w:fill="C0FCE8"/>
            <w:vAlign w:val="center"/>
          </w:tcPr>
          <w:p w14:paraId="1766132E" w14:textId="77777777" w:rsidR="004453FE" w:rsidRPr="00985F84" w:rsidRDefault="004453FE" w:rsidP="00A4060B">
            <w:pPr>
              <w:pStyle w:val="Odlomakpopisa"/>
              <w:numPr>
                <w:ilvl w:val="0"/>
                <w:numId w:val="7"/>
              </w:numPr>
              <w:jc w:val="both"/>
              <w:rPr>
                <w:rFonts w:cstheme="minorHAnsi"/>
                <w:sz w:val="24"/>
                <w:szCs w:val="24"/>
              </w:rPr>
            </w:pPr>
          </w:p>
        </w:tc>
        <w:tc>
          <w:tcPr>
            <w:tcW w:w="7045" w:type="dxa"/>
            <w:vAlign w:val="center"/>
          </w:tcPr>
          <w:p w14:paraId="6CD52D5B" w14:textId="63F777D7" w:rsidR="00D10919" w:rsidRDefault="004453FE" w:rsidP="00A4060B">
            <w:pPr>
              <w:contextualSpacing/>
              <w:jc w:val="both"/>
              <w:rPr>
                <w:rFonts w:cstheme="minorHAnsi"/>
                <w:sz w:val="24"/>
                <w:szCs w:val="24"/>
              </w:rPr>
            </w:pPr>
            <w:r w:rsidRPr="00985F84">
              <w:rPr>
                <w:rFonts w:cstheme="minorHAnsi"/>
                <w:sz w:val="24"/>
                <w:szCs w:val="24"/>
              </w:rPr>
              <w:t>Projekt uzima u obzir načelo održivog razvoja te politike Unije o okolišu u skladu s člankom 11. i člankom 191. stavkom 1. UFEU-a</w:t>
            </w:r>
            <w:r w:rsidR="00C64C0F">
              <w:rPr>
                <w:rFonts w:cstheme="minorHAnsi"/>
                <w:sz w:val="24"/>
                <w:szCs w:val="24"/>
              </w:rPr>
              <w:t>.</w:t>
            </w:r>
          </w:p>
          <w:p w14:paraId="41FA7B71" w14:textId="45EAE69E" w:rsidR="004453FE" w:rsidRPr="00985F84" w:rsidRDefault="004453FE" w:rsidP="00A4060B">
            <w:pPr>
              <w:contextualSpacing/>
              <w:jc w:val="both"/>
              <w:rPr>
                <w:rFonts w:cstheme="minorHAnsi"/>
                <w:sz w:val="24"/>
                <w:szCs w:val="24"/>
              </w:rPr>
            </w:pPr>
            <w:r w:rsidRPr="00985F84">
              <w:rPr>
                <w:rFonts w:cstheme="minorHAnsi"/>
                <w:i/>
                <w:iCs/>
                <w:sz w:val="24"/>
                <w:szCs w:val="24"/>
              </w:rPr>
              <w:t>(provjerava se uvidom u Prijavni obrazac i Obrazac 2. Izjava prijavitelja</w:t>
            </w:r>
            <w:r w:rsidR="00442960" w:rsidRPr="00985F84">
              <w:rPr>
                <w:rFonts w:cstheme="minorHAnsi"/>
                <w:i/>
                <w:iCs/>
                <w:sz w:val="24"/>
                <w:szCs w:val="24"/>
              </w:rPr>
              <w:t>)</w:t>
            </w:r>
          </w:p>
        </w:tc>
        <w:tc>
          <w:tcPr>
            <w:tcW w:w="1456" w:type="dxa"/>
            <w:vAlign w:val="center"/>
          </w:tcPr>
          <w:p w14:paraId="415E6C93" w14:textId="77777777" w:rsidR="004453FE" w:rsidRPr="00985F84" w:rsidRDefault="004453FE" w:rsidP="00A4060B">
            <w:pPr>
              <w:contextualSpacing/>
              <w:jc w:val="both"/>
              <w:rPr>
                <w:rFonts w:cstheme="minorHAnsi"/>
                <w:sz w:val="24"/>
                <w:szCs w:val="24"/>
              </w:rPr>
            </w:pPr>
          </w:p>
        </w:tc>
      </w:tr>
      <w:tr w:rsidR="004453FE" w:rsidRPr="00985F84" w14:paraId="2B1ABF16" w14:textId="77777777" w:rsidTr="00B02F40">
        <w:tc>
          <w:tcPr>
            <w:tcW w:w="561" w:type="dxa"/>
            <w:shd w:val="clear" w:color="auto" w:fill="C0FCE8"/>
            <w:vAlign w:val="center"/>
          </w:tcPr>
          <w:p w14:paraId="6E82EC35" w14:textId="77777777" w:rsidR="004453FE" w:rsidRPr="00985F84" w:rsidRDefault="004453FE" w:rsidP="00A4060B">
            <w:pPr>
              <w:pStyle w:val="Odlomakpopisa"/>
              <w:numPr>
                <w:ilvl w:val="0"/>
                <w:numId w:val="7"/>
              </w:numPr>
              <w:jc w:val="both"/>
              <w:rPr>
                <w:rFonts w:cstheme="minorHAnsi"/>
                <w:sz w:val="24"/>
                <w:szCs w:val="24"/>
              </w:rPr>
            </w:pPr>
          </w:p>
        </w:tc>
        <w:tc>
          <w:tcPr>
            <w:tcW w:w="7045" w:type="dxa"/>
            <w:vAlign w:val="center"/>
          </w:tcPr>
          <w:p w14:paraId="2A097672" w14:textId="32302270" w:rsidR="00D10919" w:rsidRDefault="004453FE" w:rsidP="00A4060B">
            <w:pPr>
              <w:contextualSpacing/>
              <w:jc w:val="both"/>
              <w:rPr>
                <w:rFonts w:cstheme="minorHAnsi"/>
                <w:sz w:val="24"/>
                <w:szCs w:val="24"/>
              </w:rPr>
            </w:pPr>
            <w:r w:rsidRPr="00985F84">
              <w:rPr>
                <w:rFonts w:cstheme="minorHAnsi"/>
                <w:sz w:val="24"/>
                <w:szCs w:val="24"/>
              </w:rPr>
              <w:t>Projekt obuhvaćen područjem primjene Direktive 2011/92/EU Europskog parlamenta i Vijeća je predmet procjene utjecaja na okoliš ili postupku provjere te je propisno uzeta u obzir procjena alternativnih rješenja na temelju zahtjeva te direktive</w:t>
            </w:r>
            <w:r w:rsidR="00C64C0F">
              <w:rPr>
                <w:rFonts w:cstheme="minorHAnsi"/>
                <w:sz w:val="24"/>
                <w:szCs w:val="24"/>
              </w:rPr>
              <w:t>.</w:t>
            </w:r>
          </w:p>
          <w:p w14:paraId="2FACA631" w14:textId="6AA92EA3" w:rsidR="004453FE" w:rsidRPr="00985F84" w:rsidRDefault="004453FE" w:rsidP="00A4060B">
            <w:pPr>
              <w:contextualSpacing/>
              <w:jc w:val="both"/>
              <w:rPr>
                <w:rFonts w:cstheme="minorHAnsi"/>
                <w:sz w:val="24"/>
                <w:szCs w:val="24"/>
              </w:rPr>
            </w:pPr>
            <w:r w:rsidRPr="00985F84">
              <w:rPr>
                <w:rFonts w:cstheme="minorHAnsi"/>
                <w:i/>
                <w:iCs/>
                <w:sz w:val="24"/>
                <w:szCs w:val="24"/>
              </w:rPr>
              <w:t>(provjerava se uvidom u Prijavni obrazac i Obrazac 2. Izjava prijavitelja</w:t>
            </w:r>
            <w:r w:rsidR="00D0388F">
              <w:rPr>
                <w:rFonts w:cstheme="minorHAnsi"/>
                <w:i/>
                <w:iCs/>
                <w:sz w:val="24"/>
                <w:szCs w:val="24"/>
              </w:rPr>
              <w:t xml:space="preserve"> </w:t>
            </w:r>
            <w:r w:rsidRPr="00985F84">
              <w:rPr>
                <w:rFonts w:cstheme="minorHAnsi"/>
                <w:i/>
                <w:iCs/>
                <w:sz w:val="24"/>
                <w:szCs w:val="24"/>
              </w:rPr>
              <w:t>i popratnu dokumentaciju</w:t>
            </w:r>
            <w:r w:rsidR="00442960" w:rsidRPr="00985F84">
              <w:rPr>
                <w:rFonts w:cstheme="minorHAnsi"/>
                <w:i/>
                <w:iCs/>
                <w:sz w:val="24"/>
                <w:szCs w:val="24"/>
              </w:rPr>
              <w:t>)</w:t>
            </w:r>
          </w:p>
        </w:tc>
        <w:tc>
          <w:tcPr>
            <w:tcW w:w="1456" w:type="dxa"/>
            <w:vAlign w:val="center"/>
          </w:tcPr>
          <w:p w14:paraId="0D705FE0" w14:textId="77777777" w:rsidR="004453FE" w:rsidRPr="00985F84" w:rsidRDefault="004453FE" w:rsidP="00A4060B">
            <w:pPr>
              <w:contextualSpacing/>
              <w:jc w:val="both"/>
              <w:rPr>
                <w:rFonts w:cstheme="minorHAnsi"/>
                <w:sz w:val="24"/>
                <w:szCs w:val="24"/>
              </w:rPr>
            </w:pPr>
          </w:p>
        </w:tc>
      </w:tr>
      <w:tr w:rsidR="004453FE" w:rsidRPr="00985F84" w14:paraId="32F1207D" w14:textId="77777777" w:rsidTr="00B02F40">
        <w:tc>
          <w:tcPr>
            <w:tcW w:w="561" w:type="dxa"/>
            <w:shd w:val="clear" w:color="auto" w:fill="C0FCE8"/>
            <w:vAlign w:val="center"/>
          </w:tcPr>
          <w:p w14:paraId="6857BF93" w14:textId="77777777" w:rsidR="004453FE" w:rsidRPr="00985F84" w:rsidRDefault="004453FE" w:rsidP="00A4060B">
            <w:pPr>
              <w:pStyle w:val="Odlomakpopisa"/>
              <w:numPr>
                <w:ilvl w:val="0"/>
                <w:numId w:val="7"/>
              </w:numPr>
              <w:jc w:val="both"/>
              <w:rPr>
                <w:rFonts w:cstheme="minorHAnsi"/>
                <w:sz w:val="24"/>
                <w:szCs w:val="24"/>
              </w:rPr>
            </w:pPr>
          </w:p>
        </w:tc>
        <w:tc>
          <w:tcPr>
            <w:tcW w:w="7045" w:type="dxa"/>
            <w:vAlign w:val="center"/>
          </w:tcPr>
          <w:p w14:paraId="5BCEB510" w14:textId="77777777" w:rsidR="00C64C0F" w:rsidRDefault="004453FE" w:rsidP="00A4060B">
            <w:pPr>
              <w:contextualSpacing/>
              <w:jc w:val="both"/>
              <w:rPr>
                <w:rFonts w:cstheme="minorHAnsi"/>
                <w:sz w:val="24"/>
                <w:szCs w:val="24"/>
              </w:rPr>
            </w:pPr>
            <w:r w:rsidRPr="00985F84">
              <w:rPr>
                <w:rFonts w:cstheme="minorHAnsi"/>
                <w:sz w:val="24"/>
                <w:szCs w:val="24"/>
              </w:rPr>
              <w:t xml:space="preserve">Projekt je u skladu s načelom „ne nanosi bitnu štetu“ (DNSH) odnosno ne podupiru se i ne obavljaju gospodarske djelatnosti kojima se nanosi bitna šteta identificiranim okolišnim ciljevima navedenim u </w:t>
            </w:r>
            <w:r w:rsidRPr="00D10919">
              <w:rPr>
                <w:rFonts w:cstheme="minorHAnsi"/>
                <w:i/>
                <w:iCs/>
                <w:sz w:val="24"/>
                <w:szCs w:val="24"/>
              </w:rPr>
              <w:t>Obrascu 2.</w:t>
            </w:r>
            <w:r w:rsidR="004517F7">
              <w:t xml:space="preserve"> </w:t>
            </w:r>
            <w:r w:rsidR="004517F7" w:rsidRPr="00D10919">
              <w:rPr>
                <w:rFonts w:cstheme="minorHAnsi"/>
                <w:i/>
                <w:iCs/>
                <w:sz w:val="24"/>
                <w:szCs w:val="24"/>
              </w:rPr>
              <w:t>Izjava prijavitelja.</w:t>
            </w:r>
            <w:r w:rsidR="004517F7" w:rsidRPr="004517F7">
              <w:rPr>
                <w:rFonts w:cstheme="minorHAnsi"/>
                <w:sz w:val="24"/>
                <w:szCs w:val="24"/>
              </w:rPr>
              <w:t xml:space="preserve"> </w:t>
            </w:r>
            <w:r w:rsidRPr="00985F84">
              <w:t xml:space="preserve"> </w:t>
            </w:r>
            <w:r w:rsidRPr="00985F84">
              <w:rPr>
                <w:rFonts w:cstheme="minorHAnsi"/>
                <w:sz w:val="24"/>
                <w:szCs w:val="24"/>
              </w:rPr>
              <w:t>Na razini Poziva su identificirane mjere kojima se osigurava usklađenosti s načelom DNS</w:t>
            </w:r>
            <w:r w:rsidR="00F761DA" w:rsidRPr="00985F84">
              <w:rPr>
                <w:rFonts w:cstheme="minorHAnsi"/>
                <w:sz w:val="24"/>
                <w:szCs w:val="24"/>
              </w:rPr>
              <w:t>H</w:t>
            </w:r>
            <w:r w:rsidR="00D10919">
              <w:rPr>
                <w:rFonts w:cstheme="minorHAnsi"/>
                <w:sz w:val="24"/>
                <w:szCs w:val="24"/>
              </w:rPr>
              <w:t>.</w:t>
            </w:r>
          </w:p>
          <w:p w14:paraId="095D5DA5" w14:textId="668A1EDB" w:rsidR="004453FE" w:rsidRPr="00985F84" w:rsidRDefault="004453FE" w:rsidP="00A4060B">
            <w:pPr>
              <w:contextualSpacing/>
              <w:jc w:val="both"/>
              <w:rPr>
                <w:rFonts w:cstheme="minorHAnsi"/>
                <w:sz w:val="24"/>
                <w:szCs w:val="24"/>
              </w:rPr>
            </w:pPr>
            <w:r w:rsidRPr="00985F84">
              <w:rPr>
                <w:rFonts w:cstheme="minorHAnsi"/>
                <w:i/>
                <w:iCs/>
                <w:sz w:val="24"/>
                <w:szCs w:val="24"/>
              </w:rPr>
              <w:t>(provjerava se uvidom u Prijavni obrazac i Obrazac 2. Izjava prijavitelja</w:t>
            </w:r>
            <w:r w:rsidR="00442960" w:rsidRPr="00985F84">
              <w:rPr>
                <w:rFonts w:cstheme="minorHAnsi"/>
                <w:i/>
                <w:iCs/>
                <w:sz w:val="24"/>
                <w:szCs w:val="24"/>
              </w:rPr>
              <w:t>)</w:t>
            </w:r>
          </w:p>
        </w:tc>
        <w:tc>
          <w:tcPr>
            <w:tcW w:w="1456" w:type="dxa"/>
            <w:vAlign w:val="center"/>
          </w:tcPr>
          <w:p w14:paraId="5DDE445A" w14:textId="77777777" w:rsidR="004453FE" w:rsidRPr="00985F84" w:rsidRDefault="004453FE" w:rsidP="00A4060B">
            <w:pPr>
              <w:contextualSpacing/>
              <w:jc w:val="both"/>
              <w:rPr>
                <w:rFonts w:cstheme="minorHAnsi"/>
                <w:sz w:val="24"/>
                <w:szCs w:val="24"/>
              </w:rPr>
            </w:pPr>
          </w:p>
        </w:tc>
      </w:tr>
      <w:tr w:rsidR="004453FE" w:rsidRPr="00985F84" w14:paraId="08673C1E" w14:textId="77777777" w:rsidTr="00B02F40">
        <w:tc>
          <w:tcPr>
            <w:tcW w:w="561" w:type="dxa"/>
            <w:shd w:val="clear" w:color="auto" w:fill="C0FCE8"/>
            <w:vAlign w:val="center"/>
          </w:tcPr>
          <w:p w14:paraId="361186AA" w14:textId="77777777" w:rsidR="004453FE" w:rsidRPr="00985F84" w:rsidRDefault="004453FE" w:rsidP="00A4060B">
            <w:pPr>
              <w:pStyle w:val="Odlomakpopisa"/>
              <w:numPr>
                <w:ilvl w:val="0"/>
                <w:numId w:val="7"/>
              </w:numPr>
              <w:jc w:val="both"/>
              <w:rPr>
                <w:rFonts w:cstheme="minorHAnsi"/>
                <w:sz w:val="24"/>
                <w:szCs w:val="24"/>
              </w:rPr>
            </w:pPr>
          </w:p>
        </w:tc>
        <w:tc>
          <w:tcPr>
            <w:tcW w:w="7045" w:type="dxa"/>
            <w:vAlign w:val="center"/>
          </w:tcPr>
          <w:p w14:paraId="5967E56C" w14:textId="7B310C5C" w:rsidR="004453FE" w:rsidRPr="00985F84" w:rsidRDefault="001000D4" w:rsidP="00A4060B">
            <w:pPr>
              <w:contextualSpacing/>
              <w:jc w:val="both"/>
              <w:rPr>
                <w:rFonts w:cstheme="minorHAnsi"/>
                <w:sz w:val="24"/>
                <w:szCs w:val="24"/>
              </w:rPr>
            </w:pPr>
            <w:r w:rsidRPr="00985F84">
              <w:rPr>
                <w:rFonts w:cstheme="minorHAnsi"/>
                <w:sz w:val="24"/>
                <w:szCs w:val="24"/>
              </w:rPr>
              <w:t>Projekt je u skladu s pravilima koja se odnose na državne potpore</w:t>
            </w:r>
            <w:r w:rsidR="005F5642">
              <w:rPr>
                <w:rFonts w:cstheme="minorHAnsi"/>
                <w:sz w:val="24"/>
                <w:szCs w:val="24"/>
              </w:rPr>
              <w:t>.</w:t>
            </w:r>
            <w:r w:rsidRPr="00985F84">
              <w:rPr>
                <w:rFonts w:cstheme="minorHAnsi"/>
                <w:sz w:val="24"/>
                <w:szCs w:val="24"/>
              </w:rPr>
              <w:t xml:space="preserve"> </w:t>
            </w:r>
            <w:r w:rsidRPr="00985F84">
              <w:rPr>
                <w:rFonts w:cstheme="minorHAnsi"/>
                <w:i/>
                <w:iCs/>
                <w:sz w:val="24"/>
                <w:szCs w:val="24"/>
              </w:rPr>
              <w:t>(provjerava se uvidom u Prijavni obrazac</w:t>
            </w:r>
            <w:r w:rsidR="00B800E1" w:rsidRPr="00985F84">
              <w:t xml:space="preserve"> </w:t>
            </w:r>
            <w:r w:rsidR="00B800E1" w:rsidRPr="00985F84">
              <w:rPr>
                <w:rFonts w:cstheme="minorHAnsi"/>
                <w:i/>
                <w:iCs/>
                <w:sz w:val="24"/>
                <w:szCs w:val="24"/>
              </w:rPr>
              <w:t>i</w:t>
            </w:r>
            <w:r w:rsidR="004517F7">
              <w:rPr>
                <w:rFonts w:cstheme="minorHAnsi"/>
                <w:i/>
                <w:iCs/>
                <w:sz w:val="24"/>
                <w:szCs w:val="24"/>
              </w:rPr>
              <w:t xml:space="preserve"> </w:t>
            </w:r>
            <w:r w:rsidR="00716818">
              <w:rPr>
                <w:rFonts w:cstheme="minorHAnsi"/>
                <w:i/>
                <w:iCs/>
                <w:sz w:val="24"/>
                <w:szCs w:val="24"/>
              </w:rPr>
              <w:t>popratnu dokumentaciju</w:t>
            </w:r>
            <w:r w:rsidR="00D0388F">
              <w:rPr>
                <w:rFonts w:cstheme="minorHAnsi"/>
                <w:i/>
                <w:iCs/>
                <w:sz w:val="24"/>
                <w:szCs w:val="24"/>
              </w:rPr>
              <w:t>)</w:t>
            </w:r>
          </w:p>
        </w:tc>
        <w:tc>
          <w:tcPr>
            <w:tcW w:w="1456" w:type="dxa"/>
            <w:vAlign w:val="center"/>
          </w:tcPr>
          <w:p w14:paraId="01D94CE2" w14:textId="77777777" w:rsidR="004453FE" w:rsidRPr="00985F84" w:rsidRDefault="004453FE" w:rsidP="00A4060B">
            <w:pPr>
              <w:contextualSpacing/>
              <w:jc w:val="both"/>
              <w:rPr>
                <w:rFonts w:cstheme="minorHAnsi"/>
                <w:sz w:val="24"/>
                <w:szCs w:val="24"/>
              </w:rPr>
            </w:pPr>
          </w:p>
        </w:tc>
      </w:tr>
      <w:tr w:rsidR="00FC48F4" w:rsidRPr="00985F84" w14:paraId="713886B0" w14:textId="77777777" w:rsidTr="00B02F40">
        <w:tc>
          <w:tcPr>
            <w:tcW w:w="561" w:type="dxa"/>
            <w:shd w:val="clear" w:color="auto" w:fill="C0FCE8"/>
            <w:vAlign w:val="center"/>
          </w:tcPr>
          <w:p w14:paraId="45CD4BE6" w14:textId="77777777" w:rsidR="00FC48F4" w:rsidRPr="00985F84" w:rsidRDefault="00FC48F4" w:rsidP="00A4060B">
            <w:pPr>
              <w:pStyle w:val="Odlomakpopisa"/>
              <w:numPr>
                <w:ilvl w:val="0"/>
                <w:numId w:val="7"/>
              </w:numPr>
              <w:jc w:val="both"/>
              <w:rPr>
                <w:rFonts w:cstheme="minorHAnsi"/>
                <w:sz w:val="24"/>
                <w:szCs w:val="24"/>
              </w:rPr>
            </w:pPr>
          </w:p>
        </w:tc>
        <w:tc>
          <w:tcPr>
            <w:tcW w:w="7045" w:type="dxa"/>
            <w:vAlign w:val="center"/>
          </w:tcPr>
          <w:p w14:paraId="5F28D9F0" w14:textId="1D7A9F58" w:rsidR="00FC48F4" w:rsidRDefault="00FC48F4" w:rsidP="00A4060B">
            <w:pPr>
              <w:contextualSpacing/>
              <w:jc w:val="both"/>
              <w:rPr>
                <w:rFonts w:cstheme="minorHAnsi"/>
                <w:sz w:val="24"/>
                <w:szCs w:val="24"/>
              </w:rPr>
            </w:pPr>
            <w:r>
              <w:rPr>
                <w:rFonts w:cstheme="minorHAnsi"/>
                <w:sz w:val="24"/>
                <w:szCs w:val="24"/>
              </w:rPr>
              <w:t xml:space="preserve">Projekt ima izrađenu Studiju izvodljivosti </w:t>
            </w:r>
            <w:r w:rsidR="003D0B4F">
              <w:rPr>
                <w:rFonts w:cstheme="minorHAnsi"/>
                <w:sz w:val="24"/>
                <w:szCs w:val="24"/>
              </w:rPr>
              <w:t>(</w:t>
            </w:r>
            <w:r>
              <w:rPr>
                <w:rFonts w:cstheme="minorHAnsi"/>
                <w:sz w:val="24"/>
                <w:szCs w:val="24"/>
              </w:rPr>
              <w:t>s analizom troškova i koristi</w:t>
            </w:r>
            <w:r w:rsidR="003D0B4F">
              <w:rPr>
                <w:rFonts w:cstheme="minorHAnsi"/>
                <w:sz w:val="24"/>
                <w:szCs w:val="24"/>
              </w:rPr>
              <w:t>)</w:t>
            </w:r>
            <w:r w:rsidR="005F5642">
              <w:rPr>
                <w:rFonts w:cstheme="minorHAnsi"/>
                <w:sz w:val="24"/>
                <w:szCs w:val="24"/>
              </w:rPr>
              <w:t>.</w:t>
            </w:r>
          </w:p>
          <w:p w14:paraId="6FE57F02" w14:textId="387546A6" w:rsidR="00FC48F4" w:rsidRPr="00FC48F4" w:rsidRDefault="00FC48F4" w:rsidP="00A4060B">
            <w:pPr>
              <w:contextualSpacing/>
              <w:jc w:val="both"/>
              <w:rPr>
                <w:rFonts w:cstheme="minorHAnsi"/>
                <w:i/>
                <w:iCs/>
                <w:sz w:val="24"/>
                <w:szCs w:val="24"/>
              </w:rPr>
            </w:pPr>
            <w:r w:rsidRPr="00FC48F4">
              <w:rPr>
                <w:rFonts w:cstheme="minorHAnsi"/>
                <w:i/>
                <w:iCs/>
                <w:sz w:val="24"/>
                <w:szCs w:val="24"/>
              </w:rPr>
              <w:t>(provjerava se uvidom u popratnu dokumentaciju)</w:t>
            </w:r>
          </w:p>
        </w:tc>
        <w:tc>
          <w:tcPr>
            <w:tcW w:w="1456" w:type="dxa"/>
            <w:vAlign w:val="center"/>
          </w:tcPr>
          <w:p w14:paraId="5246625E" w14:textId="77777777" w:rsidR="00FC48F4" w:rsidRPr="00985F84" w:rsidRDefault="00FC48F4" w:rsidP="00A4060B">
            <w:pPr>
              <w:contextualSpacing/>
              <w:jc w:val="both"/>
              <w:rPr>
                <w:rFonts w:cstheme="minorHAnsi"/>
                <w:sz w:val="24"/>
                <w:szCs w:val="24"/>
              </w:rPr>
            </w:pPr>
          </w:p>
        </w:tc>
      </w:tr>
      <w:tr w:rsidR="004C51B7" w:rsidRPr="00985F84" w14:paraId="0C1BA12A" w14:textId="77777777" w:rsidTr="00B02F40">
        <w:tc>
          <w:tcPr>
            <w:tcW w:w="561" w:type="dxa"/>
            <w:shd w:val="clear" w:color="auto" w:fill="C0FCE8"/>
            <w:vAlign w:val="center"/>
          </w:tcPr>
          <w:p w14:paraId="6DCA9C6C" w14:textId="77777777" w:rsidR="004C51B7" w:rsidRPr="00985F84" w:rsidRDefault="004C51B7" w:rsidP="00A4060B">
            <w:pPr>
              <w:pStyle w:val="Odlomakpopisa"/>
              <w:numPr>
                <w:ilvl w:val="0"/>
                <w:numId w:val="7"/>
              </w:numPr>
              <w:jc w:val="both"/>
              <w:rPr>
                <w:rFonts w:cstheme="minorHAnsi"/>
                <w:sz w:val="24"/>
                <w:szCs w:val="24"/>
              </w:rPr>
            </w:pPr>
          </w:p>
        </w:tc>
        <w:tc>
          <w:tcPr>
            <w:tcW w:w="7045" w:type="dxa"/>
            <w:vAlign w:val="center"/>
          </w:tcPr>
          <w:p w14:paraId="721D7D0A" w14:textId="77777777" w:rsidR="00D10919" w:rsidRDefault="004C51B7" w:rsidP="00A4060B">
            <w:pPr>
              <w:contextualSpacing/>
              <w:jc w:val="both"/>
              <w:rPr>
                <w:rFonts w:cstheme="minorHAnsi"/>
                <w:sz w:val="24"/>
                <w:szCs w:val="24"/>
              </w:rPr>
            </w:pPr>
            <w:r w:rsidRPr="00985F84">
              <w:rPr>
                <w:rFonts w:cstheme="minorHAnsi"/>
                <w:sz w:val="24"/>
                <w:szCs w:val="24"/>
              </w:rPr>
              <w:t>Iznos traženih bespovratnih sredstava za projekt u okviru je propisanog najmanjeg i najvećeg dopuštenog iznosa bespovratnih sredstava za financiranje prihvatljivih troškova koji se mogu dodijeliti temeljem ovog Poziva</w:t>
            </w:r>
            <w:r w:rsidR="004517F7">
              <w:rPr>
                <w:rFonts w:cstheme="minorHAnsi"/>
                <w:sz w:val="24"/>
                <w:szCs w:val="24"/>
              </w:rPr>
              <w:t xml:space="preserve"> </w:t>
            </w:r>
            <w:r w:rsidR="004517F7" w:rsidRPr="004517F7">
              <w:rPr>
                <w:rFonts w:cstheme="minorHAnsi"/>
                <w:sz w:val="24"/>
                <w:szCs w:val="24"/>
              </w:rPr>
              <w:t xml:space="preserve">(točka 1.3. ovih Uputa). </w:t>
            </w:r>
            <w:r w:rsidR="004517F7">
              <w:rPr>
                <w:rFonts w:cstheme="minorHAnsi"/>
                <w:sz w:val="24"/>
                <w:szCs w:val="24"/>
              </w:rPr>
              <w:t xml:space="preserve"> </w:t>
            </w:r>
            <w:r w:rsidRPr="00985F84">
              <w:rPr>
                <w:rFonts w:cstheme="minorHAnsi"/>
                <w:sz w:val="24"/>
                <w:szCs w:val="24"/>
              </w:rPr>
              <w:t xml:space="preserve"> </w:t>
            </w:r>
          </w:p>
          <w:p w14:paraId="10DFD8F8" w14:textId="03D08E30" w:rsidR="004C51B7" w:rsidRPr="00985F84" w:rsidRDefault="004C51B7" w:rsidP="00A4060B">
            <w:pPr>
              <w:contextualSpacing/>
              <w:jc w:val="both"/>
              <w:rPr>
                <w:rFonts w:cstheme="minorHAnsi"/>
                <w:sz w:val="24"/>
                <w:szCs w:val="24"/>
              </w:rPr>
            </w:pPr>
            <w:r w:rsidRPr="00985F84">
              <w:rPr>
                <w:rFonts w:cstheme="minorHAnsi"/>
                <w:i/>
                <w:iCs/>
                <w:sz w:val="24"/>
                <w:szCs w:val="24"/>
              </w:rPr>
              <w:t>(provjerava se uvidom u Prijavni obrazac)</w:t>
            </w:r>
          </w:p>
        </w:tc>
        <w:tc>
          <w:tcPr>
            <w:tcW w:w="1456" w:type="dxa"/>
            <w:vAlign w:val="center"/>
          </w:tcPr>
          <w:p w14:paraId="76934DC6" w14:textId="77777777" w:rsidR="004C51B7" w:rsidRPr="00985F84" w:rsidRDefault="004C51B7" w:rsidP="00A4060B">
            <w:pPr>
              <w:contextualSpacing/>
              <w:jc w:val="both"/>
              <w:rPr>
                <w:rFonts w:cstheme="minorHAnsi"/>
                <w:sz w:val="24"/>
                <w:szCs w:val="24"/>
              </w:rPr>
            </w:pPr>
          </w:p>
        </w:tc>
      </w:tr>
      <w:tr w:rsidR="00B800E1" w:rsidRPr="00985F84" w14:paraId="5D815BB6" w14:textId="77777777" w:rsidTr="002C5F7A">
        <w:tc>
          <w:tcPr>
            <w:tcW w:w="561" w:type="dxa"/>
            <w:shd w:val="clear" w:color="auto" w:fill="C0FCE8"/>
            <w:vAlign w:val="center"/>
          </w:tcPr>
          <w:p w14:paraId="1BE4BC96" w14:textId="77777777" w:rsidR="00B800E1" w:rsidRPr="00BB5342" w:rsidRDefault="00B800E1" w:rsidP="00A4060B">
            <w:pPr>
              <w:pStyle w:val="Odlomakpopisa"/>
              <w:numPr>
                <w:ilvl w:val="0"/>
                <w:numId w:val="7"/>
              </w:numPr>
              <w:jc w:val="both"/>
              <w:rPr>
                <w:rFonts w:cstheme="minorHAnsi"/>
                <w:sz w:val="24"/>
                <w:szCs w:val="24"/>
              </w:rPr>
            </w:pPr>
          </w:p>
        </w:tc>
        <w:tc>
          <w:tcPr>
            <w:tcW w:w="7045" w:type="dxa"/>
            <w:vAlign w:val="center"/>
          </w:tcPr>
          <w:p w14:paraId="79D78500" w14:textId="44F09B6A" w:rsidR="00D10919" w:rsidRDefault="00B800E1" w:rsidP="00A4060B">
            <w:pPr>
              <w:contextualSpacing/>
              <w:jc w:val="both"/>
              <w:rPr>
                <w:rFonts w:cstheme="minorHAnsi"/>
                <w:sz w:val="24"/>
                <w:szCs w:val="24"/>
              </w:rPr>
            </w:pPr>
            <w:r w:rsidRPr="00103BBE">
              <w:rPr>
                <w:rFonts w:cstheme="minorHAnsi"/>
                <w:sz w:val="24"/>
                <w:szCs w:val="24"/>
              </w:rPr>
              <w:t xml:space="preserve">Projekt uključuje ulaganja iz </w:t>
            </w:r>
            <w:r w:rsidR="00FC48F4" w:rsidRPr="00103BBE">
              <w:rPr>
                <w:rFonts w:cstheme="minorHAnsi"/>
                <w:sz w:val="24"/>
                <w:szCs w:val="24"/>
              </w:rPr>
              <w:t xml:space="preserve">minimalno </w:t>
            </w:r>
            <w:r w:rsidRPr="00103BBE">
              <w:rPr>
                <w:rFonts w:cstheme="minorHAnsi"/>
                <w:sz w:val="24"/>
                <w:szCs w:val="24"/>
              </w:rPr>
              <w:t xml:space="preserve">dva </w:t>
            </w:r>
            <w:r w:rsidRPr="00103BBE">
              <w:rPr>
                <w:rFonts w:cstheme="minorHAnsi"/>
                <w:i/>
                <w:iCs/>
                <w:sz w:val="24"/>
                <w:szCs w:val="24"/>
              </w:rPr>
              <w:t>područja intervencij</w:t>
            </w:r>
            <w:r w:rsidR="00957721" w:rsidRPr="00103BBE">
              <w:rPr>
                <w:rFonts w:cstheme="minorHAnsi"/>
                <w:i/>
                <w:iCs/>
                <w:sz w:val="24"/>
                <w:szCs w:val="24"/>
              </w:rPr>
              <w:t>e</w:t>
            </w:r>
            <w:r w:rsidRPr="00103BBE">
              <w:rPr>
                <w:rFonts w:cstheme="minorHAnsi"/>
                <w:i/>
                <w:iCs/>
                <w:sz w:val="24"/>
                <w:szCs w:val="24"/>
              </w:rPr>
              <w:t xml:space="preserve"> specifičnog cilja RSO5.1.</w:t>
            </w:r>
            <w:r w:rsidRPr="00103BBE">
              <w:rPr>
                <w:rFonts w:cstheme="minorHAnsi"/>
                <w:sz w:val="24"/>
                <w:szCs w:val="24"/>
              </w:rPr>
              <w:t xml:space="preserve"> </w:t>
            </w:r>
            <w:r w:rsidR="00957721" w:rsidRPr="00103BBE">
              <w:rPr>
                <w:rFonts w:cstheme="minorHAnsi"/>
                <w:sz w:val="24"/>
                <w:szCs w:val="24"/>
              </w:rPr>
              <w:t xml:space="preserve">Integriranog teritorijalnog programa 2021. - 2027. </w:t>
            </w:r>
            <w:r w:rsidR="00004B4A" w:rsidRPr="00103BBE">
              <w:rPr>
                <w:rFonts w:cstheme="minorHAnsi"/>
                <w:sz w:val="24"/>
                <w:szCs w:val="24"/>
              </w:rPr>
              <w:t>i to ulaganje</w:t>
            </w:r>
            <w:r w:rsidR="00103BBE" w:rsidRPr="00103BBE">
              <w:rPr>
                <w:rFonts w:cstheme="minorHAnsi"/>
                <w:sz w:val="24"/>
                <w:szCs w:val="24"/>
              </w:rPr>
              <w:t xml:space="preserve"> u</w:t>
            </w:r>
            <w:r w:rsidR="00116F96">
              <w:rPr>
                <w:rFonts w:cstheme="minorHAnsi"/>
                <w:sz w:val="24"/>
                <w:szCs w:val="24"/>
              </w:rPr>
              <w:t xml:space="preserve"> obnovu </w:t>
            </w:r>
            <w:r w:rsidR="00116F96">
              <w:rPr>
                <w:rFonts w:cstheme="minorHAnsi"/>
                <w:i/>
                <w:iCs/>
                <w:sz w:val="24"/>
                <w:szCs w:val="24"/>
              </w:rPr>
              <w:t xml:space="preserve">brownfield </w:t>
            </w:r>
            <w:r w:rsidR="00116F96">
              <w:rPr>
                <w:rFonts w:cstheme="minorHAnsi"/>
                <w:sz w:val="24"/>
                <w:szCs w:val="24"/>
              </w:rPr>
              <w:t>lokacija i ulaganje u</w:t>
            </w:r>
            <w:r w:rsidR="00103BBE" w:rsidRPr="00103BBE">
              <w:rPr>
                <w:rFonts w:cstheme="minorHAnsi"/>
                <w:sz w:val="24"/>
                <w:szCs w:val="24"/>
              </w:rPr>
              <w:t xml:space="preserve"> </w:t>
            </w:r>
            <w:r w:rsidR="00CA3FC1">
              <w:rPr>
                <w:rFonts w:cstheme="minorHAnsi"/>
                <w:sz w:val="24"/>
                <w:szCs w:val="24"/>
              </w:rPr>
              <w:lastRenderedPageBreak/>
              <w:t>višenamjensku</w:t>
            </w:r>
            <w:r w:rsidR="00103BBE" w:rsidRPr="00103BBE">
              <w:rPr>
                <w:rFonts w:cstheme="minorHAnsi"/>
                <w:sz w:val="24"/>
                <w:szCs w:val="24"/>
              </w:rPr>
              <w:t xml:space="preserve"> infrastrukturu,</w:t>
            </w:r>
            <w:r w:rsidR="00957721" w:rsidRPr="00103BBE">
              <w:rPr>
                <w:rFonts w:cstheme="minorHAnsi"/>
                <w:sz w:val="24"/>
                <w:szCs w:val="24"/>
              </w:rPr>
              <w:t xml:space="preserve"> </w:t>
            </w:r>
            <w:r w:rsidRPr="00103BBE">
              <w:rPr>
                <w:rFonts w:cstheme="minorHAnsi"/>
                <w:sz w:val="24"/>
                <w:szCs w:val="24"/>
              </w:rPr>
              <w:t>ostvarujući tako višesektorsku integraciju</w:t>
            </w:r>
            <w:r w:rsidR="00D10919" w:rsidRPr="00103BBE">
              <w:rPr>
                <w:rFonts w:cstheme="minorHAnsi"/>
                <w:sz w:val="24"/>
                <w:szCs w:val="24"/>
              </w:rPr>
              <w:t>.</w:t>
            </w:r>
            <w:r w:rsidR="00025C58" w:rsidRPr="00985F84">
              <w:rPr>
                <w:rFonts w:cstheme="minorHAnsi"/>
                <w:sz w:val="24"/>
                <w:szCs w:val="24"/>
              </w:rPr>
              <w:t xml:space="preserve"> </w:t>
            </w:r>
          </w:p>
          <w:p w14:paraId="312391DF" w14:textId="5AEFDE07" w:rsidR="00B800E1" w:rsidRPr="00985F84" w:rsidRDefault="00B800E1" w:rsidP="00A4060B">
            <w:pPr>
              <w:contextualSpacing/>
              <w:jc w:val="both"/>
              <w:rPr>
                <w:rFonts w:cstheme="minorHAnsi"/>
                <w:sz w:val="24"/>
                <w:szCs w:val="24"/>
              </w:rPr>
            </w:pPr>
            <w:r w:rsidRPr="00985F84">
              <w:rPr>
                <w:rFonts w:cstheme="minorHAnsi"/>
                <w:i/>
                <w:iCs/>
                <w:sz w:val="24"/>
                <w:szCs w:val="24"/>
              </w:rPr>
              <w:t>(provjerava se uvidom u Prijavni obrazac</w:t>
            </w:r>
            <w:r w:rsidR="00584946">
              <w:rPr>
                <w:rFonts w:cstheme="minorHAnsi"/>
                <w:i/>
                <w:iCs/>
                <w:sz w:val="24"/>
                <w:szCs w:val="24"/>
              </w:rPr>
              <w:t xml:space="preserve"> i </w:t>
            </w:r>
            <w:r w:rsidR="00584946" w:rsidRPr="009625C6">
              <w:rPr>
                <w:rFonts w:cstheme="minorHAnsi"/>
                <w:i/>
                <w:iCs/>
                <w:sz w:val="24"/>
                <w:szCs w:val="24"/>
              </w:rPr>
              <w:t>popratnu dokumentaciju</w:t>
            </w:r>
            <w:r w:rsidRPr="00985F84">
              <w:rPr>
                <w:rFonts w:cstheme="minorHAnsi"/>
                <w:i/>
                <w:iCs/>
                <w:sz w:val="24"/>
                <w:szCs w:val="24"/>
              </w:rPr>
              <w:t>)</w:t>
            </w:r>
          </w:p>
        </w:tc>
        <w:tc>
          <w:tcPr>
            <w:tcW w:w="1456" w:type="dxa"/>
            <w:vAlign w:val="center"/>
          </w:tcPr>
          <w:p w14:paraId="3C9FE783" w14:textId="77777777" w:rsidR="00B800E1" w:rsidRPr="00985F84" w:rsidRDefault="00B800E1" w:rsidP="00A4060B">
            <w:pPr>
              <w:contextualSpacing/>
              <w:jc w:val="both"/>
              <w:rPr>
                <w:rFonts w:cstheme="minorHAnsi"/>
                <w:sz w:val="24"/>
                <w:szCs w:val="24"/>
              </w:rPr>
            </w:pPr>
          </w:p>
        </w:tc>
      </w:tr>
    </w:tbl>
    <w:p w14:paraId="2D902C82" w14:textId="77777777" w:rsidR="00852866" w:rsidRDefault="00852866" w:rsidP="00A4060B">
      <w:pPr>
        <w:spacing w:after="0"/>
        <w:contextualSpacing/>
        <w:jc w:val="both"/>
        <w:rPr>
          <w:rFonts w:cstheme="minorHAnsi"/>
          <w:sz w:val="24"/>
          <w:szCs w:val="24"/>
        </w:rPr>
      </w:pPr>
    </w:p>
    <w:tbl>
      <w:tblPr>
        <w:tblStyle w:val="Reetkatablice"/>
        <w:tblW w:w="0" w:type="auto"/>
        <w:tblLook w:val="04A0" w:firstRow="1" w:lastRow="0" w:firstColumn="1" w:lastColumn="0" w:noHBand="0" w:noVBand="1"/>
      </w:tblPr>
      <w:tblGrid>
        <w:gridCol w:w="561"/>
        <w:gridCol w:w="7045"/>
        <w:gridCol w:w="1456"/>
      </w:tblGrid>
      <w:tr w:rsidR="001B70A8" w:rsidRPr="00985F84" w14:paraId="13752512" w14:textId="77777777" w:rsidTr="00D12374">
        <w:tc>
          <w:tcPr>
            <w:tcW w:w="561" w:type="dxa"/>
            <w:shd w:val="clear" w:color="auto" w:fill="D2FAEB"/>
            <w:vAlign w:val="center"/>
          </w:tcPr>
          <w:p w14:paraId="5932C96F" w14:textId="77777777" w:rsidR="001B70A8" w:rsidRPr="00985F84" w:rsidRDefault="001B70A8" w:rsidP="00A4060B">
            <w:pPr>
              <w:contextualSpacing/>
              <w:jc w:val="both"/>
              <w:rPr>
                <w:rFonts w:cstheme="minorHAnsi"/>
                <w:b/>
                <w:bCs/>
                <w:sz w:val="24"/>
                <w:szCs w:val="24"/>
              </w:rPr>
            </w:pPr>
            <w:r w:rsidRPr="00985F84">
              <w:rPr>
                <w:rFonts w:cstheme="minorHAnsi"/>
                <w:b/>
                <w:bCs/>
                <w:sz w:val="24"/>
                <w:szCs w:val="24"/>
              </w:rPr>
              <w:t>Br.</w:t>
            </w:r>
          </w:p>
        </w:tc>
        <w:tc>
          <w:tcPr>
            <w:tcW w:w="7045" w:type="dxa"/>
            <w:shd w:val="clear" w:color="auto" w:fill="D2FAEB"/>
            <w:vAlign w:val="center"/>
          </w:tcPr>
          <w:p w14:paraId="0C668104" w14:textId="0D090603" w:rsidR="001B70A8" w:rsidRPr="00985F84" w:rsidRDefault="001B70A8" w:rsidP="00A4060B">
            <w:pPr>
              <w:contextualSpacing/>
              <w:jc w:val="both"/>
              <w:rPr>
                <w:rFonts w:cstheme="minorHAnsi"/>
                <w:b/>
                <w:bCs/>
                <w:sz w:val="24"/>
                <w:szCs w:val="24"/>
              </w:rPr>
            </w:pPr>
            <w:r w:rsidRPr="00985F84">
              <w:rPr>
                <w:rFonts w:cstheme="minorHAnsi"/>
                <w:b/>
                <w:bCs/>
                <w:sz w:val="24"/>
                <w:szCs w:val="24"/>
              </w:rPr>
              <w:t>P</w:t>
            </w:r>
            <w:r w:rsidR="00955E8F" w:rsidRPr="00985F84">
              <w:rPr>
                <w:rFonts w:cstheme="minorHAnsi"/>
                <w:b/>
                <w:bCs/>
                <w:sz w:val="24"/>
                <w:szCs w:val="24"/>
              </w:rPr>
              <w:t>itanja za p</w:t>
            </w:r>
            <w:r w:rsidRPr="00985F84">
              <w:rPr>
                <w:rFonts w:cstheme="minorHAnsi"/>
                <w:b/>
                <w:bCs/>
                <w:sz w:val="24"/>
                <w:szCs w:val="24"/>
              </w:rPr>
              <w:t>rovjer</w:t>
            </w:r>
            <w:r w:rsidR="00955E8F" w:rsidRPr="00985F84">
              <w:rPr>
                <w:rFonts w:cstheme="minorHAnsi"/>
                <w:b/>
                <w:bCs/>
                <w:sz w:val="24"/>
                <w:szCs w:val="24"/>
              </w:rPr>
              <w:t>u</w:t>
            </w:r>
            <w:r w:rsidRPr="00985F84">
              <w:rPr>
                <w:rFonts w:cstheme="minorHAnsi"/>
                <w:b/>
                <w:bCs/>
                <w:sz w:val="24"/>
                <w:szCs w:val="24"/>
              </w:rPr>
              <w:t xml:space="preserve"> prihvatljivosti troškova</w:t>
            </w:r>
          </w:p>
        </w:tc>
        <w:tc>
          <w:tcPr>
            <w:tcW w:w="1456" w:type="dxa"/>
            <w:shd w:val="clear" w:color="auto" w:fill="D2FAEB"/>
            <w:vAlign w:val="center"/>
          </w:tcPr>
          <w:p w14:paraId="53703A30" w14:textId="334014D1" w:rsidR="001B70A8" w:rsidRPr="00985F84" w:rsidRDefault="006F12B5" w:rsidP="00A4060B">
            <w:pPr>
              <w:contextualSpacing/>
              <w:jc w:val="both"/>
              <w:rPr>
                <w:rFonts w:cstheme="minorHAnsi"/>
                <w:b/>
                <w:bCs/>
                <w:sz w:val="24"/>
                <w:szCs w:val="24"/>
              </w:rPr>
            </w:pPr>
            <w:r w:rsidRPr="00985F84">
              <w:rPr>
                <w:rFonts w:cstheme="minorHAnsi"/>
                <w:b/>
                <w:bCs/>
                <w:sz w:val="24"/>
                <w:szCs w:val="24"/>
              </w:rPr>
              <w:t>(</w:t>
            </w:r>
            <w:r w:rsidR="001B70A8" w:rsidRPr="00985F84">
              <w:rPr>
                <w:rFonts w:cstheme="minorHAnsi"/>
                <w:b/>
                <w:bCs/>
                <w:sz w:val="24"/>
                <w:szCs w:val="24"/>
              </w:rPr>
              <w:t>DA/NE</w:t>
            </w:r>
            <w:r w:rsidRPr="00985F84">
              <w:rPr>
                <w:rFonts w:cstheme="minorHAnsi"/>
                <w:b/>
                <w:bCs/>
                <w:sz w:val="24"/>
                <w:szCs w:val="24"/>
              </w:rPr>
              <w:t>)</w:t>
            </w:r>
          </w:p>
        </w:tc>
      </w:tr>
      <w:tr w:rsidR="001B70A8" w:rsidRPr="00985F84" w14:paraId="4770450A" w14:textId="77777777" w:rsidTr="00D13397">
        <w:tc>
          <w:tcPr>
            <w:tcW w:w="561" w:type="dxa"/>
            <w:shd w:val="clear" w:color="auto" w:fill="C0FCE8"/>
            <w:vAlign w:val="center"/>
          </w:tcPr>
          <w:p w14:paraId="101BF105" w14:textId="77777777" w:rsidR="001B70A8" w:rsidRPr="00985F84" w:rsidRDefault="001B70A8" w:rsidP="00A4060B">
            <w:pPr>
              <w:pStyle w:val="Odlomakpopisa"/>
              <w:numPr>
                <w:ilvl w:val="0"/>
                <w:numId w:val="8"/>
              </w:numPr>
              <w:jc w:val="both"/>
              <w:rPr>
                <w:rFonts w:cstheme="minorHAnsi"/>
                <w:sz w:val="24"/>
                <w:szCs w:val="24"/>
              </w:rPr>
            </w:pPr>
          </w:p>
        </w:tc>
        <w:tc>
          <w:tcPr>
            <w:tcW w:w="7045" w:type="dxa"/>
            <w:vAlign w:val="center"/>
          </w:tcPr>
          <w:p w14:paraId="1AF9F940" w14:textId="5539E155" w:rsidR="001B70A8" w:rsidRPr="00985F84" w:rsidRDefault="00080A40" w:rsidP="00A4060B">
            <w:pPr>
              <w:contextualSpacing/>
              <w:jc w:val="both"/>
              <w:rPr>
                <w:rFonts w:cstheme="minorHAnsi"/>
                <w:sz w:val="24"/>
                <w:szCs w:val="24"/>
              </w:rPr>
            </w:pPr>
            <w:r w:rsidRPr="00985F84">
              <w:rPr>
                <w:rFonts w:cstheme="minorHAnsi"/>
                <w:sz w:val="24"/>
                <w:szCs w:val="24"/>
              </w:rPr>
              <w:t>Troškovi su u skladu s pravilima prihvatljivosti navedenima u Uredbi (EU) 2021/1060, Uredbi (EU) 2021/1058 i uvjetima za prihvatljivost troškova primjenjivima na predmetnu dodjelu.</w:t>
            </w:r>
          </w:p>
        </w:tc>
        <w:tc>
          <w:tcPr>
            <w:tcW w:w="1456" w:type="dxa"/>
            <w:vAlign w:val="center"/>
          </w:tcPr>
          <w:p w14:paraId="02DBDB14" w14:textId="77777777" w:rsidR="001B70A8" w:rsidRPr="00985F84" w:rsidRDefault="001B70A8" w:rsidP="00A4060B">
            <w:pPr>
              <w:contextualSpacing/>
              <w:jc w:val="both"/>
              <w:rPr>
                <w:rFonts w:cstheme="minorHAnsi"/>
                <w:sz w:val="24"/>
                <w:szCs w:val="24"/>
              </w:rPr>
            </w:pPr>
          </w:p>
        </w:tc>
      </w:tr>
      <w:tr w:rsidR="001B70A8" w:rsidRPr="00985F84" w14:paraId="66436D7B" w14:textId="77777777" w:rsidTr="00D13397">
        <w:tc>
          <w:tcPr>
            <w:tcW w:w="561" w:type="dxa"/>
            <w:shd w:val="clear" w:color="auto" w:fill="C0FCE8"/>
            <w:vAlign w:val="center"/>
          </w:tcPr>
          <w:p w14:paraId="39156202" w14:textId="77777777" w:rsidR="001B70A8" w:rsidRPr="00985F84" w:rsidRDefault="001B70A8" w:rsidP="00A4060B">
            <w:pPr>
              <w:pStyle w:val="Odlomakpopisa"/>
              <w:numPr>
                <w:ilvl w:val="0"/>
                <w:numId w:val="8"/>
              </w:numPr>
              <w:jc w:val="both"/>
              <w:rPr>
                <w:rFonts w:cstheme="minorHAnsi"/>
                <w:sz w:val="24"/>
                <w:szCs w:val="24"/>
              </w:rPr>
            </w:pPr>
          </w:p>
        </w:tc>
        <w:tc>
          <w:tcPr>
            <w:tcW w:w="7045" w:type="dxa"/>
            <w:vAlign w:val="center"/>
          </w:tcPr>
          <w:p w14:paraId="045DBB40" w14:textId="7D6B0F01" w:rsidR="001B70A8" w:rsidRPr="00985F84" w:rsidRDefault="00080A40" w:rsidP="00A4060B">
            <w:pPr>
              <w:contextualSpacing/>
              <w:jc w:val="both"/>
              <w:rPr>
                <w:rFonts w:cstheme="minorHAnsi"/>
                <w:sz w:val="24"/>
                <w:szCs w:val="24"/>
              </w:rPr>
            </w:pPr>
            <w:r w:rsidRPr="00985F84">
              <w:rPr>
                <w:rFonts w:cstheme="minorHAnsi"/>
                <w:sz w:val="24"/>
                <w:szCs w:val="24"/>
              </w:rPr>
              <w:t>Nakon provedenog postupka provjere prihvatljivosti troškova odnosno, po potrebi isključivanja neprihvatljivih troškova</w:t>
            </w:r>
            <w:r w:rsidR="007468EF" w:rsidRPr="00985F84">
              <w:rPr>
                <w:rFonts w:cstheme="minorHAnsi"/>
                <w:sz w:val="24"/>
                <w:szCs w:val="24"/>
              </w:rPr>
              <w:t xml:space="preserve"> i/ili </w:t>
            </w:r>
            <w:r w:rsidRPr="00985F84">
              <w:rPr>
                <w:rFonts w:cstheme="minorHAnsi"/>
                <w:sz w:val="24"/>
                <w:szCs w:val="24"/>
              </w:rPr>
              <w:t xml:space="preserve"> mijenjanja neprihvatljivih stavki u </w:t>
            </w:r>
            <w:r w:rsidR="000B1A6F" w:rsidRPr="00985F84">
              <w:rPr>
                <w:rFonts w:cstheme="minorHAnsi"/>
                <w:sz w:val="24"/>
                <w:szCs w:val="24"/>
              </w:rPr>
              <w:t>komunikaciji</w:t>
            </w:r>
            <w:r w:rsidRPr="00985F84">
              <w:rPr>
                <w:rFonts w:cstheme="minorHAnsi"/>
                <w:sz w:val="24"/>
                <w:szCs w:val="24"/>
              </w:rPr>
              <w:t xml:space="preserve"> s prijaviteljem, svrha projekta ni</w:t>
            </w:r>
            <w:r w:rsidR="000B1A6F" w:rsidRPr="00985F84">
              <w:rPr>
                <w:rFonts w:cstheme="minorHAnsi"/>
                <w:sz w:val="24"/>
                <w:szCs w:val="24"/>
              </w:rPr>
              <w:t>je</w:t>
            </w:r>
            <w:r w:rsidRPr="00985F84">
              <w:rPr>
                <w:rFonts w:cstheme="minorHAnsi"/>
                <w:sz w:val="24"/>
                <w:szCs w:val="24"/>
              </w:rPr>
              <w:t xml:space="preserve"> upitn</w:t>
            </w:r>
            <w:r w:rsidR="000B1A6F" w:rsidRPr="00985F84">
              <w:rPr>
                <w:rFonts w:cstheme="minorHAnsi"/>
                <w:sz w:val="24"/>
                <w:szCs w:val="24"/>
              </w:rPr>
              <w:t>a</w:t>
            </w:r>
            <w:r w:rsidRPr="00985F84">
              <w:rPr>
                <w:rFonts w:cstheme="minorHAnsi"/>
                <w:sz w:val="24"/>
                <w:szCs w:val="24"/>
              </w:rPr>
              <w:t>.</w:t>
            </w:r>
          </w:p>
        </w:tc>
        <w:tc>
          <w:tcPr>
            <w:tcW w:w="1456" w:type="dxa"/>
            <w:vAlign w:val="center"/>
          </w:tcPr>
          <w:p w14:paraId="1AE53588" w14:textId="77777777" w:rsidR="001B70A8" w:rsidRPr="00985F84" w:rsidRDefault="001B70A8" w:rsidP="00A4060B">
            <w:pPr>
              <w:contextualSpacing/>
              <w:jc w:val="both"/>
              <w:rPr>
                <w:rFonts w:cstheme="minorHAnsi"/>
                <w:sz w:val="24"/>
                <w:szCs w:val="24"/>
              </w:rPr>
            </w:pPr>
          </w:p>
        </w:tc>
      </w:tr>
      <w:tr w:rsidR="001B70A8" w:rsidRPr="00985F84" w14:paraId="3A045B71" w14:textId="77777777" w:rsidTr="00D13397">
        <w:tc>
          <w:tcPr>
            <w:tcW w:w="561" w:type="dxa"/>
            <w:shd w:val="clear" w:color="auto" w:fill="C0FCE8"/>
            <w:vAlign w:val="center"/>
          </w:tcPr>
          <w:p w14:paraId="43CC0809" w14:textId="77777777" w:rsidR="001B70A8" w:rsidRPr="00985F84" w:rsidRDefault="001B70A8" w:rsidP="00A4060B">
            <w:pPr>
              <w:pStyle w:val="Odlomakpopisa"/>
              <w:numPr>
                <w:ilvl w:val="0"/>
                <w:numId w:val="8"/>
              </w:numPr>
              <w:jc w:val="both"/>
              <w:rPr>
                <w:rFonts w:cstheme="minorHAnsi"/>
                <w:sz w:val="24"/>
                <w:szCs w:val="24"/>
              </w:rPr>
            </w:pPr>
          </w:p>
        </w:tc>
        <w:tc>
          <w:tcPr>
            <w:tcW w:w="7045" w:type="dxa"/>
            <w:vAlign w:val="center"/>
          </w:tcPr>
          <w:p w14:paraId="055D20E2" w14:textId="012DB46C" w:rsidR="001B70A8" w:rsidRPr="00985F84" w:rsidRDefault="007468EF" w:rsidP="00A4060B">
            <w:pPr>
              <w:contextualSpacing/>
              <w:jc w:val="both"/>
              <w:rPr>
                <w:rFonts w:cstheme="minorHAnsi"/>
                <w:sz w:val="24"/>
                <w:szCs w:val="24"/>
              </w:rPr>
            </w:pPr>
            <w:r w:rsidRPr="00985F84">
              <w:rPr>
                <w:rFonts w:cstheme="minorHAnsi"/>
                <w:sz w:val="24"/>
                <w:szCs w:val="24"/>
              </w:rPr>
              <w:t>N</w:t>
            </w:r>
            <w:r w:rsidR="00080A40" w:rsidRPr="00985F84">
              <w:rPr>
                <w:rFonts w:cstheme="minorHAnsi"/>
                <w:sz w:val="24"/>
                <w:szCs w:val="24"/>
              </w:rPr>
              <w:t>akon provedenog postupka provjere prihvatljivosti troškova odnosno, po potrebi  isključivanja neprihvatljivih troškova</w:t>
            </w:r>
            <w:r w:rsidR="00B20351" w:rsidRPr="00985F84">
              <w:rPr>
                <w:rFonts w:cstheme="minorHAnsi"/>
                <w:sz w:val="24"/>
                <w:szCs w:val="24"/>
              </w:rPr>
              <w:t xml:space="preserve"> i/ili</w:t>
            </w:r>
            <w:r w:rsidR="00080A40" w:rsidRPr="00985F84">
              <w:rPr>
                <w:rFonts w:cstheme="minorHAnsi"/>
                <w:sz w:val="24"/>
                <w:szCs w:val="24"/>
              </w:rPr>
              <w:t xml:space="preserve"> mijenjanja neprihvatljivih stavki u </w:t>
            </w:r>
            <w:r w:rsidR="000B1A6F" w:rsidRPr="00985F84">
              <w:rPr>
                <w:rFonts w:cstheme="minorHAnsi"/>
                <w:sz w:val="24"/>
                <w:szCs w:val="24"/>
              </w:rPr>
              <w:t>komunikaciji</w:t>
            </w:r>
            <w:r w:rsidR="00080A40" w:rsidRPr="00985F84">
              <w:rPr>
                <w:rFonts w:cstheme="minorHAnsi"/>
                <w:sz w:val="24"/>
                <w:szCs w:val="24"/>
              </w:rPr>
              <w:t xml:space="preserve"> s prijaviteljem, projektni prijedlog i dalje  ispunjava kriterije prihvatljivosti koji se odnose na iznos sredstava i na intenzitet potpore kako su navedeni u dokumentaciji postupka dodjele.</w:t>
            </w:r>
          </w:p>
        </w:tc>
        <w:tc>
          <w:tcPr>
            <w:tcW w:w="1456" w:type="dxa"/>
            <w:vAlign w:val="center"/>
          </w:tcPr>
          <w:p w14:paraId="60C328E2" w14:textId="77777777" w:rsidR="001B70A8" w:rsidRPr="00985F84" w:rsidRDefault="001B70A8" w:rsidP="00A4060B">
            <w:pPr>
              <w:contextualSpacing/>
              <w:jc w:val="both"/>
              <w:rPr>
                <w:rFonts w:cstheme="minorHAnsi"/>
                <w:sz w:val="24"/>
                <w:szCs w:val="24"/>
              </w:rPr>
            </w:pPr>
          </w:p>
        </w:tc>
      </w:tr>
      <w:tr w:rsidR="002A737F" w:rsidRPr="00985F84" w14:paraId="5A32154A" w14:textId="77777777" w:rsidTr="00D13397">
        <w:tc>
          <w:tcPr>
            <w:tcW w:w="561" w:type="dxa"/>
            <w:shd w:val="clear" w:color="auto" w:fill="C0FCE8"/>
            <w:vAlign w:val="center"/>
          </w:tcPr>
          <w:p w14:paraId="460BD30E" w14:textId="77777777" w:rsidR="002A737F" w:rsidRPr="00985F84" w:rsidRDefault="002A737F" w:rsidP="00A4060B">
            <w:pPr>
              <w:pStyle w:val="Odlomakpopisa"/>
              <w:numPr>
                <w:ilvl w:val="0"/>
                <w:numId w:val="8"/>
              </w:numPr>
              <w:jc w:val="both"/>
              <w:rPr>
                <w:rFonts w:cstheme="minorHAnsi"/>
                <w:sz w:val="24"/>
                <w:szCs w:val="24"/>
              </w:rPr>
            </w:pPr>
          </w:p>
        </w:tc>
        <w:tc>
          <w:tcPr>
            <w:tcW w:w="7045" w:type="dxa"/>
            <w:vAlign w:val="center"/>
          </w:tcPr>
          <w:p w14:paraId="4EACA34A" w14:textId="4B854808" w:rsidR="002A737F" w:rsidRPr="00985F84" w:rsidRDefault="006B0647" w:rsidP="00A4060B">
            <w:pPr>
              <w:contextualSpacing/>
              <w:jc w:val="both"/>
              <w:rPr>
                <w:rFonts w:cstheme="minorHAnsi"/>
                <w:sz w:val="24"/>
                <w:szCs w:val="24"/>
              </w:rPr>
            </w:pPr>
            <w:r w:rsidRPr="00985F84">
              <w:rPr>
                <w:rFonts w:cstheme="minorHAnsi"/>
                <w:sz w:val="24"/>
                <w:szCs w:val="24"/>
              </w:rPr>
              <w:t>Troškovi su u skladu sa svrhom projekta te je iznos razmjeran svrsi projekta.</w:t>
            </w:r>
          </w:p>
        </w:tc>
        <w:tc>
          <w:tcPr>
            <w:tcW w:w="1456" w:type="dxa"/>
            <w:vAlign w:val="center"/>
          </w:tcPr>
          <w:p w14:paraId="50013A9A" w14:textId="77777777" w:rsidR="002A737F" w:rsidRPr="00985F84" w:rsidRDefault="002A737F" w:rsidP="00A4060B">
            <w:pPr>
              <w:contextualSpacing/>
              <w:jc w:val="both"/>
              <w:rPr>
                <w:rFonts w:cstheme="minorHAnsi"/>
                <w:sz w:val="24"/>
                <w:szCs w:val="24"/>
              </w:rPr>
            </w:pPr>
          </w:p>
        </w:tc>
      </w:tr>
    </w:tbl>
    <w:p w14:paraId="626F9809" w14:textId="60EE4F7F" w:rsidR="00217A4A" w:rsidRPr="00985F84" w:rsidRDefault="00217A4A" w:rsidP="00A4060B">
      <w:pPr>
        <w:pStyle w:val="Bezproreda"/>
        <w:spacing w:line="276" w:lineRule="auto"/>
        <w:jc w:val="both"/>
        <w:rPr>
          <w:rFonts w:cstheme="minorHAnsi"/>
          <w:color w:val="000000"/>
          <w:sz w:val="24"/>
          <w:szCs w:val="24"/>
        </w:rPr>
      </w:pPr>
    </w:p>
    <w:p w14:paraId="2F21E7B7" w14:textId="77777777" w:rsidR="00ED2321" w:rsidRPr="00985F84" w:rsidRDefault="00ED2321" w:rsidP="00A4060B">
      <w:pPr>
        <w:pStyle w:val="Bezproreda"/>
        <w:spacing w:line="276" w:lineRule="auto"/>
        <w:jc w:val="both"/>
        <w:rPr>
          <w:rFonts w:cstheme="minorHAnsi"/>
          <w:color w:val="000000"/>
          <w:sz w:val="24"/>
          <w:szCs w:val="24"/>
        </w:rPr>
      </w:pPr>
      <w:r w:rsidRPr="00985F84">
        <w:rPr>
          <w:rFonts w:cstheme="minorHAnsi"/>
          <w:color w:val="000000"/>
          <w:sz w:val="24"/>
          <w:szCs w:val="24"/>
        </w:rPr>
        <w:t xml:space="preserve">Tijekom provjere prihvatljivosti troškova provjerava se i osigurava da su ispunjeni uvjeti za </w:t>
      </w:r>
    </w:p>
    <w:p w14:paraId="42C32209" w14:textId="77777777" w:rsidR="00ED2321" w:rsidRPr="00985F84" w:rsidRDefault="00ED2321" w:rsidP="00A4060B">
      <w:pPr>
        <w:pStyle w:val="Bezproreda"/>
        <w:spacing w:line="276" w:lineRule="auto"/>
        <w:jc w:val="both"/>
        <w:rPr>
          <w:rFonts w:cstheme="minorHAnsi"/>
          <w:color w:val="000000"/>
          <w:sz w:val="24"/>
          <w:szCs w:val="24"/>
        </w:rPr>
      </w:pPr>
      <w:r w:rsidRPr="00985F84">
        <w:rPr>
          <w:rFonts w:cstheme="minorHAnsi"/>
          <w:color w:val="000000"/>
          <w:sz w:val="24"/>
          <w:szCs w:val="24"/>
        </w:rPr>
        <w:t xml:space="preserve">financiranje pojedinog projektnog prijedloga, određujući najviši iznos prihvatljivih troškova, </w:t>
      </w:r>
    </w:p>
    <w:p w14:paraId="52FD82D8" w14:textId="77777777" w:rsidR="00ED2321" w:rsidRPr="00985F84" w:rsidRDefault="00ED2321" w:rsidP="00A4060B">
      <w:pPr>
        <w:pStyle w:val="Bezproreda"/>
        <w:spacing w:line="276" w:lineRule="auto"/>
        <w:jc w:val="both"/>
        <w:rPr>
          <w:rFonts w:cstheme="minorHAnsi"/>
          <w:color w:val="000000"/>
          <w:sz w:val="24"/>
          <w:szCs w:val="24"/>
        </w:rPr>
      </w:pPr>
      <w:r w:rsidRPr="00985F84">
        <w:rPr>
          <w:rFonts w:cstheme="minorHAnsi"/>
          <w:color w:val="000000"/>
          <w:sz w:val="24"/>
          <w:szCs w:val="24"/>
        </w:rPr>
        <w:t>koji će biti uključen u prijedlog za donošenje Odluke o financiranju.</w:t>
      </w:r>
    </w:p>
    <w:p w14:paraId="62916E8F" w14:textId="77777777" w:rsidR="00ED2321" w:rsidRPr="00985F84" w:rsidRDefault="00ED2321" w:rsidP="00A4060B">
      <w:pPr>
        <w:pStyle w:val="Bezproreda"/>
        <w:spacing w:line="276" w:lineRule="auto"/>
        <w:jc w:val="both"/>
        <w:rPr>
          <w:rFonts w:cstheme="minorHAnsi"/>
          <w:color w:val="000000"/>
          <w:sz w:val="24"/>
          <w:szCs w:val="24"/>
        </w:rPr>
      </w:pPr>
    </w:p>
    <w:p w14:paraId="659BF15E" w14:textId="537DCA3E" w:rsidR="00ED2321" w:rsidRPr="00985F84" w:rsidRDefault="00ED2321" w:rsidP="00A4060B">
      <w:pPr>
        <w:pStyle w:val="Bezproreda"/>
        <w:spacing w:line="276" w:lineRule="auto"/>
        <w:jc w:val="both"/>
        <w:rPr>
          <w:rFonts w:cstheme="minorHAnsi"/>
          <w:color w:val="000000"/>
          <w:sz w:val="24"/>
          <w:szCs w:val="24"/>
        </w:rPr>
      </w:pPr>
      <w:r w:rsidRPr="00985F84">
        <w:rPr>
          <w:rFonts w:cstheme="minorHAnsi"/>
          <w:color w:val="000000"/>
          <w:sz w:val="24"/>
          <w:szCs w:val="24"/>
        </w:rPr>
        <w:t>Ako je potrebno, PTPO kao nadležno tijelo ispravlja predloženi proračun projekta, uklanjajući neprihvatljive troškove, pri čemu može:</w:t>
      </w:r>
    </w:p>
    <w:p w14:paraId="2A878502" w14:textId="11D96257" w:rsidR="00ED2321" w:rsidRPr="00985F84" w:rsidRDefault="00ED2321" w:rsidP="00383BA7">
      <w:pPr>
        <w:pStyle w:val="Bezproreda"/>
        <w:numPr>
          <w:ilvl w:val="0"/>
          <w:numId w:val="15"/>
        </w:numPr>
        <w:spacing w:line="276" w:lineRule="auto"/>
        <w:jc w:val="both"/>
        <w:rPr>
          <w:rFonts w:cstheme="minorHAnsi"/>
          <w:color w:val="000000"/>
          <w:sz w:val="24"/>
          <w:szCs w:val="24"/>
        </w:rPr>
      </w:pPr>
      <w:r w:rsidRPr="00985F84">
        <w:rPr>
          <w:rFonts w:cstheme="minorHAnsi"/>
          <w:color w:val="000000"/>
          <w:sz w:val="24"/>
          <w:szCs w:val="24"/>
        </w:rPr>
        <w:t>prethodno od prijavitelja zatražiti dostavljanje dodatnih podataka</w:t>
      </w:r>
      <w:r w:rsidR="00F43EAC">
        <w:rPr>
          <w:rFonts w:cstheme="minorHAnsi"/>
          <w:color w:val="000000"/>
          <w:sz w:val="24"/>
          <w:szCs w:val="24"/>
        </w:rPr>
        <w:t xml:space="preserve"> i/ili dokumentaciju</w:t>
      </w:r>
      <w:r w:rsidRPr="00985F84">
        <w:rPr>
          <w:rFonts w:cstheme="minorHAnsi"/>
          <w:color w:val="000000"/>
          <w:sz w:val="24"/>
          <w:szCs w:val="24"/>
        </w:rPr>
        <w:t xml:space="preserve"> kako bi se opravdala prihvatljivost troškova. Ako prijavitelj ne dostavi </w:t>
      </w:r>
      <w:r w:rsidR="00E75309">
        <w:rPr>
          <w:rFonts w:cstheme="minorHAnsi"/>
          <w:color w:val="000000"/>
          <w:sz w:val="24"/>
          <w:szCs w:val="24"/>
        </w:rPr>
        <w:t>odgovarajuće</w:t>
      </w:r>
      <w:r w:rsidR="00E75309" w:rsidRPr="00985F84">
        <w:rPr>
          <w:rFonts w:cstheme="minorHAnsi"/>
          <w:color w:val="000000"/>
          <w:sz w:val="24"/>
          <w:szCs w:val="24"/>
        </w:rPr>
        <w:t xml:space="preserve"> </w:t>
      </w:r>
      <w:r w:rsidRPr="00985F84">
        <w:rPr>
          <w:rFonts w:cstheme="minorHAnsi"/>
          <w:color w:val="000000"/>
          <w:sz w:val="24"/>
          <w:szCs w:val="24"/>
        </w:rPr>
        <w:t>podatke</w:t>
      </w:r>
      <w:r w:rsidR="00F43EAC">
        <w:rPr>
          <w:rFonts w:cstheme="minorHAnsi"/>
          <w:color w:val="000000"/>
          <w:sz w:val="24"/>
          <w:szCs w:val="24"/>
        </w:rPr>
        <w:t xml:space="preserve"> i/ili dokumentaciju</w:t>
      </w:r>
      <w:r w:rsidRPr="00985F84">
        <w:rPr>
          <w:rFonts w:cstheme="minorHAnsi"/>
          <w:color w:val="000000"/>
          <w:sz w:val="24"/>
          <w:szCs w:val="24"/>
        </w:rPr>
        <w:t>, ili ih ne dostavi u za to ostavljenom roku, isti se smatraju neprihvatljivima i uklanjaju iz proračuna i/ili;</w:t>
      </w:r>
    </w:p>
    <w:p w14:paraId="2C066822" w14:textId="77777777" w:rsidR="00ED2321" w:rsidRPr="00985F84" w:rsidRDefault="00ED2321" w:rsidP="00383BA7">
      <w:pPr>
        <w:pStyle w:val="Bezproreda"/>
        <w:numPr>
          <w:ilvl w:val="0"/>
          <w:numId w:val="15"/>
        </w:numPr>
        <w:spacing w:line="276" w:lineRule="auto"/>
        <w:jc w:val="both"/>
        <w:rPr>
          <w:rFonts w:cstheme="minorHAnsi"/>
          <w:color w:val="000000"/>
          <w:sz w:val="24"/>
          <w:szCs w:val="24"/>
        </w:rPr>
      </w:pPr>
      <w:r w:rsidRPr="00985F84">
        <w:rPr>
          <w:rFonts w:cstheme="minorHAnsi"/>
          <w:color w:val="000000"/>
          <w:sz w:val="24"/>
          <w:szCs w:val="24"/>
        </w:rPr>
        <w:t>zajedno s prijaviteljem (pisanim putem ili na sastancima) prolaziti i "čistiti" stavke proračuna (predložene iznose uz pojedinu stavku kao i prihvatljivost stavki proračuna)</w:t>
      </w:r>
    </w:p>
    <w:p w14:paraId="0CD5A1FE" w14:textId="77777777" w:rsidR="00ED2321" w:rsidRPr="00985F84" w:rsidRDefault="00ED2321" w:rsidP="00A4060B">
      <w:pPr>
        <w:pStyle w:val="Bezproreda"/>
        <w:spacing w:line="276" w:lineRule="auto"/>
        <w:jc w:val="both"/>
        <w:rPr>
          <w:rFonts w:cstheme="minorHAnsi"/>
          <w:color w:val="000000"/>
          <w:sz w:val="24"/>
          <w:szCs w:val="24"/>
        </w:rPr>
      </w:pPr>
    </w:p>
    <w:p w14:paraId="461F0FFB" w14:textId="158931CA" w:rsidR="00D760E7" w:rsidRPr="00A028AA" w:rsidRDefault="00ED2321" w:rsidP="00A4060B">
      <w:pPr>
        <w:pStyle w:val="Bezproreda"/>
        <w:spacing w:line="276" w:lineRule="auto"/>
        <w:jc w:val="both"/>
        <w:rPr>
          <w:rFonts w:cstheme="minorHAnsi"/>
          <w:color w:val="000000"/>
          <w:sz w:val="24"/>
          <w:szCs w:val="24"/>
        </w:rPr>
      </w:pPr>
      <w:r w:rsidRPr="00985F84">
        <w:rPr>
          <w:rFonts w:cstheme="minorHAnsi"/>
          <w:color w:val="000000"/>
          <w:sz w:val="24"/>
          <w:szCs w:val="24"/>
        </w:rPr>
        <w:t>Projektni prijedlog mora udovoljiti svim kriterijima prihvatljivosti kako bi se moglo pristupiti ocjenjivanju kvalitete projektnog prijedloga.</w:t>
      </w:r>
      <w:bookmarkStart w:id="302" w:name="_Toc160263402"/>
    </w:p>
    <w:p w14:paraId="59EA9A9D" w14:textId="29DF651B" w:rsidR="00911634" w:rsidRPr="00C64C0F" w:rsidRDefault="000B01AA" w:rsidP="00C64C0F">
      <w:pPr>
        <w:pStyle w:val="Naslov3"/>
        <w:rPr>
          <w:rFonts w:asciiTheme="minorHAnsi" w:hAnsiTheme="minorHAnsi" w:cstheme="minorHAnsi"/>
          <w:sz w:val="24"/>
          <w:szCs w:val="24"/>
        </w:rPr>
      </w:pPr>
      <w:bookmarkStart w:id="303" w:name="_Toc213930723"/>
      <w:r w:rsidRPr="00C64C0F">
        <w:rPr>
          <w:rFonts w:asciiTheme="minorHAnsi" w:hAnsiTheme="minorHAnsi" w:cstheme="minorHAnsi"/>
          <w:sz w:val="24"/>
          <w:szCs w:val="24"/>
        </w:rPr>
        <w:t>F</w:t>
      </w:r>
      <w:r w:rsidR="00FB22D4" w:rsidRPr="00C64C0F">
        <w:rPr>
          <w:rFonts w:asciiTheme="minorHAnsi" w:hAnsiTheme="minorHAnsi" w:cstheme="minorHAnsi"/>
          <w:sz w:val="24"/>
          <w:szCs w:val="24"/>
        </w:rPr>
        <w:t>AZA</w:t>
      </w:r>
      <w:r w:rsidRPr="00C64C0F">
        <w:rPr>
          <w:rFonts w:asciiTheme="minorHAnsi" w:hAnsiTheme="minorHAnsi" w:cstheme="minorHAnsi"/>
          <w:sz w:val="24"/>
          <w:szCs w:val="24"/>
        </w:rPr>
        <w:t xml:space="preserve"> 2 - </w:t>
      </w:r>
      <w:r w:rsidR="00136F6E" w:rsidRPr="00C64C0F">
        <w:rPr>
          <w:rFonts w:asciiTheme="minorHAnsi" w:hAnsiTheme="minorHAnsi" w:cstheme="minorHAnsi"/>
          <w:sz w:val="24"/>
          <w:szCs w:val="24"/>
        </w:rPr>
        <w:t>Ocjenjivanje kvalitete projekta</w:t>
      </w:r>
      <w:bookmarkEnd w:id="302"/>
      <w:bookmarkEnd w:id="303"/>
    </w:p>
    <w:p w14:paraId="4F949C2C" w14:textId="77777777" w:rsidR="009758FC" w:rsidRPr="00985F84" w:rsidRDefault="009758FC" w:rsidP="00A028AA">
      <w:pPr>
        <w:pStyle w:val="Bezproreda"/>
        <w:jc w:val="both"/>
        <w:rPr>
          <w:rFonts w:cstheme="minorHAnsi"/>
          <w:b/>
          <w:bCs/>
          <w:color w:val="000000"/>
          <w:sz w:val="24"/>
          <w:szCs w:val="24"/>
          <w:u w:val="single"/>
        </w:rPr>
      </w:pPr>
    </w:p>
    <w:p w14:paraId="79056DB2" w14:textId="668AD5B4" w:rsidR="00CA3EE5" w:rsidRPr="00985F84" w:rsidRDefault="00ED2321" w:rsidP="00CA3EE5">
      <w:pPr>
        <w:pStyle w:val="Bezproreda"/>
        <w:spacing w:line="276" w:lineRule="auto"/>
        <w:jc w:val="both"/>
        <w:rPr>
          <w:rFonts w:cstheme="minorHAnsi"/>
          <w:color w:val="000000"/>
          <w:sz w:val="24"/>
          <w:szCs w:val="24"/>
        </w:rPr>
      </w:pPr>
      <w:r w:rsidRPr="00985F84">
        <w:rPr>
          <w:rFonts w:cstheme="minorHAnsi"/>
          <w:color w:val="000000"/>
          <w:sz w:val="24"/>
          <w:szCs w:val="24"/>
        </w:rPr>
        <w:t xml:space="preserve">Ocjenjivanje kvalitete projektnog prijedloga izvršit će se sukladno kriterijima odabira </w:t>
      </w:r>
      <w:r w:rsidR="00CF68CC" w:rsidRPr="00985F84">
        <w:rPr>
          <w:rFonts w:cstheme="minorHAnsi"/>
          <w:color w:val="000000"/>
          <w:sz w:val="24"/>
          <w:szCs w:val="24"/>
        </w:rPr>
        <w:t>utvrđenima u nastavku.</w:t>
      </w:r>
    </w:p>
    <w:p w14:paraId="0C35ADCF" w14:textId="77777777" w:rsidR="00167B26" w:rsidRPr="00985F84" w:rsidRDefault="00167B26" w:rsidP="00CA3EE5">
      <w:pPr>
        <w:pStyle w:val="Bezproreda"/>
        <w:spacing w:line="276" w:lineRule="auto"/>
        <w:jc w:val="both"/>
        <w:rPr>
          <w:rFonts w:cstheme="minorHAnsi"/>
          <w:color w:val="000000"/>
          <w:sz w:val="24"/>
          <w:szCs w:val="24"/>
        </w:rPr>
      </w:pPr>
    </w:p>
    <w:tbl>
      <w:tblPr>
        <w:tblpPr w:leftFromText="180" w:rightFromText="180" w:vertAnchor="text" w:tblpX="-461" w:tblpY="1"/>
        <w:tblOverlap w:val="never"/>
        <w:tblW w:w="5551" w:type="pct"/>
        <w:tblLook w:val="04A0" w:firstRow="1" w:lastRow="0" w:firstColumn="1" w:lastColumn="0" w:noHBand="0" w:noVBand="1"/>
      </w:tblPr>
      <w:tblGrid>
        <w:gridCol w:w="500"/>
        <w:gridCol w:w="3327"/>
        <w:gridCol w:w="3117"/>
        <w:gridCol w:w="1445"/>
        <w:gridCol w:w="1672"/>
      </w:tblGrid>
      <w:tr w:rsidR="00BF2E3F" w:rsidRPr="00985F84" w14:paraId="3202CDFB" w14:textId="77777777" w:rsidTr="00D45A1F">
        <w:trPr>
          <w:trHeight w:val="1266"/>
          <w:tblHeader/>
        </w:trPr>
        <w:tc>
          <w:tcPr>
            <w:tcW w:w="248" w:type="pct"/>
            <w:tcBorders>
              <w:top w:val="single" w:sz="4" w:space="0" w:color="auto"/>
              <w:left w:val="single" w:sz="4" w:space="0" w:color="auto"/>
              <w:bottom w:val="single" w:sz="4" w:space="0" w:color="auto"/>
              <w:right w:val="single" w:sz="4" w:space="0" w:color="auto"/>
            </w:tcBorders>
            <w:shd w:val="clear" w:color="auto" w:fill="C0FCE8"/>
            <w:vAlign w:val="center"/>
            <w:hideMark/>
          </w:tcPr>
          <w:p w14:paraId="2CFB5DB7" w14:textId="77777777" w:rsidR="00985F84" w:rsidRPr="00985F84" w:rsidRDefault="00985F84" w:rsidP="00985F84">
            <w:pPr>
              <w:pStyle w:val="Bezproreda"/>
              <w:spacing w:line="276" w:lineRule="auto"/>
              <w:jc w:val="both"/>
              <w:rPr>
                <w:rFonts w:cstheme="minorHAnsi"/>
                <w:b/>
                <w:bCs/>
                <w:color w:val="000000"/>
                <w:sz w:val="24"/>
                <w:szCs w:val="24"/>
              </w:rPr>
            </w:pPr>
            <w:r w:rsidRPr="00985F84">
              <w:rPr>
                <w:rFonts w:cstheme="minorHAnsi"/>
                <w:b/>
                <w:bCs/>
                <w:color w:val="000000"/>
                <w:sz w:val="24"/>
                <w:szCs w:val="24"/>
              </w:rPr>
              <w:lastRenderedPageBreak/>
              <w:t>Br.</w:t>
            </w:r>
          </w:p>
        </w:tc>
        <w:tc>
          <w:tcPr>
            <w:tcW w:w="1653" w:type="pct"/>
            <w:tcBorders>
              <w:top w:val="single" w:sz="4" w:space="0" w:color="auto"/>
              <w:left w:val="single" w:sz="4" w:space="0" w:color="auto"/>
              <w:bottom w:val="single" w:sz="4" w:space="0" w:color="auto"/>
              <w:right w:val="single" w:sz="4" w:space="0" w:color="auto"/>
            </w:tcBorders>
            <w:shd w:val="clear" w:color="auto" w:fill="C0FCE8"/>
            <w:vAlign w:val="center"/>
            <w:hideMark/>
          </w:tcPr>
          <w:p w14:paraId="42470129" w14:textId="77777777" w:rsidR="00985F84" w:rsidRPr="00985F84" w:rsidRDefault="00985F84" w:rsidP="001C5F0E">
            <w:pPr>
              <w:pStyle w:val="Bezproreda"/>
              <w:spacing w:line="276" w:lineRule="auto"/>
              <w:jc w:val="center"/>
              <w:rPr>
                <w:rFonts w:cstheme="minorHAnsi"/>
                <w:color w:val="000000"/>
                <w:sz w:val="24"/>
                <w:szCs w:val="24"/>
              </w:rPr>
            </w:pPr>
            <w:r w:rsidRPr="00985F84">
              <w:rPr>
                <w:rFonts w:cstheme="minorHAnsi"/>
                <w:b/>
                <w:bCs/>
                <w:color w:val="000000"/>
                <w:sz w:val="24"/>
                <w:szCs w:val="24"/>
              </w:rPr>
              <w:t>Kriterij odabira i pitanja za ocjenu kvalitete</w:t>
            </w:r>
          </w:p>
        </w:tc>
        <w:tc>
          <w:tcPr>
            <w:tcW w:w="1549" w:type="pct"/>
            <w:tcBorders>
              <w:top w:val="single" w:sz="4" w:space="0" w:color="auto"/>
              <w:left w:val="single" w:sz="4" w:space="0" w:color="auto"/>
              <w:bottom w:val="single" w:sz="4" w:space="0" w:color="auto"/>
              <w:right w:val="single" w:sz="4" w:space="0" w:color="auto"/>
            </w:tcBorders>
            <w:shd w:val="clear" w:color="auto" w:fill="C0FCE8"/>
            <w:vAlign w:val="center"/>
            <w:hideMark/>
          </w:tcPr>
          <w:p w14:paraId="390446E7" w14:textId="77777777" w:rsidR="00985F84" w:rsidRPr="00985F84" w:rsidRDefault="00985F84" w:rsidP="001C5F0E">
            <w:pPr>
              <w:pStyle w:val="Bezproreda"/>
              <w:spacing w:line="276" w:lineRule="auto"/>
              <w:jc w:val="center"/>
              <w:rPr>
                <w:rFonts w:cstheme="minorHAnsi"/>
                <w:b/>
                <w:bCs/>
                <w:color w:val="000000"/>
                <w:sz w:val="24"/>
                <w:szCs w:val="24"/>
              </w:rPr>
            </w:pPr>
            <w:r w:rsidRPr="00985F84">
              <w:rPr>
                <w:rFonts w:cstheme="minorHAnsi"/>
                <w:b/>
                <w:bCs/>
                <w:color w:val="000000"/>
                <w:sz w:val="24"/>
                <w:szCs w:val="24"/>
              </w:rPr>
              <w:t>Bodovna vrijednost</w:t>
            </w:r>
          </w:p>
        </w:tc>
        <w:tc>
          <w:tcPr>
            <w:tcW w:w="718" w:type="pct"/>
            <w:tcBorders>
              <w:top w:val="single" w:sz="4" w:space="0" w:color="auto"/>
              <w:left w:val="single" w:sz="4" w:space="0" w:color="auto"/>
              <w:bottom w:val="single" w:sz="4" w:space="0" w:color="auto"/>
              <w:right w:val="single" w:sz="4" w:space="0" w:color="auto"/>
            </w:tcBorders>
            <w:shd w:val="clear" w:color="auto" w:fill="C0FCE8"/>
            <w:vAlign w:val="center"/>
            <w:hideMark/>
          </w:tcPr>
          <w:p w14:paraId="7420F0EB" w14:textId="77777777" w:rsidR="00985F84" w:rsidRPr="00985F84" w:rsidRDefault="00985F84" w:rsidP="001C5F0E">
            <w:pPr>
              <w:pStyle w:val="Bezproreda"/>
              <w:spacing w:line="276" w:lineRule="auto"/>
              <w:jc w:val="center"/>
              <w:rPr>
                <w:rFonts w:cstheme="minorHAnsi"/>
                <w:b/>
                <w:bCs/>
                <w:color w:val="000000"/>
                <w:sz w:val="24"/>
                <w:szCs w:val="24"/>
              </w:rPr>
            </w:pPr>
            <w:r w:rsidRPr="00985F84">
              <w:rPr>
                <w:rFonts w:cstheme="minorHAnsi"/>
                <w:b/>
                <w:bCs/>
                <w:color w:val="000000"/>
                <w:sz w:val="24"/>
                <w:szCs w:val="24"/>
              </w:rPr>
              <w:t>Maksimalno ostvariva ocjena</w:t>
            </w:r>
          </w:p>
        </w:tc>
        <w:tc>
          <w:tcPr>
            <w:tcW w:w="831" w:type="pct"/>
            <w:tcBorders>
              <w:top w:val="single" w:sz="4" w:space="0" w:color="auto"/>
              <w:left w:val="single" w:sz="4" w:space="0" w:color="auto"/>
              <w:bottom w:val="single" w:sz="4" w:space="0" w:color="auto"/>
              <w:right w:val="single" w:sz="4" w:space="0" w:color="auto"/>
            </w:tcBorders>
            <w:shd w:val="clear" w:color="auto" w:fill="C0FCE8"/>
            <w:vAlign w:val="center"/>
            <w:hideMark/>
          </w:tcPr>
          <w:p w14:paraId="2EC761E1" w14:textId="77777777" w:rsidR="00985F84" w:rsidRPr="00985F84" w:rsidRDefault="00985F84" w:rsidP="001C5F0E">
            <w:pPr>
              <w:pStyle w:val="Bezproreda"/>
              <w:spacing w:line="276" w:lineRule="auto"/>
              <w:jc w:val="center"/>
              <w:rPr>
                <w:rFonts w:cstheme="minorHAnsi"/>
                <w:b/>
                <w:bCs/>
                <w:color w:val="000000"/>
                <w:sz w:val="24"/>
                <w:szCs w:val="24"/>
              </w:rPr>
            </w:pPr>
            <w:r w:rsidRPr="00985F84">
              <w:rPr>
                <w:rFonts w:cstheme="minorHAnsi"/>
                <w:b/>
                <w:bCs/>
                <w:color w:val="000000"/>
                <w:sz w:val="24"/>
                <w:szCs w:val="24"/>
              </w:rPr>
              <w:t>Referenca na izvor za provjeru</w:t>
            </w:r>
          </w:p>
        </w:tc>
      </w:tr>
      <w:tr w:rsidR="00985F84" w:rsidRPr="00985F84" w14:paraId="1B3862DF" w14:textId="77777777" w:rsidTr="00D45A1F">
        <w:tc>
          <w:tcPr>
            <w:tcW w:w="248" w:type="pct"/>
            <w:vMerge w:val="restart"/>
            <w:tcBorders>
              <w:top w:val="single" w:sz="4" w:space="0" w:color="auto"/>
              <w:left w:val="single" w:sz="4" w:space="0" w:color="auto"/>
              <w:bottom w:val="single" w:sz="4" w:space="0" w:color="auto"/>
              <w:right w:val="single" w:sz="4" w:space="0" w:color="auto"/>
            </w:tcBorders>
            <w:shd w:val="clear" w:color="auto" w:fill="C0FCE8"/>
            <w:hideMark/>
          </w:tcPr>
          <w:p w14:paraId="30A4D679" w14:textId="77777777" w:rsidR="00985F84" w:rsidRPr="00985F84" w:rsidRDefault="00985F84" w:rsidP="00985F84">
            <w:pPr>
              <w:pStyle w:val="Bezproreda"/>
              <w:spacing w:line="276" w:lineRule="auto"/>
              <w:jc w:val="both"/>
              <w:rPr>
                <w:rFonts w:cstheme="minorHAnsi"/>
                <w:b/>
                <w:bCs/>
                <w:color w:val="000000"/>
                <w:sz w:val="24"/>
                <w:szCs w:val="24"/>
              </w:rPr>
            </w:pPr>
            <w:r w:rsidRPr="00985F84">
              <w:rPr>
                <w:rFonts w:cstheme="minorHAnsi"/>
                <w:b/>
                <w:bCs/>
                <w:color w:val="000000"/>
                <w:sz w:val="24"/>
                <w:szCs w:val="24"/>
              </w:rPr>
              <w:t>1.</w:t>
            </w:r>
          </w:p>
        </w:tc>
        <w:tc>
          <w:tcPr>
            <w:tcW w:w="4752" w:type="pct"/>
            <w:gridSpan w:val="4"/>
            <w:tcBorders>
              <w:top w:val="single" w:sz="4" w:space="0" w:color="auto"/>
              <w:left w:val="single" w:sz="4" w:space="0" w:color="auto"/>
              <w:bottom w:val="single" w:sz="4" w:space="0" w:color="auto"/>
              <w:right w:val="single" w:sz="4" w:space="0" w:color="auto"/>
            </w:tcBorders>
            <w:shd w:val="clear" w:color="auto" w:fill="C0FCE8"/>
            <w:hideMark/>
          </w:tcPr>
          <w:p w14:paraId="3EC4B3F4" w14:textId="77777777" w:rsidR="00985F84" w:rsidRPr="00985F84" w:rsidRDefault="00985F84" w:rsidP="00985F84">
            <w:pPr>
              <w:pStyle w:val="Bezproreda"/>
              <w:spacing w:line="276" w:lineRule="auto"/>
              <w:rPr>
                <w:rFonts w:cstheme="minorHAnsi"/>
                <w:b/>
                <w:bCs/>
                <w:color w:val="000000"/>
                <w:sz w:val="24"/>
                <w:szCs w:val="24"/>
              </w:rPr>
            </w:pPr>
            <w:r w:rsidRPr="00985F84">
              <w:rPr>
                <w:rFonts w:cstheme="minorHAnsi"/>
                <w:b/>
                <w:bCs/>
                <w:color w:val="000000"/>
                <w:sz w:val="24"/>
                <w:szCs w:val="24"/>
              </w:rPr>
              <w:t>Vrijednost za novac koju projekt nudi</w:t>
            </w:r>
            <w:r w:rsidRPr="00985F84">
              <w:rPr>
                <w:rFonts w:cstheme="minorHAnsi"/>
                <w:color w:val="000000"/>
                <w:sz w:val="24"/>
                <w:szCs w:val="24"/>
              </w:rPr>
              <w:t xml:space="preserve"> - odnos između iznosa potpore, poduzetih aktivnosti i postizanja ciljeva)</w:t>
            </w:r>
          </w:p>
        </w:tc>
      </w:tr>
      <w:tr w:rsidR="00D11356" w:rsidRPr="00985F84" w14:paraId="48999251" w14:textId="77777777" w:rsidTr="00D45A1F">
        <w:trPr>
          <w:trHeight w:val="1383"/>
        </w:trPr>
        <w:tc>
          <w:tcPr>
            <w:tcW w:w="0" w:type="auto"/>
            <w:vMerge/>
            <w:tcBorders>
              <w:top w:val="single" w:sz="4" w:space="0" w:color="auto"/>
              <w:left w:val="single" w:sz="4" w:space="0" w:color="auto"/>
              <w:bottom w:val="single" w:sz="4" w:space="0" w:color="auto"/>
              <w:right w:val="single" w:sz="4" w:space="0" w:color="auto"/>
            </w:tcBorders>
            <w:shd w:val="clear" w:color="auto" w:fill="C0FCE8"/>
            <w:vAlign w:val="center"/>
            <w:hideMark/>
          </w:tcPr>
          <w:p w14:paraId="5D35C693" w14:textId="77777777" w:rsidR="00D11356" w:rsidRPr="00985F84" w:rsidRDefault="00D11356" w:rsidP="00D11356">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46C1806F" w14:textId="410B8CFF" w:rsidR="00D11356" w:rsidRPr="00D11356" w:rsidRDefault="00D11356" w:rsidP="00584946">
            <w:pPr>
              <w:jc w:val="both"/>
              <w:rPr>
                <w:b/>
                <w:bCs/>
                <w:sz w:val="24"/>
                <w:szCs w:val="24"/>
              </w:rPr>
            </w:pPr>
            <w:r w:rsidRPr="00D11356">
              <w:rPr>
                <w:b/>
                <w:bCs/>
                <w:sz w:val="24"/>
                <w:szCs w:val="24"/>
              </w:rPr>
              <w:t>1.1 Doprinos ostvarenju pokazatelja Integriranog teritorijalnog programa 2021.–2027. (ITP) u okviru specifičnog cilja  SC 5.1., kroz koji se provodi ITU mehanizam</w:t>
            </w:r>
          </w:p>
          <w:p w14:paraId="3AAB40FE" w14:textId="08690C5A" w:rsidR="00D11356" w:rsidRPr="00D11356" w:rsidRDefault="00D11356" w:rsidP="00584946">
            <w:pPr>
              <w:spacing w:after="0" w:line="240" w:lineRule="auto"/>
              <w:jc w:val="both"/>
              <w:rPr>
                <w:rFonts w:cstheme="minorHAnsi"/>
                <w:b/>
                <w:bCs/>
                <w:color w:val="000000"/>
                <w:sz w:val="24"/>
                <w:szCs w:val="24"/>
              </w:rPr>
            </w:pPr>
            <w:r w:rsidRPr="00D11356">
              <w:rPr>
                <w:rFonts w:eastAsia="Cambria"/>
                <w:i/>
                <w:iCs/>
                <w:sz w:val="24"/>
                <w:szCs w:val="24"/>
              </w:rPr>
              <w:t xml:space="preserve">Ocjenjuje se doprinos ostvarenju pokazatelja RSO5.1.1 - </w:t>
            </w:r>
            <w:r w:rsidRPr="00D11356">
              <w:rPr>
                <w:rFonts w:eastAsiaTheme="minorHAnsi"/>
                <w:i/>
                <w:iCs/>
                <w:sz w:val="24"/>
                <w:szCs w:val="24"/>
                <w14:ligatures w14:val="standardContextual"/>
              </w:rPr>
              <w:t xml:space="preserve"> Stvoreni ili obnovljeni prostor u urbanim područjima specifičnoga cilja ITP-a – SC 5.1. Poticanje integriranog i uključivog društvenog i gospodarskog razvoja, razvoja u području okoliša, kulture, prirodne baštine, održivog turizma sigurnosti u urbanim područjima</w:t>
            </w:r>
          </w:p>
        </w:tc>
        <w:tc>
          <w:tcPr>
            <w:tcW w:w="1549" w:type="pct"/>
            <w:tcBorders>
              <w:top w:val="single" w:sz="4" w:space="0" w:color="auto"/>
              <w:left w:val="single" w:sz="4" w:space="0" w:color="auto"/>
              <w:bottom w:val="single" w:sz="4" w:space="0" w:color="auto"/>
              <w:right w:val="single" w:sz="4" w:space="0" w:color="auto"/>
            </w:tcBorders>
          </w:tcPr>
          <w:p w14:paraId="1226C017" w14:textId="0D69D719" w:rsidR="00D11356" w:rsidRPr="00D11356" w:rsidRDefault="00140582" w:rsidP="00584946">
            <w:pPr>
              <w:jc w:val="both"/>
              <w:rPr>
                <w:sz w:val="24"/>
                <w:szCs w:val="24"/>
              </w:rPr>
            </w:pPr>
            <w:r>
              <w:rPr>
                <w:b/>
                <w:bCs/>
                <w:sz w:val="24"/>
                <w:szCs w:val="24"/>
              </w:rPr>
              <w:t>8</w:t>
            </w:r>
            <w:r w:rsidR="00D11356" w:rsidRPr="00D11356">
              <w:rPr>
                <w:b/>
                <w:bCs/>
                <w:sz w:val="24"/>
                <w:szCs w:val="24"/>
              </w:rPr>
              <w:t xml:space="preserve"> bodova:</w:t>
            </w:r>
            <w:r w:rsidR="00584946">
              <w:rPr>
                <w:b/>
                <w:bCs/>
                <w:sz w:val="24"/>
                <w:szCs w:val="24"/>
              </w:rPr>
              <w:t xml:space="preserve"> </w:t>
            </w:r>
            <w:r w:rsidR="00D11356" w:rsidRPr="00D11356">
              <w:rPr>
                <w:sz w:val="24"/>
                <w:szCs w:val="24"/>
              </w:rPr>
              <w:t>projekt doprinosi ostvarenju pokazatelja RSO5.1.1 s 500 m</w:t>
            </w:r>
            <w:r w:rsidR="00D11356" w:rsidRPr="00D11356">
              <w:rPr>
                <w:sz w:val="24"/>
                <w:szCs w:val="24"/>
                <w:vertAlign w:val="superscript"/>
              </w:rPr>
              <w:t xml:space="preserve">2 </w:t>
            </w:r>
            <w:r w:rsidR="00D11356" w:rsidRPr="00D11356">
              <w:rPr>
                <w:sz w:val="24"/>
                <w:szCs w:val="24"/>
              </w:rPr>
              <w:t>ili više</w:t>
            </w:r>
          </w:p>
          <w:p w14:paraId="73A3DD70" w14:textId="77777777" w:rsidR="00D11356" w:rsidRPr="00D11356" w:rsidRDefault="00D11356" w:rsidP="00584946">
            <w:pPr>
              <w:jc w:val="both"/>
              <w:rPr>
                <w:sz w:val="24"/>
                <w:szCs w:val="24"/>
              </w:rPr>
            </w:pPr>
          </w:p>
          <w:p w14:paraId="07818B3F" w14:textId="306D9D85" w:rsidR="00D11356" w:rsidRPr="00D11356" w:rsidRDefault="00140582" w:rsidP="00584946">
            <w:pPr>
              <w:pStyle w:val="Bezproreda"/>
              <w:spacing w:line="276" w:lineRule="auto"/>
              <w:jc w:val="both"/>
              <w:rPr>
                <w:rFonts w:cstheme="minorHAnsi"/>
                <w:sz w:val="24"/>
                <w:szCs w:val="24"/>
              </w:rPr>
            </w:pPr>
            <w:r>
              <w:rPr>
                <w:b/>
                <w:bCs/>
                <w:sz w:val="24"/>
                <w:szCs w:val="24"/>
              </w:rPr>
              <w:t>7</w:t>
            </w:r>
            <w:r w:rsidR="00D11356" w:rsidRPr="00D11356">
              <w:rPr>
                <w:b/>
                <w:bCs/>
                <w:sz w:val="24"/>
                <w:szCs w:val="24"/>
              </w:rPr>
              <w:t xml:space="preserve"> bodova:</w:t>
            </w:r>
            <w:r w:rsidR="00584946">
              <w:rPr>
                <w:b/>
                <w:bCs/>
                <w:sz w:val="24"/>
                <w:szCs w:val="24"/>
              </w:rPr>
              <w:t xml:space="preserve"> </w:t>
            </w:r>
            <w:r w:rsidR="00D11356" w:rsidRPr="00D11356">
              <w:rPr>
                <w:sz w:val="24"/>
                <w:szCs w:val="24"/>
              </w:rPr>
              <w:t>projekt doprinosi ostvarenju pokazatelja RSO5.1.1 s manje od 500 m</w:t>
            </w:r>
            <w:r w:rsidR="00D11356" w:rsidRPr="00D11356">
              <w:rPr>
                <w:sz w:val="24"/>
                <w:szCs w:val="24"/>
                <w:vertAlign w:val="superscript"/>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0FC7A730" w14:textId="12142F75" w:rsidR="00D11356" w:rsidRPr="00D11356" w:rsidRDefault="00140582" w:rsidP="00D11356">
            <w:pPr>
              <w:pStyle w:val="Bezproreda"/>
              <w:spacing w:line="276" w:lineRule="auto"/>
              <w:jc w:val="center"/>
              <w:rPr>
                <w:rFonts w:cstheme="minorHAnsi"/>
                <w:b/>
                <w:bCs/>
                <w:color w:val="000000"/>
                <w:sz w:val="24"/>
                <w:szCs w:val="24"/>
              </w:rPr>
            </w:pPr>
            <w:r>
              <w:rPr>
                <w:rFonts w:cstheme="minorHAnsi"/>
                <w:b/>
                <w:bCs/>
                <w:color w:val="000000"/>
                <w:sz w:val="24"/>
                <w:szCs w:val="24"/>
              </w:rPr>
              <w:t>8</w:t>
            </w:r>
          </w:p>
        </w:tc>
        <w:tc>
          <w:tcPr>
            <w:tcW w:w="831" w:type="pct"/>
            <w:tcBorders>
              <w:top w:val="single" w:sz="4" w:space="0" w:color="auto"/>
              <w:left w:val="single" w:sz="4" w:space="0" w:color="auto"/>
              <w:bottom w:val="single" w:sz="4" w:space="0" w:color="auto"/>
              <w:right w:val="single" w:sz="4" w:space="0" w:color="auto"/>
            </w:tcBorders>
            <w:hideMark/>
          </w:tcPr>
          <w:p w14:paraId="5FC55D43" w14:textId="7770E917" w:rsidR="00D11356" w:rsidRPr="00D11356" w:rsidRDefault="00D11356" w:rsidP="00D11356">
            <w:pPr>
              <w:jc w:val="center"/>
              <w:rPr>
                <w:sz w:val="24"/>
                <w:szCs w:val="24"/>
              </w:rPr>
            </w:pPr>
            <w:r w:rsidRPr="00D11356">
              <w:rPr>
                <w:sz w:val="24"/>
                <w:szCs w:val="24"/>
              </w:rPr>
              <w:t>Prijavni obrazac iz sustava eKohezija</w:t>
            </w:r>
          </w:p>
          <w:p w14:paraId="25459394" w14:textId="026AAA7D" w:rsidR="00D11356" w:rsidRPr="00D11356" w:rsidRDefault="00D11356" w:rsidP="00D11356">
            <w:pPr>
              <w:jc w:val="center"/>
              <w:rPr>
                <w:sz w:val="24"/>
                <w:szCs w:val="24"/>
              </w:rPr>
            </w:pPr>
            <w:r w:rsidRPr="00D11356">
              <w:rPr>
                <w:sz w:val="24"/>
                <w:szCs w:val="24"/>
              </w:rPr>
              <w:t xml:space="preserve">Studija izvodljivosti </w:t>
            </w:r>
            <w:r w:rsidR="00BD5BD1">
              <w:rPr>
                <w:sz w:val="24"/>
                <w:szCs w:val="24"/>
              </w:rPr>
              <w:t>(</w:t>
            </w:r>
            <w:r w:rsidRPr="00D11356">
              <w:rPr>
                <w:sz w:val="24"/>
                <w:szCs w:val="24"/>
              </w:rPr>
              <w:t>s analizom troškova i koristi</w:t>
            </w:r>
            <w:r w:rsidR="00BD5BD1">
              <w:rPr>
                <w:sz w:val="24"/>
                <w:szCs w:val="24"/>
              </w:rPr>
              <w:t>)</w:t>
            </w:r>
          </w:p>
          <w:p w14:paraId="796591DC" w14:textId="793B6A7B" w:rsidR="00D11356" w:rsidRPr="00D11356" w:rsidRDefault="00D11356" w:rsidP="00D11356">
            <w:pPr>
              <w:pStyle w:val="Bezproreda"/>
              <w:spacing w:line="276" w:lineRule="auto"/>
              <w:jc w:val="center"/>
              <w:rPr>
                <w:rFonts w:cstheme="minorHAnsi"/>
                <w:color w:val="000000"/>
                <w:sz w:val="24"/>
                <w:szCs w:val="24"/>
              </w:rPr>
            </w:pPr>
            <w:r w:rsidRPr="00D11356">
              <w:rPr>
                <w:sz w:val="24"/>
                <w:szCs w:val="24"/>
              </w:rPr>
              <w:t>Glavni projekt s troškovnikom</w:t>
            </w:r>
          </w:p>
        </w:tc>
      </w:tr>
      <w:tr w:rsidR="001625F0" w:rsidRPr="00985F84" w14:paraId="644F9F64" w14:textId="77777777" w:rsidTr="00D45A1F">
        <w:trPr>
          <w:trHeight w:val="1383"/>
        </w:trPr>
        <w:tc>
          <w:tcPr>
            <w:tcW w:w="0" w:type="auto"/>
            <w:vMerge/>
            <w:tcBorders>
              <w:top w:val="single" w:sz="4" w:space="0" w:color="auto"/>
              <w:left w:val="single" w:sz="4" w:space="0" w:color="auto"/>
              <w:bottom w:val="single" w:sz="4" w:space="0" w:color="auto"/>
              <w:right w:val="single" w:sz="4" w:space="0" w:color="auto"/>
            </w:tcBorders>
            <w:shd w:val="clear" w:color="auto" w:fill="C0FCE8"/>
            <w:vAlign w:val="center"/>
          </w:tcPr>
          <w:p w14:paraId="54B85DA5" w14:textId="77777777" w:rsidR="001625F0" w:rsidRPr="00985F84" w:rsidRDefault="001625F0" w:rsidP="00D11356">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56E381CA" w14:textId="4C638122" w:rsidR="001625F0" w:rsidRDefault="001625F0" w:rsidP="00584946">
            <w:pPr>
              <w:jc w:val="both"/>
              <w:rPr>
                <w:b/>
                <w:bCs/>
                <w:sz w:val="24"/>
                <w:szCs w:val="24"/>
              </w:rPr>
            </w:pPr>
            <w:r>
              <w:rPr>
                <w:b/>
                <w:bCs/>
                <w:sz w:val="24"/>
                <w:szCs w:val="24"/>
              </w:rPr>
              <w:t xml:space="preserve">1.2. Doprinos ostvarenju posebnih ciljeva </w:t>
            </w:r>
            <w:r>
              <w:rPr>
                <w:b/>
                <w:bCs/>
                <w:i/>
                <w:iCs/>
                <w:sz w:val="24"/>
                <w:szCs w:val="24"/>
              </w:rPr>
              <w:t>SRUPKR</w:t>
            </w:r>
            <w:r>
              <w:rPr>
                <w:b/>
                <w:bCs/>
                <w:sz w:val="24"/>
                <w:szCs w:val="24"/>
              </w:rPr>
              <w:t xml:space="preserve"> </w:t>
            </w:r>
            <w:r>
              <w:rPr>
                <w:b/>
                <w:bCs/>
                <w:i/>
                <w:iCs/>
                <w:sz w:val="24"/>
                <w:szCs w:val="24"/>
              </w:rPr>
              <w:t xml:space="preserve">za razdoblje </w:t>
            </w:r>
            <w:r w:rsidR="007C0039">
              <w:rPr>
                <w:b/>
                <w:bCs/>
                <w:i/>
                <w:iCs/>
                <w:sz w:val="24"/>
                <w:szCs w:val="24"/>
              </w:rPr>
              <w:t xml:space="preserve">2021. - </w:t>
            </w:r>
            <w:r>
              <w:rPr>
                <w:b/>
                <w:bCs/>
                <w:i/>
                <w:iCs/>
                <w:sz w:val="24"/>
                <w:szCs w:val="24"/>
              </w:rPr>
              <w:t xml:space="preserve"> 2027. godine</w:t>
            </w:r>
          </w:p>
          <w:p w14:paraId="3FED7090" w14:textId="12C0AC19" w:rsidR="001625F0" w:rsidRPr="00584946" w:rsidRDefault="001625F0" w:rsidP="00584946">
            <w:pPr>
              <w:jc w:val="both"/>
              <w:rPr>
                <w:i/>
                <w:iCs/>
                <w:sz w:val="24"/>
                <w:szCs w:val="24"/>
              </w:rPr>
            </w:pPr>
            <w:r w:rsidRPr="00584946">
              <w:rPr>
                <w:i/>
                <w:iCs/>
                <w:sz w:val="24"/>
                <w:szCs w:val="24"/>
              </w:rPr>
              <w:t>Ocjenjuje se u kolikoj mjeri projekt doprinosi ostvarenju Posebnih ciljeva</w:t>
            </w:r>
            <w:r w:rsidR="005B75F4" w:rsidRPr="00584946">
              <w:rPr>
                <w:i/>
                <w:iCs/>
                <w:sz w:val="24"/>
                <w:szCs w:val="24"/>
              </w:rPr>
              <w:t xml:space="preserve"> 1.1., 4.1., 4.2. i 4.3.</w:t>
            </w:r>
            <w:r w:rsidRPr="00584946">
              <w:rPr>
                <w:i/>
                <w:iCs/>
                <w:sz w:val="24"/>
                <w:szCs w:val="24"/>
              </w:rPr>
              <w:t xml:space="preserve"> SRUPKR za razdoblje </w:t>
            </w:r>
            <w:r w:rsidR="005B75F4" w:rsidRPr="00584946">
              <w:rPr>
                <w:i/>
                <w:iCs/>
                <w:sz w:val="24"/>
                <w:szCs w:val="24"/>
              </w:rPr>
              <w:t xml:space="preserve">2021. - </w:t>
            </w:r>
            <w:r w:rsidRPr="00584946">
              <w:rPr>
                <w:i/>
                <w:iCs/>
                <w:sz w:val="24"/>
                <w:szCs w:val="24"/>
              </w:rPr>
              <w:t xml:space="preserve">2027. </w:t>
            </w:r>
          </w:p>
        </w:tc>
        <w:tc>
          <w:tcPr>
            <w:tcW w:w="1549" w:type="pct"/>
            <w:tcBorders>
              <w:top w:val="single" w:sz="4" w:space="0" w:color="auto"/>
              <w:left w:val="single" w:sz="4" w:space="0" w:color="auto"/>
              <w:bottom w:val="single" w:sz="4" w:space="0" w:color="auto"/>
              <w:right w:val="single" w:sz="4" w:space="0" w:color="auto"/>
            </w:tcBorders>
          </w:tcPr>
          <w:p w14:paraId="2DC53DDE" w14:textId="1E5B3473" w:rsidR="001625F0" w:rsidRDefault="001625F0" w:rsidP="00584946">
            <w:pPr>
              <w:jc w:val="both"/>
              <w:rPr>
                <w:b/>
                <w:bCs/>
                <w:sz w:val="24"/>
                <w:szCs w:val="24"/>
              </w:rPr>
            </w:pPr>
            <w:r>
              <w:rPr>
                <w:b/>
                <w:bCs/>
                <w:sz w:val="24"/>
                <w:szCs w:val="24"/>
              </w:rPr>
              <w:t>7 bodova</w:t>
            </w:r>
            <w:r w:rsidR="007210ED">
              <w:rPr>
                <w:b/>
                <w:bCs/>
                <w:sz w:val="24"/>
                <w:szCs w:val="24"/>
              </w:rPr>
              <w:t xml:space="preserve">: </w:t>
            </w:r>
            <w:r w:rsidR="007210ED" w:rsidRPr="007210ED">
              <w:rPr>
                <w:sz w:val="24"/>
                <w:szCs w:val="24"/>
              </w:rPr>
              <w:t>projekt doprinosi ostvarenju tri i</w:t>
            </w:r>
            <w:r w:rsidR="00584946">
              <w:rPr>
                <w:sz w:val="24"/>
                <w:szCs w:val="24"/>
              </w:rPr>
              <w:t>li</w:t>
            </w:r>
            <w:r w:rsidR="007210ED" w:rsidRPr="007210ED">
              <w:rPr>
                <w:sz w:val="24"/>
                <w:szCs w:val="24"/>
              </w:rPr>
              <w:t xml:space="preserve"> više posebnih ciljeva SRUPKR</w:t>
            </w:r>
          </w:p>
          <w:p w14:paraId="3A2EAF64" w14:textId="5FA5E7C5" w:rsidR="001625F0" w:rsidRDefault="001625F0" w:rsidP="00584946">
            <w:pPr>
              <w:jc w:val="both"/>
              <w:rPr>
                <w:b/>
                <w:bCs/>
                <w:sz w:val="24"/>
                <w:szCs w:val="24"/>
              </w:rPr>
            </w:pPr>
            <w:r>
              <w:rPr>
                <w:b/>
                <w:bCs/>
                <w:sz w:val="24"/>
                <w:szCs w:val="24"/>
              </w:rPr>
              <w:t>6 bodova</w:t>
            </w:r>
            <w:r w:rsidR="007210ED">
              <w:rPr>
                <w:b/>
                <w:bCs/>
                <w:sz w:val="24"/>
                <w:szCs w:val="24"/>
              </w:rPr>
              <w:t xml:space="preserve">: </w:t>
            </w:r>
            <w:r w:rsidR="007210ED" w:rsidRPr="007210ED">
              <w:rPr>
                <w:sz w:val="24"/>
                <w:szCs w:val="24"/>
              </w:rPr>
              <w:t>projekt doprinosi ostvarenju dva posebna cilja SRUPKR</w:t>
            </w:r>
          </w:p>
          <w:p w14:paraId="13041430" w14:textId="7BDB5004" w:rsidR="001625F0" w:rsidRPr="00D11356" w:rsidRDefault="001625F0" w:rsidP="00584946">
            <w:pPr>
              <w:jc w:val="both"/>
              <w:rPr>
                <w:b/>
                <w:bCs/>
                <w:sz w:val="24"/>
                <w:szCs w:val="24"/>
              </w:rPr>
            </w:pPr>
            <w:r>
              <w:rPr>
                <w:b/>
                <w:bCs/>
                <w:sz w:val="24"/>
                <w:szCs w:val="24"/>
              </w:rPr>
              <w:t>5 bodova</w:t>
            </w:r>
            <w:r w:rsidR="007210ED">
              <w:rPr>
                <w:b/>
                <w:bCs/>
                <w:sz w:val="24"/>
                <w:szCs w:val="24"/>
              </w:rPr>
              <w:t xml:space="preserve">: </w:t>
            </w:r>
            <w:r w:rsidR="007210ED" w:rsidRPr="007210ED">
              <w:rPr>
                <w:sz w:val="24"/>
                <w:szCs w:val="24"/>
              </w:rPr>
              <w:t>projekt doprinosi ostvarenju jednog posebnog cilja SRUPKR</w:t>
            </w:r>
          </w:p>
        </w:tc>
        <w:tc>
          <w:tcPr>
            <w:tcW w:w="718" w:type="pct"/>
            <w:tcBorders>
              <w:top w:val="single" w:sz="4" w:space="0" w:color="auto"/>
              <w:left w:val="single" w:sz="4" w:space="0" w:color="auto"/>
              <w:bottom w:val="single" w:sz="4" w:space="0" w:color="auto"/>
              <w:right w:val="single" w:sz="4" w:space="0" w:color="auto"/>
            </w:tcBorders>
            <w:vAlign w:val="center"/>
          </w:tcPr>
          <w:p w14:paraId="1E87410B" w14:textId="75FCAF80" w:rsidR="001625F0" w:rsidRPr="00140582" w:rsidRDefault="00F66798" w:rsidP="00D11356">
            <w:pPr>
              <w:pStyle w:val="Bezproreda"/>
              <w:spacing w:line="276" w:lineRule="auto"/>
              <w:jc w:val="center"/>
              <w:rPr>
                <w:rFonts w:cstheme="minorHAnsi"/>
                <w:b/>
                <w:bCs/>
                <w:color w:val="000000"/>
                <w:sz w:val="24"/>
                <w:szCs w:val="24"/>
              </w:rPr>
            </w:pPr>
            <w:r w:rsidRPr="00140582">
              <w:rPr>
                <w:rFonts w:cstheme="minorHAnsi"/>
                <w:b/>
                <w:bCs/>
                <w:color w:val="000000"/>
                <w:sz w:val="24"/>
                <w:szCs w:val="24"/>
              </w:rPr>
              <w:t>7</w:t>
            </w:r>
          </w:p>
        </w:tc>
        <w:tc>
          <w:tcPr>
            <w:tcW w:w="831" w:type="pct"/>
            <w:tcBorders>
              <w:top w:val="single" w:sz="4" w:space="0" w:color="auto"/>
              <w:left w:val="single" w:sz="4" w:space="0" w:color="auto"/>
              <w:bottom w:val="single" w:sz="4" w:space="0" w:color="auto"/>
              <w:right w:val="single" w:sz="4" w:space="0" w:color="auto"/>
            </w:tcBorders>
          </w:tcPr>
          <w:p w14:paraId="37DDB1C0" w14:textId="77777777" w:rsidR="001625F0" w:rsidRDefault="00446384" w:rsidP="00D11356">
            <w:pPr>
              <w:jc w:val="center"/>
              <w:rPr>
                <w:sz w:val="24"/>
                <w:szCs w:val="24"/>
              </w:rPr>
            </w:pPr>
            <w:r w:rsidRPr="00446384">
              <w:rPr>
                <w:sz w:val="24"/>
                <w:szCs w:val="24"/>
              </w:rPr>
              <w:t>Prijavni obrazac u sustavu eKohezija</w:t>
            </w:r>
          </w:p>
          <w:p w14:paraId="45D70109" w14:textId="038C2521" w:rsidR="00446384" w:rsidRPr="00D11356" w:rsidRDefault="00446384" w:rsidP="00D11356">
            <w:pPr>
              <w:jc w:val="center"/>
              <w:rPr>
                <w:sz w:val="24"/>
                <w:szCs w:val="24"/>
              </w:rPr>
            </w:pPr>
            <w:r w:rsidRPr="00446384">
              <w:rPr>
                <w:sz w:val="24"/>
                <w:szCs w:val="24"/>
              </w:rPr>
              <w:t>Studija izvodljivosti (s analizom troškova i koristi)</w:t>
            </w:r>
          </w:p>
        </w:tc>
      </w:tr>
      <w:tr w:rsidR="00D11356" w:rsidRPr="00985F84" w14:paraId="3B904131" w14:textId="77777777" w:rsidTr="00D45A1F">
        <w:trPr>
          <w:trHeight w:val="1383"/>
        </w:trPr>
        <w:tc>
          <w:tcPr>
            <w:tcW w:w="0" w:type="auto"/>
            <w:vMerge/>
            <w:tcBorders>
              <w:top w:val="single" w:sz="4" w:space="0" w:color="auto"/>
              <w:left w:val="single" w:sz="4" w:space="0" w:color="auto"/>
              <w:bottom w:val="single" w:sz="4" w:space="0" w:color="auto"/>
              <w:right w:val="single" w:sz="4" w:space="0" w:color="auto"/>
            </w:tcBorders>
            <w:shd w:val="clear" w:color="auto" w:fill="C0FCE8"/>
            <w:vAlign w:val="center"/>
          </w:tcPr>
          <w:p w14:paraId="39D195B7" w14:textId="77777777" w:rsidR="00D11356" w:rsidRPr="00985F84" w:rsidRDefault="00D11356" w:rsidP="00D11356">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5735F572" w14:textId="5FC3FA7D" w:rsidR="00D11356" w:rsidRPr="008D1B83" w:rsidRDefault="00D11356" w:rsidP="00584946">
            <w:pPr>
              <w:jc w:val="both"/>
              <w:rPr>
                <w:b/>
                <w:bCs/>
                <w:sz w:val="24"/>
                <w:szCs w:val="24"/>
              </w:rPr>
            </w:pPr>
            <w:r w:rsidRPr="008D1B83">
              <w:rPr>
                <w:b/>
                <w:bCs/>
                <w:sz w:val="24"/>
                <w:szCs w:val="24"/>
              </w:rPr>
              <w:t>1.</w:t>
            </w:r>
            <w:r w:rsidR="001625F0">
              <w:rPr>
                <w:b/>
                <w:bCs/>
                <w:sz w:val="24"/>
                <w:szCs w:val="24"/>
              </w:rPr>
              <w:t>3</w:t>
            </w:r>
            <w:r w:rsidRPr="008D1B83">
              <w:rPr>
                <w:b/>
                <w:bCs/>
                <w:sz w:val="24"/>
                <w:szCs w:val="24"/>
              </w:rPr>
              <w:t xml:space="preserve"> Opravdanost proračuna projekta</w:t>
            </w:r>
          </w:p>
          <w:p w14:paraId="386969DE" w14:textId="4C160D7A" w:rsidR="00D11356" w:rsidRPr="008D1B83" w:rsidRDefault="00D11356" w:rsidP="00584946">
            <w:pPr>
              <w:spacing w:after="0" w:line="240" w:lineRule="auto"/>
              <w:jc w:val="both"/>
              <w:rPr>
                <w:rFonts w:ascii="Calibri" w:eastAsia="Cambria" w:hAnsi="Calibri" w:cs="Calibri"/>
                <w:i/>
                <w:iCs/>
                <w:sz w:val="24"/>
                <w:szCs w:val="24"/>
                <w:lang w:eastAsia="hr-HR"/>
              </w:rPr>
            </w:pPr>
            <w:r w:rsidRPr="008D1B83">
              <w:rPr>
                <w:i/>
                <w:iCs/>
                <w:sz w:val="24"/>
                <w:szCs w:val="24"/>
              </w:rPr>
              <w:t>Ocjenjuje se je li proračun projekta jasno opisan i sadrži li troškove koji su neophodni za realizaciju projektnih aktivnosti i ostvarenje ciljeva projekta</w:t>
            </w:r>
          </w:p>
        </w:tc>
        <w:tc>
          <w:tcPr>
            <w:tcW w:w="1549" w:type="pct"/>
            <w:tcBorders>
              <w:top w:val="single" w:sz="4" w:space="0" w:color="auto"/>
              <w:left w:val="single" w:sz="4" w:space="0" w:color="auto"/>
              <w:bottom w:val="single" w:sz="4" w:space="0" w:color="auto"/>
              <w:right w:val="single" w:sz="4" w:space="0" w:color="auto"/>
            </w:tcBorders>
          </w:tcPr>
          <w:p w14:paraId="52B7AC87" w14:textId="3671C175" w:rsidR="00D11356" w:rsidRPr="008D1B83" w:rsidRDefault="00140582" w:rsidP="00584946">
            <w:pPr>
              <w:spacing w:after="160"/>
              <w:jc w:val="both"/>
              <w:rPr>
                <w:sz w:val="24"/>
                <w:szCs w:val="24"/>
              </w:rPr>
            </w:pPr>
            <w:r>
              <w:rPr>
                <w:b/>
                <w:bCs/>
                <w:sz w:val="24"/>
                <w:szCs w:val="24"/>
              </w:rPr>
              <w:t>7</w:t>
            </w:r>
            <w:r w:rsidR="00D11356" w:rsidRPr="008D1B83">
              <w:rPr>
                <w:b/>
                <w:bCs/>
                <w:sz w:val="24"/>
                <w:szCs w:val="24"/>
              </w:rPr>
              <w:t xml:space="preserve"> bodova:</w:t>
            </w:r>
            <w:r w:rsidR="00584946">
              <w:rPr>
                <w:b/>
                <w:bCs/>
                <w:sz w:val="24"/>
                <w:szCs w:val="24"/>
              </w:rPr>
              <w:t xml:space="preserve"> </w:t>
            </w:r>
            <w:r w:rsidR="00A428F9" w:rsidRPr="00A428F9">
              <w:rPr>
                <w:sz w:val="24"/>
                <w:szCs w:val="24"/>
              </w:rPr>
              <w:t>proračun projekta je jasno opisan, odnosno sadrži sve troškove neophodne za realizaciju projektnih aktivnosti i ostvarenje cilja projekta</w:t>
            </w:r>
          </w:p>
          <w:p w14:paraId="3F0F4210" w14:textId="7674610C" w:rsidR="00D11356" w:rsidRPr="008D1B83" w:rsidRDefault="00140582" w:rsidP="00584946">
            <w:pPr>
              <w:spacing w:line="240" w:lineRule="auto"/>
              <w:jc w:val="both"/>
              <w:rPr>
                <w:rFonts w:eastAsia="Times New Roman" w:cstheme="minorHAnsi"/>
                <w:b/>
                <w:bCs/>
                <w:sz w:val="24"/>
                <w:szCs w:val="24"/>
                <w:lang w:eastAsia="hr-HR"/>
              </w:rPr>
            </w:pPr>
            <w:r>
              <w:rPr>
                <w:b/>
                <w:bCs/>
                <w:sz w:val="24"/>
                <w:szCs w:val="24"/>
              </w:rPr>
              <w:lastRenderedPageBreak/>
              <w:t>6</w:t>
            </w:r>
            <w:r w:rsidR="00D11356" w:rsidRPr="008D1B83">
              <w:rPr>
                <w:b/>
                <w:bCs/>
                <w:sz w:val="24"/>
                <w:szCs w:val="24"/>
              </w:rPr>
              <w:t xml:space="preserve"> bodova:</w:t>
            </w:r>
            <w:r w:rsidR="00584946">
              <w:rPr>
                <w:b/>
                <w:bCs/>
                <w:sz w:val="24"/>
                <w:szCs w:val="24"/>
              </w:rPr>
              <w:t xml:space="preserve"> </w:t>
            </w:r>
            <w:r w:rsidR="00A428F9" w:rsidRPr="00A428F9">
              <w:rPr>
                <w:rFonts w:eastAsiaTheme="minorHAnsi"/>
                <w:sz w:val="24"/>
                <w:szCs w:val="24"/>
                <w14:ligatures w14:val="standardContextual"/>
              </w:rPr>
              <w:t>proračun projekta je djelomično jasno opisan (npr. procjena troškova</w:t>
            </w:r>
            <w:r w:rsidR="00A428F9">
              <w:rPr>
                <w:rFonts w:eastAsiaTheme="minorHAnsi"/>
                <w:sz w:val="24"/>
                <w:szCs w:val="24"/>
                <w14:ligatures w14:val="standardContextual"/>
              </w:rPr>
              <w:t xml:space="preserve"> </w:t>
            </w:r>
            <w:r w:rsidR="00A428F9" w:rsidRPr="00A428F9">
              <w:rPr>
                <w:rFonts w:eastAsiaTheme="minorHAnsi"/>
                <w:sz w:val="24"/>
                <w:szCs w:val="24"/>
                <w14:ligatures w14:val="standardContextual"/>
              </w:rPr>
              <w:t xml:space="preserve">projekta nije dovoljno obrazložena) </w:t>
            </w:r>
            <w:r w:rsidR="005E257D">
              <w:rPr>
                <w:rFonts w:eastAsiaTheme="minorHAnsi"/>
                <w:sz w:val="24"/>
                <w:szCs w:val="24"/>
                <w14:ligatures w14:val="standardContextual"/>
              </w:rPr>
              <w:t>te</w:t>
            </w:r>
            <w:r w:rsidR="00A428F9" w:rsidRPr="00A428F9">
              <w:rPr>
                <w:rFonts w:eastAsiaTheme="minorHAnsi"/>
                <w:sz w:val="24"/>
                <w:szCs w:val="24"/>
                <w14:ligatures w14:val="standardContextual"/>
              </w:rPr>
              <w:t xml:space="preserve"> sadrži sve troškove neophodne za realizaciju projektnih aktivnosti i ostvarenje cilja projekta</w:t>
            </w:r>
          </w:p>
        </w:tc>
        <w:tc>
          <w:tcPr>
            <w:tcW w:w="718" w:type="pct"/>
            <w:tcBorders>
              <w:top w:val="single" w:sz="4" w:space="0" w:color="auto"/>
              <w:left w:val="single" w:sz="4" w:space="0" w:color="auto"/>
              <w:bottom w:val="single" w:sz="4" w:space="0" w:color="auto"/>
              <w:right w:val="single" w:sz="4" w:space="0" w:color="auto"/>
            </w:tcBorders>
          </w:tcPr>
          <w:p w14:paraId="1C8A8FE4" w14:textId="77777777" w:rsidR="00D11356" w:rsidRPr="008D1B83" w:rsidRDefault="00D11356" w:rsidP="00D11356">
            <w:pPr>
              <w:pStyle w:val="Bezproreda"/>
              <w:spacing w:line="276" w:lineRule="auto"/>
              <w:jc w:val="center"/>
              <w:rPr>
                <w:rFonts w:cstheme="minorHAnsi"/>
                <w:color w:val="000000"/>
                <w:sz w:val="24"/>
                <w:szCs w:val="24"/>
              </w:rPr>
            </w:pPr>
          </w:p>
          <w:p w14:paraId="58E8A70B" w14:textId="77777777" w:rsidR="00D11356" w:rsidRPr="008D1B83" w:rsidRDefault="00D11356" w:rsidP="00D11356">
            <w:pPr>
              <w:pStyle w:val="Bezproreda"/>
              <w:spacing w:line="276" w:lineRule="auto"/>
              <w:jc w:val="center"/>
              <w:rPr>
                <w:rFonts w:cstheme="minorHAnsi"/>
                <w:color w:val="000000"/>
                <w:sz w:val="24"/>
                <w:szCs w:val="24"/>
              </w:rPr>
            </w:pPr>
          </w:p>
          <w:p w14:paraId="4766468A" w14:textId="56648EDA" w:rsidR="00D11356" w:rsidRPr="008D1B83" w:rsidRDefault="00140582" w:rsidP="00D11356">
            <w:pPr>
              <w:pStyle w:val="Bezproreda"/>
              <w:spacing w:line="276" w:lineRule="auto"/>
              <w:jc w:val="center"/>
              <w:rPr>
                <w:rFonts w:cstheme="minorHAnsi"/>
                <w:b/>
                <w:bCs/>
                <w:color w:val="000000"/>
                <w:sz w:val="24"/>
                <w:szCs w:val="24"/>
              </w:rPr>
            </w:pPr>
            <w:r>
              <w:rPr>
                <w:rFonts w:cstheme="minorHAnsi"/>
                <w:b/>
                <w:bCs/>
                <w:color w:val="000000"/>
                <w:sz w:val="24"/>
                <w:szCs w:val="24"/>
              </w:rPr>
              <w:t>7</w:t>
            </w:r>
          </w:p>
        </w:tc>
        <w:tc>
          <w:tcPr>
            <w:tcW w:w="831" w:type="pct"/>
            <w:tcBorders>
              <w:top w:val="single" w:sz="4" w:space="0" w:color="auto"/>
              <w:left w:val="single" w:sz="4" w:space="0" w:color="auto"/>
              <w:bottom w:val="single" w:sz="4" w:space="0" w:color="auto"/>
              <w:right w:val="single" w:sz="4" w:space="0" w:color="auto"/>
            </w:tcBorders>
          </w:tcPr>
          <w:p w14:paraId="55866D60" w14:textId="77777777" w:rsidR="00D11356" w:rsidRPr="008D1B83" w:rsidRDefault="00D11356" w:rsidP="00D11356">
            <w:pPr>
              <w:spacing w:after="0" w:line="240" w:lineRule="auto"/>
              <w:rPr>
                <w:rFonts w:ascii="Calibri" w:eastAsia="Times New Roman" w:hAnsi="Calibri" w:cs="Calibri"/>
                <w:sz w:val="24"/>
                <w:szCs w:val="24"/>
                <w:lang w:eastAsia="hr-HR"/>
              </w:rPr>
            </w:pPr>
          </w:p>
          <w:p w14:paraId="39ACF719" w14:textId="211EE992" w:rsidR="00D11356" w:rsidRPr="008D1B83" w:rsidRDefault="00D11356" w:rsidP="00D11356">
            <w:pPr>
              <w:spacing w:after="0" w:line="240" w:lineRule="auto"/>
              <w:jc w:val="center"/>
              <w:rPr>
                <w:rFonts w:ascii="Calibri" w:eastAsia="Times New Roman" w:hAnsi="Calibri" w:cs="Calibri"/>
                <w:sz w:val="24"/>
                <w:szCs w:val="24"/>
                <w:lang w:eastAsia="hr-HR"/>
              </w:rPr>
            </w:pPr>
            <w:r w:rsidRPr="008D1B83">
              <w:rPr>
                <w:sz w:val="24"/>
                <w:szCs w:val="24"/>
              </w:rPr>
              <w:t>Prijavni obrazac iz sustava eKohezija</w:t>
            </w:r>
          </w:p>
        </w:tc>
      </w:tr>
      <w:tr w:rsidR="00D11356" w:rsidRPr="00985F84" w14:paraId="035DDEA3" w14:textId="77777777" w:rsidTr="00D45A1F">
        <w:tc>
          <w:tcPr>
            <w:tcW w:w="0" w:type="auto"/>
            <w:vMerge/>
            <w:tcBorders>
              <w:top w:val="single" w:sz="4" w:space="0" w:color="auto"/>
              <w:left w:val="single" w:sz="4" w:space="0" w:color="auto"/>
              <w:bottom w:val="single" w:sz="4" w:space="0" w:color="auto"/>
              <w:right w:val="single" w:sz="4" w:space="0" w:color="auto"/>
            </w:tcBorders>
            <w:shd w:val="clear" w:color="auto" w:fill="C0FCE8"/>
            <w:vAlign w:val="center"/>
            <w:hideMark/>
          </w:tcPr>
          <w:p w14:paraId="35EB2097" w14:textId="77777777" w:rsidR="00D11356" w:rsidRPr="00985F84" w:rsidRDefault="00D11356" w:rsidP="00D11356">
            <w:pPr>
              <w:pStyle w:val="Bezproreda"/>
              <w:spacing w:line="276" w:lineRule="auto"/>
              <w:jc w:val="both"/>
              <w:rPr>
                <w:rFonts w:cstheme="minorHAnsi"/>
                <w:b/>
                <w:bCs/>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1CB52B56" w14:textId="783F8610" w:rsidR="00D11356" w:rsidRPr="00F301EB" w:rsidRDefault="00D11356" w:rsidP="00D11356">
            <w:pPr>
              <w:pStyle w:val="Bezproreda"/>
              <w:spacing w:line="276" w:lineRule="auto"/>
              <w:rPr>
                <w:rFonts w:cstheme="minorHAnsi"/>
                <w:color w:val="000000"/>
                <w:sz w:val="24"/>
                <w:szCs w:val="24"/>
              </w:rPr>
            </w:pPr>
            <w:r w:rsidRPr="00F301EB">
              <w:rPr>
                <w:rFonts w:cstheme="minorHAnsi"/>
                <w:color w:val="000000"/>
                <w:sz w:val="24"/>
                <w:szCs w:val="24"/>
              </w:rPr>
              <w:t>Maksimalan broj bodova u ovom kriteriju odabira:</w:t>
            </w:r>
            <w:r w:rsidR="00564F5E">
              <w:rPr>
                <w:rFonts w:cstheme="minorHAnsi"/>
                <w:color w:val="000000"/>
                <w:sz w:val="24"/>
                <w:szCs w:val="24"/>
              </w:rPr>
              <w:t xml:space="preserve"> </w:t>
            </w:r>
            <w:r w:rsidR="00140582">
              <w:rPr>
                <w:rFonts w:cstheme="minorHAnsi"/>
                <w:color w:val="000000"/>
                <w:sz w:val="24"/>
                <w:szCs w:val="24"/>
              </w:rPr>
              <w:t>22</w:t>
            </w:r>
            <w:r>
              <w:rPr>
                <w:rFonts w:cstheme="minorHAnsi"/>
                <w:color w:val="000000"/>
                <w:sz w:val="24"/>
                <w:szCs w:val="24"/>
              </w:rPr>
              <w:t xml:space="preserve"> </w:t>
            </w:r>
            <w:r w:rsidRPr="00F301EB">
              <w:rPr>
                <w:rFonts w:cstheme="minorHAnsi"/>
                <w:color w:val="000000"/>
                <w:sz w:val="24"/>
                <w:szCs w:val="24"/>
              </w:rPr>
              <w:t>bod</w:t>
            </w:r>
            <w:r>
              <w:rPr>
                <w:rFonts w:cstheme="minorHAnsi"/>
                <w:color w:val="000000"/>
                <w:sz w:val="24"/>
                <w:szCs w:val="24"/>
              </w:rPr>
              <w:t>a</w:t>
            </w:r>
          </w:p>
          <w:p w14:paraId="184DFFDF" w14:textId="4BF8B24C" w:rsidR="00D11356" w:rsidRPr="00F301EB" w:rsidRDefault="00D11356" w:rsidP="00D11356">
            <w:pPr>
              <w:pStyle w:val="Bezproreda"/>
              <w:spacing w:line="276" w:lineRule="auto"/>
              <w:rPr>
                <w:rFonts w:cstheme="minorHAnsi"/>
                <w:color w:val="000000"/>
                <w:sz w:val="24"/>
                <w:szCs w:val="24"/>
              </w:rPr>
            </w:pPr>
            <w:r w:rsidRPr="00F301EB">
              <w:rPr>
                <w:rFonts w:cstheme="minorHAnsi"/>
                <w:color w:val="000000"/>
                <w:sz w:val="24"/>
                <w:szCs w:val="24"/>
              </w:rPr>
              <w:t>Minimalan broj bodova u ovom kriteriju odabira:</w:t>
            </w:r>
            <w:r w:rsidR="00564F5E">
              <w:rPr>
                <w:rFonts w:cstheme="minorHAnsi"/>
                <w:color w:val="000000"/>
                <w:sz w:val="24"/>
                <w:szCs w:val="24"/>
              </w:rPr>
              <w:t xml:space="preserve"> </w:t>
            </w:r>
            <w:r w:rsidR="00140582">
              <w:rPr>
                <w:rFonts w:cstheme="minorHAnsi"/>
                <w:color w:val="000000"/>
                <w:sz w:val="24"/>
                <w:szCs w:val="24"/>
              </w:rPr>
              <w:t>18</w:t>
            </w:r>
            <w:r w:rsidRPr="00F301EB">
              <w:rPr>
                <w:rFonts w:cstheme="minorHAnsi"/>
                <w:color w:val="000000"/>
                <w:sz w:val="24"/>
                <w:szCs w:val="24"/>
              </w:rPr>
              <w:t xml:space="preserve"> bod</w:t>
            </w:r>
            <w:r>
              <w:rPr>
                <w:rFonts w:cstheme="minorHAnsi"/>
                <w:color w:val="000000"/>
                <w:sz w:val="24"/>
                <w:szCs w:val="24"/>
              </w:rPr>
              <w:t>ova</w:t>
            </w:r>
          </w:p>
        </w:tc>
      </w:tr>
      <w:tr w:rsidR="00D11356" w:rsidRPr="00985F84" w14:paraId="7F2889EA" w14:textId="77777777" w:rsidTr="00D45A1F">
        <w:tc>
          <w:tcPr>
            <w:tcW w:w="248" w:type="pct"/>
            <w:vMerge w:val="restart"/>
            <w:tcBorders>
              <w:top w:val="single" w:sz="4" w:space="0" w:color="auto"/>
              <w:left w:val="single" w:sz="4" w:space="0" w:color="auto"/>
              <w:right w:val="single" w:sz="4" w:space="0" w:color="auto"/>
            </w:tcBorders>
            <w:shd w:val="clear" w:color="auto" w:fill="C0FCE8"/>
            <w:hideMark/>
          </w:tcPr>
          <w:p w14:paraId="4332D7C6" w14:textId="77777777" w:rsidR="00D11356" w:rsidRPr="00985F84" w:rsidRDefault="00D11356" w:rsidP="00D11356">
            <w:pPr>
              <w:pStyle w:val="Bezproreda"/>
              <w:spacing w:line="276" w:lineRule="auto"/>
              <w:jc w:val="both"/>
              <w:rPr>
                <w:rFonts w:cstheme="minorHAnsi"/>
                <w:b/>
                <w:bCs/>
                <w:color w:val="000000"/>
                <w:sz w:val="24"/>
                <w:szCs w:val="24"/>
              </w:rPr>
            </w:pPr>
            <w:r w:rsidRPr="00985F84">
              <w:rPr>
                <w:rFonts w:cstheme="minorHAnsi"/>
                <w:b/>
                <w:bCs/>
                <w:color w:val="000000"/>
                <w:sz w:val="24"/>
                <w:szCs w:val="24"/>
              </w:rPr>
              <w:t>2.</w:t>
            </w:r>
          </w:p>
        </w:tc>
        <w:tc>
          <w:tcPr>
            <w:tcW w:w="4752" w:type="pct"/>
            <w:gridSpan w:val="4"/>
            <w:tcBorders>
              <w:top w:val="single" w:sz="4" w:space="0" w:color="auto"/>
              <w:left w:val="single" w:sz="4" w:space="0" w:color="auto"/>
              <w:bottom w:val="single" w:sz="4" w:space="0" w:color="auto"/>
              <w:right w:val="single" w:sz="4" w:space="0" w:color="auto"/>
            </w:tcBorders>
            <w:shd w:val="clear" w:color="auto" w:fill="C0FCE8"/>
            <w:vAlign w:val="center"/>
            <w:hideMark/>
          </w:tcPr>
          <w:p w14:paraId="108CA87D" w14:textId="77777777" w:rsidR="00D11356" w:rsidRPr="00985F84" w:rsidRDefault="00D11356" w:rsidP="00D11356">
            <w:pPr>
              <w:pStyle w:val="Bezproreda"/>
              <w:spacing w:line="276" w:lineRule="auto"/>
              <w:rPr>
                <w:rFonts w:cstheme="minorHAnsi"/>
                <w:b/>
                <w:bCs/>
                <w:color w:val="000000"/>
                <w:sz w:val="24"/>
                <w:szCs w:val="24"/>
              </w:rPr>
            </w:pPr>
            <w:r w:rsidRPr="00985F84">
              <w:rPr>
                <w:rFonts w:cstheme="minorHAnsi"/>
                <w:b/>
                <w:bCs/>
                <w:color w:val="000000"/>
                <w:sz w:val="24"/>
                <w:szCs w:val="24"/>
              </w:rPr>
              <w:t>Dizajn i zrelost projekta</w:t>
            </w:r>
            <w:r w:rsidRPr="00985F84">
              <w:rPr>
                <w:rFonts w:cstheme="minorHAnsi"/>
                <w:color w:val="000000"/>
                <w:sz w:val="24"/>
                <w:szCs w:val="24"/>
              </w:rPr>
              <w:t xml:space="preserve"> - odnosi se na utvrđivanje potrebe odnosno problemskog stanja koje projekt rješava te kvalitetu rješenja koje nudi i razinu spremnosti za početak provedbe, obuhvaća pravne, tehničke i organizacijske aspekte</w:t>
            </w:r>
          </w:p>
        </w:tc>
      </w:tr>
      <w:tr w:rsidR="00BC331E" w:rsidRPr="00985F84" w14:paraId="7EC8AD67" w14:textId="77777777" w:rsidTr="00A9562F">
        <w:tc>
          <w:tcPr>
            <w:tcW w:w="0" w:type="auto"/>
            <w:vMerge/>
            <w:tcBorders>
              <w:left w:val="single" w:sz="4" w:space="0" w:color="auto"/>
              <w:right w:val="single" w:sz="4" w:space="0" w:color="auto"/>
            </w:tcBorders>
            <w:shd w:val="clear" w:color="auto" w:fill="C0FCE8"/>
            <w:vAlign w:val="center"/>
          </w:tcPr>
          <w:p w14:paraId="740337D0" w14:textId="77777777" w:rsidR="00BC331E" w:rsidRPr="00985F84" w:rsidRDefault="00BC331E" w:rsidP="00BC331E">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1481A448" w14:textId="5AB57203" w:rsidR="0063448F" w:rsidRPr="00985F84" w:rsidRDefault="00BC331E" w:rsidP="0063448F">
            <w:pPr>
              <w:pStyle w:val="Bezproreda"/>
              <w:spacing w:line="276" w:lineRule="auto"/>
              <w:rPr>
                <w:rFonts w:cstheme="minorHAnsi"/>
                <w:b/>
                <w:bCs/>
                <w:color w:val="000000"/>
                <w:sz w:val="24"/>
                <w:szCs w:val="24"/>
              </w:rPr>
            </w:pPr>
            <w:r w:rsidRPr="00F55378">
              <w:rPr>
                <w:rFonts w:ascii="Calibri" w:eastAsia="Cambria" w:hAnsi="Calibri" w:cs="Calibri"/>
                <w:b/>
                <w:bCs/>
                <w:sz w:val="24"/>
                <w:szCs w:val="24"/>
              </w:rPr>
              <w:t xml:space="preserve">2.1 </w:t>
            </w:r>
            <w:r w:rsidR="0063448F" w:rsidRPr="00985F84">
              <w:rPr>
                <w:rFonts w:cstheme="minorHAnsi"/>
                <w:b/>
                <w:bCs/>
                <w:color w:val="000000"/>
                <w:sz w:val="24"/>
                <w:szCs w:val="24"/>
              </w:rPr>
              <w:t xml:space="preserve"> Spremnost projekta za provedbu</w:t>
            </w:r>
          </w:p>
          <w:p w14:paraId="4C8818D3" w14:textId="77777777" w:rsidR="0063448F" w:rsidRPr="00985F84" w:rsidRDefault="0063448F" w:rsidP="0063448F">
            <w:pPr>
              <w:pStyle w:val="Bezproreda"/>
              <w:spacing w:line="276" w:lineRule="auto"/>
              <w:rPr>
                <w:rFonts w:cstheme="minorHAnsi"/>
                <w:b/>
                <w:bCs/>
                <w:color w:val="000000"/>
                <w:sz w:val="24"/>
                <w:szCs w:val="24"/>
              </w:rPr>
            </w:pPr>
          </w:p>
          <w:p w14:paraId="0557F8B9" w14:textId="253660FD" w:rsidR="00BC331E" w:rsidRPr="00BC331E" w:rsidRDefault="0063448F" w:rsidP="00584946">
            <w:pPr>
              <w:pStyle w:val="Bezproreda"/>
              <w:spacing w:line="276" w:lineRule="auto"/>
              <w:jc w:val="both"/>
              <w:rPr>
                <w:rFonts w:ascii="Calibri" w:hAnsi="Calibri" w:cs="Calibri"/>
                <w:color w:val="000000"/>
                <w:sz w:val="24"/>
                <w:szCs w:val="24"/>
              </w:rPr>
            </w:pPr>
            <w:r w:rsidRPr="00985F84">
              <w:rPr>
                <w:rFonts w:cstheme="minorHAnsi"/>
                <w:i/>
                <w:iCs/>
                <w:color w:val="000000"/>
                <w:sz w:val="24"/>
                <w:szCs w:val="24"/>
              </w:rPr>
              <w:t>Ocjenjuje se razina spremnosti projekta za početak provedbe – projekti koji su spremniji za provedbu obzirom na</w:t>
            </w:r>
            <w:r w:rsidRPr="00985F84">
              <w:rPr>
                <w:rFonts w:cstheme="minorHAnsi"/>
                <w:color w:val="000000"/>
                <w:sz w:val="24"/>
                <w:szCs w:val="24"/>
              </w:rPr>
              <w:t xml:space="preserve"> </w:t>
            </w:r>
            <w:r w:rsidRPr="00985F84">
              <w:rPr>
                <w:rFonts w:cstheme="minorHAnsi"/>
                <w:i/>
                <w:iCs/>
                <w:color w:val="000000"/>
                <w:sz w:val="24"/>
                <w:szCs w:val="24"/>
              </w:rPr>
              <w:t>pripremljenost dokumentacije dobit će više bodova.</w:t>
            </w:r>
            <w:r w:rsidR="00AE71E8">
              <w:rPr>
                <w:rFonts w:cstheme="minorHAnsi"/>
                <w:i/>
                <w:iCs/>
                <w:color w:val="000000"/>
                <w:sz w:val="24"/>
                <w:szCs w:val="24"/>
              </w:rPr>
              <w:t xml:space="preserve"> </w:t>
            </w:r>
          </w:p>
        </w:tc>
        <w:tc>
          <w:tcPr>
            <w:tcW w:w="1549" w:type="pct"/>
            <w:tcBorders>
              <w:top w:val="single" w:sz="4" w:space="0" w:color="auto"/>
              <w:left w:val="single" w:sz="4" w:space="0" w:color="auto"/>
              <w:bottom w:val="single" w:sz="4" w:space="0" w:color="auto"/>
              <w:right w:val="single" w:sz="4" w:space="0" w:color="auto"/>
            </w:tcBorders>
          </w:tcPr>
          <w:p w14:paraId="594688B4" w14:textId="039F0CC1" w:rsidR="00BC331E" w:rsidRPr="00BC331E" w:rsidRDefault="00BC331E" w:rsidP="00584946">
            <w:pPr>
              <w:pStyle w:val="Default"/>
              <w:jc w:val="both"/>
              <w:rPr>
                <w:rFonts w:ascii="Calibri" w:hAnsi="Calibri" w:cs="Calibri"/>
                <w:color w:val="auto"/>
              </w:rPr>
            </w:pPr>
            <w:r w:rsidRPr="00BC331E">
              <w:rPr>
                <w:rFonts w:ascii="Calibri" w:hAnsi="Calibri" w:cs="Calibri"/>
                <w:b/>
                <w:bCs/>
                <w:color w:val="auto"/>
              </w:rPr>
              <w:t>15 bodova:</w:t>
            </w:r>
            <w:r w:rsidR="00584946">
              <w:rPr>
                <w:rFonts w:ascii="Calibri" w:hAnsi="Calibri" w:cs="Calibri"/>
                <w:b/>
                <w:bCs/>
                <w:color w:val="auto"/>
              </w:rPr>
              <w:t xml:space="preserve"> </w:t>
            </w:r>
            <w:r w:rsidR="0063448F" w:rsidRPr="0063448F">
              <w:rPr>
                <w:rFonts w:asciiTheme="minorHAnsi" w:hAnsiTheme="minorHAnsi" w:cstheme="minorHAnsi"/>
              </w:rPr>
              <w:t xml:space="preserve"> </w:t>
            </w:r>
            <w:r w:rsidR="0063448F" w:rsidRPr="0063448F">
              <w:rPr>
                <w:rFonts w:ascii="Calibri" w:hAnsi="Calibri" w:cs="Calibri"/>
                <w:color w:val="auto"/>
              </w:rPr>
              <w:t>sklopljen je ugovor s izvođačem radova</w:t>
            </w:r>
          </w:p>
          <w:p w14:paraId="01F755E9" w14:textId="77777777" w:rsidR="00BC331E" w:rsidRPr="00BC331E" w:rsidRDefault="00BC331E" w:rsidP="00584946">
            <w:pPr>
              <w:pStyle w:val="Default"/>
              <w:jc w:val="both"/>
              <w:rPr>
                <w:rFonts w:ascii="Calibri" w:hAnsi="Calibri" w:cs="Calibri"/>
                <w:color w:val="auto"/>
              </w:rPr>
            </w:pPr>
          </w:p>
          <w:p w14:paraId="08A76A12" w14:textId="71E4BA0F" w:rsidR="00BC331E" w:rsidRPr="00BC331E" w:rsidRDefault="00BC331E" w:rsidP="00584946">
            <w:pPr>
              <w:pStyle w:val="Default"/>
              <w:jc w:val="both"/>
              <w:rPr>
                <w:rFonts w:ascii="Calibri" w:hAnsi="Calibri" w:cs="Calibri"/>
                <w:color w:val="auto"/>
              </w:rPr>
            </w:pPr>
            <w:r w:rsidRPr="00BC331E">
              <w:rPr>
                <w:rFonts w:ascii="Calibri" w:hAnsi="Calibri" w:cs="Calibri"/>
                <w:b/>
                <w:bCs/>
                <w:color w:val="auto"/>
              </w:rPr>
              <w:t>1</w:t>
            </w:r>
            <w:r w:rsidR="00794BCE">
              <w:rPr>
                <w:rFonts w:ascii="Calibri" w:hAnsi="Calibri" w:cs="Calibri"/>
                <w:b/>
                <w:bCs/>
                <w:color w:val="auto"/>
              </w:rPr>
              <w:t>3</w:t>
            </w:r>
            <w:r w:rsidRPr="00BC331E">
              <w:rPr>
                <w:rFonts w:ascii="Calibri" w:hAnsi="Calibri" w:cs="Calibri"/>
                <w:b/>
                <w:bCs/>
                <w:color w:val="auto"/>
              </w:rPr>
              <w:t xml:space="preserve"> bodova:</w:t>
            </w:r>
            <w:r w:rsidR="00584946">
              <w:rPr>
                <w:rFonts w:ascii="Calibri" w:hAnsi="Calibri" w:cs="Calibri"/>
                <w:b/>
                <w:bCs/>
                <w:color w:val="auto"/>
              </w:rPr>
              <w:t xml:space="preserve"> </w:t>
            </w:r>
            <w:r w:rsidR="0063448F" w:rsidRPr="0063448F">
              <w:rPr>
                <w:rFonts w:asciiTheme="minorHAnsi" w:hAnsiTheme="minorHAnsi" w:cstheme="minorHAnsi"/>
              </w:rPr>
              <w:t xml:space="preserve"> </w:t>
            </w:r>
            <w:r w:rsidR="0063448F" w:rsidRPr="0063448F">
              <w:rPr>
                <w:rFonts w:ascii="Calibri" w:hAnsi="Calibri" w:cs="Calibri"/>
                <w:color w:val="auto"/>
              </w:rPr>
              <w:t>postupak javne nabave za radove je pokrenut</w:t>
            </w:r>
          </w:p>
          <w:p w14:paraId="199CDE47" w14:textId="77777777" w:rsidR="00BC331E" w:rsidRPr="00BC331E" w:rsidRDefault="00BC331E" w:rsidP="00584946">
            <w:pPr>
              <w:pStyle w:val="Default"/>
              <w:jc w:val="both"/>
              <w:rPr>
                <w:rFonts w:ascii="Calibri" w:hAnsi="Calibri" w:cs="Calibri"/>
                <w:color w:val="auto"/>
              </w:rPr>
            </w:pPr>
          </w:p>
          <w:p w14:paraId="32081AEF" w14:textId="3119633E" w:rsidR="00BC331E" w:rsidRDefault="00BC331E" w:rsidP="00584946">
            <w:pPr>
              <w:pStyle w:val="Default"/>
              <w:jc w:val="both"/>
              <w:rPr>
                <w:rFonts w:ascii="Calibri" w:hAnsi="Calibri" w:cs="Calibri"/>
                <w:color w:val="auto"/>
              </w:rPr>
            </w:pPr>
            <w:r w:rsidRPr="00BC331E">
              <w:rPr>
                <w:rFonts w:ascii="Calibri" w:hAnsi="Calibri" w:cs="Calibri"/>
                <w:b/>
                <w:bCs/>
                <w:color w:val="auto"/>
              </w:rPr>
              <w:t>1</w:t>
            </w:r>
            <w:r w:rsidR="00794BCE">
              <w:rPr>
                <w:rFonts w:ascii="Calibri" w:hAnsi="Calibri" w:cs="Calibri"/>
                <w:b/>
                <w:bCs/>
                <w:color w:val="auto"/>
              </w:rPr>
              <w:t>1</w:t>
            </w:r>
            <w:r w:rsidRPr="00BC331E">
              <w:rPr>
                <w:rFonts w:ascii="Calibri" w:hAnsi="Calibri" w:cs="Calibri"/>
                <w:b/>
                <w:bCs/>
                <w:color w:val="auto"/>
              </w:rPr>
              <w:t xml:space="preserve"> bodova:</w:t>
            </w:r>
            <w:r w:rsidR="00584946">
              <w:rPr>
                <w:rFonts w:ascii="Calibri" w:hAnsi="Calibri" w:cs="Calibri"/>
                <w:b/>
                <w:bCs/>
                <w:color w:val="auto"/>
              </w:rPr>
              <w:t xml:space="preserve"> </w:t>
            </w:r>
            <w:r w:rsidR="0063448F" w:rsidRPr="0063448F">
              <w:rPr>
                <w:rFonts w:asciiTheme="minorHAnsi" w:hAnsiTheme="minorHAnsi" w:cstheme="minorHAnsi"/>
              </w:rPr>
              <w:t xml:space="preserve"> </w:t>
            </w:r>
            <w:r w:rsidR="0063448F" w:rsidRPr="0063448F">
              <w:rPr>
                <w:rFonts w:ascii="Calibri" w:hAnsi="Calibri" w:cs="Calibri"/>
                <w:color w:val="auto"/>
              </w:rPr>
              <w:t>javna nabava za radove nije pokrenuta</w:t>
            </w:r>
          </w:p>
          <w:p w14:paraId="36AD2BFA" w14:textId="77777777" w:rsidR="00DC47B5" w:rsidRPr="00BC331E" w:rsidRDefault="00DC47B5" w:rsidP="00584946">
            <w:pPr>
              <w:pStyle w:val="Default"/>
              <w:jc w:val="both"/>
              <w:rPr>
                <w:rFonts w:ascii="Calibri" w:hAnsi="Calibri" w:cs="Calibri"/>
                <w:color w:val="auto"/>
              </w:rPr>
            </w:pPr>
          </w:p>
          <w:p w14:paraId="590C912B" w14:textId="0B94425E" w:rsidR="00BC331E" w:rsidRPr="00BC331E" w:rsidRDefault="00BC331E" w:rsidP="00584946">
            <w:pPr>
              <w:pStyle w:val="Bezproreda"/>
              <w:spacing w:line="276" w:lineRule="auto"/>
              <w:jc w:val="both"/>
              <w:rPr>
                <w:rFonts w:ascii="Calibri" w:hAnsi="Calibri" w:cs="Calibri"/>
                <w:b/>
                <w:bCs/>
                <w:color w:val="000000"/>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14:paraId="522A05F2" w14:textId="40232844" w:rsidR="00BC331E" w:rsidRPr="00BC331E" w:rsidRDefault="00BC331E" w:rsidP="00BC331E">
            <w:pPr>
              <w:pStyle w:val="Bezproreda"/>
              <w:spacing w:line="276" w:lineRule="auto"/>
              <w:jc w:val="center"/>
              <w:rPr>
                <w:rFonts w:ascii="Calibri" w:hAnsi="Calibri" w:cs="Calibri"/>
                <w:b/>
                <w:bCs/>
                <w:color w:val="000000"/>
                <w:sz w:val="24"/>
                <w:szCs w:val="24"/>
              </w:rPr>
            </w:pPr>
            <w:r w:rsidRPr="00BC331E">
              <w:rPr>
                <w:rFonts w:ascii="Calibri" w:hAnsi="Calibri" w:cs="Calibri"/>
                <w:b/>
                <w:bCs/>
                <w:color w:val="000000"/>
                <w:sz w:val="24"/>
                <w:szCs w:val="24"/>
              </w:rPr>
              <w:t>15</w:t>
            </w:r>
          </w:p>
        </w:tc>
        <w:tc>
          <w:tcPr>
            <w:tcW w:w="831" w:type="pct"/>
            <w:tcBorders>
              <w:top w:val="single" w:sz="4" w:space="0" w:color="auto"/>
              <w:left w:val="single" w:sz="4" w:space="0" w:color="auto"/>
              <w:bottom w:val="single" w:sz="4" w:space="0" w:color="auto"/>
              <w:right w:val="single" w:sz="4" w:space="0" w:color="auto"/>
            </w:tcBorders>
          </w:tcPr>
          <w:p w14:paraId="6945535F" w14:textId="239C43F2" w:rsidR="00315DBE" w:rsidRDefault="00315DBE" w:rsidP="00BC331E">
            <w:pPr>
              <w:pStyle w:val="Bezproreda"/>
              <w:spacing w:line="276" w:lineRule="auto"/>
              <w:jc w:val="center"/>
              <w:rPr>
                <w:bCs/>
                <w:color w:val="000000"/>
                <w:sz w:val="24"/>
                <w:szCs w:val="24"/>
              </w:rPr>
            </w:pPr>
            <w:r w:rsidRPr="00A000F8">
              <w:rPr>
                <w:bCs/>
                <w:color w:val="000000"/>
                <w:sz w:val="24"/>
                <w:szCs w:val="24"/>
              </w:rPr>
              <w:t>Prijavni obrazac iz sustava eKohezija</w:t>
            </w:r>
          </w:p>
          <w:p w14:paraId="152690EB" w14:textId="77777777" w:rsidR="00315DBE" w:rsidRDefault="00315DBE" w:rsidP="00BC331E">
            <w:pPr>
              <w:pStyle w:val="Bezproreda"/>
              <w:spacing w:line="276" w:lineRule="auto"/>
              <w:jc w:val="center"/>
              <w:rPr>
                <w:rFonts w:ascii="Calibri" w:hAnsi="Calibri" w:cs="Calibri"/>
                <w:sz w:val="24"/>
                <w:szCs w:val="24"/>
              </w:rPr>
            </w:pPr>
          </w:p>
          <w:p w14:paraId="1A670F75" w14:textId="719B2E1F" w:rsidR="00BC331E" w:rsidRPr="00BC331E" w:rsidRDefault="00BC331E" w:rsidP="00BC331E">
            <w:pPr>
              <w:pStyle w:val="Bezproreda"/>
              <w:spacing w:line="276" w:lineRule="auto"/>
              <w:jc w:val="center"/>
              <w:rPr>
                <w:rFonts w:ascii="Calibri" w:hAnsi="Calibri" w:cs="Calibri"/>
                <w:color w:val="000000"/>
                <w:sz w:val="24"/>
                <w:szCs w:val="24"/>
              </w:rPr>
            </w:pPr>
            <w:r w:rsidRPr="00BC331E">
              <w:rPr>
                <w:rFonts w:ascii="Calibri" w:hAnsi="Calibri" w:cs="Calibri"/>
                <w:sz w:val="24"/>
                <w:szCs w:val="24"/>
              </w:rPr>
              <w:t>Popratna dokumentacija</w:t>
            </w:r>
          </w:p>
        </w:tc>
      </w:tr>
      <w:tr w:rsidR="003F56B3" w:rsidRPr="00985F84" w14:paraId="19F08D4B" w14:textId="77777777" w:rsidTr="00D45A1F">
        <w:tc>
          <w:tcPr>
            <w:tcW w:w="0" w:type="auto"/>
            <w:tcBorders>
              <w:left w:val="single" w:sz="4" w:space="0" w:color="auto"/>
              <w:right w:val="single" w:sz="4" w:space="0" w:color="auto"/>
            </w:tcBorders>
            <w:shd w:val="clear" w:color="auto" w:fill="C0FCE8"/>
            <w:vAlign w:val="center"/>
          </w:tcPr>
          <w:p w14:paraId="69F500F1" w14:textId="77777777" w:rsidR="003F56B3" w:rsidRPr="00985F84" w:rsidRDefault="003F56B3" w:rsidP="003F56B3">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4EE5403E" w14:textId="54D91877" w:rsidR="003F56B3" w:rsidRPr="00A000F8" w:rsidRDefault="003F56B3" w:rsidP="00584946">
            <w:pPr>
              <w:jc w:val="both"/>
              <w:rPr>
                <w:rFonts w:eastAsia="Cambria"/>
                <w:b/>
                <w:bCs/>
                <w:sz w:val="24"/>
                <w:szCs w:val="24"/>
              </w:rPr>
            </w:pPr>
            <w:r w:rsidRPr="00A000F8">
              <w:rPr>
                <w:rFonts w:eastAsia="Cambria"/>
                <w:b/>
                <w:bCs/>
                <w:sz w:val="24"/>
                <w:szCs w:val="24"/>
              </w:rPr>
              <w:t xml:space="preserve">2.2. </w:t>
            </w:r>
            <w:r w:rsidR="00AD7D6F" w:rsidRPr="00AD7D6F">
              <w:rPr>
                <w:rFonts w:eastAsia="Cambria"/>
                <w:b/>
                <w:bCs/>
                <w:sz w:val="24"/>
                <w:szCs w:val="24"/>
              </w:rPr>
              <w:t>Rješava li se projektom nedostatak višenamjenske infrastrukture te jesu li identificirani problemi i potrebe Urbanog područja Krapina?</w:t>
            </w:r>
          </w:p>
          <w:p w14:paraId="77321A4E" w14:textId="30DB49C9" w:rsidR="003F56B3" w:rsidRPr="00A000F8" w:rsidRDefault="00AD7D6F" w:rsidP="00584946">
            <w:pPr>
              <w:jc w:val="both"/>
              <w:rPr>
                <w:rFonts w:cstheme="minorHAnsi"/>
                <w:b/>
                <w:bCs/>
                <w:color w:val="000000"/>
                <w:sz w:val="24"/>
                <w:szCs w:val="24"/>
              </w:rPr>
            </w:pPr>
            <w:r w:rsidRPr="00AD7D6F">
              <w:rPr>
                <w:i/>
                <w:iCs/>
                <w:sz w:val="24"/>
                <w:szCs w:val="24"/>
              </w:rPr>
              <w:t>Ocjenjuje se na koji način projekt rješava problem nedostatka ili neadekvatnosti višenamjenske infrastrukture te u kojoj su mjeri</w:t>
            </w:r>
            <w:r>
              <w:rPr>
                <w:i/>
                <w:iCs/>
                <w:sz w:val="24"/>
                <w:szCs w:val="24"/>
              </w:rPr>
              <w:t xml:space="preserve"> </w:t>
            </w:r>
            <w:r w:rsidRPr="00AD7D6F">
              <w:rPr>
                <w:i/>
                <w:iCs/>
                <w:sz w:val="24"/>
                <w:szCs w:val="24"/>
              </w:rPr>
              <w:t xml:space="preserve">obrazloženi problemi i potrebe Urbanog područja Krapina koji se projektom nastoje riješiti i u </w:t>
            </w:r>
            <w:r w:rsidRPr="00AD7D6F">
              <w:rPr>
                <w:i/>
                <w:iCs/>
                <w:sz w:val="24"/>
                <w:szCs w:val="24"/>
              </w:rPr>
              <w:lastRenderedPageBreak/>
              <w:t>kojoj mjeri projekt doprinosi njihovom rješavanju.</w:t>
            </w:r>
          </w:p>
        </w:tc>
        <w:tc>
          <w:tcPr>
            <w:tcW w:w="1549" w:type="pct"/>
            <w:tcBorders>
              <w:top w:val="single" w:sz="4" w:space="0" w:color="auto"/>
              <w:left w:val="single" w:sz="4" w:space="0" w:color="auto"/>
              <w:bottom w:val="single" w:sz="4" w:space="0" w:color="auto"/>
              <w:right w:val="single" w:sz="4" w:space="0" w:color="auto"/>
            </w:tcBorders>
          </w:tcPr>
          <w:p w14:paraId="38A5B409" w14:textId="6BB356F7" w:rsidR="003F56B3" w:rsidRPr="00A000F8" w:rsidRDefault="003F56B3" w:rsidP="00584946">
            <w:pPr>
              <w:spacing w:after="160"/>
              <w:jc w:val="both"/>
              <w:rPr>
                <w:b/>
                <w:bCs/>
                <w:sz w:val="24"/>
                <w:szCs w:val="24"/>
              </w:rPr>
            </w:pPr>
            <w:r w:rsidRPr="00A000F8">
              <w:rPr>
                <w:b/>
                <w:bCs/>
                <w:sz w:val="24"/>
                <w:szCs w:val="24"/>
              </w:rPr>
              <w:lastRenderedPageBreak/>
              <w:t>10 bodova:</w:t>
            </w:r>
            <w:r w:rsidR="00584946">
              <w:rPr>
                <w:b/>
                <w:bCs/>
                <w:sz w:val="24"/>
                <w:szCs w:val="24"/>
              </w:rPr>
              <w:t xml:space="preserve"> </w:t>
            </w:r>
            <w:r w:rsidR="00AD7D6F" w:rsidRPr="00AD7D6F">
              <w:rPr>
                <w:sz w:val="24"/>
                <w:szCs w:val="24"/>
              </w:rPr>
              <w:t>Jasno je opisana potreba za višenamjenskom infrastrukturom, jasno su identificirani problemi Urbanog područja Krapina koji se projektom nastoje riješiti te je u projektnoj dokumentaciji jasno opisan doprinos projekta njihovom rješavanju</w:t>
            </w:r>
            <w:r w:rsidR="00584946">
              <w:rPr>
                <w:sz w:val="24"/>
                <w:szCs w:val="24"/>
              </w:rPr>
              <w:t>.</w:t>
            </w:r>
          </w:p>
          <w:p w14:paraId="58280CBC" w14:textId="55A31040" w:rsidR="003F56B3" w:rsidRPr="00A000F8" w:rsidRDefault="00AD7D6F" w:rsidP="00584946">
            <w:pPr>
              <w:pStyle w:val="Bezproreda"/>
              <w:spacing w:line="276" w:lineRule="auto"/>
              <w:jc w:val="both"/>
              <w:rPr>
                <w:rFonts w:cstheme="minorHAnsi"/>
                <w:color w:val="000000"/>
                <w:sz w:val="24"/>
                <w:szCs w:val="24"/>
              </w:rPr>
            </w:pPr>
            <w:r>
              <w:rPr>
                <w:b/>
                <w:bCs/>
                <w:sz w:val="24"/>
                <w:szCs w:val="24"/>
              </w:rPr>
              <w:t>8</w:t>
            </w:r>
            <w:r w:rsidR="003F56B3" w:rsidRPr="00A000F8">
              <w:rPr>
                <w:b/>
                <w:bCs/>
                <w:sz w:val="24"/>
                <w:szCs w:val="24"/>
              </w:rPr>
              <w:t xml:space="preserve"> bodova:</w:t>
            </w:r>
            <w:r w:rsidR="00584946">
              <w:rPr>
                <w:b/>
                <w:bCs/>
                <w:sz w:val="24"/>
                <w:szCs w:val="24"/>
              </w:rPr>
              <w:t xml:space="preserve"> </w:t>
            </w:r>
            <w:r w:rsidRPr="00AD7D6F">
              <w:rPr>
                <w:sz w:val="24"/>
                <w:szCs w:val="24"/>
              </w:rPr>
              <w:t xml:space="preserve">Jasno je opisana potreba za višenamjenskom infrastrukturom, ali su djelomično identificirani </w:t>
            </w:r>
            <w:r w:rsidRPr="00AD7D6F">
              <w:rPr>
                <w:sz w:val="24"/>
                <w:szCs w:val="24"/>
              </w:rPr>
              <w:lastRenderedPageBreak/>
              <w:t>problemi Urbanog područja Krapina te je u projektnoj dokumentaciji djelomično opisan doprinos projekta njihovom rješavanju</w:t>
            </w:r>
            <w:r>
              <w:rPr>
                <w:sz w:val="24"/>
                <w:szCs w:val="24"/>
              </w:rPr>
              <w:t>.</w:t>
            </w:r>
          </w:p>
        </w:tc>
        <w:tc>
          <w:tcPr>
            <w:tcW w:w="718" w:type="pct"/>
            <w:tcBorders>
              <w:top w:val="single" w:sz="4" w:space="0" w:color="auto"/>
              <w:left w:val="single" w:sz="4" w:space="0" w:color="auto"/>
              <w:bottom w:val="single" w:sz="4" w:space="0" w:color="auto"/>
              <w:right w:val="single" w:sz="4" w:space="0" w:color="auto"/>
            </w:tcBorders>
            <w:vAlign w:val="center"/>
          </w:tcPr>
          <w:p w14:paraId="137D5F71" w14:textId="4EB1D109" w:rsidR="003F56B3" w:rsidRPr="00A000F8" w:rsidRDefault="003F56B3" w:rsidP="003F56B3">
            <w:pPr>
              <w:pStyle w:val="Bezproreda"/>
              <w:spacing w:line="276" w:lineRule="auto"/>
              <w:jc w:val="center"/>
              <w:rPr>
                <w:rFonts w:cstheme="minorHAnsi"/>
                <w:b/>
                <w:bCs/>
                <w:color w:val="000000"/>
                <w:sz w:val="24"/>
                <w:szCs w:val="24"/>
              </w:rPr>
            </w:pPr>
            <w:r w:rsidRPr="00A000F8">
              <w:rPr>
                <w:rFonts w:cstheme="minorHAnsi"/>
                <w:b/>
                <w:bCs/>
                <w:color w:val="000000"/>
                <w:sz w:val="24"/>
                <w:szCs w:val="24"/>
              </w:rPr>
              <w:lastRenderedPageBreak/>
              <w:t>10</w:t>
            </w:r>
          </w:p>
        </w:tc>
        <w:tc>
          <w:tcPr>
            <w:tcW w:w="831" w:type="pct"/>
            <w:tcBorders>
              <w:top w:val="single" w:sz="4" w:space="0" w:color="auto"/>
              <w:left w:val="single" w:sz="4" w:space="0" w:color="auto"/>
              <w:bottom w:val="single" w:sz="4" w:space="0" w:color="auto"/>
              <w:right w:val="single" w:sz="4" w:space="0" w:color="auto"/>
            </w:tcBorders>
          </w:tcPr>
          <w:p w14:paraId="5E0C49AA" w14:textId="77777777" w:rsidR="003F56B3" w:rsidRPr="00A000F8" w:rsidRDefault="003F56B3" w:rsidP="003F56B3">
            <w:pPr>
              <w:pStyle w:val="Bezproreda"/>
              <w:spacing w:line="276" w:lineRule="auto"/>
              <w:jc w:val="center"/>
              <w:rPr>
                <w:rFonts w:cstheme="minorHAnsi"/>
                <w:color w:val="000000"/>
                <w:sz w:val="24"/>
                <w:szCs w:val="24"/>
              </w:rPr>
            </w:pPr>
          </w:p>
          <w:p w14:paraId="09061618" w14:textId="77777777" w:rsidR="003F56B3" w:rsidRPr="00A000F8" w:rsidRDefault="003F56B3" w:rsidP="003F56B3">
            <w:pPr>
              <w:pStyle w:val="Bezproreda"/>
              <w:spacing w:line="276" w:lineRule="auto"/>
              <w:jc w:val="center"/>
              <w:rPr>
                <w:rFonts w:cstheme="minorHAnsi"/>
                <w:color w:val="000000"/>
                <w:sz w:val="24"/>
                <w:szCs w:val="24"/>
              </w:rPr>
            </w:pPr>
          </w:p>
          <w:p w14:paraId="6704E279" w14:textId="77777777" w:rsidR="003F56B3" w:rsidRDefault="003F56B3" w:rsidP="003F56B3">
            <w:pPr>
              <w:pStyle w:val="Bezproreda"/>
              <w:spacing w:line="276" w:lineRule="auto"/>
              <w:jc w:val="center"/>
              <w:rPr>
                <w:bCs/>
                <w:color w:val="000000"/>
                <w:sz w:val="24"/>
                <w:szCs w:val="24"/>
              </w:rPr>
            </w:pPr>
            <w:r w:rsidRPr="00A000F8">
              <w:rPr>
                <w:bCs/>
                <w:color w:val="000000"/>
                <w:sz w:val="24"/>
                <w:szCs w:val="24"/>
              </w:rPr>
              <w:t>Prijavni obrazac iz sustava eKohezija</w:t>
            </w:r>
          </w:p>
          <w:p w14:paraId="2FD8C5AC" w14:textId="77777777" w:rsidR="00AD7D6F" w:rsidRDefault="00AD7D6F" w:rsidP="003F56B3">
            <w:pPr>
              <w:pStyle w:val="Bezproreda"/>
              <w:spacing w:line="276" w:lineRule="auto"/>
              <w:jc w:val="center"/>
              <w:rPr>
                <w:rFonts w:cstheme="minorHAnsi"/>
                <w:color w:val="000000"/>
                <w:sz w:val="24"/>
                <w:szCs w:val="24"/>
              </w:rPr>
            </w:pPr>
          </w:p>
          <w:p w14:paraId="4706EB89" w14:textId="77777777" w:rsidR="00AD7D6F" w:rsidRDefault="00AD7D6F" w:rsidP="003F56B3">
            <w:pPr>
              <w:pStyle w:val="Bezproreda"/>
              <w:spacing w:line="276" w:lineRule="auto"/>
              <w:jc w:val="center"/>
              <w:rPr>
                <w:rFonts w:cstheme="minorHAnsi"/>
                <w:color w:val="000000"/>
                <w:sz w:val="24"/>
                <w:szCs w:val="24"/>
              </w:rPr>
            </w:pPr>
          </w:p>
          <w:p w14:paraId="4BC32F0B" w14:textId="39FEB2BC" w:rsidR="00AD7D6F" w:rsidRPr="00A000F8" w:rsidRDefault="00AD7D6F" w:rsidP="003F56B3">
            <w:pPr>
              <w:pStyle w:val="Bezproreda"/>
              <w:spacing w:line="276" w:lineRule="auto"/>
              <w:jc w:val="center"/>
              <w:rPr>
                <w:rFonts w:cstheme="minorHAnsi"/>
                <w:color w:val="000000"/>
                <w:sz w:val="24"/>
                <w:szCs w:val="24"/>
              </w:rPr>
            </w:pPr>
            <w:r w:rsidRPr="00AD7D6F">
              <w:rPr>
                <w:rFonts w:cstheme="minorHAnsi"/>
                <w:color w:val="000000"/>
                <w:sz w:val="24"/>
                <w:szCs w:val="24"/>
              </w:rPr>
              <w:t>Studija izvodljivosti (s analizom troškova i koristi)</w:t>
            </w:r>
          </w:p>
        </w:tc>
      </w:tr>
      <w:tr w:rsidR="003F56B3" w:rsidRPr="00985F84" w14:paraId="506E0A30" w14:textId="77777777" w:rsidTr="00D45A1F">
        <w:tc>
          <w:tcPr>
            <w:tcW w:w="248" w:type="pct"/>
            <w:tcBorders>
              <w:top w:val="single" w:sz="4" w:space="0" w:color="auto"/>
              <w:left w:val="single" w:sz="4" w:space="0" w:color="auto"/>
              <w:bottom w:val="single" w:sz="4" w:space="0" w:color="auto"/>
              <w:right w:val="single" w:sz="4" w:space="0" w:color="auto"/>
            </w:tcBorders>
            <w:shd w:val="clear" w:color="auto" w:fill="C0FCE8"/>
          </w:tcPr>
          <w:p w14:paraId="73B14792" w14:textId="77777777" w:rsidR="003F56B3" w:rsidRPr="00985F84" w:rsidRDefault="003F56B3" w:rsidP="003F56B3">
            <w:pPr>
              <w:pStyle w:val="Bezproreda"/>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0D48399C" w14:textId="40B8D7F6" w:rsidR="003F56B3" w:rsidRDefault="003F56B3" w:rsidP="003F56B3">
            <w:pPr>
              <w:pStyle w:val="Bezproreda"/>
              <w:spacing w:line="276" w:lineRule="auto"/>
              <w:rPr>
                <w:rFonts w:cstheme="minorHAnsi"/>
                <w:b/>
                <w:bCs/>
                <w:color w:val="000000"/>
                <w:sz w:val="24"/>
                <w:szCs w:val="24"/>
              </w:rPr>
            </w:pPr>
            <w:r w:rsidRPr="00F301EB">
              <w:rPr>
                <w:rFonts w:cstheme="minorHAnsi"/>
                <w:color w:val="000000"/>
                <w:sz w:val="24"/>
                <w:szCs w:val="24"/>
              </w:rPr>
              <w:t xml:space="preserve">Maksimalan broj bodova u ovom kriteriju odabira: </w:t>
            </w:r>
            <w:r w:rsidR="000A5A7F">
              <w:rPr>
                <w:rFonts w:cstheme="minorHAnsi"/>
                <w:color w:val="000000"/>
                <w:sz w:val="24"/>
                <w:szCs w:val="24"/>
              </w:rPr>
              <w:t>25</w:t>
            </w:r>
            <w:r w:rsidR="00AD7D6F">
              <w:rPr>
                <w:rFonts w:cstheme="minorHAnsi"/>
                <w:color w:val="000000"/>
                <w:sz w:val="24"/>
                <w:szCs w:val="24"/>
              </w:rPr>
              <w:t xml:space="preserve"> </w:t>
            </w:r>
            <w:r w:rsidRPr="00F301EB">
              <w:rPr>
                <w:rFonts w:cstheme="minorHAnsi"/>
                <w:color w:val="000000"/>
                <w:sz w:val="24"/>
                <w:szCs w:val="24"/>
              </w:rPr>
              <w:t>bod</w:t>
            </w:r>
            <w:r>
              <w:rPr>
                <w:rFonts w:cstheme="minorHAnsi"/>
                <w:color w:val="000000"/>
                <w:sz w:val="24"/>
                <w:szCs w:val="24"/>
              </w:rPr>
              <w:t>ova</w:t>
            </w:r>
            <w:r w:rsidRPr="00985F84">
              <w:rPr>
                <w:rFonts w:cstheme="minorHAnsi"/>
                <w:b/>
                <w:bCs/>
                <w:color w:val="000000"/>
                <w:sz w:val="24"/>
                <w:szCs w:val="24"/>
              </w:rPr>
              <w:t xml:space="preserve"> </w:t>
            </w:r>
          </w:p>
          <w:p w14:paraId="334E14DF" w14:textId="137D199A" w:rsidR="003F56B3" w:rsidRDefault="003F56B3" w:rsidP="003F56B3">
            <w:pPr>
              <w:pStyle w:val="Bezproreda"/>
              <w:spacing w:line="276" w:lineRule="auto"/>
              <w:rPr>
                <w:rFonts w:cstheme="minorHAnsi"/>
                <w:b/>
                <w:bCs/>
                <w:color w:val="000000"/>
                <w:sz w:val="24"/>
                <w:szCs w:val="24"/>
              </w:rPr>
            </w:pPr>
            <w:r w:rsidRPr="00F301EB">
              <w:rPr>
                <w:rFonts w:cstheme="minorHAnsi"/>
                <w:color w:val="000000"/>
                <w:sz w:val="24"/>
                <w:szCs w:val="24"/>
              </w:rPr>
              <w:t xml:space="preserve">Minimalan broj bodova u ovom kriteriju odabira: </w:t>
            </w:r>
            <w:r w:rsidR="00A8587D">
              <w:rPr>
                <w:rFonts w:cstheme="minorHAnsi"/>
                <w:color w:val="000000"/>
                <w:sz w:val="24"/>
                <w:szCs w:val="24"/>
              </w:rPr>
              <w:t>19</w:t>
            </w:r>
            <w:r w:rsidR="00CF6E12">
              <w:rPr>
                <w:rFonts w:cstheme="minorHAnsi"/>
                <w:color w:val="000000"/>
                <w:sz w:val="24"/>
                <w:szCs w:val="24"/>
              </w:rPr>
              <w:t xml:space="preserve"> </w:t>
            </w:r>
            <w:r w:rsidRPr="00F301EB">
              <w:rPr>
                <w:rFonts w:cstheme="minorHAnsi"/>
                <w:color w:val="000000"/>
                <w:sz w:val="24"/>
                <w:szCs w:val="24"/>
              </w:rPr>
              <w:t>bodova</w:t>
            </w:r>
          </w:p>
          <w:p w14:paraId="73138F51" w14:textId="77777777" w:rsidR="003F56B3" w:rsidRPr="00985F84" w:rsidRDefault="003F56B3" w:rsidP="003F56B3">
            <w:pPr>
              <w:pStyle w:val="Bezproreda"/>
              <w:spacing w:line="276" w:lineRule="auto"/>
              <w:jc w:val="both"/>
              <w:rPr>
                <w:rFonts w:cstheme="minorHAnsi"/>
                <w:color w:val="000000"/>
                <w:sz w:val="24"/>
                <w:szCs w:val="24"/>
              </w:rPr>
            </w:pPr>
          </w:p>
        </w:tc>
      </w:tr>
      <w:tr w:rsidR="003F56B3" w:rsidRPr="00985F84" w14:paraId="677EDCF9" w14:textId="77777777" w:rsidTr="00D45A1F">
        <w:tc>
          <w:tcPr>
            <w:tcW w:w="248" w:type="pct"/>
            <w:tcBorders>
              <w:top w:val="single" w:sz="4" w:space="0" w:color="auto"/>
              <w:left w:val="single" w:sz="4" w:space="0" w:color="auto"/>
              <w:bottom w:val="single" w:sz="4" w:space="0" w:color="auto"/>
              <w:right w:val="single" w:sz="4" w:space="0" w:color="auto"/>
            </w:tcBorders>
            <w:shd w:val="clear" w:color="auto" w:fill="C0FCE8"/>
            <w:hideMark/>
          </w:tcPr>
          <w:p w14:paraId="2889C5B4" w14:textId="77777777" w:rsidR="003F56B3" w:rsidRPr="00985F84" w:rsidRDefault="003F56B3" w:rsidP="003F56B3">
            <w:pPr>
              <w:pStyle w:val="Bezproreda"/>
              <w:spacing w:line="276" w:lineRule="auto"/>
              <w:jc w:val="both"/>
              <w:rPr>
                <w:rFonts w:cstheme="minorHAnsi"/>
                <w:b/>
                <w:bCs/>
                <w:color w:val="000000"/>
                <w:sz w:val="24"/>
                <w:szCs w:val="24"/>
              </w:rPr>
            </w:pPr>
            <w:r w:rsidRPr="00985F84">
              <w:rPr>
                <w:rFonts w:cstheme="minorHAnsi"/>
                <w:b/>
                <w:bCs/>
                <w:color w:val="000000"/>
                <w:sz w:val="24"/>
                <w:szCs w:val="24"/>
              </w:rPr>
              <w:t>3.</w:t>
            </w:r>
          </w:p>
        </w:tc>
        <w:tc>
          <w:tcPr>
            <w:tcW w:w="4752" w:type="pct"/>
            <w:gridSpan w:val="4"/>
            <w:tcBorders>
              <w:top w:val="single" w:sz="4" w:space="0" w:color="auto"/>
              <w:left w:val="single" w:sz="4" w:space="0" w:color="auto"/>
              <w:bottom w:val="single" w:sz="4" w:space="0" w:color="auto"/>
              <w:right w:val="single" w:sz="4" w:space="0" w:color="auto"/>
            </w:tcBorders>
            <w:shd w:val="clear" w:color="auto" w:fill="C0FCE8"/>
            <w:vAlign w:val="center"/>
            <w:hideMark/>
          </w:tcPr>
          <w:p w14:paraId="4872644E" w14:textId="77777777" w:rsidR="003F56B3" w:rsidRPr="00985F84" w:rsidRDefault="003F56B3" w:rsidP="003F56B3">
            <w:pPr>
              <w:pStyle w:val="Bezproreda"/>
              <w:spacing w:line="276" w:lineRule="auto"/>
              <w:rPr>
                <w:rFonts w:cstheme="minorHAnsi"/>
                <w:b/>
                <w:bCs/>
                <w:color w:val="000000"/>
                <w:sz w:val="24"/>
                <w:szCs w:val="24"/>
              </w:rPr>
            </w:pPr>
            <w:r w:rsidRPr="00985F84">
              <w:rPr>
                <w:rFonts w:cstheme="minorHAnsi"/>
                <w:b/>
                <w:bCs/>
                <w:color w:val="000000"/>
                <w:sz w:val="24"/>
                <w:szCs w:val="24"/>
              </w:rPr>
              <w:t xml:space="preserve">Integracija i povezanost s drugim projektima - </w:t>
            </w:r>
            <w:r w:rsidRPr="00985F84">
              <w:rPr>
                <w:rFonts w:cstheme="minorHAnsi"/>
                <w:color w:val="000000"/>
                <w:sz w:val="24"/>
                <w:szCs w:val="24"/>
              </w:rPr>
              <w:t>u kojoj mjeri je projekt integriran odnosno u kojoj se mjeri nastavlja na prethodno provedene intervencije ili na one koje su u provedbi.</w:t>
            </w:r>
          </w:p>
        </w:tc>
      </w:tr>
      <w:tr w:rsidR="009D1CED" w:rsidRPr="00985F84" w14:paraId="2C701F65" w14:textId="77777777" w:rsidTr="00A9562F">
        <w:tc>
          <w:tcPr>
            <w:tcW w:w="0" w:type="auto"/>
            <w:tcBorders>
              <w:top w:val="single" w:sz="4" w:space="0" w:color="auto"/>
              <w:left w:val="single" w:sz="4" w:space="0" w:color="auto"/>
              <w:bottom w:val="single" w:sz="4" w:space="0" w:color="auto"/>
              <w:right w:val="single" w:sz="4" w:space="0" w:color="auto"/>
            </w:tcBorders>
            <w:shd w:val="clear" w:color="auto" w:fill="C0FCE8"/>
            <w:vAlign w:val="center"/>
          </w:tcPr>
          <w:p w14:paraId="5507B8DA" w14:textId="77777777" w:rsidR="009D1CED" w:rsidRPr="00985F84" w:rsidRDefault="009D1CED" w:rsidP="009D1CED">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77CF0C20" w14:textId="77DD4CCD" w:rsidR="009D1CED" w:rsidRPr="00A000F8" w:rsidRDefault="009D1CED" w:rsidP="00584946">
            <w:pPr>
              <w:jc w:val="both"/>
              <w:rPr>
                <w:rFonts w:eastAsia="Cambria"/>
                <w:b/>
                <w:bCs/>
                <w:sz w:val="24"/>
                <w:szCs w:val="24"/>
              </w:rPr>
            </w:pPr>
            <w:r w:rsidRPr="00A000F8">
              <w:rPr>
                <w:rFonts w:eastAsia="Cambria"/>
                <w:b/>
                <w:bCs/>
                <w:sz w:val="24"/>
                <w:szCs w:val="24"/>
              </w:rPr>
              <w:t>3.</w:t>
            </w:r>
            <w:r w:rsidR="00815D40">
              <w:rPr>
                <w:rFonts w:eastAsia="Cambria"/>
                <w:b/>
                <w:bCs/>
                <w:sz w:val="24"/>
                <w:szCs w:val="24"/>
              </w:rPr>
              <w:t>1</w:t>
            </w:r>
            <w:r w:rsidRPr="00A000F8">
              <w:rPr>
                <w:rFonts w:eastAsia="Cambria"/>
                <w:b/>
                <w:bCs/>
                <w:sz w:val="24"/>
                <w:szCs w:val="24"/>
              </w:rPr>
              <w:t xml:space="preserve"> </w:t>
            </w:r>
            <w:r w:rsidR="00815D40" w:rsidRPr="00815D40">
              <w:rPr>
                <w:rFonts w:eastAsia="Cambria"/>
                <w:b/>
                <w:bCs/>
                <w:sz w:val="24"/>
                <w:szCs w:val="24"/>
              </w:rPr>
              <w:t>Komplementarnost i sinergija projekta s drugim projektima području UP Krapina</w:t>
            </w:r>
          </w:p>
          <w:p w14:paraId="244B5D56" w14:textId="2DD3A5B0" w:rsidR="009D1CED" w:rsidRPr="00A000F8" w:rsidRDefault="00815D40" w:rsidP="00584946">
            <w:pPr>
              <w:jc w:val="both"/>
              <w:rPr>
                <w:rFonts w:eastAsia="Cambria"/>
                <w:b/>
                <w:bCs/>
                <w:sz w:val="24"/>
                <w:szCs w:val="24"/>
              </w:rPr>
            </w:pPr>
            <w:r w:rsidRPr="00815D40">
              <w:rPr>
                <w:rFonts w:eastAsia="Cambria"/>
                <w:bCs/>
                <w:i/>
                <w:sz w:val="24"/>
                <w:szCs w:val="24"/>
              </w:rPr>
              <w:t>Ocjenjuje se jasni prikaz komplementarnosti i sinergije projekta s drugim projektima iz SRUPKR ili s drugim projektima koji su provedeni ili se provode na području UP Krapina.</w:t>
            </w:r>
          </w:p>
        </w:tc>
        <w:tc>
          <w:tcPr>
            <w:tcW w:w="1549" w:type="pct"/>
            <w:tcBorders>
              <w:top w:val="single" w:sz="4" w:space="0" w:color="auto"/>
              <w:left w:val="single" w:sz="4" w:space="0" w:color="auto"/>
              <w:bottom w:val="single" w:sz="4" w:space="0" w:color="auto"/>
              <w:right w:val="single" w:sz="4" w:space="0" w:color="auto"/>
            </w:tcBorders>
          </w:tcPr>
          <w:p w14:paraId="3AF431C2" w14:textId="32105E8F" w:rsidR="009D1CED" w:rsidRPr="00A000F8" w:rsidRDefault="00815D40" w:rsidP="00584946">
            <w:pPr>
              <w:jc w:val="both"/>
              <w:rPr>
                <w:bCs/>
                <w:sz w:val="24"/>
                <w:szCs w:val="24"/>
              </w:rPr>
            </w:pPr>
            <w:r>
              <w:rPr>
                <w:b/>
                <w:bCs/>
                <w:sz w:val="24"/>
                <w:szCs w:val="24"/>
              </w:rPr>
              <w:t>21</w:t>
            </w:r>
            <w:r w:rsidR="009D1CED" w:rsidRPr="00A000F8">
              <w:rPr>
                <w:b/>
                <w:bCs/>
                <w:sz w:val="24"/>
                <w:szCs w:val="24"/>
              </w:rPr>
              <w:t xml:space="preserve"> bodova:</w:t>
            </w:r>
            <w:r w:rsidR="00584946">
              <w:rPr>
                <w:b/>
                <w:bCs/>
                <w:sz w:val="24"/>
                <w:szCs w:val="24"/>
              </w:rPr>
              <w:t xml:space="preserve"> </w:t>
            </w:r>
            <w:r w:rsidR="009D1CED" w:rsidRPr="00A000F8">
              <w:rPr>
                <w:bCs/>
                <w:sz w:val="24"/>
                <w:szCs w:val="24"/>
              </w:rPr>
              <w:t xml:space="preserve">projekt je komplementaran i u sinergiji s minimalno 3 projekta iz </w:t>
            </w:r>
            <w:r w:rsidR="00794BCE">
              <w:rPr>
                <w:bCs/>
                <w:sz w:val="24"/>
                <w:szCs w:val="24"/>
              </w:rPr>
              <w:t>SRUPKR</w:t>
            </w:r>
            <w:r w:rsidR="009D1CED" w:rsidRPr="00A000F8">
              <w:rPr>
                <w:bCs/>
                <w:sz w:val="24"/>
                <w:szCs w:val="24"/>
              </w:rPr>
              <w:t xml:space="preserve"> / projekta koji su provedeni ili se provode na području UP Krapina</w:t>
            </w:r>
          </w:p>
          <w:p w14:paraId="521B176B" w14:textId="2945C420" w:rsidR="009D1CED" w:rsidRPr="00A000F8" w:rsidRDefault="00815D40" w:rsidP="00584946">
            <w:pPr>
              <w:jc w:val="both"/>
              <w:rPr>
                <w:bCs/>
                <w:sz w:val="24"/>
                <w:szCs w:val="24"/>
              </w:rPr>
            </w:pPr>
            <w:r>
              <w:rPr>
                <w:b/>
                <w:bCs/>
                <w:sz w:val="24"/>
                <w:szCs w:val="24"/>
              </w:rPr>
              <w:t>19</w:t>
            </w:r>
            <w:r w:rsidR="009D1CED" w:rsidRPr="00A000F8">
              <w:rPr>
                <w:b/>
                <w:bCs/>
                <w:sz w:val="24"/>
                <w:szCs w:val="24"/>
              </w:rPr>
              <w:t xml:space="preserve"> bodova:</w:t>
            </w:r>
            <w:r w:rsidR="00584946">
              <w:rPr>
                <w:b/>
                <w:bCs/>
                <w:sz w:val="24"/>
                <w:szCs w:val="24"/>
              </w:rPr>
              <w:t xml:space="preserve"> </w:t>
            </w:r>
            <w:r w:rsidR="009D1CED" w:rsidRPr="00A000F8">
              <w:rPr>
                <w:bCs/>
                <w:sz w:val="24"/>
                <w:szCs w:val="24"/>
              </w:rPr>
              <w:t xml:space="preserve">projekt je komplementaran i u sinergiji s 2 projekta iz </w:t>
            </w:r>
            <w:r w:rsidR="00794BCE">
              <w:rPr>
                <w:bCs/>
                <w:sz w:val="24"/>
                <w:szCs w:val="24"/>
              </w:rPr>
              <w:t>SRUPKR</w:t>
            </w:r>
            <w:r w:rsidR="009D1CED" w:rsidRPr="00A000F8">
              <w:rPr>
                <w:bCs/>
                <w:sz w:val="24"/>
                <w:szCs w:val="24"/>
              </w:rPr>
              <w:t xml:space="preserve"> </w:t>
            </w:r>
            <w:r w:rsidR="009D1CED" w:rsidRPr="00A000F8">
              <w:rPr>
                <w:sz w:val="24"/>
                <w:szCs w:val="24"/>
              </w:rPr>
              <w:t>/ projekta koji su provedeni ili se provode na području UP Krapina</w:t>
            </w:r>
          </w:p>
          <w:p w14:paraId="7A48736C" w14:textId="68F953E3" w:rsidR="009D1CED" w:rsidRPr="00A000F8" w:rsidRDefault="00815D40" w:rsidP="00584946">
            <w:pPr>
              <w:jc w:val="both"/>
              <w:rPr>
                <w:b/>
                <w:bCs/>
                <w:sz w:val="24"/>
                <w:szCs w:val="24"/>
              </w:rPr>
            </w:pPr>
            <w:r>
              <w:rPr>
                <w:b/>
                <w:sz w:val="24"/>
                <w:szCs w:val="24"/>
              </w:rPr>
              <w:t>1</w:t>
            </w:r>
            <w:r w:rsidR="009D1CED" w:rsidRPr="00A000F8">
              <w:rPr>
                <w:b/>
                <w:sz w:val="24"/>
                <w:szCs w:val="24"/>
              </w:rPr>
              <w:t>7 bodova:</w:t>
            </w:r>
            <w:r w:rsidR="00584946">
              <w:rPr>
                <w:b/>
                <w:sz w:val="24"/>
                <w:szCs w:val="24"/>
              </w:rPr>
              <w:t xml:space="preserve"> </w:t>
            </w:r>
            <w:r w:rsidR="009D1CED" w:rsidRPr="00A000F8">
              <w:rPr>
                <w:sz w:val="24"/>
                <w:szCs w:val="24"/>
              </w:rPr>
              <w:t xml:space="preserve">projekt je komplementaran i u sinergiji s barem 1 projektom iz </w:t>
            </w:r>
            <w:r w:rsidR="00794BCE">
              <w:rPr>
                <w:sz w:val="24"/>
                <w:szCs w:val="24"/>
              </w:rPr>
              <w:t>SRUPKR</w:t>
            </w:r>
            <w:r w:rsidR="009D1CED" w:rsidRPr="00A000F8">
              <w:rPr>
                <w:sz w:val="24"/>
                <w:szCs w:val="24"/>
              </w:rPr>
              <w:t xml:space="preserve"> / projektom koji je proveden ili se provodi na području UP Krapina</w:t>
            </w:r>
          </w:p>
        </w:tc>
        <w:tc>
          <w:tcPr>
            <w:tcW w:w="718" w:type="pct"/>
            <w:tcBorders>
              <w:top w:val="single" w:sz="4" w:space="0" w:color="auto"/>
              <w:left w:val="single" w:sz="4" w:space="0" w:color="auto"/>
              <w:bottom w:val="single" w:sz="4" w:space="0" w:color="auto"/>
              <w:right w:val="single" w:sz="4" w:space="0" w:color="auto"/>
            </w:tcBorders>
            <w:vAlign w:val="center"/>
          </w:tcPr>
          <w:p w14:paraId="4880E581" w14:textId="0D251849" w:rsidR="009D1CED" w:rsidRPr="00A000F8" w:rsidRDefault="00A840FE" w:rsidP="009D1CED">
            <w:pPr>
              <w:pStyle w:val="Bezproreda"/>
              <w:spacing w:line="276" w:lineRule="auto"/>
              <w:jc w:val="center"/>
              <w:rPr>
                <w:rFonts w:cstheme="minorHAnsi"/>
                <w:b/>
                <w:bCs/>
                <w:color w:val="000000"/>
                <w:sz w:val="24"/>
                <w:szCs w:val="24"/>
              </w:rPr>
            </w:pPr>
            <w:r>
              <w:rPr>
                <w:rFonts w:cstheme="minorHAnsi"/>
                <w:b/>
                <w:bCs/>
                <w:color w:val="000000"/>
                <w:sz w:val="24"/>
                <w:szCs w:val="24"/>
              </w:rPr>
              <w:t>21</w:t>
            </w:r>
          </w:p>
        </w:tc>
        <w:tc>
          <w:tcPr>
            <w:tcW w:w="831" w:type="pct"/>
            <w:tcBorders>
              <w:top w:val="single" w:sz="4" w:space="0" w:color="auto"/>
              <w:left w:val="single" w:sz="4" w:space="0" w:color="auto"/>
              <w:bottom w:val="single" w:sz="4" w:space="0" w:color="auto"/>
              <w:right w:val="single" w:sz="4" w:space="0" w:color="auto"/>
            </w:tcBorders>
          </w:tcPr>
          <w:p w14:paraId="62CC6DE7" w14:textId="77777777" w:rsidR="009D1CED" w:rsidRPr="00A000F8" w:rsidRDefault="009D1CED" w:rsidP="009D1CED">
            <w:pPr>
              <w:jc w:val="center"/>
              <w:rPr>
                <w:sz w:val="24"/>
                <w:szCs w:val="24"/>
              </w:rPr>
            </w:pPr>
          </w:p>
          <w:p w14:paraId="5DA17F62" w14:textId="77777777" w:rsidR="009D1CED" w:rsidRPr="00A000F8" w:rsidRDefault="009D1CED" w:rsidP="009D1CED">
            <w:pPr>
              <w:jc w:val="center"/>
              <w:rPr>
                <w:sz w:val="24"/>
                <w:szCs w:val="24"/>
              </w:rPr>
            </w:pPr>
          </w:p>
          <w:p w14:paraId="0AEFF21F" w14:textId="77777777" w:rsidR="009D1CED" w:rsidRPr="00A000F8" w:rsidRDefault="009D1CED" w:rsidP="009D1CED">
            <w:pPr>
              <w:jc w:val="center"/>
              <w:rPr>
                <w:sz w:val="24"/>
                <w:szCs w:val="24"/>
              </w:rPr>
            </w:pPr>
          </w:p>
          <w:p w14:paraId="5AA5E7B0" w14:textId="17A0B296" w:rsidR="009D1CED" w:rsidRPr="00A000F8" w:rsidRDefault="009D1CED" w:rsidP="009D1CED">
            <w:pPr>
              <w:jc w:val="center"/>
              <w:rPr>
                <w:sz w:val="24"/>
                <w:szCs w:val="24"/>
              </w:rPr>
            </w:pPr>
            <w:r w:rsidRPr="00A000F8">
              <w:rPr>
                <w:sz w:val="24"/>
                <w:szCs w:val="24"/>
              </w:rPr>
              <w:t>Prijavni obrazac iz sustava eKohezija</w:t>
            </w:r>
          </w:p>
          <w:p w14:paraId="13F155AA" w14:textId="77777777" w:rsidR="009D1CED" w:rsidRPr="00A000F8" w:rsidRDefault="009D1CED" w:rsidP="009D1CED">
            <w:pPr>
              <w:jc w:val="center"/>
              <w:rPr>
                <w:sz w:val="24"/>
                <w:szCs w:val="24"/>
              </w:rPr>
            </w:pPr>
          </w:p>
        </w:tc>
      </w:tr>
      <w:tr w:rsidR="009D1CED" w:rsidRPr="00985F84" w14:paraId="161AF5B0"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tcPr>
          <w:p w14:paraId="604F1051" w14:textId="77777777" w:rsidR="009D1CED" w:rsidRPr="00985F84" w:rsidRDefault="009D1CED" w:rsidP="009D1CED">
            <w:pPr>
              <w:pStyle w:val="Bezproreda"/>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74076D8B" w14:textId="104C40EC" w:rsidR="009D1CED" w:rsidRPr="00F301EB" w:rsidRDefault="009D1CED" w:rsidP="009D1CED">
            <w:pPr>
              <w:pStyle w:val="Bezproreda"/>
              <w:spacing w:line="276" w:lineRule="auto"/>
              <w:rPr>
                <w:rFonts w:cstheme="minorHAnsi"/>
                <w:color w:val="000000"/>
                <w:sz w:val="24"/>
                <w:szCs w:val="24"/>
              </w:rPr>
            </w:pPr>
            <w:r w:rsidRPr="00F301EB">
              <w:rPr>
                <w:rFonts w:cstheme="minorHAnsi"/>
                <w:color w:val="000000"/>
                <w:sz w:val="24"/>
                <w:szCs w:val="24"/>
              </w:rPr>
              <w:t xml:space="preserve">Maksimalan broj bodova u ovom kriteriju odabira: </w:t>
            </w:r>
            <w:r w:rsidR="00042A68">
              <w:rPr>
                <w:rFonts w:cstheme="minorHAnsi"/>
                <w:color w:val="000000"/>
                <w:sz w:val="24"/>
                <w:szCs w:val="24"/>
              </w:rPr>
              <w:t>2</w:t>
            </w:r>
            <w:r w:rsidR="00815D40">
              <w:rPr>
                <w:rFonts w:cstheme="minorHAnsi"/>
                <w:color w:val="000000"/>
                <w:sz w:val="24"/>
                <w:szCs w:val="24"/>
              </w:rPr>
              <w:t>1</w:t>
            </w:r>
            <w:r w:rsidRPr="00F301EB">
              <w:rPr>
                <w:rFonts w:cstheme="minorHAnsi"/>
                <w:color w:val="000000"/>
                <w:sz w:val="24"/>
                <w:szCs w:val="24"/>
              </w:rPr>
              <w:t xml:space="preserve"> bod </w:t>
            </w:r>
          </w:p>
          <w:p w14:paraId="5431D090" w14:textId="74605F99" w:rsidR="009D1CED" w:rsidRPr="00985F84" w:rsidRDefault="009D1CED" w:rsidP="009D1CED">
            <w:pPr>
              <w:pStyle w:val="Bezproreda"/>
              <w:spacing w:line="276" w:lineRule="auto"/>
              <w:rPr>
                <w:rFonts w:cstheme="minorHAnsi"/>
                <w:color w:val="000000"/>
                <w:sz w:val="24"/>
                <w:szCs w:val="24"/>
              </w:rPr>
            </w:pPr>
            <w:r w:rsidRPr="00F301EB">
              <w:rPr>
                <w:rFonts w:cstheme="minorHAnsi"/>
                <w:color w:val="000000"/>
                <w:sz w:val="24"/>
                <w:szCs w:val="24"/>
              </w:rPr>
              <w:t>Minimalan broj bodova u ovom kriteriju odabira:</w:t>
            </w:r>
            <w:r w:rsidR="00042A68">
              <w:rPr>
                <w:rFonts w:cstheme="minorHAnsi"/>
                <w:color w:val="000000"/>
                <w:sz w:val="24"/>
                <w:szCs w:val="24"/>
              </w:rPr>
              <w:t xml:space="preserve"> 1</w:t>
            </w:r>
            <w:r w:rsidR="00815D40">
              <w:rPr>
                <w:rFonts w:cstheme="minorHAnsi"/>
                <w:color w:val="000000"/>
                <w:sz w:val="24"/>
                <w:szCs w:val="24"/>
              </w:rPr>
              <w:t>7</w:t>
            </w:r>
            <w:r w:rsidR="00042A68">
              <w:rPr>
                <w:rFonts w:cstheme="minorHAnsi"/>
                <w:color w:val="000000"/>
                <w:sz w:val="24"/>
                <w:szCs w:val="24"/>
              </w:rPr>
              <w:t xml:space="preserve"> </w:t>
            </w:r>
            <w:r w:rsidRPr="00F301EB">
              <w:rPr>
                <w:rFonts w:cstheme="minorHAnsi"/>
                <w:color w:val="000000"/>
                <w:sz w:val="24"/>
                <w:szCs w:val="24"/>
              </w:rPr>
              <w:t>bodova</w:t>
            </w:r>
          </w:p>
        </w:tc>
      </w:tr>
      <w:tr w:rsidR="009D1CED" w:rsidRPr="00985F84" w14:paraId="34B84373" w14:textId="77777777" w:rsidTr="007412ED">
        <w:tc>
          <w:tcPr>
            <w:tcW w:w="248" w:type="pct"/>
            <w:vMerge w:val="restart"/>
            <w:tcBorders>
              <w:top w:val="single" w:sz="4" w:space="0" w:color="auto"/>
              <w:left w:val="single" w:sz="4" w:space="0" w:color="auto"/>
              <w:bottom w:val="single" w:sz="4" w:space="0" w:color="auto"/>
              <w:right w:val="single" w:sz="4" w:space="0" w:color="auto"/>
            </w:tcBorders>
            <w:shd w:val="clear" w:color="auto" w:fill="C0FCE8"/>
            <w:hideMark/>
          </w:tcPr>
          <w:p w14:paraId="23501E75" w14:textId="77777777" w:rsidR="009D1CED" w:rsidRPr="00985F84" w:rsidRDefault="009D1CED" w:rsidP="009D1CED">
            <w:pPr>
              <w:pStyle w:val="Bezproreda"/>
              <w:spacing w:line="276" w:lineRule="auto"/>
              <w:jc w:val="both"/>
              <w:rPr>
                <w:rFonts w:cstheme="minorHAnsi"/>
                <w:b/>
                <w:bCs/>
                <w:color w:val="000000"/>
                <w:sz w:val="24"/>
                <w:szCs w:val="24"/>
              </w:rPr>
            </w:pPr>
            <w:r w:rsidRPr="00985F84">
              <w:rPr>
                <w:rFonts w:cstheme="minorHAnsi"/>
                <w:b/>
                <w:bCs/>
                <w:color w:val="000000"/>
                <w:sz w:val="24"/>
                <w:szCs w:val="24"/>
              </w:rPr>
              <w:t>4.</w:t>
            </w:r>
          </w:p>
        </w:tc>
        <w:tc>
          <w:tcPr>
            <w:tcW w:w="4752" w:type="pct"/>
            <w:gridSpan w:val="4"/>
            <w:tcBorders>
              <w:top w:val="single" w:sz="4" w:space="0" w:color="auto"/>
              <w:left w:val="single" w:sz="4" w:space="0" w:color="auto"/>
              <w:bottom w:val="single" w:sz="4" w:space="0" w:color="auto"/>
              <w:right w:val="single" w:sz="4" w:space="0" w:color="auto"/>
            </w:tcBorders>
            <w:shd w:val="clear" w:color="auto" w:fill="C0FCE8"/>
            <w:vAlign w:val="center"/>
            <w:hideMark/>
          </w:tcPr>
          <w:p w14:paraId="53AD26D9" w14:textId="77777777" w:rsidR="009D1CED" w:rsidRPr="00985F84" w:rsidRDefault="009D1CED" w:rsidP="009D1CED">
            <w:pPr>
              <w:pStyle w:val="Bezproreda"/>
              <w:spacing w:line="276" w:lineRule="auto"/>
              <w:rPr>
                <w:rFonts w:cstheme="minorHAnsi"/>
                <w:b/>
                <w:bCs/>
                <w:color w:val="000000"/>
                <w:sz w:val="24"/>
                <w:szCs w:val="24"/>
              </w:rPr>
            </w:pPr>
            <w:r w:rsidRPr="00985F84">
              <w:rPr>
                <w:rFonts w:cstheme="minorHAnsi"/>
                <w:b/>
                <w:bCs/>
                <w:color w:val="000000"/>
                <w:sz w:val="24"/>
                <w:szCs w:val="24"/>
              </w:rPr>
              <w:t xml:space="preserve">Financijska održivost projekta - </w:t>
            </w:r>
            <w:r w:rsidRPr="00985F84">
              <w:rPr>
                <w:rFonts w:cstheme="minorHAnsi"/>
                <w:color w:val="000000"/>
                <w:sz w:val="24"/>
                <w:szCs w:val="24"/>
              </w:rPr>
              <w:t>odnosi se na predviđeni način funkcioniranja infrastrukture po završetku provedbe projekta</w:t>
            </w:r>
          </w:p>
        </w:tc>
      </w:tr>
      <w:tr w:rsidR="00A000F8" w:rsidRPr="00985F84" w14:paraId="58FAE374" w14:textId="77777777" w:rsidTr="00A9562F">
        <w:tc>
          <w:tcPr>
            <w:tcW w:w="0" w:type="auto"/>
            <w:vMerge/>
            <w:tcBorders>
              <w:top w:val="single" w:sz="4" w:space="0" w:color="auto"/>
              <w:left w:val="single" w:sz="4" w:space="0" w:color="auto"/>
              <w:bottom w:val="single" w:sz="4" w:space="0" w:color="auto"/>
              <w:right w:val="single" w:sz="4" w:space="0" w:color="auto"/>
            </w:tcBorders>
            <w:shd w:val="clear" w:color="auto" w:fill="C0FCE8"/>
            <w:vAlign w:val="center"/>
          </w:tcPr>
          <w:p w14:paraId="1C006CD8" w14:textId="77777777" w:rsidR="00A000F8" w:rsidRPr="00985F84" w:rsidRDefault="00A000F8" w:rsidP="00A000F8">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1DF2FF7C" w14:textId="674C65C5" w:rsidR="00A000F8" w:rsidRPr="00A000F8" w:rsidRDefault="00A000F8" w:rsidP="00584946">
            <w:pPr>
              <w:jc w:val="both"/>
              <w:rPr>
                <w:b/>
                <w:bCs/>
                <w:sz w:val="24"/>
                <w:szCs w:val="24"/>
              </w:rPr>
            </w:pPr>
            <w:r w:rsidRPr="00A000F8">
              <w:rPr>
                <w:b/>
                <w:bCs/>
                <w:sz w:val="24"/>
                <w:szCs w:val="24"/>
              </w:rPr>
              <w:t xml:space="preserve">4.1. </w:t>
            </w:r>
            <w:r w:rsidR="00EA7A23" w:rsidRPr="00EA7A23">
              <w:rPr>
                <w:b/>
                <w:bCs/>
                <w:sz w:val="24"/>
                <w:szCs w:val="24"/>
              </w:rPr>
              <w:t>Osiguranje održivosti rezultata projekta nakon završetka provedbe projekta</w:t>
            </w:r>
          </w:p>
          <w:p w14:paraId="2F29BB4C" w14:textId="39C382A5" w:rsidR="00A000F8" w:rsidRPr="00A000F8" w:rsidRDefault="00EA7A23" w:rsidP="00584946">
            <w:pPr>
              <w:pStyle w:val="Bezproreda"/>
              <w:spacing w:line="276" w:lineRule="auto"/>
              <w:jc w:val="both"/>
              <w:rPr>
                <w:rFonts w:cstheme="minorHAnsi"/>
                <w:color w:val="000000"/>
                <w:sz w:val="24"/>
                <w:szCs w:val="24"/>
              </w:rPr>
            </w:pPr>
            <w:r w:rsidRPr="00EA7A23">
              <w:rPr>
                <w:bCs/>
                <w:i/>
                <w:sz w:val="24"/>
                <w:szCs w:val="24"/>
              </w:rPr>
              <w:lastRenderedPageBreak/>
              <w:t>Ocjenjuje se je li jasno opisano na koji će se način osigurati financijska održivost rezultata projekta te upravljanje infrastrukturom najmanje 5 godina nakon izvršenja završnog plaćanja. Potrebno je jasno opisati aktivnosti kojima će se osigurati financijska održivost te način upravljanja infrastrukturom i na koji način će se opisane aktivnosti provoditi uključujući osiguravanje troškova za održavanje/funkcioniranje infrastrukture.</w:t>
            </w:r>
          </w:p>
        </w:tc>
        <w:tc>
          <w:tcPr>
            <w:tcW w:w="1549" w:type="pct"/>
            <w:tcBorders>
              <w:top w:val="single" w:sz="4" w:space="0" w:color="auto"/>
              <w:left w:val="single" w:sz="4" w:space="0" w:color="auto"/>
              <w:bottom w:val="single" w:sz="4" w:space="0" w:color="auto"/>
              <w:right w:val="single" w:sz="4" w:space="0" w:color="auto"/>
            </w:tcBorders>
          </w:tcPr>
          <w:p w14:paraId="05974B55" w14:textId="47EDB788" w:rsidR="00A000F8" w:rsidRPr="00584946" w:rsidRDefault="00A000F8" w:rsidP="00584946">
            <w:pPr>
              <w:jc w:val="both"/>
              <w:rPr>
                <w:b/>
                <w:bCs/>
                <w:sz w:val="24"/>
                <w:szCs w:val="24"/>
              </w:rPr>
            </w:pPr>
            <w:r w:rsidRPr="00A000F8">
              <w:rPr>
                <w:b/>
                <w:bCs/>
                <w:sz w:val="24"/>
                <w:szCs w:val="24"/>
              </w:rPr>
              <w:lastRenderedPageBreak/>
              <w:t>10 bodova:</w:t>
            </w:r>
            <w:r w:rsidR="00584946">
              <w:rPr>
                <w:b/>
                <w:bCs/>
                <w:sz w:val="24"/>
                <w:szCs w:val="24"/>
              </w:rPr>
              <w:t xml:space="preserve"> </w:t>
            </w:r>
            <w:r w:rsidR="00A428F9" w:rsidRPr="00A428F9">
              <w:rPr>
                <w:bCs/>
                <w:sz w:val="24"/>
                <w:szCs w:val="24"/>
              </w:rPr>
              <w:t xml:space="preserve">Jasno je opisana financijska održivost rezultata projekta te način upravljanja infrastrukturom barem 5 </w:t>
            </w:r>
            <w:r w:rsidR="00A428F9" w:rsidRPr="00A428F9">
              <w:rPr>
                <w:bCs/>
                <w:sz w:val="24"/>
                <w:szCs w:val="24"/>
              </w:rPr>
              <w:lastRenderedPageBreak/>
              <w:t>godina nakon izvršenja završnog plaćanja. Jasno su opisane aktivnosti i način na koji će se iste provoditi u svrhu osiguranja financijske održivosti te upravljanja infrastrukturom</w:t>
            </w:r>
          </w:p>
          <w:p w14:paraId="6DA88E04" w14:textId="07BE330D" w:rsidR="00A000F8" w:rsidRDefault="00A000F8" w:rsidP="00584946">
            <w:pPr>
              <w:pStyle w:val="Bezproreda"/>
              <w:spacing w:line="276" w:lineRule="auto"/>
              <w:jc w:val="both"/>
              <w:rPr>
                <w:rFonts w:eastAsiaTheme="minorHAnsi"/>
                <w:sz w:val="24"/>
                <w:szCs w:val="24"/>
                <w14:ligatures w14:val="standardContextual"/>
              </w:rPr>
            </w:pPr>
            <w:r w:rsidRPr="00A000F8">
              <w:rPr>
                <w:b/>
                <w:bCs/>
                <w:sz w:val="24"/>
                <w:szCs w:val="24"/>
              </w:rPr>
              <w:t>7 bodova:</w:t>
            </w:r>
            <w:r w:rsidR="00584946">
              <w:rPr>
                <w:b/>
                <w:bCs/>
                <w:sz w:val="24"/>
                <w:szCs w:val="24"/>
              </w:rPr>
              <w:t xml:space="preserve"> </w:t>
            </w:r>
            <w:r w:rsidR="00A428F9" w:rsidRPr="00A428F9">
              <w:rPr>
                <w:bCs/>
                <w:sz w:val="24"/>
                <w:szCs w:val="24"/>
              </w:rPr>
              <w:t>Jasno je opisan način upravljanja infrastrukturom barem 5 godina nakon izvršenja završnog plaćanja, ali je djelomično opisana financijska održivost rezultata projekta.</w:t>
            </w:r>
          </w:p>
          <w:p w14:paraId="6D3411A5" w14:textId="77777777" w:rsidR="00EA7A23" w:rsidRDefault="00EA7A23" w:rsidP="00584946">
            <w:pPr>
              <w:pStyle w:val="Bezproreda"/>
              <w:spacing w:line="276" w:lineRule="auto"/>
              <w:jc w:val="both"/>
              <w:rPr>
                <w:b/>
                <w:bCs/>
                <w:sz w:val="24"/>
                <w:szCs w:val="24"/>
                <w14:ligatures w14:val="standardContextual"/>
              </w:rPr>
            </w:pPr>
          </w:p>
          <w:p w14:paraId="07724438" w14:textId="5941A909" w:rsidR="00EA7A23" w:rsidRPr="00584946" w:rsidRDefault="00EA7A23" w:rsidP="00584946">
            <w:pPr>
              <w:pStyle w:val="Bezproreda"/>
              <w:spacing w:line="276" w:lineRule="auto"/>
              <w:jc w:val="both"/>
              <w:rPr>
                <w:b/>
                <w:bCs/>
                <w:sz w:val="24"/>
                <w:szCs w:val="24"/>
                <w14:ligatures w14:val="standardContextual"/>
              </w:rPr>
            </w:pPr>
            <w:r>
              <w:rPr>
                <w:b/>
                <w:bCs/>
                <w:sz w:val="24"/>
                <w:szCs w:val="24"/>
                <w14:ligatures w14:val="standardContextual"/>
              </w:rPr>
              <w:t>0 bodova:</w:t>
            </w:r>
            <w:r w:rsidR="00584946">
              <w:rPr>
                <w:b/>
                <w:bCs/>
                <w:sz w:val="24"/>
                <w:szCs w:val="24"/>
                <w14:ligatures w14:val="standardContextual"/>
              </w:rPr>
              <w:t xml:space="preserve"> </w:t>
            </w:r>
            <w:r w:rsidR="00794BCE">
              <w:rPr>
                <w:sz w:val="24"/>
                <w:szCs w:val="24"/>
                <w14:ligatures w14:val="standardContextual"/>
              </w:rPr>
              <w:t>Nije jasno</w:t>
            </w:r>
            <w:r w:rsidR="00A428F9" w:rsidRPr="00A428F9">
              <w:rPr>
                <w:rFonts w:cstheme="minorHAnsi"/>
                <w:color w:val="000000"/>
                <w:sz w:val="24"/>
                <w:szCs w:val="24"/>
              </w:rPr>
              <w:t xml:space="preserve"> opisana financijska održivost rezultata</w:t>
            </w:r>
            <w:r w:rsidR="00794BCE">
              <w:rPr>
                <w:rFonts w:cstheme="minorHAnsi"/>
                <w:color w:val="000000"/>
                <w:sz w:val="24"/>
                <w:szCs w:val="24"/>
              </w:rPr>
              <w:t xml:space="preserve"> niti</w:t>
            </w:r>
            <w:r w:rsidR="00A428F9" w:rsidRPr="00A428F9">
              <w:rPr>
                <w:rFonts w:cstheme="minorHAnsi"/>
                <w:color w:val="000000"/>
                <w:sz w:val="24"/>
                <w:szCs w:val="24"/>
              </w:rPr>
              <w:t xml:space="preserve"> način upravljanja infrastrukturom barem 5 godina nakon izvršenja završnog plaćanja</w:t>
            </w:r>
          </w:p>
        </w:tc>
        <w:tc>
          <w:tcPr>
            <w:tcW w:w="718" w:type="pct"/>
            <w:tcBorders>
              <w:top w:val="single" w:sz="4" w:space="0" w:color="auto"/>
              <w:left w:val="single" w:sz="4" w:space="0" w:color="auto"/>
              <w:bottom w:val="single" w:sz="4" w:space="0" w:color="auto"/>
              <w:right w:val="single" w:sz="4" w:space="0" w:color="auto"/>
            </w:tcBorders>
            <w:vAlign w:val="center"/>
          </w:tcPr>
          <w:p w14:paraId="45AFBF02" w14:textId="4FF5D2FD" w:rsidR="00A000F8" w:rsidRPr="00A000F8" w:rsidRDefault="00A000F8" w:rsidP="00A000F8">
            <w:pPr>
              <w:pStyle w:val="Bezproreda"/>
              <w:spacing w:line="276" w:lineRule="auto"/>
              <w:jc w:val="center"/>
              <w:rPr>
                <w:rFonts w:cstheme="minorHAnsi"/>
                <w:color w:val="000000"/>
                <w:sz w:val="24"/>
                <w:szCs w:val="24"/>
              </w:rPr>
            </w:pPr>
            <w:r w:rsidRPr="00A000F8">
              <w:rPr>
                <w:b/>
                <w:bCs/>
                <w:sz w:val="24"/>
                <w:szCs w:val="24"/>
              </w:rPr>
              <w:lastRenderedPageBreak/>
              <w:t>10</w:t>
            </w:r>
          </w:p>
        </w:tc>
        <w:tc>
          <w:tcPr>
            <w:tcW w:w="831" w:type="pct"/>
            <w:tcBorders>
              <w:top w:val="single" w:sz="4" w:space="0" w:color="auto"/>
              <w:left w:val="single" w:sz="4" w:space="0" w:color="auto"/>
              <w:bottom w:val="single" w:sz="4" w:space="0" w:color="auto"/>
              <w:right w:val="single" w:sz="4" w:space="0" w:color="auto"/>
            </w:tcBorders>
          </w:tcPr>
          <w:p w14:paraId="67B01C9E" w14:textId="77777777" w:rsidR="00A000F8" w:rsidRPr="00A000F8" w:rsidRDefault="00A000F8" w:rsidP="00A000F8">
            <w:pPr>
              <w:jc w:val="center"/>
              <w:rPr>
                <w:sz w:val="24"/>
                <w:szCs w:val="24"/>
              </w:rPr>
            </w:pPr>
          </w:p>
          <w:p w14:paraId="686EBDEE" w14:textId="6A46D567" w:rsidR="00A000F8" w:rsidRPr="00A000F8" w:rsidRDefault="00A000F8" w:rsidP="00A000F8">
            <w:pPr>
              <w:jc w:val="center"/>
              <w:rPr>
                <w:sz w:val="24"/>
                <w:szCs w:val="24"/>
              </w:rPr>
            </w:pPr>
            <w:r w:rsidRPr="00A000F8">
              <w:rPr>
                <w:sz w:val="24"/>
                <w:szCs w:val="24"/>
              </w:rPr>
              <w:t xml:space="preserve">Prijavni obrazac iz </w:t>
            </w:r>
            <w:r w:rsidRPr="00A000F8">
              <w:rPr>
                <w:sz w:val="24"/>
                <w:szCs w:val="24"/>
              </w:rPr>
              <w:lastRenderedPageBreak/>
              <w:t xml:space="preserve">sustava eKohezija </w:t>
            </w:r>
          </w:p>
          <w:p w14:paraId="023F7F14" w14:textId="1D8DCADB" w:rsidR="00A000F8" w:rsidRPr="00A000F8" w:rsidRDefault="00A000F8" w:rsidP="00A000F8">
            <w:pPr>
              <w:jc w:val="center"/>
              <w:rPr>
                <w:sz w:val="24"/>
                <w:szCs w:val="24"/>
              </w:rPr>
            </w:pPr>
            <w:r w:rsidRPr="00A000F8">
              <w:rPr>
                <w:sz w:val="24"/>
                <w:szCs w:val="24"/>
              </w:rPr>
              <w:t xml:space="preserve">Studija izvodljivosti </w:t>
            </w:r>
            <w:r w:rsidR="00BD5BD1">
              <w:rPr>
                <w:sz w:val="24"/>
                <w:szCs w:val="24"/>
              </w:rPr>
              <w:t>(</w:t>
            </w:r>
            <w:r w:rsidRPr="00A000F8">
              <w:rPr>
                <w:sz w:val="24"/>
                <w:szCs w:val="24"/>
              </w:rPr>
              <w:t>s analizom troškova i koristi</w:t>
            </w:r>
            <w:r w:rsidR="00BD5BD1">
              <w:rPr>
                <w:sz w:val="24"/>
                <w:szCs w:val="24"/>
              </w:rPr>
              <w:t>)</w:t>
            </w:r>
          </w:p>
        </w:tc>
      </w:tr>
      <w:tr w:rsidR="00A000F8" w:rsidRPr="00985F84" w14:paraId="7CA9A5B6"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tcPr>
          <w:p w14:paraId="2BF4B408" w14:textId="77777777" w:rsidR="00A000F8" w:rsidRPr="00985F84" w:rsidRDefault="00A000F8" w:rsidP="00A000F8">
            <w:pPr>
              <w:pStyle w:val="Bezproreda"/>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3DBE2031" w14:textId="2072B965" w:rsidR="00A000F8" w:rsidRPr="00F301EB" w:rsidRDefault="00A000F8" w:rsidP="00A000F8">
            <w:pPr>
              <w:pStyle w:val="Bezproreda"/>
              <w:spacing w:line="276" w:lineRule="auto"/>
              <w:rPr>
                <w:rFonts w:cstheme="minorHAnsi"/>
                <w:color w:val="000000"/>
                <w:sz w:val="24"/>
                <w:szCs w:val="24"/>
              </w:rPr>
            </w:pPr>
            <w:r w:rsidRPr="00F301EB">
              <w:rPr>
                <w:rFonts w:cstheme="minorHAnsi"/>
                <w:color w:val="000000"/>
                <w:sz w:val="24"/>
                <w:szCs w:val="24"/>
              </w:rPr>
              <w:t xml:space="preserve">Maksimalan broj bodova u ovom kriteriju odabira: </w:t>
            </w:r>
            <w:r w:rsidR="00F366B6">
              <w:rPr>
                <w:rFonts w:cstheme="minorHAnsi"/>
                <w:color w:val="000000"/>
                <w:sz w:val="24"/>
                <w:szCs w:val="24"/>
              </w:rPr>
              <w:t>10</w:t>
            </w:r>
            <w:r>
              <w:rPr>
                <w:rFonts w:cstheme="minorHAnsi"/>
                <w:color w:val="000000"/>
                <w:sz w:val="24"/>
                <w:szCs w:val="24"/>
              </w:rPr>
              <w:t xml:space="preserve"> </w:t>
            </w:r>
            <w:r w:rsidRPr="00F301EB">
              <w:rPr>
                <w:rFonts w:cstheme="minorHAnsi"/>
                <w:color w:val="000000"/>
                <w:sz w:val="24"/>
                <w:szCs w:val="24"/>
              </w:rPr>
              <w:t xml:space="preserve">bodova </w:t>
            </w:r>
          </w:p>
          <w:p w14:paraId="65AB6E0C" w14:textId="4C81E0ED" w:rsidR="00A000F8" w:rsidRPr="00985F84" w:rsidRDefault="00A000F8" w:rsidP="00A000F8">
            <w:pPr>
              <w:pStyle w:val="Bezproreda"/>
              <w:spacing w:line="276" w:lineRule="auto"/>
              <w:rPr>
                <w:rFonts w:cstheme="minorHAnsi"/>
                <w:color w:val="000000"/>
                <w:sz w:val="24"/>
                <w:szCs w:val="24"/>
              </w:rPr>
            </w:pPr>
            <w:r w:rsidRPr="00F301EB">
              <w:rPr>
                <w:rFonts w:cstheme="minorHAnsi"/>
                <w:color w:val="000000"/>
                <w:sz w:val="24"/>
                <w:szCs w:val="24"/>
              </w:rPr>
              <w:t>Minimalan broj bodova u ovom kriteriju odabira:</w:t>
            </w:r>
            <w:r w:rsidR="00F366B6">
              <w:rPr>
                <w:rFonts w:cstheme="minorHAnsi"/>
                <w:color w:val="000000"/>
                <w:sz w:val="24"/>
                <w:szCs w:val="24"/>
              </w:rPr>
              <w:t xml:space="preserve"> 7</w:t>
            </w:r>
            <w:r>
              <w:rPr>
                <w:rFonts w:cstheme="minorHAnsi"/>
                <w:color w:val="000000"/>
                <w:sz w:val="24"/>
                <w:szCs w:val="24"/>
              </w:rPr>
              <w:t xml:space="preserve"> </w:t>
            </w:r>
            <w:r w:rsidRPr="00F301EB">
              <w:rPr>
                <w:rFonts w:cstheme="minorHAnsi"/>
                <w:color w:val="000000"/>
                <w:sz w:val="24"/>
                <w:szCs w:val="24"/>
              </w:rPr>
              <w:t>bodova</w:t>
            </w:r>
          </w:p>
        </w:tc>
      </w:tr>
      <w:tr w:rsidR="00A000F8" w:rsidRPr="00985F84" w14:paraId="0C6CCA39" w14:textId="77777777" w:rsidTr="007412ED">
        <w:tc>
          <w:tcPr>
            <w:tcW w:w="248" w:type="pct"/>
            <w:vMerge w:val="restart"/>
            <w:tcBorders>
              <w:top w:val="single" w:sz="4" w:space="0" w:color="auto"/>
              <w:left w:val="single" w:sz="4" w:space="0" w:color="auto"/>
              <w:bottom w:val="single" w:sz="4" w:space="0" w:color="auto"/>
              <w:right w:val="single" w:sz="4" w:space="0" w:color="auto"/>
            </w:tcBorders>
            <w:shd w:val="clear" w:color="auto" w:fill="C0FCE8"/>
            <w:hideMark/>
          </w:tcPr>
          <w:p w14:paraId="134731C7" w14:textId="77777777" w:rsidR="00A000F8" w:rsidRPr="00985F84" w:rsidRDefault="00A000F8" w:rsidP="00A000F8">
            <w:pPr>
              <w:pStyle w:val="Bezproreda"/>
              <w:spacing w:line="276" w:lineRule="auto"/>
              <w:jc w:val="both"/>
              <w:rPr>
                <w:rFonts w:cstheme="minorHAnsi"/>
                <w:b/>
                <w:bCs/>
                <w:color w:val="000000"/>
                <w:sz w:val="24"/>
                <w:szCs w:val="24"/>
              </w:rPr>
            </w:pPr>
            <w:r w:rsidRPr="00985F84">
              <w:rPr>
                <w:rFonts w:cstheme="minorHAnsi"/>
                <w:b/>
                <w:bCs/>
                <w:color w:val="000000"/>
                <w:sz w:val="24"/>
                <w:szCs w:val="24"/>
              </w:rPr>
              <w:t>5.</w:t>
            </w:r>
          </w:p>
        </w:tc>
        <w:tc>
          <w:tcPr>
            <w:tcW w:w="4752" w:type="pct"/>
            <w:gridSpan w:val="4"/>
            <w:tcBorders>
              <w:top w:val="single" w:sz="4" w:space="0" w:color="auto"/>
              <w:left w:val="single" w:sz="4" w:space="0" w:color="auto"/>
              <w:bottom w:val="single" w:sz="4" w:space="0" w:color="auto"/>
              <w:right w:val="single" w:sz="4" w:space="0" w:color="auto"/>
            </w:tcBorders>
            <w:shd w:val="clear" w:color="auto" w:fill="C0FCE8"/>
            <w:vAlign w:val="center"/>
            <w:hideMark/>
          </w:tcPr>
          <w:p w14:paraId="2D4D601B" w14:textId="005AF4B7" w:rsidR="00A000F8" w:rsidRPr="00985F84" w:rsidRDefault="00A000F8" w:rsidP="00A000F8">
            <w:pPr>
              <w:pStyle w:val="Bezproreda"/>
              <w:spacing w:line="276" w:lineRule="auto"/>
              <w:rPr>
                <w:rFonts w:cstheme="minorHAnsi"/>
                <w:b/>
                <w:bCs/>
                <w:color w:val="000000"/>
                <w:sz w:val="24"/>
                <w:szCs w:val="24"/>
              </w:rPr>
            </w:pPr>
            <w:r w:rsidRPr="00985F84">
              <w:rPr>
                <w:rFonts w:cstheme="minorHAnsi"/>
                <w:b/>
                <w:bCs/>
                <w:color w:val="000000"/>
                <w:sz w:val="24"/>
                <w:szCs w:val="24"/>
              </w:rPr>
              <w:t>Provedbeni kapaciteti prijavitelja</w:t>
            </w:r>
            <w:r>
              <w:rPr>
                <w:rFonts w:cstheme="minorHAnsi"/>
                <w:b/>
                <w:bCs/>
                <w:color w:val="000000"/>
                <w:sz w:val="24"/>
                <w:szCs w:val="24"/>
              </w:rPr>
              <w:t xml:space="preserve"> </w:t>
            </w:r>
            <w:r w:rsidRPr="00985F84">
              <w:rPr>
                <w:rFonts w:cstheme="minorHAnsi"/>
                <w:b/>
                <w:bCs/>
                <w:color w:val="000000"/>
                <w:sz w:val="24"/>
                <w:szCs w:val="24"/>
              </w:rPr>
              <w:t xml:space="preserve">- </w:t>
            </w:r>
            <w:r w:rsidRPr="00985F84">
              <w:rPr>
                <w:rFonts w:cstheme="minorHAnsi"/>
                <w:color w:val="000000"/>
                <w:sz w:val="24"/>
                <w:szCs w:val="24"/>
              </w:rPr>
              <w:t>uključuju aspekte financijskih, stručnih, iskustvenih i administrativnih kapaciteta</w:t>
            </w:r>
          </w:p>
        </w:tc>
      </w:tr>
      <w:tr w:rsidR="00A000F8" w:rsidRPr="00985F84" w14:paraId="1741C3B5" w14:textId="77777777" w:rsidTr="005E257D">
        <w:trPr>
          <w:trHeight w:val="1414"/>
        </w:trPr>
        <w:tc>
          <w:tcPr>
            <w:tcW w:w="0" w:type="auto"/>
            <w:vMerge/>
            <w:tcBorders>
              <w:top w:val="single" w:sz="4" w:space="0" w:color="auto"/>
              <w:left w:val="single" w:sz="4" w:space="0" w:color="auto"/>
              <w:bottom w:val="single" w:sz="4" w:space="0" w:color="auto"/>
              <w:right w:val="single" w:sz="4" w:space="0" w:color="auto"/>
            </w:tcBorders>
            <w:shd w:val="clear" w:color="auto" w:fill="C0FCE8"/>
            <w:vAlign w:val="center"/>
          </w:tcPr>
          <w:p w14:paraId="44969B16" w14:textId="77777777" w:rsidR="00A000F8" w:rsidRPr="00985F84" w:rsidRDefault="00A000F8" w:rsidP="00A000F8">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1D6C9D66" w14:textId="2BAB4E21" w:rsidR="00A000F8" w:rsidRPr="00AF329D" w:rsidRDefault="00A000F8" w:rsidP="0073107B">
            <w:pPr>
              <w:jc w:val="both"/>
              <w:rPr>
                <w:rFonts w:eastAsia="Cambria"/>
                <w:b/>
                <w:bCs/>
                <w:sz w:val="24"/>
                <w:szCs w:val="24"/>
              </w:rPr>
            </w:pPr>
            <w:r w:rsidRPr="00AF329D">
              <w:rPr>
                <w:rFonts w:eastAsia="Cambria"/>
                <w:b/>
                <w:bCs/>
                <w:sz w:val="24"/>
                <w:szCs w:val="24"/>
              </w:rPr>
              <w:t xml:space="preserve">5.1. Prijavitelj je osigurao </w:t>
            </w:r>
            <w:r w:rsidR="00760DCF">
              <w:rPr>
                <w:rFonts w:eastAsia="Cambria"/>
                <w:b/>
                <w:bCs/>
                <w:sz w:val="24"/>
                <w:szCs w:val="24"/>
              </w:rPr>
              <w:t>odgovarajuće</w:t>
            </w:r>
            <w:r w:rsidR="00760DCF" w:rsidRPr="00AF329D">
              <w:rPr>
                <w:rFonts w:eastAsia="Cambria"/>
                <w:b/>
                <w:bCs/>
                <w:sz w:val="24"/>
                <w:szCs w:val="24"/>
              </w:rPr>
              <w:t xml:space="preserve"> </w:t>
            </w:r>
            <w:r w:rsidRPr="00AF329D">
              <w:rPr>
                <w:rFonts w:eastAsia="Cambria"/>
                <w:b/>
                <w:bCs/>
                <w:sz w:val="24"/>
                <w:szCs w:val="24"/>
              </w:rPr>
              <w:t xml:space="preserve">stručne i administrativne kapacitete za provedbu projekta te su uloge i odgovornosti članova tima jasno opisane </w:t>
            </w:r>
          </w:p>
          <w:p w14:paraId="34BAC6BB" w14:textId="50C5BCB6" w:rsidR="00A000F8" w:rsidRPr="00AF329D" w:rsidRDefault="00FE4B80" w:rsidP="0073107B">
            <w:pPr>
              <w:pStyle w:val="Bezproreda"/>
              <w:spacing w:line="276" w:lineRule="auto"/>
              <w:jc w:val="both"/>
              <w:rPr>
                <w:rFonts w:cstheme="minorHAnsi"/>
                <w:color w:val="000000"/>
                <w:sz w:val="24"/>
                <w:szCs w:val="24"/>
              </w:rPr>
            </w:pPr>
            <w:r w:rsidRPr="00FE4B80">
              <w:rPr>
                <w:rFonts w:eastAsia="Cambria"/>
                <w:bCs/>
                <w:i/>
                <w:sz w:val="24"/>
                <w:szCs w:val="24"/>
              </w:rPr>
              <w:t xml:space="preserve">Ocjenjuje se jesu li osigurani </w:t>
            </w:r>
            <w:r w:rsidR="005E257D">
              <w:rPr>
                <w:rFonts w:eastAsia="Cambria"/>
                <w:bCs/>
                <w:i/>
                <w:sz w:val="24"/>
                <w:szCs w:val="24"/>
              </w:rPr>
              <w:t xml:space="preserve">odgovarajući </w:t>
            </w:r>
            <w:r w:rsidR="00F44D4A">
              <w:rPr>
                <w:rFonts w:eastAsia="Cambria"/>
                <w:bCs/>
                <w:i/>
                <w:sz w:val="24"/>
                <w:szCs w:val="24"/>
              </w:rPr>
              <w:t>stručni i</w:t>
            </w:r>
            <w:r w:rsidRPr="00FE4B80">
              <w:rPr>
                <w:rFonts w:eastAsia="Cambria"/>
                <w:bCs/>
                <w:i/>
                <w:sz w:val="24"/>
                <w:szCs w:val="24"/>
              </w:rPr>
              <w:t xml:space="preserve"> administrativni kapaciteti za provedbu projekta, odnosno je li</w:t>
            </w:r>
            <w:r w:rsidR="005E257D">
              <w:rPr>
                <w:rFonts w:eastAsia="Cambria"/>
                <w:bCs/>
                <w:i/>
                <w:sz w:val="24"/>
                <w:szCs w:val="24"/>
              </w:rPr>
              <w:t xml:space="preserve"> </w:t>
            </w:r>
            <w:r w:rsidR="005E257D">
              <w:rPr>
                <w:rFonts w:eastAsia="Cambria"/>
                <w:bCs/>
                <w:i/>
                <w:sz w:val="24"/>
                <w:szCs w:val="24"/>
              </w:rPr>
              <w:lastRenderedPageBreak/>
              <w:t>uspostavljen i</w:t>
            </w:r>
            <w:r w:rsidRPr="00FE4B80">
              <w:rPr>
                <w:rFonts w:eastAsia="Cambria"/>
                <w:bCs/>
                <w:i/>
                <w:sz w:val="24"/>
                <w:szCs w:val="24"/>
              </w:rPr>
              <w:t xml:space="preserve"> jasno opisan projektni tim, uloge i odgovornosti članova projektnog tima ili, u slučaju oslanjanja na vanjske kapacitete, preduvjeti i dinamika njihovog angažmana.</w:t>
            </w:r>
          </w:p>
        </w:tc>
        <w:tc>
          <w:tcPr>
            <w:tcW w:w="1549" w:type="pct"/>
            <w:tcBorders>
              <w:top w:val="single" w:sz="4" w:space="0" w:color="auto"/>
              <w:left w:val="single" w:sz="4" w:space="0" w:color="auto"/>
              <w:bottom w:val="single" w:sz="4" w:space="0" w:color="auto"/>
              <w:right w:val="single" w:sz="4" w:space="0" w:color="auto"/>
            </w:tcBorders>
          </w:tcPr>
          <w:p w14:paraId="5D1572C7" w14:textId="5C08BC84" w:rsidR="00A000F8" w:rsidRPr="00AF329D" w:rsidRDefault="00A000F8" w:rsidP="0073107B">
            <w:pPr>
              <w:autoSpaceDE w:val="0"/>
              <w:autoSpaceDN w:val="0"/>
              <w:adjustRightInd w:val="0"/>
              <w:jc w:val="both"/>
              <w:rPr>
                <w:rFonts w:eastAsiaTheme="minorHAnsi"/>
                <w:sz w:val="24"/>
                <w:szCs w:val="24"/>
                <w14:ligatures w14:val="standardContextual"/>
              </w:rPr>
            </w:pPr>
            <w:r w:rsidRPr="00AF329D">
              <w:rPr>
                <w:rFonts w:eastAsiaTheme="minorHAnsi"/>
                <w:b/>
                <w:sz w:val="24"/>
                <w:szCs w:val="24"/>
                <w14:ligatures w14:val="standardContextual"/>
              </w:rPr>
              <w:lastRenderedPageBreak/>
              <w:t>10 bodova:</w:t>
            </w:r>
            <w:r w:rsidR="0073107B">
              <w:rPr>
                <w:rFonts w:eastAsiaTheme="minorHAnsi"/>
                <w:b/>
                <w:sz w:val="24"/>
                <w:szCs w:val="24"/>
                <w14:ligatures w14:val="standardContextual"/>
              </w:rPr>
              <w:t xml:space="preserve"> </w:t>
            </w:r>
            <w:r w:rsidR="00FE4B80" w:rsidRPr="00FE4B80">
              <w:rPr>
                <w:rFonts w:eastAsiaTheme="minorHAnsi"/>
                <w:sz w:val="24"/>
                <w:szCs w:val="24"/>
                <w14:ligatures w14:val="standardContextual"/>
              </w:rPr>
              <w:t xml:space="preserve">stručni i administrativni kapaciteti adekvatni su za provedbu projekta, uspostavljen je projektni tim te su jasno opisane uloge i odgovornosti pojedinih članova, ili u slučaju oslanjanja na vanjske kapacitete, opisani su </w:t>
            </w:r>
            <w:r w:rsidR="00FE4B80" w:rsidRPr="00FE4B80">
              <w:rPr>
                <w:rFonts w:eastAsiaTheme="minorHAnsi"/>
                <w:sz w:val="24"/>
                <w:szCs w:val="24"/>
                <w14:ligatures w14:val="standardContextual"/>
              </w:rPr>
              <w:lastRenderedPageBreak/>
              <w:t>preduvjeti i dinamika njihovog angažmana.</w:t>
            </w:r>
          </w:p>
          <w:p w14:paraId="4882635E" w14:textId="12F4D3C1" w:rsidR="00A000F8" w:rsidRPr="00AF329D" w:rsidRDefault="00A000F8" w:rsidP="0073107B">
            <w:pPr>
              <w:autoSpaceDE w:val="0"/>
              <w:autoSpaceDN w:val="0"/>
              <w:adjustRightInd w:val="0"/>
              <w:jc w:val="both"/>
              <w:rPr>
                <w:rFonts w:eastAsiaTheme="minorHAnsi"/>
                <w:sz w:val="24"/>
                <w:szCs w:val="24"/>
                <w14:ligatures w14:val="standardContextual"/>
              </w:rPr>
            </w:pPr>
            <w:r w:rsidRPr="00AF329D">
              <w:rPr>
                <w:rFonts w:eastAsiaTheme="minorHAnsi"/>
                <w:b/>
                <w:sz w:val="24"/>
                <w:szCs w:val="24"/>
                <w14:ligatures w14:val="standardContextual"/>
              </w:rPr>
              <w:t>8 bodova:</w:t>
            </w:r>
            <w:r w:rsidR="0073107B">
              <w:rPr>
                <w:rFonts w:eastAsiaTheme="minorHAnsi"/>
                <w:b/>
                <w:sz w:val="24"/>
                <w:szCs w:val="24"/>
                <w14:ligatures w14:val="standardContextual"/>
              </w:rPr>
              <w:t xml:space="preserve"> </w:t>
            </w:r>
            <w:r w:rsidR="00FE4B80" w:rsidRPr="00FE4B80">
              <w:rPr>
                <w:rFonts w:eastAsiaTheme="minorHAnsi"/>
                <w:sz w:val="24"/>
                <w:szCs w:val="24"/>
                <w14:ligatures w14:val="standardContextual"/>
              </w:rPr>
              <w:t>stručni i administrativni kapaciteti adekvatni su za provedbu projekta, međutim nije uspostavljen projektni tim u potpunosti, ali je opisana metodologija njegove uspostave, dodjele uloga i odgovornosti članova projektnog tima / vanjskih kapaciteta u provedbi projekta</w:t>
            </w:r>
            <w:r w:rsidRPr="00AF329D">
              <w:rPr>
                <w:rFonts w:eastAsiaTheme="minorHAnsi"/>
                <w:sz w:val="24"/>
                <w:szCs w:val="24"/>
                <w14:ligatures w14:val="standardContextual"/>
              </w:rPr>
              <w:t xml:space="preserve"> </w:t>
            </w:r>
          </w:p>
          <w:p w14:paraId="3B96D27C" w14:textId="5634EC25" w:rsidR="00A000F8" w:rsidRPr="00AF329D" w:rsidRDefault="00D31B69" w:rsidP="0073107B">
            <w:pPr>
              <w:pStyle w:val="Bezproreda"/>
              <w:spacing w:line="276" w:lineRule="auto"/>
              <w:jc w:val="both"/>
              <w:rPr>
                <w:rFonts w:cstheme="minorHAnsi"/>
                <w:color w:val="000000"/>
                <w:sz w:val="24"/>
                <w:szCs w:val="24"/>
              </w:rPr>
            </w:pPr>
            <w:r w:rsidRPr="00500ABF">
              <w:rPr>
                <w:rFonts w:eastAsiaTheme="minorHAnsi"/>
                <w:b/>
                <w:sz w:val="24"/>
                <w:szCs w:val="24"/>
                <w14:ligatures w14:val="standardContextual"/>
              </w:rPr>
              <w:t>6</w:t>
            </w:r>
            <w:r w:rsidR="00A000F8" w:rsidRPr="00500ABF">
              <w:rPr>
                <w:rFonts w:eastAsiaTheme="minorHAnsi"/>
                <w:b/>
                <w:sz w:val="24"/>
                <w:szCs w:val="24"/>
                <w14:ligatures w14:val="standardContextual"/>
              </w:rPr>
              <w:t xml:space="preserve"> bodova:</w:t>
            </w:r>
            <w:r w:rsidR="0073107B">
              <w:rPr>
                <w:rFonts w:eastAsiaTheme="minorHAnsi"/>
                <w:b/>
                <w:sz w:val="24"/>
                <w:szCs w:val="24"/>
                <w14:ligatures w14:val="standardContextual"/>
              </w:rPr>
              <w:t xml:space="preserve"> </w:t>
            </w:r>
            <w:r w:rsidR="00FE4B80" w:rsidRPr="00FE4B80">
              <w:rPr>
                <w:rFonts w:cstheme="minorHAnsi"/>
                <w:color w:val="000000"/>
                <w:sz w:val="24"/>
                <w:szCs w:val="24"/>
              </w:rPr>
              <w:t>stručni i administrativni kapaciteti adekvatni su za provedbu projekta</w:t>
            </w:r>
            <w:r w:rsidR="005E257D">
              <w:rPr>
                <w:rFonts w:cstheme="minorHAnsi"/>
                <w:color w:val="000000"/>
                <w:sz w:val="24"/>
                <w:szCs w:val="24"/>
              </w:rPr>
              <w:t>,</w:t>
            </w:r>
            <w:r w:rsidR="00FE4B80" w:rsidRPr="00FE4B80">
              <w:rPr>
                <w:rFonts w:cstheme="minorHAnsi"/>
                <w:color w:val="000000"/>
                <w:sz w:val="24"/>
                <w:szCs w:val="24"/>
              </w:rPr>
              <w:t xml:space="preserve"> ali nije uspostavljen projektni tim i nije jasno opisana metodologija njegove uspostave, uloge i odgovornosti članova projektnog tima/vanjskih kapaciteta u provedbi projekta.</w:t>
            </w:r>
          </w:p>
        </w:tc>
        <w:tc>
          <w:tcPr>
            <w:tcW w:w="718" w:type="pct"/>
            <w:tcBorders>
              <w:top w:val="single" w:sz="4" w:space="0" w:color="auto"/>
              <w:left w:val="single" w:sz="4" w:space="0" w:color="auto"/>
              <w:bottom w:val="single" w:sz="4" w:space="0" w:color="auto"/>
              <w:right w:val="single" w:sz="4" w:space="0" w:color="auto"/>
            </w:tcBorders>
            <w:vAlign w:val="center"/>
          </w:tcPr>
          <w:p w14:paraId="2415A33C" w14:textId="677BD31D" w:rsidR="00A000F8" w:rsidRPr="00AF329D" w:rsidRDefault="00A000F8" w:rsidP="00A000F8">
            <w:pPr>
              <w:pStyle w:val="Bezproreda"/>
              <w:spacing w:line="276" w:lineRule="auto"/>
              <w:jc w:val="center"/>
              <w:rPr>
                <w:rFonts w:cstheme="minorHAnsi"/>
                <w:color w:val="000000"/>
                <w:sz w:val="24"/>
                <w:szCs w:val="24"/>
              </w:rPr>
            </w:pPr>
            <w:r w:rsidRPr="00AF329D">
              <w:rPr>
                <w:b/>
                <w:bCs/>
                <w:sz w:val="24"/>
                <w:szCs w:val="24"/>
              </w:rPr>
              <w:lastRenderedPageBreak/>
              <w:t>10</w:t>
            </w:r>
          </w:p>
        </w:tc>
        <w:tc>
          <w:tcPr>
            <w:tcW w:w="831" w:type="pct"/>
            <w:tcBorders>
              <w:top w:val="single" w:sz="4" w:space="0" w:color="auto"/>
              <w:left w:val="single" w:sz="4" w:space="0" w:color="auto"/>
              <w:bottom w:val="single" w:sz="4" w:space="0" w:color="auto"/>
              <w:right w:val="single" w:sz="4" w:space="0" w:color="auto"/>
            </w:tcBorders>
          </w:tcPr>
          <w:p w14:paraId="2107B0CA" w14:textId="77777777" w:rsidR="00A000F8" w:rsidRPr="00AF329D" w:rsidRDefault="00A000F8" w:rsidP="00A000F8">
            <w:pPr>
              <w:pStyle w:val="Bezproreda"/>
              <w:spacing w:line="276" w:lineRule="auto"/>
              <w:jc w:val="center"/>
              <w:rPr>
                <w:sz w:val="24"/>
                <w:szCs w:val="24"/>
              </w:rPr>
            </w:pPr>
          </w:p>
          <w:p w14:paraId="4B449B89" w14:textId="77777777" w:rsidR="00A000F8" w:rsidRPr="00AF329D" w:rsidRDefault="00A000F8" w:rsidP="00A000F8">
            <w:pPr>
              <w:pStyle w:val="Bezproreda"/>
              <w:spacing w:line="276" w:lineRule="auto"/>
              <w:jc w:val="center"/>
              <w:rPr>
                <w:sz w:val="24"/>
                <w:szCs w:val="24"/>
              </w:rPr>
            </w:pPr>
          </w:p>
          <w:p w14:paraId="4F759CA7" w14:textId="77777777" w:rsidR="00A000F8" w:rsidRPr="00AF329D" w:rsidRDefault="00A000F8" w:rsidP="00A000F8">
            <w:pPr>
              <w:pStyle w:val="Bezproreda"/>
              <w:spacing w:line="276" w:lineRule="auto"/>
              <w:jc w:val="center"/>
              <w:rPr>
                <w:sz w:val="24"/>
                <w:szCs w:val="24"/>
              </w:rPr>
            </w:pPr>
          </w:p>
          <w:p w14:paraId="34275792" w14:textId="77777777" w:rsidR="00A000F8" w:rsidRPr="00AF329D" w:rsidRDefault="00A000F8" w:rsidP="00A000F8">
            <w:pPr>
              <w:pStyle w:val="Bezproreda"/>
              <w:spacing w:line="276" w:lineRule="auto"/>
              <w:jc w:val="center"/>
              <w:rPr>
                <w:sz w:val="24"/>
                <w:szCs w:val="24"/>
              </w:rPr>
            </w:pPr>
          </w:p>
          <w:p w14:paraId="03308550" w14:textId="77777777" w:rsidR="00A000F8" w:rsidRPr="00AF329D" w:rsidRDefault="00A000F8" w:rsidP="00A000F8">
            <w:pPr>
              <w:pStyle w:val="Bezproreda"/>
              <w:spacing w:line="276" w:lineRule="auto"/>
              <w:jc w:val="center"/>
              <w:rPr>
                <w:sz w:val="24"/>
                <w:szCs w:val="24"/>
              </w:rPr>
            </w:pPr>
          </w:p>
          <w:p w14:paraId="6D23F382" w14:textId="6457464B" w:rsidR="00A000F8" w:rsidRPr="00AF329D" w:rsidRDefault="00A000F8" w:rsidP="00A000F8">
            <w:pPr>
              <w:pStyle w:val="Bezproreda"/>
              <w:spacing w:line="276" w:lineRule="auto"/>
              <w:jc w:val="center"/>
              <w:rPr>
                <w:rFonts w:cstheme="minorHAnsi"/>
                <w:color w:val="000000"/>
                <w:sz w:val="24"/>
                <w:szCs w:val="24"/>
              </w:rPr>
            </w:pPr>
            <w:r w:rsidRPr="00AF329D">
              <w:rPr>
                <w:sz w:val="24"/>
                <w:szCs w:val="24"/>
              </w:rPr>
              <w:t>Prijavni obrazac iz sustava eKohezija</w:t>
            </w:r>
          </w:p>
        </w:tc>
      </w:tr>
      <w:tr w:rsidR="00A000F8" w:rsidRPr="00985F84" w14:paraId="4B174B32"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tcPr>
          <w:p w14:paraId="50FDA56F" w14:textId="77777777" w:rsidR="00A000F8" w:rsidRPr="00985F84" w:rsidRDefault="00A000F8" w:rsidP="00A000F8">
            <w:pPr>
              <w:pStyle w:val="Bezproreda"/>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4C26FF04" w14:textId="0F3197F3" w:rsidR="00A000F8" w:rsidRPr="00D42167" w:rsidRDefault="00A000F8" w:rsidP="00A000F8">
            <w:pPr>
              <w:pStyle w:val="Bezproreda"/>
              <w:spacing w:line="276" w:lineRule="auto"/>
              <w:rPr>
                <w:rFonts w:cstheme="minorHAnsi"/>
                <w:color w:val="000000"/>
                <w:sz w:val="24"/>
                <w:szCs w:val="24"/>
              </w:rPr>
            </w:pPr>
            <w:r w:rsidRPr="00F301EB">
              <w:rPr>
                <w:rFonts w:cstheme="minorHAnsi"/>
                <w:color w:val="000000"/>
                <w:sz w:val="24"/>
                <w:szCs w:val="24"/>
              </w:rPr>
              <w:t>Maksimalan broj bodova u ovom kriteriju odabira:</w:t>
            </w:r>
            <w:r w:rsidR="00AE0925">
              <w:rPr>
                <w:rFonts w:cstheme="minorHAnsi"/>
                <w:color w:val="000000"/>
                <w:sz w:val="24"/>
                <w:szCs w:val="24"/>
              </w:rPr>
              <w:t xml:space="preserve"> 10 </w:t>
            </w:r>
            <w:r w:rsidRPr="00D42167">
              <w:rPr>
                <w:rFonts w:cstheme="minorHAnsi"/>
                <w:color w:val="000000"/>
                <w:sz w:val="24"/>
                <w:szCs w:val="24"/>
              </w:rPr>
              <w:t xml:space="preserve">bodova </w:t>
            </w:r>
          </w:p>
          <w:p w14:paraId="2DC07362" w14:textId="5431937A" w:rsidR="00A000F8" w:rsidRPr="00985F84" w:rsidRDefault="00A000F8" w:rsidP="00A000F8">
            <w:pPr>
              <w:pStyle w:val="Bezproreda"/>
              <w:spacing w:line="276" w:lineRule="auto"/>
              <w:rPr>
                <w:rFonts w:cstheme="minorHAnsi"/>
                <w:color w:val="000000"/>
                <w:sz w:val="24"/>
                <w:szCs w:val="24"/>
              </w:rPr>
            </w:pPr>
            <w:r w:rsidRPr="00F301EB">
              <w:rPr>
                <w:rFonts w:cstheme="minorHAnsi"/>
                <w:color w:val="000000"/>
                <w:sz w:val="24"/>
                <w:szCs w:val="24"/>
              </w:rPr>
              <w:t xml:space="preserve">Minimalan broj bodova u ovom kriteriju odabira: </w:t>
            </w:r>
            <w:r w:rsidR="00500ABF">
              <w:rPr>
                <w:rFonts w:cstheme="minorHAnsi"/>
                <w:color w:val="000000"/>
                <w:sz w:val="24"/>
                <w:szCs w:val="24"/>
              </w:rPr>
              <w:t>6</w:t>
            </w:r>
            <w:r w:rsidRPr="00D42167">
              <w:rPr>
                <w:rFonts w:cstheme="minorHAnsi"/>
                <w:color w:val="000000"/>
                <w:sz w:val="24"/>
                <w:szCs w:val="24"/>
              </w:rPr>
              <w:t xml:space="preserve"> bod</w:t>
            </w:r>
            <w:r>
              <w:rPr>
                <w:rFonts w:cstheme="minorHAnsi"/>
                <w:color w:val="000000"/>
                <w:sz w:val="24"/>
                <w:szCs w:val="24"/>
              </w:rPr>
              <w:t>ova</w:t>
            </w:r>
          </w:p>
        </w:tc>
      </w:tr>
      <w:tr w:rsidR="00A000F8" w:rsidRPr="00985F84" w14:paraId="36BF279D" w14:textId="77777777" w:rsidTr="007412ED">
        <w:tc>
          <w:tcPr>
            <w:tcW w:w="248" w:type="pct"/>
            <w:vMerge w:val="restart"/>
            <w:tcBorders>
              <w:top w:val="single" w:sz="4" w:space="0" w:color="auto"/>
              <w:left w:val="single" w:sz="4" w:space="0" w:color="auto"/>
              <w:bottom w:val="single" w:sz="4" w:space="0" w:color="auto"/>
              <w:right w:val="single" w:sz="4" w:space="0" w:color="auto"/>
            </w:tcBorders>
            <w:shd w:val="clear" w:color="auto" w:fill="C0FCE8"/>
            <w:hideMark/>
          </w:tcPr>
          <w:p w14:paraId="57AC99C6" w14:textId="77777777" w:rsidR="00A000F8" w:rsidRPr="00985F84" w:rsidRDefault="00A000F8" w:rsidP="00A000F8">
            <w:pPr>
              <w:pStyle w:val="Bezproreda"/>
              <w:spacing w:line="276" w:lineRule="auto"/>
              <w:jc w:val="both"/>
              <w:rPr>
                <w:rFonts w:cstheme="minorHAnsi"/>
                <w:b/>
                <w:bCs/>
                <w:color w:val="000000"/>
                <w:sz w:val="24"/>
                <w:szCs w:val="24"/>
              </w:rPr>
            </w:pPr>
            <w:r w:rsidRPr="00985F84">
              <w:rPr>
                <w:rFonts w:cstheme="minorHAnsi"/>
                <w:b/>
                <w:bCs/>
                <w:color w:val="000000"/>
                <w:sz w:val="24"/>
                <w:szCs w:val="24"/>
              </w:rPr>
              <w:t>6.</w:t>
            </w:r>
          </w:p>
        </w:tc>
        <w:tc>
          <w:tcPr>
            <w:tcW w:w="4752" w:type="pct"/>
            <w:gridSpan w:val="4"/>
            <w:tcBorders>
              <w:top w:val="single" w:sz="4" w:space="0" w:color="auto"/>
              <w:left w:val="single" w:sz="4" w:space="0" w:color="auto"/>
              <w:bottom w:val="single" w:sz="4" w:space="0" w:color="auto"/>
              <w:right w:val="single" w:sz="4" w:space="0" w:color="auto"/>
            </w:tcBorders>
            <w:shd w:val="clear" w:color="auto" w:fill="C0FCE8"/>
            <w:vAlign w:val="center"/>
            <w:hideMark/>
          </w:tcPr>
          <w:p w14:paraId="13942E41" w14:textId="7F3A4BC0" w:rsidR="00A000F8" w:rsidRPr="00985F84" w:rsidRDefault="00A000F8" w:rsidP="00A000F8">
            <w:pPr>
              <w:pStyle w:val="Bezproreda"/>
              <w:spacing w:line="276" w:lineRule="auto"/>
              <w:rPr>
                <w:rFonts w:cstheme="minorHAnsi"/>
                <w:b/>
                <w:bCs/>
                <w:color w:val="000000"/>
                <w:sz w:val="24"/>
                <w:szCs w:val="24"/>
              </w:rPr>
            </w:pPr>
            <w:r w:rsidRPr="00985F84">
              <w:rPr>
                <w:rFonts w:cstheme="minorHAnsi"/>
                <w:b/>
                <w:bCs/>
                <w:color w:val="000000"/>
                <w:sz w:val="24"/>
                <w:szCs w:val="24"/>
              </w:rPr>
              <w:t xml:space="preserve">Promicanje jednakih mogućnosti i socijalne uključenosti - </w:t>
            </w:r>
            <w:r w:rsidRPr="00985F84">
              <w:rPr>
                <w:rFonts w:cstheme="minorHAnsi"/>
                <w:color w:val="000000"/>
                <w:sz w:val="24"/>
                <w:szCs w:val="24"/>
              </w:rPr>
              <w:t xml:space="preserve">odnosi se na razinu doprinosa nediskriminaciji, ravnopravnosti spolova, integraciji osoba s invaliditetom i ostalim temama obuhvaćenim Poveljom Europske unije o temeljnim pravima </w:t>
            </w:r>
            <w:r>
              <w:t xml:space="preserve"> </w:t>
            </w:r>
            <w:r w:rsidRPr="00E24E43">
              <w:rPr>
                <w:rFonts w:cstheme="minorHAnsi"/>
                <w:color w:val="000000"/>
                <w:sz w:val="24"/>
                <w:szCs w:val="24"/>
              </w:rPr>
              <w:t>i Konvenciji UN-a o pravima osoba s invaliditetom</w:t>
            </w:r>
          </w:p>
        </w:tc>
      </w:tr>
      <w:tr w:rsidR="00A000F8" w:rsidRPr="00985F84" w14:paraId="12DE2D74" w14:textId="77777777" w:rsidTr="007412ED">
        <w:tc>
          <w:tcPr>
            <w:tcW w:w="0" w:type="auto"/>
            <w:vMerge/>
            <w:tcBorders>
              <w:top w:val="single" w:sz="4" w:space="0" w:color="auto"/>
              <w:left w:val="single" w:sz="4" w:space="0" w:color="auto"/>
              <w:bottom w:val="single" w:sz="4" w:space="0" w:color="auto"/>
              <w:right w:val="single" w:sz="4" w:space="0" w:color="auto"/>
            </w:tcBorders>
            <w:shd w:val="clear" w:color="auto" w:fill="C0FCE8"/>
            <w:vAlign w:val="center"/>
            <w:hideMark/>
          </w:tcPr>
          <w:p w14:paraId="5E5F8E1F" w14:textId="77777777" w:rsidR="00A000F8" w:rsidRPr="00985F84" w:rsidRDefault="00A000F8" w:rsidP="00A000F8">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12DC1E2C" w14:textId="3D10B11F" w:rsidR="00A000F8" w:rsidRPr="00985F84" w:rsidRDefault="00A000F8" w:rsidP="00A000F8">
            <w:pPr>
              <w:pStyle w:val="Bezproreda"/>
              <w:spacing w:line="276" w:lineRule="auto"/>
              <w:jc w:val="both"/>
              <w:rPr>
                <w:rFonts w:cstheme="minorHAnsi"/>
                <w:b/>
                <w:bCs/>
                <w:color w:val="000000"/>
                <w:sz w:val="24"/>
                <w:szCs w:val="24"/>
              </w:rPr>
            </w:pPr>
            <w:r w:rsidRPr="00985F84">
              <w:rPr>
                <w:rFonts w:cstheme="minorHAnsi"/>
                <w:b/>
                <w:bCs/>
                <w:color w:val="000000"/>
                <w:sz w:val="24"/>
                <w:szCs w:val="24"/>
              </w:rPr>
              <w:t xml:space="preserve">6.1 </w:t>
            </w:r>
            <w:r w:rsidRPr="00985F84">
              <w:rPr>
                <w:rFonts w:cstheme="minorHAnsi"/>
                <w:color w:val="000000"/>
                <w:sz w:val="24"/>
                <w:szCs w:val="24"/>
              </w:rPr>
              <w:t xml:space="preserve"> </w:t>
            </w:r>
            <w:r w:rsidRPr="00985F84">
              <w:rPr>
                <w:rFonts w:cstheme="minorHAnsi"/>
                <w:b/>
                <w:bCs/>
                <w:color w:val="000000"/>
                <w:sz w:val="24"/>
                <w:szCs w:val="24"/>
              </w:rPr>
              <w:t xml:space="preserve">Jesu li identificirane </w:t>
            </w:r>
            <w:r>
              <w:rPr>
                <w:rFonts w:cstheme="minorHAnsi"/>
                <w:b/>
                <w:bCs/>
                <w:color w:val="000000"/>
                <w:sz w:val="24"/>
                <w:szCs w:val="24"/>
              </w:rPr>
              <w:t>mjere/</w:t>
            </w:r>
            <w:r w:rsidRPr="00985F84">
              <w:rPr>
                <w:rFonts w:cstheme="minorHAnsi"/>
                <w:b/>
                <w:bCs/>
                <w:color w:val="000000"/>
                <w:sz w:val="24"/>
                <w:szCs w:val="24"/>
              </w:rPr>
              <w:t>aktivnosti za osiguravanje pristupačnosti osobama s invaliditetom iznad  zakonsk</w:t>
            </w:r>
            <w:r>
              <w:rPr>
                <w:rFonts w:cstheme="minorHAnsi"/>
                <w:b/>
                <w:bCs/>
                <w:color w:val="000000"/>
                <w:sz w:val="24"/>
                <w:szCs w:val="24"/>
              </w:rPr>
              <w:t>e obveze</w:t>
            </w:r>
            <w:r w:rsidRPr="00985F84">
              <w:rPr>
                <w:rFonts w:cstheme="minorHAnsi"/>
                <w:b/>
                <w:bCs/>
                <w:color w:val="000000"/>
                <w:sz w:val="24"/>
                <w:szCs w:val="24"/>
              </w:rPr>
              <w:t>?</w:t>
            </w:r>
          </w:p>
          <w:p w14:paraId="217E2879" w14:textId="77777777" w:rsidR="00A000F8" w:rsidRPr="00985F84" w:rsidRDefault="00A000F8" w:rsidP="00A000F8">
            <w:pPr>
              <w:pStyle w:val="Bezproreda"/>
              <w:spacing w:line="276" w:lineRule="auto"/>
              <w:jc w:val="both"/>
              <w:rPr>
                <w:rFonts w:cstheme="minorHAnsi"/>
                <w:b/>
                <w:bCs/>
                <w:color w:val="000000"/>
                <w:sz w:val="24"/>
                <w:szCs w:val="24"/>
              </w:rPr>
            </w:pPr>
          </w:p>
          <w:p w14:paraId="5075DDA4" w14:textId="71EDFA4F" w:rsidR="00A000F8" w:rsidRPr="00985F84" w:rsidRDefault="00A000F8" w:rsidP="00A000F8">
            <w:pPr>
              <w:pStyle w:val="Bezproreda"/>
              <w:spacing w:line="276" w:lineRule="auto"/>
              <w:jc w:val="both"/>
              <w:rPr>
                <w:rFonts w:cstheme="minorHAnsi"/>
                <w:b/>
                <w:bCs/>
                <w:color w:val="000000"/>
                <w:sz w:val="24"/>
                <w:szCs w:val="24"/>
              </w:rPr>
            </w:pPr>
            <w:r w:rsidRPr="00985F84">
              <w:rPr>
                <w:rFonts w:cstheme="minorHAnsi"/>
                <w:i/>
                <w:iCs/>
                <w:color w:val="000000"/>
                <w:sz w:val="24"/>
                <w:szCs w:val="24"/>
              </w:rPr>
              <w:t xml:space="preserve">Ocjenjivat će se predviđa li projekt </w:t>
            </w:r>
            <w:r>
              <w:rPr>
                <w:rFonts w:cstheme="minorHAnsi"/>
                <w:i/>
                <w:iCs/>
                <w:color w:val="000000"/>
                <w:sz w:val="24"/>
                <w:szCs w:val="24"/>
              </w:rPr>
              <w:t>mjere/</w:t>
            </w:r>
            <w:r w:rsidRPr="00985F84">
              <w:rPr>
                <w:rFonts w:cstheme="minorHAnsi"/>
                <w:i/>
                <w:iCs/>
                <w:color w:val="000000"/>
                <w:sz w:val="24"/>
                <w:szCs w:val="24"/>
              </w:rPr>
              <w:t>aktivnosti  za osiguravanje pristupačnosti osobama s invaliditetom, koje osiguravaju doprinos iznad zakonsk</w:t>
            </w:r>
            <w:r>
              <w:rPr>
                <w:rFonts w:cstheme="minorHAnsi"/>
                <w:i/>
                <w:iCs/>
                <w:color w:val="000000"/>
                <w:sz w:val="24"/>
                <w:szCs w:val="24"/>
              </w:rPr>
              <w:t>e</w:t>
            </w:r>
            <w:r w:rsidRPr="00985F84">
              <w:rPr>
                <w:rFonts w:cstheme="minorHAnsi"/>
                <w:color w:val="000000"/>
                <w:sz w:val="24"/>
                <w:szCs w:val="24"/>
              </w:rPr>
              <w:t xml:space="preserve"> </w:t>
            </w:r>
            <w:r>
              <w:rPr>
                <w:rFonts w:cstheme="minorHAnsi"/>
                <w:i/>
                <w:iCs/>
                <w:color w:val="000000"/>
                <w:sz w:val="24"/>
                <w:szCs w:val="24"/>
              </w:rPr>
              <w:t>obveze</w:t>
            </w:r>
            <w:r w:rsidRPr="00985F84">
              <w:rPr>
                <w:rFonts w:cstheme="minorHAnsi"/>
                <w:i/>
                <w:iCs/>
                <w:color w:val="000000"/>
                <w:sz w:val="24"/>
                <w:szCs w:val="24"/>
              </w:rPr>
              <w:t xml:space="preserve">.  </w:t>
            </w:r>
            <w:r>
              <w:rPr>
                <w:rFonts w:cstheme="minorHAnsi"/>
                <w:i/>
                <w:iCs/>
                <w:color w:val="000000"/>
                <w:sz w:val="24"/>
                <w:szCs w:val="24"/>
              </w:rPr>
              <w:t xml:space="preserve"> Predložene dodatne mjere/aktivnosti moraju biti mjerljive, jasno opisane, s jasnim sadržajem i definiranim ciljanim skupinama. </w:t>
            </w:r>
            <w:r w:rsidRPr="00985F84">
              <w:rPr>
                <w:rFonts w:cstheme="minorHAnsi"/>
                <w:i/>
                <w:iCs/>
                <w:color w:val="000000"/>
                <w:sz w:val="24"/>
                <w:szCs w:val="24"/>
              </w:rPr>
              <w:t>Prijavitelj je</w:t>
            </w:r>
            <w:r w:rsidRPr="00985F84">
              <w:rPr>
                <w:rFonts w:cstheme="minorHAnsi"/>
                <w:b/>
                <w:bCs/>
                <w:i/>
                <w:iCs/>
                <w:color w:val="000000"/>
                <w:sz w:val="24"/>
                <w:szCs w:val="24"/>
              </w:rPr>
              <w:t xml:space="preserve"> </w:t>
            </w:r>
            <w:r w:rsidRPr="00985F84">
              <w:rPr>
                <w:rFonts w:cstheme="minorHAnsi"/>
                <w:i/>
                <w:iCs/>
                <w:color w:val="000000"/>
                <w:sz w:val="24"/>
                <w:szCs w:val="24"/>
              </w:rPr>
              <w:t xml:space="preserve">dužan u prijavi navesti broj i naziv </w:t>
            </w:r>
            <w:r>
              <w:rPr>
                <w:rFonts w:cstheme="minorHAnsi"/>
                <w:i/>
                <w:iCs/>
                <w:color w:val="000000"/>
                <w:sz w:val="24"/>
                <w:szCs w:val="24"/>
              </w:rPr>
              <w:t>identificiranih mjera/</w:t>
            </w:r>
            <w:r w:rsidRPr="00985F84">
              <w:rPr>
                <w:rFonts w:cstheme="minorHAnsi"/>
                <w:i/>
                <w:iCs/>
                <w:color w:val="000000"/>
                <w:sz w:val="24"/>
                <w:szCs w:val="24"/>
              </w:rPr>
              <w:t>aktivnosti.</w:t>
            </w:r>
            <w:r>
              <w:rPr>
                <w:rFonts w:cstheme="minorHAnsi"/>
                <w:i/>
                <w:iCs/>
                <w:color w:val="000000"/>
                <w:sz w:val="24"/>
                <w:szCs w:val="24"/>
              </w:rPr>
              <w:t xml:space="preserve"> </w:t>
            </w:r>
          </w:p>
          <w:p w14:paraId="54C4CAA6" w14:textId="77777777" w:rsidR="00A000F8" w:rsidRPr="00985F84" w:rsidRDefault="00A000F8" w:rsidP="00A000F8">
            <w:pPr>
              <w:pStyle w:val="Bezproreda"/>
              <w:spacing w:line="276" w:lineRule="auto"/>
              <w:jc w:val="both"/>
              <w:rPr>
                <w:rFonts w:cstheme="minorHAnsi"/>
                <w:iCs/>
                <w:color w:val="000000"/>
                <w:sz w:val="24"/>
                <w:szCs w:val="24"/>
              </w:rPr>
            </w:pPr>
          </w:p>
        </w:tc>
        <w:tc>
          <w:tcPr>
            <w:tcW w:w="1549" w:type="pct"/>
            <w:tcBorders>
              <w:top w:val="single" w:sz="4" w:space="0" w:color="auto"/>
              <w:left w:val="single" w:sz="4" w:space="0" w:color="auto"/>
              <w:bottom w:val="single" w:sz="4" w:space="0" w:color="auto"/>
              <w:right w:val="single" w:sz="4" w:space="0" w:color="auto"/>
            </w:tcBorders>
          </w:tcPr>
          <w:p w14:paraId="1C9F15A1" w14:textId="5993C258" w:rsidR="00A000F8" w:rsidRPr="00985F84" w:rsidRDefault="00A000F8" w:rsidP="00A000F8">
            <w:pPr>
              <w:pStyle w:val="Bezproreda"/>
              <w:spacing w:line="276" w:lineRule="auto"/>
              <w:jc w:val="both"/>
              <w:rPr>
                <w:rFonts w:cstheme="minorHAnsi"/>
                <w:color w:val="000000"/>
                <w:sz w:val="24"/>
                <w:szCs w:val="24"/>
              </w:rPr>
            </w:pPr>
            <w:r>
              <w:rPr>
                <w:rFonts w:cstheme="minorHAnsi"/>
                <w:b/>
                <w:bCs/>
                <w:color w:val="000000"/>
                <w:sz w:val="24"/>
                <w:szCs w:val="24"/>
              </w:rPr>
              <w:lastRenderedPageBreak/>
              <w:t>2</w:t>
            </w:r>
            <w:r w:rsidRPr="00985F84">
              <w:rPr>
                <w:rFonts w:cstheme="minorHAnsi"/>
                <w:b/>
                <w:bCs/>
                <w:color w:val="000000"/>
                <w:sz w:val="24"/>
                <w:szCs w:val="24"/>
              </w:rPr>
              <w:t xml:space="preserve"> boda:</w:t>
            </w:r>
            <w:r w:rsidRPr="00985F84">
              <w:rPr>
                <w:rFonts w:cstheme="minorHAnsi"/>
                <w:color w:val="000000"/>
                <w:sz w:val="24"/>
                <w:szCs w:val="24"/>
              </w:rPr>
              <w:t xml:space="preserve"> projektom su identificirane  dvije ili više   </w:t>
            </w:r>
            <w:r>
              <w:rPr>
                <w:rFonts w:cstheme="minorHAnsi"/>
                <w:color w:val="000000"/>
                <w:sz w:val="24"/>
                <w:szCs w:val="24"/>
              </w:rPr>
              <w:t>mjere/</w:t>
            </w:r>
            <w:r w:rsidRPr="00985F84">
              <w:rPr>
                <w:rFonts w:cstheme="minorHAnsi"/>
                <w:color w:val="000000"/>
                <w:sz w:val="24"/>
                <w:szCs w:val="24"/>
              </w:rPr>
              <w:t xml:space="preserve">aktivnosti za osiguravanje pristupačnosti </w:t>
            </w:r>
            <w:r w:rsidRPr="00985F84">
              <w:rPr>
                <w:rFonts w:cstheme="minorHAnsi"/>
                <w:color w:val="000000"/>
                <w:sz w:val="24"/>
                <w:szCs w:val="24"/>
              </w:rPr>
              <w:lastRenderedPageBreak/>
              <w:t>za osobe s invaliditetom iznad zakonsk</w:t>
            </w:r>
            <w:r>
              <w:rPr>
                <w:rFonts w:cstheme="minorHAnsi"/>
                <w:color w:val="000000"/>
                <w:sz w:val="24"/>
                <w:szCs w:val="24"/>
              </w:rPr>
              <w:t>e</w:t>
            </w:r>
            <w:r w:rsidRPr="00985F84">
              <w:rPr>
                <w:rFonts w:cstheme="minorHAnsi"/>
                <w:color w:val="000000"/>
                <w:sz w:val="24"/>
                <w:szCs w:val="24"/>
              </w:rPr>
              <w:t xml:space="preserve"> </w:t>
            </w:r>
            <w:r>
              <w:rPr>
                <w:rFonts w:cstheme="minorHAnsi"/>
                <w:color w:val="000000"/>
                <w:sz w:val="24"/>
                <w:szCs w:val="24"/>
              </w:rPr>
              <w:t>obveze.</w:t>
            </w:r>
            <w:r w:rsidRPr="00985F84">
              <w:rPr>
                <w:rFonts w:cstheme="minorHAnsi"/>
                <w:color w:val="000000"/>
                <w:sz w:val="24"/>
                <w:szCs w:val="24"/>
              </w:rPr>
              <w:t xml:space="preserve"> </w:t>
            </w:r>
          </w:p>
          <w:p w14:paraId="1E0D745E" w14:textId="77777777" w:rsidR="00A000F8" w:rsidRPr="00985F84" w:rsidRDefault="00A000F8" w:rsidP="00A000F8">
            <w:pPr>
              <w:pStyle w:val="Bezproreda"/>
              <w:spacing w:line="276" w:lineRule="auto"/>
              <w:jc w:val="both"/>
              <w:rPr>
                <w:rFonts w:cstheme="minorHAnsi"/>
                <w:color w:val="000000"/>
                <w:sz w:val="24"/>
                <w:szCs w:val="24"/>
              </w:rPr>
            </w:pPr>
          </w:p>
          <w:p w14:paraId="0535FA71" w14:textId="77733789" w:rsidR="00A000F8" w:rsidRPr="00985F84" w:rsidRDefault="00A000F8" w:rsidP="00A000F8">
            <w:pPr>
              <w:pStyle w:val="Bezproreda"/>
              <w:spacing w:line="276" w:lineRule="auto"/>
              <w:jc w:val="both"/>
              <w:rPr>
                <w:rFonts w:cstheme="minorHAnsi"/>
                <w:color w:val="000000"/>
                <w:sz w:val="24"/>
                <w:szCs w:val="24"/>
              </w:rPr>
            </w:pPr>
            <w:r>
              <w:rPr>
                <w:rFonts w:cstheme="minorHAnsi"/>
                <w:b/>
                <w:bCs/>
                <w:color w:val="000000"/>
                <w:sz w:val="24"/>
                <w:szCs w:val="24"/>
              </w:rPr>
              <w:t>1</w:t>
            </w:r>
            <w:r w:rsidRPr="00985F84">
              <w:rPr>
                <w:rFonts w:cstheme="minorHAnsi"/>
                <w:b/>
                <w:bCs/>
                <w:color w:val="000000"/>
                <w:sz w:val="24"/>
                <w:szCs w:val="24"/>
              </w:rPr>
              <w:t xml:space="preserve"> bod:</w:t>
            </w:r>
            <w:r w:rsidRPr="00985F84">
              <w:rPr>
                <w:rFonts w:cstheme="minorHAnsi"/>
                <w:color w:val="000000"/>
                <w:sz w:val="24"/>
                <w:szCs w:val="24"/>
              </w:rPr>
              <w:t xml:space="preserve">  projektom je identificirana jedna </w:t>
            </w:r>
            <w:r>
              <w:rPr>
                <w:rFonts w:cstheme="minorHAnsi"/>
                <w:color w:val="000000"/>
                <w:sz w:val="24"/>
                <w:szCs w:val="24"/>
              </w:rPr>
              <w:t>mjera/</w:t>
            </w:r>
            <w:r w:rsidRPr="00985F84">
              <w:rPr>
                <w:rFonts w:cstheme="minorHAnsi"/>
                <w:color w:val="000000"/>
                <w:sz w:val="24"/>
                <w:szCs w:val="24"/>
              </w:rPr>
              <w:t>aktivnost za osiguravanje pristupačnosti za osobe s  invaliditetom iznad zakonsk</w:t>
            </w:r>
            <w:r>
              <w:rPr>
                <w:rFonts w:cstheme="minorHAnsi"/>
                <w:color w:val="000000"/>
                <w:sz w:val="24"/>
                <w:szCs w:val="24"/>
              </w:rPr>
              <w:t>e</w:t>
            </w:r>
            <w:r w:rsidRPr="00985F84">
              <w:rPr>
                <w:rFonts w:cstheme="minorHAnsi"/>
                <w:color w:val="000000"/>
                <w:sz w:val="24"/>
                <w:szCs w:val="24"/>
              </w:rPr>
              <w:t xml:space="preserve"> </w:t>
            </w:r>
            <w:r>
              <w:rPr>
                <w:rFonts w:cstheme="minorHAnsi"/>
                <w:color w:val="000000"/>
                <w:sz w:val="24"/>
                <w:szCs w:val="24"/>
              </w:rPr>
              <w:t>obveze.</w:t>
            </w:r>
          </w:p>
          <w:p w14:paraId="5103FACD" w14:textId="6B3DCCC8" w:rsidR="00A000F8" w:rsidRPr="00985F84" w:rsidRDefault="00A000F8" w:rsidP="00A000F8">
            <w:pPr>
              <w:pStyle w:val="Bezproreda"/>
              <w:spacing w:line="276" w:lineRule="auto"/>
              <w:jc w:val="both"/>
              <w:rPr>
                <w:rFonts w:cstheme="minorHAnsi"/>
                <w:color w:val="000000"/>
                <w:sz w:val="24"/>
                <w:szCs w:val="24"/>
              </w:rPr>
            </w:pPr>
            <w:r w:rsidRPr="00985F84">
              <w:rPr>
                <w:rFonts w:cstheme="minorHAnsi"/>
                <w:b/>
                <w:bCs/>
                <w:color w:val="000000"/>
                <w:sz w:val="24"/>
                <w:szCs w:val="24"/>
              </w:rPr>
              <w:t>0 bodova:</w:t>
            </w:r>
            <w:r w:rsidRPr="00985F84">
              <w:rPr>
                <w:rFonts w:cstheme="minorHAnsi"/>
                <w:color w:val="000000"/>
                <w:sz w:val="24"/>
                <w:szCs w:val="24"/>
              </w:rPr>
              <w:t xml:space="preserve"> projektom nije identificirana niti jedna </w:t>
            </w:r>
            <w:r>
              <w:rPr>
                <w:rFonts w:cstheme="minorHAnsi"/>
                <w:color w:val="000000"/>
                <w:sz w:val="24"/>
                <w:szCs w:val="24"/>
              </w:rPr>
              <w:t>mjera/</w:t>
            </w:r>
            <w:r w:rsidRPr="00985F84">
              <w:rPr>
                <w:rFonts w:cstheme="minorHAnsi"/>
                <w:color w:val="000000"/>
                <w:sz w:val="24"/>
                <w:szCs w:val="24"/>
              </w:rPr>
              <w:t xml:space="preserve">aktivnost za osiguravanje pristupačnosti osobama s invaliditetom iznad </w:t>
            </w:r>
            <w:r>
              <w:rPr>
                <w:rFonts w:cstheme="minorHAnsi"/>
                <w:color w:val="000000"/>
                <w:sz w:val="24"/>
                <w:szCs w:val="24"/>
              </w:rPr>
              <w:t xml:space="preserve">propisane </w:t>
            </w:r>
            <w:r w:rsidRPr="00985F84">
              <w:rPr>
                <w:rFonts w:cstheme="minorHAnsi"/>
                <w:color w:val="000000"/>
                <w:sz w:val="24"/>
                <w:szCs w:val="24"/>
              </w:rPr>
              <w:t>zakonsk</w:t>
            </w:r>
            <w:r>
              <w:rPr>
                <w:rFonts w:cstheme="minorHAnsi"/>
                <w:color w:val="000000"/>
                <w:sz w:val="24"/>
                <w:szCs w:val="24"/>
              </w:rPr>
              <w:t>e obveze.</w:t>
            </w:r>
          </w:p>
        </w:tc>
        <w:tc>
          <w:tcPr>
            <w:tcW w:w="718" w:type="pct"/>
            <w:tcBorders>
              <w:top w:val="single" w:sz="4" w:space="0" w:color="auto"/>
              <w:left w:val="single" w:sz="4" w:space="0" w:color="auto"/>
              <w:bottom w:val="single" w:sz="4" w:space="0" w:color="auto"/>
              <w:right w:val="single" w:sz="4" w:space="0" w:color="auto"/>
            </w:tcBorders>
            <w:vAlign w:val="center"/>
            <w:hideMark/>
          </w:tcPr>
          <w:p w14:paraId="20B97267" w14:textId="23C16FF9" w:rsidR="00A000F8" w:rsidRPr="00985F84" w:rsidRDefault="00A000F8" w:rsidP="00A000F8">
            <w:pPr>
              <w:pStyle w:val="Bezproreda"/>
              <w:spacing w:line="276" w:lineRule="auto"/>
              <w:jc w:val="center"/>
              <w:rPr>
                <w:rFonts w:cstheme="minorHAnsi"/>
                <w:color w:val="000000"/>
                <w:sz w:val="24"/>
                <w:szCs w:val="24"/>
              </w:rPr>
            </w:pPr>
            <w:r>
              <w:rPr>
                <w:rFonts w:cstheme="minorHAnsi"/>
                <w:color w:val="000000"/>
                <w:sz w:val="24"/>
                <w:szCs w:val="24"/>
              </w:rPr>
              <w:lastRenderedPageBreak/>
              <w:t>2</w:t>
            </w:r>
          </w:p>
        </w:tc>
        <w:tc>
          <w:tcPr>
            <w:tcW w:w="831" w:type="pct"/>
            <w:tcBorders>
              <w:top w:val="single" w:sz="4" w:space="0" w:color="auto"/>
              <w:left w:val="single" w:sz="4" w:space="0" w:color="auto"/>
              <w:bottom w:val="single" w:sz="4" w:space="0" w:color="auto"/>
              <w:right w:val="single" w:sz="4" w:space="0" w:color="auto"/>
            </w:tcBorders>
          </w:tcPr>
          <w:p w14:paraId="0566A16E"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Prijavni</w:t>
            </w:r>
          </w:p>
          <w:p w14:paraId="4D4B9B6D"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obrazac iz sustava</w:t>
            </w:r>
          </w:p>
          <w:p w14:paraId="689693B7"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eKohezija</w:t>
            </w:r>
          </w:p>
          <w:p w14:paraId="73ADBBA1" w14:textId="77777777" w:rsidR="00A000F8" w:rsidRDefault="00A000F8" w:rsidP="00A000F8">
            <w:pPr>
              <w:pStyle w:val="Bezproreda"/>
              <w:spacing w:line="276" w:lineRule="auto"/>
              <w:jc w:val="center"/>
              <w:rPr>
                <w:rFonts w:cstheme="minorHAnsi"/>
                <w:color w:val="000000"/>
                <w:sz w:val="24"/>
                <w:szCs w:val="24"/>
              </w:rPr>
            </w:pPr>
          </w:p>
          <w:p w14:paraId="219D2098" w14:textId="77777777" w:rsidR="00A000F8" w:rsidRPr="00985F84" w:rsidRDefault="00A000F8" w:rsidP="00A000F8">
            <w:pPr>
              <w:pStyle w:val="Bezproreda"/>
              <w:spacing w:line="276" w:lineRule="auto"/>
              <w:jc w:val="center"/>
              <w:rPr>
                <w:rFonts w:cstheme="minorHAnsi"/>
                <w:color w:val="000000"/>
                <w:sz w:val="24"/>
                <w:szCs w:val="24"/>
              </w:rPr>
            </w:pPr>
          </w:p>
          <w:p w14:paraId="6B03FBC2"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Glavni projekt s troškovnikom</w:t>
            </w:r>
          </w:p>
        </w:tc>
      </w:tr>
      <w:tr w:rsidR="00A000F8" w:rsidRPr="00985F84" w14:paraId="3F286906"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tcPr>
          <w:p w14:paraId="708264E0" w14:textId="77777777" w:rsidR="00A000F8" w:rsidRPr="00985F84" w:rsidRDefault="00A000F8" w:rsidP="00A000F8">
            <w:pPr>
              <w:pStyle w:val="Bezproreda"/>
              <w:spacing w:line="276" w:lineRule="auto"/>
              <w:jc w:val="both"/>
              <w:rPr>
                <w:rFonts w:cstheme="minorHAnsi"/>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5564C5E2" w14:textId="04C1CE5E" w:rsidR="00A000F8" w:rsidRPr="00985F84" w:rsidRDefault="00A000F8" w:rsidP="00A000F8">
            <w:pPr>
              <w:pStyle w:val="Bezproreda"/>
              <w:spacing w:line="276" w:lineRule="auto"/>
              <w:jc w:val="both"/>
              <w:rPr>
                <w:rFonts w:cstheme="minorHAnsi"/>
                <w:b/>
                <w:bCs/>
                <w:color w:val="000000"/>
                <w:sz w:val="24"/>
                <w:szCs w:val="24"/>
              </w:rPr>
            </w:pPr>
            <w:r w:rsidRPr="00985F84">
              <w:rPr>
                <w:rFonts w:cstheme="minorHAnsi"/>
                <w:b/>
                <w:bCs/>
                <w:color w:val="000000"/>
                <w:sz w:val="24"/>
                <w:szCs w:val="24"/>
              </w:rPr>
              <w:t xml:space="preserve">6.2.  Jesu li identificirane </w:t>
            </w:r>
            <w:r>
              <w:rPr>
                <w:rFonts w:cstheme="minorHAnsi"/>
                <w:b/>
                <w:bCs/>
                <w:color w:val="000000"/>
                <w:sz w:val="24"/>
                <w:szCs w:val="24"/>
              </w:rPr>
              <w:t>mjere/</w:t>
            </w:r>
            <w:r w:rsidRPr="00985F84">
              <w:rPr>
                <w:rFonts w:cstheme="minorHAnsi"/>
                <w:b/>
                <w:bCs/>
                <w:color w:val="000000"/>
                <w:sz w:val="24"/>
                <w:szCs w:val="24"/>
              </w:rPr>
              <w:t>aktivnosti za promicanje nediskriminacije iznad zakonsk</w:t>
            </w:r>
            <w:r>
              <w:rPr>
                <w:rFonts w:cstheme="minorHAnsi"/>
                <w:b/>
                <w:bCs/>
                <w:color w:val="000000"/>
                <w:sz w:val="24"/>
                <w:szCs w:val="24"/>
              </w:rPr>
              <w:t>e</w:t>
            </w:r>
            <w:r w:rsidRPr="00985F84">
              <w:rPr>
                <w:rFonts w:cstheme="minorHAnsi"/>
                <w:b/>
                <w:bCs/>
                <w:color w:val="000000"/>
                <w:sz w:val="24"/>
                <w:szCs w:val="24"/>
              </w:rPr>
              <w:t xml:space="preserve"> </w:t>
            </w:r>
            <w:r>
              <w:rPr>
                <w:rFonts w:cstheme="minorHAnsi"/>
                <w:b/>
                <w:bCs/>
                <w:color w:val="000000"/>
                <w:sz w:val="24"/>
                <w:szCs w:val="24"/>
              </w:rPr>
              <w:t>obveze</w:t>
            </w:r>
            <w:r w:rsidRPr="00985F84">
              <w:rPr>
                <w:rFonts w:cstheme="minorHAnsi"/>
                <w:b/>
                <w:bCs/>
                <w:color w:val="000000"/>
                <w:sz w:val="24"/>
                <w:szCs w:val="24"/>
              </w:rPr>
              <w:t>?</w:t>
            </w:r>
          </w:p>
          <w:p w14:paraId="16084725" w14:textId="77777777" w:rsidR="00A000F8" w:rsidRPr="00985F84" w:rsidRDefault="00A000F8" w:rsidP="00A000F8">
            <w:pPr>
              <w:pStyle w:val="Bezproreda"/>
              <w:spacing w:line="276" w:lineRule="auto"/>
              <w:jc w:val="both"/>
              <w:rPr>
                <w:rFonts w:cstheme="minorHAnsi"/>
                <w:b/>
                <w:bCs/>
                <w:color w:val="000000"/>
                <w:sz w:val="24"/>
                <w:szCs w:val="24"/>
              </w:rPr>
            </w:pPr>
          </w:p>
          <w:p w14:paraId="569E1A53" w14:textId="1BAC0AA6" w:rsidR="00A000F8" w:rsidRPr="00985F84" w:rsidRDefault="00A000F8" w:rsidP="00A000F8">
            <w:pPr>
              <w:pStyle w:val="Bezproreda"/>
              <w:spacing w:line="276" w:lineRule="auto"/>
              <w:jc w:val="both"/>
              <w:rPr>
                <w:rFonts w:cstheme="minorHAnsi"/>
                <w:b/>
                <w:bCs/>
                <w:i/>
                <w:iCs/>
                <w:color w:val="000000"/>
                <w:sz w:val="24"/>
                <w:szCs w:val="24"/>
              </w:rPr>
            </w:pPr>
            <w:r w:rsidRPr="00985F84">
              <w:rPr>
                <w:rFonts w:cstheme="minorHAnsi"/>
                <w:i/>
                <w:iCs/>
                <w:color w:val="000000"/>
                <w:sz w:val="24"/>
                <w:szCs w:val="24"/>
              </w:rPr>
              <w:t xml:space="preserve">Ocjenjivat će se predviđa li projekt </w:t>
            </w:r>
            <w:r>
              <w:rPr>
                <w:rFonts w:cstheme="minorHAnsi"/>
                <w:i/>
                <w:iCs/>
                <w:color w:val="000000"/>
                <w:sz w:val="24"/>
                <w:szCs w:val="24"/>
              </w:rPr>
              <w:t>mjere/</w:t>
            </w:r>
            <w:r w:rsidRPr="00985F84">
              <w:rPr>
                <w:rFonts w:cstheme="minorHAnsi"/>
                <w:i/>
                <w:iCs/>
                <w:color w:val="000000"/>
                <w:sz w:val="24"/>
                <w:szCs w:val="24"/>
              </w:rPr>
              <w:t>aktivnosti za promicanje nediskriminacije iznad zakonsk</w:t>
            </w:r>
            <w:r>
              <w:rPr>
                <w:rFonts w:cstheme="minorHAnsi"/>
                <w:i/>
                <w:iCs/>
                <w:color w:val="000000"/>
                <w:sz w:val="24"/>
                <w:szCs w:val="24"/>
              </w:rPr>
              <w:t>e</w:t>
            </w:r>
            <w:r w:rsidRPr="00985F84">
              <w:rPr>
                <w:rFonts w:cstheme="minorHAnsi"/>
                <w:i/>
                <w:iCs/>
                <w:color w:val="000000"/>
                <w:sz w:val="24"/>
                <w:szCs w:val="24"/>
              </w:rPr>
              <w:t xml:space="preserve"> </w:t>
            </w:r>
            <w:r>
              <w:rPr>
                <w:rFonts w:cstheme="minorHAnsi"/>
                <w:i/>
                <w:iCs/>
                <w:color w:val="000000"/>
                <w:sz w:val="24"/>
                <w:szCs w:val="24"/>
              </w:rPr>
              <w:t>obveze</w:t>
            </w:r>
            <w:r w:rsidRPr="00985F84">
              <w:rPr>
                <w:rFonts w:cstheme="minorHAnsi"/>
                <w:i/>
                <w:iCs/>
                <w:color w:val="000000"/>
                <w:sz w:val="24"/>
                <w:szCs w:val="24"/>
              </w:rPr>
              <w:t xml:space="preserve">.  </w:t>
            </w:r>
            <w:r>
              <w:rPr>
                <w:rFonts w:cstheme="minorHAnsi"/>
                <w:i/>
                <w:iCs/>
                <w:color w:val="000000"/>
                <w:sz w:val="24"/>
                <w:szCs w:val="24"/>
              </w:rPr>
              <w:t xml:space="preserve"> Predložene dodatne mjere/aktivnosti moraju biti mjerljive, jasno opisane, s jasnim sadržajem i definiranim ciljanim skupinama. </w:t>
            </w:r>
            <w:r w:rsidRPr="00985F84">
              <w:rPr>
                <w:rFonts w:cstheme="minorHAnsi"/>
                <w:i/>
                <w:iCs/>
                <w:color w:val="000000"/>
                <w:sz w:val="24"/>
                <w:szCs w:val="24"/>
              </w:rPr>
              <w:t xml:space="preserve">Prijavitelj je  dužan u prijavi navesti broj i naziv </w:t>
            </w:r>
            <w:r>
              <w:rPr>
                <w:rFonts w:cstheme="minorHAnsi"/>
                <w:i/>
                <w:iCs/>
                <w:color w:val="000000"/>
                <w:sz w:val="24"/>
                <w:szCs w:val="24"/>
              </w:rPr>
              <w:t>identificiranih mjera/</w:t>
            </w:r>
            <w:r w:rsidRPr="00985F84">
              <w:rPr>
                <w:rFonts w:cstheme="minorHAnsi"/>
                <w:i/>
                <w:iCs/>
                <w:color w:val="000000"/>
                <w:sz w:val="24"/>
                <w:szCs w:val="24"/>
              </w:rPr>
              <w:t>aktivnosti</w:t>
            </w:r>
            <w:r w:rsidRPr="00985F84">
              <w:rPr>
                <w:rFonts w:cstheme="minorHAnsi"/>
                <w:b/>
                <w:bCs/>
                <w:i/>
                <w:iCs/>
                <w:color w:val="000000"/>
                <w:sz w:val="24"/>
                <w:szCs w:val="24"/>
              </w:rPr>
              <w:t>.</w:t>
            </w:r>
          </w:p>
        </w:tc>
        <w:tc>
          <w:tcPr>
            <w:tcW w:w="1549" w:type="pct"/>
            <w:tcBorders>
              <w:top w:val="single" w:sz="4" w:space="0" w:color="auto"/>
              <w:left w:val="single" w:sz="4" w:space="0" w:color="auto"/>
              <w:bottom w:val="single" w:sz="4" w:space="0" w:color="auto"/>
              <w:right w:val="single" w:sz="4" w:space="0" w:color="auto"/>
            </w:tcBorders>
          </w:tcPr>
          <w:p w14:paraId="0A64D1B9" w14:textId="415248A3" w:rsidR="00A000F8" w:rsidRPr="00985F84" w:rsidRDefault="00A000F8" w:rsidP="00A000F8">
            <w:pPr>
              <w:pStyle w:val="Bezproreda"/>
              <w:spacing w:line="276" w:lineRule="auto"/>
              <w:jc w:val="both"/>
              <w:rPr>
                <w:rFonts w:cstheme="minorHAnsi"/>
                <w:b/>
                <w:bCs/>
                <w:color w:val="000000"/>
                <w:sz w:val="24"/>
                <w:szCs w:val="24"/>
              </w:rPr>
            </w:pPr>
            <w:r w:rsidRPr="00985F84">
              <w:rPr>
                <w:rFonts w:cstheme="minorHAnsi"/>
                <w:b/>
                <w:bCs/>
                <w:color w:val="000000"/>
                <w:sz w:val="24"/>
                <w:szCs w:val="24"/>
              </w:rPr>
              <w:t xml:space="preserve">1 bod: </w:t>
            </w:r>
            <w:r w:rsidRPr="00985F84">
              <w:rPr>
                <w:rFonts w:cstheme="minorHAnsi"/>
                <w:color w:val="000000"/>
                <w:sz w:val="24"/>
                <w:szCs w:val="24"/>
              </w:rPr>
              <w:t xml:space="preserve">projektom je identificirana  barem jedna  </w:t>
            </w:r>
            <w:r>
              <w:rPr>
                <w:rFonts w:cstheme="minorHAnsi"/>
                <w:color w:val="000000"/>
                <w:sz w:val="24"/>
                <w:szCs w:val="24"/>
              </w:rPr>
              <w:t>mjera/</w:t>
            </w:r>
            <w:r w:rsidRPr="00985F84">
              <w:rPr>
                <w:rFonts w:cstheme="minorHAnsi"/>
                <w:color w:val="000000"/>
                <w:sz w:val="24"/>
                <w:szCs w:val="24"/>
              </w:rPr>
              <w:t>aktivnost  za promicanje nediskriminacije po bilo kojoj osnovi iznad zakonsk</w:t>
            </w:r>
            <w:r>
              <w:rPr>
                <w:rFonts w:cstheme="minorHAnsi"/>
                <w:color w:val="000000"/>
                <w:sz w:val="24"/>
                <w:szCs w:val="24"/>
              </w:rPr>
              <w:t>e</w:t>
            </w:r>
            <w:r w:rsidRPr="00985F84">
              <w:rPr>
                <w:rFonts w:cstheme="minorHAnsi"/>
                <w:color w:val="000000"/>
                <w:sz w:val="24"/>
                <w:szCs w:val="24"/>
              </w:rPr>
              <w:t xml:space="preserve"> </w:t>
            </w:r>
            <w:r>
              <w:rPr>
                <w:rFonts w:cstheme="minorHAnsi"/>
                <w:color w:val="000000"/>
                <w:sz w:val="24"/>
                <w:szCs w:val="24"/>
              </w:rPr>
              <w:t>obveze.</w:t>
            </w:r>
            <w:r w:rsidRPr="00985F84">
              <w:rPr>
                <w:rFonts w:cstheme="minorHAnsi"/>
                <w:b/>
                <w:bCs/>
                <w:color w:val="000000"/>
                <w:sz w:val="24"/>
                <w:szCs w:val="24"/>
              </w:rPr>
              <w:t xml:space="preserve"> </w:t>
            </w:r>
          </w:p>
          <w:p w14:paraId="58CE6B71" w14:textId="77777777" w:rsidR="00A000F8" w:rsidRPr="00985F84" w:rsidRDefault="00A000F8" w:rsidP="00A000F8">
            <w:pPr>
              <w:pStyle w:val="Bezproreda"/>
              <w:spacing w:line="276" w:lineRule="auto"/>
              <w:jc w:val="both"/>
              <w:rPr>
                <w:rFonts w:cstheme="minorHAnsi"/>
                <w:b/>
                <w:bCs/>
                <w:color w:val="000000"/>
                <w:sz w:val="24"/>
                <w:szCs w:val="24"/>
              </w:rPr>
            </w:pPr>
          </w:p>
          <w:p w14:paraId="01FCA19A" w14:textId="238EE742" w:rsidR="00A000F8" w:rsidRPr="00985F84" w:rsidRDefault="00A000F8" w:rsidP="00A000F8">
            <w:pPr>
              <w:pStyle w:val="Bezproreda"/>
              <w:spacing w:line="276" w:lineRule="auto"/>
              <w:jc w:val="both"/>
              <w:rPr>
                <w:rFonts w:cstheme="minorHAnsi"/>
                <w:b/>
                <w:bCs/>
                <w:color w:val="000000"/>
                <w:sz w:val="24"/>
                <w:szCs w:val="24"/>
              </w:rPr>
            </w:pPr>
            <w:r w:rsidRPr="00985F84">
              <w:rPr>
                <w:rFonts w:cstheme="minorHAnsi"/>
                <w:b/>
                <w:bCs/>
                <w:color w:val="000000"/>
                <w:sz w:val="24"/>
                <w:szCs w:val="24"/>
              </w:rPr>
              <w:t>0 bodova</w:t>
            </w:r>
            <w:r w:rsidRPr="00985F84">
              <w:rPr>
                <w:rFonts w:cstheme="minorHAnsi"/>
                <w:color w:val="000000"/>
                <w:sz w:val="24"/>
                <w:szCs w:val="24"/>
              </w:rPr>
              <w:t xml:space="preserve">: projektom nije identificirana niti jedna  </w:t>
            </w:r>
            <w:r>
              <w:rPr>
                <w:rFonts w:cstheme="minorHAnsi"/>
                <w:color w:val="000000"/>
                <w:sz w:val="24"/>
                <w:szCs w:val="24"/>
              </w:rPr>
              <w:t>mjera/</w:t>
            </w:r>
            <w:r w:rsidRPr="00985F84">
              <w:rPr>
                <w:rFonts w:cstheme="minorHAnsi"/>
                <w:color w:val="000000"/>
                <w:sz w:val="24"/>
                <w:szCs w:val="24"/>
              </w:rPr>
              <w:t>aktivnost za promicanje nediskriminacije iznad zakonsk</w:t>
            </w:r>
            <w:r>
              <w:rPr>
                <w:rFonts w:cstheme="minorHAnsi"/>
                <w:color w:val="000000"/>
                <w:sz w:val="24"/>
                <w:szCs w:val="24"/>
              </w:rPr>
              <w:t>e</w:t>
            </w:r>
            <w:r w:rsidRPr="00985F84">
              <w:rPr>
                <w:rFonts w:cstheme="minorHAnsi"/>
                <w:color w:val="000000"/>
                <w:sz w:val="24"/>
                <w:szCs w:val="24"/>
              </w:rPr>
              <w:t xml:space="preserve"> </w:t>
            </w:r>
            <w:r>
              <w:rPr>
                <w:rFonts w:cstheme="minorHAnsi"/>
                <w:color w:val="000000"/>
                <w:sz w:val="24"/>
                <w:szCs w:val="24"/>
              </w:rPr>
              <w:t>obveze.</w:t>
            </w:r>
          </w:p>
        </w:tc>
        <w:tc>
          <w:tcPr>
            <w:tcW w:w="718" w:type="pct"/>
            <w:tcBorders>
              <w:top w:val="single" w:sz="4" w:space="0" w:color="auto"/>
              <w:left w:val="single" w:sz="4" w:space="0" w:color="auto"/>
              <w:bottom w:val="single" w:sz="4" w:space="0" w:color="auto"/>
              <w:right w:val="single" w:sz="4" w:space="0" w:color="auto"/>
            </w:tcBorders>
            <w:vAlign w:val="center"/>
            <w:hideMark/>
          </w:tcPr>
          <w:p w14:paraId="53D0325D"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1</w:t>
            </w:r>
          </w:p>
        </w:tc>
        <w:tc>
          <w:tcPr>
            <w:tcW w:w="831" w:type="pct"/>
            <w:tcBorders>
              <w:top w:val="single" w:sz="4" w:space="0" w:color="auto"/>
              <w:left w:val="single" w:sz="4" w:space="0" w:color="auto"/>
              <w:bottom w:val="single" w:sz="4" w:space="0" w:color="auto"/>
              <w:right w:val="single" w:sz="4" w:space="0" w:color="auto"/>
            </w:tcBorders>
            <w:hideMark/>
          </w:tcPr>
          <w:p w14:paraId="7528F413"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Prijavni obrazac iz sustava eKohezija</w:t>
            </w:r>
          </w:p>
        </w:tc>
      </w:tr>
      <w:tr w:rsidR="00A000F8" w:rsidRPr="00985F84" w14:paraId="6221DABD"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tcPr>
          <w:p w14:paraId="0C51E938" w14:textId="77777777" w:rsidR="00A000F8" w:rsidRPr="00985F84" w:rsidRDefault="00A000F8" w:rsidP="00A000F8">
            <w:pPr>
              <w:pStyle w:val="Bezproreda"/>
              <w:spacing w:line="276" w:lineRule="auto"/>
              <w:jc w:val="both"/>
              <w:rPr>
                <w:rFonts w:cstheme="minorHAnsi"/>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hideMark/>
          </w:tcPr>
          <w:p w14:paraId="3D6CBB3F" w14:textId="46A3B9FF" w:rsidR="00A000F8" w:rsidRPr="00985F84" w:rsidRDefault="00A000F8" w:rsidP="0073107B">
            <w:pPr>
              <w:pStyle w:val="Bezproreda"/>
              <w:spacing w:line="276" w:lineRule="auto"/>
              <w:jc w:val="both"/>
              <w:rPr>
                <w:rFonts w:cstheme="minorHAnsi"/>
                <w:b/>
                <w:bCs/>
                <w:color w:val="000000"/>
                <w:sz w:val="24"/>
                <w:szCs w:val="24"/>
              </w:rPr>
            </w:pPr>
            <w:r w:rsidRPr="00985F84">
              <w:rPr>
                <w:rFonts w:cstheme="minorHAnsi"/>
                <w:b/>
                <w:bCs/>
                <w:color w:val="000000"/>
                <w:sz w:val="24"/>
                <w:szCs w:val="24"/>
              </w:rPr>
              <w:t xml:space="preserve">6.3. Jesu li identificirane </w:t>
            </w:r>
            <w:r>
              <w:rPr>
                <w:rFonts w:cstheme="minorHAnsi"/>
                <w:b/>
                <w:bCs/>
                <w:color w:val="000000"/>
                <w:sz w:val="24"/>
                <w:szCs w:val="24"/>
              </w:rPr>
              <w:t>mjere/</w:t>
            </w:r>
            <w:r w:rsidRPr="00985F84">
              <w:rPr>
                <w:rFonts w:cstheme="minorHAnsi"/>
                <w:b/>
                <w:bCs/>
                <w:color w:val="000000"/>
                <w:sz w:val="24"/>
                <w:szCs w:val="24"/>
              </w:rPr>
              <w:t>aktivnosti za promicanje ravnopravnosti spolova iznad  zakonsk</w:t>
            </w:r>
            <w:r>
              <w:rPr>
                <w:rFonts w:cstheme="minorHAnsi"/>
                <w:b/>
                <w:bCs/>
                <w:color w:val="000000"/>
                <w:sz w:val="24"/>
                <w:szCs w:val="24"/>
              </w:rPr>
              <w:t>e</w:t>
            </w:r>
            <w:r w:rsidRPr="00985F84">
              <w:rPr>
                <w:rFonts w:cstheme="minorHAnsi"/>
                <w:b/>
                <w:bCs/>
                <w:color w:val="000000"/>
                <w:sz w:val="24"/>
                <w:szCs w:val="24"/>
              </w:rPr>
              <w:t xml:space="preserve"> </w:t>
            </w:r>
            <w:r>
              <w:rPr>
                <w:rFonts w:cstheme="minorHAnsi"/>
                <w:b/>
                <w:bCs/>
                <w:color w:val="000000"/>
                <w:sz w:val="24"/>
                <w:szCs w:val="24"/>
              </w:rPr>
              <w:t>obveze</w:t>
            </w:r>
            <w:r w:rsidRPr="00985F84">
              <w:rPr>
                <w:rFonts w:cstheme="minorHAnsi"/>
                <w:b/>
                <w:bCs/>
                <w:color w:val="000000"/>
                <w:sz w:val="24"/>
                <w:szCs w:val="24"/>
              </w:rPr>
              <w:t xml:space="preserve">?  </w:t>
            </w:r>
          </w:p>
          <w:p w14:paraId="0F5838AE" w14:textId="77777777" w:rsidR="00A000F8" w:rsidRPr="00985F84" w:rsidRDefault="00A000F8" w:rsidP="0073107B">
            <w:pPr>
              <w:pStyle w:val="Bezproreda"/>
              <w:spacing w:line="276" w:lineRule="auto"/>
              <w:jc w:val="both"/>
              <w:rPr>
                <w:rFonts w:cstheme="minorHAnsi"/>
                <w:b/>
                <w:bCs/>
                <w:color w:val="000000"/>
                <w:sz w:val="24"/>
                <w:szCs w:val="24"/>
              </w:rPr>
            </w:pPr>
            <w:r w:rsidRPr="00985F84">
              <w:rPr>
                <w:rFonts w:cstheme="minorHAnsi"/>
                <w:b/>
                <w:bCs/>
                <w:color w:val="000000"/>
                <w:sz w:val="24"/>
                <w:szCs w:val="24"/>
              </w:rPr>
              <w:lastRenderedPageBreak/>
              <w:t xml:space="preserve"> </w:t>
            </w:r>
          </w:p>
          <w:p w14:paraId="4683280D" w14:textId="6E2D7B90" w:rsidR="00A000F8" w:rsidRPr="00985F84" w:rsidRDefault="00A000F8" w:rsidP="0073107B">
            <w:pPr>
              <w:pStyle w:val="Bezproreda"/>
              <w:spacing w:line="276" w:lineRule="auto"/>
              <w:jc w:val="both"/>
              <w:rPr>
                <w:rFonts w:cstheme="minorHAnsi"/>
                <w:i/>
                <w:iCs/>
                <w:color w:val="000000"/>
                <w:sz w:val="24"/>
                <w:szCs w:val="24"/>
              </w:rPr>
            </w:pPr>
            <w:r w:rsidRPr="00985F84">
              <w:rPr>
                <w:rFonts w:cstheme="minorHAnsi"/>
                <w:i/>
                <w:iCs/>
                <w:color w:val="000000"/>
                <w:sz w:val="24"/>
                <w:szCs w:val="24"/>
              </w:rPr>
              <w:t xml:space="preserve">Ocjenjivat će se predviđa li projekt </w:t>
            </w:r>
            <w:r>
              <w:rPr>
                <w:rFonts w:cstheme="minorHAnsi"/>
                <w:i/>
                <w:iCs/>
                <w:color w:val="000000"/>
                <w:sz w:val="24"/>
                <w:szCs w:val="24"/>
              </w:rPr>
              <w:t>mjere/</w:t>
            </w:r>
            <w:r w:rsidRPr="00985F84">
              <w:rPr>
                <w:rFonts w:cstheme="minorHAnsi"/>
                <w:i/>
                <w:iCs/>
                <w:color w:val="000000"/>
                <w:sz w:val="24"/>
                <w:szCs w:val="24"/>
              </w:rPr>
              <w:t>aktivnosti za promicanje ravnopravnosti spolova iznad zakonsk</w:t>
            </w:r>
            <w:r>
              <w:rPr>
                <w:rFonts w:cstheme="minorHAnsi"/>
                <w:i/>
                <w:iCs/>
                <w:color w:val="000000"/>
                <w:sz w:val="24"/>
                <w:szCs w:val="24"/>
              </w:rPr>
              <w:t>e</w:t>
            </w:r>
            <w:r w:rsidRPr="00985F84">
              <w:rPr>
                <w:rFonts w:cstheme="minorHAnsi"/>
                <w:i/>
                <w:iCs/>
                <w:color w:val="000000"/>
                <w:sz w:val="24"/>
                <w:szCs w:val="24"/>
              </w:rPr>
              <w:t xml:space="preserve"> </w:t>
            </w:r>
            <w:r>
              <w:rPr>
                <w:rFonts w:cstheme="minorHAnsi"/>
                <w:i/>
                <w:iCs/>
                <w:color w:val="000000"/>
                <w:sz w:val="24"/>
                <w:szCs w:val="24"/>
              </w:rPr>
              <w:t>obveze</w:t>
            </w:r>
            <w:r w:rsidRPr="00985F84">
              <w:rPr>
                <w:rFonts w:cstheme="minorHAnsi"/>
                <w:i/>
                <w:iCs/>
                <w:color w:val="000000"/>
                <w:sz w:val="24"/>
                <w:szCs w:val="24"/>
              </w:rPr>
              <w:t>.</w:t>
            </w:r>
            <w:r>
              <w:rPr>
                <w:rFonts w:cstheme="minorHAnsi"/>
                <w:i/>
                <w:iCs/>
                <w:color w:val="000000"/>
                <w:sz w:val="24"/>
                <w:szCs w:val="24"/>
              </w:rPr>
              <w:t xml:space="preserve"> Predložene dodatne mjere/aktivnosti moraju biti mjerljive, jasno opisane, s jasnim sadržajem i definiranim ciljanim skupinama. </w:t>
            </w:r>
            <w:r w:rsidRPr="00985F84">
              <w:rPr>
                <w:rFonts w:cstheme="minorHAnsi"/>
                <w:i/>
                <w:iCs/>
                <w:color w:val="000000"/>
                <w:sz w:val="24"/>
                <w:szCs w:val="24"/>
              </w:rPr>
              <w:t xml:space="preserve">  Prijavitelj je dužan u prijavi navesti broj i naziv</w:t>
            </w:r>
            <w:r>
              <w:rPr>
                <w:rFonts w:cstheme="minorHAnsi"/>
                <w:i/>
                <w:iCs/>
                <w:color w:val="000000"/>
                <w:sz w:val="24"/>
                <w:szCs w:val="24"/>
              </w:rPr>
              <w:t xml:space="preserve"> identificiranih </w:t>
            </w:r>
            <w:r w:rsidRPr="00985F84">
              <w:rPr>
                <w:rFonts w:cstheme="minorHAnsi"/>
                <w:i/>
                <w:iCs/>
                <w:color w:val="000000"/>
                <w:sz w:val="24"/>
                <w:szCs w:val="24"/>
              </w:rPr>
              <w:t xml:space="preserve"> </w:t>
            </w:r>
            <w:r>
              <w:rPr>
                <w:rFonts w:cstheme="minorHAnsi"/>
                <w:i/>
                <w:iCs/>
                <w:color w:val="000000"/>
                <w:sz w:val="24"/>
                <w:szCs w:val="24"/>
              </w:rPr>
              <w:t>mjera/</w:t>
            </w:r>
            <w:r w:rsidRPr="00985F84">
              <w:rPr>
                <w:rFonts w:cstheme="minorHAnsi"/>
                <w:i/>
                <w:iCs/>
                <w:color w:val="000000"/>
                <w:sz w:val="24"/>
                <w:szCs w:val="24"/>
              </w:rPr>
              <w:t>aktivnosti.</w:t>
            </w:r>
          </w:p>
        </w:tc>
        <w:tc>
          <w:tcPr>
            <w:tcW w:w="1549" w:type="pct"/>
            <w:tcBorders>
              <w:top w:val="single" w:sz="4" w:space="0" w:color="auto"/>
              <w:left w:val="single" w:sz="4" w:space="0" w:color="auto"/>
              <w:bottom w:val="single" w:sz="4" w:space="0" w:color="auto"/>
              <w:right w:val="single" w:sz="4" w:space="0" w:color="auto"/>
            </w:tcBorders>
          </w:tcPr>
          <w:p w14:paraId="30A46772" w14:textId="40D18798" w:rsidR="00A000F8" w:rsidRPr="00985F84" w:rsidRDefault="00A000F8" w:rsidP="0073107B">
            <w:pPr>
              <w:pStyle w:val="Bezproreda"/>
              <w:spacing w:line="276" w:lineRule="auto"/>
              <w:jc w:val="both"/>
              <w:rPr>
                <w:rFonts w:cstheme="minorHAnsi"/>
                <w:b/>
                <w:bCs/>
                <w:color w:val="000000"/>
                <w:sz w:val="24"/>
                <w:szCs w:val="24"/>
              </w:rPr>
            </w:pPr>
            <w:r w:rsidRPr="00985F84">
              <w:rPr>
                <w:rFonts w:cstheme="minorHAnsi"/>
                <w:b/>
                <w:bCs/>
                <w:color w:val="000000"/>
                <w:sz w:val="24"/>
                <w:szCs w:val="24"/>
              </w:rPr>
              <w:lastRenderedPageBreak/>
              <w:t xml:space="preserve">1 bod: </w:t>
            </w:r>
            <w:r w:rsidRPr="00985F84">
              <w:rPr>
                <w:rFonts w:cstheme="minorHAnsi"/>
                <w:color w:val="000000"/>
                <w:sz w:val="24"/>
                <w:szCs w:val="24"/>
              </w:rPr>
              <w:t xml:space="preserve">projektom je identificirana barem jedna </w:t>
            </w:r>
            <w:r>
              <w:rPr>
                <w:rFonts w:cstheme="minorHAnsi"/>
                <w:color w:val="000000"/>
                <w:sz w:val="24"/>
                <w:szCs w:val="24"/>
              </w:rPr>
              <w:t>mjera/</w:t>
            </w:r>
            <w:r w:rsidRPr="00985F84">
              <w:rPr>
                <w:rFonts w:cstheme="minorHAnsi"/>
                <w:color w:val="000000"/>
                <w:sz w:val="24"/>
                <w:szCs w:val="24"/>
              </w:rPr>
              <w:t xml:space="preserve">aktivnost za promicanje ravnopravnosti </w:t>
            </w:r>
            <w:r w:rsidRPr="00985F84">
              <w:rPr>
                <w:rFonts w:cstheme="minorHAnsi"/>
                <w:color w:val="000000"/>
                <w:sz w:val="24"/>
                <w:szCs w:val="24"/>
              </w:rPr>
              <w:lastRenderedPageBreak/>
              <w:t>spolova iznad zakonsk</w:t>
            </w:r>
            <w:r>
              <w:rPr>
                <w:rFonts w:cstheme="minorHAnsi"/>
                <w:color w:val="000000"/>
                <w:sz w:val="24"/>
                <w:szCs w:val="24"/>
              </w:rPr>
              <w:t>e</w:t>
            </w:r>
            <w:r w:rsidRPr="00985F84">
              <w:rPr>
                <w:rFonts w:cstheme="minorHAnsi"/>
                <w:color w:val="000000"/>
                <w:sz w:val="24"/>
                <w:szCs w:val="24"/>
              </w:rPr>
              <w:t xml:space="preserve"> </w:t>
            </w:r>
            <w:r>
              <w:rPr>
                <w:rFonts w:cstheme="minorHAnsi"/>
                <w:color w:val="000000"/>
                <w:sz w:val="24"/>
                <w:szCs w:val="24"/>
              </w:rPr>
              <w:t>obveze.</w:t>
            </w:r>
          </w:p>
          <w:p w14:paraId="2E214965" w14:textId="77777777" w:rsidR="00A000F8" w:rsidRPr="00985F84" w:rsidRDefault="00A000F8" w:rsidP="0073107B">
            <w:pPr>
              <w:pStyle w:val="Bezproreda"/>
              <w:spacing w:line="276" w:lineRule="auto"/>
              <w:jc w:val="both"/>
              <w:rPr>
                <w:rFonts w:cstheme="minorHAnsi"/>
                <w:b/>
                <w:bCs/>
                <w:color w:val="000000"/>
                <w:sz w:val="24"/>
                <w:szCs w:val="24"/>
              </w:rPr>
            </w:pPr>
          </w:p>
          <w:p w14:paraId="4E097E62" w14:textId="4FD97572" w:rsidR="00A000F8" w:rsidRPr="00985F84" w:rsidRDefault="00A000F8" w:rsidP="0073107B">
            <w:pPr>
              <w:pStyle w:val="Bezproreda"/>
              <w:spacing w:line="276" w:lineRule="auto"/>
              <w:jc w:val="both"/>
              <w:rPr>
                <w:rFonts w:cstheme="minorHAnsi"/>
                <w:b/>
                <w:bCs/>
                <w:color w:val="000000"/>
                <w:sz w:val="24"/>
                <w:szCs w:val="24"/>
              </w:rPr>
            </w:pPr>
            <w:r w:rsidRPr="00985F84">
              <w:rPr>
                <w:rFonts w:cstheme="minorHAnsi"/>
                <w:b/>
                <w:bCs/>
                <w:color w:val="000000"/>
                <w:sz w:val="24"/>
                <w:szCs w:val="24"/>
              </w:rPr>
              <w:t xml:space="preserve">0 bodova: </w:t>
            </w:r>
            <w:r w:rsidRPr="00985F84">
              <w:rPr>
                <w:rFonts w:cstheme="minorHAnsi"/>
                <w:color w:val="000000"/>
                <w:sz w:val="24"/>
                <w:szCs w:val="24"/>
              </w:rPr>
              <w:t xml:space="preserve">projektom nije identificirana niti  jedna </w:t>
            </w:r>
            <w:r>
              <w:rPr>
                <w:rFonts w:cstheme="minorHAnsi"/>
                <w:color w:val="000000"/>
                <w:sz w:val="24"/>
                <w:szCs w:val="24"/>
              </w:rPr>
              <w:t>mjera/</w:t>
            </w:r>
            <w:r w:rsidRPr="00985F84">
              <w:rPr>
                <w:rFonts w:cstheme="minorHAnsi"/>
                <w:color w:val="000000"/>
                <w:sz w:val="24"/>
                <w:szCs w:val="24"/>
              </w:rPr>
              <w:t>aktivnost za promicanje ravnopravnosti spolova iznad zakonsk</w:t>
            </w:r>
            <w:r>
              <w:rPr>
                <w:rFonts w:cstheme="minorHAnsi"/>
                <w:color w:val="000000"/>
                <w:sz w:val="24"/>
                <w:szCs w:val="24"/>
              </w:rPr>
              <w:t>e</w:t>
            </w:r>
            <w:r w:rsidRPr="00985F84">
              <w:rPr>
                <w:rFonts w:cstheme="minorHAnsi"/>
                <w:color w:val="000000"/>
                <w:sz w:val="24"/>
                <w:szCs w:val="24"/>
              </w:rPr>
              <w:t xml:space="preserve"> </w:t>
            </w:r>
            <w:r>
              <w:rPr>
                <w:rFonts w:cstheme="minorHAnsi"/>
                <w:color w:val="000000"/>
                <w:sz w:val="24"/>
                <w:szCs w:val="24"/>
              </w:rPr>
              <w:t>obveze.</w:t>
            </w:r>
          </w:p>
        </w:tc>
        <w:tc>
          <w:tcPr>
            <w:tcW w:w="718" w:type="pct"/>
            <w:tcBorders>
              <w:top w:val="single" w:sz="4" w:space="0" w:color="auto"/>
              <w:left w:val="single" w:sz="4" w:space="0" w:color="auto"/>
              <w:bottom w:val="single" w:sz="4" w:space="0" w:color="auto"/>
              <w:right w:val="single" w:sz="4" w:space="0" w:color="auto"/>
            </w:tcBorders>
            <w:vAlign w:val="center"/>
            <w:hideMark/>
          </w:tcPr>
          <w:p w14:paraId="5D425582"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lastRenderedPageBreak/>
              <w:t>1</w:t>
            </w:r>
          </w:p>
        </w:tc>
        <w:tc>
          <w:tcPr>
            <w:tcW w:w="831" w:type="pct"/>
            <w:tcBorders>
              <w:top w:val="single" w:sz="4" w:space="0" w:color="auto"/>
              <w:left w:val="single" w:sz="4" w:space="0" w:color="auto"/>
              <w:bottom w:val="single" w:sz="4" w:space="0" w:color="auto"/>
              <w:right w:val="single" w:sz="4" w:space="0" w:color="auto"/>
            </w:tcBorders>
            <w:hideMark/>
          </w:tcPr>
          <w:p w14:paraId="54D7493F"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Prijavni obrazac iz sustava eKohezija</w:t>
            </w:r>
          </w:p>
        </w:tc>
      </w:tr>
      <w:tr w:rsidR="00A000F8" w:rsidRPr="00985F84" w14:paraId="7E3FA809"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tcPr>
          <w:p w14:paraId="47D1713B" w14:textId="77777777" w:rsidR="00A000F8" w:rsidRPr="00985F84" w:rsidRDefault="00A000F8" w:rsidP="00A000F8">
            <w:pPr>
              <w:pStyle w:val="Bezproreda"/>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16EB9DCB" w14:textId="2D0280C7" w:rsidR="00A000F8" w:rsidRPr="00D42167" w:rsidRDefault="00A000F8" w:rsidP="00A000F8">
            <w:pPr>
              <w:pStyle w:val="Bezproreda"/>
              <w:spacing w:line="276" w:lineRule="auto"/>
              <w:jc w:val="both"/>
              <w:rPr>
                <w:rFonts w:cstheme="minorHAnsi"/>
                <w:color w:val="000000"/>
                <w:sz w:val="24"/>
                <w:szCs w:val="24"/>
              </w:rPr>
            </w:pPr>
            <w:r w:rsidRPr="00F301EB">
              <w:rPr>
                <w:rFonts w:cstheme="minorHAnsi"/>
                <w:color w:val="000000"/>
                <w:sz w:val="24"/>
                <w:szCs w:val="24"/>
              </w:rPr>
              <w:t xml:space="preserve">Maksimalan broj bodova u ovom kriteriju odabira:  </w:t>
            </w:r>
            <w:r w:rsidRPr="00D42167">
              <w:rPr>
                <w:rFonts w:cstheme="minorHAnsi"/>
                <w:color w:val="000000"/>
                <w:sz w:val="24"/>
                <w:szCs w:val="24"/>
              </w:rPr>
              <w:t>4 bod</w:t>
            </w:r>
            <w:r>
              <w:rPr>
                <w:rFonts w:cstheme="minorHAnsi"/>
                <w:color w:val="000000"/>
                <w:sz w:val="24"/>
                <w:szCs w:val="24"/>
              </w:rPr>
              <w:t>a</w:t>
            </w:r>
          </w:p>
          <w:p w14:paraId="48F1C5D7" w14:textId="6E26CD5F" w:rsidR="00A000F8" w:rsidRPr="00985F84" w:rsidRDefault="00A000F8" w:rsidP="00A000F8">
            <w:pPr>
              <w:pStyle w:val="Bezproreda"/>
              <w:spacing w:line="276" w:lineRule="auto"/>
              <w:jc w:val="both"/>
              <w:rPr>
                <w:rFonts w:cstheme="minorHAnsi"/>
                <w:color w:val="000000"/>
                <w:sz w:val="24"/>
                <w:szCs w:val="24"/>
              </w:rPr>
            </w:pPr>
            <w:r w:rsidRPr="00F301EB">
              <w:rPr>
                <w:rFonts w:cstheme="minorHAnsi"/>
                <w:color w:val="000000"/>
                <w:sz w:val="24"/>
                <w:szCs w:val="24"/>
              </w:rPr>
              <w:t xml:space="preserve">Minimalan broj bodova u ovom kriteriju odabira:  </w:t>
            </w:r>
            <w:r w:rsidRPr="00D42167">
              <w:rPr>
                <w:rFonts w:cstheme="minorHAnsi"/>
                <w:color w:val="000000"/>
                <w:sz w:val="24"/>
                <w:szCs w:val="24"/>
              </w:rPr>
              <w:t>0 bodova</w:t>
            </w:r>
          </w:p>
        </w:tc>
      </w:tr>
      <w:tr w:rsidR="00A000F8" w:rsidRPr="00985F84" w14:paraId="0A7987EF" w14:textId="77777777" w:rsidTr="007412ED">
        <w:tc>
          <w:tcPr>
            <w:tcW w:w="248" w:type="pct"/>
            <w:vMerge w:val="restart"/>
            <w:tcBorders>
              <w:top w:val="single" w:sz="4" w:space="0" w:color="auto"/>
              <w:left w:val="single" w:sz="4" w:space="0" w:color="auto"/>
              <w:bottom w:val="single" w:sz="4" w:space="0" w:color="auto"/>
              <w:right w:val="single" w:sz="4" w:space="0" w:color="auto"/>
            </w:tcBorders>
            <w:shd w:val="clear" w:color="auto" w:fill="C0FCE8"/>
            <w:hideMark/>
          </w:tcPr>
          <w:p w14:paraId="6B1E66CA" w14:textId="77777777" w:rsidR="00A000F8" w:rsidRPr="00985F84" w:rsidRDefault="00A000F8" w:rsidP="00A000F8">
            <w:pPr>
              <w:pStyle w:val="Bezproreda"/>
              <w:spacing w:line="276" w:lineRule="auto"/>
              <w:jc w:val="both"/>
              <w:rPr>
                <w:rFonts w:cstheme="minorHAnsi"/>
                <w:b/>
                <w:bCs/>
                <w:color w:val="000000"/>
                <w:sz w:val="24"/>
                <w:szCs w:val="24"/>
              </w:rPr>
            </w:pPr>
            <w:r w:rsidRPr="00985F84">
              <w:rPr>
                <w:rFonts w:cstheme="minorHAnsi"/>
                <w:b/>
                <w:bCs/>
                <w:color w:val="000000"/>
                <w:sz w:val="24"/>
                <w:szCs w:val="24"/>
              </w:rPr>
              <w:t>7.</w:t>
            </w:r>
          </w:p>
        </w:tc>
        <w:tc>
          <w:tcPr>
            <w:tcW w:w="4752" w:type="pct"/>
            <w:gridSpan w:val="4"/>
            <w:tcBorders>
              <w:top w:val="single" w:sz="4" w:space="0" w:color="auto"/>
              <w:left w:val="single" w:sz="4" w:space="0" w:color="auto"/>
              <w:bottom w:val="single" w:sz="4" w:space="0" w:color="auto"/>
              <w:right w:val="single" w:sz="4" w:space="0" w:color="auto"/>
            </w:tcBorders>
            <w:shd w:val="clear" w:color="auto" w:fill="C0FCE8"/>
            <w:hideMark/>
          </w:tcPr>
          <w:p w14:paraId="085A479A" w14:textId="77777777" w:rsidR="00A000F8" w:rsidRPr="00985F84" w:rsidRDefault="00A000F8" w:rsidP="00A000F8">
            <w:pPr>
              <w:pStyle w:val="Bezproreda"/>
              <w:spacing w:line="276" w:lineRule="auto"/>
              <w:rPr>
                <w:rFonts w:cstheme="minorHAnsi"/>
                <w:b/>
                <w:bCs/>
                <w:color w:val="000000"/>
                <w:sz w:val="24"/>
                <w:szCs w:val="24"/>
              </w:rPr>
            </w:pPr>
            <w:r w:rsidRPr="00985F84">
              <w:rPr>
                <w:rFonts w:cstheme="minorHAnsi"/>
                <w:b/>
                <w:bCs/>
                <w:color w:val="000000"/>
                <w:sz w:val="24"/>
                <w:szCs w:val="24"/>
              </w:rPr>
              <w:t xml:space="preserve">Promicanje održivog razvoja i doprinos zelenoj tranziciji - </w:t>
            </w:r>
            <w:r w:rsidRPr="00985F84">
              <w:rPr>
                <w:rFonts w:cstheme="minorHAnsi"/>
                <w:color w:val="000000"/>
                <w:sz w:val="24"/>
                <w:szCs w:val="24"/>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A000F8" w:rsidRPr="00985F84" w14:paraId="4A70676B" w14:textId="77777777" w:rsidTr="007412ED">
        <w:trPr>
          <w:trHeight w:val="847"/>
        </w:trPr>
        <w:tc>
          <w:tcPr>
            <w:tcW w:w="0" w:type="auto"/>
            <w:vMerge/>
            <w:tcBorders>
              <w:top w:val="single" w:sz="4" w:space="0" w:color="auto"/>
              <w:left w:val="single" w:sz="4" w:space="0" w:color="auto"/>
              <w:bottom w:val="single" w:sz="4" w:space="0" w:color="auto"/>
              <w:right w:val="single" w:sz="4" w:space="0" w:color="auto"/>
            </w:tcBorders>
            <w:shd w:val="clear" w:color="auto" w:fill="C0FCE8"/>
            <w:vAlign w:val="center"/>
            <w:hideMark/>
          </w:tcPr>
          <w:p w14:paraId="73609D02" w14:textId="77777777" w:rsidR="00A000F8" w:rsidRPr="00985F84" w:rsidRDefault="00A000F8" w:rsidP="00A000F8">
            <w:pPr>
              <w:pStyle w:val="Bezproreda"/>
              <w:spacing w:line="276" w:lineRule="auto"/>
              <w:jc w:val="both"/>
              <w:rPr>
                <w:rFonts w:cstheme="minorHAnsi"/>
                <w:b/>
                <w:bCs/>
                <w:color w:val="000000"/>
                <w:sz w:val="24"/>
                <w:szCs w:val="24"/>
              </w:rPr>
            </w:pPr>
          </w:p>
        </w:tc>
        <w:tc>
          <w:tcPr>
            <w:tcW w:w="1653" w:type="pct"/>
            <w:tcBorders>
              <w:top w:val="single" w:sz="4" w:space="0" w:color="auto"/>
              <w:left w:val="single" w:sz="4" w:space="0" w:color="auto"/>
              <w:bottom w:val="single" w:sz="4" w:space="0" w:color="auto"/>
              <w:right w:val="single" w:sz="4" w:space="0" w:color="auto"/>
            </w:tcBorders>
          </w:tcPr>
          <w:p w14:paraId="5C7456FA" w14:textId="67BC3699" w:rsidR="00A000F8" w:rsidRPr="00985F84" w:rsidRDefault="00A000F8" w:rsidP="00A000F8">
            <w:pPr>
              <w:pStyle w:val="Bezproreda"/>
              <w:spacing w:line="276" w:lineRule="auto"/>
              <w:jc w:val="both"/>
              <w:rPr>
                <w:rFonts w:cstheme="minorHAnsi"/>
                <w:color w:val="000000"/>
                <w:sz w:val="24"/>
                <w:szCs w:val="24"/>
              </w:rPr>
            </w:pPr>
            <w:r w:rsidRPr="00985F84">
              <w:rPr>
                <w:rFonts w:cstheme="minorHAnsi"/>
                <w:b/>
                <w:bCs/>
                <w:iCs/>
                <w:color w:val="000000"/>
                <w:sz w:val="24"/>
                <w:szCs w:val="24"/>
              </w:rPr>
              <w:t>7.1</w:t>
            </w:r>
            <w:r w:rsidRPr="00985F84">
              <w:rPr>
                <w:rFonts w:cstheme="minorHAnsi"/>
                <w:color w:val="000000"/>
                <w:sz w:val="24"/>
                <w:szCs w:val="24"/>
              </w:rPr>
              <w:t xml:space="preserve">  </w:t>
            </w:r>
            <w:r w:rsidRPr="00985F84">
              <w:rPr>
                <w:rFonts w:cstheme="minorHAnsi"/>
                <w:b/>
                <w:bCs/>
                <w:iCs/>
                <w:color w:val="000000"/>
                <w:sz w:val="24"/>
                <w:szCs w:val="24"/>
              </w:rPr>
              <w:t>Jesu li identificirane mjere</w:t>
            </w:r>
            <w:r>
              <w:rPr>
                <w:rFonts w:cstheme="minorHAnsi"/>
                <w:b/>
                <w:bCs/>
                <w:iCs/>
                <w:color w:val="000000"/>
                <w:sz w:val="24"/>
                <w:szCs w:val="24"/>
              </w:rPr>
              <w:t>/aktivnosti</w:t>
            </w:r>
            <w:r w:rsidRPr="00985F84">
              <w:rPr>
                <w:rFonts w:cstheme="minorHAnsi"/>
                <w:b/>
                <w:bCs/>
                <w:iCs/>
                <w:color w:val="000000"/>
                <w:sz w:val="24"/>
                <w:szCs w:val="24"/>
              </w:rPr>
              <w:t xml:space="preserve"> koje doprinose promicanju održivog razvoja i zelenoj tranziciji  povrh mjera/aktivnosti propisanih kriterijima prihvatljivosti?</w:t>
            </w:r>
            <w:r w:rsidRPr="00985F84">
              <w:rPr>
                <w:rFonts w:cstheme="minorHAnsi"/>
                <w:b/>
                <w:bCs/>
                <w:color w:val="000000"/>
                <w:sz w:val="24"/>
                <w:szCs w:val="24"/>
              </w:rPr>
              <w:t xml:space="preserve"> </w:t>
            </w:r>
            <w:r w:rsidRPr="00985F84">
              <w:rPr>
                <w:rFonts w:cstheme="minorHAnsi"/>
                <w:color w:val="000000"/>
                <w:sz w:val="24"/>
                <w:szCs w:val="24"/>
              </w:rPr>
              <w:t xml:space="preserve"> </w:t>
            </w:r>
          </w:p>
          <w:p w14:paraId="76399B65" w14:textId="77777777" w:rsidR="00A000F8" w:rsidRPr="00985F84" w:rsidRDefault="00A000F8" w:rsidP="00A000F8">
            <w:pPr>
              <w:pStyle w:val="Bezproreda"/>
              <w:spacing w:line="276" w:lineRule="auto"/>
              <w:rPr>
                <w:rFonts w:cstheme="minorHAnsi"/>
                <w:iCs/>
                <w:color w:val="000000"/>
                <w:sz w:val="24"/>
                <w:szCs w:val="24"/>
              </w:rPr>
            </w:pPr>
          </w:p>
          <w:p w14:paraId="1B0B6515" w14:textId="46D60E88" w:rsidR="00A000F8" w:rsidRPr="00985F84" w:rsidRDefault="00A000F8" w:rsidP="00A000F8">
            <w:pPr>
              <w:pStyle w:val="Bezproreda"/>
              <w:spacing w:line="276" w:lineRule="auto"/>
              <w:jc w:val="both"/>
              <w:rPr>
                <w:rFonts w:cstheme="minorHAnsi"/>
                <w:iCs/>
                <w:color w:val="000000"/>
                <w:sz w:val="24"/>
                <w:szCs w:val="24"/>
              </w:rPr>
            </w:pPr>
            <w:r w:rsidRPr="00985F84">
              <w:rPr>
                <w:rFonts w:cstheme="minorHAnsi"/>
                <w:i/>
                <w:color w:val="000000"/>
                <w:sz w:val="24"/>
                <w:szCs w:val="24"/>
              </w:rPr>
              <w:t>Ocjenjivat će se predviđa li projekt mjere</w:t>
            </w:r>
            <w:r>
              <w:rPr>
                <w:rFonts w:cstheme="minorHAnsi"/>
                <w:i/>
                <w:color w:val="000000"/>
                <w:sz w:val="24"/>
                <w:szCs w:val="24"/>
              </w:rPr>
              <w:t>/aktivnosti</w:t>
            </w:r>
            <w:r w:rsidRPr="00985F84">
              <w:rPr>
                <w:rFonts w:cstheme="minorHAnsi"/>
                <w:i/>
                <w:color w:val="000000"/>
                <w:sz w:val="24"/>
                <w:szCs w:val="24"/>
              </w:rPr>
              <w:t xml:space="preserve"> za</w:t>
            </w:r>
            <w:r w:rsidRPr="00985F84">
              <w:rPr>
                <w:rFonts w:cstheme="minorHAnsi"/>
                <w:iCs/>
                <w:color w:val="000000"/>
                <w:sz w:val="24"/>
                <w:szCs w:val="24"/>
              </w:rPr>
              <w:t xml:space="preserve"> </w:t>
            </w:r>
            <w:r w:rsidRPr="00985F84">
              <w:rPr>
                <w:rFonts w:cstheme="minorHAnsi"/>
                <w:i/>
                <w:color w:val="000000"/>
                <w:sz w:val="24"/>
                <w:szCs w:val="24"/>
              </w:rPr>
              <w:t>promicanje održivog razvoja i zelene tranzicije kao npr. energetsku učinkovitost i/ili učinkovitije korištenje prirodnih resursa i/ili poticanje korištenja obnovljivih izvora energije i sl.</w:t>
            </w:r>
          </w:p>
        </w:tc>
        <w:tc>
          <w:tcPr>
            <w:tcW w:w="1549" w:type="pct"/>
            <w:tcBorders>
              <w:top w:val="single" w:sz="4" w:space="0" w:color="auto"/>
              <w:left w:val="single" w:sz="4" w:space="0" w:color="auto"/>
              <w:bottom w:val="single" w:sz="4" w:space="0" w:color="auto"/>
              <w:right w:val="single" w:sz="4" w:space="0" w:color="auto"/>
            </w:tcBorders>
          </w:tcPr>
          <w:p w14:paraId="1F31A5FB" w14:textId="11A8389F" w:rsidR="00A000F8" w:rsidRPr="00985F84" w:rsidRDefault="00A000F8" w:rsidP="00A000F8">
            <w:pPr>
              <w:pStyle w:val="Bezproreda"/>
              <w:spacing w:line="276" w:lineRule="auto"/>
              <w:jc w:val="both"/>
              <w:rPr>
                <w:rFonts w:cstheme="minorHAnsi"/>
                <w:bCs/>
                <w:color w:val="000000"/>
                <w:sz w:val="24"/>
                <w:szCs w:val="24"/>
              </w:rPr>
            </w:pPr>
            <w:r>
              <w:rPr>
                <w:rFonts w:cstheme="minorHAnsi"/>
                <w:b/>
                <w:color w:val="000000"/>
                <w:sz w:val="24"/>
                <w:szCs w:val="24"/>
              </w:rPr>
              <w:t>2</w:t>
            </w:r>
            <w:r w:rsidRPr="00985F84">
              <w:rPr>
                <w:rFonts w:cstheme="minorHAnsi"/>
                <w:b/>
                <w:color w:val="000000"/>
                <w:sz w:val="24"/>
                <w:szCs w:val="24"/>
              </w:rPr>
              <w:t xml:space="preserve"> boda:</w:t>
            </w:r>
            <w:r w:rsidRPr="00985F84">
              <w:rPr>
                <w:rFonts w:cstheme="minorHAnsi"/>
                <w:bCs/>
                <w:color w:val="000000"/>
                <w:sz w:val="24"/>
                <w:szCs w:val="24"/>
              </w:rPr>
              <w:t xml:space="preserve">  projektom su identificirane  dvije mjere</w:t>
            </w:r>
            <w:r>
              <w:rPr>
                <w:rFonts w:cstheme="minorHAnsi"/>
                <w:bCs/>
                <w:color w:val="000000"/>
                <w:sz w:val="24"/>
                <w:szCs w:val="24"/>
              </w:rPr>
              <w:t>/aktivnosti</w:t>
            </w:r>
            <w:r w:rsidRPr="00985F84">
              <w:rPr>
                <w:rFonts w:cstheme="minorHAnsi"/>
                <w:bCs/>
                <w:color w:val="000000"/>
                <w:sz w:val="24"/>
                <w:szCs w:val="24"/>
              </w:rPr>
              <w:t xml:space="preserve"> za promicanje održivog razvoja i doprinos zelenoj tranziciji  povrh mjera/aktivnosti propisanih kriterijima prihvatljivosti</w:t>
            </w:r>
            <w:r>
              <w:rPr>
                <w:rFonts w:cstheme="minorHAnsi"/>
                <w:bCs/>
                <w:color w:val="000000"/>
                <w:sz w:val="24"/>
                <w:szCs w:val="24"/>
              </w:rPr>
              <w:t>.</w:t>
            </w:r>
          </w:p>
          <w:p w14:paraId="4EB94F5F" w14:textId="77777777" w:rsidR="00A000F8" w:rsidRPr="00985F84" w:rsidRDefault="00A000F8" w:rsidP="00A000F8">
            <w:pPr>
              <w:pStyle w:val="Bezproreda"/>
              <w:spacing w:line="276" w:lineRule="auto"/>
              <w:jc w:val="both"/>
              <w:rPr>
                <w:rFonts w:cstheme="minorHAnsi"/>
                <w:bCs/>
                <w:color w:val="000000"/>
                <w:sz w:val="24"/>
                <w:szCs w:val="24"/>
              </w:rPr>
            </w:pPr>
          </w:p>
          <w:p w14:paraId="3626CA67" w14:textId="10DBD4BD" w:rsidR="00A000F8" w:rsidRPr="00985F84" w:rsidRDefault="00A000F8" w:rsidP="00A000F8">
            <w:pPr>
              <w:pStyle w:val="Bezproreda"/>
              <w:spacing w:line="276" w:lineRule="auto"/>
              <w:jc w:val="both"/>
              <w:rPr>
                <w:rFonts w:cstheme="minorHAnsi"/>
                <w:bCs/>
                <w:color w:val="000000"/>
                <w:sz w:val="24"/>
                <w:szCs w:val="24"/>
              </w:rPr>
            </w:pPr>
            <w:r w:rsidRPr="00985F84">
              <w:rPr>
                <w:rFonts w:cstheme="minorHAnsi"/>
                <w:b/>
                <w:color w:val="000000"/>
                <w:sz w:val="24"/>
                <w:szCs w:val="24"/>
              </w:rPr>
              <w:t>1 bod:</w:t>
            </w:r>
            <w:r w:rsidRPr="00985F84">
              <w:rPr>
                <w:rFonts w:cstheme="minorHAnsi"/>
                <w:bCs/>
                <w:color w:val="000000"/>
                <w:sz w:val="24"/>
                <w:szCs w:val="24"/>
              </w:rPr>
              <w:t xml:space="preserve"> projektom je identificirana jedna </w:t>
            </w:r>
            <w:r>
              <w:rPr>
                <w:rFonts w:cstheme="minorHAnsi"/>
                <w:bCs/>
                <w:color w:val="000000"/>
                <w:sz w:val="24"/>
                <w:szCs w:val="24"/>
              </w:rPr>
              <w:t>mjera/</w:t>
            </w:r>
            <w:r w:rsidRPr="00985F84">
              <w:rPr>
                <w:rFonts w:cstheme="minorHAnsi"/>
                <w:bCs/>
                <w:color w:val="000000"/>
                <w:sz w:val="24"/>
                <w:szCs w:val="24"/>
              </w:rPr>
              <w:t>aktivnost za promicanje održivog razvoja i doprinos zelenoj tranziciji  povrh mjera/aktivnosti propisanih kriterijima prihvatljivosti</w:t>
            </w:r>
            <w:r>
              <w:rPr>
                <w:rFonts w:cstheme="minorHAnsi"/>
                <w:bCs/>
                <w:color w:val="000000"/>
                <w:sz w:val="24"/>
                <w:szCs w:val="24"/>
              </w:rPr>
              <w:t>.</w:t>
            </w:r>
          </w:p>
          <w:p w14:paraId="092F918F" w14:textId="77777777" w:rsidR="00A000F8" w:rsidRPr="00985F84" w:rsidRDefault="00A000F8" w:rsidP="00A000F8">
            <w:pPr>
              <w:pStyle w:val="Bezproreda"/>
              <w:spacing w:line="276" w:lineRule="auto"/>
              <w:jc w:val="both"/>
              <w:rPr>
                <w:rFonts w:cstheme="minorHAnsi"/>
                <w:bCs/>
                <w:color w:val="000000"/>
                <w:sz w:val="24"/>
                <w:szCs w:val="24"/>
              </w:rPr>
            </w:pPr>
          </w:p>
          <w:p w14:paraId="00EFE103" w14:textId="29A80A3C" w:rsidR="00A000F8" w:rsidRPr="00985F84" w:rsidRDefault="00A000F8" w:rsidP="00A000F8">
            <w:pPr>
              <w:pStyle w:val="Bezproreda"/>
              <w:spacing w:line="276" w:lineRule="auto"/>
              <w:jc w:val="both"/>
              <w:rPr>
                <w:rFonts w:cstheme="minorHAnsi"/>
                <w:bCs/>
                <w:color w:val="000000"/>
                <w:sz w:val="24"/>
                <w:szCs w:val="24"/>
              </w:rPr>
            </w:pPr>
            <w:r w:rsidRPr="00985F84">
              <w:rPr>
                <w:rFonts w:cstheme="minorHAnsi"/>
                <w:b/>
                <w:color w:val="000000"/>
                <w:sz w:val="24"/>
                <w:szCs w:val="24"/>
              </w:rPr>
              <w:t>0 bodova:</w:t>
            </w:r>
            <w:r w:rsidRPr="00985F84">
              <w:rPr>
                <w:rFonts w:cstheme="minorHAnsi"/>
                <w:bCs/>
                <w:color w:val="000000"/>
                <w:sz w:val="24"/>
                <w:szCs w:val="24"/>
              </w:rPr>
              <w:t xml:space="preserve">   projektom nije identificirana niti  jedna  mjera</w:t>
            </w:r>
            <w:r>
              <w:rPr>
                <w:rFonts w:cstheme="minorHAnsi"/>
                <w:bCs/>
                <w:color w:val="000000"/>
                <w:sz w:val="24"/>
                <w:szCs w:val="24"/>
              </w:rPr>
              <w:t>/aktivnost</w:t>
            </w:r>
            <w:r w:rsidRPr="00985F84">
              <w:rPr>
                <w:rFonts w:cstheme="minorHAnsi"/>
                <w:bCs/>
                <w:color w:val="000000"/>
                <w:sz w:val="24"/>
                <w:szCs w:val="24"/>
              </w:rPr>
              <w:t xml:space="preserve"> za promicanje održivog razvoja i doprinos zelenoj tranziciji  povrh mjera/aktivnosti propisanih kriterijima prihvatljivosti</w:t>
            </w:r>
            <w:r>
              <w:rPr>
                <w:rFonts w:cstheme="minorHAnsi"/>
                <w:bCs/>
                <w:color w:val="000000"/>
                <w:sz w:val="24"/>
                <w:szCs w:val="24"/>
              </w:rPr>
              <w:t>.</w:t>
            </w:r>
          </w:p>
        </w:tc>
        <w:tc>
          <w:tcPr>
            <w:tcW w:w="718" w:type="pct"/>
            <w:tcBorders>
              <w:top w:val="single" w:sz="4" w:space="0" w:color="auto"/>
              <w:left w:val="single" w:sz="4" w:space="0" w:color="auto"/>
              <w:bottom w:val="single" w:sz="4" w:space="0" w:color="auto"/>
              <w:right w:val="single" w:sz="4" w:space="0" w:color="auto"/>
            </w:tcBorders>
            <w:vAlign w:val="center"/>
            <w:hideMark/>
          </w:tcPr>
          <w:p w14:paraId="0D97DD33" w14:textId="4F4E452A" w:rsidR="00A000F8" w:rsidRPr="00985F84" w:rsidRDefault="00A000F8" w:rsidP="00A000F8">
            <w:pPr>
              <w:pStyle w:val="Bezproreda"/>
              <w:spacing w:line="276" w:lineRule="auto"/>
              <w:jc w:val="center"/>
              <w:rPr>
                <w:rFonts w:cstheme="minorHAnsi"/>
                <w:color w:val="000000"/>
                <w:sz w:val="24"/>
                <w:szCs w:val="24"/>
              </w:rPr>
            </w:pPr>
            <w:r>
              <w:rPr>
                <w:rFonts w:cstheme="minorHAnsi"/>
                <w:color w:val="000000"/>
                <w:sz w:val="24"/>
                <w:szCs w:val="24"/>
              </w:rPr>
              <w:lastRenderedPageBreak/>
              <w:t>2</w:t>
            </w:r>
          </w:p>
        </w:tc>
        <w:tc>
          <w:tcPr>
            <w:tcW w:w="831" w:type="pct"/>
            <w:tcBorders>
              <w:top w:val="single" w:sz="4" w:space="0" w:color="auto"/>
              <w:left w:val="single" w:sz="4" w:space="0" w:color="auto"/>
              <w:bottom w:val="single" w:sz="4" w:space="0" w:color="auto"/>
              <w:right w:val="single" w:sz="4" w:space="0" w:color="auto"/>
            </w:tcBorders>
          </w:tcPr>
          <w:p w14:paraId="160DAE58"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Prijavni</w:t>
            </w:r>
          </w:p>
          <w:p w14:paraId="25E62985"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obrazac iz sustava</w:t>
            </w:r>
          </w:p>
          <w:p w14:paraId="09D39059" w14:textId="6B34E776"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eKohezija</w:t>
            </w:r>
          </w:p>
          <w:p w14:paraId="14556AEF" w14:textId="77777777" w:rsidR="00A000F8" w:rsidRDefault="00A000F8" w:rsidP="00A000F8">
            <w:pPr>
              <w:pStyle w:val="Bezproreda"/>
              <w:spacing w:line="276" w:lineRule="auto"/>
              <w:jc w:val="center"/>
              <w:rPr>
                <w:rFonts w:cstheme="minorHAnsi"/>
                <w:color w:val="000000"/>
                <w:sz w:val="24"/>
                <w:szCs w:val="24"/>
              </w:rPr>
            </w:pPr>
          </w:p>
          <w:p w14:paraId="6874C587" w14:textId="77777777" w:rsidR="00A000F8" w:rsidRPr="00985F84" w:rsidRDefault="00A000F8" w:rsidP="00A000F8">
            <w:pPr>
              <w:pStyle w:val="Bezproreda"/>
              <w:spacing w:line="276" w:lineRule="auto"/>
              <w:jc w:val="center"/>
              <w:rPr>
                <w:rFonts w:cstheme="minorHAnsi"/>
                <w:color w:val="000000"/>
                <w:sz w:val="24"/>
                <w:szCs w:val="24"/>
              </w:rPr>
            </w:pPr>
          </w:p>
          <w:p w14:paraId="2BF3FE52" w14:textId="77777777" w:rsidR="00A000F8" w:rsidRPr="00985F84" w:rsidRDefault="00A000F8" w:rsidP="00A000F8">
            <w:pPr>
              <w:pStyle w:val="Bezproreda"/>
              <w:spacing w:line="276" w:lineRule="auto"/>
              <w:jc w:val="center"/>
              <w:rPr>
                <w:rFonts w:cstheme="minorHAnsi"/>
                <w:color w:val="000000"/>
                <w:sz w:val="24"/>
                <w:szCs w:val="24"/>
              </w:rPr>
            </w:pPr>
            <w:r w:rsidRPr="00985F84">
              <w:rPr>
                <w:rFonts w:cstheme="minorHAnsi"/>
                <w:color w:val="000000"/>
                <w:sz w:val="24"/>
                <w:szCs w:val="24"/>
              </w:rPr>
              <w:t>Glavni projekt s troškovnikom</w:t>
            </w:r>
          </w:p>
        </w:tc>
      </w:tr>
      <w:tr w:rsidR="00A000F8" w:rsidRPr="00985F84" w14:paraId="174E45B4"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tcPr>
          <w:p w14:paraId="553C4AF9" w14:textId="77777777" w:rsidR="00A000F8" w:rsidRPr="00985F84" w:rsidRDefault="00A000F8" w:rsidP="00A000F8">
            <w:pPr>
              <w:pStyle w:val="Bezproreda"/>
              <w:spacing w:line="276" w:lineRule="auto"/>
              <w:jc w:val="both"/>
              <w:rPr>
                <w:rFonts w:cstheme="minorHAnsi"/>
                <w:color w:val="000000"/>
                <w:sz w:val="24"/>
                <w:szCs w:val="24"/>
              </w:rPr>
            </w:pPr>
          </w:p>
        </w:tc>
        <w:tc>
          <w:tcPr>
            <w:tcW w:w="4752" w:type="pct"/>
            <w:gridSpan w:val="4"/>
            <w:tcBorders>
              <w:top w:val="single" w:sz="4" w:space="0" w:color="auto"/>
              <w:left w:val="single" w:sz="4" w:space="0" w:color="auto"/>
              <w:bottom w:val="single" w:sz="4" w:space="0" w:color="auto"/>
              <w:right w:val="single" w:sz="4" w:space="0" w:color="auto"/>
            </w:tcBorders>
            <w:hideMark/>
          </w:tcPr>
          <w:p w14:paraId="290A6495" w14:textId="25AA760F" w:rsidR="00A000F8" w:rsidRPr="00D42167" w:rsidRDefault="00A000F8" w:rsidP="00A000F8">
            <w:pPr>
              <w:pStyle w:val="Bezproreda"/>
              <w:spacing w:line="276" w:lineRule="auto"/>
              <w:rPr>
                <w:rFonts w:cstheme="minorHAnsi"/>
                <w:color w:val="000000"/>
                <w:sz w:val="24"/>
                <w:szCs w:val="24"/>
              </w:rPr>
            </w:pPr>
            <w:r w:rsidRPr="00F301EB">
              <w:rPr>
                <w:rFonts w:cstheme="minorHAnsi"/>
                <w:color w:val="000000"/>
                <w:sz w:val="24"/>
                <w:szCs w:val="24"/>
              </w:rPr>
              <w:t xml:space="preserve">Maksimalan broj bodova u ovom kriteriju odabira:  </w:t>
            </w:r>
            <w:r w:rsidRPr="00D42167">
              <w:rPr>
                <w:rFonts w:cstheme="minorHAnsi"/>
                <w:color w:val="000000"/>
                <w:sz w:val="24"/>
                <w:szCs w:val="24"/>
              </w:rPr>
              <w:t xml:space="preserve">2 boda </w:t>
            </w:r>
          </w:p>
          <w:p w14:paraId="0515258D" w14:textId="497080CA" w:rsidR="00A000F8" w:rsidRPr="00985F84" w:rsidRDefault="00A000F8" w:rsidP="00A000F8">
            <w:pPr>
              <w:pStyle w:val="Bezproreda"/>
              <w:spacing w:line="276" w:lineRule="auto"/>
              <w:rPr>
                <w:rFonts w:cstheme="minorHAnsi"/>
                <w:color w:val="000000"/>
                <w:sz w:val="24"/>
                <w:szCs w:val="24"/>
              </w:rPr>
            </w:pPr>
            <w:r w:rsidRPr="00F301EB">
              <w:rPr>
                <w:rFonts w:cstheme="minorHAnsi"/>
                <w:color w:val="000000"/>
                <w:sz w:val="24"/>
                <w:szCs w:val="24"/>
              </w:rPr>
              <w:t xml:space="preserve">Minimalan broj bodova u ovom kriteriju odabira:  </w:t>
            </w:r>
            <w:r w:rsidRPr="00D42167">
              <w:rPr>
                <w:rFonts w:cstheme="minorHAnsi"/>
                <w:color w:val="000000"/>
                <w:sz w:val="24"/>
                <w:szCs w:val="24"/>
              </w:rPr>
              <w:t>0 bodova</w:t>
            </w:r>
          </w:p>
        </w:tc>
      </w:tr>
      <w:tr w:rsidR="00A000F8" w:rsidRPr="00985F84" w14:paraId="411D91B6"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vAlign w:val="center"/>
          </w:tcPr>
          <w:p w14:paraId="2C9840D4" w14:textId="4C93E6EB" w:rsidR="00A000F8" w:rsidRPr="00985F84" w:rsidRDefault="00A000F8" w:rsidP="00A000F8">
            <w:pPr>
              <w:pStyle w:val="Bezproreda"/>
              <w:spacing w:line="276" w:lineRule="auto"/>
              <w:jc w:val="both"/>
              <w:rPr>
                <w:rFonts w:cstheme="minorHAnsi"/>
                <w:color w:val="000000"/>
                <w:sz w:val="24"/>
                <w:szCs w:val="24"/>
              </w:rPr>
            </w:pPr>
            <w:r w:rsidRPr="00C93205">
              <w:rPr>
                <w:b/>
                <w:bCs/>
                <w:sz w:val="24"/>
                <w:szCs w:val="24"/>
              </w:rPr>
              <w:t>8.</w:t>
            </w:r>
          </w:p>
        </w:tc>
        <w:tc>
          <w:tcPr>
            <w:tcW w:w="4752" w:type="pct"/>
            <w:gridSpan w:val="4"/>
            <w:tcBorders>
              <w:top w:val="single" w:sz="4" w:space="0" w:color="auto"/>
              <w:left w:val="single" w:sz="4" w:space="0" w:color="auto"/>
              <w:bottom w:val="single" w:sz="4" w:space="0" w:color="auto"/>
              <w:right w:val="single" w:sz="4" w:space="0" w:color="auto"/>
            </w:tcBorders>
            <w:shd w:val="clear" w:color="auto" w:fill="C0FCE8"/>
            <w:vAlign w:val="center"/>
          </w:tcPr>
          <w:p w14:paraId="67FBC766" w14:textId="796894C4" w:rsidR="00A000F8" w:rsidRPr="00985F84" w:rsidRDefault="00A000F8" w:rsidP="00A000F8">
            <w:pPr>
              <w:pStyle w:val="Bezproreda"/>
              <w:spacing w:line="276" w:lineRule="auto"/>
              <w:jc w:val="both"/>
              <w:rPr>
                <w:rFonts w:cstheme="minorHAnsi"/>
                <w:b/>
                <w:bCs/>
                <w:color w:val="000000"/>
                <w:sz w:val="24"/>
                <w:szCs w:val="24"/>
              </w:rPr>
            </w:pPr>
            <w:r w:rsidRPr="0068182D">
              <w:rPr>
                <w:rFonts w:cstheme="minorHAnsi"/>
                <w:b/>
                <w:bCs/>
                <w:sz w:val="24"/>
                <w:szCs w:val="24"/>
              </w:rPr>
              <w:t>Usklađenost s NEB temeljnim vrijednostima i radnim principima (razina ambicije 1)</w:t>
            </w:r>
            <w:r>
              <w:rPr>
                <w:rFonts w:cstheme="minorHAnsi"/>
                <w:b/>
                <w:bCs/>
                <w:sz w:val="24"/>
                <w:szCs w:val="24"/>
              </w:rPr>
              <w:t xml:space="preserve"> </w:t>
            </w:r>
            <w:r w:rsidRPr="0005255A">
              <w:rPr>
                <w:rFonts w:cstheme="minorHAnsi"/>
                <w:sz w:val="24"/>
                <w:szCs w:val="24"/>
              </w:rPr>
              <w:t>- odnosi se na doprinos temeljnim vrijednostima</w:t>
            </w:r>
            <w:r>
              <w:rPr>
                <w:rFonts w:cstheme="minorHAnsi"/>
                <w:sz w:val="24"/>
                <w:szCs w:val="24"/>
              </w:rPr>
              <w:t xml:space="preserve"> i radnim principima </w:t>
            </w:r>
            <w:r w:rsidRPr="0005255A">
              <w:rPr>
                <w:rFonts w:cstheme="minorHAnsi"/>
                <w:sz w:val="24"/>
                <w:szCs w:val="24"/>
              </w:rPr>
              <w:t>Novog Europskog Bauhausa</w:t>
            </w:r>
          </w:p>
        </w:tc>
      </w:tr>
      <w:tr w:rsidR="00A000F8" w:rsidRPr="00985F84" w14:paraId="216ED31B" w14:textId="77777777" w:rsidTr="007412ED">
        <w:tc>
          <w:tcPr>
            <w:tcW w:w="248" w:type="pct"/>
            <w:tcBorders>
              <w:top w:val="single" w:sz="4" w:space="0" w:color="auto"/>
              <w:left w:val="single" w:sz="4" w:space="0" w:color="auto"/>
              <w:bottom w:val="single" w:sz="4" w:space="0" w:color="auto"/>
              <w:right w:val="single" w:sz="4" w:space="0" w:color="auto"/>
            </w:tcBorders>
            <w:shd w:val="clear" w:color="auto" w:fill="C0FCE8"/>
            <w:vAlign w:val="center"/>
          </w:tcPr>
          <w:p w14:paraId="790CA818" w14:textId="77777777" w:rsidR="00A000F8" w:rsidRPr="00C93205" w:rsidRDefault="00A000F8" w:rsidP="00A000F8">
            <w:pPr>
              <w:pStyle w:val="Bezproreda"/>
              <w:spacing w:line="276" w:lineRule="auto"/>
              <w:jc w:val="both"/>
              <w:rPr>
                <w:b/>
                <w:bCs/>
                <w:sz w:val="24"/>
                <w:szCs w:val="24"/>
              </w:rPr>
            </w:pPr>
          </w:p>
        </w:tc>
        <w:tc>
          <w:tcPr>
            <w:tcW w:w="1653" w:type="pct"/>
            <w:tcBorders>
              <w:top w:val="single" w:sz="4" w:space="0" w:color="auto"/>
              <w:left w:val="single" w:sz="4" w:space="0" w:color="auto"/>
              <w:bottom w:val="single" w:sz="4" w:space="0" w:color="auto"/>
              <w:right w:val="single" w:sz="4" w:space="0" w:color="auto"/>
            </w:tcBorders>
          </w:tcPr>
          <w:p w14:paraId="4F0FC53D" w14:textId="603151F2" w:rsidR="00A000F8" w:rsidRPr="007D3BFC" w:rsidRDefault="00A000F8" w:rsidP="00A000F8">
            <w:pPr>
              <w:tabs>
                <w:tab w:val="left" w:pos="0"/>
              </w:tabs>
              <w:jc w:val="both"/>
              <w:rPr>
                <w:rFonts w:ascii="Calibri" w:hAnsi="Calibri" w:cs="Calibri"/>
                <w:sz w:val="24"/>
                <w:szCs w:val="24"/>
              </w:rPr>
            </w:pPr>
            <w:r w:rsidRPr="007D3BFC">
              <w:rPr>
                <w:rFonts w:ascii="Calibri" w:eastAsia="Cambria" w:hAnsi="Calibri" w:cs="Calibri"/>
                <w:b/>
                <w:iCs/>
                <w:sz w:val="24"/>
                <w:szCs w:val="24"/>
              </w:rPr>
              <w:t>8.1.</w:t>
            </w:r>
            <w:r w:rsidRPr="007D3BFC">
              <w:rPr>
                <w:rFonts w:ascii="Calibri" w:eastAsia="Cambria" w:hAnsi="Calibri" w:cs="Calibri"/>
                <w:bCs/>
                <w:iCs/>
                <w:sz w:val="24"/>
                <w:szCs w:val="24"/>
              </w:rPr>
              <w:t xml:space="preserve"> </w:t>
            </w:r>
            <w:r w:rsidRPr="007D3BFC">
              <w:rPr>
                <w:rFonts w:ascii="Calibri" w:hAnsi="Calibri" w:cs="Calibri"/>
                <w:sz w:val="24"/>
                <w:szCs w:val="24"/>
              </w:rPr>
              <w:t xml:space="preserve"> </w:t>
            </w:r>
            <w:r w:rsidRPr="0041074C">
              <w:rPr>
                <w:rFonts w:ascii="Calibri" w:hAnsi="Calibri" w:cs="Calibri"/>
                <w:b/>
                <w:bCs/>
                <w:sz w:val="24"/>
                <w:szCs w:val="24"/>
              </w:rPr>
              <w:t>Je li projekt usklađen</w:t>
            </w:r>
            <w:r w:rsidRPr="00BF2E3F">
              <w:rPr>
                <w:rFonts w:ascii="Calibri" w:eastAsia="Cambria" w:hAnsi="Calibri" w:cs="Calibri"/>
                <w:b/>
                <w:bCs/>
                <w:iCs/>
                <w:sz w:val="24"/>
                <w:szCs w:val="24"/>
              </w:rPr>
              <w:t xml:space="preserve"> s tri NEB temeljne vrijednosti, odnosno ostvar</w:t>
            </w:r>
            <w:r>
              <w:rPr>
                <w:rFonts w:ascii="Calibri" w:eastAsia="Cambria" w:hAnsi="Calibri" w:cs="Calibri"/>
                <w:b/>
                <w:bCs/>
                <w:iCs/>
                <w:sz w:val="24"/>
                <w:szCs w:val="24"/>
              </w:rPr>
              <w:t>uje li</w:t>
            </w:r>
            <w:r w:rsidRPr="00BF2E3F">
              <w:rPr>
                <w:rFonts w:ascii="Calibri" w:eastAsia="Cambria" w:hAnsi="Calibri" w:cs="Calibri"/>
                <w:b/>
                <w:bCs/>
                <w:iCs/>
                <w:sz w:val="24"/>
                <w:szCs w:val="24"/>
              </w:rPr>
              <w:t xml:space="preserve"> tri boda u kategorijama "</w:t>
            </w:r>
            <w:r w:rsidRPr="00BF2E3F">
              <w:rPr>
                <w:rFonts w:ascii="Calibri" w:eastAsia="Cambria" w:hAnsi="Calibri" w:cs="Calibri"/>
                <w:b/>
                <w:bCs/>
                <w:i/>
                <w:sz w:val="24"/>
                <w:szCs w:val="24"/>
              </w:rPr>
              <w:t>Održivost</w:t>
            </w:r>
            <w:r w:rsidRPr="00BF2E3F">
              <w:rPr>
                <w:rFonts w:ascii="Calibri" w:eastAsia="Cambria" w:hAnsi="Calibri" w:cs="Calibri"/>
                <w:b/>
                <w:bCs/>
                <w:iCs/>
                <w:sz w:val="24"/>
                <w:szCs w:val="24"/>
              </w:rPr>
              <w:t>", "</w:t>
            </w:r>
            <w:r w:rsidRPr="00BF2E3F">
              <w:rPr>
                <w:rFonts w:ascii="Calibri" w:eastAsia="Cambria" w:hAnsi="Calibri" w:cs="Calibri"/>
                <w:b/>
                <w:bCs/>
                <w:i/>
                <w:sz w:val="24"/>
                <w:szCs w:val="24"/>
              </w:rPr>
              <w:t>Estetika i kvaliteta iskustva</w:t>
            </w:r>
            <w:r w:rsidRPr="00BF2E3F">
              <w:rPr>
                <w:rFonts w:ascii="Calibri" w:eastAsia="Cambria" w:hAnsi="Calibri" w:cs="Calibri"/>
                <w:b/>
                <w:bCs/>
                <w:iCs/>
                <w:sz w:val="24"/>
                <w:szCs w:val="24"/>
              </w:rPr>
              <w:t>" te "</w:t>
            </w:r>
            <w:r w:rsidRPr="00BF2E3F">
              <w:rPr>
                <w:rFonts w:ascii="Calibri" w:eastAsia="Cambria" w:hAnsi="Calibri" w:cs="Calibri"/>
                <w:b/>
                <w:bCs/>
                <w:i/>
                <w:sz w:val="24"/>
                <w:szCs w:val="24"/>
              </w:rPr>
              <w:t>Uključivost</w:t>
            </w:r>
            <w:r w:rsidRPr="00BF2E3F">
              <w:rPr>
                <w:rFonts w:ascii="Calibri" w:eastAsia="Cambria" w:hAnsi="Calibri" w:cs="Calibri"/>
                <w:b/>
                <w:bCs/>
                <w:iCs/>
                <w:sz w:val="24"/>
                <w:szCs w:val="24"/>
              </w:rPr>
              <w:t>"</w:t>
            </w:r>
            <w:r>
              <w:rPr>
                <w:rFonts w:ascii="Calibri" w:eastAsia="Cambria" w:hAnsi="Calibri" w:cs="Calibri"/>
                <w:b/>
                <w:bCs/>
                <w:iCs/>
                <w:sz w:val="24"/>
                <w:szCs w:val="24"/>
              </w:rPr>
              <w:t>?</w:t>
            </w:r>
            <w:r w:rsidRPr="007D3BFC">
              <w:rPr>
                <w:rFonts w:ascii="Calibri" w:eastAsia="Cambria" w:hAnsi="Calibri" w:cs="Calibri"/>
                <w:bCs/>
                <w:iCs/>
                <w:sz w:val="24"/>
                <w:szCs w:val="24"/>
              </w:rPr>
              <w:t xml:space="preserve"> </w:t>
            </w:r>
          </w:p>
          <w:p w14:paraId="2B0E9BD0" w14:textId="77777777" w:rsidR="00A000F8" w:rsidRPr="007D3BFC" w:rsidRDefault="00A000F8" w:rsidP="00A000F8">
            <w:pPr>
              <w:tabs>
                <w:tab w:val="left" w:pos="0"/>
              </w:tabs>
              <w:jc w:val="both"/>
              <w:rPr>
                <w:rFonts w:ascii="Calibri" w:eastAsia="Cambria" w:hAnsi="Calibri" w:cs="Calibri"/>
                <w:bCs/>
                <w:iCs/>
                <w:sz w:val="24"/>
                <w:szCs w:val="24"/>
              </w:rPr>
            </w:pPr>
            <w:r w:rsidRPr="007D3BFC">
              <w:rPr>
                <w:rFonts w:ascii="Calibri" w:eastAsia="Cambria" w:hAnsi="Calibri" w:cs="Calibri"/>
                <w:bCs/>
                <w:iCs/>
                <w:sz w:val="24"/>
                <w:szCs w:val="24"/>
              </w:rPr>
              <w:t>Ukoliko projekt nije usklađen sa sve tri NEB temeljne vrijednosti, ne može biti ocijenjen NEB relevantnim.</w:t>
            </w:r>
          </w:p>
          <w:p w14:paraId="6A7C4E8E" w14:textId="19D5BA4B" w:rsidR="00A000F8" w:rsidRPr="007D3BFC" w:rsidRDefault="00A000F8" w:rsidP="00A000F8">
            <w:pPr>
              <w:tabs>
                <w:tab w:val="left" w:pos="0"/>
              </w:tabs>
              <w:jc w:val="both"/>
              <w:rPr>
                <w:rFonts w:ascii="Calibri" w:eastAsia="Cambria" w:hAnsi="Calibri" w:cs="Calibri"/>
                <w:bCs/>
                <w:iCs/>
                <w:sz w:val="24"/>
                <w:szCs w:val="24"/>
              </w:rPr>
            </w:pPr>
            <w:r w:rsidRPr="007D3BFC">
              <w:rPr>
                <w:rFonts w:ascii="Calibri" w:eastAsia="Cambria" w:hAnsi="Calibri" w:cs="Calibri"/>
                <w:bCs/>
                <w:iCs/>
                <w:sz w:val="24"/>
                <w:szCs w:val="24"/>
              </w:rPr>
              <w:t>Kako bi projekt bio ocjenjen kao NEB relevantan nužno je da</w:t>
            </w:r>
            <w:r>
              <w:rPr>
                <w:rFonts w:ascii="Calibri" w:eastAsia="Cambria" w:hAnsi="Calibri" w:cs="Calibri"/>
                <w:bCs/>
                <w:iCs/>
                <w:sz w:val="24"/>
                <w:szCs w:val="24"/>
              </w:rPr>
              <w:t xml:space="preserve"> je</w:t>
            </w:r>
            <w:r w:rsidRPr="007D3BFC">
              <w:rPr>
                <w:rFonts w:ascii="Calibri" w:eastAsia="Cambria" w:hAnsi="Calibri" w:cs="Calibri"/>
                <w:bCs/>
                <w:iCs/>
                <w:sz w:val="24"/>
                <w:szCs w:val="24"/>
              </w:rPr>
              <w:t xml:space="preserve"> u Obrascu </w:t>
            </w:r>
            <w:r>
              <w:rPr>
                <w:rFonts w:ascii="Calibri" w:eastAsia="Cambria" w:hAnsi="Calibri" w:cs="Calibri"/>
                <w:bCs/>
                <w:iCs/>
                <w:sz w:val="24"/>
                <w:szCs w:val="24"/>
              </w:rPr>
              <w:t>4</w:t>
            </w:r>
            <w:r w:rsidRPr="007D3BFC">
              <w:rPr>
                <w:rFonts w:ascii="Calibri" w:eastAsia="Cambria" w:hAnsi="Calibri" w:cs="Calibri"/>
                <w:bCs/>
                <w:iCs/>
                <w:sz w:val="24"/>
                <w:szCs w:val="24"/>
              </w:rPr>
              <w:t xml:space="preserve">.  </w:t>
            </w:r>
            <w:r w:rsidRPr="007D3BFC">
              <w:rPr>
                <w:rFonts w:ascii="Calibri" w:eastAsia="Cambria" w:hAnsi="Calibri" w:cs="Calibri"/>
                <w:bCs/>
                <w:i/>
                <w:sz w:val="24"/>
                <w:szCs w:val="24"/>
              </w:rPr>
              <w:t>Obrazac za NEB samostalnu procjenu prijavitelja</w:t>
            </w:r>
            <w:r w:rsidRPr="007D3BFC">
              <w:rPr>
                <w:rFonts w:ascii="Calibri" w:eastAsia="Cambria" w:hAnsi="Calibri" w:cs="Calibri"/>
                <w:bCs/>
                <w:iCs/>
                <w:sz w:val="24"/>
                <w:szCs w:val="24"/>
              </w:rPr>
              <w:t xml:space="preserve"> opisan doprinos temeljnim vrijednostima:</w:t>
            </w:r>
          </w:p>
          <w:p w14:paraId="3DDE8F2D" w14:textId="77777777" w:rsidR="00A000F8" w:rsidRPr="007D3BFC" w:rsidRDefault="00A000F8" w:rsidP="00A000F8">
            <w:pPr>
              <w:tabs>
                <w:tab w:val="left" w:pos="0"/>
              </w:tabs>
              <w:jc w:val="both"/>
              <w:rPr>
                <w:rFonts w:ascii="Calibri" w:eastAsia="Cambria" w:hAnsi="Calibri" w:cs="Calibri"/>
                <w:b/>
                <w:iCs/>
                <w:sz w:val="24"/>
                <w:szCs w:val="24"/>
              </w:rPr>
            </w:pPr>
            <w:r w:rsidRPr="007D3BFC">
              <w:rPr>
                <w:rFonts w:ascii="Calibri" w:eastAsia="Cambria" w:hAnsi="Calibri" w:cs="Calibri"/>
                <w:b/>
                <w:iCs/>
                <w:sz w:val="24"/>
                <w:szCs w:val="24"/>
              </w:rPr>
              <w:t>Održivost</w:t>
            </w:r>
          </w:p>
          <w:p w14:paraId="1E279947" w14:textId="77777777" w:rsidR="00A000F8" w:rsidRPr="007D3BFC" w:rsidRDefault="00A000F8" w:rsidP="00A000F8">
            <w:pPr>
              <w:jc w:val="both"/>
              <w:rPr>
                <w:rFonts w:ascii="Calibri" w:hAnsi="Calibri" w:cs="Calibri"/>
                <w:i/>
                <w:iCs/>
                <w:sz w:val="24"/>
                <w:szCs w:val="24"/>
              </w:rPr>
            </w:pPr>
            <w:r w:rsidRPr="007D3BFC">
              <w:rPr>
                <w:rFonts w:ascii="Calibri" w:hAnsi="Calibri" w:cs="Calibri"/>
                <w:i/>
                <w:iCs/>
                <w:sz w:val="24"/>
                <w:szCs w:val="24"/>
              </w:rPr>
              <w:t xml:space="preserve">Doprinosi li realizacija projekta smanjenju utjecaja na okoliš i prilagodbi klimatskim promjenama, osobito kroz procese pametnog i/ili </w:t>
            </w:r>
            <w:r w:rsidRPr="007D3BFC">
              <w:rPr>
                <w:rFonts w:ascii="Calibri" w:hAnsi="Calibri" w:cs="Calibri"/>
                <w:i/>
                <w:iCs/>
                <w:sz w:val="24"/>
                <w:szCs w:val="24"/>
              </w:rPr>
              <w:lastRenderedPageBreak/>
              <w:t>ponovnog korištenja određenih resursa?</w:t>
            </w:r>
          </w:p>
          <w:p w14:paraId="702FE9CB" w14:textId="77777777" w:rsidR="00A000F8" w:rsidRPr="007D3BFC" w:rsidRDefault="00A000F8" w:rsidP="00A000F8">
            <w:pPr>
              <w:tabs>
                <w:tab w:val="left" w:pos="0"/>
              </w:tabs>
              <w:jc w:val="both"/>
              <w:rPr>
                <w:rFonts w:ascii="Calibri" w:eastAsia="Cambria" w:hAnsi="Calibri" w:cs="Calibri"/>
                <w:b/>
                <w:iCs/>
                <w:sz w:val="24"/>
                <w:szCs w:val="24"/>
              </w:rPr>
            </w:pPr>
            <w:r w:rsidRPr="007D3BFC">
              <w:rPr>
                <w:rFonts w:ascii="Calibri" w:eastAsia="Cambria" w:hAnsi="Calibri" w:cs="Calibri"/>
                <w:b/>
                <w:iCs/>
                <w:sz w:val="24"/>
                <w:szCs w:val="24"/>
              </w:rPr>
              <w:t xml:space="preserve">Estetika i kvaliteta iskustva </w:t>
            </w:r>
          </w:p>
          <w:p w14:paraId="79290901" w14:textId="77777777" w:rsidR="00A000F8" w:rsidRPr="007D3BFC" w:rsidRDefault="00A000F8" w:rsidP="00A000F8">
            <w:pPr>
              <w:jc w:val="both"/>
              <w:rPr>
                <w:rFonts w:ascii="Calibri" w:hAnsi="Calibri" w:cs="Calibri"/>
                <w:i/>
                <w:iCs/>
                <w:sz w:val="24"/>
                <w:szCs w:val="24"/>
              </w:rPr>
            </w:pPr>
            <w:r w:rsidRPr="007D3BFC">
              <w:rPr>
                <w:rFonts w:ascii="Calibri" w:hAnsi="Calibri" w:cs="Calibri"/>
                <w:i/>
                <w:iCs/>
                <w:sz w:val="24"/>
                <w:szCs w:val="24"/>
              </w:rPr>
              <w:t xml:space="preserve">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prostornu studiju, </w:t>
            </w:r>
            <w:r w:rsidRPr="007D3BFC">
              <w:rPr>
                <w:rFonts w:ascii="Calibri" w:hAnsi="Calibri" w:cs="Calibri"/>
                <w:sz w:val="24"/>
                <w:szCs w:val="24"/>
              </w:rPr>
              <w:t xml:space="preserve"> </w:t>
            </w:r>
            <w:r w:rsidRPr="007D3BFC">
              <w:rPr>
                <w:rFonts w:ascii="Calibri" w:hAnsi="Calibri" w:cs="Calibri"/>
                <w:i/>
                <w:iCs/>
                <w:sz w:val="24"/>
                <w:szCs w:val="24"/>
              </w:rPr>
              <w:t>projekta krajobrazne arhitekture  i dr.), uvažavajući i aktivirajući svijest o mjestu i lokalnim prostornim specifičnostima?</w:t>
            </w:r>
          </w:p>
          <w:p w14:paraId="364B59BC" w14:textId="77777777" w:rsidR="00A000F8" w:rsidRPr="00E71200" w:rsidRDefault="00A000F8" w:rsidP="00A000F8">
            <w:pPr>
              <w:jc w:val="both"/>
              <w:rPr>
                <w:rFonts w:ascii="Calibri" w:eastAsia="Cambria" w:hAnsi="Calibri" w:cs="Calibri"/>
                <w:b/>
                <w:bCs/>
                <w:i/>
                <w:sz w:val="24"/>
                <w:szCs w:val="24"/>
              </w:rPr>
            </w:pPr>
            <w:r w:rsidRPr="00E71200">
              <w:rPr>
                <w:rFonts w:ascii="Calibri" w:eastAsia="Cambria" w:hAnsi="Calibri" w:cs="Calibri"/>
                <w:b/>
                <w:bCs/>
                <w:i/>
                <w:sz w:val="24"/>
                <w:szCs w:val="24"/>
              </w:rPr>
              <w:t>Uključivost</w:t>
            </w:r>
          </w:p>
          <w:p w14:paraId="03BE4A35" w14:textId="77777777" w:rsidR="00A000F8" w:rsidRPr="00E71200" w:rsidRDefault="00A000F8" w:rsidP="00A000F8">
            <w:pPr>
              <w:jc w:val="both"/>
              <w:rPr>
                <w:rFonts w:ascii="Calibri" w:eastAsia="Cambria" w:hAnsi="Calibri" w:cs="Calibri"/>
                <w:i/>
                <w:sz w:val="24"/>
                <w:szCs w:val="24"/>
              </w:rPr>
            </w:pPr>
            <w:r w:rsidRPr="007D3BFC">
              <w:rPr>
                <w:rFonts w:ascii="Calibri" w:eastAsia="Cambria" w:hAnsi="Calibri" w:cs="Calibri"/>
                <w:i/>
                <w:sz w:val="24"/>
                <w:szCs w:val="24"/>
              </w:rPr>
              <w:t>Osigurava li projekt jednake mogućnosti svima, bez obzira na spol, rasno ili etničko podrijetlo, vjeru ili uvjerenja, ekonomsku moć i/ili seksualnu orijentaciju, dajući prioritet osobama u nepovoljnom položaju i ranjivim društvenim skupinama?</w:t>
            </w:r>
          </w:p>
          <w:p w14:paraId="7491CDE5" w14:textId="36317C9E" w:rsidR="00A000F8" w:rsidRPr="0068182D" w:rsidRDefault="00A000F8" w:rsidP="00A000F8">
            <w:pPr>
              <w:pStyle w:val="Bezproreda"/>
              <w:spacing w:line="276" w:lineRule="auto"/>
              <w:jc w:val="both"/>
              <w:rPr>
                <w:rFonts w:cstheme="minorHAnsi"/>
                <w:b/>
                <w:bCs/>
                <w:sz w:val="24"/>
                <w:szCs w:val="24"/>
              </w:rPr>
            </w:pPr>
            <w:r w:rsidRPr="00465FE5">
              <w:rPr>
                <w:rFonts w:ascii="Calibri" w:eastAsia="Cambria" w:hAnsi="Calibri" w:cs="Arial"/>
                <w:b/>
                <w:bCs/>
                <w:iCs/>
                <w:sz w:val="24"/>
                <w:szCs w:val="24"/>
              </w:rPr>
              <w:t>Pitanje nije isključujuće, odnosno projekt koji ostvari 0 bodova po ovom pitanju neće biti isključen iz postupka dodjele.</w:t>
            </w:r>
            <w:r w:rsidRPr="00E71200">
              <w:rPr>
                <w:rFonts w:ascii="Calibri" w:eastAsia="Cambria" w:hAnsi="Calibri" w:cs="Arial"/>
                <w:iCs/>
                <w:sz w:val="24"/>
                <w:szCs w:val="24"/>
              </w:rPr>
              <w:t xml:space="preserve"> </w:t>
            </w:r>
          </w:p>
        </w:tc>
        <w:tc>
          <w:tcPr>
            <w:tcW w:w="1549" w:type="pct"/>
            <w:tcBorders>
              <w:top w:val="single" w:sz="4" w:space="0" w:color="auto"/>
              <w:left w:val="single" w:sz="4" w:space="0" w:color="auto"/>
              <w:bottom w:val="single" w:sz="4" w:space="0" w:color="auto"/>
              <w:right w:val="single" w:sz="4" w:space="0" w:color="auto"/>
            </w:tcBorders>
          </w:tcPr>
          <w:p w14:paraId="78928D75" w14:textId="1194E413" w:rsidR="00A000F8" w:rsidRPr="00F64E0B" w:rsidRDefault="00A000F8" w:rsidP="00A000F8">
            <w:pPr>
              <w:jc w:val="both"/>
              <w:rPr>
                <w:b/>
                <w:bCs/>
                <w:sz w:val="24"/>
                <w:szCs w:val="24"/>
              </w:rPr>
            </w:pPr>
            <w:bookmarkStart w:id="304" w:name="_Toc191295262"/>
            <w:bookmarkStart w:id="305" w:name="_Toc205536889"/>
            <w:bookmarkStart w:id="306" w:name="_Toc205549300"/>
            <w:r w:rsidRPr="00CD343F">
              <w:rPr>
                <w:b/>
                <w:bCs/>
                <w:sz w:val="24"/>
                <w:szCs w:val="24"/>
              </w:rPr>
              <w:lastRenderedPageBreak/>
              <w:t>1 bod:</w:t>
            </w:r>
            <w:bookmarkStart w:id="307" w:name="_Toc191295263"/>
            <w:bookmarkStart w:id="308" w:name="_Toc205536890"/>
            <w:bookmarkStart w:id="309" w:name="_Toc205549301"/>
            <w:bookmarkEnd w:id="304"/>
            <w:bookmarkEnd w:id="305"/>
            <w:bookmarkEnd w:id="306"/>
            <w:r>
              <w:rPr>
                <w:b/>
                <w:bCs/>
                <w:sz w:val="24"/>
                <w:szCs w:val="24"/>
              </w:rPr>
              <w:t xml:space="preserve"> </w:t>
            </w:r>
            <w:r w:rsidRPr="00CD343F">
              <w:rPr>
                <w:sz w:val="24"/>
                <w:szCs w:val="24"/>
              </w:rPr>
              <w:t>ODRŽIVOST – PRENAMIJENITI</w:t>
            </w:r>
            <w:bookmarkEnd w:id="307"/>
            <w:bookmarkEnd w:id="308"/>
            <w:bookmarkEnd w:id="309"/>
          </w:p>
          <w:p w14:paraId="0A06F7A1" w14:textId="24C580F6" w:rsidR="00A000F8" w:rsidRPr="007D3BFC" w:rsidRDefault="00A000F8" w:rsidP="00A000F8">
            <w:pPr>
              <w:jc w:val="both"/>
              <w:rPr>
                <w:rFonts w:ascii="Calibri" w:hAnsi="Calibri" w:cs="Calibri"/>
                <w:sz w:val="24"/>
                <w:szCs w:val="24"/>
              </w:rPr>
            </w:pPr>
            <w:bookmarkStart w:id="310" w:name="_Toc191295265"/>
            <w:r w:rsidRPr="007D3BFC">
              <w:rPr>
                <w:rFonts w:ascii="Calibri" w:hAnsi="Calibri" w:cs="Calibri"/>
                <w:sz w:val="24"/>
                <w:szCs w:val="24"/>
              </w:rPr>
              <w:t>Identificirano je minimalno 5 aktivnosti koje osiguravaju doprinos temeljnoj vrijednosti Održivost.</w:t>
            </w:r>
          </w:p>
          <w:p w14:paraId="48569BA0" w14:textId="77777777" w:rsidR="00A000F8" w:rsidRPr="007D3BFC" w:rsidRDefault="00A000F8" w:rsidP="00A000F8">
            <w:pPr>
              <w:jc w:val="both"/>
              <w:rPr>
                <w:rFonts w:ascii="Calibri" w:hAnsi="Calibri" w:cs="Calibri"/>
                <w:b/>
                <w:bCs/>
                <w:sz w:val="24"/>
                <w:szCs w:val="24"/>
              </w:rPr>
            </w:pPr>
            <w:r w:rsidRPr="007D3BFC">
              <w:rPr>
                <w:rFonts w:ascii="Calibri" w:hAnsi="Calibri" w:cs="Calibri"/>
                <w:i/>
                <w:iCs/>
                <w:sz w:val="24"/>
                <w:szCs w:val="24"/>
              </w:rPr>
              <w:t>Aktivnosti identificirane u kriteriju 7.1. smatraju se i ubrajaju doprinosu predmetne NEB vrijednosti.</w:t>
            </w:r>
          </w:p>
          <w:p w14:paraId="531C0F54" w14:textId="5F4CA205" w:rsidR="00A000F8" w:rsidRPr="00F64E0B" w:rsidRDefault="00A000F8" w:rsidP="00A000F8">
            <w:pPr>
              <w:jc w:val="both"/>
              <w:rPr>
                <w:b/>
                <w:bCs/>
                <w:sz w:val="24"/>
                <w:szCs w:val="24"/>
              </w:rPr>
            </w:pPr>
            <w:bookmarkStart w:id="311" w:name="_Toc205536891"/>
            <w:bookmarkStart w:id="312" w:name="_Toc205549302"/>
            <w:r w:rsidRPr="00CD343F">
              <w:rPr>
                <w:b/>
                <w:bCs/>
                <w:sz w:val="24"/>
                <w:szCs w:val="24"/>
              </w:rPr>
              <w:t>1 bod:</w:t>
            </w:r>
            <w:bookmarkStart w:id="313" w:name="_Toc205536892"/>
            <w:bookmarkStart w:id="314" w:name="_Toc205549303"/>
            <w:bookmarkStart w:id="315" w:name="_Toc191295266"/>
            <w:bookmarkEnd w:id="310"/>
            <w:bookmarkEnd w:id="311"/>
            <w:bookmarkEnd w:id="312"/>
            <w:r>
              <w:rPr>
                <w:b/>
                <w:bCs/>
                <w:sz w:val="24"/>
                <w:szCs w:val="24"/>
              </w:rPr>
              <w:t xml:space="preserve"> </w:t>
            </w:r>
            <w:r w:rsidRPr="004D4348">
              <w:rPr>
                <w:sz w:val="24"/>
                <w:szCs w:val="24"/>
              </w:rPr>
              <w:t>ESTETIKA I KVALITETA ISKUSTVA – AKTIVIRATI</w:t>
            </w:r>
            <w:bookmarkEnd w:id="313"/>
            <w:bookmarkEnd w:id="314"/>
            <w:r w:rsidRPr="004D4348">
              <w:rPr>
                <w:sz w:val="24"/>
                <w:szCs w:val="24"/>
              </w:rPr>
              <w:t xml:space="preserve"> </w:t>
            </w:r>
          </w:p>
          <w:p w14:paraId="08E2EE6A" w14:textId="77777777" w:rsidR="00A000F8" w:rsidRDefault="00A000F8" w:rsidP="00A000F8">
            <w:pPr>
              <w:jc w:val="both"/>
              <w:rPr>
                <w:sz w:val="24"/>
                <w:szCs w:val="24"/>
              </w:rPr>
            </w:pPr>
            <w:bookmarkStart w:id="316" w:name="_Toc205536893"/>
            <w:bookmarkStart w:id="317" w:name="_Toc205549304"/>
            <w:r w:rsidRPr="004D4348">
              <w:rPr>
                <w:sz w:val="24"/>
                <w:szCs w:val="24"/>
              </w:rPr>
              <w:t>Projektni prijedlog ima opisano uključivanje  stručnjaka arhitektonske, urbanističke i/ili dizajnerske struke, kao i opis aktivnosti koje proizlaze iz njihovog angažmana i/ili</w:t>
            </w:r>
            <w:r w:rsidRPr="004D4348">
              <w:rPr>
                <w:rFonts w:ascii="Calibri" w:hAnsi="Calibri" w:cs="Calibri"/>
                <w:sz w:val="32"/>
                <w:szCs w:val="32"/>
              </w:rPr>
              <w:t xml:space="preserve"> </w:t>
            </w:r>
            <w:r w:rsidRPr="004D4348">
              <w:rPr>
                <w:sz w:val="24"/>
                <w:szCs w:val="24"/>
              </w:rPr>
              <w:t xml:space="preserve">provedenog javnog arhitektonsko-urbanističkog ili dizajnerskog natječaja, naručene stručne </w:t>
            </w:r>
            <w:r w:rsidRPr="004D4348">
              <w:rPr>
                <w:sz w:val="24"/>
                <w:szCs w:val="24"/>
              </w:rPr>
              <w:lastRenderedPageBreak/>
              <w:t>prostorne studije, projekta krajobrazne arhitekture i dr.</w:t>
            </w:r>
            <w:bookmarkStart w:id="318" w:name="_Toc191295268"/>
            <w:bookmarkStart w:id="319" w:name="_Toc205536894"/>
            <w:bookmarkStart w:id="320" w:name="_Toc205549305"/>
            <w:bookmarkEnd w:id="315"/>
            <w:bookmarkEnd w:id="316"/>
            <w:bookmarkEnd w:id="317"/>
          </w:p>
          <w:p w14:paraId="14DFDEDD" w14:textId="486940AC" w:rsidR="00A000F8" w:rsidRPr="00BD0D35" w:rsidRDefault="00A000F8" w:rsidP="00A000F8">
            <w:pPr>
              <w:jc w:val="both"/>
              <w:rPr>
                <w:rFonts w:ascii="Calibri" w:hAnsi="Calibri" w:cs="Calibri"/>
                <w:sz w:val="28"/>
                <w:szCs w:val="28"/>
              </w:rPr>
            </w:pPr>
            <w:r w:rsidRPr="00CD343F">
              <w:rPr>
                <w:b/>
                <w:bCs/>
                <w:sz w:val="24"/>
                <w:szCs w:val="24"/>
              </w:rPr>
              <w:t>1 bod:</w:t>
            </w:r>
            <w:bookmarkStart w:id="321" w:name="_Toc187935483"/>
            <w:bookmarkStart w:id="322" w:name="_Toc189138731"/>
            <w:bookmarkStart w:id="323" w:name="_Toc191295269"/>
            <w:bookmarkEnd w:id="318"/>
            <w:bookmarkEnd w:id="319"/>
            <w:bookmarkEnd w:id="320"/>
            <w:r>
              <w:rPr>
                <w:b/>
                <w:bCs/>
                <w:sz w:val="24"/>
                <w:szCs w:val="24"/>
              </w:rPr>
              <w:t xml:space="preserve"> </w:t>
            </w:r>
            <w:r w:rsidRPr="00CD343F">
              <w:rPr>
                <w:sz w:val="24"/>
                <w:szCs w:val="24"/>
              </w:rPr>
              <w:t>UKLJUČIVOST – UKLJUČITI</w:t>
            </w:r>
            <w:bookmarkEnd w:id="321"/>
            <w:bookmarkEnd w:id="322"/>
          </w:p>
          <w:p w14:paraId="6B758878" w14:textId="77777777" w:rsidR="00A000F8" w:rsidRPr="007D3BFC" w:rsidRDefault="00A000F8" w:rsidP="00A000F8">
            <w:pPr>
              <w:jc w:val="both"/>
              <w:rPr>
                <w:rFonts w:ascii="Calibri" w:hAnsi="Calibri" w:cs="Calibri"/>
                <w:sz w:val="24"/>
                <w:szCs w:val="24"/>
              </w:rPr>
            </w:pPr>
            <w:r w:rsidRPr="007D3BFC">
              <w:rPr>
                <w:rFonts w:ascii="Calibri" w:hAnsi="Calibri" w:cs="Calibri"/>
                <w:sz w:val="24"/>
                <w:szCs w:val="24"/>
              </w:rPr>
              <w:t>Identificirano je minimalno 5 aktivnosti koje osiguravaju doprinos temeljnoj vrijednosti Uključivost.</w:t>
            </w:r>
          </w:p>
          <w:p w14:paraId="1894CA06" w14:textId="170148AD" w:rsidR="00A000F8" w:rsidRPr="0068182D" w:rsidRDefault="00A000F8" w:rsidP="00A000F8">
            <w:pPr>
              <w:pStyle w:val="Bezproreda"/>
              <w:spacing w:line="276" w:lineRule="auto"/>
              <w:jc w:val="both"/>
              <w:rPr>
                <w:rFonts w:cstheme="minorHAnsi"/>
                <w:b/>
                <w:bCs/>
                <w:sz w:val="24"/>
                <w:szCs w:val="24"/>
              </w:rPr>
            </w:pPr>
            <w:r w:rsidRPr="007D3BFC">
              <w:rPr>
                <w:rFonts w:ascii="Calibri" w:hAnsi="Calibri" w:cs="Calibri"/>
                <w:i/>
                <w:iCs/>
                <w:sz w:val="24"/>
                <w:szCs w:val="24"/>
              </w:rPr>
              <w:t>Aktivnosti identificirane u kriterijima 6.1., 6.2 i 6.3. smatraju se i ubrajaju doprinosu  predmetne NEB vrijednosti.</w:t>
            </w:r>
            <w:bookmarkEnd w:id="323"/>
          </w:p>
        </w:tc>
        <w:tc>
          <w:tcPr>
            <w:tcW w:w="718" w:type="pct"/>
            <w:tcBorders>
              <w:top w:val="single" w:sz="4" w:space="0" w:color="auto"/>
              <w:left w:val="single" w:sz="4" w:space="0" w:color="auto"/>
              <w:bottom w:val="single" w:sz="4" w:space="0" w:color="auto"/>
              <w:right w:val="single" w:sz="4" w:space="0" w:color="auto"/>
            </w:tcBorders>
            <w:vAlign w:val="center"/>
          </w:tcPr>
          <w:p w14:paraId="4CB7ACA1" w14:textId="77777777" w:rsidR="00A000F8" w:rsidRDefault="00A000F8" w:rsidP="00A000F8">
            <w:pPr>
              <w:contextualSpacing/>
              <w:jc w:val="center"/>
              <w:rPr>
                <w:rFonts w:ascii="Calibri" w:hAnsi="Calibri" w:cs="Calibri"/>
                <w:sz w:val="24"/>
                <w:szCs w:val="24"/>
              </w:rPr>
            </w:pPr>
          </w:p>
          <w:p w14:paraId="47F0A261" w14:textId="77777777" w:rsidR="00A000F8" w:rsidRDefault="00A000F8" w:rsidP="00A000F8">
            <w:pPr>
              <w:contextualSpacing/>
              <w:jc w:val="center"/>
              <w:rPr>
                <w:rFonts w:ascii="Calibri" w:hAnsi="Calibri" w:cs="Calibri"/>
                <w:sz w:val="24"/>
                <w:szCs w:val="24"/>
              </w:rPr>
            </w:pPr>
          </w:p>
          <w:p w14:paraId="4CBFB32B" w14:textId="77777777" w:rsidR="00A000F8" w:rsidRDefault="00A000F8" w:rsidP="00A000F8">
            <w:pPr>
              <w:contextualSpacing/>
              <w:jc w:val="center"/>
              <w:rPr>
                <w:rFonts w:ascii="Calibri" w:hAnsi="Calibri" w:cs="Calibri"/>
                <w:sz w:val="24"/>
                <w:szCs w:val="24"/>
              </w:rPr>
            </w:pPr>
          </w:p>
          <w:p w14:paraId="014F9EDC" w14:textId="77777777" w:rsidR="00A000F8" w:rsidRDefault="00A000F8" w:rsidP="00A000F8">
            <w:pPr>
              <w:contextualSpacing/>
              <w:jc w:val="center"/>
              <w:rPr>
                <w:rFonts w:ascii="Calibri" w:hAnsi="Calibri" w:cs="Calibri"/>
                <w:sz w:val="24"/>
                <w:szCs w:val="24"/>
              </w:rPr>
            </w:pPr>
          </w:p>
          <w:p w14:paraId="06EFB79F" w14:textId="77777777" w:rsidR="00A000F8" w:rsidRDefault="00A000F8" w:rsidP="00A000F8">
            <w:pPr>
              <w:contextualSpacing/>
              <w:jc w:val="center"/>
              <w:rPr>
                <w:rFonts w:ascii="Calibri" w:hAnsi="Calibri" w:cs="Calibri"/>
                <w:sz w:val="24"/>
                <w:szCs w:val="24"/>
              </w:rPr>
            </w:pPr>
          </w:p>
          <w:p w14:paraId="3112B354" w14:textId="77777777" w:rsidR="00A000F8" w:rsidRDefault="00A000F8" w:rsidP="00A000F8">
            <w:pPr>
              <w:contextualSpacing/>
              <w:jc w:val="center"/>
              <w:rPr>
                <w:rFonts w:ascii="Calibri" w:hAnsi="Calibri" w:cs="Calibri"/>
                <w:sz w:val="24"/>
                <w:szCs w:val="24"/>
              </w:rPr>
            </w:pPr>
          </w:p>
          <w:p w14:paraId="0012C3AF" w14:textId="77777777" w:rsidR="00A000F8" w:rsidRDefault="00A000F8" w:rsidP="00A000F8">
            <w:pPr>
              <w:contextualSpacing/>
              <w:jc w:val="center"/>
              <w:rPr>
                <w:rFonts w:ascii="Calibri" w:hAnsi="Calibri" w:cs="Calibri"/>
                <w:sz w:val="24"/>
                <w:szCs w:val="24"/>
              </w:rPr>
            </w:pPr>
          </w:p>
          <w:p w14:paraId="2E68EECA" w14:textId="77777777" w:rsidR="00A000F8" w:rsidRDefault="00A000F8" w:rsidP="00A000F8">
            <w:pPr>
              <w:contextualSpacing/>
              <w:jc w:val="center"/>
              <w:rPr>
                <w:rFonts w:ascii="Calibri" w:hAnsi="Calibri" w:cs="Calibri"/>
                <w:sz w:val="24"/>
                <w:szCs w:val="24"/>
              </w:rPr>
            </w:pPr>
          </w:p>
          <w:p w14:paraId="745D5503" w14:textId="77777777" w:rsidR="00A000F8" w:rsidRDefault="00A000F8" w:rsidP="00A000F8">
            <w:pPr>
              <w:contextualSpacing/>
              <w:jc w:val="center"/>
              <w:rPr>
                <w:rFonts w:ascii="Calibri" w:hAnsi="Calibri" w:cs="Calibri"/>
                <w:sz w:val="24"/>
                <w:szCs w:val="24"/>
              </w:rPr>
            </w:pPr>
          </w:p>
          <w:p w14:paraId="17FEFDA3" w14:textId="77777777" w:rsidR="00A000F8" w:rsidRDefault="00A000F8" w:rsidP="00A000F8">
            <w:pPr>
              <w:contextualSpacing/>
              <w:jc w:val="center"/>
              <w:rPr>
                <w:rFonts w:ascii="Calibri" w:hAnsi="Calibri" w:cs="Calibri"/>
                <w:sz w:val="24"/>
                <w:szCs w:val="24"/>
              </w:rPr>
            </w:pPr>
          </w:p>
          <w:p w14:paraId="2976CC5C" w14:textId="77777777" w:rsidR="00A000F8" w:rsidRDefault="00A000F8" w:rsidP="00A000F8">
            <w:pPr>
              <w:contextualSpacing/>
              <w:jc w:val="center"/>
              <w:rPr>
                <w:rFonts w:ascii="Calibri" w:hAnsi="Calibri" w:cs="Calibri"/>
                <w:sz w:val="24"/>
                <w:szCs w:val="24"/>
              </w:rPr>
            </w:pPr>
          </w:p>
          <w:p w14:paraId="274DC9AD" w14:textId="31C68F5E" w:rsidR="00A000F8" w:rsidRPr="00D42167" w:rsidRDefault="00A000F8" w:rsidP="00A000F8">
            <w:pPr>
              <w:contextualSpacing/>
              <w:jc w:val="center"/>
              <w:rPr>
                <w:rFonts w:ascii="Calibri" w:hAnsi="Calibri" w:cs="Calibri"/>
                <w:sz w:val="24"/>
                <w:szCs w:val="24"/>
              </w:rPr>
            </w:pPr>
            <w:r w:rsidRPr="00D42167">
              <w:rPr>
                <w:rFonts w:ascii="Calibri" w:hAnsi="Calibri" w:cs="Calibri"/>
                <w:sz w:val="24"/>
                <w:szCs w:val="24"/>
              </w:rPr>
              <w:t>3</w:t>
            </w:r>
          </w:p>
          <w:p w14:paraId="6E3EA77E" w14:textId="77777777" w:rsidR="00A000F8" w:rsidRPr="007D3BFC" w:rsidRDefault="00A000F8" w:rsidP="00A000F8">
            <w:pPr>
              <w:contextualSpacing/>
              <w:rPr>
                <w:rFonts w:ascii="Calibri" w:hAnsi="Calibri" w:cs="Calibri"/>
                <w:b/>
                <w:bCs/>
                <w:sz w:val="24"/>
                <w:szCs w:val="24"/>
              </w:rPr>
            </w:pPr>
          </w:p>
          <w:p w14:paraId="74AC8F12" w14:textId="77777777" w:rsidR="00A000F8" w:rsidRPr="007D3BFC" w:rsidRDefault="00A000F8" w:rsidP="00A000F8">
            <w:pPr>
              <w:contextualSpacing/>
              <w:rPr>
                <w:rFonts w:ascii="Calibri" w:hAnsi="Calibri" w:cs="Calibri"/>
                <w:b/>
                <w:bCs/>
                <w:sz w:val="24"/>
                <w:szCs w:val="24"/>
              </w:rPr>
            </w:pPr>
          </w:p>
          <w:p w14:paraId="1AF9A0F3" w14:textId="77777777" w:rsidR="00A000F8" w:rsidRPr="007D3BFC" w:rsidRDefault="00A000F8" w:rsidP="00A000F8">
            <w:pPr>
              <w:contextualSpacing/>
              <w:rPr>
                <w:rFonts w:ascii="Calibri" w:hAnsi="Calibri" w:cs="Calibri"/>
                <w:b/>
                <w:bCs/>
                <w:sz w:val="24"/>
                <w:szCs w:val="24"/>
              </w:rPr>
            </w:pPr>
          </w:p>
          <w:p w14:paraId="75A0440B" w14:textId="77777777" w:rsidR="00A000F8" w:rsidRPr="007D3BFC" w:rsidRDefault="00A000F8" w:rsidP="00A000F8">
            <w:pPr>
              <w:contextualSpacing/>
              <w:rPr>
                <w:rFonts w:ascii="Calibri" w:hAnsi="Calibri" w:cs="Calibri"/>
                <w:b/>
                <w:bCs/>
                <w:sz w:val="24"/>
                <w:szCs w:val="24"/>
              </w:rPr>
            </w:pPr>
          </w:p>
          <w:p w14:paraId="205F5BED" w14:textId="77777777" w:rsidR="00A000F8" w:rsidRPr="007D3BFC" w:rsidRDefault="00A000F8" w:rsidP="00A000F8">
            <w:pPr>
              <w:contextualSpacing/>
              <w:rPr>
                <w:rFonts w:ascii="Calibri" w:hAnsi="Calibri" w:cs="Calibri"/>
                <w:b/>
                <w:bCs/>
                <w:sz w:val="24"/>
                <w:szCs w:val="24"/>
              </w:rPr>
            </w:pPr>
          </w:p>
          <w:p w14:paraId="05564561" w14:textId="77777777" w:rsidR="00A000F8" w:rsidRPr="007D3BFC" w:rsidRDefault="00A000F8" w:rsidP="00A000F8">
            <w:pPr>
              <w:contextualSpacing/>
              <w:rPr>
                <w:rFonts w:ascii="Calibri" w:hAnsi="Calibri" w:cs="Calibri"/>
                <w:b/>
                <w:bCs/>
                <w:sz w:val="24"/>
                <w:szCs w:val="24"/>
              </w:rPr>
            </w:pPr>
          </w:p>
          <w:p w14:paraId="59B04924" w14:textId="77777777" w:rsidR="00A000F8" w:rsidRPr="007D3BFC" w:rsidRDefault="00A000F8" w:rsidP="00A000F8">
            <w:pPr>
              <w:contextualSpacing/>
              <w:rPr>
                <w:rFonts w:ascii="Calibri" w:hAnsi="Calibri" w:cs="Calibri"/>
                <w:b/>
                <w:bCs/>
                <w:sz w:val="24"/>
                <w:szCs w:val="24"/>
              </w:rPr>
            </w:pPr>
          </w:p>
          <w:p w14:paraId="5AF2DF0A" w14:textId="77777777" w:rsidR="00A000F8" w:rsidRPr="007D3BFC" w:rsidRDefault="00A000F8" w:rsidP="00A000F8">
            <w:pPr>
              <w:contextualSpacing/>
              <w:rPr>
                <w:rFonts w:ascii="Calibri" w:hAnsi="Calibri" w:cs="Calibri"/>
                <w:b/>
                <w:bCs/>
                <w:sz w:val="24"/>
                <w:szCs w:val="24"/>
              </w:rPr>
            </w:pPr>
          </w:p>
          <w:p w14:paraId="3263713A" w14:textId="77777777" w:rsidR="00A000F8" w:rsidRPr="007D3BFC" w:rsidRDefault="00A000F8" w:rsidP="00A000F8">
            <w:pPr>
              <w:contextualSpacing/>
              <w:rPr>
                <w:rFonts w:ascii="Calibri" w:hAnsi="Calibri" w:cs="Calibri"/>
                <w:b/>
                <w:bCs/>
                <w:sz w:val="24"/>
                <w:szCs w:val="24"/>
              </w:rPr>
            </w:pPr>
          </w:p>
          <w:p w14:paraId="2BFB9BCF" w14:textId="77777777" w:rsidR="00A000F8" w:rsidRPr="007D3BFC" w:rsidRDefault="00A000F8" w:rsidP="00A000F8">
            <w:pPr>
              <w:contextualSpacing/>
              <w:rPr>
                <w:rFonts w:ascii="Calibri" w:hAnsi="Calibri" w:cs="Calibri"/>
                <w:b/>
                <w:bCs/>
                <w:sz w:val="24"/>
                <w:szCs w:val="24"/>
              </w:rPr>
            </w:pPr>
          </w:p>
          <w:p w14:paraId="6E951097" w14:textId="77777777" w:rsidR="00A000F8" w:rsidRPr="007D3BFC" w:rsidRDefault="00A000F8" w:rsidP="00A000F8">
            <w:pPr>
              <w:contextualSpacing/>
              <w:rPr>
                <w:rFonts w:ascii="Calibri" w:hAnsi="Calibri" w:cs="Calibri"/>
                <w:b/>
                <w:bCs/>
                <w:sz w:val="24"/>
                <w:szCs w:val="24"/>
              </w:rPr>
            </w:pPr>
          </w:p>
          <w:p w14:paraId="67AA5A21" w14:textId="77777777" w:rsidR="00A000F8" w:rsidRPr="007D3BFC" w:rsidRDefault="00A000F8" w:rsidP="00A000F8">
            <w:pPr>
              <w:contextualSpacing/>
              <w:rPr>
                <w:rFonts w:ascii="Calibri" w:hAnsi="Calibri" w:cs="Calibri"/>
                <w:b/>
                <w:bCs/>
                <w:sz w:val="24"/>
                <w:szCs w:val="24"/>
              </w:rPr>
            </w:pPr>
          </w:p>
          <w:p w14:paraId="1F16F729" w14:textId="77777777" w:rsidR="00A000F8" w:rsidRPr="0068182D" w:rsidRDefault="00A000F8" w:rsidP="00A000F8">
            <w:pPr>
              <w:pStyle w:val="Bezproreda"/>
              <w:spacing w:line="276" w:lineRule="auto"/>
              <w:jc w:val="center"/>
              <w:rPr>
                <w:rFonts w:cstheme="minorHAnsi"/>
                <w:b/>
                <w:bCs/>
                <w:sz w:val="24"/>
                <w:szCs w:val="24"/>
              </w:rPr>
            </w:pPr>
          </w:p>
        </w:tc>
        <w:tc>
          <w:tcPr>
            <w:tcW w:w="831" w:type="pct"/>
            <w:tcBorders>
              <w:top w:val="single" w:sz="4" w:space="0" w:color="auto"/>
              <w:left w:val="single" w:sz="4" w:space="0" w:color="auto"/>
              <w:bottom w:val="single" w:sz="4" w:space="0" w:color="auto"/>
              <w:right w:val="single" w:sz="4" w:space="0" w:color="auto"/>
            </w:tcBorders>
          </w:tcPr>
          <w:p w14:paraId="494E2153" w14:textId="77777777" w:rsidR="00A000F8" w:rsidRDefault="00A000F8" w:rsidP="00A000F8">
            <w:pPr>
              <w:pStyle w:val="Bezproreda"/>
              <w:spacing w:line="276" w:lineRule="auto"/>
              <w:jc w:val="center"/>
              <w:rPr>
                <w:rFonts w:cstheme="minorHAnsi"/>
                <w:sz w:val="24"/>
                <w:szCs w:val="24"/>
              </w:rPr>
            </w:pPr>
            <w:r w:rsidRPr="0068182D">
              <w:rPr>
                <w:rFonts w:cstheme="minorHAnsi"/>
                <w:sz w:val="24"/>
                <w:szCs w:val="24"/>
              </w:rPr>
              <w:lastRenderedPageBreak/>
              <w:t xml:space="preserve">Obrazac za NEB samostalnu procjenu prijavitelja  (Obrazac </w:t>
            </w:r>
            <w:r>
              <w:rPr>
                <w:rFonts w:cstheme="minorHAnsi"/>
                <w:sz w:val="24"/>
                <w:szCs w:val="24"/>
              </w:rPr>
              <w:t>4</w:t>
            </w:r>
            <w:r w:rsidRPr="0068182D">
              <w:rPr>
                <w:rFonts w:cstheme="minorHAnsi"/>
                <w:sz w:val="24"/>
                <w:szCs w:val="24"/>
              </w:rPr>
              <w:t>)</w:t>
            </w:r>
          </w:p>
          <w:p w14:paraId="221792DD" w14:textId="77777777" w:rsidR="00A000F8" w:rsidRDefault="00A000F8" w:rsidP="00A000F8">
            <w:pPr>
              <w:pStyle w:val="Bezproreda"/>
              <w:spacing w:line="276" w:lineRule="auto"/>
              <w:jc w:val="center"/>
              <w:rPr>
                <w:rFonts w:cstheme="minorHAnsi"/>
                <w:b/>
                <w:bCs/>
                <w:sz w:val="24"/>
                <w:szCs w:val="24"/>
              </w:rPr>
            </w:pPr>
          </w:p>
          <w:p w14:paraId="75999ED2" w14:textId="7035F593" w:rsidR="00A000F8" w:rsidRPr="0068182D" w:rsidRDefault="00A000F8" w:rsidP="00A000F8">
            <w:pPr>
              <w:pStyle w:val="Bezproreda"/>
              <w:spacing w:line="276" w:lineRule="auto"/>
              <w:jc w:val="center"/>
              <w:rPr>
                <w:rFonts w:cstheme="minorHAnsi"/>
                <w:b/>
                <w:bCs/>
                <w:sz w:val="24"/>
                <w:szCs w:val="24"/>
              </w:rPr>
            </w:pPr>
            <w:r w:rsidRPr="000F6D8E">
              <w:rPr>
                <w:rFonts w:cstheme="minorHAnsi"/>
                <w:sz w:val="24"/>
                <w:szCs w:val="24"/>
              </w:rPr>
              <w:t>Glavni projekt s troškovnikom</w:t>
            </w:r>
          </w:p>
        </w:tc>
      </w:tr>
      <w:tr w:rsidR="00A000F8" w:rsidRPr="00985F84" w14:paraId="4C0C8D92" w14:textId="77777777" w:rsidTr="00BA2C82">
        <w:tc>
          <w:tcPr>
            <w:tcW w:w="248" w:type="pct"/>
            <w:tcBorders>
              <w:top w:val="single" w:sz="4" w:space="0" w:color="auto"/>
              <w:left w:val="single" w:sz="4" w:space="0" w:color="auto"/>
              <w:bottom w:val="single" w:sz="4" w:space="0" w:color="auto"/>
              <w:right w:val="single" w:sz="4" w:space="0" w:color="auto"/>
            </w:tcBorders>
            <w:shd w:val="clear" w:color="auto" w:fill="C0FCE8"/>
            <w:vAlign w:val="center"/>
          </w:tcPr>
          <w:p w14:paraId="46908783" w14:textId="77777777" w:rsidR="00A000F8" w:rsidRPr="00C93205" w:rsidRDefault="00A000F8" w:rsidP="00A000F8">
            <w:pPr>
              <w:pStyle w:val="Bezproreda"/>
              <w:spacing w:line="276" w:lineRule="auto"/>
              <w:jc w:val="both"/>
              <w:rPr>
                <w:b/>
                <w:bCs/>
                <w:sz w:val="24"/>
                <w:szCs w:val="24"/>
              </w:rPr>
            </w:pPr>
          </w:p>
        </w:tc>
        <w:tc>
          <w:tcPr>
            <w:tcW w:w="1653" w:type="pct"/>
            <w:tcBorders>
              <w:top w:val="single" w:sz="4" w:space="0" w:color="auto"/>
              <w:left w:val="single" w:sz="4" w:space="0" w:color="auto"/>
              <w:bottom w:val="single" w:sz="4" w:space="0" w:color="auto"/>
              <w:right w:val="single" w:sz="4" w:space="0" w:color="auto"/>
            </w:tcBorders>
          </w:tcPr>
          <w:p w14:paraId="08E04BEB" w14:textId="3C1A4546" w:rsidR="00A000F8" w:rsidRPr="00E71200" w:rsidRDefault="00A000F8" w:rsidP="00A000F8">
            <w:pPr>
              <w:tabs>
                <w:tab w:val="left" w:pos="0"/>
              </w:tabs>
              <w:jc w:val="both"/>
              <w:rPr>
                <w:rFonts w:ascii="Calibri" w:eastAsia="Cambria" w:hAnsi="Calibri" w:cs="Calibri"/>
                <w:b/>
                <w:iCs/>
                <w:sz w:val="24"/>
                <w:szCs w:val="24"/>
              </w:rPr>
            </w:pPr>
            <w:r w:rsidRPr="007D3BFC">
              <w:rPr>
                <w:rFonts w:ascii="Calibri" w:eastAsia="Cambria" w:hAnsi="Calibri" w:cs="Calibri"/>
                <w:b/>
                <w:iCs/>
                <w:sz w:val="24"/>
                <w:szCs w:val="24"/>
              </w:rPr>
              <w:t xml:space="preserve">8.2. </w:t>
            </w:r>
            <w:r w:rsidRPr="007D3BFC">
              <w:rPr>
                <w:rFonts w:ascii="Calibri" w:hAnsi="Calibri" w:cs="Calibri"/>
                <w:b/>
                <w:sz w:val="24"/>
                <w:szCs w:val="24"/>
              </w:rPr>
              <w:t xml:space="preserve"> </w:t>
            </w:r>
            <w:r w:rsidRPr="007D3BFC">
              <w:rPr>
                <w:rFonts w:ascii="Calibri" w:eastAsia="Cambria" w:hAnsi="Calibri" w:cs="Calibri"/>
                <w:b/>
                <w:iCs/>
                <w:sz w:val="24"/>
                <w:szCs w:val="24"/>
              </w:rPr>
              <w:t>Doprinos</w:t>
            </w:r>
            <w:r>
              <w:rPr>
                <w:rFonts w:ascii="Calibri" w:eastAsia="Cambria" w:hAnsi="Calibri" w:cs="Calibri"/>
                <w:b/>
                <w:iCs/>
                <w:sz w:val="24"/>
                <w:szCs w:val="24"/>
              </w:rPr>
              <w:t>i li projekt</w:t>
            </w:r>
            <w:r w:rsidRPr="007D3BFC">
              <w:rPr>
                <w:rFonts w:ascii="Calibri" w:eastAsia="Cambria" w:hAnsi="Calibri" w:cs="Calibri"/>
                <w:b/>
                <w:iCs/>
                <w:sz w:val="24"/>
                <w:szCs w:val="24"/>
              </w:rPr>
              <w:t xml:space="preserve"> radnim principima Novog europskog Bauhausa (NEB)</w:t>
            </w:r>
          </w:p>
          <w:p w14:paraId="1FCD2055" w14:textId="77777777" w:rsidR="00A000F8" w:rsidRPr="007D3BFC" w:rsidRDefault="00A000F8" w:rsidP="00A000F8">
            <w:pPr>
              <w:tabs>
                <w:tab w:val="left" w:pos="0"/>
              </w:tabs>
              <w:jc w:val="both"/>
              <w:rPr>
                <w:rFonts w:ascii="Calibri" w:eastAsia="Cambria" w:hAnsi="Calibri" w:cs="Calibri"/>
                <w:bCs/>
                <w:iCs/>
                <w:sz w:val="24"/>
                <w:szCs w:val="24"/>
              </w:rPr>
            </w:pPr>
            <w:r w:rsidRPr="007D3BFC">
              <w:rPr>
                <w:rFonts w:ascii="Calibri" w:eastAsia="Cambria" w:hAnsi="Calibri" w:cs="Calibri"/>
                <w:bCs/>
                <w:iCs/>
                <w:sz w:val="24"/>
                <w:szCs w:val="24"/>
              </w:rPr>
              <w:t xml:space="preserve">Projektni prijedlozi koji su ocjenjeni kao NEB projekti će se dodatno bodovati ovisno o tome da li projekt doprinosi sljedećim radnim principima NEB-a: </w:t>
            </w:r>
          </w:p>
          <w:p w14:paraId="1B5E2BEE" w14:textId="77777777" w:rsidR="00A000F8" w:rsidRPr="007D3BFC" w:rsidRDefault="00A000F8" w:rsidP="00A000F8">
            <w:pPr>
              <w:tabs>
                <w:tab w:val="left" w:pos="0"/>
              </w:tabs>
              <w:jc w:val="both"/>
              <w:rPr>
                <w:rFonts w:ascii="Calibri" w:eastAsia="Cambria" w:hAnsi="Calibri" w:cs="Calibri"/>
                <w:bCs/>
                <w:iCs/>
                <w:sz w:val="24"/>
                <w:szCs w:val="24"/>
              </w:rPr>
            </w:pPr>
            <w:r w:rsidRPr="007D3BFC">
              <w:rPr>
                <w:rFonts w:ascii="Calibri" w:eastAsia="Cambria" w:hAnsi="Calibri" w:cs="Calibri"/>
                <w:b/>
                <w:iCs/>
                <w:sz w:val="24"/>
                <w:szCs w:val="24"/>
              </w:rPr>
              <w:t>Participativni proces</w:t>
            </w:r>
          </w:p>
          <w:p w14:paraId="06C81524" w14:textId="77777777" w:rsidR="00A000F8" w:rsidRPr="00E71200" w:rsidRDefault="00A000F8" w:rsidP="00A000F8">
            <w:pPr>
              <w:tabs>
                <w:tab w:val="left" w:pos="0"/>
              </w:tabs>
              <w:jc w:val="both"/>
              <w:rPr>
                <w:rFonts w:ascii="Calibri" w:eastAsia="Cambria" w:hAnsi="Calibri" w:cs="Calibri"/>
                <w:bCs/>
                <w:i/>
                <w:sz w:val="24"/>
                <w:szCs w:val="24"/>
              </w:rPr>
            </w:pPr>
            <w:r w:rsidRPr="007D3BFC">
              <w:rPr>
                <w:rFonts w:ascii="Calibri" w:eastAsia="Cambria" w:hAnsi="Calibri" w:cs="Calibri"/>
                <w:bCs/>
                <w:i/>
                <w:sz w:val="24"/>
                <w:szCs w:val="24"/>
              </w:rPr>
              <w:t>Implementira li se projekt kroz dokumentirane procese konzultacija sa širokim rasponom dionika, u kojima informacije teku u oba smjera – od nositelja projekta prema dionicima i natrag?</w:t>
            </w:r>
          </w:p>
          <w:p w14:paraId="44DFCB16" w14:textId="77777777" w:rsidR="00A000F8" w:rsidRPr="007D3BFC" w:rsidRDefault="00A000F8" w:rsidP="00A000F8">
            <w:pPr>
              <w:tabs>
                <w:tab w:val="left" w:pos="0"/>
              </w:tabs>
              <w:jc w:val="both"/>
              <w:rPr>
                <w:rFonts w:ascii="Calibri" w:eastAsia="Cambria" w:hAnsi="Calibri" w:cs="Calibri"/>
                <w:bCs/>
                <w:iCs/>
                <w:sz w:val="24"/>
                <w:szCs w:val="24"/>
              </w:rPr>
            </w:pPr>
            <w:r w:rsidRPr="007D3BFC">
              <w:rPr>
                <w:rFonts w:ascii="Calibri" w:eastAsia="Cambria" w:hAnsi="Calibri" w:cs="Calibri"/>
                <w:b/>
                <w:iCs/>
                <w:sz w:val="24"/>
                <w:szCs w:val="24"/>
              </w:rPr>
              <w:t>Transdisciplinarni pristup</w:t>
            </w:r>
          </w:p>
          <w:p w14:paraId="587EEFFF" w14:textId="77777777" w:rsidR="00A000F8" w:rsidRPr="00E71200" w:rsidRDefault="00A000F8" w:rsidP="00A000F8">
            <w:pPr>
              <w:tabs>
                <w:tab w:val="left" w:pos="0"/>
              </w:tabs>
              <w:jc w:val="both"/>
              <w:rPr>
                <w:rFonts w:ascii="Calibri" w:eastAsia="Cambria" w:hAnsi="Calibri" w:cs="Calibri"/>
                <w:bCs/>
                <w:iCs/>
                <w:sz w:val="24"/>
                <w:szCs w:val="24"/>
              </w:rPr>
            </w:pPr>
            <w:r w:rsidRPr="007D3BFC">
              <w:rPr>
                <w:rFonts w:ascii="Calibri" w:eastAsia="Cambria" w:hAnsi="Calibri" w:cs="Calibri"/>
                <w:bCs/>
                <w:i/>
                <w:sz w:val="24"/>
                <w:szCs w:val="24"/>
              </w:rPr>
              <w:t>Provodi li se projekt na multidisciplinaran način, uključujući u svom razvoju različite struke koje zajedničkim radom osiguravaju njegovu cjelovitost i kvalitetu unutar jedne akademske discipline ili polja znanja (npr. suradnja arhitekata, povjesničara umjetnosti, građevinara i</w:t>
            </w:r>
            <w:r w:rsidRPr="007D3BFC">
              <w:rPr>
                <w:rFonts w:ascii="Calibri" w:eastAsia="Cambria" w:hAnsi="Calibri" w:cs="Calibri"/>
                <w:bCs/>
                <w:iCs/>
                <w:sz w:val="24"/>
                <w:szCs w:val="24"/>
              </w:rPr>
              <w:t xml:space="preserve"> </w:t>
            </w:r>
            <w:r w:rsidRPr="007D3BFC">
              <w:rPr>
                <w:rFonts w:ascii="Calibri" w:eastAsia="Cambria" w:hAnsi="Calibri" w:cs="Calibri"/>
                <w:bCs/>
                <w:i/>
                <w:sz w:val="24"/>
                <w:szCs w:val="24"/>
              </w:rPr>
              <w:t>sociologa u kontekstu prostornog planiranja)?</w:t>
            </w:r>
          </w:p>
          <w:p w14:paraId="18C9DDC9" w14:textId="77777777" w:rsidR="00A000F8" w:rsidRPr="007D3BFC" w:rsidRDefault="00A000F8" w:rsidP="00A000F8">
            <w:pPr>
              <w:tabs>
                <w:tab w:val="left" w:pos="0"/>
              </w:tabs>
              <w:jc w:val="both"/>
              <w:rPr>
                <w:rFonts w:ascii="Calibri" w:eastAsia="Cambria" w:hAnsi="Calibri" w:cs="Calibri"/>
                <w:bCs/>
                <w:iCs/>
                <w:sz w:val="24"/>
                <w:szCs w:val="24"/>
              </w:rPr>
            </w:pPr>
            <w:r w:rsidRPr="007D3BFC">
              <w:rPr>
                <w:rFonts w:ascii="Calibri" w:eastAsia="Cambria" w:hAnsi="Calibri" w:cs="Calibri"/>
                <w:b/>
                <w:iCs/>
                <w:sz w:val="24"/>
                <w:szCs w:val="24"/>
              </w:rPr>
              <w:t>Povezanost aktivnosti na više razina</w:t>
            </w:r>
          </w:p>
          <w:p w14:paraId="134E1AD3" w14:textId="77777777" w:rsidR="00A000F8" w:rsidRPr="00E71200" w:rsidRDefault="00A000F8" w:rsidP="00A000F8">
            <w:pPr>
              <w:tabs>
                <w:tab w:val="left" w:pos="0"/>
              </w:tabs>
              <w:jc w:val="both"/>
              <w:rPr>
                <w:rFonts w:ascii="Calibri" w:eastAsia="Cambria" w:hAnsi="Calibri" w:cs="Calibri"/>
                <w:bCs/>
                <w:i/>
                <w:sz w:val="24"/>
                <w:szCs w:val="24"/>
              </w:rPr>
            </w:pPr>
            <w:r w:rsidRPr="007D3BFC">
              <w:rPr>
                <w:rFonts w:ascii="Calibri" w:eastAsia="Cambria" w:hAnsi="Calibri" w:cs="Calibri"/>
                <w:bCs/>
                <w:i/>
                <w:sz w:val="24"/>
                <w:szCs w:val="24"/>
              </w:rPr>
              <w:lastRenderedPageBreak/>
              <w:t>Povezuje li projekt lokalne neformalne mreže (npr. grupe pojedinaca, susjedstva i dr.) i formalne institucije (npr. gradske ili općinske sektorske odjele, političke skupine i dr.) te surađuje s njima u cilju unaprjeđenja lokalnog životnog okruženja?</w:t>
            </w:r>
          </w:p>
          <w:p w14:paraId="31AB88AE" w14:textId="24D2EC90" w:rsidR="00A000F8" w:rsidRPr="007D3BFC" w:rsidRDefault="00A000F8" w:rsidP="00A000F8">
            <w:pPr>
              <w:tabs>
                <w:tab w:val="left" w:pos="0"/>
              </w:tabs>
              <w:jc w:val="both"/>
              <w:rPr>
                <w:rFonts w:ascii="Calibri" w:eastAsia="Cambria" w:hAnsi="Calibri" w:cs="Calibri"/>
                <w:b/>
                <w:iCs/>
                <w:sz w:val="24"/>
                <w:szCs w:val="24"/>
              </w:rPr>
            </w:pPr>
            <w:r w:rsidRPr="007D3BFC">
              <w:rPr>
                <w:rFonts w:ascii="Calibri" w:eastAsia="Cambria" w:hAnsi="Calibri" w:cs="Calibri"/>
                <w:bCs/>
                <w:iCs/>
                <w:sz w:val="24"/>
                <w:szCs w:val="24"/>
              </w:rPr>
              <w:t xml:space="preserve">U svrhu dodatnog bodovanja, u Obrascu </w:t>
            </w:r>
            <w:r>
              <w:rPr>
                <w:rFonts w:ascii="Calibri" w:eastAsia="Cambria" w:hAnsi="Calibri" w:cs="Calibri"/>
                <w:bCs/>
                <w:iCs/>
                <w:sz w:val="24"/>
                <w:szCs w:val="24"/>
              </w:rPr>
              <w:t>4</w:t>
            </w:r>
            <w:r w:rsidRPr="007D3BFC">
              <w:rPr>
                <w:rFonts w:ascii="Calibri" w:eastAsia="Cambria" w:hAnsi="Calibri" w:cs="Calibri"/>
                <w:bCs/>
                <w:iCs/>
                <w:sz w:val="24"/>
                <w:szCs w:val="24"/>
              </w:rPr>
              <w:t>.</w:t>
            </w:r>
            <w:r w:rsidRPr="007D3BFC">
              <w:rPr>
                <w:rFonts w:ascii="Calibri" w:eastAsia="Cambria" w:hAnsi="Calibri" w:cs="Calibri"/>
                <w:bCs/>
                <w:i/>
                <w:iCs/>
                <w:sz w:val="24"/>
                <w:szCs w:val="24"/>
              </w:rPr>
              <w:t xml:space="preserve"> Obrazac za NEB samostalnu procjenu prijavitelja </w:t>
            </w:r>
            <w:r w:rsidRPr="007D3BFC">
              <w:rPr>
                <w:rFonts w:ascii="Calibri" w:eastAsia="Cambria" w:hAnsi="Calibri" w:cs="Calibri"/>
                <w:bCs/>
                <w:iCs/>
                <w:sz w:val="24"/>
                <w:szCs w:val="24"/>
              </w:rPr>
              <w:t xml:space="preserve">potrebno je  navesti </w:t>
            </w:r>
            <w:r w:rsidRPr="007D3BFC">
              <w:rPr>
                <w:rFonts w:ascii="Calibri" w:eastAsia="Cambria" w:hAnsi="Calibri" w:cs="Calibri"/>
                <w:b/>
                <w:iCs/>
                <w:sz w:val="24"/>
                <w:szCs w:val="24"/>
              </w:rPr>
              <w:t>minimalno jednu aktivnost</w:t>
            </w:r>
            <w:r w:rsidRPr="007D3BFC">
              <w:rPr>
                <w:rFonts w:ascii="Calibri" w:eastAsia="Cambria" w:hAnsi="Calibri" w:cs="Calibri"/>
                <w:bCs/>
                <w:iCs/>
                <w:sz w:val="24"/>
                <w:szCs w:val="24"/>
              </w:rPr>
              <w:t xml:space="preserve"> koja doprinosi jednom NEB radnom principu. Radni princip mora imati minimalno jednu aktivnost kako bi se moglo smatrati da projekt doprinosi istome.  </w:t>
            </w:r>
          </w:p>
        </w:tc>
        <w:tc>
          <w:tcPr>
            <w:tcW w:w="1549" w:type="pct"/>
            <w:tcBorders>
              <w:top w:val="single" w:sz="4" w:space="0" w:color="auto"/>
              <w:left w:val="single" w:sz="4" w:space="0" w:color="auto"/>
              <w:bottom w:val="single" w:sz="4" w:space="0" w:color="auto"/>
              <w:right w:val="single" w:sz="4" w:space="0" w:color="auto"/>
            </w:tcBorders>
            <w:vAlign w:val="center"/>
          </w:tcPr>
          <w:p w14:paraId="3C2D2B42" w14:textId="40418910" w:rsidR="00A000F8" w:rsidRPr="00F64E0B" w:rsidRDefault="00A000F8" w:rsidP="00A000F8">
            <w:pPr>
              <w:jc w:val="both"/>
              <w:rPr>
                <w:rFonts w:ascii="Calibri" w:hAnsi="Calibri" w:cs="Calibri"/>
                <w:b/>
                <w:bCs/>
                <w:sz w:val="24"/>
                <w:szCs w:val="24"/>
              </w:rPr>
            </w:pPr>
            <w:r w:rsidRPr="007D3BFC">
              <w:rPr>
                <w:rFonts w:ascii="Calibri" w:hAnsi="Calibri" w:cs="Calibri"/>
                <w:b/>
                <w:bCs/>
                <w:sz w:val="24"/>
                <w:szCs w:val="24"/>
              </w:rPr>
              <w:lastRenderedPageBreak/>
              <w:t>3 boda:</w:t>
            </w:r>
            <w:r>
              <w:rPr>
                <w:rFonts w:ascii="Calibri" w:hAnsi="Calibri" w:cs="Calibri"/>
                <w:b/>
                <w:bCs/>
                <w:sz w:val="24"/>
                <w:szCs w:val="24"/>
              </w:rPr>
              <w:t xml:space="preserve"> </w:t>
            </w:r>
            <w:r w:rsidRPr="007D3BFC">
              <w:rPr>
                <w:rFonts w:ascii="Calibri" w:hAnsi="Calibri" w:cs="Calibri"/>
                <w:sz w:val="24"/>
                <w:szCs w:val="24"/>
              </w:rPr>
              <w:t>Projektni prijedlog je ocjenjen kao NEB projekt te doprinosi svim radnim principima NEB-a</w:t>
            </w:r>
            <w:r>
              <w:rPr>
                <w:rFonts w:ascii="Calibri" w:hAnsi="Calibri" w:cs="Calibri"/>
                <w:sz w:val="24"/>
                <w:szCs w:val="24"/>
              </w:rPr>
              <w:t>.</w:t>
            </w:r>
          </w:p>
          <w:p w14:paraId="7C96536B" w14:textId="5556568D" w:rsidR="00A000F8" w:rsidRPr="00F64E0B" w:rsidRDefault="00A000F8" w:rsidP="00A000F8">
            <w:pPr>
              <w:jc w:val="both"/>
              <w:rPr>
                <w:rFonts w:ascii="Calibri" w:hAnsi="Calibri" w:cs="Calibri"/>
                <w:b/>
                <w:bCs/>
                <w:sz w:val="24"/>
                <w:szCs w:val="24"/>
              </w:rPr>
            </w:pPr>
            <w:r w:rsidRPr="007D3BFC">
              <w:rPr>
                <w:rFonts w:ascii="Calibri" w:hAnsi="Calibri" w:cs="Calibri"/>
                <w:b/>
                <w:bCs/>
                <w:sz w:val="24"/>
                <w:szCs w:val="24"/>
              </w:rPr>
              <w:t xml:space="preserve">2 boda: </w:t>
            </w:r>
            <w:r>
              <w:rPr>
                <w:rFonts w:ascii="Calibri" w:hAnsi="Calibri" w:cs="Calibri"/>
                <w:b/>
                <w:bCs/>
                <w:sz w:val="24"/>
                <w:szCs w:val="24"/>
              </w:rPr>
              <w:t xml:space="preserve"> </w:t>
            </w:r>
            <w:r w:rsidRPr="007D3BFC">
              <w:rPr>
                <w:rFonts w:ascii="Calibri" w:hAnsi="Calibri" w:cs="Calibri"/>
                <w:sz w:val="24"/>
                <w:szCs w:val="24"/>
              </w:rPr>
              <w:t>Projektni prijedlog je ocjenjen kao NEB projekt te doprinosi dvama radnim principima NEB-a</w:t>
            </w:r>
            <w:r>
              <w:rPr>
                <w:rFonts w:ascii="Calibri" w:hAnsi="Calibri" w:cs="Calibri"/>
                <w:sz w:val="24"/>
                <w:szCs w:val="24"/>
              </w:rPr>
              <w:t>.</w:t>
            </w:r>
          </w:p>
          <w:p w14:paraId="7CC78B83" w14:textId="1D89F663" w:rsidR="00A000F8" w:rsidRPr="00F64E0B" w:rsidRDefault="00A000F8" w:rsidP="00A000F8">
            <w:pPr>
              <w:jc w:val="both"/>
              <w:rPr>
                <w:rFonts w:ascii="Calibri" w:hAnsi="Calibri" w:cs="Calibri"/>
                <w:b/>
                <w:bCs/>
                <w:sz w:val="24"/>
                <w:szCs w:val="24"/>
              </w:rPr>
            </w:pPr>
            <w:r w:rsidRPr="007D3BFC">
              <w:rPr>
                <w:rFonts w:ascii="Calibri" w:hAnsi="Calibri" w:cs="Calibri"/>
                <w:b/>
                <w:bCs/>
                <w:sz w:val="24"/>
                <w:szCs w:val="24"/>
              </w:rPr>
              <w:t xml:space="preserve">1 bod: </w:t>
            </w:r>
            <w:r>
              <w:rPr>
                <w:rFonts w:ascii="Calibri" w:hAnsi="Calibri" w:cs="Calibri"/>
                <w:b/>
                <w:bCs/>
                <w:sz w:val="24"/>
                <w:szCs w:val="24"/>
              </w:rPr>
              <w:t xml:space="preserve"> </w:t>
            </w:r>
            <w:r w:rsidRPr="007D3BFC">
              <w:rPr>
                <w:rFonts w:ascii="Calibri" w:hAnsi="Calibri" w:cs="Calibri"/>
                <w:sz w:val="24"/>
                <w:szCs w:val="24"/>
              </w:rPr>
              <w:t>Projektni prijedlog je ocjenjen kao NEB projekt te doprinosi jednom radnom principu NEB-a</w:t>
            </w:r>
            <w:r>
              <w:rPr>
                <w:rFonts w:ascii="Calibri" w:hAnsi="Calibri" w:cs="Calibri"/>
                <w:sz w:val="24"/>
                <w:szCs w:val="24"/>
              </w:rPr>
              <w:t>.</w:t>
            </w:r>
          </w:p>
          <w:p w14:paraId="4D8FF98F" w14:textId="3C108720" w:rsidR="00A000F8" w:rsidRPr="00F64E0B" w:rsidRDefault="00A000F8" w:rsidP="00A000F8">
            <w:pPr>
              <w:jc w:val="both"/>
              <w:rPr>
                <w:rFonts w:ascii="Calibri" w:hAnsi="Calibri" w:cs="Calibri"/>
                <w:b/>
                <w:bCs/>
                <w:sz w:val="24"/>
                <w:szCs w:val="24"/>
              </w:rPr>
            </w:pPr>
            <w:r w:rsidRPr="007D3BFC">
              <w:rPr>
                <w:rFonts w:ascii="Calibri" w:hAnsi="Calibri" w:cs="Calibri"/>
                <w:b/>
                <w:bCs/>
                <w:sz w:val="24"/>
                <w:szCs w:val="24"/>
              </w:rPr>
              <w:t>0 bodova:</w:t>
            </w:r>
            <w:r>
              <w:rPr>
                <w:rFonts w:ascii="Calibri" w:hAnsi="Calibri" w:cs="Calibri"/>
                <w:b/>
                <w:bCs/>
                <w:sz w:val="24"/>
                <w:szCs w:val="24"/>
              </w:rPr>
              <w:t xml:space="preserve"> </w:t>
            </w:r>
            <w:r w:rsidRPr="007D3BFC">
              <w:rPr>
                <w:rFonts w:ascii="Calibri" w:hAnsi="Calibri" w:cs="Calibri"/>
                <w:sz w:val="24"/>
                <w:szCs w:val="24"/>
              </w:rPr>
              <w:t>Projektni prijedlog je ocjenjen kao NEB projekt, ali ne doprinosi NEB radnim principima ili projektni prijedlog nije ocjenjen kao NEB projekt</w:t>
            </w:r>
            <w:r>
              <w:rPr>
                <w:rFonts w:ascii="Calibri" w:hAnsi="Calibri" w:cs="Calibri"/>
                <w:sz w:val="24"/>
                <w:szCs w:val="24"/>
              </w:rPr>
              <w:t>.</w:t>
            </w:r>
          </w:p>
          <w:p w14:paraId="1CA737C1" w14:textId="77777777" w:rsidR="00A000F8" w:rsidRPr="007D3BFC" w:rsidRDefault="00A000F8" w:rsidP="00A000F8">
            <w:pPr>
              <w:tabs>
                <w:tab w:val="left" w:pos="6047"/>
              </w:tabs>
              <w:jc w:val="both"/>
              <w:outlineLvl w:val="1"/>
              <w:rPr>
                <w:rFonts w:ascii="Calibri" w:hAnsi="Calibri" w:cs="Calibri"/>
                <w:b/>
                <w:bCs/>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14:paraId="3C1BE248" w14:textId="77777777" w:rsidR="00A000F8" w:rsidRDefault="00A000F8" w:rsidP="00A000F8">
            <w:pPr>
              <w:jc w:val="center"/>
              <w:rPr>
                <w:rFonts w:ascii="Calibri" w:hAnsi="Calibri" w:cs="Calibri"/>
                <w:sz w:val="24"/>
                <w:szCs w:val="24"/>
              </w:rPr>
            </w:pPr>
          </w:p>
          <w:p w14:paraId="2BEBBE4C" w14:textId="77777777" w:rsidR="00A000F8" w:rsidRDefault="00A000F8" w:rsidP="00A000F8">
            <w:pPr>
              <w:jc w:val="center"/>
              <w:rPr>
                <w:rFonts w:ascii="Calibri" w:hAnsi="Calibri" w:cs="Calibri"/>
                <w:sz w:val="24"/>
                <w:szCs w:val="24"/>
              </w:rPr>
            </w:pPr>
          </w:p>
          <w:p w14:paraId="2765BD9D" w14:textId="603FE3FF" w:rsidR="00A000F8" w:rsidRPr="00D42167" w:rsidRDefault="00A000F8" w:rsidP="00A000F8">
            <w:pPr>
              <w:jc w:val="center"/>
              <w:rPr>
                <w:rFonts w:ascii="Calibri" w:hAnsi="Calibri" w:cs="Calibri"/>
                <w:sz w:val="24"/>
                <w:szCs w:val="24"/>
              </w:rPr>
            </w:pPr>
            <w:r w:rsidRPr="00D42167">
              <w:rPr>
                <w:rFonts w:ascii="Calibri" w:hAnsi="Calibri" w:cs="Calibri"/>
                <w:sz w:val="24"/>
                <w:szCs w:val="24"/>
              </w:rPr>
              <w:t>3</w:t>
            </w:r>
          </w:p>
          <w:p w14:paraId="052801A3" w14:textId="77777777" w:rsidR="00A000F8" w:rsidRPr="007D3BFC" w:rsidRDefault="00A000F8" w:rsidP="00A000F8">
            <w:pPr>
              <w:jc w:val="center"/>
              <w:rPr>
                <w:rFonts w:ascii="Calibri" w:hAnsi="Calibri" w:cs="Calibri"/>
                <w:b/>
                <w:bCs/>
                <w:sz w:val="24"/>
                <w:szCs w:val="24"/>
              </w:rPr>
            </w:pPr>
          </w:p>
          <w:p w14:paraId="6AD37645" w14:textId="77777777" w:rsidR="00A000F8" w:rsidRPr="007D3BFC" w:rsidRDefault="00A000F8" w:rsidP="00A000F8">
            <w:pPr>
              <w:jc w:val="center"/>
              <w:rPr>
                <w:rFonts w:ascii="Calibri" w:hAnsi="Calibri" w:cs="Calibri"/>
                <w:b/>
                <w:bCs/>
                <w:sz w:val="24"/>
                <w:szCs w:val="24"/>
              </w:rPr>
            </w:pPr>
          </w:p>
          <w:p w14:paraId="4D6D2DC7" w14:textId="77777777" w:rsidR="00A000F8" w:rsidRPr="007D3BFC" w:rsidRDefault="00A000F8" w:rsidP="00A000F8">
            <w:pPr>
              <w:jc w:val="center"/>
              <w:rPr>
                <w:rFonts w:ascii="Calibri" w:hAnsi="Calibri" w:cs="Calibri"/>
                <w:b/>
                <w:bCs/>
                <w:sz w:val="24"/>
                <w:szCs w:val="24"/>
              </w:rPr>
            </w:pPr>
          </w:p>
          <w:p w14:paraId="7081F6BE" w14:textId="77777777" w:rsidR="00A000F8" w:rsidRPr="007D3BFC" w:rsidRDefault="00A000F8" w:rsidP="00A000F8">
            <w:pPr>
              <w:jc w:val="center"/>
              <w:rPr>
                <w:rFonts w:ascii="Calibri" w:hAnsi="Calibri" w:cs="Calibri"/>
                <w:b/>
                <w:bCs/>
                <w:sz w:val="24"/>
                <w:szCs w:val="24"/>
              </w:rPr>
            </w:pPr>
          </w:p>
          <w:p w14:paraId="44E3D3DB" w14:textId="77777777" w:rsidR="00A000F8" w:rsidRPr="007D3BFC" w:rsidRDefault="00A000F8" w:rsidP="00A000F8">
            <w:pPr>
              <w:jc w:val="center"/>
              <w:rPr>
                <w:rFonts w:ascii="Calibri" w:hAnsi="Calibri" w:cs="Calibri"/>
                <w:b/>
                <w:bCs/>
                <w:sz w:val="24"/>
                <w:szCs w:val="24"/>
              </w:rPr>
            </w:pPr>
          </w:p>
          <w:p w14:paraId="734343B5" w14:textId="77777777" w:rsidR="00A000F8" w:rsidRPr="007D3BFC" w:rsidRDefault="00A000F8" w:rsidP="00A000F8">
            <w:pPr>
              <w:jc w:val="center"/>
              <w:rPr>
                <w:rFonts w:ascii="Calibri" w:hAnsi="Calibri" w:cs="Calibri"/>
                <w:b/>
                <w:bCs/>
                <w:sz w:val="24"/>
                <w:szCs w:val="24"/>
              </w:rPr>
            </w:pPr>
          </w:p>
          <w:p w14:paraId="76897E12" w14:textId="77777777" w:rsidR="00A000F8" w:rsidRPr="007D3BFC" w:rsidRDefault="00A000F8" w:rsidP="00A000F8">
            <w:pPr>
              <w:jc w:val="center"/>
              <w:rPr>
                <w:rFonts w:ascii="Calibri" w:hAnsi="Calibri" w:cs="Calibri"/>
                <w:b/>
                <w:bCs/>
                <w:sz w:val="24"/>
                <w:szCs w:val="24"/>
              </w:rPr>
            </w:pPr>
          </w:p>
          <w:p w14:paraId="13B67A8B" w14:textId="77777777" w:rsidR="00A000F8" w:rsidRPr="007D3BFC" w:rsidRDefault="00A000F8" w:rsidP="00A000F8">
            <w:pPr>
              <w:jc w:val="center"/>
              <w:rPr>
                <w:rFonts w:ascii="Calibri" w:hAnsi="Calibri" w:cs="Calibri"/>
                <w:b/>
                <w:bCs/>
                <w:sz w:val="24"/>
                <w:szCs w:val="24"/>
              </w:rPr>
            </w:pPr>
          </w:p>
          <w:p w14:paraId="5A87DFAA" w14:textId="77777777" w:rsidR="00A000F8" w:rsidRPr="007D3BFC" w:rsidRDefault="00A000F8" w:rsidP="00A000F8">
            <w:pPr>
              <w:jc w:val="center"/>
              <w:rPr>
                <w:rFonts w:ascii="Calibri" w:hAnsi="Calibri" w:cs="Calibri"/>
                <w:b/>
                <w:bCs/>
                <w:sz w:val="24"/>
                <w:szCs w:val="24"/>
              </w:rPr>
            </w:pPr>
          </w:p>
          <w:p w14:paraId="299C6D4D" w14:textId="77777777" w:rsidR="00A000F8" w:rsidRPr="007D3BFC" w:rsidRDefault="00A000F8" w:rsidP="00A000F8">
            <w:pPr>
              <w:jc w:val="center"/>
              <w:rPr>
                <w:rFonts w:ascii="Calibri" w:hAnsi="Calibri" w:cs="Calibri"/>
                <w:b/>
                <w:bCs/>
                <w:sz w:val="24"/>
                <w:szCs w:val="24"/>
              </w:rPr>
            </w:pPr>
          </w:p>
          <w:p w14:paraId="7119F611" w14:textId="77777777" w:rsidR="00A000F8" w:rsidRPr="007D3BFC" w:rsidRDefault="00A000F8" w:rsidP="00A000F8">
            <w:pPr>
              <w:jc w:val="center"/>
              <w:rPr>
                <w:rFonts w:ascii="Calibri" w:hAnsi="Calibri" w:cs="Calibri"/>
                <w:b/>
                <w:bCs/>
                <w:sz w:val="24"/>
                <w:szCs w:val="24"/>
              </w:rPr>
            </w:pPr>
          </w:p>
          <w:p w14:paraId="0C01D4E1" w14:textId="77777777" w:rsidR="00A000F8" w:rsidRPr="007D3BFC" w:rsidRDefault="00A000F8" w:rsidP="00A000F8">
            <w:pPr>
              <w:jc w:val="center"/>
              <w:rPr>
                <w:rFonts w:ascii="Calibri" w:hAnsi="Calibri" w:cs="Calibri"/>
                <w:b/>
                <w:bCs/>
                <w:sz w:val="24"/>
                <w:szCs w:val="24"/>
              </w:rPr>
            </w:pPr>
          </w:p>
          <w:p w14:paraId="3D506207" w14:textId="77777777" w:rsidR="00A000F8" w:rsidRPr="007D3BFC" w:rsidRDefault="00A000F8" w:rsidP="00A000F8">
            <w:pPr>
              <w:jc w:val="center"/>
              <w:rPr>
                <w:rFonts w:ascii="Calibri" w:hAnsi="Calibri" w:cs="Calibri"/>
                <w:b/>
                <w:bCs/>
                <w:sz w:val="24"/>
                <w:szCs w:val="24"/>
              </w:rPr>
            </w:pPr>
          </w:p>
          <w:p w14:paraId="4FCD796A" w14:textId="77777777" w:rsidR="00A000F8" w:rsidRPr="007D3BFC" w:rsidRDefault="00A000F8" w:rsidP="00A000F8">
            <w:pPr>
              <w:jc w:val="center"/>
              <w:rPr>
                <w:rFonts w:ascii="Calibri" w:hAnsi="Calibri" w:cs="Calibri"/>
                <w:b/>
                <w:bCs/>
                <w:sz w:val="24"/>
                <w:szCs w:val="24"/>
              </w:rPr>
            </w:pPr>
          </w:p>
          <w:p w14:paraId="18B7AD4E" w14:textId="77777777" w:rsidR="00A000F8" w:rsidRPr="007D3BFC" w:rsidRDefault="00A000F8" w:rsidP="00A000F8">
            <w:pPr>
              <w:jc w:val="center"/>
              <w:rPr>
                <w:rFonts w:ascii="Calibri" w:hAnsi="Calibri" w:cs="Calibri"/>
                <w:b/>
                <w:bCs/>
                <w:sz w:val="24"/>
                <w:szCs w:val="24"/>
              </w:rPr>
            </w:pPr>
          </w:p>
          <w:p w14:paraId="59803BFC" w14:textId="77777777" w:rsidR="00A000F8" w:rsidRPr="007D3BFC" w:rsidRDefault="00A000F8" w:rsidP="00A000F8">
            <w:pPr>
              <w:jc w:val="center"/>
              <w:rPr>
                <w:rFonts w:ascii="Calibri" w:hAnsi="Calibri" w:cs="Calibri"/>
                <w:b/>
                <w:bCs/>
                <w:sz w:val="24"/>
                <w:szCs w:val="24"/>
              </w:rPr>
            </w:pPr>
          </w:p>
          <w:p w14:paraId="278A2AA9" w14:textId="77777777" w:rsidR="00A000F8" w:rsidRPr="007D3BFC" w:rsidRDefault="00A000F8" w:rsidP="00A000F8">
            <w:pPr>
              <w:jc w:val="center"/>
              <w:rPr>
                <w:rFonts w:ascii="Calibri" w:hAnsi="Calibri" w:cs="Calibri"/>
                <w:b/>
                <w:bCs/>
                <w:sz w:val="24"/>
                <w:szCs w:val="24"/>
              </w:rPr>
            </w:pPr>
          </w:p>
          <w:p w14:paraId="7A934F63" w14:textId="77777777" w:rsidR="00A000F8" w:rsidRPr="007D3BFC" w:rsidRDefault="00A000F8" w:rsidP="00A000F8">
            <w:pPr>
              <w:jc w:val="center"/>
              <w:rPr>
                <w:rFonts w:ascii="Calibri" w:hAnsi="Calibri" w:cs="Calibri"/>
                <w:b/>
                <w:bCs/>
                <w:sz w:val="24"/>
                <w:szCs w:val="24"/>
              </w:rPr>
            </w:pPr>
          </w:p>
          <w:p w14:paraId="5612B7F6" w14:textId="77777777" w:rsidR="00A000F8" w:rsidRPr="007D3BFC" w:rsidRDefault="00A000F8" w:rsidP="00A000F8">
            <w:pPr>
              <w:contextualSpacing/>
              <w:jc w:val="center"/>
              <w:rPr>
                <w:rFonts w:ascii="Calibri" w:hAnsi="Calibri" w:cs="Calibri"/>
                <w:b/>
                <w:bCs/>
                <w:sz w:val="24"/>
                <w:szCs w:val="24"/>
              </w:rPr>
            </w:pPr>
          </w:p>
        </w:tc>
        <w:tc>
          <w:tcPr>
            <w:tcW w:w="831" w:type="pct"/>
            <w:tcBorders>
              <w:top w:val="single" w:sz="4" w:space="0" w:color="auto"/>
              <w:left w:val="single" w:sz="4" w:space="0" w:color="auto"/>
              <w:bottom w:val="single" w:sz="4" w:space="0" w:color="auto"/>
              <w:right w:val="single" w:sz="4" w:space="0" w:color="auto"/>
            </w:tcBorders>
          </w:tcPr>
          <w:p w14:paraId="272831D5" w14:textId="4ACA243B" w:rsidR="00A000F8" w:rsidRPr="0068182D" w:rsidRDefault="00A000F8" w:rsidP="00A000F8">
            <w:pPr>
              <w:pStyle w:val="Bezproreda"/>
              <w:spacing w:line="276" w:lineRule="auto"/>
              <w:jc w:val="center"/>
              <w:rPr>
                <w:rFonts w:cstheme="minorHAnsi"/>
                <w:sz w:val="24"/>
                <w:szCs w:val="24"/>
              </w:rPr>
            </w:pPr>
            <w:r w:rsidRPr="0068182D">
              <w:rPr>
                <w:rFonts w:cstheme="minorHAnsi"/>
                <w:sz w:val="24"/>
                <w:szCs w:val="24"/>
              </w:rPr>
              <w:t xml:space="preserve">Obrazac za NEB samostalnu procjenu prijavitelja  (Obrazac </w:t>
            </w:r>
            <w:r>
              <w:rPr>
                <w:rFonts w:cstheme="minorHAnsi"/>
                <w:sz w:val="24"/>
                <w:szCs w:val="24"/>
              </w:rPr>
              <w:t>4</w:t>
            </w:r>
            <w:r w:rsidRPr="0068182D">
              <w:rPr>
                <w:rFonts w:cstheme="minorHAnsi"/>
                <w:sz w:val="24"/>
                <w:szCs w:val="24"/>
              </w:rPr>
              <w:t>)</w:t>
            </w:r>
          </w:p>
        </w:tc>
      </w:tr>
      <w:tr w:rsidR="00A000F8" w:rsidRPr="00985F84" w14:paraId="1B5693DE" w14:textId="77777777" w:rsidTr="00BA2C82">
        <w:tc>
          <w:tcPr>
            <w:tcW w:w="248" w:type="pct"/>
            <w:tcBorders>
              <w:top w:val="single" w:sz="4" w:space="0" w:color="auto"/>
              <w:left w:val="single" w:sz="4" w:space="0" w:color="auto"/>
              <w:bottom w:val="single" w:sz="4" w:space="0" w:color="auto"/>
              <w:right w:val="single" w:sz="4" w:space="0" w:color="auto"/>
            </w:tcBorders>
            <w:shd w:val="clear" w:color="auto" w:fill="C0FCE8"/>
            <w:vAlign w:val="center"/>
          </w:tcPr>
          <w:p w14:paraId="07E9DB91" w14:textId="77777777" w:rsidR="00A000F8" w:rsidRPr="00C93205" w:rsidRDefault="00A000F8" w:rsidP="00A000F8">
            <w:pPr>
              <w:pStyle w:val="Bezproreda"/>
              <w:spacing w:line="276" w:lineRule="auto"/>
              <w:jc w:val="both"/>
              <w:rPr>
                <w:b/>
                <w:bCs/>
                <w:sz w:val="24"/>
                <w:szCs w:val="24"/>
              </w:rPr>
            </w:pPr>
          </w:p>
        </w:tc>
        <w:tc>
          <w:tcPr>
            <w:tcW w:w="4752" w:type="pct"/>
            <w:gridSpan w:val="4"/>
            <w:tcBorders>
              <w:top w:val="single" w:sz="4" w:space="0" w:color="auto"/>
              <w:left w:val="single" w:sz="4" w:space="0" w:color="auto"/>
              <w:bottom w:val="single" w:sz="4" w:space="0" w:color="auto"/>
              <w:right w:val="single" w:sz="4" w:space="0" w:color="auto"/>
            </w:tcBorders>
          </w:tcPr>
          <w:p w14:paraId="297C5B0F" w14:textId="1E544495" w:rsidR="00A000F8" w:rsidRPr="00D42167" w:rsidRDefault="00A000F8" w:rsidP="00A000F8">
            <w:pPr>
              <w:spacing w:after="0"/>
              <w:rPr>
                <w:rFonts w:cstheme="minorHAnsi"/>
                <w:color w:val="000000"/>
                <w:sz w:val="24"/>
                <w:szCs w:val="24"/>
              </w:rPr>
            </w:pPr>
            <w:r w:rsidRPr="00F301EB">
              <w:rPr>
                <w:rFonts w:cstheme="minorHAnsi"/>
                <w:color w:val="000000"/>
                <w:sz w:val="24"/>
                <w:szCs w:val="24"/>
              </w:rPr>
              <w:t xml:space="preserve">Maksimalan broj bodova u ovom kriteriju odabira: </w:t>
            </w:r>
            <w:r>
              <w:rPr>
                <w:rFonts w:cstheme="minorHAnsi"/>
                <w:color w:val="000000"/>
                <w:sz w:val="24"/>
                <w:szCs w:val="24"/>
              </w:rPr>
              <w:t>6</w:t>
            </w:r>
            <w:r w:rsidRPr="00D42167">
              <w:rPr>
                <w:rFonts w:cstheme="minorHAnsi"/>
                <w:color w:val="000000"/>
                <w:sz w:val="24"/>
                <w:szCs w:val="24"/>
              </w:rPr>
              <w:t xml:space="preserve"> bod</w:t>
            </w:r>
            <w:r>
              <w:rPr>
                <w:rFonts w:cstheme="minorHAnsi"/>
                <w:color w:val="000000"/>
                <w:sz w:val="24"/>
                <w:szCs w:val="24"/>
              </w:rPr>
              <w:t>ova</w:t>
            </w:r>
          </w:p>
          <w:p w14:paraId="57BA2627" w14:textId="51D232E9" w:rsidR="00A000F8" w:rsidRPr="00E1176B" w:rsidRDefault="00A000F8" w:rsidP="00A000F8">
            <w:pPr>
              <w:spacing w:after="0"/>
              <w:rPr>
                <w:rFonts w:cstheme="minorHAnsi"/>
                <w:b/>
                <w:bCs/>
                <w:sz w:val="24"/>
                <w:szCs w:val="24"/>
              </w:rPr>
            </w:pPr>
            <w:r w:rsidRPr="00D42167">
              <w:rPr>
                <w:rFonts w:cstheme="minorHAnsi"/>
                <w:color w:val="000000"/>
                <w:sz w:val="24"/>
                <w:szCs w:val="24"/>
              </w:rPr>
              <w:t>Minim</w:t>
            </w:r>
            <w:r>
              <w:rPr>
                <w:rFonts w:cstheme="minorHAnsi"/>
                <w:color w:val="000000"/>
                <w:sz w:val="24"/>
                <w:szCs w:val="24"/>
              </w:rPr>
              <w:t xml:space="preserve">alan </w:t>
            </w:r>
            <w:r w:rsidRPr="00D42167">
              <w:rPr>
                <w:rFonts w:cstheme="minorHAnsi"/>
                <w:color w:val="000000"/>
                <w:sz w:val="24"/>
                <w:szCs w:val="24"/>
              </w:rPr>
              <w:t>broj bodova u ovom kriteriju odabira:   0 bodova</w:t>
            </w:r>
          </w:p>
        </w:tc>
      </w:tr>
      <w:tr w:rsidR="00A000F8" w:rsidRPr="00985F84" w14:paraId="7D263AD5" w14:textId="77777777" w:rsidTr="00BA2C82">
        <w:tc>
          <w:tcPr>
            <w:tcW w:w="1902" w:type="pct"/>
            <w:gridSpan w:val="2"/>
            <w:tcBorders>
              <w:top w:val="single" w:sz="4" w:space="0" w:color="auto"/>
              <w:left w:val="single" w:sz="4" w:space="0" w:color="auto"/>
              <w:bottom w:val="single" w:sz="4" w:space="0" w:color="auto"/>
              <w:right w:val="single" w:sz="4" w:space="0" w:color="auto"/>
            </w:tcBorders>
            <w:shd w:val="clear" w:color="auto" w:fill="C0FCE8"/>
            <w:hideMark/>
          </w:tcPr>
          <w:p w14:paraId="0C5F2A8F" w14:textId="28BEEDE2" w:rsidR="00A000F8" w:rsidRPr="00985F84" w:rsidRDefault="00A000F8" w:rsidP="00A000F8">
            <w:pPr>
              <w:pStyle w:val="Bezproreda"/>
              <w:spacing w:line="276" w:lineRule="auto"/>
              <w:jc w:val="both"/>
              <w:rPr>
                <w:rFonts w:cstheme="minorHAnsi"/>
                <w:color w:val="000000"/>
                <w:sz w:val="24"/>
                <w:szCs w:val="24"/>
              </w:rPr>
            </w:pPr>
            <w:r w:rsidRPr="00745563">
              <w:rPr>
                <w:rFonts w:cstheme="minorHAnsi"/>
                <w:b/>
                <w:bCs/>
                <w:sz w:val="24"/>
                <w:szCs w:val="24"/>
              </w:rPr>
              <w:t>Bodovni prag (minimalna ocjena) na razini projekta</w:t>
            </w:r>
          </w:p>
        </w:tc>
        <w:tc>
          <w:tcPr>
            <w:tcW w:w="3098" w:type="pct"/>
            <w:gridSpan w:val="3"/>
            <w:tcBorders>
              <w:top w:val="single" w:sz="4" w:space="0" w:color="auto"/>
              <w:left w:val="single" w:sz="4" w:space="0" w:color="auto"/>
              <w:bottom w:val="single" w:sz="4" w:space="0" w:color="auto"/>
              <w:right w:val="single" w:sz="4" w:space="0" w:color="auto"/>
            </w:tcBorders>
            <w:shd w:val="clear" w:color="auto" w:fill="C0FCE8"/>
            <w:vAlign w:val="center"/>
          </w:tcPr>
          <w:p w14:paraId="47B17019" w14:textId="1AC739FE" w:rsidR="00A000F8" w:rsidRPr="00985F84" w:rsidRDefault="00A000F8" w:rsidP="00A000F8">
            <w:pPr>
              <w:pStyle w:val="Bezproreda"/>
              <w:spacing w:line="276" w:lineRule="auto"/>
              <w:jc w:val="both"/>
              <w:rPr>
                <w:rFonts w:cstheme="minorHAnsi"/>
                <w:color w:val="000000"/>
                <w:sz w:val="24"/>
                <w:szCs w:val="24"/>
              </w:rPr>
            </w:pPr>
            <w:r w:rsidRPr="007A03F6">
              <w:rPr>
                <w:rFonts w:eastAsia="Times New Roman" w:cstheme="minorHAnsi"/>
                <w:sz w:val="24"/>
                <w:szCs w:val="24"/>
              </w:rPr>
              <w:t xml:space="preserve">Kako bi projektni prijedlog bio prihvatljiv za financiranje mora ostvariti minimalni broj bodova propisan za svaki kriterij. Projektni prijedlog nakon postupka ocjene kriterija odabira može ostvariti </w:t>
            </w:r>
            <w:r w:rsidRPr="001F0800">
              <w:rPr>
                <w:rFonts w:eastAsia="Times New Roman" w:cstheme="minorHAnsi"/>
                <w:sz w:val="24"/>
                <w:szCs w:val="24"/>
              </w:rPr>
              <w:t xml:space="preserve">maksimalno </w:t>
            </w:r>
            <w:r w:rsidRPr="001F0800">
              <w:rPr>
                <w:rFonts w:eastAsia="Times New Roman" w:cstheme="minorHAnsi"/>
                <w:b/>
                <w:bCs/>
                <w:sz w:val="24"/>
                <w:szCs w:val="24"/>
              </w:rPr>
              <w:t>100 bodova,</w:t>
            </w:r>
            <w:r w:rsidRPr="001F0800">
              <w:rPr>
                <w:rFonts w:eastAsia="Times New Roman" w:cstheme="minorHAnsi"/>
                <w:sz w:val="24"/>
                <w:szCs w:val="24"/>
              </w:rPr>
              <w:t xml:space="preserve"> a mora ostvariti minimalno </w:t>
            </w:r>
            <w:r w:rsidRPr="00A4226E">
              <w:rPr>
                <w:rFonts w:eastAsia="Times New Roman" w:cstheme="minorHAnsi"/>
                <w:b/>
                <w:bCs/>
                <w:sz w:val="24"/>
                <w:szCs w:val="24"/>
              </w:rPr>
              <w:t>67 bodova</w:t>
            </w:r>
            <w:r w:rsidRPr="001F0800">
              <w:rPr>
                <w:rFonts w:eastAsia="Times New Roman" w:cstheme="minorHAnsi"/>
                <w:sz w:val="24"/>
                <w:szCs w:val="24"/>
              </w:rPr>
              <w:t xml:space="preserve"> jer u suprotnom</w:t>
            </w:r>
            <w:r w:rsidRPr="007A03F6">
              <w:rPr>
                <w:rFonts w:eastAsia="Times New Roman" w:cstheme="minorHAnsi"/>
                <w:sz w:val="24"/>
                <w:szCs w:val="24"/>
              </w:rPr>
              <w:t xml:space="preserve"> projekt ne zadovoljava ocjenu kvalitete.</w:t>
            </w:r>
          </w:p>
        </w:tc>
      </w:tr>
    </w:tbl>
    <w:p w14:paraId="0A81836F" w14:textId="77777777" w:rsidR="00C71639" w:rsidRDefault="00C71639" w:rsidP="00CA3EE5">
      <w:pPr>
        <w:pStyle w:val="Bezproreda"/>
        <w:spacing w:line="276" w:lineRule="auto"/>
        <w:jc w:val="both"/>
        <w:rPr>
          <w:rFonts w:cstheme="minorHAnsi"/>
          <w:color w:val="000000"/>
          <w:sz w:val="24"/>
          <w:szCs w:val="24"/>
        </w:rPr>
      </w:pPr>
    </w:p>
    <w:p w14:paraId="066B6363" w14:textId="09DC1394" w:rsidR="0012526B" w:rsidRDefault="00F43EAC" w:rsidP="00F43EAC">
      <w:pPr>
        <w:pStyle w:val="Bezproreda"/>
        <w:spacing w:line="276" w:lineRule="auto"/>
        <w:jc w:val="both"/>
        <w:rPr>
          <w:rFonts w:cstheme="minorHAnsi"/>
          <w:color w:val="000000"/>
          <w:sz w:val="24"/>
          <w:szCs w:val="24"/>
        </w:rPr>
      </w:pPr>
      <w:r>
        <w:rPr>
          <w:rFonts w:cstheme="minorHAnsi"/>
          <w:color w:val="000000"/>
          <w:sz w:val="24"/>
          <w:szCs w:val="24"/>
        </w:rPr>
        <w:t>Projektni prijedlog koji ne udovoljava uvjetima Poziva isključuje se iz postupka dodjele.</w:t>
      </w:r>
    </w:p>
    <w:p w14:paraId="6192DD47" w14:textId="51AC876C" w:rsidR="00F93B58" w:rsidRPr="00985F84" w:rsidRDefault="00F93B58" w:rsidP="00CA3EE5">
      <w:pPr>
        <w:pStyle w:val="Bezproreda"/>
        <w:spacing w:line="276" w:lineRule="auto"/>
        <w:jc w:val="both"/>
        <w:rPr>
          <w:rFonts w:cstheme="minorHAnsi"/>
          <w:color w:val="000000"/>
          <w:sz w:val="24"/>
          <w:szCs w:val="24"/>
        </w:rPr>
      </w:pPr>
    </w:p>
    <w:p w14:paraId="2F937F97" w14:textId="59541FCD" w:rsidR="000B01AA" w:rsidRPr="00985F84" w:rsidRDefault="000B01AA" w:rsidP="00A4060B">
      <w:pPr>
        <w:pStyle w:val="Naslov1"/>
        <w:jc w:val="both"/>
      </w:pPr>
      <w:bookmarkStart w:id="324" w:name="_Toc213930724"/>
      <w:r w:rsidRPr="00985F84">
        <w:t>D</w:t>
      </w:r>
      <w:r w:rsidR="00E44FCE" w:rsidRPr="00985F84">
        <w:t>ONOŠENJE ODLUKE O FINANCIRANJU</w:t>
      </w:r>
      <w:bookmarkEnd w:id="324"/>
    </w:p>
    <w:p w14:paraId="48929381" w14:textId="77777777" w:rsidR="000B01AA" w:rsidRPr="00985F84" w:rsidRDefault="000B01AA" w:rsidP="00A4060B">
      <w:pPr>
        <w:spacing w:after="0"/>
        <w:jc w:val="both"/>
        <w:rPr>
          <w:rFonts w:cstheme="minorHAnsi"/>
          <w:sz w:val="24"/>
          <w:szCs w:val="24"/>
          <w:lang w:eastAsia="hr-HR"/>
        </w:rPr>
      </w:pPr>
    </w:p>
    <w:p w14:paraId="634A346B" w14:textId="77777777" w:rsidR="008A3EC6" w:rsidRDefault="008A3EC6" w:rsidP="008A3EC6">
      <w:pPr>
        <w:pStyle w:val="Bezproreda"/>
        <w:spacing w:line="276" w:lineRule="auto"/>
        <w:jc w:val="both"/>
        <w:rPr>
          <w:rFonts w:cstheme="minorHAnsi"/>
          <w:color w:val="000000"/>
          <w:sz w:val="24"/>
          <w:szCs w:val="24"/>
        </w:rPr>
      </w:pPr>
      <w:r w:rsidRPr="00C90355">
        <w:rPr>
          <w:rFonts w:cstheme="minorHAnsi"/>
          <w:color w:val="000000"/>
          <w:sz w:val="24"/>
          <w:szCs w:val="24"/>
        </w:rPr>
        <w:t>Prijavitelj</w:t>
      </w:r>
      <w:r>
        <w:rPr>
          <w:rFonts w:cstheme="minorHAnsi"/>
          <w:color w:val="000000"/>
          <w:sz w:val="24"/>
          <w:szCs w:val="24"/>
        </w:rPr>
        <w:t>i</w:t>
      </w:r>
      <w:r w:rsidRPr="00C90355">
        <w:rPr>
          <w:rFonts w:cstheme="minorHAnsi"/>
          <w:color w:val="000000"/>
          <w:sz w:val="24"/>
          <w:szCs w:val="24"/>
        </w:rPr>
        <w:t xml:space="preserve"> se o rezultatima postupka dodjele obavještava</w:t>
      </w:r>
      <w:r>
        <w:rPr>
          <w:rFonts w:cstheme="minorHAnsi"/>
          <w:color w:val="000000"/>
          <w:sz w:val="24"/>
          <w:szCs w:val="24"/>
        </w:rPr>
        <w:t>ju</w:t>
      </w:r>
      <w:r w:rsidRPr="00C90355">
        <w:rPr>
          <w:rFonts w:cstheme="minorHAnsi"/>
          <w:color w:val="000000"/>
          <w:sz w:val="24"/>
          <w:szCs w:val="24"/>
        </w:rPr>
        <w:t xml:space="preserve"> bez odgađanja.</w:t>
      </w:r>
      <w:r w:rsidRPr="00BD1FD3">
        <w:rPr>
          <w:rFonts w:cstheme="minorHAnsi"/>
          <w:color w:val="000000"/>
          <w:sz w:val="24"/>
          <w:szCs w:val="24"/>
        </w:rPr>
        <w:t xml:space="preserve"> </w:t>
      </w:r>
    </w:p>
    <w:p w14:paraId="30C9C73C" w14:textId="77777777" w:rsidR="008A3EC6" w:rsidRDefault="008A3EC6" w:rsidP="008A3EC6">
      <w:pPr>
        <w:pStyle w:val="Bezproreda"/>
        <w:spacing w:line="276" w:lineRule="auto"/>
        <w:jc w:val="both"/>
        <w:rPr>
          <w:sz w:val="24"/>
          <w:szCs w:val="24"/>
        </w:rPr>
      </w:pPr>
    </w:p>
    <w:p w14:paraId="47ED24E2" w14:textId="77777777" w:rsidR="008A3EC6" w:rsidRPr="00811114" w:rsidRDefault="008A3EC6" w:rsidP="008A3EC6">
      <w:pPr>
        <w:pStyle w:val="Bezproreda"/>
        <w:jc w:val="both"/>
        <w:rPr>
          <w:sz w:val="24"/>
          <w:szCs w:val="24"/>
        </w:rPr>
      </w:pPr>
      <w:r w:rsidRPr="00811114">
        <w:rPr>
          <w:sz w:val="24"/>
          <w:szCs w:val="24"/>
        </w:rPr>
        <w:t>Odluka o financiranju se donosi za projektne prijedloge koji su udovoljili svim pretpostavkama tijekom prethodnih provjera.</w:t>
      </w:r>
    </w:p>
    <w:p w14:paraId="6FACD501" w14:textId="77777777" w:rsidR="008A3EC6" w:rsidRPr="00811114" w:rsidRDefault="008A3EC6" w:rsidP="008A3EC6">
      <w:pPr>
        <w:pStyle w:val="Bezproreda"/>
        <w:jc w:val="both"/>
        <w:rPr>
          <w:sz w:val="24"/>
          <w:szCs w:val="24"/>
        </w:rPr>
      </w:pPr>
    </w:p>
    <w:p w14:paraId="1428A6F2" w14:textId="77777777" w:rsidR="008A3EC6" w:rsidRPr="00811114" w:rsidRDefault="008A3EC6" w:rsidP="008A3EC6">
      <w:pPr>
        <w:pStyle w:val="Bezproreda"/>
        <w:jc w:val="both"/>
        <w:rPr>
          <w:sz w:val="24"/>
          <w:szCs w:val="24"/>
        </w:rPr>
      </w:pPr>
    </w:p>
    <w:p w14:paraId="769947B6" w14:textId="77777777" w:rsidR="008A3EC6" w:rsidRDefault="008A3EC6" w:rsidP="008A3EC6">
      <w:pPr>
        <w:pStyle w:val="Bezproreda"/>
        <w:jc w:val="both"/>
        <w:rPr>
          <w:sz w:val="24"/>
          <w:szCs w:val="24"/>
        </w:rPr>
      </w:pPr>
      <w:r w:rsidRPr="00811114">
        <w:rPr>
          <w:sz w:val="24"/>
          <w:szCs w:val="24"/>
        </w:rPr>
        <w:t>Prije donošenja Odluke o financiranju, UT provjerava je li došlo do promjena ili okolnosti koje utječu na pravilnost dodjele i donošenje Odluke o financiranju.</w:t>
      </w:r>
    </w:p>
    <w:p w14:paraId="2D0E4CC9" w14:textId="77777777" w:rsidR="008A3EC6" w:rsidRDefault="008A3EC6" w:rsidP="008A3EC6">
      <w:pPr>
        <w:pStyle w:val="Bezproreda"/>
        <w:spacing w:line="276" w:lineRule="auto"/>
        <w:jc w:val="both"/>
        <w:rPr>
          <w:rFonts w:cstheme="minorHAnsi"/>
          <w:color w:val="000000"/>
          <w:sz w:val="24"/>
          <w:szCs w:val="24"/>
        </w:rPr>
      </w:pPr>
    </w:p>
    <w:p w14:paraId="18A48F8B" w14:textId="77777777" w:rsidR="008A3EC6" w:rsidRDefault="008A3EC6" w:rsidP="008A3EC6">
      <w:pPr>
        <w:pStyle w:val="Bezproreda"/>
        <w:spacing w:line="276" w:lineRule="auto"/>
        <w:jc w:val="both"/>
        <w:rPr>
          <w:rFonts w:cstheme="minorHAnsi"/>
          <w:color w:val="000000"/>
          <w:sz w:val="24"/>
          <w:szCs w:val="24"/>
        </w:rPr>
      </w:pPr>
      <w:r>
        <w:rPr>
          <w:rFonts w:cstheme="minorHAnsi"/>
          <w:color w:val="000000"/>
          <w:sz w:val="24"/>
          <w:szCs w:val="24"/>
        </w:rPr>
        <w:t xml:space="preserve">Ako se nakon donošenja Odluke o financiranju utvrdi da projektni prijedlog u odnosu na koji je donesena Odluka o financiranju ne udovoljava svim uvjetima postupka dodjele, UT će u </w:t>
      </w:r>
      <w:r w:rsidRPr="00CD2943">
        <w:rPr>
          <w:rFonts w:cstheme="minorHAnsi"/>
          <w:color w:val="000000"/>
          <w:sz w:val="24"/>
          <w:szCs w:val="24"/>
        </w:rPr>
        <w:t>svako doba ukidanjem staviti izvan snage</w:t>
      </w:r>
      <w:r>
        <w:rPr>
          <w:rFonts w:cstheme="minorHAnsi"/>
          <w:color w:val="000000"/>
          <w:sz w:val="24"/>
          <w:szCs w:val="24"/>
        </w:rPr>
        <w:t xml:space="preserve"> Odluku o financiranju.</w:t>
      </w:r>
    </w:p>
    <w:p w14:paraId="15027F20" w14:textId="77777777" w:rsidR="006508E7" w:rsidRDefault="006508E7" w:rsidP="008A3EC6">
      <w:pPr>
        <w:pStyle w:val="Bezproreda"/>
        <w:spacing w:line="276" w:lineRule="auto"/>
        <w:jc w:val="both"/>
        <w:rPr>
          <w:rFonts w:cstheme="minorHAnsi"/>
          <w:color w:val="000000"/>
          <w:sz w:val="24"/>
          <w:szCs w:val="24"/>
        </w:rPr>
      </w:pPr>
    </w:p>
    <w:p w14:paraId="21D9074A" w14:textId="77777777" w:rsidR="006508E7" w:rsidRDefault="006508E7" w:rsidP="008A3EC6">
      <w:pPr>
        <w:pStyle w:val="Bezproreda"/>
        <w:spacing w:line="276" w:lineRule="auto"/>
        <w:jc w:val="both"/>
        <w:rPr>
          <w:rFonts w:cstheme="minorHAnsi"/>
          <w:color w:val="000000"/>
          <w:sz w:val="24"/>
          <w:szCs w:val="24"/>
        </w:rPr>
      </w:pPr>
    </w:p>
    <w:p w14:paraId="06098586" w14:textId="77777777" w:rsidR="006508E7" w:rsidRDefault="006508E7" w:rsidP="008A3EC6">
      <w:pPr>
        <w:pStyle w:val="Bezproreda"/>
        <w:spacing w:line="276" w:lineRule="auto"/>
        <w:jc w:val="both"/>
        <w:rPr>
          <w:rFonts w:cstheme="minorHAnsi"/>
          <w:color w:val="000000"/>
          <w:sz w:val="24"/>
          <w:szCs w:val="24"/>
        </w:rPr>
      </w:pPr>
    </w:p>
    <w:p w14:paraId="1A735A3E" w14:textId="77777777" w:rsidR="00775851" w:rsidRDefault="00775851" w:rsidP="00A4060B">
      <w:pPr>
        <w:pStyle w:val="Bezproreda"/>
        <w:spacing w:line="276" w:lineRule="auto"/>
        <w:jc w:val="both"/>
        <w:rPr>
          <w:rFonts w:cstheme="minorHAnsi"/>
          <w:color w:val="000000"/>
          <w:sz w:val="24"/>
          <w:szCs w:val="24"/>
        </w:rPr>
      </w:pPr>
    </w:p>
    <w:p w14:paraId="2AA761D8" w14:textId="6762926F" w:rsidR="00D7350A" w:rsidRPr="00985F84" w:rsidRDefault="00D7350A" w:rsidP="00A4060B">
      <w:pPr>
        <w:pStyle w:val="Naslov1"/>
        <w:jc w:val="both"/>
      </w:pPr>
      <w:bookmarkStart w:id="325" w:name="_Toc213930725"/>
      <w:r w:rsidRPr="00985F84">
        <w:t>P</w:t>
      </w:r>
      <w:r w:rsidR="00E44FCE" w:rsidRPr="00985F84">
        <w:t>OVLAČENJE PROJEKTNOG PRIJEDLOGA</w:t>
      </w:r>
      <w:bookmarkEnd w:id="325"/>
    </w:p>
    <w:p w14:paraId="7261596F" w14:textId="77777777" w:rsidR="00D7350A" w:rsidRPr="00985F84" w:rsidRDefault="00D7350A" w:rsidP="00A4060B">
      <w:pPr>
        <w:spacing w:after="0"/>
        <w:jc w:val="both"/>
        <w:rPr>
          <w:rFonts w:cstheme="minorHAnsi"/>
          <w:sz w:val="24"/>
          <w:szCs w:val="24"/>
        </w:rPr>
      </w:pPr>
    </w:p>
    <w:p w14:paraId="1BB0D97C" w14:textId="77777777" w:rsidR="00D7350A" w:rsidRPr="00985F84" w:rsidRDefault="00D7350A" w:rsidP="00A4060B">
      <w:pPr>
        <w:spacing w:after="0"/>
        <w:jc w:val="both"/>
        <w:rPr>
          <w:rFonts w:cstheme="minorHAnsi"/>
          <w:sz w:val="24"/>
          <w:szCs w:val="24"/>
        </w:rPr>
      </w:pPr>
      <w:r w:rsidRPr="00985F84">
        <w:rPr>
          <w:rFonts w:eastAsia="Times New Roman" w:cstheme="minorHAnsi"/>
          <w:sz w:val="24"/>
          <w:szCs w:val="24"/>
        </w:rPr>
        <w:t xml:space="preserve">Prijavitelj može povući svoj projektni prijedlog iz postupka dodjele do trenutka potpisivanja ugovora </w:t>
      </w:r>
      <w:r w:rsidRPr="00985F84">
        <w:rPr>
          <w:rFonts w:cstheme="minorHAnsi"/>
          <w:sz w:val="24"/>
          <w:szCs w:val="24"/>
        </w:rPr>
        <w:t>kroz sustav eKohezija. Povlačenje projektnog prijedloga smatra se završetkom postupka dodjele, bez potrebe donošenja posebnog akta.</w:t>
      </w:r>
    </w:p>
    <w:p w14:paraId="42D12BA9" w14:textId="0492BF78" w:rsidR="008619DC" w:rsidRPr="00985F84" w:rsidRDefault="008619DC" w:rsidP="00A4060B">
      <w:pPr>
        <w:spacing w:after="0"/>
        <w:jc w:val="both"/>
        <w:rPr>
          <w:rFonts w:eastAsia="Times New Roman" w:cstheme="minorHAnsi"/>
          <w:sz w:val="24"/>
          <w:szCs w:val="24"/>
          <w:highlight w:val="lightGray"/>
        </w:rPr>
      </w:pPr>
    </w:p>
    <w:p w14:paraId="6C5C933D" w14:textId="664E57C5" w:rsidR="002F0F6A" w:rsidRPr="00985F84" w:rsidRDefault="00392EEF" w:rsidP="00A4060B">
      <w:pPr>
        <w:pStyle w:val="Naslov1"/>
        <w:jc w:val="both"/>
      </w:pPr>
      <w:bookmarkStart w:id="326" w:name="_Toc213930726"/>
      <w:r w:rsidRPr="00985F84">
        <w:t>S</w:t>
      </w:r>
      <w:r w:rsidR="00E44FCE" w:rsidRPr="00985F84">
        <w:t>KLAPANJE UGOVORA</w:t>
      </w:r>
      <w:bookmarkEnd w:id="326"/>
    </w:p>
    <w:p w14:paraId="50BDB9B1" w14:textId="77777777" w:rsidR="002F0F6A" w:rsidRPr="00985F84" w:rsidRDefault="002F0F6A" w:rsidP="00A4060B">
      <w:pPr>
        <w:spacing w:after="0"/>
        <w:jc w:val="both"/>
        <w:rPr>
          <w:rFonts w:cstheme="minorHAnsi"/>
          <w:sz w:val="24"/>
          <w:szCs w:val="24"/>
        </w:rPr>
      </w:pPr>
    </w:p>
    <w:p w14:paraId="4CF038C9" w14:textId="571D9D92" w:rsidR="00F24D36" w:rsidRPr="00985F84" w:rsidRDefault="002F0F6A" w:rsidP="00A4060B">
      <w:pPr>
        <w:jc w:val="both"/>
        <w:rPr>
          <w:rFonts w:eastAsia="Times New Roman" w:cstheme="minorHAnsi"/>
          <w:color w:val="000000"/>
          <w:sz w:val="24"/>
          <w:szCs w:val="24"/>
          <w:lang w:eastAsia="hr-HR"/>
        </w:rPr>
      </w:pPr>
      <w:r w:rsidRPr="00985F84">
        <w:rPr>
          <w:rFonts w:eastAsia="Times New Roman" w:cstheme="minorHAnsi"/>
          <w:sz w:val="24"/>
          <w:szCs w:val="24"/>
          <w:lang w:eastAsia="hr-HR"/>
        </w:rPr>
        <w:t>P</w:t>
      </w:r>
      <w:r w:rsidR="00392EEF" w:rsidRPr="00985F84">
        <w:rPr>
          <w:rFonts w:eastAsia="Times New Roman" w:cstheme="minorHAnsi"/>
          <w:sz w:val="24"/>
          <w:szCs w:val="24"/>
          <w:lang w:eastAsia="hr-HR"/>
        </w:rPr>
        <w:t xml:space="preserve">rijavitelj je obvezan bez odgađanja, po </w:t>
      </w:r>
      <w:r w:rsidR="005A2727" w:rsidRPr="00985F84">
        <w:rPr>
          <w:rFonts w:eastAsia="Times New Roman" w:cstheme="minorHAnsi"/>
          <w:sz w:val="24"/>
          <w:szCs w:val="24"/>
          <w:lang w:eastAsia="hr-HR"/>
        </w:rPr>
        <w:t xml:space="preserve">pozivu </w:t>
      </w:r>
      <w:bookmarkStart w:id="327" w:name="_Hlk128661807"/>
      <w:r w:rsidR="003C7778" w:rsidRPr="00985F84">
        <w:rPr>
          <w:rFonts w:eastAsia="Times New Roman" w:cstheme="minorHAnsi"/>
          <w:sz w:val="24"/>
          <w:szCs w:val="24"/>
          <w:lang w:eastAsia="hr-HR"/>
        </w:rPr>
        <w:t>MRRFEU</w:t>
      </w:r>
      <w:r w:rsidR="004B1769" w:rsidRPr="00985F84">
        <w:rPr>
          <w:rFonts w:eastAsia="Times New Roman" w:cstheme="minorHAnsi"/>
          <w:sz w:val="24"/>
          <w:szCs w:val="24"/>
          <w:lang w:eastAsia="hr-HR"/>
        </w:rPr>
        <w:t xml:space="preserve"> </w:t>
      </w:r>
      <w:bookmarkEnd w:id="327"/>
      <w:r w:rsidR="005A2727" w:rsidRPr="00985F84">
        <w:rPr>
          <w:rFonts w:eastAsia="Times New Roman" w:cstheme="minorHAnsi"/>
          <w:sz w:val="24"/>
          <w:szCs w:val="24"/>
          <w:lang w:eastAsia="hr-HR"/>
        </w:rPr>
        <w:t xml:space="preserve">i u roku </w:t>
      </w:r>
      <w:r w:rsidR="001A76DF" w:rsidRPr="00985F84">
        <w:rPr>
          <w:rFonts w:eastAsia="Times New Roman" w:cstheme="minorHAnsi"/>
          <w:sz w:val="24"/>
          <w:szCs w:val="24"/>
          <w:lang w:eastAsia="hr-HR"/>
        </w:rPr>
        <w:t xml:space="preserve">koji </w:t>
      </w:r>
      <w:r w:rsidR="003C7778" w:rsidRPr="00985F84">
        <w:rPr>
          <w:rFonts w:eastAsia="Times New Roman" w:cstheme="minorHAnsi"/>
          <w:sz w:val="24"/>
          <w:szCs w:val="24"/>
          <w:lang w:eastAsia="hr-HR"/>
        </w:rPr>
        <w:t>MRRFEU</w:t>
      </w:r>
      <w:r w:rsidR="004B1769" w:rsidRPr="00985F84">
        <w:rPr>
          <w:rFonts w:eastAsia="Times New Roman" w:cstheme="minorHAnsi"/>
          <w:sz w:val="24"/>
          <w:szCs w:val="24"/>
          <w:lang w:eastAsia="hr-HR"/>
        </w:rPr>
        <w:t xml:space="preserve"> </w:t>
      </w:r>
      <w:r w:rsidR="005A2727" w:rsidRPr="00985F84">
        <w:rPr>
          <w:rFonts w:eastAsia="Times New Roman" w:cstheme="minorHAnsi"/>
          <w:sz w:val="24"/>
          <w:szCs w:val="24"/>
          <w:lang w:eastAsia="hr-HR"/>
        </w:rPr>
        <w:t>odredi</w:t>
      </w:r>
      <w:r w:rsidR="00392EEF" w:rsidRPr="00985F84">
        <w:rPr>
          <w:rFonts w:eastAsia="Times New Roman" w:cstheme="minorHAnsi"/>
          <w:sz w:val="24"/>
          <w:szCs w:val="24"/>
          <w:lang w:eastAsia="hr-HR"/>
        </w:rPr>
        <w:t xml:space="preserve"> sklopiti ugovor</w:t>
      </w:r>
      <w:r w:rsidR="005A2727" w:rsidRPr="00985F84">
        <w:rPr>
          <w:rFonts w:eastAsia="Times New Roman" w:cstheme="minorHAnsi"/>
          <w:sz w:val="24"/>
          <w:szCs w:val="24"/>
          <w:lang w:eastAsia="hr-HR"/>
        </w:rPr>
        <w:t>.</w:t>
      </w:r>
      <w:r w:rsidR="0040306F" w:rsidRPr="00985F84">
        <w:rPr>
          <w:rFonts w:eastAsia="Times New Roman" w:cstheme="minorHAnsi"/>
          <w:sz w:val="24"/>
          <w:szCs w:val="24"/>
          <w:lang w:eastAsia="hr-HR"/>
        </w:rPr>
        <w:t xml:space="preserve"> Ugovor potpisuju </w:t>
      </w:r>
      <w:r w:rsidR="001A76DF" w:rsidRPr="00985F84">
        <w:rPr>
          <w:rFonts w:eastAsia="Times New Roman" w:cstheme="minorHAnsi"/>
          <w:sz w:val="24"/>
          <w:szCs w:val="24"/>
          <w:lang w:eastAsia="hr-HR"/>
        </w:rPr>
        <w:t>UT</w:t>
      </w:r>
      <w:r w:rsidR="006A1A30" w:rsidRPr="00985F84">
        <w:rPr>
          <w:rFonts w:eastAsia="Times New Roman" w:cstheme="minorHAnsi"/>
          <w:sz w:val="24"/>
          <w:szCs w:val="24"/>
          <w:lang w:eastAsia="hr-HR"/>
        </w:rPr>
        <w:t>,</w:t>
      </w:r>
      <w:r w:rsidR="001A76DF" w:rsidRPr="00985F84">
        <w:rPr>
          <w:rFonts w:eastAsia="Times New Roman" w:cstheme="minorHAnsi"/>
          <w:sz w:val="24"/>
          <w:szCs w:val="24"/>
          <w:lang w:eastAsia="hr-HR"/>
        </w:rPr>
        <w:t xml:space="preserve"> </w:t>
      </w:r>
      <w:r w:rsidR="003C7778" w:rsidRPr="00985F84">
        <w:rPr>
          <w:rFonts w:eastAsia="Times New Roman" w:cstheme="minorHAnsi"/>
          <w:sz w:val="24"/>
          <w:szCs w:val="24"/>
          <w:lang w:eastAsia="hr-HR"/>
        </w:rPr>
        <w:t xml:space="preserve">PTOO, </w:t>
      </w:r>
      <w:r w:rsidR="001A76DF" w:rsidRPr="00985F84">
        <w:rPr>
          <w:rFonts w:eastAsia="Times New Roman" w:cstheme="minorHAnsi"/>
          <w:sz w:val="24"/>
          <w:szCs w:val="24"/>
          <w:lang w:eastAsia="hr-HR"/>
        </w:rPr>
        <w:t>PT</w:t>
      </w:r>
      <w:r w:rsidR="00374919" w:rsidRPr="00985F84">
        <w:rPr>
          <w:rFonts w:eastAsia="Times New Roman" w:cstheme="minorHAnsi"/>
          <w:sz w:val="24"/>
          <w:szCs w:val="24"/>
          <w:lang w:eastAsia="hr-HR"/>
        </w:rPr>
        <w:t>PO</w:t>
      </w:r>
      <w:r w:rsidR="003C7778" w:rsidRPr="00985F84">
        <w:rPr>
          <w:rFonts w:eastAsia="Times New Roman" w:cstheme="minorHAnsi"/>
          <w:sz w:val="24"/>
          <w:szCs w:val="24"/>
          <w:lang w:eastAsia="hr-HR"/>
        </w:rPr>
        <w:t xml:space="preserve"> i </w:t>
      </w:r>
      <w:r w:rsidR="001A76DF" w:rsidRPr="00985F84">
        <w:rPr>
          <w:rFonts w:eastAsia="Times New Roman" w:cstheme="minorHAnsi"/>
          <w:sz w:val="24"/>
          <w:szCs w:val="24"/>
          <w:lang w:eastAsia="hr-HR"/>
        </w:rPr>
        <w:t>prijavitelj (</w:t>
      </w:r>
      <w:r w:rsidR="001E4AFE" w:rsidRPr="00985F84">
        <w:rPr>
          <w:rFonts w:eastAsia="Times New Roman" w:cstheme="minorHAnsi"/>
          <w:sz w:val="24"/>
          <w:szCs w:val="24"/>
          <w:lang w:eastAsia="hr-HR"/>
        </w:rPr>
        <w:t>K</w:t>
      </w:r>
      <w:r w:rsidR="001A76DF" w:rsidRPr="00985F84">
        <w:rPr>
          <w:rFonts w:eastAsia="Times New Roman" w:cstheme="minorHAnsi"/>
          <w:sz w:val="24"/>
          <w:szCs w:val="24"/>
          <w:lang w:eastAsia="hr-HR"/>
        </w:rPr>
        <w:t>orisnik)</w:t>
      </w:r>
      <w:r w:rsidR="0040306F" w:rsidRPr="00985F84">
        <w:rPr>
          <w:rFonts w:eastAsia="Times New Roman" w:cstheme="minorHAnsi"/>
          <w:sz w:val="24"/>
          <w:szCs w:val="24"/>
          <w:lang w:eastAsia="hr-HR"/>
        </w:rPr>
        <w:t xml:space="preserve">. </w:t>
      </w:r>
      <w:r w:rsidR="005A2727" w:rsidRPr="00985F84">
        <w:rPr>
          <w:rFonts w:eastAsia="Times New Roman" w:cstheme="minorHAnsi"/>
          <w:sz w:val="24"/>
          <w:szCs w:val="24"/>
          <w:lang w:eastAsia="hr-HR"/>
        </w:rPr>
        <w:t>Prijavitelju se dostavljaju</w:t>
      </w:r>
      <w:bookmarkStart w:id="328" w:name="_Hlk128662264"/>
      <w:r w:rsidR="00B02AF9" w:rsidRPr="00985F84">
        <w:rPr>
          <w:rFonts w:eastAsia="Times New Roman" w:cstheme="minorHAnsi"/>
          <w:sz w:val="24"/>
          <w:szCs w:val="24"/>
          <w:lang w:eastAsia="hr-HR"/>
        </w:rPr>
        <w:t xml:space="preserve"> </w:t>
      </w:r>
      <w:bookmarkEnd w:id="328"/>
      <w:r w:rsidR="003C7778" w:rsidRPr="00985F84">
        <w:rPr>
          <w:rFonts w:cstheme="minorHAnsi"/>
          <w:spacing w:val="-1"/>
          <w:sz w:val="24"/>
          <w:szCs w:val="24"/>
        </w:rPr>
        <w:t xml:space="preserve">četiri </w:t>
      </w:r>
      <w:r w:rsidR="005A2727" w:rsidRPr="00985F84">
        <w:rPr>
          <w:rFonts w:eastAsia="Times New Roman" w:cstheme="minorHAnsi"/>
          <w:sz w:val="24"/>
          <w:szCs w:val="24"/>
          <w:lang w:eastAsia="hr-HR"/>
        </w:rPr>
        <w:t xml:space="preserve">potpisana primjerka koje potpisuje te nakon potpisivanja </w:t>
      </w:r>
      <w:r w:rsidR="00392EEF" w:rsidRPr="00985F84">
        <w:rPr>
          <w:rFonts w:eastAsia="Times New Roman" w:cstheme="minorHAnsi"/>
          <w:color w:val="000000"/>
          <w:sz w:val="24"/>
          <w:szCs w:val="24"/>
          <w:lang w:eastAsia="hr-HR"/>
        </w:rPr>
        <w:t>dostav</w:t>
      </w:r>
      <w:r w:rsidR="005A2727" w:rsidRPr="00985F84">
        <w:rPr>
          <w:rFonts w:eastAsia="Times New Roman" w:cstheme="minorHAnsi"/>
          <w:color w:val="000000"/>
          <w:sz w:val="24"/>
          <w:szCs w:val="24"/>
          <w:lang w:eastAsia="hr-HR"/>
        </w:rPr>
        <w:t>lja</w:t>
      </w:r>
      <w:r w:rsidR="00392EEF" w:rsidRPr="00985F84">
        <w:rPr>
          <w:rFonts w:eastAsia="Times New Roman" w:cstheme="minorHAnsi"/>
          <w:color w:val="000000"/>
          <w:sz w:val="24"/>
          <w:szCs w:val="24"/>
          <w:lang w:eastAsia="hr-HR"/>
        </w:rPr>
        <w:t xml:space="preserve"> </w:t>
      </w:r>
      <w:r w:rsidR="00A856FB" w:rsidRPr="00985F84">
        <w:rPr>
          <w:rFonts w:eastAsia="Times New Roman" w:cstheme="minorHAnsi"/>
          <w:color w:val="000000"/>
          <w:sz w:val="24"/>
          <w:szCs w:val="24"/>
          <w:lang w:eastAsia="hr-HR"/>
        </w:rPr>
        <w:t xml:space="preserve">po jedan </w:t>
      </w:r>
      <w:r w:rsidR="00392EEF" w:rsidRPr="00985F84">
        <w:rPr>
          <w:rFonts w:eastAsia="Times New Roman" w:cstheme="minorHAnsi"/>
          <w:color w:val="000000"/>
          <w:sz w:val="24"/>
          <w:szCs w:val="24"/>
          <w:lang w:eastAsia="hr-HR"/>
        </w:rPr>
        <w:t>primjer</w:t>
      </w:r>
      <w:r w:rsidR="00A856FB" w:rsidRPr="00985F84">
        <w:rPr>
          <w:rFonts w:eastAsia="Times New Roman" w:cstheme="minorHAnsi"/>
          <w:color w:val="000000"/>
          <w:sz w:val="24"/>
          <w:szCs w:val="24"/>
          <w:lang w:eastAsia="hr-HR"/>
        </w:rPr>
        <w:t>ak</w:t>
      </w:r>
      <w:r w:rsidR="00392EEF" w:rsidRPr="00985F84">
        <w:rPr>
          <w:rFonts w:eastAsia="Times New Roman" w:cstheme="minorHAnsi"/>
          <w:color w:val="000000"/>
          <w:sz w:val="24"/>
          <w:szCs w:val="24"/>
          <w:lang w:eastAsia="hr-HR"/>
        </w:rPr>
        <w:t xml:space="preserve"> </w:t>
      </w:r>
      <w:r w:rsidR="001E4AFE" w:rsidRPr="00985F84">
        <w:rPr>
          <w:rFonts w:eastAsia="Times New Roman" w:cstheme="minorHAnsi"/>
          <w:sz w:val="24"/>
          <w:szCs w:val="24"/>
          <w:lang w:eastAsia="hr-HR"/>
        </w:rPr>
        <w:t>UT</w:t>
      </w:r>
      <w:r w:rsidR="00F37893" w:rsidRPr="00985F84">
        <w:rPr>
          <w:rFonts w:eastAsia="Times New Roman" w:cstheme="minorHAnsi"/>
          <w:sz w:val="24"/>
          <w:szCs w:val="24"/>
          <w:lang w:eastAsia="hr-HR"/>
        </w:rPr>
        <w:t>-u</w:t>
      </w:r>
      <w:r w:rsidR="00A856FB" w:rsidRPr="00985F84">
        <w:rPr>
          <w:rFonts w:eastAsia="Times New Roman" w:cstheme="minorHAnsi"/>
          <w:sz w:val="24"/>
          <w:szCs w:val="24"/>
          <w:lang w:eastAsia="hr-HR"/>
        </w:rPr>
        <w:t xml:space="preserve">, </w:t>
      </w:r>
      <w:r w:rsidR="00F37893" w:rsidRPr="00985F84">
        <w:rPr>
          <w:rFonts w:eastAsia="Times New Roman" w:cstheme="minorHAnsi"/>
          <w:sz w:val="24"/>
          <w:szCs w:val="24"/>
          <w:lang w:eastAsia="hr-HR"/>
        </w:rPr>
        <w:t xml:space="preserve">jedan primjerak PTPO-u, jedan primjerak PTOO-u, </w:t>
      </w:r>
      <w:r w:rsidR="00392EEF" w:rsidRPr="00985F84">
        <w:rPr>
          <w:rFonts w:eastAsia="Times New Roman" w:cstheme="minorHAnsi"/>
          <w:color w:val="000000"/>
          <w:sz w:val="24"/>
          <w:szCs w:val="24"/>
          <w:lang w:eastAsia="hr-HR"/>
        </w:rPr>
        <w:t>a jedan primjerak zadrža</w:t>
      </w:r>
      <w:r w:rsidR="005A2727" w:rsidRPr="00985F84">
        <w:rPr>
          <w:rFonts w:eastAsia="Times New Roman" w:cstheme="minorHAnsi"/>
          <w:color w:val="000000"/>
          <w:sz w:val="24"/>
          <w:szCs w:val="24"/>
          <w:lang w:eastAsia="hr-HR"/>
        </w:rPr>
        <w:t xml:space="preserve">va </w:t>
      </w:r>
      <w:r w:rsidR="00392EEF" w:rsidRPr="00985F84">
        <w:rPr>
          <w:rFonts w:eastAsia="Times New Roman" w:cstheme="minorHAnsi"/>
          <w:color w:val="000000"/>
          <w:sz w:val="24"/>
          <w:szCs w:val="24"/>
          <w:lang w:eastAsia="hr-HR"/>
        </w:rPr>
        <w:t>za sebe. Ako prijavitelj ne postupi na opisani način</w:t>
      </w:r>
      <w:r w:rsidR="005A2727" w:rsidRPr="00985F84">
        <w:rPr>
          <w:rFonts w:eastAsia="Times New Roman" w:cstheme="minorHAnsi"/>
          <w:color w:val="000000"/>
          <w:sz w:val="24"/>
          <w:szCs w:val="24"/>
          <w:lang w:eastAsia="hr-HR"/>
        </w:rPr>
        <w:t>, odnosno u zadanom roku,</w:t>
      </w:r>
      <w:r w:rsidR="00392EEF" w:rsidRPr="00985F84">
        <w:rPr>
          <w:rFonts w:eastAsia="Times New Roman" w:cstheme="minorHAnsi"/>
          <w:color w:val="000000"/>
          <w:sz w:val="24"/>
          <w:szCs w:val="24"/>
          <w:lang w:eastAsia="hr-HR"/>
        </w:rPr>
        <w:t xml:space="preserve"> smatra se da je od sklapanja ugovora odustao. Ako je prijavitelj zap</w:t>
      </w:r>
      <w:r w:rsidR="00A856FB" w:rsidRPr="00985F84">
        <w:rPr>
          <w:rFonts w:eastAsia="Times New Roman" w:cstheme="minorHAnsi"/>
          <w:color w:val="000000"/>
          <w:sz w:val="24"/>
          <w:szCs w:val="24"/>
          <w:lang w:eastAsia="hr-HR"/>
        </w:rPr>
        <w:t>rimio</w:t>
      </w:r>
      <w:r w:rsidR="00392EEF" w:rsidRPr="00985F84">
        <w:rPr>
          <w:rFonts w:eastAsia="Times New Roman" w:cstheme="minorHAnsi"/>
          <w:color w:val="000000"/>
          <w:sz w:val="24"/>
          <w:szCs w:val="24"/>
          <w:lang w:eastAsia="hr-HR"/>
        </w:rPr>
        <w:t xml:space="preserve"> izvornike ugovora na potpis te je od sklapanja ugovora odustao, obvezan je iste vratiti </w:t>
      </w:r>
      <w:r w:rsidR="00E070E4" w:rsidRPr="00985F84">
        <w:rPr>
          <w:rFonts w:eastAsia="Times New Roman" w:cstheme="minorHAnsi"/>
          <w:color w:val="000000"/>
          <w:sz w:val="24"/>
          <w:szCs w:val="24"/>
          <w:lang w:eastAsia="hr-HR"/>
        </w:rPr>
        <w:t>MRRFEU</w:t>
      </w:r>
      <w:r w:rsidR="00392EEF" w:rsidRPr="00985F84">
        <w:rPr>
          <w:rFonts w:eastAsia="Times New Roman" w:cstheme="minorHAnsi"/>
          <w:color w:val="000000"/>
          <w:sz w:val="24"/>
          <w:szCs w:val="24"/>
          <w:lang w:eastAsia="hr-HR"/>
        </w:rPr>
        <w:t>, bez odgađanja.</w:t>
      </w:r>
    </w:p>
    <w:p w14:paraId="6B3FC8EC" w14:textId="4B3DF316" w:rsidR="00803C49" w:rsidRPr="00985F84" w:rsidRDefault="00D80A5D" w:rsidP="00A4060B">
      <w:pPr>
        <w:tabs>
          <w:tab w:val="left" w:pos="1418"/>
        </w:tabs>
        <w:spacing w:after="0"/>
        <w:jc w:val="both"/>
        <w:rPr>
          <w:rFonts w:eastAsia="Times New Roman" w:cstheme="minorHAnsi"/>
          <w:sz w:val="24"/>
          <w:szCs w:val="24"/>
          <w:lang w:eastAsia="hr-HR"/>
        </w:rPr>
      </w:pPr>
      <w:r w:rsidRPr="00985F84">
        <w:rPr>
          <w:rFonts w:eastAsia="Times New Roman" w:cstheme="minorHAnsi"/>
          <w:sz w:val="24"/>
          <w:szCs w:val="24"/>
          <w:lang w:eastAsia="hr-HR"/>
        </w:rPr>
        <w:t xml:space="preserve">U skladu sa zahtjevom </w:t>
      </w:r>
      <w:r w:rsidR="00F24D36" w:rsidRPr="00985F84">
        <w:rPr>
          <w:rFonts w:eastAsia="Times New Roman" w:cstheme="minorHAnsi"/>
          <w:sz w:val="24"/>
          <w:szCs w:val="24"/>
          <w:lang w:eastAsia="hr-HR"/>
        </w:rPr>
        <w:t xml:space="preserve"> </w:t>
      </w:r>
      <w:r w:rsidR="001E4AFE" w:rsidRPr="00985F84">
        <w:rPr>
          <w:rFonts w:eastAsia="Times New Roman" w:cstheme="minorHAnsi"/>
          <w:sz w:val="24"/>
          <w:szCs w:val="24"/>
          <w:lang w:eastAsia="hr-HR"/>
        </w:rPr>
        <w:t>UT</w:t>
      </w:r>
      <w:r w:rsidR="00F24D36" w:rsidRPr="00985F84">
        <w:rPr>
          <w:rFonts w:eastAsia="Times New Roman" w:cstheme="minorHAnsi"/>
          <w:sz w:val="24"/>
          <w:szCs w:val="24"/>
          <w:lang w:eastAsia="hr-HR"/>
        </w:rPr>
        <w:t xml:space="preserve">, </w:t>
      </w:r>
      <w:r w:rsidR="00803C49" w:rsidRPr="00985F84">
        <w:rPr>
          <w:rFonts w:eastAsia="Times New Roman" w:cstheme="minorHAnsi"/>
          <w:sz w:val="24"/>
          <w:szCs w:val="24"/>
          <w:lang w:eastAsia="hr-HR"/>
        </w:rPr>
        <w:t>prijavitelj je obvezan dostaviti izjavu kojom potvrđuje da u odnosu na podatke dostavljene u projektnom prijedlog</w:t>
      </w:r>
      <w:r w:rsidR="00E070E4" w:rsidRPr="00985F84">
        <w:rPr>
          <w:rFonts w:eastAsia="Times New Roman" w:cstheme="minorHAnsi"/>
          <w:sz w:val="24"/>
          <w:szCs w:val="24"/>
          <w:lang w:eastAsia="hr-HR"/>
        </w:rPr>
        <w:t xml:space="preserve">u </w:t>
      </w:r>
      <w:r w:rsidR="00803C49" w:rsidRPr="00985F84">
        <w:rPr>
          <w:rFonts w:eastAsia="Times New Roman" w:cstheme="minorHAnsi"/>
          <w:sz w:val="24"/>
          <w:szCs w:val="24"/>
          <w:lang w:eastAsia="hr-HR"/>
        </w:rPr>
        <w:t>nisu nastupile okolnosti koje utječu ili mogu utjecati na ispravnost postupka dodjele ili samu dodjelu bespovratnih sredstava</w:t>
      </w:r>
      <w:r w:rsidR="00E070E4" w:rsidRPr="00985F84">
        <w:rPr>
          <w:rFonts w:eastAsia="Times New Roman" w:cstheme="minorHAnsi"/>
          <w:sz w:val="24"/>
          <w:szCs w:val="24"/>
          <w:lang w:eastAsia="hr-HR"/>
        </w:rPr>
        <w:t>.</w:t>
      </w:r>
    </w:p>
    <w:p w14:paraId="0BADB3A1" w14:textId="77777777" w:rsidR="00803C49" w:rsidRPr="00985F84" w:rsidRDefault="00803C49" w:rsidP="00A4060B">
      <w:pPr>
        <w:tabs>
          <w:tab w:val="left" w:pos="1418"/>
        </w:tabs>
        <w:spacing w:after="0"/>
        <w:contextualSpacing/>
        <w:jc w:val="both"/>
        <w:rPr>
          <w:rFonts w:eastAsia="Times New Roman" w:cstheme="minorHAnsi"/>
          <w:sz w:val="24"/>
          <w:szCs w:val="24"/>
          <w:lang w:eastAsia="hr-HR"/>
        </w:rPr>
      </w:pPr>
    </w:p>
    <w:p w14:paraId="485E5357" w14:textId="5AE7D2F4" w:rsidR="0012526B" w:rsidRDefault="00803C49" w:rsidP="00A4060B">
      <w:pPr>
        <w:pStyle w:val="Bezproreda"/>
        <w:spacing w:line="276" w:lineRule="auto"/>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Ugovor se neće sklopiti ako </w:t>
      </w:r>
      <w:r w:rsidR="00D80A5D" w:rsidRPr="00985F84">
        <w:rPr>
          <w:rFonts w:eastAsia="Times New Roman" w:cstheme="minorHAnsi"/>
          <w:bCs/>
          <w:color w:val="000000"/>
          <w:sz w:val="24"/>
          <w:szCs w:val="24"/>
          <w:lang w:eastAsia="hr-HR"/>
        </w:rPr>
        <w:t xml:space="preserve">su nastale ili su utvrđene </w:t>
      </w:r>
      <w:r w:rsidR="00E070E4" w:rsidRPr="00985F84">
        <w:rPr>
          <w:rFonts w:eastAsia="Times New Roman" w:cstheme="minorHAnsi"/>
          <w:bCs/>
          <w:color w:val="000000"/>
          <w:sz w:val="24"/>
          <w:szCs w:val="24"/>
          <w:lang w:eastAsia="hr-HR"/>
        </w:rPr>
        <w:t>bitno promijenjene</w:t>
      </w:r>
      <w:r w:rsidR="00D80A5D" w:rsidRPr="00985F84">
        <w:rPr>
          <w:rFonts w:eastAsia="Times New Roman" w:cstheme="minorHAnsi"/>
          <w:bCs/>
          <w:color w:val="000000"/>
          <w:sz w:val="24"/>
          <w:szCs w:val="24"/>
          <w:lang w:eastAsia="hr-HR"/>
        </w:rPr>
        <w:t xml:space="preserve"> okolnosti</w:t>
      </w:r>
      <w:r w:rsidR="00E070E4" w:rsidRPr="00985F84">
        <w:rPr>
          <w:rFonts w:eastAsia="Times New Roman" w:cstheme="minorHAnsi"/>
          <w:bCs/>
          <w:color w:val="000000"/>
          <w:sz w:val="24"/>
          <w:szCs w:val="24"/>
          <w:lang w:eastAsia="hr-HR"/>
        </w:rPr>
        <w:t xml:space="preserve"> u odnosu na </w:t>
      </w:r>
      <w:r w:rsidR="005F1B6B" w:rsidRPr="00985F84">
        <w:rPr>
          <w:rFonts w:eastAsia="Times New Roman" w:cstheme="minorHAnsi"/>
          <w:bCs/>
          <w:color w:val="000000"/>
          <w:sz w:val="24"/>
          <w:szCs w:val="24"/>
          <w:lang w:eastAsia="hr-HR"/>
        </w:rPr>
        <w:t>okolnosti tijekom postupka dodjele bespovratnih sredstava</w:t>
      </w:r>
      <w:r w:rsidR="00E070E4" w:rsidRPr="00985F84">
        <w:rPr>
          <w:rFonts w:eastAsia="Times New Roman" w:cstheme="minorHAnsi"/>
          <w:bCs/>
          <w:color w:val="000000"/>
          <w:sz w:val="24"/>
          <w:szCs w:val="24"/>
          <w:lang w:eastAsia="hr-HR"/>
        </w:rPr>
        <w:t>.</w:t>
      </w:r>
    </w:p>
    <w:p w14:paraId="6A9D20A7" w14:textId="77777777" w:rsidR="0012526B" w:rsidRPr="00985F84" w:rsidRDefault="0012526B" w:rsidP="00A4060B">
      <w:pPr>
        <w:pStyle w:val="Bezproreda"/>
        <w:spacing w:line="276" w:lineRule="auto"/>
        <w:jc w:val="both"/>
        <w:rPr>
          <w:rFonts w:cstheme="minorHAnsi"/>
          <w:sz w:val="24"/>
          <w:szCs w:val="24"/>
        </w:rPr>
      </w:pPr>
    </w:p>
    <w:p w14:paraId="2A7A8B7A" w14:textId="77777777" w:rsidR="00E006E5" w:rsidRPr="00985F84" w:rsidRDefault="00E006E5" w:rsidP="00A4060B">
      <w:pPr>
        <w:pStyle w:val="Naslov1"/>
        <w:jc w:val="both"/>
      </w:pPr>
      <w:bookmarkStart w:id="329" w:name="_Toc213930727"/>
      <w:bookmarkStart w:id="330" w:name="_Hlk175897945"/>
      <w:r w:rsidRPr="00985F84">
        <w:t>OBJAVA REZULTATA POZIVA</w:t>
      </w:r>
      <w:bookmarkEnd w:id="329"/>
    </w:p>
    <w:p w14:paraId="3A457E18" w14:textId="77777777" w:rsidR="00E006E5" w:rsidRPr="00985F84" w:rsidRDefault="00E006E5" w:rsidP="00A4060B">
      <w:pPr>
        <w:spacing w:after="0"/>
        <w:jc w:val="both"/>
        <w:rPr>
          <w:rFonts w:cstheme="minorHAnsi"/>
          <w:sz w:val="24"/>
          <w:szCs w:val="24"/>
        </w:rPr>
      </w:pPr>
      <w:bookmarkStart w:id="331" w:name="_Toc2260438"/>
    </w:p>
    <w:bookmarkEnd w:id="331"/>
    <w:p w14:paraId="17033018" w14:textId="0B367F68" w:rsidR="00E006E5" w:rsidRPr="00985F84" w:rsidRDefault="00E006E5" w:rsidP="00A4060B">
      <w:pPr>
        <w:spacing w:after="0"/>
        <w:jc w:val="both"/>
        <w:rPr>
          <w:rFonts w:cstheme="minorHAnsi"/>
          <w:sz w:val="24"/>
          <w:szCs w:val="24"/>
        </w:rPr>
      </w:pPr>
      <w:r w:rsidRPr="00985F84">
        <w:rPr>
          <w:rFonts w:cstheme="minorHAnsi"/>
          <w:sz w:val="24"/>
          <w:szCs w:val="24"/>
        </w:rPr>
        <w:t xml:space="preserve">Popis projekata koji su odabrani za financiranje u okviru Poziva objavljuje se na internetskoj stranici </w:t>
      </w:r>
      <w:hyperlink r:id="rId25" w:history="1">
        <w:r w:rsidRPr="00985F84">
          <w:rPr>
            <w:rStyle w:val="Hiperveza"/>
            <w:rFonts w:eastAsia="Times New Roman" w:cstheme="minorHAnsi"/>
            <w:sz w:val="24"/>
            <w:szCs w:val="24"/>
            <w:lang w:eastAsia="hr-HR"/>
          </w:rPr>
          <w:t>https://eufondovi.gov.hr</w:t>
        </w:r>
      </w:hyperlink>
      <w:r w:rsidRPr="00985F84">
        <w:rPr>
          <w:rFonts w:eastAsia="Times New Roman" w:cstheme="minorHAnsi"/>
          <w:sz w:val="24"/>
          <w:szCs w:val="24"/>
          <w:lang w:eastAsia="hr-HR"/>
        </w:rPr>
        <w:t>.</w:t>
      </w:r>
      <w:bookmarkStart w:id="332" w:name="_POSTUPAK_DODJELE"/>
      <w:bookmarkEnd w:id="332"/>
      <w:r w:rsidRPr="00985F84">
        <w:rPr>
          <w:rFonts w:eastAsia="Times New Roman" w:cstheme="minorHAnsi"/>
          <w:sz w:val="24"/>
          <w:szCs w:val="24"/>
          <w:lang w:eastAsia="hr-HR"/>
        </w:rPr>
        <w:t xml:space="preserve"> </w:t>
      </w:r>
      <w:r w:rsidRPr="00985F84">
        <w:rPr>
          <w:rFonts w:cstheme="minorHAnsi"/>
          <w:sz w:val="24"/>
          <w:szCs w:val="24"/>
        </w:rPr>
        <w:t>Objava će uključivati minimalno sljedeće podatke:</w:t>
      </w:r>
      <w:r w:rsidRPr="00985F84">
        <w:rPr>
          <w:rFonts w:cstheme="minorHAnsi"/>
          <w:sz w:val="24"/>
          <w:szCs w:val="24"/>
        </w:rPr>
        <w:cr/>
      </w:r>
    </w:p>
    <w:p w14:paraId="7058C63B" w14:textId="77777777" w:rsidR="00E006E5" w:rsidRPr="00985F84" w:rsidRDefault="00E006E5" w:rsidP="00383BA7">
      <w:pPr>
        <w:pStyle w:val="Bezproreda"/>
        <w:numPr>
          <w:ilvl w:val="0"/>
          <w:numId w:val="14"/>
        </w:numPr>
        <w:spacing w:line="276" w:lineRule="auto"/>
        <w:jc w:val="both"/>
        <w:rPr>
          <w:rFonts w:cstheme="minorHAnsi"/>
          <w:sz w:val="24"/>
          <w:szCs w:val="24"/>
        </w:rPr>
      </w:pPr>
      <w:r w:rsidRPr="00985F84">
        <w:rPr>
          <w:rFonts w:cstheme="minorHAnsi"/>
          <w:sz w:val="24"/>
          <w:szCs w:val="24"/>
        </w:rPr>
        <w:t>Naziv Korisnika;</w:t>
      </w:r>
    </w:p>
    <w:p w14:paraId="18B9CA82" w14:textId="77777777" w:rsidR="00E006E5" w:rsidRPr="00985F84" w:rsidRDefault="00E006E5" w:rsidP="00383BA7">
      <w:pPr>
        <w:pStyle w:val="Bezproreda"/>
        <w:numPr>
          <w:ilvl w:val="0"/>
          <w:numId w:val="14"/>
        </w:numPr>
        <w:spacing w:line="276" w:lineRule="auto"/>
        <w:jc w:val="both"/>
        <w:rPr>
          <w:rFonts w:cstheme="minorHAnsi"/>
          <w:sz w:val="24"/>
          <w:szCs w:val="24"/>
        </w:rPr>
      </w:pPr>
      <w:r w:rsidRPr="00985F84">
        <w:rPr>
          <w:rFonts w:cstheme="minorHAnsi"/>
          <w:sz w:val="24"/>
          <w:szCs w:val="24"/>
        </w:rPr>
        <w:t>Naziv projekta i referentni broj;</w:t>
      </w:r>
    </w:p>
    <w:p w14:paraId="2A9AA77B" w14:textId="73F62BCF" w:rsidR="00E006E5" w:rsidRPr="00985F84" w:rsidRDefault="00E006E5" w:rsidP="00383BA7">
      <w:pPr>
        <w:pStyle w:val="Bezproreda"/>
        <w:numPr>
          <w:ilvl w:val="0"/>
          <w:numId w:val="14"/>
        </w:numPr>
        <w:spacing w:line="276" w:lineRule="auto"/>
        <w:jc w:val="both"/>
        <w:rPr>
          <w:rFonts w:cstheme="minorHAnsi"/>
          <w:sz w:val="24"/>
          <w:szCs w:val="24"/>
        </w:rPr>
      </w:pPr>
      <w:r w:rsidRPr="00985F84">
        <w:rPr>
          <w:rFonts w:cstheme="minorHAnsi"/>
          <w:sz w:val="24"/>
          <w:szCs w:val="24"/>
        </w:rPr>
        <w:lastRenderedPageBreak/>
        <w:t>Iznos bespovratnih sredstava dodijeljenih projektu;</w:t>
      </w:r>
    </w:p>
    <w:p w14:paraId="423C7ADC" w14:textId="049DBA33" w:rsidR="002F7385" w:rsidRPr="0073107B" w:rsidRDefault="00E006E5" w:rsidP="0007670A">
      <w:pPr>
        <w:pStyle w:val="Bezproreda"/>
        <w:numPr>
          <w:ilvl w:val="0"/>
          <w:numId w:val="14"/>
        </w:numPr>
        <w:spacing w:line="276" w:lineRule="auto"/>
        <w:jc w:val="both"/>
        <w:rPr>
          <w:rFonts w:cstheme="minorHAnsi"/>
          <w:sz w:val="24"/>
          <w:szCs w:val="24"/>
        </w:rPr>
      </w:pPr>
      <w:r w:rsidRPr="00985F84">
        <w:rPr>
          <w:rFonts w:cstheme="minorHAnsi"/>
          <w:sz w:val="24"/>
          <w:szCs w:val="24"/>
        </w:rPr>
        <w:t>Kratak opis projekta.</w:t>
      </w:r>
      <w:bookmarkEnd w:id="330"/>
    </w:p>
    <w:p w14:paraId="7E0D1DD2" w14:textId="77777777" w:rsidR="007053E8" w:rsidRPr="00440062" w:rsidRDefault="007053E8" w:rsidP="0007670A">
      <w:pPr>
        <w:pStyle w:val="Bezproreda"/>
        <w:spacing w:line="276" w:lineRule="auto"/>
        <w:jc w:val="both"/>
        <w:rPr>
          <w:rFonts w:cstheme="minorHAnsi"/>
          <w:sz w:val="24"/>
          <w:szCs w:val="24"/>
        </w:rPr>
      </w:pPr>
    </w:p>
    <w:p w14:paraId="060ECAAA" w14:textId="47A088CE" w:rsidR="006A2BC4" w:rsidRPr="00985F84" w:rsidRDefault="00F87EE0" w:rsidP="00A4060B">
      <w:pPr>
        <w:pStyle w:val="Naslov1"/>
        <w:jc w:val="both"/>
      </w:pPr>
      <w:bookmarkStart w:id="333" w:name="_Toc213930728"/>
      <w:r w:rsidRPr="00985F84">
        <w:t>PRIGOVORI</w:t>
      </w:r>
      <w:bookmarkEnd w:id="333"/>
    </w:p>
    <w:p w14:paraId="26032E50" w14:textId="77777777" w:rsidR="00AA041C" w:rsidRPr="00985F84" w:rsidRDefault="00AA041C" w:rsidP="00A4060B">
      <w:pPr>
        <w:pStyle w:val="Bezproreda"/>
        <w:spacing w:line="276" w:lineRule="auto"/>
        <w:ind w:left="720"/>
        <w:jc w:val="both"/>
        <w:rPr>
          <w:rFonts w:cstheme="minorHAnsi"/>
          <w:b/>
          <w:bCs/>
          <w:sz w:val="24"/>
          <w:szCs w:val="24"/>
        </w:rPr>
      </w:pPr>
    </w:p>
    <w:p w14:paraId="5FBF1B03" w14:textId="32E31E27"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
          <w:color w:val="000000"/>
          <w:sz w:val="24"/>
          <w:szCs w:val="24"/>
          <w:lang w:eastAsia="hr-HR"/>
        </w:rPr>
        <w:t xml:space="preserve">Prigovor u postupku odabira </w:t>
      </w:r>
      <w:r w:rsidR="00A2260A" w:rsidRPr="00985F84">
        <w:rPr>
          <w:rFonts w:eastAsia="Times New Roman" w:cstheme="minorHAnsi"/>
          <w:b/>
          <w:color w:val="000000"/>
          <w:sz w:val="24"/>
          <w:szCs w:val="24"/>
          <w:lang w:eastAsia="hr-HR"/>
        </w:rPr>
        <w:t>projekata</w:t>
      </w:r>
      <w:r w:rsidRPr="00985F84">
        <w:rPr>
          <w:rFonts w:eastAsia="Times New Roman" w:cstheme="minorHAnsi"/>
          <w:bCs/>
          <w:color w:val="000000"/>
          <w:sz w:val="24"/>
          <w:szCs w:val="24"/>
          <w:lang w:eastAsia="hr-HR"/>
        </w:rPr>
        <w:t xml:space="preserve"> izjavljuje se u skladu s</w:t>
      </w:r>
      <w:r w:rsidR="002C0CAE" w:rsidRPr="00985F84">
        <w:rPr>
          <w:rFonts w:eastAsia="Times New Roman" w:cstheme="minorHAnsi"/>
          <w:bCs/>
          <w:color w:val="000000"/>
          <w:sz w:val="24"/>
          <w:szCs w:val="24"/>
          <w:lang w:eastAsia="hr-HR"/>
        </w:rPr>
        <w:t>a sljedećim pravilima:</w:t>
      </w:r>
    </w:p>
    <w:p w14:paraId="1D87CC44" w14:textId="088C6363" w:rsidR="002127BE" w:rsidRPr="00985F84" w:rsidRDefault="002127BE" w:rsidP="00A4060B">
      <w:pPr>
        <w:spacing w:after="0"/>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Prijavitelj može na odluku o statusu projektnog prijedloga</w:t>
      </w:r>
      <w:r w:rsidR="00EC09BD" w:rsidRPr="00985F84">
        <w:rPr>
          <w:rFonts w:eastAsia="Times New Roman" w:cstheme="minorHAnsi"/>
          <w:bCs/>
          <w:color w:val="000000"/>
          <w:sz w:val="24"/>
          <w:szCs w:val="24"/>
          <w:lang w:eastAsia="hr-HR"/>
        </w:rPr>
        <w:t xml:space="preserve"> te odluku o financiranju</w:t>
      </w:r>
      <w:r w:rsidRPr="00985F84">
        <w:rPr>
          <w:rFonts w:eastAsia="Times New Roman" w:cstheme="minorHAnsi"/>
          <w:bCs/>
          <w:color w:val="000000"/>
          <w:sz w:val="24"/>
          <w:szCs w:val="24"/>
          <w:lang w:eastAsia="hr-HR"/>
        </w:rPr>
        <w:t xml:space="preserve"> izjaviti prigovor </w:t>
      </w:r>
      <w:bookmarkStart w:id="334" w:name="_Hlk122599006"/>
      <w:r w:rsidR="000D6DCE" w:rsidRPr="00985F84">
        <w:rPr>
          <w:rFonts w:eastAsia="Times New Roman" w:cstheme="minorHAnsi"/>
          <w:bCs/>
          <w:color w:val="000000"/>
          <w:sz w:val="24"/>
          <w:szCs w:val="24"/>
          <w:lang w:eastAsia="hr-HR"/>
        </w:rPr>
        <w:t xml:space="preserve">čelniku </w:t>
      </w:r>
      <w:r w:rsidRPr="00985F84">
        <w:rPr>
          <w:rFonts w:eastAsia="Times New Roman" w:cstheme="minorHAnsi"/>
          <w:bCs/>
          <w:color w:val="000000"/>
          <w:sz w:val="24"/>
          <w:szCs w:val="24"/>
          <w:lang w:eastAsia="hr-HR"/>
        </w:rPr>
        <w:t>Upravljačko</w:t>
      </w:r>
      <w:r w:rsidR="000D6DCE" w:rsidRPr="00985F84">
        <w:rPr>
          <w:rFonts w:eastAsia="Times New Roman" w:cstheme="minorHAnsi"/>
          <w:bCs/>
          <w:color w:val="000000"/>
          <w:sz w:val="24"/>
          <w:szCs w:val="24"/>
          <w:lang w:eastAsia="hr-HR"/>
        </w:rPr>
        <w:t>g</w:t>
      </w:r>
      <w:r w:rsidRPr="00985F84">
        <w:rPr>
          <w:rFonts w:eastAsia="Times New Roman" w:cstheme="minorHAnsi"/>
          <w:bCs/>
          <w:color w:val="000000"/>
          <w:sz w:val="24"/>
          <w:szCs w:val="24"/>
          <w:lang w:eastAsia="hr-HR"/>
        </w:rPr>
        <w:t xml:space="preserve"> tijel</w:t>
      </w:r>
      <w:r w:rsidR="000D6DCE" w:rsidRPr="00985F84">
        <w:rPr>
          <w:rFonts w:eastAsia="Times New Roman" w:cstheme="minorHAnsi"/>
          <w:bCs/>
          <w:color w:val="000000"/>
          <w:sz w:val="24"/>
          <w:szCs w:val="24"/>
          <w:lang w:eastAsia="hr-HR"/>
        </w:rPr>
        <w:t>a</w:t>
      </w:r>
      <w:r w:rsidR="004438E8" w:rsidRPr="00985F84">
        <w:rPr>
          <w:rFonts w:cstheme="minorHAnsi"/>
          <w:sz w:val="24"/>
          <w:szCs w:val="24"/>
        </w:rPr>
        <w:t xml:space="preserve">, </w:t>
      </w:r>
      <w:r w:rsidR="002C0CAE" w:rsidRPr="00985F84">
        <w:rPr>
          <w:rFonts w:eastAsia="Times New Roman" w:cstheme="minorHAnsi"/>
          <w:bCs/>
          <w:color w:val="000000"/>
          <w:sz w:val="24"/>
          <w:szCs w:val="24"/>
          <w:lang w:eastAsia="hr-HR"/>
        </w:rPr>
        <w:t xml:space="preserve">odnosno </w:t>
      </w:r>
      <w:r w:rsidR="000D6DCE" w:rsidRPr="00985F84">
        <w:rPr>
          <w:rFonts w:eastAsia="Times New Roman" w:cstheme="minorHAnsi"/>
          <w:bCs/>
          <w:color w:val="000000"/>
          <w:sz w:val="24"/>
          <w:szCs w:val="24"/>
          <w:lang w:eastAsia="hr-HR"/>
        </w:rPr>
        <w:t xml:space="preserve">ministru </w:t>
      </w:r>
      <w:r w:rsidR="002C0CAE" w:rsidRPr="00985F84">
        <w:rPr>
          <w:rFonts w:eastAsia="Times New Roman" w:cstheme="minorHAnsi"/>
          <w:bCs/>
          <w:color w:val="000000"/>
          <w:sz w:val="24"/>
          <w:szCs w:val="24"/>
          <w:lang w:eastAsia="hr-HR"/>
        </w:rPr>
        <w:t>regionalnoga razvoja i fondova Europske unije</w:t>
      </w:r>
      <w:r w:rsidR="00240DFC" w:rsidRPr="00985F84">
        <w:rPr>
          <w:rFonts w:eastAsia="Times New Roman" w:cstheme="minorHAnsi"/>
          <w:bCs/>
          <w:color w:val="000000"/>
          <w:sz w:val="24"/>
          <w:szCs w:val="24"/>
          <w:lang w:eastAsia="hr-HR"/>
        </w:rPr>
        <w:t>:</w:t>
      </w:r>
    </w:p>
    <w:bookmarkEnd w:id="334"/>
    <w:p w14:paraId="7DB3FCF4" w14:textId="4B1964DF" w:rsidR="002127BE" w:rsidRPr="00985F84" w:rsidRDefault="002127BE" w:rsidP="00A4060B">
      <w:pPr>
        <w:pStyle w:val="Odlomakpopisa"/>
        <w:numPr>
          <w:ilvl w:val="0"/>
          <w:numId w:val="9"/>
        </w:num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ako smatra da je tijekom postupka odabira </w:t>
      </w:r>
      <w:r w:rsidR="00A2260A" w:rsidRPr="00985F84">
        <w:rPr>
          <w:rFonts w:eastAsia="Times New Roman" w:cstheme="minorHAnsi"/>
          <w:bCs/>
          <w:color w:val="000000"/>
          <w:sz w:val="24"/>
          <w:szCs w:val="24"/>
          <w:lang w:eastAsia="hr-HR"/>
        </w:rPr>
        <w:t>projekata</w:t>
      </w:r>
      <w:r w:rsidRPr="00985F84">
        <w:rPr>
          <w:rFonts w:eastAsia="Times New Roman" w:cstheme="minorHAnsi"/>
          <w:bCs/>
          <w:color w:val="000000"/>
          <w:sz w:val="24"/>
          <w:szCs w:val="24"/>
          <w:lang w:eastAsia="hr-HR"/>
        </w:rPr>
        <w:t xml:space="preserve"> (postupka dodjele bespovratnih sredstava – u tekstu se rabi termin postupak odabira </w:t>
      </w:r>
      <w:r w:rsidR="00A2260A" w:rsidRPr="00985F84">
        <w:rPr>
          <w:rFonts w:eastAsia="Times New Roman" w:cstheme="minorHAnsi"/>
          <w:bCs/>
          <w:color w:val="000000"/>
          <w:sz w:val="24"/>
          <w:szCs w:val="24"/>
          <w:lang w:eastAsia="hr-HR"/>
        </w:rPr>
        <w:t>projekata</w:t>
      </w:r>
      <w:r w:rsidRPr="00985F84">
        <w:rPr>
          <w:rFonts w:eastAsia="Times New Roman" w:cstheme="minorHAnsi"/>
          <w:bCs/>
          <w:color w:val="000000"/>
          <w:sz w:val="24"/>
          <w:szCs w:val="24"/>
          <w:lang w:eastAsia="hr-HR"/>
        </w:rPr>
        <w:t xml:space="preserve">) postupanjem ili propuštanjem postupanja nadležnog tijela njegov projektni prijedlog neosnovano isključen iz postupka odabira </w:t>
      </w:r>
      <w:r w:rsidR="00A62B16" w:rsidRPr="00985F84">
        <w:rPr>
          <w:rFonts w:eastAsia="Times New Roman" w:cstheme="minorHAnsi"/>
          <w:bCs/>
          <w:color w:val="000000"/>
          <w:sz w:val="24"/>
          <w:szCs w:val="24"/>
          <w:lang w:eastAsia="hr-HR"/>
        </w:rPr>
        <w:t>projekata</w:t>
      </w:r>
      <w:r w:rsidR="006867CE" w:rsidRPr="00985F84">
        <w:rPr>
          <w:rFonts w:eastAsia="Times New Roman" w:cstheme="minorHAnsi"/>
          <w:bCs/>
          <w:color w:val="000000"/>
          <w:sz w:val="24"/>
          <w:szCs w:val="24"/>
          <w:lang w:eastAsia="hr-HR"/>
        </w:rPr>
        <w:t xml:space="preserve"> </w:t>
      </w:r>
    </w:p>
    <w:p w14:paraId="7CFC1BF1" w14:textId="292B6823" w:rsidR="002127BE" w:rsidRPr="00985F84" w:rsidRDefault="002127BE" w:rsidP="00A4060B">
      <w:pPr>
        <w:pStyle w:val="Odlomakpopisa"/>
        <w:numPr>
          <w:ilvl w:val="0"/>
          <w:numId w:val="9"/>
        </w:num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u slučaju kada </w:t>
      </w:r>
      <w:r w:rsidR="006867CE" w:rsidRPr="00985F84">
        <w:rPr>
          <w:rFonts w:eastAsia="Times New Roman" w:cstheme="minorHAnsi"/>
          <w:bCs/>
          <w:color w:val="000000"/>
          <w:sz w:val="24"/>
          <w:szCs w:val="24"/>
          <w:lang w:eastAsia="hr-HR"/>
        </w:rPr>
        <w:t xml:space="preserve">njegov </w:t>
      </w:r>
      <w:r w:rsidR="002C0CAE" w:rsidRPr="00985F84">
        <w:rPr>
          <w:rFonts w:eastAsia="Times New Roman" w:cstheme="minorHAnsi"/>
          <w:bCs/>
          <w:color w:val="000000"/>
          <w:sz w:val="24"/>
          <w:szCs w:val="24"/>
          <w:lang w:eastAsia="hr-HR"/>
        </w:rPr>
        <w:t xml:space="preserve">projektni prijedlog nije </w:t>
      </w:r>
      <w:r w:rsidRPr="00985F84">
        <w:rPr>
          <w:rFonts w:eastAsia="Times New Roman" w:cstheme="minorHAnsi"/>
          <w:bCs/>
          <w:color w:val="000000"/>
          <w:sz w:val="24"/>
          <w:szCs w:val="24"/>
          <w:lang w:eastAsia="hr-HR"/>
        </w:rPr>
        <w:t xml:space="preserve">isključen iz postupka odabira </w:t>
      </w:r>
      <w:r w:rsidR="00A62B16" w:rsidRPr="00985F84">
        <w:rPr>
          <w:rFonts w:eastAsia="Times New Roman" w:cstheme="minorHAnsi"/>
          <w:bCs/>
          <w:color w:val="000000"/>
          <w:sz w:val="24"/>
          <w:szCs w:val="24"/>
          <w:lang w:eastAsia="hr-HR"/>
        </w:rPr>
        <w:t>projekata</w:t>
      </w:r>
      <w:r w:rsidR="002C0CAE" w:rsidRPr="00985F84">
        <w:rPr>
          <w:rFonts w:eastAsia="Times New Roman" w:cstheme="minorHAnsi"/>
          <w:bCs/>
          <w:color w:val="000000"/>
          <w:sz w:val="24"/>
          <w:szCs w:val="24"/>
          <w:lang w:eastAsia="hr-HR"/>
        </w:rPr>
        <w:t>,</w:t>
      </w:r>
      <w:r w:rsidRPr="00985F84">
        <w:rPr>
          <w:rFonts w:eastAsia="Times New Roman" w:cstheme="minorHAnsi"/>
          <w:bCs/>
          <w:color w:val="000000"/>
          <w:sz w:val="24"/>
          <w:szCs w:val="24"/>
          <w:lang w:eastAsia="hr-HR"/>
        </w:rPr>
        <w:t xml:space="preserve"> ako smatra da nadležno tijelo tijekom tog postupka nije postupilo</w:t>
      </w:r>
      <w:r w:rsidR="000D6DCE" w:rsidRPr="00985F84">
        <w:rPr>
          <w:rFonts w:eastAsia="Times New Roman" w:cstheme="minorHAnsi"/>
          <w:bCs/>
          <w:color w:val="000000"/>
          <w:sz w:val="24"/>
          <w:szCs w:val="24"/>
          <w:lang w:eastAsia="hr-HR"/>
        </w:rPr>
        <w:t xml:space="preserve"> u skladu s</w:t>
      </w:r>
      <w:r w:rsidRPr="00985F84">
        <w:rPr>
          <w:rFonts w:eastAsia="Times New Roman" w:cstheme="minorHAnsi"/>
          <w:bCs/>
          <w:color w:val="000000"/>
          <w:sz w:val="24"/>
          <w:szCs w:val="24"/>
          <w:lang w:eastAsia="hr-HR"/>
        </w:rPr>
        <w:t xml:space="preserve"> pravilima poziva. </w:t>
      </w:r>
    </w:p>
    <w:p w14:paraId="6EC8DDC4" w14:textId="0F7740CB"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U prigovoru se ne mogu iznositi nove činjenice i novi dokazi</w:t>
      </w:r>
      <w:r w:rsidR="000D6DCE" w:rsidRPr="00985F84">
        <w:rPr>
          <w:rFonts w:eastAsia="Times New Roman" w:cstheme="minorHAnsi"/>
          <w:bCs/>
          <w:color w:val="000000"/>
          <w:sz w:val="24"/>
          <w:szCs w:val="24"/>
          <w:lang w:eastAsia="hr-HR"/>
        </w:rPr>
        <w:t xml:space="preserve"> u odnosu na postupak odabira </w:t>
      </w:r>
      <w:r w:rsidR="00A2260A" w:rsidRPr="00985F84">
        <w:rPr>
          <w:rFonts w:eastAsia="Times New Roman" w:cstheme="minorHAnsi"/>
          <w:bCs/>
          <w:color w:val="000000"/>
          <w:sz w:val="24"/>
          <w:szCs w:val="24"/>
          <w:lang w:eastAsia="hr-HR"/>
        </w:rPr>
        <w:t>projekata</w:t>
      </w:r>
      <w:r w:rsidRPr="00985F84">
        <w:rPr>
          <w:rFonts w:eastAsia="Times New Roman" w:cstheme="minorHAnsi"/>
          <w:bCs/>
          <w:color w:val="000000"/>
          <w:sz w:val="24"/>
          <w:szCs w:val="24"/>
          <w:lang w:eastAsia="hr-HR"/>
        </w:rPr>
        <w:t>.</w:t>
      </w:r>
    </w:p>
    <w:p w14:paraId="6A601338" w14:textId="0978F4BB"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Prigovor se može izjaviti u roku 15 dana od dana primitka odluke o statusu projektnog prijedloga</w:t>
      </w:r>
      <w:r w:rsidR="00100704" w:rsidRPr="00985F84">
        <w:rPr>
          <w:rFonts w:eastAsia="Times New Roman" w:cstheme="minorHAnsi"/>
          <w:bCs/>
          <w:color w:val="000000"/>
          <w:sz w:val="24"/>
          <w:szCs w:val="24"/>
          <w:lang w:eastAsia="hr-HR"/>
        </w:rPr>
        <w:t>, odnosno odluke o financiranju</w:t>
      </w:r>
      <w:r w:rsidRPr="00985F84">
        <w:rPr>
          <w:rFonts w:eastAsia="Times New Roman" w:cstheme="minorHAnsi"/>
          <w:bCs/>
          <w:color w:val="000000"/>
          <w:sz w:val="24"/>
          <w:szCs w:val="24"/>
          <w:lang w:eastAsia="hr-HR"/>
        </w:rPr>
        <w:t>.</w:t>
      </w:r>
      <w:r w:rsidR="00493CAC"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Prigovor na pojedinu odluku o statusu projektnog prijedloga</w:t>
      </w:r>
      <w:r w:rsidR="00100704" w:rsidRPr="00985F84">
        <w:rPr>
          <w:rFonts w:eastAsia="Times New Roman" w:cstheme="minorHAnsi"/>
          <w:bCs/>
          <w:color w:val="000000"/>
          <w:sz w:val="24"/>
          <w:szCs w:val="24"/>
          <w:lang w:eastAsia="hr-HR"/>
        </w:rPr>
        <w:t>,</w:t>
      </w:r>
      <w:r w:rsidR="00100704" w:rsidRPr="00985F84">
        <w:t xml:space="preserve"> </w:t>
      </w:r>
      <w:r w:rsidR="00100704" w:rsidRPr="00985F84">
        <w:rPr>
          <w:rFonts w:eastAsia="Times New Roman" w:cstheme="minorHAnsi"/>
          <w:bCs/>
          <w:color w:val="000000"/>
          <w:sz w:val="24"/>
          <w:szCs w:val="24"/>
          <w:lang w:eastAsia="hr-HR"/>
        </w:rPr>
        <w:t xml:space="preserve">odnosno odluku o financiranju </w:t>
      </w:r>
      <w:r w:rsidRPr="00985F84">
        <w:rPr>
          <w:rFonts w:eastAsia="Times New Roman" w:cstheme="minorHAnsi"/>
          <w:bCs/>
          <w:color w:val="000000"/>
          <w:sz w:val="24"/>
          <w:szCs w:val="24"/>
          <w:lang w:eastAsia="hr-HR"/>
        </w:rPr>
        <w:t xml:space="preserve"> ne odgađa postupanje nadležnih tijela po </w:t>
      </w:r>
      <w:r w:rsidR="00833E1B" w:rsidRPr="00985F84">
        <w:rPr>
          <w:rFonts w:eastAsia="Times New Roman" w:cstheme="minorHAnsi"/>
          <w:bCs/>
          <w:color w:val="000000"/>
          <w:sz w:val="24"/>
          <w:szCs w:val="24"/>
          <w:lang w:eastAsia="hr-HR"/>
        </w:rPr>
        <w:t>P</w:t>
      </w:r>
      <w:r w:rsidRPr="00985F84">
        <w:rPr>
          <w:rFonts w:eastAsia="Times New Roman" w:cstheme="minorHAnsi"/>
          <w:bCs/>
          <w:color w:val="000000"/>
          <w:sz w:val="24"/>
          <w:szCs w:val="24"/>
          <w:lang w:eastAsia="hr-HR"/>
        </w:rPr>
        <w:t xml:space="preserve">ozivu te na dodjeljivanje sredstava u okviru </w:t>
      </w:r>
      <w:r w:rsidR="00833E1B" w:rsidRPr="00985F84">
        <w:rPr>
          <w:rFonts w:eastAsia="Times New Roman" w:cstheme="minorHAnsi"/>
          <w:bCs/>
          <w:color w:val="000000"/>
          <w:sz w:val="24"/>
          <w:szCs w:val="24"/>
          <w:lang w:eastAsia="hr-HR"/>
        </w:rPr>
        <w:t>P</w:t>
      </w:r>
      <w:r w:rsidRPr="00985F84">
        <w:rPr>
          <w:rFonts w:eastAsia="Times New Roman" w:cstheme="minorHAnsi"/>
          <w:bCs/>
          <w:color w:val="000000"/>
          <w:sz w:val="24"/>
          <w:szCs w:val="24"/>
          <w:lang w:eastAsia="hr-HR"/>
        </w:rPr>
        <w:t>oziva.</w:t>
      </w:r>
    </w:p>
    <w:p w14:paraId="7D5AE00D" w14:textId="50DC7A3C" w:rsidR="001E4AF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Prijavitelj se može odreći prava na prigovor u pisanom obliku od dana primitka odluke o statusu projektnog prijedloga</w:t>
      </w:r>
      <w:r w:rsidR="00100704" w:rsidRPr="00985F84">
        <w:rPr>
          <w:rFonts w:eastAsia="Times New Roman" w:cstheme="minorHAnsi"/>
          <w:bCs/>
          <w:color w:val="000000"/>
          <w:sz w:val="24"/>
          <w:szCs w:val="24"/>
          <w:lang w:eastAsia="hr-HR"/>
        </w:rPr>
        <w:t>, odnosno odluke o financiranju</w:t>
      </w:r>
      <w:r w:rsidR="002C0CAE"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do dana isteka roka za izjavljivanje prigovora.</w:t>
      </w:r>
      <w:r w:rsidR="00A856FB"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Prijavitelj može odustati od prigovora sve do otpreme rješenja o prigovoru.</w:t>
      </w:r>
      <w:r w:rsidR="00A7620C"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Kad prijavitelj odustane od izjavljenog prigovora, postupak u povodu</w:t>
      </w:r>
      <w:r w:rsidR="000D6DCE" w:rsidRPr="00985F84">
        <w:rPr>
          <w:rFonts w:eastAsia="Times New Roman" w:cstheme="minorHAnsi"/>
          <w:bCs/>
          <w:color w:val="000000"/>
          <w:sz w:val="24"/>
          <w:szCs w:val="24"/>
          <w:lang w:eastAsia="hr-HR"/>
        </w:rPr>
        <w:t xml:space="preserve"> prigovora</w:t>
      </w:r>
      <w:r w:rsidRPr="00985F84">
        <w:rPr>
          <w:rFonts w:eastAsia="Times New Roman" w:cstheme="minorHAnsi"/>
          <w:bCs/>
          <w:color w:val="000000"/>
          <w:sz w:val="24"/>
          <w:szCs w:val="24"/>
          <w:lang w:eastAsia="hr-HR"/>
        </w:rPr>
        <w:t xml:space="preserve"> obustavit će se rješenjem.</w:t>
      </w:r>
      <w:r w:rsidR="00A7620C" w:rsidRPr="00985F84">
        <w:rPr>
          <w:rFonts w:eastAsia="Times New Roman" w:cstheme="minorHAnsi"/>
          <w:bCs/>
          <w:color w:val="000000"/>
          <w:sz w:val="24"/>
          <w:szCs w:val="24"/>
          <w:lang w:eastAsia="hr-HR"/>
        </w:rPr>
        <w:t xml:space="preserve"> </w:t>
      </w:r>
    </w:p>
    <w:p w14:paraId="544451AF" w14:textId="56224FC3"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Odricanje ili odustanak od prigovora ne mogu se opozvati.</w:t>
      </w:r>
    </w:p>
    <w:p w14:paraId="30C584F6" w14:textId="2CE20C02" w:rsidR="00D9282D" w:rsidRPr="00985F84" w:rsidRDefault="00833E1B"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Rješenje o prigovoru donosi </w:t>
      </w:r>
      <w:r w:rsidR="004E24C8" w:rsidRPr="00985F84">
        <w:rPr>
          <w:rFonts w:eastAsia="Times New Roman" w:cstheme="minorHAnsi"/>
          <w:bCs/>
          <w:color w:val="000000"/>
          <w:sz w:val="24"/>
          <w:szCs w:val="24"/>
          <w:lang w:eastAsia="hr-HR"/>
        </w:rPr>
        <w:t>čelnik Upravljačkog tijela</w:t>
      </w:r>
      <w:r w:rsidR="004E24C8" w:rsidRPr="00985F84">
        <w:rPr>
          <w:rFonts w:cstheme="minorHAnsi"/>
          <w:sz w:val="24"/>
          <w:szCs w:val="24"/>
        </w:rPr>
        <w:t xml:space="preserve">, </w:t>
      </w:r>
      <w:r w:rsidR="004E24C8" w:rsidRPr="00985F84">
        <w:rPr>
          <w:rFonts w:eastAsia="Times New Roman" w:cstheme="minorHAnsi"/>
          <w:bCs/>
          <w:color w:val="000000"/>
          <w:sz w:val="24"/>
          <w:szCs w:val="24"/>
          <w:lang w:eastAsia="hr-HR"/>
        </w:rPr>
        <w:t xml:space="preserve">odnosno ministar regionalnoga razvoja i fondova Europske unije </w:t>
      </w:r>
      <w:r w:rsidRPr="00985F84">
        <w:rPr>
          <w:rFonts w:eastAsia="Times New Roman" w:cstheme="minorHAnsi"/>
          <w:bCs/>
          <w:color w:val="000000"/>
          <w:sz w:val="24"/>
          <w:szCs w:val="24"/>
          <w:lang w:eastAsia="hr-HR"/>
        </w:rPr>
        <w:t xml:space="preserve">u roku 30 dana od dana zaprimanja prigovora, na temelju </w:t>
      </w:r>
      <w:r w:rsidR="003F6356" w:rsidRPr="00985F84">
        <w:rPr>
          <w:rFonts w:eastAsia="Times New Roman" w:cstheme="minorHAnsi"/>
          <w:bCs/>
          <w:color w:val="000000"/>
          <w:sz w:val="24"/>
          <w:szCs w:val="24"/>
          <w:lang w:eastAsia="hr-HR"/>
        </w:rPr>
        <w:t xml:space="preserve">prijedloga </w:t>
      </w:r>
      <w:r w:rsidR="00100704" w:rsidRPr="00985F84">
        <w:rPr>
          <w:rFonts w:eastAsia="Times New Roman" w:cstheme="minorHAnsi"/>
          <w:bCs/>
          <w:color w:val="000000"/>
          <w:sz w:val="24"/>
          <w:szCs w:val="24"/>
          <w:lang w:eastAsia="hr-HR"/>
        </w:rPr>
        <w:t xml:space="preserve">nadležne ustrojstvene jedinice Upravljačkog </w:t>
      </w:r>
      <w:r w:rsidRPr="00985F84">
        <w:rPr>
          <w:rFonts w:eastAsia="Times New Roman" w:cstheme="minorHAnsi"/>
          <w:bCs/>
          <w:color w:val="000000"/>
          <w:sz w:val="24"/>
          <w:szCs w:val="24"/>
          <w:lang w:eastAsia="hr-HR"/>
        </w:rPr>
        <w:t xml:space="preserve"> tijela.</w:t>
      </w:r>
      <w:r w:rsidR="00493CAC" w:rsidRPr="00985F84">
        <w:rPr>
          <w:rFonts w:eastAsia="Times New Roman" w:cstheme="minorHAnsi"/>
          <w:bCs/>
          <w:color w:val="000000"/>
          <w:sz w:val="24"/>
          <w:szCs w:val="24"/>
          <w:lang w:eastAsia="hr-HR"/>
        </w:rPr>
        <w:t xml:space="preserve"> </w:t>
      </w:r>
    </w:p>
    <w:p w14:paraId="01A3C1A3" w14:textId="77777777" w:rsidR="00D9282D" w:rsidRPr="00985F84" w:rsidRDefault="00D9282D"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Nadležna ustrojstvena jedinica Upravljačkog tijela može, po potrebi, u postupak rješavanja po izjavljenom prigovoru ili više njih, uključiti i druge osobe, kao što su stručnjaci u određenom području.</w:t>
      </w:r>
    </w:p>
    <w:p w14:paraId="60757347" w14:textId="5CFC19BC" w:rsidR="00833E1B" w:rsidRPr="00985F84" w:rsidRDefault="000D6DC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O izjavljenom prigovoru </w:t>
      </w:r>
      <w:r w:rsidR="00D9282D" w:rsidRPr="00985F84">
        <w:rPr>
          <w:rFonts w:eastAsia="Times New Roman" w:cstheme="minorHAnsi"/>
          <w:bCs/>
          <w:color w:val="000000"/>
          <w:sz w:val="24"/>
          <w:szCs w:val="24"/>
          <w:lang w:eastAsia="hr-HR"/>
        </w:rPr>
        <w:t xml:space="preserve">u Upravljačkom tijelu </w:t>
      </w:r>
      <w:r w:rsidRPr="00985F84">
        <w:rPr>
          <w:rFonts w:eastAsia="Times New Roman" w:cstheme="minorHAnsi"/>
          <w:bCs/>
          <w:color w:val="000000"/>
          <w:sz w:val="24"/>
          <w:szCs w:val="24"/>
          <w:lang w:eastAsia="hr-HR"/>
        </w:rPr>
        <w:t>rješava</w:t>
      </w:r>
      <w:r w:rsidR="003F6356" w:rsidRPr="00985F84">
        <w:rPr>
          <w:rFonts w:eastAsia="Times New Roman" w:cstheme="minorHAnsi"/>
          <w:bCs/>
          <w:color w:val="000000"/>
          <w:sz w:val="24"/>
          <w:szCs w:val="24"/>
          <w:lang w:eastAsia="hr-HR"/>
        </w:rPr>
        <w:t xml:space="preserve"> </w:t>
      </w:r>
      <w:r w:rsidR="00D9282D" w:rsidRPr="00985F84">
        <w:rPr>
          <w:rFonts w:eastAsia="Times New Roman" w:cstheme="minorHAnsi"/>
          <w:bCs/>
          <w:color w:val="000000"/>
          <w:sz w:val="24"/>
          <w:szCs w:val="24"/>
          <w:lang w:eastAsia="hr-HR"/>
        </w:rPr>
        <w:t xml:space="preserve">nadležna ustrojstvena jedinica koja </w:t>
      </w:r>
      <w:bookmarkStart w:id="335" w:name="_Hlk122599525"/>
      <w:r w:rsidR="00833E1B" w:rsidRPr="00985F84">
        <w:rPr>
          <w:rFonts w:eastAsia="Times New Roman" w:cstheme="minorHAnsi"/>
          <w:bCs/>
          <w:color w:val="000000"/>
          <w:sz w:val="24"/>
          <w:szCs w:val="24"/>
          <w:lang w:eastAsia="hr-HR"/>
        </w:rPr>
        <w:t xml:space="preserve"> predlaže </w:t>
      </w:r>
      <w:r w:rsidR="003F6356" w:rsidRPr="00985F84">
        <w:rPr>
          <w:rFonts w:eastAsia="Times New Roman" w:cstheme="minorHAnsi"/>
          <w:bCs/>
          <w:color w:val="000000"/>
          <w:sz w:val="24"/>
          <w:szCs w:val="24"/>
          <w:lang w:eastAsia="hr-HR"/>
        </w:rPr>
        <w:t>odluku o izjavljenom prigovoru čelniku tijela.</w:t>
      </w:r>
      <w:r w:rsidR="00A7620C" w:rsidRPr="00985F84">
        <w:rPr>
          <w:rFonts w:eastAsia="Times New Roman" w:cstheme="minorHAnsi"/>
          <w:bCs/>
          <w:color w:val="000000"/>
          <w:sz w:val="24"/>
          <w:szCs w:val="24"/>
          <w:lang w:eastAsia="hr-HR"/>
        </w:rPr>
        <w:t xml:space="preserve"> </w:t>
      </w:r>
    </w:p>
    <w:p w14:paraId="5732CC00" w14:textId="77777777" w:rsidR="009540C4" w:rsidRPr="00985F84" w:rsidRDefault="009540C4"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lastRenderedPageBreak/>
        <w:t>U svakom slučaju, osoba koja sudjeluje u postupku rješavanja po izjavljenom prigovoru se izuzima iz postupka ako je:</w:t>
      </w:r>
    </w:p>
    <w:p w14:paraId="52C8ED72" w14:textId="7F2ADF97" w:rsidR="009540C4" w:rsidRPr="00985F84" w:rsidRDefault="009540C4"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w:t>
      </w:r>
      <w:r w:rsidRPr="00985F84">
        <w:rPr>
          <w:rFonts w:eastAsia="Times New Roman" w:cstheme="minorHAnsi"/>
          <w:bCs/>
          <w:color w:val="000000"/>
          <w:sz w:val="24"/>
          <w:szCs w:val="24"/>
          <w:lang w:eastAsia="hr-HR"/>
        </w:rPr>
        <w:tab/>
        <w:t>s prijaviteljem</w:t>
      </w:r>
      <w:r w:rsidR="0098035C">
        <w:rPr>
          <w:rFonts w:eastAsia="Times New Roman" w:cstheme="minorHAnsi"/>
          <w:bCs/>
          <w:color w:val="000000"/>
          <w:sz w:val="24"/>
          <w:szCs w:val="24"/>
          <w:lang w:eastAsia="hr-HR"/>
        </w:rPr>
        <w:t xml:space="preserve"> ili</w:t>
      </w:r>
      <w:r w:rsidRPr="00985F84">
        <w:rPr>
          <w:rFonts w:eastAsia="Times New Roman" w:cstheme="minorHAnsi"/>
          <w:bCs/>
          <w:color w:val="000000"/>
          <w:sz w:val="24"/>
          <w:szCs w:val="24"/>
          <w:lang w:eastAsia="hr-HR"/>
        </w:rPr>
        <w:t xml:space="preserve">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014A1944" w14:textId="203B7052" w:rsidR="009540C4" w:rsidRPr="00985F84" w:rsidRDefault="009540C4"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w:t>
      </w:r>
      <w:r w:rsidRPr="00985F84">
        <w:rPr>
          <w:rFonts w:eastAsia="Times New Roman" w:cstheme="minorHAnsi"/>
          <w:bCs/>
          <w:color w:val="000000"/>
          <w:sz w:val="24"/>
          <w:szCs w:val="24"/>
          <w:lang w:eastAsia="hr-HR"/>
        </w:rPr>
        <w:tab/>
        <w:t>prijavitelj ili korisnik, suovlaštenik, suobveznik, ili osoba ovlaštena za zastupanje prijavitelja ili korisnika</w:t>
      </w:r>
    </w:p>
    <w:p w14:paraId="0A3E966A" w14:textId="00171B87" w:rsidR="009540C4" w:rsidRPr="00985F84" w:rsidRDefault="009540C4"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w:t>
      </w:r>
      <w:r w:rsidRPr="00985F84">
        <w:rPr>
          <w:rFonts w:eastAsia="Times New Roman" w:cstheme="minorHAnsi"/>
          <w:bCs/>
          <w:color w:val="000000"/>
          <w:sz w:val="24"/>
          <w:szCs w:val="24"/>
          <w:lang w:eastAsia="hr-HR"/>
        </w:rPr>
        <w:tab/>
        <w:t>s prijaviteljem</w:t>
      </w:r>
      <w:r w:rsidR="0098035C">
        <w:rPr>
          <w:rFonts w:eastAsia="Times New Roman" w:cstheme="minorHAnsi"/>
          <w:bCs/>
          <w:color w:val="000000"/>
          <w:sz w:val="24"/>
          <w:szCs w:val="24"/>
          <w:lang w:eastAsia="hr-HR"/>
        </w:rPr>
        <w:t xml:space="preserve"> ili</w:t>
      </w:r>
      <w:r w:rsidRPr="00985F84">
        <w:rPr>
          <w:rFonts w:eastAsia="Times New Roman" w:cstheme="minorHAnsi"/>
          <w:bCs/>
          <w:color w:val="000000"/>
          <w:sz w:val="24"/>
          <w:szCs w:val="24"/>
          <w:lang w:eastAsia="hr-HR"/>
        </w:rPr>
        <w:t xml:space="preserve"> korisnikom ili osobom ovlaštenom za zastupanje prijavitelja, odnosno korisnika u odnosu skrbnika, posvojenika ili posvojitelja</w:t>
      </w:r>
    </w:p>
    <w:bookmarkEnd w:id="335"/>
    <w:p w14:paraId="1027055B" w14:textId="77777777" w:rsidR="001E4AF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Upravljačko tijelo ispitat će je li prigovor dopušten, pravodoban i izjavljen od ovlaštene osobe.</w:t>
      </w:r>
      <w:r w:rsidR="00493CAC" w:rsidRPr="00985F84">
        <w:rPr>
          <w:rFonts w:eastAsia="Times New Roman" w:cstheme="minorHAnsi"/>
          <w:bCs/>
          <w:color w:val="000000"/>
          <w:sz w:val="24"/>
          <w:szCs w:val="24"/>
          <w:lang w:eastAsia="hr-HR"/>
        </w:rPr>
        <w:t xml:space="preserve"> </w:t>
      </w:r>
    </w:p>
    <w:p w14:paraId="053EE06B" w14:textId="01BEA64F"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Ako prigovor nije dopušten ili pravodoban ili izjavljen od ovlaštene osobe, odbacit će se rješenjem.</w:t>
      </w:r>
      <w:r w:rsidR="00493CAC"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Kad Upravljačko tijelo utvrdi da je prigovor dopušten, pravodoban i izjavljen od ovlaštene osobe, navodi prigovora razmotrit će se te će se ispitati odluka o statusu projektnog prijedloga</w:t>
      </w:r>
      <w:r w:rsidR="009540C4" w:rsidRPr="00985F84">
        <w:rPr>
          <w:rFonts w:eastAsia="Times New Roman" w:cstheme="minorHAnsi"/>
          <w:bCs/>
          <w:color w:val="000000"/>
          <w:sz w:val="24"/>
          <w:szCs w:val="24"/>
          <w:lang w:eastAsia="hr-HR"/>
        </w:rPr>
        <w:t>, odnosno odluka o financiranju</w:t>
      </w:r>
      <w:r w:rsidR="002C0CAE"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koja se prigovorom pobija.</w:t>
      </w:r>
    </w:p>
    <w:p w14:paraId="58342E8E" w14:textId="064A24DA" w:rsidR="002127BE" w:rsidRPr="00985F84" w:rsidRDefault="004438E8"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O</w:t>
      </w:r>
      <w:r w:rsidR="002127BE" w:rsidRPr="00985F84">
        <w:rPr>
          <w:rFonts w:eastAsia="Times New Roman" w:cstheme="minorHAnsi"/>
          <w:bCs/>
          <w:color w:val="000000"/>
          <w:sz w:val="24"/>
          <w:szCs w:val="24"/>
          <w:lang w:eastAsia="hr-HR"/>
        </w:rPr>
        <w:t xml:space="preserve"> osnovanosti prigovora</w:t>
      </w:r>
      <w:r w:rsidRPr="00985F84">
        <w:rPr>
          <w:rFonts w:eastAsia="Times New Roman" w:cstheme="minorHAnsi"/>
          <w:bCs/>
          <w:color w:val="000000"/>
          <w:sz w:val="24"/>
          <w:szCs w:val="24"/>
          <w:lang w:eastAsia="hr-HR"/>
        </w:rPr>
        <w:t xml:space="preserve"> rješava se</w:t>
      </w:r>
      <w:r w:rsidR="002127BE" w:rsidRPr="00985F84">
        <w:rPr>
          <w:rFonts w:eastAsia="Times New Roman" w:cstheme="minorHAnsi"/>
          <w:bCs/>
          <w:color w:val="000000"/>
          <w:sz w:val="24"/>
          <w:szCs w:val="24"/>
          <w:lang w:eastAsia="hr-HR"/>
        </w:rPr>
        <w:t xml:space="preserve"> na temelju činjenica utvrđenih u postupku donošenja odluke o statusu projektnog prijedloga</w:t>
      </w:r>
      <w:r w:rsidR="009540C4" w:rsidRPr="00985F84">
        <w:rPr>
          <w:rFonts w:eastAsia="Times New Roman" w:cstheme="minorHAnsi"/>
          <w:bCs/>
          <w:color w:val="000000"/>
          <w:sz w:val="24"/>
          <w:szCs w:val="24"/>
          <w:lang w:eastAsia="hr-HR"/>
        </w:rPr>
        <w:t>, odnosno odluke o financiranju</w:t>
      </w:r>
      <w:r w:rsidR="002C0CAE" w:rsidRPr="00985F84">
        <w:rPr>
          <w:rFonts w:eastAsia="Times New Roman" w:cstheme="minorHAnsi"/>
          <w:bCs/>
          <w:color w:val="000000"/>
          <w:sz w:val="24"/>
          <w:szCs w:val="24"/>
          <w:lang w:eastAsia="hr-HR"/>
        </w:rPr>
        <w:t>.</w:t>
      </w:r>
    </w:p>
    <w:p w14:paraId="3887B9FD" w14:textId="24C8B670" w:rsidR="00273C9B"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Kad Upravljačko tijelo ocijeni da je prigovor osnovan jer u postupku donošenja odluke o statusu projektnog prijedloga</w:t>
      </w:r>
      <w:r w:rsidR="00CA2BD2" w:rsidRPr="00985F84">
        <w:rPr>
          <w:rFonts w:eastAsia="Times New Roman" w:cstheme="minorHAnsi"/>
          <w:bCs/>
          <w:color w:val="000000"/>
          <w:sz w:val="24"/>
          <w:szCs w:val="24"/>
          <w:lang w:eastAsia="hr-HR"/>
        </w:rPr>
        <w:t>, odnosno odluke o financiranju</w:t>
      </w:r>
      <w:r w:rsidRPr="00985F84">
        <w:rPr>
          <w:rFonts w:eastAsia="Times New Roman" w:cstheme="minorHAnsi"/>
          <w:bCs/>
          <w:color w:val="000000"/>
          <w:sz w:val="24"/>
          <w:szCs w:val="24"/>
          <w:lang w:eastAsia="hr-HR"/>
        </w:rPr>
        <w:t xml:space="preserve"> činjenice nisu u potpunosti utvrđene ili su pogrešno utvrđene ili je nadležno tijelo pogrešno primijenilo odredbe poziva ili drugih </w:t>
      </w:r>
      <w:r w:rsidR="00BB3F5D" w:rsidRPr="00985F84">
        <w:rPr>
          <w:rFonts w:eastAsia="Times New Roman" w:cstheme="minorHAnsi"/>
          <w:bCs/>
          <w:color w:val="000000"/>
          <w:sz w:val="24"/>
          <w:szCs w:val="24"/>
          <w:lang w:eastAsia="hr-HR"/>
        </w:rPr>
        <w:t>propisa</w:t>
      </w:r>
      <w:r w:rsidRPr="00985F84">
        <w:rPr>
          <w:rFonts w:eastAsia="Times New Roman" w:cstheme="minorHAnsi"/>
          <w:bCs/>
          <w:color w:val="000000"/>
          <w:sz w:val="24"/>
          <w:szCs w:val="24"/>
          <w:lang w:eastAsia="hr-HR"/>
        </w:rPr>
        <w:t>,</w:t>
      </w:r>
      <w:r w:rsidR="00637561" w:rsidRPr="00985F84">
        <w:t xml:space="preserve"> </w:t>
      </w:r>
      <w:r w:rsidR="00637561" w:rsidRPr="00985F84">
        <w:rPr>
          <w:rFonts w:eastAsia="Times New Roman" w:cstheme="minorHAnsi"/>
          <w:bCs/>
          <w:color w:val="000000"/>
          <w:sz w:val="24"/>
          <w:szCs w:val="24"/>
          <w:lang w:eastAsia="hr-HR"/>
        </w:rPr>
        <w:t>Upravljačko tijelo će</w:t>
      </w:r>
      <w:r w:rsidRPr="00985F84">
        <w:rPr>
          <w:rFonts w:eastAsia="Times New Roman" w:cstheme="minorHAnsi"/>
          <w:bCs/>
          <w:color w:val="000000"/>
          <w:sz w:val="24"/>
          <w:szCs w:val="24"/>
          <w:lang w:eastAsia="hr-HR"/>
        </w:rPr>
        <w:t xml:space="preserve"> rješenjem</w:t>
      </w:r>
      <w:r w:rsidR="004438E8"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 xml:space="preserve">usvojiti prigovor  </w:t>
      </w:r>
      <w:r w:rsidR="001C2CB9" w:rsidRPr="00985F84">
        <w:rPr>
          <w:rFonts w:eastAsia="Times New Roman" w:cstheme="minorHAnsi"/>
          <w:bCs/>
          <w:color w:val="000000"/>
          <w:sz w:val="24"/>
          <w:szCs w:val="24"/>
          <w:lang w:eastAsia="hr-HR"/>
        </w:rPr>
        <w:t>i:</w:t>
      </w:r>
    </w:p>
    <w:p w14:paraId="1FEA0730" w14:textId="430BB570" w:rsidR="002127BE" w:rsidRPr="00985F84" w:rsidRDefault="00273C9B" w:rsidP="00383BA7">
      <w:pPr>
        <w:pStyle w:val="Odlomakpopisa"/>
        <w:numPr>
          <w:ilvl w:val="0"/>
          <w:numId w:val="25"/>
        </w:num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ukinuti pobijanu odluku </w:t>
      </w:r>
      <w:r w:rsidR="002127BE" w:rsidRPr="00985F84">
        <w:rPr>
          <w:rFonts w:eastAsia="Times New Roman" w:cstheme="minorHAnsi"/>
          <w:bCs/>
          <w:color w:val="000000"/>
          <w:sz w:val="24"/>
          <w:szCs w:val="24"/>
          <w:lang w:eastAsia="hr-HR"/>
        </w:rPr>
        <w:t>o statusu projektnog prijedloga</w:t>
      </w:r>
      <w:r w:rsidRPr="00985F84">
        <w:rPr>
          <w:rFonts w:eastAsia="Times New Roman" w:cstheme="minorHAnsi"/>
          <w:bCs/>
          <w:color w:val="000000"/>
          <w:sz w:val="24"/>
          <w:szCs w:val="24"/>
          <w:lang w:eastAsia="hr-HR"/>
        </w:rPr>
        <w:t>,</w:t>
      </w:r>
      <w:r w:rsidRPr="00985F84">
        <w:t xml:space="preserve"> </w:t>
      </w:r>
      <w:r w:rsidRPr="00985F84">
        <w:rPr>
          <w:rFonts w:eastAsia="Times New Roman" w:cstheme="minorHAnsi"/>
          <w:bCs/>
          <w:color w:val="000000"/>
          <w:sz w:val="24"/>
          <w:szCs w:val="24"/>
          <w:lang w:eastAsia="hr-HR"/>
        </w:rPr>
        <w:t>odnosno odluku o financiranju</w:t>
      </w:r>
      <w:r w:rsidR="002127BE" w:rsidRPr="00985F84">
        <w:rPr>
          <w:rFonts w:eastAsia="Times New Roman" w:cstheme="minorHAnsi"/>
          <w:bCs/>
          <w:color w:val="000000"/>
          <w:sz w:val="24"/>
          <w:szCs w:val="24"/>
          <w:lang w:eastAsia="hr-HR"/>
        </w:rPr>
        <w:t xml:space="preserve"> te će naložiti nadležnom tijelu da ponovno razmotri projektni prijedlog i odluči o njegovom statusu, obrazlažući u kojem dijelu i zbog kojih razloga je postupak potrebno upotpuniti odnosno o kojim je odredbama poziva ili drugih </w:t>
      </w:r>
      <w:r w:rsidR="00BB3F5D" w:rsidRPr="00985F84">
        <w:rPr>
          <w:rFonts w:eastAsia="Times New Roman" w:cstheme="minorHAnsi"/>
          <w:bCs/>
          <w:color w:val="000000"/>
          <w:sz w:val="24"/>
          <w:szCs w:val="24"/>
          <w:lang w:eastAsia="hr-HR"/>
        </w:rPr>
        <w:t xml:space="preserve">propisa </w:t>
      </w:r>
      <w:r w:rsidR="002127BE" w:rsidRPr="00985F84">
        <w:rPr>
          <w:rFonts w:eastAsia="Times New Roman" w:cstheme="minorHAnsi"/>
          <w:bCs/>
          <w:color w:val="000000"/>
          <w:sz w:val="24"/>
          <w:szCs w:val="24"/>
          <w:lang w:eastAsia="hr-HR"/>
        </w:rPr>
        <w:t>potrebno voditi računa (rješavajući o prigovoru na odluku o statusu projektnog prijedloga</w:t>
      </w:r>
      <w:r w:rsidRPr="00985F84">
        <w:rPr>
          <w:rFonts w:eastAsia="Times New Roman" w:cstheme="minorHAnsi"/>
          <w:bCs/>
          <w:color w:val="000000"/>
          <w:sz w:val="24"/>
          <w:szCs w:val="24"/>
          <w:lang w:eastAsia="hr-HR"/>
        </w:rPr>
        <w:t>, odnosno</w:t>
      </w:r>
      <w:r w:rsidR="001C2CB9" w:rsidRPr="00985F84">
        <w:rPr>
          <w:rFonts w:eastAsia="Times New Roman" w:cstheme="minorHAnsi"/>
          <w:bCs/>
          <w:color w:val="000000"/>
          <w:sz w:val="24"/>
          <w:szCs w:val="24"/>
          <w:lang w:eastAsia="hr-HR"/>
        </w:rPr>
        <w:t>,</w:t>
      </w:r>
      <w:r w:rsidRPr="00985F84">
        <w:rPr>
          <w:rFonts w:eastAsia="Times New Roman" w:cstheme="minorHAnsi"/>
          <w:bCs/>
          <w:color w:val="000000"/>
          <w:sz w:val="24"/>
          <w:szCs w:val="24"/>
          <w:lang w:eastAsia="hr-HR"/>
        </w:rPr>
        <w:t xml:space="preserve"> odluku o financiranju)</w:t>
      </w:r>
      <w:r w:rsidR="00586963" w:rsidRPr="00985F84">
        <w:rPr>
          <w:rFonts w:eastAsia="Times New Roman" w:cstheme="minorHAnsi"/>
          <w:bCs/>
          <w:color w:val="000000"/>
          <w:sz w:val="24"/>
          <w:szCs w:val="24"/>
          <w:lang w:eastAsia="hr-HR"/>
        </w:rPr>
        <w:t>.</w:t>
      </w:r>
    </w:p>
    <w:p w14:paraId="4B0BD8A0" w14:textId="36BC9B39" w:rsidR="00273C9B" w:rsidRPr="00985F84" w:rsidRDefault="00273C9B" w:rsidP="00383BA7">
      <w:pPr>
        <w:pStyle w:val="Odlomakpopisa"/>
        <w:numPr>
          <w:ilvl w:val="0"/>
          <w:numId w:val="25"/>
        </w:num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poništiti ako to zahtijeva priroda stvari i posljedice koje nastaju poništenjem.</w:t>
      </w:r>
    </w:p>
    <w:p w14:paraId="7493B105" w14:textId="2F64AFF4" w:rsidR="002127BE" w:rsidRPr="00985F84" w:rsidRDefault="004438E8"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U</w:t>
      </w:r>
      <w:r w:rsidR="002127BE" w:rsidRPr="00985F84">
        <w:rPr>
          <w:rFonts w:eastAsia="Times New Roman" w:cstheme="minorHAnsi"/>
          <w:bCs/>
          <w:color w:val="000000"/>
          <w:sz w:val="24"/>
          <w:szCs w:val="24"/>
          <w:lang w:eastAsia="hr-HR"/>
        </w:rPr>
        <w:t xml:space="preserve"> rješenju kojim se usvaja prigovor i </w:t>
      </w:r>
      <w:r w:rsidR="00273C9B" w:rsidRPr="00985F84">
        <w:rPr>
          <w:rFonts w:eastAsia="Times New Roman" w:cstheme="minorHAnsi"/>
          <w:bCs/>
          <w:color w:val="000000"/>
          <w:sz w:val="24"/>
          <w:szCs w:val="24"/>
          <w:lang w:eastAsia="hr-HR"/>
        </w:rPr>
        <w:t xml:space="preserve">ukida, odnosno </w:t>
      </w:r>
      <w:r w:rsidR="002127BE" w:rsidRPr="00985F84">
        <w:rPr>
          <w:rFonts w:eastAsia="Times New Roman" w:cstheme="minorHAnsi"/>
          <w:bCs/>
          <w:color w:val="000000"/>
          <w:sz w:val="24"/>
          <w:szCs w:val="24"/>
          <w:lang w:eastAsia="hr-HR"/>
        </w:rPr>
        <w:t>poništava odluka o statusu projektnog prijedloga, umjesto naloga nadležnom tijelu za provođenjem ponovljenog postupka,</w:t>
      </w:r>
      <w:r w:rsidR="008A753B" w:rsidRPr="00985F84">
        <w:rPr>
          <w:rFonts w:eastAsia="Times New Roman" w:cstheme="minorHAnsi"/>
          <w:bCs/>
          <w:color w:val="000000"/>
          <w:sz w:val="24"/>
          <w:szCs w:val="24"/>
          <w:lang w:eastAsia="hr-HR"/>
        </w:rPr>
        <w:t xml:space="preserve"> ili ako je nadležno tijelo Upravljačko tijelo,</w:t>
      </w:r>
      <w:r w:rsidR="002127BE"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može se</w:t>
      </w:r>
      <w:r w:rsidR="008A753B" w:rsidRPr="00985F84">
        <w:rPr>
          <w:rFonts w:eastAsia="Times New Roman" w:cstheme="minorHAnsi"/>
          <w:bCs/>
          <w:color w:val="000000"/>
          <w:sz w:val="24"/>
          <w:szCs w:val="24"/>
          <w:lang w:eastAsia="hr-HR"/>
        </w:rPr>
        <w:t>, odnosno utvrditi će se</w:t>
      </w:r>
      <w:r w:rsidRPr="00985F84">
        <w:rPr>
          <w:rFonts w:eastAsia="Times New Roman" w:cstheme="minorHAnsi"/>
          <w:bCs/>
          <w:color w:val="000000"/>
          <w:sz w:val="24"/>
          <w:szCs w:val="24"/>
          <w:lang w:eastAsia="hr-HR"/>
        </w:rPr>
        <w:t xml:space="preserve"> </w:t>
      </w:r>
      <w:r w:rsidR="002127BE" w:rsidRPr="00985F84">
        <w:rPr>
          <w:rFonts w:eastAsia="Times New Roman" w:cstheme="minorHAnsi"/>
          <w:bCs/>
          <w:color w:val="000000"/>
          <w:sz w:val="24"/>
          <w:szCs w:val="24"/>
          <w:lang w:eastAsia="hr-HR"/>
        </w:rPr>
        <w:t xml:space="preserve">da će odluku o statusu projektnog prijedloga donijeti Upravljačko tijelo. </w:t>
      </w:r>
    </w:p>
    <w:p w14:paraId="60FB11D0" w14:textId="7F83C4E5"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Kada </w:t>
      </w:r>
      <w:r w:rsidR="004438E8" w:rsidRPr="00985F84">
        <w:rPr>
          <w:rFonts w:eastAsia="Times New Roman" w:cstheme="minorHAnsi"/>
          <w:bCs/>
          <w:color w:val="000000"/>
          <w:sz w:val="24"/>
          <w:szCs w:val="24"/>
          <w:lang w:eastAsia="hr-HR"/>
        </w:rPr>
        <w:t xml:space="preserve">se </w:t>
      </w:r>
      <w:r w:rsidRPr="00985F84">
        <w:rPr>
          <w:rFonts w:eastAsia="Times New Roman" w:cstheme="minorHAnsi"/>
          <w:bCs/>
          <w:color w:val="000000"/>
          <w:sz w:val="24"/>
          <w:szCs w:val="24"/>
          <w:lang w:eastAsia="hr-HR"/>
        </w:rPr>
        <w:t>ocijeni da su u postupku donošenja odluke o statusu projektnog prijedloga</w:t>
      </w:r>
      <w:r w:rsidR="00273C9B" w:rsidRPr="00985F84">
        <w:rPr>
          <w:rFonts w:eastAsia="Times New Roman" w:cstheme="minorHAnsi"/>
          <w:bCs/>
          <w:color w:val="000000"/>
          <w:sz w:val="24"/>
          <w:szCs w:val="24"/>
          <w:lang w:eastAsia="hr-HR"/>
        </w:rPr>
        <w:t>, odnosno odluke o financiranju</w:t>
      </w:r>
      <w:r w:rsidR="002C0CAE"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 xml:space="preserve">činjenice potpuno i </w:t>
      </w:r>
      <w:r w:rsidR="00273C9B" w:rsidRPr="00985F84">
        <w:rPr>
          <w:rFonts w:eastAsia="Times New Roman" w:cstheme="minorHAnsi"/>
          <w:bCs/>
          <w:color w:val="000000"/>
          <w:sz w:val="24"/>
          <w:szCs w:val="24"/>
          <w:lang w:eastAsia="hr-HR"/>
        </w:rPr>
        <w:t xml:space="preserve">pravilno </w:t>
      </w:r>
      <w:r w:rsidRPr="00985F84">
        <w:rPr>
          <w:rFonts w:eastAsia="Times New Roman" w:cstheme="minorHAnsi"/>
          <w:bCs/>
          <w:color w:val="000000"/>
          <w:sz w:val="24"/>
          <w:szCs w:val="24"/>
          <w:lang w:eastAsia="hr-HR"/>
        </w:rPr>
        <w:t xml:space="preserve">utvrđene te da je nadležno tijelo pravilno primijenilo odredbe poziva ili drugih </w:t>
      </w:r>
      <w:r w:rsidR="00586963" w:rsidRPr="00985F84">
        <w:rPr>
          <w:rFonts w:eastAsia="Times New Roman" w:cstheme="minorHAnsi"/>
          <w:bCs/>
          <w:color w:val="000000"/>
          <w:sz w:val="24"/>
          <w:szCs w:val="24"/>
          <w:lang w:eastAsia="hr-HR"/>
        </w:rPr>
        <w:t>pravila</w:t>
      </w:r>
      <w:r w:rsidRPr="00985F84">
        <w:rPr>
          <w:rFonts w:eastAsia="Times New Roman" w:cstheme="minorHAnsi"/>
          <w:bCs/>
          <w:color w:val="000000"/>
          <w:sz w:val="24"/>
          <w:szCs w:val="24"/>
          <w:lang w:eastAsia="hr-HR"/>
        </w:rPr>
        <w:t xml:space="preserve">, rješenjem će </w:t>
      </w:r>
      <w:r w:rsidR="004438E8" w:rsidRPr="00985F84">
        <w:rPr>
          <w:rFonts w:eastAsia="Times New Roman" w:cstheme="minorHAnsi"/>
          <w:bCs/>
          <w:color w:val="000000"/>
          <w:sz w:val="24"/>
          <w:szCs w:val="24"/>
          <w:lang w:eastAsia="hr-HR"/>
        </w:rPr>
        <w:t xml:space="preserve">se </w:t>
      </w:r>
      <w:r w:rsidRPr="00985F84">
        <w:rPr>
          <w:rFonts w:eastAsia="Times New Roman" w:cstheme="minorHAnsi"/>
          <w:bCs/>
          <w:color w:val="000000"/>
          <w:sz w:val="24"/>
          <w:szCs w:val="24"/>
          <w:lang w:eastAsia="hr-HR"/>
        </w:rPr>
        <w:t xml:space="preserve">odbiti prigovor kao neosnovan. </w:t>
      </w:r>
    </w:p>
    <w:p w14:paraId="42F04CA1" w14:textId="39B1B155"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lastRenderedPageBreak/>
        <w:t xml:space="preserve">Protiv rješenja </w:t>
      </w:r>
      <w:r w:rsidR="004438E8" w:rsidRPr="00985F84">
        <w:rPr>
          <w:rFonts w:eastAsia="Times New Roman" w:cstheme="minorHAnsi"/>
          <w:bCs/>
          <w:color w:val="000000"/>
          <w:sz w:val="24"/>
          <w:szCs w:val="24"/>
          <w:lang w:eastAsia="hr-HR"/>
        </w:rPr>
        <w:t>čelnika Upravljačkog tijela</w:t>
      </w:r>
      <w:r w:rsidRPr="00985F84">
        <w:rPr>
          <w:rFonts w:eastAsia="Times New Roman" w:cstheme="minorHAnsi"/>
          <w:bCs/>
          <w:color w:val="000000"/>
          <w:sz w:val="24"/>
          <w:szCs w:val="24"/>
          <w:lang w:eastAsia="hr-HR"/>
        </w:rPr>
        <w:t xml:space="preserve"> o izjavljenom prigovoru može se pokrenuti upravni spor pred nadležnim sudom.</w:t>
      </w:r>
    </w:p>
    <w:p w14:paraId="3F74AAAF" w14:textId="10D7881D" w:rsidR="001E4AFE" w:rsidRPr="00985F84" w:rsidRDefault="0041740E" w:rsidP="00A4060B">
      <w:pPr>
        <w:spacing w:after="0"/>
        <w:jc w:val="both"/>
        <w:rPr>
          <w:rFonts w:eastAsia="Calibri" w:cstheme="minorHAnsi"/>
          <w:sz w:val="24"/>
          <w:szCs w:val="24"/>
        </w:rPr>
      </w:pPr>
      <w:bookmarkStart w:id="336" w:name="_Hlk144114400"/>
      <w:bookmarkStart w:id="337" w:name="_Hlk144113624"/>
      <w:r w:rsidRPr="00985F84">
        <w:rPr>
          <w:rFonts w:eastAsia="Calibri" w:cstheme="minorHAnsi"/>
          <w:sz w:val="24"/>
          <w:szCs w:val="24"/>
        </w:rPr>
        <w:t>Prigovor se podnosi pomoću sustava državne informacijske infrastrukture, u skladu s pravilima upravnog postupka.</w:t>
      </w:r>
      <w:bookmarkEnd w:id="336"/>
      <w:bookmarkEnd w:id="337"/>
    </w:p>
    <w:p w14:paraId="59B0DDAE" w14:textId="77777777" w:rsidR="001C2CB9" w:rsidRPr="00985F84" w:rsidRDefault="001C2CB9" w:rsidP="00A4060B">
      <w:pPr>
        <w:spacing w:after="0"/>
        <w:jc w:val="both"/>
        <w:rPr>
          <w:rFonts w:eastAsia="Calibri" w:cstheme="minorHAnsi"/>
          <w:sz w:val="24"/>
          <w:szCs w:val="24"/>
          <w:highlight w:val="yellow"/>
        </w:rPr>
      </w:pPr>
    </w:p>
    <w:p w14:paraId="18B0A19A" w14:textId="461219CD"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985F84">
        <w:rPr>
          <w:rFonts w:eastAsia="Times New Roman" w:cstheme="minorHAnsi"/>
          <w:bCs/>
          <w:color w:val="000000"/>
          <w:sz w:val="24"/>
          <w:szCs w:val="24"/>
          <w:lang w:eastAsia="hr-HR"/>
        </w:rPr>
        <w:t>, OIB</w:t>
      </w:r>
      <w:r w:rsidRPr="00985F84">
        <w:rPr>
          <w:rFonts w:eastAsia="Times New Roman" w:cstheme="minorHAnsi"/>
          <w:bCs/>
          <w:color w:val="000000"/>
          <w:sz w:val="24"/>
          <w:szCs w:val="24"/>
          <w:lang w:eastAsia="hr-HR"/>
        </w:rPr>
        <w:t xml:space="preserve"> te adresu prijavitelja, ime i prezime te adresu osobe </w:t>
      </w:r>
      <w:r w:rsidR="00407BEB" w:rsidRPr="00985F84">
        <w:rPr>
          <w:rFonts w:eastAsia="Times New Roman" w:cstheme="minorHAnsi"/>
          <w:bCs/>
          <w:color w:val="000000"/>
          <w:sz w:val="24"/>
          <w:szCs w:val="24"/>
          <w:lang w:eastAsia="hr-HR"/>
        </w:rPr>
        <w:t xml:space="preserve">po zakonu ili punomoći </w:t>
      </w:r>
      <w:r w:rsidRPr="00985F84">
        <w:rPr>
          <w:rFonts w:eastAsia="Times New Roman" w:cstheme="minorHAnsi"/>
          <w:bCs/>
          <w:color w:val="000000"/>
          <w:sz w:val="24"/>
          <w:szCs w:val="24"/>
          <w:lang w:eastAsia="hr-HR"/>
        </w:rPr>
        <w:t>ovlaštene za zastupanje,</w:t>
      </w:r>
      <w:r w:rsidR="004438E8" w:rsidRPr="00985F84">
        <w:rPr>
          <w:rFonts w:eastAsia="Times New Roman" w:cstheme="minorHAnsi"/>
          <w:bCs/>
          <w:color w:val="000000"/>
          <w:sz w:val="24"/>
          <w:szCs w:val="24"/>
          <w:lang w:eastAsia="hr-HR"/>
        </w:rPr>
        <w:t xml:space="preserve"> OIB,</w:t>
      </w:r>
      <w:r w:rsidRPr="00985F84">
        <w:rPr>
          <w:rFonts w:eastAsia="Times New Roman" w:cstheme="minorHAnsi"/>
          <w:bCs/>
          <w:color w:val="000000"/>
          <w:sz w:val="24"/>
          <w:szCs w:val="24"/>
          <w:lang w:eastAsia="hr-HR"/>
        </w:rPr>
        <w:t xml:space="preserve"> naziv i referentni broj poziva, razloge izjavljivanja prigovora, potpis prijavitelja, ili osobe </w:t>
      </w:r>
      <w:r w:rsidR="00407BEB" w:rsidRPr="00985F84">
        <w:rPr>
          <w:rFonts w:eastAsia="Times New Roman" w:cstheme="minorHAnsi"/>
          <w:bCs/>
          <w:color w:val="000000"/>
          <w:sz w:val="24"/>
          <w:szCs w:val="24"/>
          <w:lang w:eastAsia="hr-HR"/>
        </w:rPr>
        <w:t xml:space="preserve">po zakonu ili punomoći </w:t>
      </w:r>
      <w:r w:rsidRPr="00985F84">
        <w:rPr>
          <w:rFonts w:eastAsia="Times New Roman" w:cstheme="minorHAnsi"/>
          <w:bCs/>
          <w:color w:val="000000"/>
          <w:sz w:val="24"/>
          <w:szCs w:val="24"/>
          <w:lang w:eastAsia="hr-HR"/>
        </w:rPr>
        <w:t xml:space="preserve">ovlaštene za njihovo zastupanje. Prigovoru mora biti priložena punomoć kao ovlast za zastupanje i dokumentacija kojom </w:t>
      </w:r>
      <w:r w:rsidR="004438E8" w:rsidRPr="00985F84">
        <w:rPr>
          <w:rFonts w:eastAsia="Times New Roman" w:cstheme="minorHAnsi"/>
          <w:bCs/>
          <w:color w:val="000000"/>
          <w:sz w:val="24"/>
          <w:szCs w:val="24"/>
          <w:lang w:eastAsia="hr-HR"/>
        </w:rPr>
        <w:t xml:space="preserve">se </w:t>
      </w:r>
      <w:r w:rsidRPr="00985F84">
        <w:rPr>
          <w:rFonts w:eastAsia="Times New Roman" w:cstheme="minorHAnsi"/>
          <w:bCs/>
          <w:color w:val="000000"/>
          <w:sz w:val="24"/>
          <w:szCs w:val="24"/>
          <w:lang w:eastAsia="hr-HR"/>
        </w:rPr>
        <w:t>dokazuj</w:t>
      </w:r>
      <w:r w:rsidR="004438E8" w:rsidRPr="00985F84">
        <w:rPr>
          <w:rFonts w:eastAsia="Times New Roman" w:cstheme="minorHAnsi"/>
          <w:bCs/>
          <w:color w:val="000000"/>
          <w:sz w:val="24"/>
          <w:szCs w:val="24"/>
          <w:lang w:eastAsia="hr-HR"/>
        </w:rPr>
        <w:t>u</w:t>
      </w:r>
      <w:r w:rsidRPr="00985F84">
        <w:rPr>
          <w:rFonts w:eastAsia="Times New Roman" w:cstheme="minorHAnsi"/>
          <w:bCs/>
          <w:color w:val="000000"/>
          <w:sz w:val="24"/>
          <w:szCs w:val="24"/>
          <w:lang w:eastAsia="hr-HR"/>
        </w:rPr>
        <w:t xml:space="preserve"> navod</w:t>
      </w:r>
      <w:r w:rsidR="004438E8" w:rsidRPr="00985F84">
        <w:rPr>
          <w:rFonts w:eastAsia="Times New Roman" w:cstheme="minorHAnsi"/>
          <w:bCs/>
          <w:color w:val="000000"/>
          <w:sz w:val="24"/>
          <w:szCs w:val="24"/>
          <w:lang w:eastAsia="hr-HR"/>
        </w:rPr>
        <w:t>i</w:t>
      </w:r>
      <w:r w:rsidRPr="00985F84">
        <w:rPr>
          <w:rFonts w:eastAsia="Times New Roman" w:cstheme="minorHAnsi"/>
          <w:bCs/>
          <w:color w:val="000000"/>
          <w:sz w:val="24"/>
          <w:szCs w:val="24"/>
          <w:lang w:eastAsia="hr-HR"/>
        </w:rPr>
        <w:t xml:space="preserve"> iznijet</w:t>
      </w:r>
      <w:r w:rsidR="004438E8" w:rsidRPr="00985F84">
        <w:rPr>
          <w:rFonts w:eastAsia="Times New Roman" w:cstheme="minorHAnsi"/>
          <w:bCs/>
          <w:color w:val="000000"/>
          <w:sz w:val="24"/>
          <w:szCs w:val="24"/>
          <w:lang w:eastAsia="hr-HR"/>
        </w:rPr>
        <w:t>i</w:t>
      </w:r>
      <w:r w:rsidRPr="00985F84">
        <w:rPr>
          <w:rFonts w:eastAsia="Times New Roman" w:cstheme="minorHAnsi"/>
          <w:bCs/>
          <w:color w:val="000000"/>
          <w:sz w:val="24"/>
          <w:szCs w:val="24"/>
          <w:lang w:eastAsia="hr-HR"/>
        </w:rPr>
        <w:t xml:space="preserve"> u prigovoru. </w:t>
      </w:r>
    </w:p>
    <w:p w14:paraId="4B343DAD" w14:textId="20098277"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Ako prigovor sadrži nedostatak koji onemogućuje postupanje po prigovoru, odnosno ako je nerazumljiv ili nepotpun, prijavitelja</w:t>
      </w:r>
      <w:r w:rsidR="005E1CEE"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 xml:space="preserve">će se na to upozoriti i odredit će se rok u kojem je nedostatak potrebno otkloniti, uz upozorenje da ako se nedostaci </w:t>
      </w:r>
      <w:r w:rsidR="00240DFC" w:rsidRPr="00985F84">
        <w:rPr>
          <w:rFonts w:eastAsia="Times New Roman" w:cstheme="minorHAnsi"/>
          <w:bCs/>
          <w:color w:val="000000"/>
          <w:sz w:val="24"/>
          <w:szCs w:val="24"/>
          <w:lang w:eastAsia="hr-HR"/>
        </w:rPr>
        <w:t>ne otklone</w:t>
      </w:r>
      <w:r w:rsidRPr="00985F84">
        <w:rPr>
          <w:rFonts w:eastAsia="Times New Roman" w:cstheme="minorHAnsi"/>
          <w:bCs/>
          <w:color w:val="000000"/>
          <w:sz w:val="24"/>
          <w:szCs w:val="24"/>
          <w:lang w:eastAsia="hr-HR"/>
        </w:rPr>
        <w:t xml:space="preserve"> u zadanom roku, prigovor se neće uzeti u razmatranje i rješenjem se odbacuje. </w:t>
      </w:r>
    </w:p>
    <w:p w14:paraId="2E2F008C" w14:textId="1BAFDB7C"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Prijavitelju, u odnosu na kojeg je u postupku odabira </w:t>
      </w:r>
      <w:r w:rsidR="00A62B16" w:rsidRPr="00985F84">
        <w:rPr>
          <w:rFonts w:eastAsia="Times New Roman" w:cstheme="minorHAnsi"/>
          <w:bCs/>
          <w:color w:val="000000"/>
          <w:sz w:val="24"/>
          <w:szCs w:val="24"/>
          <w:lang w:eastAsia="hr-HR"/>
        </w:rPr>
        <w:t>projekata</w:t>
      </w:r>
      <w:r w:rsidRPr="00985F84">
        <w:rPr>
          <w:rFonts w:eastAsia="Times New Roman" w:cstheme="minorHAnsi"/>
          <w:bCs/>
          <w:color w:val="000000"/>
          <w:sz w:val="24"/>
          <w:szCs w:val="24"/>
          <w:lang w:eastAsia="hr-HR"/>
        </w:rPr>
        <w:t xml:space="preserve"> utvrđeno da mu mogu biti dodijeljena bespovratna sredstva,  nadležno tijelo</w:t>
      </w:r>
      <w:r w:rsidR="000D789A"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nudi potpisivanje izjave o odricanju od prava na prigovor. Pr</w:t>
      </w:r>
      <w:r w:rsidR="004F5B63" w:rsidRPr="00985F84">
        <w:rPr>
          <w:rFonts w:eastAsia="Times New Roman" w:cstheme="minorHAnsi"/>
          <w:bCs/>
          <w:color w:val="000000"/>
          <w:sz w:val="24"/>
          <w:szCs w:val="24"/>
          <w:lang w:eastAsia="hr-HR"/>
        </w:rPr>
        <w:t>i</w:t>
      </w:r>
      <w:r w:rsidRPr="00985F84">
        <w:rPr>
          <w:rFonts w:eastAsia="Times New Roman" w:cstheme="minorHAnsi"/>
          <w:bCs/>
          <w:color w:val="000000"/>
          <w:sz w:val="24"/>
          <w:szCs w:val="24"/>
          <w:lang w:eastAsia="hr-HR"/>
        </w:rPr>
        <w:t xml:space="preserve"> tome, prijavitelju </w:t>
      </w:r>
      <w:r w:rsidR="002C0CAE" w:rsidRPr="00985F84">
        <w:rPr>
          <w:rFonts w:eastAsia="Times New Roman" w:cstheme="minorHAnsi"/>
          <w:bCs/>
          <w:color w:val="000000"/>
          <w:sz w:val="24"/>
          <w:szCs w:val="24"/>
          <w:lang w:eastAsia="hr-HR"/>
        </w:rPr>
        <w:t>će se</w:t>
      </w:r>
      <w:r w:rsidRPr="00985F84">
        <w:rPr>
          <w:rFonts w:eastAsia="Times New Roman" w:cstheme="minorHAnsi"/>
          <w:bCs/>
          <w:color w:val="000000"/>
          <w:sz w:val="24"/>
          <w:szCs w:val="24"/>
          <w:lang w:eastAsia="hr-HR"/>
        </w:rPr>
        <w:t xml:space="preserve"> pojasniti razlo</w:t>
      </w:r>
      <w:r w:rsidR="002C0CAE" w:rsidRPr="00985F84">
        <w:rPr>
          <w:rFonts w:eastAsia="Times New Roman" w:cstheme="minorHAnsi"/>
          <w:bCs/>
          <w:color w:val="000000"/>
          <w:sz w:val="24"/>
          <w:szCs w:val="24"/>
          <w:lang w:eastAsia="hr-HR"/>
        </w:rPr>
        <w:t>zi</w:t>
      </w:r>
      <w:r w:rsidRPr="00985F84">
        <w:rPr>
          <w:rFonts w:eastAsia="Times New Roman" w:cstheme="minorHAnsi"/>
          <w:bCs/>
          <w:color w:val="000000"/>
          <w:sz w:val="24"/>
          <w:szCs w:val="24"/>
          <w:lang w:eastAsia="hr-HR"/>
        </w:rPr>
        <w:t xml:space="preserve"> postojanja takve mogućnosti, posebice prednosti u odnosu na njegova prava (potpisivanje ugovora prije isteka roka mirovanja).  </w:t>
      </w:r>
    </w:p>
    <w:p w14:paraId="5C34C782" w14:textId="312271A7"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U skladu s načelom jednakog postupanja, potpisivanje predmetne izjave omoguć</w:t>
      </w:r>
      <w:r w:rsidR="002C0CAE" w:rsidRPr="00985F84">
        <w:rPr>
          <w:rFonts w:eastAsia="Times New Roman" w:cstheme="minorHAnsi"/>
          <w:bCs/>
          <w:color w:val="000000"/>
          <w:sz w:val="24"/>
          <w:szCs w:val="24"/>
          <w:lang w:eastAsia="hr-HR"/>
        </w:rPr>
        <w:t>ava se</w:t>
      </w:r>
      <w:r w:rsidRPr="00985F84">
        <w:rPr>
          <w:rFonts w:eastAsia="Times New Roman" w:cstheme="minorHAnsi"/>
          <w:bCs/>
          <w:color w:val="000000"/>
          <w:sz w:val="24"/>
          <w:szCs w:val="24"/>
          <w:lang w:eastAsia="hr-HR"/>
        </w:rPr>
        <w:t xml:space="preserve"> svakom prijavitelju u odnosu na kojega su za navedeno ispunjene pretpostavke.</w:t>
      </w:r>
    </w:p>
    <w:p w14:paraId="1C7BE7AA" w14:textId="61A51FC6"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NAPOMENA: </w:t>
      </w:r>
      <w:bookmarkStart w:id="338" w:name="_Hlk118801430"/>
      <w:r w:rsidRPr="00985F84">
        <w:rPr>
          <w:rFonts w:eastAsia="Times New Roman" w:cstheme="minorHAnsi"/>
          <w:bCs/>
          <w:color w:val="000000"/>
          <w:sz w:val="24"/>
          <w:szCs w:val="24"/>
          <w:lang w:eastAsia="hr-HR"/>
        </w:rPr>
        <w:t xml:space="preserve">U </w:t>
      </w:r>
      <w:r w:rsidR="005E1CEE" w:rsidRPr="00985F84">
        <w:rPr>
          <w:rFonts w:eastAsia="Times New Roman" w:cstheme="minorHAnsi"/>
          <w:bCs/>
          <w:color w:val="000000"/>
          <w:sz w:val="24"/>
          <w:szCs w:val="24"/>
          <w:lang w:eastAsia="hr-HR"/>
        </w:rPr>
        <w:t>rok koji je ovim Uputama određen kao rok trajanja Poziva</w:t>
      </w:r>
      <w:bookmarkEnd w:id="338"/>
      <w:r w:rsidR="005E1CEE" w:rsidRPr="00985F84">
        <w:rPr>
          <w:rFonts w:eastAsia="Times New Roman" w:cstheme="minorHAnsi"/>
          <w:bCs/>
          <w:color w:val="000000"/>
          <w:sz w:val="24"/>
          <w:szCs w:val="24"/>
          <w:lang w:eastAsia="hr-HR"/>
        </w:rPr>
        <w:t xml:space="preserve"> </w:t>
      </w:r>
      <w:r w:rsidR="00A322AD" w:rsidRPr="00985F84">
        <w:rPr>
          <w:rFonts w:eastAsia="Times New Roman" w:cstheme="minorHAnsi"/>
          <w:bCs/>
          <w:color w:val="000000"/>
          <w:sz w:val="24"/>
          <w:szCs w:val="24"/>
          <w:lang w:eastAsia="hr-HR"/>
        </w:rPr>
        <w:t>ne</w:t>
      </w:r>
      <w:r w:rsidR="00FD6530"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uračunava se</w:t>
      </w:r>
      <w:r w:rsidR="00FD6530" w:rsidRPr="00985F84">
        <w:rPr>
          <w:rFonts w:eastAsia="Times New Roman" w:cstheme="minorHAnsi"/>
          <w:bCs/>
          <w:color w:val="000000"/>
          <w:sz w:val="24"/>
          <w:szCs w:val="24"/>
          <w:lang w:eastAsia="hr-HR"/>
        </w:rPr>
        <w:t xml:space="preserve"> </w:t>
      </w:r>
      <w:r w:rsidR="00A322AD"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985F84">
        <w:rPr>
          <w:rFonts w:eastAsia="Times New Roman" w:cstheme="minorHAnsi"/>
          <w:bCs/>
          <w:color w:val="000000"/>
          <w:sz w:val="24"/>
          <w:szCs w:val="24"/>
          <w:lang w:eastAsia="hr-HR"/>
        </w:rPr>
        <w:t xml:space="preserve">u rok koji je ovim Uputama određen kao rok trajanja Poziva </w:t>
      </w:r>
      <w:r w:rsidRPr="00985F84">
        <w:rPr>
          <w:rFonts w:eastAsia="Times New Roman" w:cstheme="minorHAnsi"/>
          <w:bCs/>
          <w:color w:val="000000"/>
          <w:sz w:val="24"/>
          <w:szCs w:val="24"/>
          <w:lang w:eastAsia="hr-HR"/>
        </w:rPr>
        <w:t xml:space="preserve">ne uračunava se rok u kojem se po prigovoru rješava. </w:t>
      </w:r>
    </w:p>
    <w:p w14:paraId="616C752D" w14:textId="20FA110E" w:rsidR="00330DB1" w:rsidRDefault="004F7AC4" w:rsidP="00A4060B">
      <w:pPr>
        <w:spacing w:after="0"/>
        <w:jc w:val="both"/>
        <w:rPr>
          <w:rFonts w:eastAsia="Calibri" w:cstheme="minorHAnsi"/>
          <w:sz w:val="24"/>
          <w:szCs w:val="24"/>
        </w:rPr>
      </w:pPr>
      <w:r w:rsidRPr="00985F84">
        <w:rPr>
          <w:rFonts w:eastAsia="Times New Roman" w:cstheme="minorHAnsi"/>
          <w:bCs/>
          <w:color w:val="000000"/>
          <w:sz w:val="24"/>
          <w:szCs w:val="24"/>
          <w:lang w:eastAsia="hr-HR"/>
        </w:rPr>
        <w:t xml:space="preserve">ADRESA UPRAVLJAČKOG TIJELA: </w:t>
      </w:r>
      <w:r w:rsidRPr="00985F84">
        <w:rPr>
          <w:rFonts w:eastAsia="Calibri" w:cstheme="minorHAnsi"/>
          <w:sz w:val="24"/>
          <w:szCs w:val="24"/>
        </w:rPr>
        <w:t>Ministarstvo regionalnoga razvoja i fondova Europske unije, Miramarska cesta 22, 10 000, Zagreb</w:t>
      </w:r>
      <w:r w:rsidR="00BA4BA0" w:rsidRPr="00985F84">
        <w:rPr>
          <w:rFonts w:eastAsia="Calibri" w:cstheme="minorHAnsi"/>
          <w:sz w:val="24"/>
          <w:szCs w:val="24"/>
        </w:rPr>
        <w:t>.</w:t>
      </w:r>
    </w:p>
    <w:p w14:paraId="0CF42FD0" w14:textId="77777777" w:rsidR="007A1B34" w:rsidRDefault="007A1B34" w:rsidP="00A4060B">
      <w:pPr>
        <w:spacing w:after="0"/>
        <w:jc w:val="both"/>
        <w:rPr>
          <w:rFonts w:eastAsia="Calibri" w:cstheme="minorHAnsi"/>
          <w:sz w:val="24"/>
          <w:szCs w:val="24"/>
        </w:rPr>
      </w:pPr>
    </w:p>
    <w:p w14:paraId="0EAFCB38" w14:textId="22806208" w:rsidR="006A2BC4" w:rsidRPr="00985F84" w:rsidRDefault="006A2BC4" w:rsidP="00A4060B">
      <w:pPr>
        <w:pStyle w:val="Naslov1"/>
        <w:jc w:val="both"/>
      </w:pPr>
      <w:bookmarkStart w:id="339" w:name="_Toc213930729"/>
      <w:r w:rsidRPr="00985F84">
        <w:t>P</w:t>
      </w:r>
      <w:r w:rsidR="00E827A7" w:rsidRPr="00985F84">
        <w:t>RITUŽBE NA FONDOVE</w:t>
      </w:r>
      <w:bookmarkEnd w:id="339"/>
    </w:p>
    <w:p w14:paraId="11E910B7" w14:textId="77777777" w:rsidR="00AA041C" w:rsidRPr="00985F84" w:rsidRDefault="00AA041C" w:rsidP="00A4060B">
      <w:pPr>
        <w:pStyle w:val="Bezproreda"/>
        <w:spacing w:line="276" w:lineRule="auto"/>
        <w:ind w:left="720"/>
        <w:jc w:val="both"/>
        <w:rPr>
          <w:rFonts w:cstheme="minorHAnsi"/>
          <w:b/>
          <w:bCs/>
          <w:sz w:val="24"/>
          <w:szCs w:val="24"/>
        </w:rPr>
      </w:pPr>
    </w:p>
    <w:p w14:paraId="5258C8C3" w14:textId="2EF5B95F"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Pritužb</w:t>
      </w:r>
      <w:r w:rsidR="00A3506D" w:rsidRPr="00985F84">
        <w:rPr>
          <w:rFonts w:eastAsia="Times New Roman" w:cstheme="minorHAnsi"/>
          <w:bCs/>
          <w:color w:val="000000"/>
          <w:sz w:val="24"/>
          <w:szCs w:val="24"/>
          <w:lang w:eastAsia="hr-HR"/>
        </w:rPr>
        <w:t>a</w:t>
      </w:r>
      <w:r w:rsidRPr="00985F84">
        <w:rPr>
          <w:rFonts w:eastAsia="Times New Roman" w:cstheme="minorHAnsi"/>
          <w:bCs/>
          <w:color w:val="000000"/>
          <w:sz w:val="24"/>
          <w:szCs w:val="24"/>
          <w:lang w:eastAsia="hr-HR"/>
        </w:rPr>
        <w:t xml:space="preserve"> na Fondove</w:t>
      </w:r>
      <w:r w:rsidR="00A3506D" w:rsidRPr="00985F84">
        <w:rPr>
          <w:rFonts w:eastAsia="Times New Roman" w:cstheme="minorHAnsi"/>
          <w:b/>
          <w:color w:val="000000"/>
          <w:sz w:val="24"/>
          <w:szCs w:val="24"/>
          <w:lang w:eastAsia="hr-HR"/>
        </w:rPr>
        <w:t xml:space="preserve"> </w:t>
      </w:r>
      <w:r w:rsidR="00ED3EA6" w:rsidRPr="00985F84">
        <w:rPr>
          <w:rStyle w:val="normaltextrun"/>
          <w:rFonts w:cstheme="minorHAnsi"/>
          <w:bCs/>
          <w:color w:val="000000"/>
          <w:sz w:val="24"/>
          <w:szCs w:val="24"/>
          <w:bdr w:val="none" w:sz="0" w:space="0" w:color="auto" w:frame="1"/>
        </w:rPr>
        <w:t>ši</w:t>
      </w:r>
      <w:r w:rsidR="00ED3EA6" w:rsidRPr="00985F84">
        <w:rPr>
          <w:rStyle w:val="normaltextrun"/>
          <w:rFonts w:cstheme="minorHAnsi"/>
          <w:color w:val="000000"/>
          <w:sz w:val="24"/>
          <w:szCs w:val="24"/>
          <w:bdr w:val="none" w:sz="0" w:space="0" w:color="auto" w:frame="1"/>
        </w:rPr>
        <w:t>ri</w:t>
      </w:r>
      <w:r w:rsidR="00A3506D" w:rsidRPr="00985F84">
        <w:rPr>
          <w:rStyle w:val="normaltextrun"/>
          <w:rFonts w:cstheme="minorHAnsi"/>
          <w:color w:val="000000"/>
          <w:sz w:val="24"/>
          <w:szCs w:val="24"/>
          <w:bdr w:val="none" w:sz="0" w:space="0" w:color="auto" w:frame="1"/>
        </w:rPr>
        <w:t xml:space="preserve"> je</w:t>
      </w:r>
      <w:r w:rsidR="00ED3EA6" w:rsidRPr="00985F84">
        <w:rPr>
          <w:rStyle w:val="normaltextrun"/>
          <w:rFonts w:cstheme="minorHAnsi"/>
          <w:color w:val="000000"/>
          <w:sz w:val="24"/>
          <w:szCs w:val="24"/>
          <w:bdr w:val="none" w:sz="0" w:space="0" w:color="auto" w:frame="1"/>
        </w:rPr>
        <w:t xml:space="preserve"> pojam u odnosu na prigovore</w:t>
      </w:r>
      <w:r w:rsidR="00A3506D" w:rsidRPr="00985F84">
        <w:rPr>
          <w:rStyle w:val="normaltextrun"/>
          <w:rFonts w:cstheme="minorHAnsi"/>
          <w:color w:val="000000"/>
          <w:sz w:val="24"/>
          <w:szCs w:val="24"/>
          <w:bdr w:val="none" w:sz="0" w:space="0" w:color="auto" w:frame="1"/>
        </w:rPr>
        <w:t xml:space="preserve"> te osim prigovora</w:t>
      </w:r>
      <w:r w:rsidR="00ED3EA6" w:rsidRPr="00985F84">
        <w:rPr>
          <w:rStyle w:val="normaltextrun"/>
          <w:rFonts w:cstheme="minorHAnsi"/>
          <w:color w:val="000000"/>
          <w:sz w:val="24"/>
          <w:szCs w:val="24"/>
          <w:bdr w:val="none" w:sz="0" w:space="0" w:color="auto" w:frame="1"/>
        </w:rPr>
        <w:t xml:space="preserve"> obuhvaća sve</w:t>
      </w:r>
      <w:r w:rsidR="00A3506D" w:rsidRPr="00985F84">
        <w:rPr>
          <w:rStyle w:val="normaltextrun"/>
          <w:rFonts w:cstheme="minorHAnsi"/>
          <w:color w:val="000000"/>
          <w:sz w:val="24"/>
          <w:szCs w:val="24"/>
          <w:bdr w:val="none" w:sz="0" w:space="0" w:color="auto" w:frame="1"/>
        </w:rPr>
        <w:t xml:space="preserve"> ostale pritužbe sukladno članku 69. stavku 7. </w:t>
      </w:r>
      <w:r w:rsidR="00ED3EA6" w:rsidRPr="00985F84">
        <w:rPr>
          <w:rFonts w:cstheme="minorHAnsi"/>
          <w:sz w:val="24"/>
          <w:szCs w:val="24"/>
        </w:rPr>
        <w:t>Uredbe (EU) 2021/1060.</w:t>
      </w:r>
      <w:r w:rsidR="002C0CAE" w:rsidRPr="00985F84">
        <w:rPr>
          <w:rFonts w:eastAsia="Times New Roman" w:cstheme="minorHAnsi"/>
          <w:b/>
          <w:color w:val="000000"/>
          <w:sz w:val="24"/>
          <w:szCs w:val="24"/>
          <w:lang w:eastAsia="hr-HR"/>
        </w:rPr>
        <w:t xml:space="preserve"> </w:t>
      </w:r>
      <w:r w:rsidR="005874B7" w:rsidRPr="00985F84">
        <w:rPr>
          <w:rFonts w:eastAsia="Times New Roman" w:cstheme="minorHAnsi"/>
          <w:bCs/>
          <w:color w:val="000000"/>
          <w:sz w:val="24"/>
          <w:szCs w:val="24"/>
          <w:lang w:eastAsia="hr-HR"/>
        </w:rPr>
        <w:t>Na pritužbe se primjenjuju sljedeća pravila:</w:t>
      </w:r>
    </w:p>
    <w:p w14:paraId="331ABD14" w14:textId="2E6D89A2" w:rsidR="002127BE" w:rsidRPr="00985F84" w:rsidRDefault="002127BE"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lastRenderedPageBreak/>
        <w:t xml:space="preserve">O pritužbi na Fondove koja ne predstavlja prigovor u skladu s ovim </w:t>
      </w:r>
      <w:r w:rsidR="002C0CAE" w:rsidRPr="00985F84">
        <w:rPr>
          <w:rFonts w:eastAsia="Times New Roman" w:cstheme="minorHAnsi"/>
          <w:bCs/>
          <w:color w:val="000000"/>
          <w:sz w:val="24"/>
          <w:szCs w:val="24"/>
          <w:lang w:eastAsia="hr-HR"/>
        </w:rPr>
        <w:t xml:space="preserve">Pozivom, </w:t>
      </w:r>
      <w:r w:rsidRPr="00985F84">
        <w:rPr>
          <w:rFonts w:eastAsia="Times New Roman" w:cstheme="minorHAnsi"/>
          <w:bCs/>
          <w:color w:val="000000"/>
          <w:sz w:val="24"/>
          <w:szCs w:val="24"/>
          <w:lang w:eastAsia="hr-HR"/>
        </w:rPr>
        <w:t>čelnik tijela</w:t>
      </w:r>
      <w:r w:rsidR="002C0CAE" w:rsidRPr="00985F84">
        <w:rPr>
          <w:rFonts w:eastAsia="Times New Roman" w:cstheme="minorHAnsi"/>
          <w:bCs/>
          <w:color w:val="000000"/>
          <w:sz w:val="24"/>
          <w:szCs w:val="24"/>
          <w:lang w:eastAsia="hr-HR"/>
        </w:rPr>
        <w:t xml:space="preserve">, </w:t>
      </w:r>
      <w:bookmarkStart w:id="340" w:name="_Hlk118801479"/>
      <w:r w:rsidR="002C0CAE" w:rsidRPr="00985F84">
        <w:rPr>
          <w:rFonts w:eastAsia="Times New Roman" w:cstheme="minorHAnsi"/>
          <w:bCs/>
          <w:color w:val="000000"/>
          <w:sz w:val="24"/>
          <w:szCs w:val="24"/>
          <w:lang w:eastAsia="hr-HR"/>
        </w:rPr>
        <w:t>odnosno ministar regionalnoga razvoja i fondova Europske unije</w:t>
      </w:r>
      <w:r w:rsidRPr="00985F84">
        <w:rPr>
          <w:rFonts w:eastAsia="Times New Roman" w:cstheme="minorHAnsi"/>
          <w:bCs/>
          <w:color w:val="000000"/>
          <w:sz w:val="24"/>
          <w:szCs w:val="24"/>
          <w:lang w:eastAsia="hr-HR"/>
        </w:rPr>
        <w:t xml:space="preserve"> </w:t>
      </w:r>
      <w:bookmarkEnd w:id="340"/>
      <w:r w:rsidR="00407BEB" w:rsidRPr="00985F84">
        <w:rPr>
          <w:rFonts w:eastAsia="Times New Roman" w:cstheme="minorHAnsi"/>
          <w:bCs/>
          <w:color w:val="000000"/>
          <w:sz w:val="24"/>
          <w:szCs w:val="24"/>
          <w:lang w:eastAsia="hr-HR"/>
        </w:rPr>
        <w:t>do</w:t>
      </w:r>
      <w:r w:rsidRPr="00985F84">
        <w:rPr>
          <w:rFonts w:eastAsia="Times New Roman" w:cstheme="minorHAnsi"/>
          <w:bCs/>
          <w:color w:val="000000"/>
          <w:sz w:val="24"/>
          <w:szCs w:val="24"/>
          <w:lang w:eastAsia="hr-HR"/>
        </w:rPr>
        <w:t xml:space="preserve">nosi rješenje u roku 15 dana od dana zaprimanja pritužbe. Na podnošenje, odnosno zaprimanje pritužbe primjenjuju se odredbe koje se primjenjuju na prigovor. </w:t>
      </w:r>
    </w:p>
    <w:p w14:paraId="19D60981" w14:textId="472856FC" w:rsidR="007429EE" w:rsidRDefault="002127BE" w:rsidP="00A4060B">
      <w:pPr>
        <w:spacing w:after="0"/>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Ako se radi o pritužbi koja po sadržaju pr</w:t>
      </w:r>
      <w:r w:rsidR="00407BEB" w:rsidRPr="00985F84">
        <w:rPr>
          <w:rFonts w:eastAsia="Times New Roman" w:cstheme="minorHAnsi"/>
          <w:bCs/>
          <w:color w:val="000000"/>
          <w:sz w:val="24"/>
          <w:szCs w:val="24"/>
          <w:lang w:eastAsia="hr-HR"/>
        </w:rPr>
        <w:t>ed</w:t>
      </w:r>
      <w:r w:rsidRPr="00985F84">
        <w:rPr>
          <w:rFonts w:eastAsia="Times New Roman" w:cstheme="minorHAnsi"/>
          <w:bCs/>
          <w:color w:val="000000"/>
          <w:sz w:val="24"/>
          <w:szCs w:val="24"/>
          <w:lang w:eastAsia="hr-HR"/>
        </w:rPr>
        <w:t xml:space="preserve">stavlja zahtjev za pojašnjenjem, ili je općenito takve naravi da ne zahtjeva donošenje rješenja, čelnik tijela </w:t>
      </w:r>
      <w:r w:rsidR="005E1CEE" w:rsidRPr="00985F84">
        <w:rPr>
          <w:rFonts w:eastAsia="Times New Roman" w:cstheme="minorHAnsi"/>
          <w:bCs/>
          <w:color w:val="000000"/>
          <w:sz w:val="24"/>
          <w:szCs w:val="24"/>
          <w:lang w:eastAsia="hr-HR"/>
        </w:rPr>
        <w:t xml:space="preserve">odnosno ministar regionalnoga razvoja i fondova Europske unije </w:t>
      </w:r>
      <w:r w:rsidRPr="00985F84">
        <w:rPr>
          <w:rFonts w:eastAsia="Times New Roman" w:cstheme="minorHAnsi"/>
          <w:bCs/>
          <w:color w:val="000000"/>
          <w:sz w:val="24"/>
          <w:szCs w:val="24"/>
          <w:lang w:eastAsia="hr-HR"/>
        </w:rPr>
        <w:t>rješava na drugi odgovarajući način (primjerice upućivanjem službenog pojašnjenja).</w:t>
      </w:r>
      <w:r w:rsidR="00121895" w:rsidRPr="00121895">
        <w:t xml:space="preserve"> </w:t>
      </w:r>
      <w:r w:rsidR="00121895" w:rsidRPr="00121895">
        <w:rPr>
          <w:rFonts w:eastAsia="Times New Roman" w:cstheme="minorHAnsi"/>
          <w:bCs/>
          <w:color w:val="000000"/>
          <w:sz w:val="24"/>
          <w:szCs w:val="24"/>
          <w:lang w:eastAsia="hr-HR"/>
        </w:rPr>
        <w:t>Na taj način rješava čelnik tijela kojemu je zahtjev upućen (čelnik tijela koji obavlja ulogu PTPO ili UT). Ako je rješavao čelnik tijela koje obavlja ulogu PTPO, pojašnjenje ili bilo koji drugi akt dostavlja obavezno na znanje UT.</w:t>
      </w:r>
    </w:p>
    <w:p w14:paraId="63B5DB4E" w14:textId="77777777" w:rsidR="007429EE" w:rsidRPr="00985F84" w:rsidRDefault="007429EE" w:rsidP="00A4060B">
      <w:pPr>
        <w:spacing w:after="0"/>
        <w:jc w:val="both"/>
        <w:rPr>
          <w:rFonts w:eastAsia="Times New Roman" w:cstheme="minorHAnsi"/>
          <w:bCs/>
          <w:color w:val="000000"/>
          <w:sz w:val="24"/>
          <w:szCs w:val="24"/>
          <w:lang w:eastAsia="hr-HR"/>
        </w:rPr>
      </w:pPr>
    </w:p>
    <w:p w14:paraId="6AB32433" w14:textId="47DCD60E" w:rsidR="00D317E9" w:rsidRPr="00985F84" w:rsidRDefault="00D317E9" w:rsidP="00A4060B">
      <w:pPr>
        <w:pStyle w:val="Naslov1"/>
        <w:jc w:val="both"/>
        <w:rPr>
          <w:rFonts w:eastAsia="Times New Roman"/>
          <w:lang w:eastAsia="hr-HR"/>
        </w:rPr>
      </w:pPr>
      <w:bookmarkStart w:id="341" w:name="_Hlk174451608"/>
      <w:bookmarkStart w:id="342" w:name="_Toc213930730"/>
      <w:r w:rsidRPr="00985F84">
        <w:rPr>
          <w:rFonts w:eastAsia="Times New Roman"/>
          <w:lang w:eastAsia="hr-HR"/>
        </w:rPr>
        <w:t>POSEBNE OBVEZE PRIJAVITELJA</w:t>
      </w:r>
      <w:r w:rsidR="000B3011">
        <w:rPr>
          <w:rFonts w:eastAsia="Times New Roman"/>
          <w:lang w:eastAsia="hr-HR"/>
        </w:rPr>
        <w:t xml:space="preserve"> </w:t>
      </w:r>
      <w:r w:rsidRPr="00985F84">
        <w:rPr>
          <w:rFonts w:eastAsia="Times New Roman"/>
          <w:lang w:eastAsia="hr-HR"/>
        </w:rPr>
        <w:t>VEZANE UZ NAČELO IZBJEGAVANJA SUKOBA INTERESA IZVAN POSTUPKA NABAVE</w:t>
      </w:r>
      <w:bookmarkEnd w:id="341"/>
      <w:bookmarkEnd w:id="342"/>
    </w:p>
    <w:p w14:paraId="663FD230" w14:textId="77777777" w:rsidR="005A3C38" w:rsidRPr="00985F84" w:rsidRDefault="005A3C38" w:rsidP="005A3C38">
      <w:pPr>
        <w:rPr>
          <w:lang w:eastAsia="hr-HR"/>
        </w:rPr>
      </w:pPr>
    </w:p>
    <w:p w14:paraId="5C9B9381" w14:textId="6758BE20" w:rsidR="001C2CB9" w:rsidRPr="00985F84" w:rsidRDefault="00D317E9"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S obzirom da je riječ o pozivu</w:t>
      </w:r>
      <w:r w:rsidR="00144AE8"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u okviru kojega se financiraju projekti koji uključuju aktivnosti zapošljavanja osoblja u okviru projekta, a prijavitelj je tijelo javne vlasti</w:t>
      </w:r>
      <w:r w:rsidR="00144AE8" w:rsidRPr="00985F84">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provjerava se jesu li fizičke osobe koje obavljaju odabir (npr. članovi odbora za zapošljavanje</w:t>
      </w:r>
      <w:r w:rsidR="00A72427" w:rsidRPr="00985F84">
        <w:rPr>
          <w:rFonts w:eastAsia="Times New Roman" w:cstheme="minorHAnsi"/>
          <w:bCs/>
          <w:color w:val="000000"/>
          <w:sz w:val="24"/>
          <w:szCs w:val="24"/>
          <w:lang w:eastAsia="hr-HR"/>
        </w:rPr>
        <w:t>)</w:t>
      </w:r>
      <w:r w:rsidRPr="00985F84">
        <w:rPr>
          <w:rFonts w:eastAsia="Times New Roman" w:cstheme="minorHAnsi"/>
          <w:bCs/>
          <w:color w:val="000000"/>
          <w:sz w:val="24"/>
          <w:szCs w:val="24"/>
          <w:lang w:eastAsia="hr-HR"/>
        </w:rPr>
        <w:t xml:space="preserve"> potpisale najmanje izjavu o nepristranosti i nepostojanju sukoba interesa, pri čemu se provjera postojanja i istinitosti danih izjava provjerava.</w:t>
      </w:r>
      <w:r w:rsidR="00144AE8" w:rsidRPr="00985F84">
        <w:rPr>
          <w:rFonts w:eastAsia="Times New Roman" w:cstheme="minorHAnsi"/>
          <w:bCs/>
          <w:color w:val="000000"/>
          <w:sz w:val="24"/>
          <w:szCs w:val="24"/>
          <w:lang w:eastAsia="hr-HR"/>
        </w:rPr>
        <w:t xml:space="preserve"> </w:t>
      </w:r>
    </w:p>
    <w:p w14:paraId="43B80915" w14:textId="0937FA93" w:rsidR="003F7EC1" w:rsidRDefault="00D317E9" w:rsidP="00A4060B">
      <w:pPr>
        <w:jc w:val="both"/>
        <w:rPr>
          <w:rFonts w:eastAsia="Times New Roman" w:cstheme="minorHAnsi"/>
          <w:bCs/>
          <w:color w:val="000000"/>
          <w:sz w:val="24"/>
          <w:szCs w:val="24"/>
          <w:lang w:eastAsia="hr-HR"/>
        </w:rPr>
      </w:pPr>
      <w:r w:rsidRPr="00985F84">
        <w:rPr>
          <w:rFonts w:eastAsia="Times New Roman" w:cstheme="minorHAnsi"/>
          <w:bCs/>
          <w:color w:val="000000"/>
          <w:sz w:val="24"/>
          <w:szCs w:val="24"/>
          <w:lang w:eastAsia="hr-HR"/>
        </w:rPr>
        <w:t xml:space="preserve">Obveza je odgovornih fizičkih osoba </w:t>
      </w:r>
      <w:r w:rsidR="00A72427" w:rsidRPr="00985F84">
        <w:rPr>
          <w:rFonts w:eastAsia="Times New Roman" w:cstheme="minorHAnsi"/>
          <w:bCs/>
          <w:color w:val="000000"/>
          <w:sz w:val="24"/>
          <w:szCs w:val="24"/>
          <w:lang w:eastAsia="hr-HR"/>
        </w:rPr>
        <w:t>P</w:t>
      </w:r>
      <w:r w:rsidRPr="00985F84">
        <w:rPr>
          <w:rFonts w:eastAsia="Times New Roman" w:cstheme="minorHAnsi"/>
          <w:bCs/>
          <w:color w:val="000000"/>
          <w:sz w:val="24"/>
          <w:szCs w:val="24"/>
          <w:lang w:eastAsia="hr-HR"/>
        </w:rPr>
        <w:t>rijavitelj</w:t>
      </w:r>
      <w:r w:rsidR="00A72427" w:rsidRPr="00985F84">
        <w:rPr>
          <w:rFonts w:eastAsia="Times New Roman" w:cstheme="minorHAnsi"/>
          <w:bCs/>
          <w:color w:val="000000"/>
          <w:sz w:val="24"/>
          <w:szCs w:val="24"/>
          <w:lang w:eastAsia="hr-HR"/>
        </w:rPr>
        <w:t>a</w:t>
      </w:r>
      <w:r w:rsidR="000B3011">
        <w:rPr>
          <w:rFonts w:eastAsia="Times New Roman" w:cstheme="minorHAnsi"/>
          <w:bCs/>
          <w:color w:val="000000"/>
          <w:sz w:val="24"/>
          <w:szCs w:val="24"/>
          <w:lang w:eastAsia="hr-HR"/>
        </w:rPr>
        <w:t xml:space="preserve"> </w:t>
      </w:r>
      <w:r w:rsidRPr="00985F84">
        <w:rPr>
          <w:rFonts w:eastAsia="Times New Roman" w:cstheme="minorHAnsi"/>
          <w:bCs/>
          <w:color w:val="000000"/>
          <w:sz w:val="24"/>
          <w:szCs w:val="24"/>
          <w:lang w:eastAsia="hr-HR"/>
        </w:rPr>
        <w:t>potpisati izjavu o nepristranosti i nepostojanju sukoba interesa.</w:t>
      </w:r>
    </w:p>
    <w:p w14:paraId="4DC6E440" w14:textId="77777777" w:rsidR="0073107B" w:rsidRDefault="0073107B" w:rsidP="00A4060B">
      <w:pPr>
        <w:jc w:val="both"/>
        <w:rPr>
          <w:rFonts w:eastAsia="Times New Roman" w:cstheme="minorHAnsi"/>
          <w:bCs/>
          <w:color w:val="000000"/>
          <w:sz w:val="24"/>
          <w:szCs w:val="24"/>
          <w:lang w:eastAsia="hr-HR"/>
        </w:rPr>
      </w:pPr>
    </w:p>
    <w:p w14:paraId="4EE3F5F2" w14:textId="77777777" w:rsidR="00FE6F24" w:rsidRPr="00985F84" w:rsidRDefault="00FE6F24" w:rsidP="00A4060B">
      <w:pPr>
        <w:pStyle w:val="Naslov1"/>
        <w:jc w:val="both"/>
        <w:rPr>
          <w:rFonts w:eastAsia="Calibri"/>
        </w:rPr>
      </w:pPr>
      <w:bookmarkStart w:id="343" w:name="_Toc161242239"/>
      <w:bookmarkStart w:id="344" w:name="_Toc213930731"/>
      <w:r w:rsidRPr="00985F84">
        <w:t>ZAŠTITA OSOBNIH PODATAKA</w:t>
      </w:r>
      <w:bookmarkEnd w:id="343"/>
      <w:bookmarkEnd w:id="344"/>
    </w:p>
    <w:p w14:paraId="1A5F317D" w14:textId="77777777" w:rsidR="00FE6F24" w:rsidRPr="00985F84" w:rsidRDefault="00FE6F24" w:rsidP="00A4060B">
      <w:pPr>
        <w:spacing w:after="0"/>
        <w:jc w:val="both"/>
        <w:rPr>
          <w:rFonts w:ascii="Calibri" w:hAnsi="Calibri" w:cs="Calibri"/>
          <w:sz w:val="24"/>
          <w:szCs w:val="24"/>
        </w:rPr>
      </w:pPr>
    </w:p>
    <w:p w14:paraId="50FA4374"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w:t>
      </w:r>
    </w:p>
    <w:p w14:paraId="2BFA9814"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47A8F010"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lastRenderedPageBreak/>
        <w:t>Kategorije ispitanika:</w:t>
      </w:r>
    </w:p>
    <w:p w14:paraId="370E6384" w14:textId="77777777" w:rsidR="00FE6F24" w:rsidRPr="00985F84" w:rsidRDefault="00FE6F24" w:rsidP="00383BA7">
      <w:pPr>
        <w:pStyle w:val="Odlomakpopisa"/>
        <w:numPr>
          <w:ilvl w:val="0"/>
          <w:numId w:val="19"/>
        </w:numPr>
        <w:jc w:val="both"/>
        <w:rPr>
          <w:rFonts w:ascii="Calibri" w:hAnsi="Calibri" w:cs="Calibri"/>
          <w:sz w:val="24"/>
          <w:szCs w:val="24"/>
        </w:rPr>
      </w:pPr>
      <w:r w:rsidRPr="00985F84">
        <w:rPr>
          <w:rFonts w:ascii="Calibri" w:hAnsi="Calibri" w:cs="Calibri"/>
          <w:sz w:val="24"/>
          <w:szCs w:val="24"/>
        </w:rPr>
        <w:t>Prijavitelj na postupke dodjele bespovratnih sredstava i korisnik ugovora o dodjeli bespovratnih sredstava</w:t>
      </w:r>
    </w:p>
    <w:p w14:paraId="3E0C804B" w14:textId="77777777" w:rsidR="00FE6F24" w:rsidRPr="00985F84" w:rsidRDefault="00FE6F24" w:rsidP="00383BA7">
      <w:pPr>
        <w:pStyle w:val="Odlomakpopisa"/>
        <w:numPr>
          <w:ilvl w:val="0"/>
          <w:numId w:val="19"/>
        </w:numPr>
        <w:jc w:val="both"/>
        <w:rPr>
          <w:rFonts w:ascii="Calibri" w:hAnsi="Calibri" w:cs="Calibri"/>
          <w:sz w:val="24"/>
          <w:szCs w:val="24"/>
        </w:rPr>
      </w:pPr>
      <w:r w:rsidRPr="00985F84">
        <w:rPr>
          <w:rFonts w:ascii="Calibri" w:hAnsi="Calibri" w:cs="Calibri"/>
          <w:sz w:val="24"/>
          <w:szCs w:val="24"/>
        </w:rPr>
        <w:t>Osoba ovlaštena za zastupanje prijavitelja, odnosno korisnika</w:t>
      </w:r>
    </w:p>
    <w:p w14:paraId="00A27FB6" w14:textId="77777777" w:rsidR="00FE6F24" w:rsidRPr="00985F84" w:rsidRDefault="00FE6F24" w:rsidP="00383BA7">
      <w:pPr>
        <w:pStyle w:val="Odlomakpopisa"/>
        <w:numPr>
          <w:ilvl w:val="0"/>
          <w:numId w:val="19"/>
        </w:numPr>
        <w:jc w:val="both"/>
        <w:rPr>
          <w:rFonts w:ascii="Calibri" w:hAnsi="Calibri" w:cs="Calibri"/>
          <w:sz w:val="24"/>
          <w:szCs w:val="24"/>
        </w:rPr>
      </w:pPr>
      <w:r w:rsidRPr="00985F84">
        <w:rPr>
          <w:rFonts w:ascii="Calibri" w:hAnsi="Calibri" w:cs="Calibri"/>
          <w:sz w:val="24"/>
          <w:szCs w:val="24"/>
        </w:rPr>
        <w:t>Službena osoba koja obavlja poslove pripreme, praćenja i upravljanja postupcima dodjele bespovratnih sredstava i provedbe ili praćenja ugovora o dodjeli bespovratnih sredstava</w:t>
      </w:r>
    </w:p>
    <w:p w14:paraId="750A2103" w14:textId="77777777" w:rsidR="00FE6F24" w:rsidRPr="00985F84" w:rsidRDefault="00FE6F24" w:rsidP="00383BA7">
      <w:pPr>
        <w:pStyle w:val="Odlomakpopisa"/>
        <w:numPr>
          <w:ilvl w:val="0"/>
          <w:numId w:val="19"/>
        </w:numPr>
        <w:jc w:val="both"/>
        <w:rPr>
          <w:rFonts w:ascii="Calibri" w:hAnsi="Calibri" w:cs="Calibri"/>
          <w:sz w:val="24"/>
          <w:szCs w:val="24"/>
        </w:rPr>
      </w:pPr>
      <w:r w:rsidRPr="00985F84">
        <w:rPr>
          <w:rFonts w:ascii="Calibri" w:hAnsi="Calibri" w:cs="Calibri"/>
          <w:sz w:val="24"/>
          <w:szCs w:val="24"/>
        </w:rPr>
        <w:t>Osoba koja je posebno ovlaštena za sudjelovanje u pojedinim postupcima dodjele (primjerice vanjski stručnjak)</w:t>
      </w:r>
    </w:p>
    <w:p w14:paraId="20A15D44" w14:textId="77777777" w:rsidR="00FE6F24" w:rsidRPr="00985F84" w:rsidRDefault="00FE6F24" w:rsidP="00383BA7">
      <w:pPr>
        <w:pStyle w:val="Odlomakpopisa"/>
        <w:numPr>
          <w:ilvl w:val="0"/>
          <w:numId w:val="19"/>
        </w:numPr>
        <w:jc w:val="both"/>
        <w:rPr>
          <w:rFonts w:ascii="Calibri" w:hAnsi="Calibri" w:cs="Calibri"/>
          <w:sz w:val="24"/>
          <w:szCs w:val="24"/>
        </w:rPr>
      </w:pPr>
      <w:r w:rsidRPr="00985F84">
        <w:rPr>
          <w:rFonts w:ascii="Calibri" w:hAnsi="Calibri" w:cs="Calibri"/>
          <w:sz w:val="24"/>
          <w:szCs w:val="24"/>
        </w:rPr>
        <w:t>Osobe koje su u projektnom prijedlogu/prijavi navedene kao sudionici u provedbi projekta, odnosno sudjeluju u provedbi projekta</w:t>
      </w:r>
    </w:p>
    <w:p w14:paraId="6983AB61" w14:textId="77777777" w:rsidR="00FE6F24" w:rsidRPr="00985F84" w:rsidRDefault="00FE6F24" w:rsidP="00383BA7">
      <w:pPr>
        <w:pStyle w:val="Odlomakpopisa"/>
        <w:numPr>
          <w:ilvl w:val="0"/>
          <w:numId w:val="19"/>
        </w:numPr>
        <w:jc w:val="both"/>
        <w:rPr>
          <w:rFonts w:ascii="Calibri" w:hAnsi="Calibri" w:cs="Calibri"/>
          <w:sz w:val="24"/>
          <w:szCs w:val="24"/>
        </w:rPr>
      </w:pPr>
      <w:r w:rsidRPr="00985F84">
        <w:rPr>
          <w:rFonts w:ascii="Calibri" w:hAnsi="Calibri" w:cs="Calibri"/>
          <w:sz w:val="24"/>
          <w:szCs w:val="24"/>
        </w:rPr>
        <w:t>Stvarni vlasnici prijavitelja i stvarni vlasnici korisnika kako su definirani Zakonom o sprječavanju pranja novca i financiranja terorizma (Narodne novine broj 108/17, 39/19 i 151/22).</w:t>
      </w:r>
    </w:p>
    <w:p w14:paraId="7B52927C"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 xml:space="preserve">Ispitanicima se smatraju i druge osobe kako je to navedeno u obavijesti o obradi osobnih podataka koja se nalazi na sljedećoj poveznici (obavijest pruža detaljniji prikaz obrade osobnih podataka u informacijskom sustavu): </w:t>
      </w:r>
      <w:hyperlink r:id="rId26" w:history="1">
        <w:r w:rsidRPr="00985F84">
          <w:rPr>
            <w:rStyle w:val="Hiperveza"/>
            <w:rFonts w:ascii="Calibri" w:hAnsi="Calibri" w:cs="Calibri"/>
            <w:sz w:val="24"/>
            <w:szCs w:val="24"/>
          </w:rPr>
          <w:t>https://eufondovi.gov.hr</w:t>
        </w:r>
      </w:hyperlink>
      <w:r w:rsidRPr="00985F84">
        <w:rPr>
          <w:rFonts w:ascii="Calibri" w:hAnsi="Calibri" w:cs="Calibri"/>
          <w:sz w:val="24"/>
          <w:szCs w:val="24"/>
        </w:rPr>
        <w:t xml:space="preserve"> .</w:t>
      </w:r>
    </w:p>
    <w:p w14:paraId="29CA8E9E"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Ne obrađuju se posebne kategorije osobnih podataka, a kategorije osobnih podataka koji se prikupljaju i obrađuju u okviru projektnog prijedloga i operacije/projekta te ugovora o dodjeli bespovratnih sredstava su:</w:t>
      </w:r>
    </w:p>
    <w:p w14:paraId="5ACE08B5" w14:textId="77777777" w:rsidR="00FE6F24" w:rsidRPr="00985F84" w:rsidRDefault="00FE6F24" w:rsidP="00383BA7">
      <w:pPr>
        <w:pStyle w:val="Odlomakpopisa"/>
        <w:numPr>
          <w:ilvl w:val="0"/>
          <w:numId w:val="20"/>
        </w:numPr>
        <w:jc w:val="both"/>
        <w:rPr>
          <w:rFonts w:ascii="Calibri" w:hAnsi="Calibri" w:cs="Calibri"/>
          <w:sz w:val="24"/>
          <w:szCs w:val="24"/>
        </w:rPr>
      </w:pPr>
      <w:r w:rsidRPr="00985F84">
        <w:rPr>
          <w:rFonts w:ascii="Calibri" w:hAnsi="Calibri" w:cs="Calibri"/>
          <w:sz w:val="24"/>
          <w:szCs w:val="24"/>
        </w:rPr>
        <w:t>podaci prijavitelja, odnosno korisnika</w:t>
      </w:r>
    </w:p>
    <w:p w14:paraId="2D30E245"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identifikacijski podaci: ime, prezime, OIB</w:t>
      </w:r>
    </w:p>
    <w:p w14:paraId="476534BA"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kontakt podaci: adresa, adresa e-pošte, broj mobitela, ako je naveden</w:t>
      </w:r>
    </w:p>
    <w:p w14:paraId="10A49E3D" w14:textId="77777777" w:rsidR="00FE6F24" w:rsidRPr="00985F84" w:rsidRDefault="00FE6F24" w:rsidP="00383BA7">
      <w:pPr>
        <w:pStyle w:val="Odlomakpopisa"/>
        <w:numPr>
          <w:ilvl w:val="0"/>
          <w:numId w:val="20"/>
        </w:numPr>
        <w:jc w:val="both"/>
        <w:rPr>
          <w:rFonts w:ascii="Calibri" w:hAnsi="Calibri" w:cs="Calibri"/>
          <w:sz w:val="24"/>
          <w:szCs w:val="24"/>
        </w:rPr>
      </w:pPr>
      <w:r w:rsidRPr="00985F84">
        <w:rPr>
          <w:rFonts w:ascii="Calibri" w:hAnsi="Calibri" w:cs="Calibri"/>
          <w:sz w:val="24"/>
          <w:szCs w:val="24"/>
        </w:rPr>
        <w:t>podaci osobe ovlaštene za zastupanje prijavitelja, odnosno korisnika</w:t>
      </w:r>
    </w:p>
    <w:p w14:paraId="16573566"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identifikacijski podaci: ime, prezime, OIB</w:t>
      </w:r>
    </w:p>
    <w:p w14:paraId="2AA8361D"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kontakt podaci: adresa, adresa e-pošte, broj mobitela, ako je naveden</w:t>
      </w:r>
    </w:p>
    <w:p w14:paraId="1230C8E2"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ostali podaci kojima se utvrđuje ovlaštenost fizičke osobe za zastupanje, podaci o zaposlenju, radni status te ostali podatci koji su u skladu Pozivom i ugovorom o dodjeli bespovratnih sredstava neophodni za obavljanje uloge ovlaštene osobe</w:t>
      </w:r>
    </w:p>
    <w:p w14:paraId="7497517A" w14:textId="77777777" w:rsidR="00FE6F24" w:rsidRPr="00985F84" w:rsidRDefault="00FE6F24" w:rsidP="00383BA7">
      <w:pPr>
        <w:pStyle w:val="Odlomakpopisa"/>
        <w:numPr>
          <w:ilvl w:val="0"/>
          <w:numId w:val="20"/>
        </w:numPr>
        <w:jc w:val="both"/>
        <w:rPr>
          <w:rFonts w:ascii="Calibri" w:hAnsi="Calibri" w:cs="Calibri"/>
          <w:sz w:val="24"/>
          <w:szCs w:val="24"/>
        </w:rPr>
      </w:pPr>
      <w:r w:rsidRPr="00985F84">
        <w:rPr>
          <w:rFonts w:ascii="Calibri" w:hAnsi="Calibri" w:cs="Calibri"/>
          <w:sz w:val="24"/>
          <w:szCs w:val="24"/>
        </w:rPr>
        <w:t>podaci službene osobe koja obavlja poslove pripreme, praćenja i upravljanja postupcima dodjele bespovratnih sredstava i provedbe ili praćenja ugovora o dodjeli bespovratnih sredstava</w:t>
      </w:r>
    </w:p>
    <w:p w14:paraId="6C1DAB2E"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identifikacijski podaci: ime, prezime, OIB</w:t>
      </w:r>
    </w:p>
    <w:p w14:paraId="493CF946"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kontakt podaci: adresa e-pošte, broj mobitela, ako je naveden</w:t>
      </w:r>
    </w:p>
    <w:p w14:paraId="4333CC1E"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podaci o zaposlenju, radni status te ostali uvjeti neophodni za obavljanje uloge službene osobe</w:t>
      </w:r>
    </w:p>
    <w:p w14:paraId="352A84FF" w14:textId="77777777" w:rsidR="00FE6F24" w:rsidRPr="00985F84" w:rsidRDefault="00FE6F24" w:rsidP="00383BA7">
      <w:pPr>
        <w:pStyle w:val="Odlomakpopisa"/>
        <w:numPr>
          <w:ilvl w:val="0"/>
          <w:numId w:val="20"/>
        </w:numPr>
        <w:jc w:val="both"/>
        <w:rPr>
          <w:rFonts w:ascii="Calibri" w:hAnsi="Calibri" w:cs="Calibri"/>
          <w:sz w:val="24"/>
          <w:szCs w:val="24"/>
        </w:rPr>
      </w:pPr>
      <w:r w:rsidRPr="00985F84">
        <w:rPr>
          <w:rFonts w:ascii="Calibri" w:hAnsi="Calibri" w:cs="Calibri"/>
          <w:sz w:val="24"/>
          <w:szCs w:val="24"/>
        </w:rPr>
        <w:t>podaci osobe koja je posebno ovlaštena za sudjelovanje u pojedinim postupcima dodjele (primjerice vanjski stručnjak)</w:t>
      </w:r>
    </w:p>
    <w:p w14:paraId="3B3D0C45"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lastRenderedPageBreak/>
        <w:t>identifikacijski podaci: ime, prezime, OIB</w:t>
      </w:r>
    </w:p>
    <w:p w14:paraId="300C808B"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kontakt podaci: adresa, adresa e-pošte, broj mobitela</w:t>
      </w:r>
    </w:p>
    <w:p w14:paraId="6AAC274A"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podaci o zaposlenju, radni status te ostali uvjeti neophodni za obavljanje radnji u postupcima dodjele</w:t>
      </w:r>
    </w:p>
    <w:p w14:paraId="696C3712" w14:textId="77777777" w:rsidR="00FE6F24" w:rsidRPr="00985F84" w:rsidRDefault="00FE6F24" w:rsidP="00383BA7">
      <w:pPr>
        <w:pStyle w:val="Odlomakpopisa"/>
        <w:numPr>
          <w:ilvl w:val="0"/>
          <w:numId w:val="20"/>
        </w:numPr>
        <w:jc w:val="both"/>
        <w:rPr>
          <w:rFonts w:ascii="Calibri" w:hAnsi="Calibri" w:cs="Calibri"/>
          <w:sz w:val="24"/>
          <w:szCs w:val="24"/>
        </w:rPr>
      </w:pPr>
      <w:r w:rsidRPr="00985F84">
        <w:rPr>
          <w:rFonts w:ascii="Calibri" w:hAnsi="Calibri" w:cs="Calibri"/>
          <w:sz w:val="24"/>
          <w:szCs w:val="24"/>
        </w:rPr>
        <w:t>podaci osobe koje su u projektnom prijedlogu/prijavi navedene kao sudionici u provedbi projekta, odnosno sudjeluju u provedbi projekta</w:t>
      </w:r>
    </w:p>
    <w:p w14:paraId="77898AAC"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identifikacijski podaci: ime, prezime, OIB</w:t>
      </w:r>
    </w:p>
    <w:p w14:paraId="7299E038" w14:textId="77777777" w:rsidR="00FE6F24" w:rsidRPr="00985F84" w:rsidRDefault="00FE6F24" w:rsidP="00383BA7">
      <w:pPr>
        <w:pStyle w:val="Odlomakpopisa"/>
        <w:numPr>
          <w:ilvl w:val="1"/>
          <w:numId w:val="20"/>
        </w:numPr>
        <w:jc w:val="both"/>
        <w:rPr>
          <w:rFonts w:ascii="Calibri" w:hAnsi="Calibri" w:cs="Calibri"/>
          <w:sz w:val="24"/>
          <w:szCs w:val="24"/>
        </w:rPr>
      </w:pPr>
      <w:r w:rsidRPr="00985F84">
        <w:rPr>
          <w:rFonts w:ascii="Calibri" w:hAnsi="Calibri" w:cs="Calibri"/>
          <w:sz w:val="24"/>
          <w:szCs w:val="24"/>
        </w:rPr>
        <w:t>ostali podaci: plaća te ostali podaci koji se dostavljaju u postupku dodjele bespovratnih sredstava i/ili u postupku izvršavanja ugovora o dodjeli bespovratnih sredstava u skladu s Pozivom i/ili ugovorom o dodjeli bespovratnih sredstava</w:t>
      </w:r>
    </w:p>
    <w:p w14:paraId="143BA860" w14:textId="77777777" w:rsidR="00FE6F24" w:rsidRPr="00985F84" w:rsidRDefault="00FE6F24" w:rsidP="00A4060B">
      <w:pPr>
        <w:jc w:val="both"/>
        <w:rPr>
          <w:rFonts w:ascii="Calibri" w:hAnsi="Calibri" w:cs="Calibri"/>
          <w:b/>
          <w:bCs/>
          <w:sz w:val="24"/>
          <w:szCs w:val="24"/>
        </w:rPr>
      </w:pPr>
      <w:r w:rsidRPr="00985F84">
        <w:rPr>
          <w:rFonts w:ascii="Calibri" w:hAnsi="Calibri" w:cs="Calibri"/>
          <w:sz w:val="24"/>
          <w:szCs w:val="24"/>
        </w:rPr>
        <w:t>Ostali podaci i detaljnije informacije o obradi u informacijskom sustavu, navedeni su u obavijesti o obradi osobnih podataka koja je navedena na gore citiranoj poveznici.</w:t>
      </w:r>
    </w:p>
    <w:p w14:paraId="4FB7313B" w14:textId="38B25655" w:rsidR="00FE6F24" w:rsidRPr="00985F84" w:rsidRDefault="00FE6F24" w:rsidP="00A4060B">
      <w:pPr>
        <w:jc w:val="both"/>
        <w:rPr>
          <w:rFonts w:ascii="Calibri" w:hAnsi="Calibri" w:cs="Calibri"/>
          <w:sz w:val="24"/>
          <w:szCs w:val="24"/>
        </w:rPr>
      </w:pPr>
      <w:r w:rsidRPr="00985F84">
        <w:rPr>
          <w:rFonts w:ascii="Calibri" w:hAnsi="Calibri" w:cs="Calibri"/>
          <w:sz w:val="24"/>
          <w:szCs w:val="24"/>
        </w:rPr>
        <w:t>Osobni podaci prikupljaju se i obrađuju u svrhu prijave i identifikacije, izrade i podnošenja projektnog prijedloga, provedbe postupka dodjele bespovratnih sredstava, sklapanja i izvršavanja ugovora, provedbe revizije postupaka odabira, postupaka dodjele bespovratnih sredstava i izvršavanja ugovora o dodjeli bespovratnih sredstava</w:t>
      </w:r>
      <w:r w:rsidR="00F43EAC">
        <w:rPr>
          <w:rFonts w:ascii="Calibri" w:hAnsi="Calibri" w:cs="Calibri"/>
          <w:sz w:val="24"/>
          <w:szCs w:val="24"/>
        </w:rPr>
        <w:t xml:space="preserve">, za potrebe organizacije i sudjelovanja na različitim događanjima vezanim uz regionalni razvoj i/ili EU fondove </w:t>
      </w:r>
      <w:r w:rsidRPr="00985F84">
        <w:rPr>
          <w:rFonts w:ascii="Calibri" w:hAnsi="Calibri" w:cs="Calibri"/>
          <w:sz w:val="24"/>
          <w:szCs w:val="24"/>
        </w:rPr>
        <w:t xml:space="preserve"> te u svrhu provođenja vrednovanja provedbe programa iz područja teritorijalnih ulaganja i pravedne tranzicije za financijsko razdoblje 2021.-2027. Ako se takvi podatci ne pruže, posljedica je nemogućnost sudjelovanja u postupku dodjele bespovratnih sredstava i sklapanja ugovora o dodjeli bespovratnih sredstava.</w:t>
      </w:r>
    </w:p>
    <w:p w14:paraId="41E893C7"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Navedeni osobni podaci se mogu razmjenjivati:</w:t>
      </w:r>
    </w:p>
    <w:p w14:paraId="127A0FFD" w14:textId="77777777" w:rsidR="00FE6F24" w:rsidRPr="00985F84" w:rsidRDefault="00FE6F24" w:rsidP="00383BA7">
      <w:pPr>
        <w:pStyle w:val="Odlomakpopisa"/>
        <w:numPr>
          <w:ilvl w:val="0"/>
          <w:numId w:val="21"/>
        </w:numPr>
        <w:jc w:val="both"/>
        <w:rPr>
          <w:rFonts w:ascii="Calibri" w:hAnsi="Calibri" w:cs="Calibri"/>
          <w:b/>
          <w:bCs/>
          <w:sz w:val="24"/>
          <w:szCs w:val="24"/>
        </w:rPr>
      </w:pPr>
      <w:r w:rsidRPr="00985F84">
        <w:rPr>
          <w:rFonts w:ascii="Calibri" w:hAnsi="Calibri" w:cs="Calibr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PTPO te KT i UT- za sve specifične ciljeve navedenog programa)</w:t>
      </w:r>
    </w:p>
    <w:p w14:paraId="6FC41674" w14:textId="77777777" w:rsidR="00FE6F24" w:rsidRPr="00985F84" w:rsidRDefault="00FE6F24" w:rsidP="00383BA7">
      <w:pPr>
        <w:pStyle w:val="Odlomakpopisa"/>
        <w:numPr>
          <w:ilvl w:val="0"/>
          <w:numId w:val="21"/>
        </w:numPr>
        <w:jc w:val="both"/>
        <w:rPr>
          <w:rFonts w:ascii="Calibri" w:hAnsi="Calibri" w:cs="Calibri"/>
          <w:b/>
          <w:bCs/>
          <w:sz w:val="24"/>
          <w:szCs w:val="24"/>
        </w:rPr>
      </w:pPr>
      <w:r w:rsidRPr="00985F84">
        <w:rPr>
          <w:rFonts w:ascii="Calibri" w:hAnsi="Calibri" w:cs="Calibr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te sektorski nadležnog tijela, odnosno tijela državne uprave iz članka 6. stavka 3. Uredbe VRH</w:t>
      </w:r>
    </w:p>
    <w:p w14:paraId="509E4D29" w14:textId="77777777" w:rsidR="00FE6F24" w:rsidRPr="00985F84" w:rsidRDefault="00FE6F24" w:rsidP="00383BA7">
      <w:pPr>
        <w:pStyle w:val="Odlomakpopisa"/>
        <w:numPr>
          <w:ilvl w:val="0"/>
          <w:numId w:val="21"/>
        </w:numPr>
        <w:jc w:val="both"/>
        <w:rPr>
          <w:rFonts w:ascii="Calibri" w:hAnsi="Calibri" w:cs="Calibri"/>
          <w:b/>
          <w:bCs/>
          <w:sz w:val="24"/>
          <w:szCs w:val="24"/>
        </w:rPr>
      </w:pPr>
      <w:r w:rsidRPr="00985F84">
        <w:rPr>
          <w:rFonts w:ascii="Calibri" w:hAnsi="Calibri" w:cs="Calibr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i tijela koja su ovlaštena provoditi reviziju (Tijelo za reviziju iz članka 5. Uredbe VRH, Europska komisija, Europski revizorski sud, OLAF, EPPO i drugi revizor kojeg su ta tijela za navedeno ovlastila) te Tijelom nadležnim za računovodstvenu funkciju iz članka 4. Uredbe VRH.</w:t>
      </w:r>
    </w:p>
    <w:p w14:paraId="640302D2" w14:textId="77777777" w:rsidR="00FE6F24" w:rsidRPr="00985F84" w:rsidRDefault="00FE6F24" w:rsidP="00383BA7">
      <w:pPr>
        <w:pStyle w:val="Odlomakpopisa"/>
        <w:numPr>
          <w:ilvl w:val="0"/>
          <w:numId w:val="21"/>
        </w:numPr>
        <w:jc w:val="both"/>
        <w:rPr>
          <w:rFonts w:ascii="Calibri" w:hAnsi="Calibri" w:cs="Calibri"/>
          <w:b/>
          <w:bCs/>
          <w:sz w:val="24"/>
          <w:szCs w:val="24"/>
        </w:rPr>
      </w:pPr>
      <w:r w:rsidRPr="00985F84">
        <w:rPr>
          <w:rFonts w:ascii="Calibri" w:hAnsi="Calibri" w:cs="Calibri"/>
          <w:sz w:val="24"/>
          <w:szCs w:val="24"/>
        </w:rPr>
        <w:lastRenderedPageBreak/>
        <w:t>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te osoba koje su ta tijela angažirala/ovlastila za izvršenje usluga vezano uz potrebu ili obvezu obavljanja aktivnosti u okviru njihovih funkcija.</w:t>
      </w:r>
    </w:p>
    <w:p w14:paraId="629025D4" w14:textId="70979333" w:rsidR="00FE6F24" w:rsidRPr="00985F84" w:rsidRDefault="00FE6F24" w:rsidP="00A4060B">
      <w:pPr>
        <w:jc w:val="both"/>
        <w:rPr>
          <w:rFonts w:ascii="Calibri" w:hAnsi="Calibri" w:cs="Calibri"/>
          <w:sz w:val="24"/>
          <w:szCs w:val="24"/>
        </w:rPr>
      </w:pPr>
      <w:r w:rsidRPr="00985F84">
        <w:rPr>
          <w:rFonts w:ascii="Calibri" w:hAnsi="Calibri" w:cs="Calibri"/>
          <w:sz w:val="24"/>
          <w:szCs w:val="24"/>
        </w:rPr>
        <w:t>Svaki od navedenih primatelja osobnih podataka ima pristup samo onim podacima za koje je nadležan prema Uredbi o tijelima u sustavu upravljanja i kontrole za provedbu programa iz područja teritorijalnih ulaganja i pravedne tranzicije za financijsko razdoblje 2021.-2027. („Narodne novine“, broj 96/22) i ugovoru o dodjeli bespovratnih sredstava i primjenjivim pravilima Unije. Tijela jav</w:t>
      </w:r>
      <w:r w:rsidR="00EE5FE4">
        <w:rPr>
          <w:rFonts w:ascii="Calibri" w:hAnsi="Calibri" w:cs="Calibri"/>
          <w:sz w:val="24"/>
          <w:szCs w:val="24"/>
        </w:rPr>
        <w:t>n</w:t>
      </w:r>
      <w:r w:rsidRPr="00985F84">
        <w:rPr>
          <w:rFonts w:ascii="Calibri" w:hAnsi="Calibri" w:cs="Calibri"/>
          <w:sz w:val="24"/>
          <w:szCs w:val="24"/>
        </w:rPr>
        <w:t>e vlasti koja mogu primiti osobne podatke u okviru određene istrage u skladu s pravom Unije ili države članice ne smatraju se primateljima, a obrada tih osobnih podataka obavlja se u skladu s primjenjivim pravilima zaštite osobnih podataka, prema svrhama obrade.</w:t>
      </w:r>
    </w:p>
    <w:p w14:paraId="4F08134D" w14:textId="77777777" w:rsidR="00FE6F24" w:rsidRPr="00985F84" w:rsidRDefault="00FE6F24" w:rsidP="00A4060B">
      <w:pPr>
        <w:jc w:val="both"/>
        <w:rPr>
          <w:rFonts w:ascii="Calibri" w:hAnsi="Calibri" w:cs="Calibri"/>
          <w:b/>
          <w:bCs/>
          <w:sz w:val="24"/>
          <w:szCs w:val="24"/>
        </w:rPr>
      </w:pPr>
      <w:r w:rsidRPr="00985F84">
        <w:rPr>
          <w:rFonts w:ascii="Calibri" w:hAnsi="Calibri" w:cs="Calibri"/>
          <w:sz w:val="24"/>
          <w:szCs w:val="24"/>
        </w:rPr>
        <w:t>Podaci Ministarstva regionalnoga razvoja i fondova Europske unije kao voditelja obrade: Miramarska 22, 10 000 Zagreb, OIB: 69608914212, kontakt tel.: 01 6400 600.</w:t>
      </w:r>
    </w:p>
    <w:p w14:paraId="03D95049"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 xml:space="preserve">Kontakt podaci službenika za zaštitu podataka: </w:t>
      </w:r>
      <w:hyperlink r:id="rId27" w:history="1">
        <w:r w:rsidRPr="00985F84">
          <w:rPr>
            <w:rStyle w:val="Hiperveza"/>
            <w:rFonts w:ascii="Calibri" w:hAnsi="Calibri" w:cs="Calibri"/>
            <w:sz w:val="24"/>
            <w:szCs w:val="24"/>
          </w:rPr>
          <w:t>ouzp@mrrfeu.hr</w:t>
        </w:r>
      </w:hyperlink>
      <w:r w:rsidRPr="00985F84">
        <w:rPr>
          <w:rFonts w:ascii="Calibri" w:hAnsi="Calibri" w:cs="Calibri"/>
          <w:sz w:val="24"/>
          <w:szCs w:val="24"/>
        </w:rPr>
        <w:t xml:space="preserve"> </w:t>
      </w:r>
    </w:p>
    <w:p w14:paraId="42E9B5CB"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Pristup osobnim podacima je ograničen samo na osobe koje obavljaju poslove za koje je pristup osobnim podacima nužan.</w:t>
      </w:r>
    </w:p>
    <w:p w14:paraId="1AF00C35"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Nad osobnim podacima ne provodi se dodatna obrada i profiliranje već se podaci, provjeravaju automatizirano (u slučaju povezanih registara s informacijskim sustavom) i ručno. Ispitanik nema pravo da se na njega ne odnosi odluka koja se temelji isključivo na automatiziranoj 53 obradi s obzirom da je donošenje navedene odluke potrebno za sklapanje i/ili izvršavanje ugovora o dodjeli bespovratnih sredstava.</w:t>
      </w:r>
    </w:p>
    <w:p w14:paraId="06111078"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Prava u zaštiti osobnih podataka:</w:t>
      </w:r>
    </w:p>
    <w:p w14:paraId="57B17C72" w14:textId="77777777" w:rsidR="00FE6F24" w:rsidRPr="00985F84" w:rsidRDefault="00FE6F24" w:rsidP="00383BA7">
      <w:pPr>
        <w:pStyle w:val="Odlomakpopisa"/>
        <w:numPr>
          <w:ilvl w:val="0"/>
          <w:numId w:val="22"/>
        </w:numPr>
        <w:jc w:val="both"/>
        <w:rPr>
          <w:rFonts w:ascii="Calibri" w:hAnsi="Calibri" w:cs="Calibri"/>
          <w:b/>
          <w:bCs/>
          <w:sz w:val="24"/>
          <w:szCs w:val="24"/>
        </w:rPr>
      </w:pPr>
      <w:r w:rsidRPr="00985F84">
        <w:rPr>
          <w:rFonts w:ascii="Calibri" w:hAnsi="Calibri" w:cs="Calibri"/>
          <w:sz w:val="24"/>
          <w:szCs w:val="24"/>
        </w:rPr>
        <w:t>pravo na pristup svojim osobnim podacima koje obuhvaća pravo zahtijevati potvrdu obrađuju li se osobni podatci koji se odnose na njega te, ako se takvi podatci obrađuju, pravo zahtijevati pristup osobnim podacima i informacije o obradi, kao i pravo dobiti kopiju osobnih podataka koji se obrađuju. Za sve dodatne kopije koje zatraži ispitanik može se naplatiti razumna naknada administrativnih troškova.</w:t>
      </w:r>
    </w:p>
    <w:p w14:paraId="4F000BBD" w14:textId="77777777" w:rsidR="00FE6F24" w:rsidRPr="00985F84" w:rsidRDefault="00FE6F24" w:rsidP="00383BA7">
      <w:pPr>
        <w:pStyle w:val="Odlomakpopisa"/>
        <w:numPr>
          <w:ilvl w:val="0"/>
          <w:numId w:val="22"/>
        </w:numPr>
        <w:jc w:val="both"/>
        <w:rPr>
          <w:rFonts w:ascii="Calibri" w:hAnsi="Calibri" w:cs="Calibri"/>
          <w:b/>
          <w:bCs/>
          <w:sz w:val="24"/>
          <w:szCs w:val="24"/>
        </w:rPr>
      </w:pPr>
      <w:r w:rsidRPr="00985F84">
        <w:rPr>
          <w:rFonts w:ascii="Calibri" w:hAnsi="Calibri" w:cs="Calibri"/>
          <w:sz w:val="24"/>
          <w:szCs w:val="24"/>
        </w:rPr>
        <w:t>pravo na ispravak netočnih i nadopunu nepotpunih osobnih podataka koji se na njega odnose</w:t>
      </w:r>
    </w:p>
    <w:p w14:paraId="4FCF21D5" w14:textId="77777777" w:rsidR="00FE6F24" w:rsidRPr="00985F84" w:rsidRDefault="00FE6F24" w:rsidP="00383BA7">
      <w:pPr>
        <w:pStyle w:val="Odlomakpopisa"/>
        <w:numPr>
          <w:ilvl w:val="0"/>
          <w:numId w:val="22"/>
        </w:numPr>
        <w:jc w:val="both"/>
        <w:rPr>
          <w:rFonts w:ascii="Calibri" w:hAnsi="Calibri" w:cs="Calibri"/>
          <w:b/>
          <w:bCs/>
          <w:sz w:val="24"/>
          <w:szCs w:val="24"/>
        </w:rPr>
      </w:pPr>
      <w:r w:rsidRPr="00985F84">
        <w:rPr>
          <w:rFonts w:ascii="Calibri" w:hAnsi="Calibri" w:cs="Calibri"/>
          <w:sz w:val="24"/>
          <w:szCs w:val="24"/>
        </w:rPr>
        <w:t>pravo na brisanje osobnih podataka koji se na njega odnose, ako takvi podaci više nisu nužni u odnosu na svrhe za koje su prikupljeni ili na drugi način obrađeni, ako su nezakonito obrađeni, ili nakon isteka roka čuvanja podataka</w:t>
      </w:r>
    </w:p>
    <w:p w14:paraId="5851CFDB" w14:textId="77777777" w:rsidR="00FE6F24" w:rsidRPr="00985F84" w:rsidRDefault="00FE6F24" w:rsidP="00383BA7">
      <w:pPr>
        <w:pStyle w:val="Odlomakpopisa"/>
        <w:numPr>
          <w:ilvl w:val="0"/>
          <w:numId w:val="22"/>
        </w:numPr>
        <w:jc w:val="both"/>
        <w:rPr>
          <w:rFonts w:ascii="Calibri" w:hAnsi="Calibri" w:cs="Calibri"/>
          <w:b/>
          <w:bCs/>
          <w:sz w:val="24"/>
          <w:szCs w:val="24"/>
        </w:rPr>
      </w:pPr>
      <w:r w:rsidRPr="00985F84">
        <w:rPr>
          <w:rFonts w:ascii="Calibri" w:hAnsi="Calibri" w:cs="Calibri"/>
          <w:sz w:val="24"/>
          <w:szCs w:val="24"/>
        </w:rPr>
        <w:t xml:space="preserve">pravo na ograničenje obrade osobnih podataka koji se na njega odnose, ako ispitanik osporava točnost osobnih podataka, na razdoblje kojem se voditelju obrade </w:t>
      </w:r>
      <w:r w:rsidRPr="00985F84">
        <w:rPr>
          <w:rFonts w:ascii="Calibri" w:hAnsi="Calibri" w:cs="Calibri"/>
          <w:sz w:val="24"/>
          <w:szCs w:val="24"/>
        </w:rPr>
        <w:lastRenderedPageBreak/>
        <w:t>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w:t>
      </w:r>
    </w:p>
    <w:p w14:paraId="559FD87A" w14:textId="77777777" w:rsidR="00FE6F24" w:rsidRPr="00985F84" w:rsidRDefault="00FE6F24" w:rsidP="00383BA7">
      <w:pPr>
        <w:pStyle w:val="Odlomakpopisa"/>
        <w:numPr>
          <w:ilvl w:val="0"/>
          <w:numId w:val="22"/>
        </w:numPr>
        <w:jc w:val="both"/>
        <w:rPr>
          <w:rFonts w:ascii="Calibri" w:hAnsi="Calibri" w:cs="Calibri"/>
          <w:b/>
          <w:bCs/>
          <w:sz w:val="24"/>
          <w:szCs w:val="24"/>
        </w:rPr>
      </w:pPr>
      <w:r w:rsidRPr="00985F84">
        <w:rPr>
          <w:rFonts w:ascii="Calibri" w:hAnsi="Calibri" w:cs="Calibri"/>
          <w:sz w:val="24"/>
          <w:szCs w:val="24"/>
        </w:rPr>
        <w:t>pravo uložiti prigovor u slučaju svoje posebne situacije na obradu osobnih podataka koji se na njega odnose u skladu s točkom e) stavka 1. članka 6. Opće uredbe o zaštiti osobnih podataka i ako se osobni podatci obrađuju u svrhe znanstvenog ili povijesnog istraživanja ili u statističke svrhe, osim ako je obrada nužna za provođenje zadaće koja se obavlja zbog javnog interesa.</w:t>
      </w:r>
    </w:p>
    <w:p w14:paraId="7040AAF1" w14:textId="77777777" w:rsidR="00FE6F24" w:rsidRPr="00985F84" w:rsidRDefault="00FE6F24" w:rsidP="00383BA7">
      <w:pPr>
        <w:pStyle w:val="Odlomakpopisa"/>
        <w:numPr>
          <w:ilvl w:val="0"/>
          <w:numId w:val="22"/>
        </w:numPr>
        <w:jc w:val="both"/>
        <w:rPr>
          <w:rFonts w:ascii="Calibri" w:hAnsi="Calibri" w:cs="Calibri"/>
          <w:b/>
          <w:bCs/>
          <w:sz w:val="24"/>
          <w:szCs w:val="24"/>
        </w:rPr>
      </w:pPr>
      <w:r w:rsidRPr="00985F84">
        <w:rPr>
          <w:rFonts w:ascii="Calibri" w:hAnsi="Calibri" w:cs="Calibri"/>
          <w:sz w:val="24"/>
          <w:szCs w:val="24"/>
        </w:rPr>
        <w:t>pravo podnijeti pritužbu odnosno zahtjev za utvrđivanje povrede prava Agenciji za zaštitu osobnih podataka sukladno odredbama Zakona o provedbi Opće uredbe o zaštiti podataka.</w:t>
      </w:r>
    </w:p>
    <w:p w14:paraId="7BEACB98" w14:textId="43B98463" w:rsidR="00FE6F24" w:rsidRPr="00985F84" w:rsidRDefault="00FE6F24" w:rsidP="00A4060B">
      <w:pPr>
        <w:jc w:val="both"/>
        <w:rPr>
          <w:rFonts w:ascii="Calibri" w:hAnsi="Calibri" w:cs="Calibri"/>
          <w:b/>
          <w:bCs/>
          <w:sz w:val="24"/>
          <w:szCs w:val="24"/>
        </w:rPr>
      </w:pPr>
      <w:r w:rsidRPr="00985F84">
        <w:rPr>
          <w:rFonts w:ascii="Calibri" w:hAnsi="Calibri" w:cs="Calibri"/>
          <w:sz w:val="24"/>
          <w:szCs w:val="24"/>
        </w:rPr>
        <w:t>Prava se mogu ostvariti podnošenjem zahtjeva za ostvarivanjem prava na obrascu zahtjeva za ostvarivanje prava ispitanika dostupnom na</w:t>
      </w:r>
      <w:r w:rsidR="009648D5">
        <w:rPr>
          <w:rFonts w:ascii="Calibri" w:hAnsi="Calibri" w:cs="Calibri"/>
          <w:sz w:val="24"/>
          <w:szCs w:val="24"/>
        </w:rPr>
        <w:t xml:space="preserve"> </w:t>
      </w:r>
      <w:r w:rsidR="009648D5" w:rsidRPr="009648D5">
        <w:t xml:space="preserve"> </w:t>
      </w:r>
      <w:r w:rsidR="009648D5" w:rsidRPr="009648D5">
        <w:rPr>
          <w:rFonts w:ascii="Calibri" w:hAnsi="Calibri" w:cs="Calibri"/>
          <w:sz w:val="24"/>
          <w:szCs w:val="24"/>
        </w:rPr>
        <w:t>internetskoj stranici</w:t>
      </w:r>
      <w:r w:rsidRPr="00985F84">
        <w:rPr>
          <w:rFonts w:ascii="Calibri" w:hAnsi="Calibri" w:cs="Calibri"/>
          <w:sz w:val="24"/>
          <w:szCs w:val="24"/>
        </w:rPr>
        <w:t xml:space="preserve"> </w:t>
      </w:r>
      <w:hyperlink r:id="rId28" w:history="1">
        <w:r w:rsidRPr="00985F84">
          <w:rPr>
            <w:rStyle w:val="Hiperveza"/>
            <w:rFonts w:ascii="Calibri" w:hAnsi="Calibri" w:cs="Calibri"/>
            <w:sz w:val="24"/>
            <w:szCs w:val="24"/>
          </w:rPr>
          <w:t>https://eufondovi.gov.hr</w:t>
        </w:r>
      </w:hyperlink>
      <w:r w:rsidRPr="00985F84">
        <w:rPr>
          <w:rFonts w:ascii="Calibri" w:hAnsi="Calibri" w:cs="Calibri"/>
          <w:sz w:val="24"/>
          <w:szCs w:val="24"/>
        </w:rPr>
        <w:t xml:space="preserve"> na kontakt adrese službenika za zaštitu osobnih podataka.</w:t>
      </w:r>
    </w:p>
    <w:p w14:paraId="799183B8" w14:textId="77777777" w:rsidR="00FE6F24" w:rsidRPr="00985F84" w:rsidRDefault="00FE6F24" w:rsidP="00A4060B">
      <w:pPr>
        <w:jc w:val="both"/>
        <w:rPr>
          <w:rFonts w:ascii="Calibri" w:hAnsi="Calibri" w:cs="Calibri"/>
          <w:b/>
          <w:bCs/>
          <w:sz w:val="24"/>
          <w:szCs w:val="24"/>
        </w:rPr>
      </w:pPr>
      <w:r w:rsidRPr="00985F84">
        <w:rPr>
          <w:rFonts w:ascii="Calibri" w:hAnsi="Calibri" w:cs="Calibri"/>
          <w:sz w:val="24"/>
          <w:szCs w:val="24"/>
        </w:rPr>
        <w:t>Upravljačko tijelo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pritužbe nadzornom tijelu i traženja pravnog lijeka.</w:t>
      </w:r>
    </w:p>
    <w:p w14:paraId="5E7733A3" w14:textId="77777777" w:rsidR="00FE6F24" w:rsidRPr="00985F84" w:rsidRDefault="00FE6F24" w:rsidP="00A4060B">
      <w:pPr>
        <w:jc w:val="both"/>
        <w:rPr>
          <w:rFonts w:ascii="Calibri" w:hAnsi="Calibri" w:cs="Calibri"/>
          <w:b/>
          <w:bCs/>
          <w:sz w:val="24"/>
          <w:szCs w:val="24"/>
        </w:rPr>
      </w:pPr>
      <w:r w:rsidRPr="00985F84">
        <w:rPr>
          <w:rFonts w:ascii="Calibri" w:hAnsi="Calibri" w:cs="Calibri"/>
          <w:sz w:val="24"/>
          <w:szCs w:val="24"/>
        </w:rPr>
        <w:t>Sve informacije koje se ispitanicima pružaju u odnosu na zahtjeve za ostvarivanjem prava pružaju se bez naknade, ali ako nadležno tijelo (UT/PT/SNT) zaprima neutemeljene ili pretjerane zahtjeve istog ispitanika, posebice ako se učestalo ponavljaju, zadržava pravo naplatiti razumnu naknadu administrativnih troškova nastalih prilikom pružanja informacija i postupanja po zahtjevu ili odbiti postupiti po zahtjevu.</w:t>
      </w:r>
    </w:p>
    <w:p w14:paraId="1E04CF8E"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399B3E2C" w14:textId="77777777" w:rsidR="00FE6F24" w:rsidRPr="00985F84" w:rsidRDefault="00FE6F24" w:rsidP="00A4060B">
      <w:pPr>
        <w:jc w:val="both"/>
        <w:rPr>
          <w:rFonts w:ascii="Calibri" w:hAnsi="Calibri" w:cs="Calibri"/>
          <w:sz w:val="24"/>
          <w:szCs w:val="24"/>
        </w:rPr>
      </w:pPr>
      <w:r w:rsidRPr="00985F84">
        <w:rPr>
          <w:rFonts w:ascii="Calibri" w:hAnsi="Calibri" w:cs="Calibri"/>
          <w:sz w:val="24"/>
          <w:szCs w:val="24"/>
        </w:rPr>
        <w:lastRenderedPageBreak/>
        <w:t xml:space="preserve">Osobni podaci čuvaju se dok za navedeno postoji svrha, a najdulje deset godina nakon zatvaranja programa iz područja teritorijalnih ulaganja i pravedne tranzicije za financijsko razdoblje 2021.-2027. </w:t>
      </w:r>
    </w:p>
    <w:p w14:paraId="5E6E9009" w14:textId="7397150F" w:rsidR="003F7EC1" w:rsidRDefault="00FE6F24" w:rsidP="00A4060B">
      <w:pPr>
        <w:jc w:val="both"/>
        <w:rPr>
          <w:rFonts w:ascii="Calibri" w:hAnsi="Calibri" w:cs="Calibri"/>
          <w:sz w:val="24"/>
          <w:szCs w:val="24"/>
        </w:rPr>
      </w:pPr>
      <w:r w:rsidRPr="00985F84">
        <w:rPr>
          <w:rFonts w:ascii="Calibri" w:hAnsi="Calibri" w:cs="Calibri"/>
          <w:sz w:val="24"/>
          <w:szCs w:val="24"/>
        </w:rPr>
        <w:t>Zahtjev za utvrđenje povrede prava se podnosi nadzornom tijelu (Agencija za zaštitu osobnih podataka</w:t>
      </w:r>
      <w:r w:rsidR="006C6095" w:rsidRPr="00985F84">
        <w:rPr>
          <w:rFonts w:ascii="Calibri" w:hAnsi="Calibri" w:cs="Calibri"/>
          <w:sz w:val="24"/>
          <w:szCs w:val="24"/>
        </w:rPr>
        <w:t>)</w:t>
      </w:r>
      <w:r w:rsidR="00925EE2">
        <w:rPr>
          <w:rFonts w:ascii="Calibri" w:hAnsi="Calibri" w:cs="Calibri"/>
          <w:sz w:val="24"/>
          <w:szCs w:val="24"/>
        </w:rPr>
        <w:t>.</w:t>
      </w:r>
    </w:p>
    <w:p w14:paraId="1BFBE110" w14:textId="77777777" w:rsidR="003F7EC1" w:rsidRDefault="003F7EC1" w:rsidP="00A4060B">
      <w:pPr>
        <w:jc w:val="both"/>
        <w:rPr>
          <w:rFonts w:ascii="Calibri" w:hAnsi="Calibri" w:cs="Calibri"/>
          <w:sz w:val="24"/>
          <w:szCs w:val="24"/>
        </w:rPr>
      </w:pPr>
    </w:p>
    <w:p w14:paraId="66312DF1" w14:textId="77777777" w:rsidR="0073107B" w:rsidRDefault="0073107B" w:rsidP="00A4060B">
      <w:pPr>
        <w:jc w:val="both"/>
        <w:rPr>
          <w:rFonts w:ascii="Calibri" w:hAnsi="Calibri" w:cs="Calibri"/>
          <w:sz w:val="24"/>
          <w:szCs w:val="24"/>
        </w:rPr>
      </w:pPr>
    </w:p>
    <w:p w14:paraId="47649768" w14:textId="5823D2A1" w:rsidR="003A5DC9" w:rsidRPr="00985F84" w:rsidRDefault="005453FF" w:rsidP="00A4060B">
      <w:pPr>
        <w:pStyle w:val="Bezproreda"/>
        <w:numPr>
          <w:ilvl w:val="0"/>
          <w:numId w:val="3"/>
        </w:numPr>
        <w:spacing w:line="276" w:lineRule="auto"/>
        <w:ind w:left="714" w:hanging="357"/>
        <w:jc w:val="both"/>
        <w:outlineLvl w:val="0"/>
        <w:rPr>
          <w:rFonts w:cstheme="minorHAnsi"/>
          <w:b/>
          <w:bCs/>
          <w:sz w:val="28"/>
          <w:szCs w:val="28"/>
        </w:rPr>
      </w:pPr>
      <w:bookmarkStart w:id="345" w:name="_ODREDBE_KOJE_SE"/>
      <w:bookmarkStart w:id="346" w:name="_Toc159160606"/>
      <w:bookmarkStart w:id="347" w:name="_Toc213930732"/>
      <w:bookmarkEnd w:id="345"/>
      <w:r w:rsidRPr="00985F84">
        <w:rPr>
          <w:rFonts w:cstheme="minorHAnsi"/>
          <w:b/>
          <w:bCs/>
          <w:sz w:val="28"/>
          <w:szCs w:val="28"/>
        </w:rPr>
        <w:t>OBRASCI I PRILOZI</w:t>
      </w:r>
      <w:r w:rsidR="003A5DC9" w:rsidRPr="00985F84">
        <w:rPr>
          <w:rStyle w:val="Referencafusnote"/>
          <w:rFonts w:cstheme="minorHAnsi"/>
          <w:b/>
          <w:bCs/>
          <w:sz w:val="28"/>
          <w:szCs w:val="28"/>
        </w:rPr>
        <w:footnoteReference w:id="14"/>
      </w:r>
      <w:bookmarkEnd w:id="346"/>
      <w:bookmarkEnd w:id="347"/>
    </w:p>
    <w:p w14:paraId="79115AA7" w14:textId="77777777" w:rsidR="003A5DC9" w:rsidRPr="00985F84" w:rsidRDefault="003A5DC9" w:rsidP="00A4060B">
      <w:pPr>
        <w:spacing w:after="0"/>
        <w:jc w:val="both"/>
        <w:rPr>
          <w:rFonts w:cstheme="minorHAnsi"/>
          <w:sz w:val="24"/>
          <w:szCs w:val="24"/>
        </w:rPr>
      </w:pPr>
    </w:p>
    <w:p w14:paraId="29CFABC2" w14:textId="77777777" w:rsidR="003A5DC9" w:rsidRPr="00985F84" w:rsidRDefault="003A5DC9" w:rsidP="00A4060B">
      <w:pPr>
        <w:spacing w:after="0"/>
        <w:jc w:val="both"/>
        <w:rPr>
          <w:rFonts w:cstheme="minorHAnsi"/>
          <w:sz w:val="24"/>
          <w:szCs w:val="24"/>
        </w:rPr>
      </w:pPr>
      <w:r w:rsidRPr="00985F84">
        <w:rPr>
          <w:rFonts w:cstheme="minorHAnsi"/>
          <w:sz w:val="24"/>
          <w:szCs w:val="24"/>
        </w:rPr>
        <w:t>Obrasci koji su sastavni dio Poziva:</w:t>
      </w:r>
    </w:p>
    <w:p w14:paraId="1EFD0B51" w14:textId="4A56581B" w:rsidR="003A5DC9" w:rsidRPr="00985F84" w:rsidRDefault="003A5DC9" w:rsidP="00383BA7">
      <w:pPr>
        <w:pStyle w:val="Odlomakpopisa"/>
        <w:numPr>
          <w:ilvl w:val="0"/>
          <w:numId w:val="16"/>
        </w:numPr>
        <w:rPr>
          <w:rFonts w:cstheme="minorHAnsi"/>
          <w:sz w:val="24"/>
          <w:szCs w:val="24"/>
        </w:rPr>
      </w:pPr>
      <w:r w:rsidRPr="00985F84">
        <w:rPr>
          <w:rFonts w:cstheme="minorHAnsi"/>
          <w:sz w:val="24"/>
          <w:szCs w:val="24"/>
        </w:rPr>
        <w:t>Obrazac</w:t>
      </w:r>
      <w:r w:rsidR="008A45E4">
        <w:rPr>
          <w:rFonts w:cstheme="minorHAnsi"/>
          <w:sz w:val="24"/>
          <w:szCs w:val="24"/>
        </w:rPr>
        <w:t xml:space="preserve"> </w:t>
      </w:r>
      <w:r w:rsidRPr="00985F84">
        <w:rPr>
          <w:rFonts w:cstheme="minorHAnsi"/>
          <w:sz w:val="24"/>
          <w:szCs w:val="24"/>
        </w:rPr>
        <w:t xml:space="preserve">1. </w:t>
      </w:r>
      <w:r w:rsidR="008912AB" w:rsidRPr="00985F84">
        <w:rPr>
          <w:rFonts w:cstheme="minorHAnsi"/>
          <w:sz w:val="24"/>
          <w:szCs w:val="24"/>
        </w:rPr>
        <w:t xml:space="preserve">Prijavni obrazac putem </w:t>
      </w:r>
      <w:r w:rsidR="00ED2885">
        <w:rPr>
          <w:rFonts w:cstheme="minorHAnsi"/>
          <w:sz w:val="24"/>
          <w:szCs w:val="24"/>
        </w:rPr>
        <w:t xml:space="preserve">informacijskog sustava </w:t>
      </w:r>
      <w:r w:rsidR="008912AB" w:rsidRPr="00985F84">
        <w:rPr>
          <w:rFonts w:cstheme="minorHAnsi"/>
          <w:sz w:val="24"/>
          <w:szCs w:val="24"/>
        </w:rPr>
        <w:t>(sustav eKohezija) (</w:t>
      </w:r>
      <w:hyperlink r:id="rId29" w:history="1">
        <w:r w:rsidR="008912AB" w:rsidRPr="00985F84">
          <w:rPr>
            <w:rStyle w:val="Hiperveza"/>
            <w:rFonts w:cstheme="minorHAnsi"/>
            <w:sz w:val="24"/>
            <w:szCs w:val="24"/>
          </w:rPr>
          <w:t>https://ekohezija.gov.hr/MIS/Account/Login</w:t>
        </w:r>
      </w:hyperlink>
      <w:r w:rsidR="008912AB" w:rsidRPr="00985F84">
        <w:rPr>
          <w:rFonts w:cstheme="minorHAnsi"/>
          <w:sz w:val="24"/>
          <w:szCs w:val="24"/>
        </w:rPr>
        <w:t xml:space="preserve"> )</w:t>
      </w:r>
      <w:r w:rsidR="0073107B">
        <w:rPr>
          <w:rFonts w:cstheme="minorHAnsi"/>
          <w:sz w:val="24"/>
          <w:szCs w:val="24"/>
        </w:rPr>
        <w:t>;</w:t>
      </w:r>
      <w:r w:rsidR="008912AB" w:rsidRPr="00985F84">
        <w:rPr>
          <w:rFonts w:cstheme="minorHAnsi"/>
          <w:sz w:val="24"/>
          <w:szCs w:val="24"/>
        </w:rPr>
        <w:t xml:space="preserve">  </w:t>
      </w:r>
    </w:p>
    <w:p w14:paraId="215E8A36" w14:textId="365D82BD" w:rsidR="00107956" w:rsidRPr="00985F84" w:rsidRDefault="003A5DC9" w:rsidP="00383BA7">
      <w:pPr>
        <w:pStyle w:val="Odlomakpopisa"/>
        <w:numPr>
          <w:ilvl w:val="0"/>
          <w:numId w:val="16"/>
        </w:numPr>
        <w:rPr>
          <w:rFonts w:cstheme="minorHAnsi"/>
          <w:b/>
          <w:bCs/>
          <w:sz w:val="24"/>
          <w:szCs w:val="24"/>
        </w:rPr>
      </w:pPr>
      <w:r w:rsidRPr="00985F84">
        <w:rPr>
          <w:rFonts w:cstheme="minorHAnsi"/>
          <w:sz w:val="24"/>
          <w:szCs w:val="24"/>
        </w:rPr>
        <w:t xml:space="preserve">Obrazac 2. </w:t>
      </w:r>
      <w:r w:rsidR="00ED2885" w:rsidRPr="00ED2885">
        <w:rPr>
          <w:rFonts w:cstheme="minorHAnsi"/>
          <w:sz w:val="24"/>
          <w:szCs w:val="24"/>
        </w:rPr>
        <w:t>Izjava prijavitelja</w:t>
      </w:r>
      <w:r w:rsidR="0073107B">
        <w:rPr>
          <w:rFonts w:cstheme="minorHAnsi"/>
          <w:sz w:val="24"/>
          <w:szCs w:val="24"/>
        </w:rPr>
        <w:t>;</w:t>
      </w:r>
    </w:p>
    <w:p w14:paraId="567AC6A9" w14:textId="3C6D50EC" w:rsidR="00704B67" w:rsidRDefault="00107956" w:rsidP="00383BA7">
      <w:pPr>
        <w:pStyle w:val="Odlomakpopisa"/>
        <w:numPr>
          <w:ilvl w:val="0"/>
          <w:numId w:val="16"/>
        </w:numPr>
        <w:rPr>
          <w:rFonts w:cstheme="minorHAnsi"/>
          <w:sz w:val="24"/>
          <w:szCs w:val="24"/>
        </w:rPr>
      </w:pPr>
      <w:r w:rsidRPr="00985F84">
        <w:rPr>
          <w:rFonts w:cstheme="minorHAnsi"/>
          <w:sz w:val="24"/>
          <w:szCs w:val="24"/>
        </w:rPr>
        <w:t xml:space="preserve">Obrazac </w:t>
      </w:r>
      <w:r w:rsidR="0098035C">
        <w:rPr>
          <w:rFonts w:cstheme="minorHAnsi"/>
          <w:sz w:val="24"/>
          <w:szCs w:val="24"/>
        </w:rPr>
        <w:t>3</w:t>
      </w:r>
      <w:r w:rsidRPr="00985F84">
        <w:rPr>
          <w:rFonts w:cstheme="minorHAnsi"/>
          <w:sz w:val="24"/>
          <w:szCs w:val="24"/>
        </w:rPr>
        <w:t xml:space="preserve">. Izjava </w:t>
      </w:r>
      <w:r w:rsidR="003640A0">
        <w:rPr>
          <w:rFonts w:cstheme="minorHAnsi"/>
          <w:sz w:val="24"/>
          <w:szCs w:val="24"/>
        </w:rPr>
        <w:t xml:space="preserve">prijavitelja </w:t>
      </w:r>
      <w:r w:rsidRPr="00985F84">
        <w:rPr>
          <w:rFonts w:cstheme="minorHAnsi"/>
          <w:sz w:val="24"/>
          <w:szCs w:val="24"/>
        </w:rPr>
        <w:t>o (ne)povrativosti PDV-a</w:t>
      </w:r>
      <w:r w:rsidR="0073107B">
        <w:rPr>
          <w:rFonts w:cstheme="minorHAnsi"/>
          <w:sz w:val="24"/>
          <w:szCs w:val="24"/>
        </w:rPr>
        <w:t>;</w:t>
      </w:r>
    </w:p>
    <w:p w14:paraId="7F0848B7" w14:textId="48C6336B" w:rsidR="003640A0" w:rsidRPr="002B455B" w:rsidRDefault="003640A0" w:rsidP="00383BA7">
      <w:pPr>
        <w:pStyle w:val="Odlomakpopisa"/>
        <w:numPr>
          <w:ilvl w:val="0"/>
          <w:numId w:val="16"/>
        </w:numPr>
        <w:rPr>
          <w:rFonts w:cstheme="minorHAnsi"/>
          <w:sz w:val="24"/>
          <w:szCs w:val="24"/>
        </w:rPr>
      </w:pPr>
      <w:r>
        <w:rPr>
          <w:rFonts w:cstheme="minorHAnsi"/>
          <w:sz w:val="24"/>
          <w:szCs w:val="24"/>
        </w:rPr>
        <w:t xml:space="preserve">Obrazac </w:t>
      </w:r>
      <w:r w:rsidR="00DF26DA">
        <w:rPr>
          <w:rFonts w:cstheme="minorHAnsi"/>
          <w:sz w:val="24"/>
          <w:szCs w:val="24"/>
        </w:rPr>
        <w:t>4</w:t>
      </w:r>
      <w:r>
        <w:rPr>
          <w:rFonts w:cstheme="minorHAnsi"/>
          <w:sz w:val="24"/>
          <w:szCs w:val="24"/>
        </w:rPr>
        <w:t xml:space="preserve">. </w:t>
      </w:r>
      <w:r w:rsidR="00E067F8">
        <w:rPr>
          <w:rFonts w:cstheme="minorHAnsi"/>
          <w:sz w:val="24"/>
          <w:szCs w:val="24"/>
        </w:rPr>
        <w:t>O</w:t>
      </w:r>
      <w:r>
        <w:rPr>
          <w:rFonts w:cstheme="minorHAnsi"/>
          <w:sz w:val="24"/>
          <w:szCs w:val="24"/>
        </w:rPr>
        <w:t>brazac za NEB samostalnu procjenu prijavitelja</w:t>
      </w:r>
      <w:r w:rsidR="0073107B">
        <w:rPr>
          <w:rFonts w:cstheme="minorHAnsi"/>
          <w:sz w:val="24"/>
          <w:szCs w:val="24"/>
        </w:rPr>
        <w:t>.</w:t>
      </w:r>
    </w:p>
    <w:p w14:paraId="2CAC9C81" w14:textId="77777777" w:rsidR="003640A0" w:rsidRDefault="003640A0" w:rsidP="00A4060B">
      <w:pPr>
        <w:spacing w:after="0"/>
        <w:jc w:val="both"/>
        <w:rPr>
          <w:rFonts w:cstheme="minorHAnsi"/>
          <w:sz w:val="24"/>
          <w:szCs w:val="24"/>
        </w:rPr>
      </w:pPr>
    </w:p>
    <w:p w14:paraId="6A20FCD7" w14:textId="196401FA" w:rsidR="00704B67" w:rsidRPr="00985F84" w:rsidRDefault="003A5DC9" w:rsidP="00A4060B">
      <w:pPr>
        <w:spacing w:after="0"/>
        <w:jc w:val="both"/>
        <w:rPr>
          <w:rFonts w:cstheme="minorHAnsi"/>
          <w:sz w:val="24"/>
          <w:szCs w:val="24"/>
        </w:rPr>
      </w:pPr>
      <w:r w:rsidRPr="00985F84">
        <w:rPr>
          <w:rFonts w:cstheme="minorHAnsi"/>
          <w:sz w:val="24"/>
          <w:szCs w:val="24"/>
        </w:rPr>
        <w:t>Prilozi koji su sastavni dio Poziva:</w:t>
      </w:r>
    </w:p>
    <w:p w14:paraId="671B02B3" w14:textId="76AF66DC" w:rsidR="003A5DC9" w:rsidRPr="00985F84" w:rsidRDefault="003A5DC9" w:rsidP="00383BA7">
      <w:pPr>
        <w:pStyle w:val="Odlomakpopisa"/>
        <w:numPr>
          <w:ilvl w:val="0"/>
          <w:numId w:val="17"/>
        </w:numPr>
        <w:jc w:val="both"/>
        <w:rPr>
          <w:rFonts w:cstheme="minorHAnsi"/>
          <w:b/>
          <w:bCs/>
          <w:sz w:val="24"/>
          <w:szCs w:val="24"/>
        </w:rPr>
      </w:pPr>
      <w:r w:rsidRPr="00985F84">
        <w:rPr>
          <w:rFonts w:cstheme="minorHAnsi"/>
          <w:sz w:val="24"/>
          <w:szCs w:val="24"/>
        </w:rPr>
        <w:t>Prilog 1. Ugovor</w:t>
      </w:r>
      <w:r w:rsidR="0073107B">
        <w:rPr>
          <w:rFonts w:cstheme="minorHAnsi"/>
          <w:sz w:val="24"/>
          <w:szCs w:val="24"/>
        </w:rPr>
        <w:t>;</w:t>
      </w:r>
    </w:p>
    <w:p w14:paraId="12436BE4" w14:textId="420A01B4" w:rsidR="003A5DC9" w:rsidRPr="00985F84" w:rsidRDefault="003A5DC9" w:rsidP="00383BA7">
      <w:pPr>
        <w:pStyle w:val="Odlomakpopisa"/>
        <w:numPr>
          <w:ilvl w:val="0"/>
          <w:numId w:val="17"/>
        </w:numPr>
        <w:jc w:val="both"/>
        <w:rPr>
          <w:rFonts w:cstheme="minorHAnsi"/>
          <w:b/>
          <w:bCs/>
          <w:sz w:val="24"/>
          <w:szCs w:val="24"/>
        </w:rPr>
      </w:pPr>
      <w:r w:rsidRPr="00985F84">
        <w:rPr>
          <w:rFonts w:cstheme="minorHAnsi"/>
          <w:sz w:val="24"/>
          <w:szCs w:val="24"/>
        </w:rPr>
        <w:t>Prilog 2. Opći uvjeti Ugovora</w:t>
      </w:r>
      <w:r w:rsidR="0073107B">
        <w:rPr>
          <w:rFonts w:cstheme="minorHAnsi"/>
          <w:sz w:val="24"/>
          <w:szCs w:val="24"/>
        </w:rPr>
        <w:t>;</w:t>
      </w:r>
    </w:p>
    <w:p w14:paraId="3F8EBBA8" w14:textId="14F032EE" w:rsidR="003A5DC9" w:rsidRPr="00985F84" w:rsidRDefault="003A5DC9" w:rsidP="00383BA7">
      <w:pPr>
        <w:pStyle w:val="Odlomakpopisa"/>
        <w:numPr>
          <w:ilvl w:val="0"/>
          <w:numId w:val="17"/>
        </w:numPr>
        <w:jc w:val="both"/>
        <w:rPr>
          <w:rFonts w:cstheme="minorHAnsi"/>
          <w:b/>
          <w:bCs/>
          <w:sz w:val="24"/>
          <w:szCs w:val="24"/>
        </w:rPr>
      </w:pPr>
      <w:r w:rsidRPr="00985F84">
        <w:rPr>
          <w:rFonts w:cstheme="minorHAnsi"/>
          <w:sz w:val="24"/>
          <w:szCs w:val="24"/>
        </w:rPr>
        <w:t>Prilog 3. Izvješće nakon provedbe projekta</w:t>
      </w:r>
      <w:r w:rsidR="0073107B">
        <w:rPr>
          <w:rFonts w:cstheme="minorHAnsi"/>
          <w:sz w:val="24"/>
          <w:szCs w:val="24"/>
        </w:rPr>
        <w:t>;</w:t>
      </w:r>
    </w:p>
    <w:p w14:paraId="61C1EDDA" w14:textId="5DDE9473" w:rsidR="003A5DC9" w:rsidRPr="00985F84" w:rsidRDefault="003A5DC9" w:rsidP="00383BA7">
      <w:pPr>
        <w:pStyle w:val="Odlomakpopisa"/>
        <w:numPr>
          <w:ilvl w:val="0"/>
          <w:numId w:val="17"/>
        </w:numPr>
        <w:jc w:val="both"/>
        <w:rPr>
          <w:rFonts w:cstheme="minorHAnsi"/>
          <w:b/>
          <w:bCs/>
          <w:sz w:val="24"/>
          <w:szCs w:val="24"/>
        </w:rPr>
      </w:pPr>
      <w:r w:rsidRPr="00985F84">
        <w:rPr>
          <w:rFonts w:cstheme="minorHAnsi"/>
          <w:sz w:val="24"/>
          <w:szCs w:val="24"/>
        </w:rPr>
        <w:t>Prilog 4. Izjava prijavitelja o odricanju prava na prigovor</w:t>
      </w:r>
      <w:r w:rsidR="0073107B">
        <w:rPr>
          <w:rFonts w:cstheme="minorHAnsi"/>
          <w:sz w:val="24"/>
          <w:szCs w:val="24"/>
        </w:rPr>
        <w:t>;</w:t>
      </w:r>
    </w:p>
    <w:p w14:paraId="67CEAB85" w14:textId="3EF1DE43" w:rsidR="003A5DC9" w:rsidRDefault="003A5DC9" w:rsidP="00383BA7">
      <w:pPr>
        <w:pStyle w:val="Odlomakpopisa"/>
        <w:numPr>
          <w:ilvl w:val="0"/>
          <w:numId w:val="18"/>
        </w:numPr>
        <w:spacing w:after="0"/>
        <w:jc w:val="both"/>
        <w:rPr>
          <w:rFonts w:cstheme="minorHAnsi"/>
          <w:sz w:val="24"/>
          <w:szCs w:val="24"/>
        </w:rPr>
      </w:pPr>
      <w:r w:rsidRPr="00985F84">
        <w:rPr>
          <w:rFonts w:cstheme="minorHAnsi"/>
          <w:sz w:val="24"/>
          <w:szCs w:val="24"/>
        </w:rPr>
        <w:t>Prilog 5. Pravila o financijskim ispravcima</w:t>
      </w:r>
      <w:r w:rsidR="0073107B">
        <w:rPr>
          <w:rFonts w:cstheme="minorHAnsi"/>
          <w:sz w:val="24"/>
          <w:szCs w:val="24"/>
        </w:rPr>
        <w:t>;</w:t>
      </w:r>
    </w:p>
    <w:p w14:paraId="7E96F9A9" w14:textId="5FE88C0D" w:rsidR="003A5DC9" w:rsidRPr="00985F84" w:rsidRDefault="003A5DC9" w:rsidP="00383BA7">
      <w:pPr>
        <w:pStyle w:val="Odlomakpopisa"/>
        <w:numPr>
          <w:ilvl w:val="0"/>
          <w:numId w:val="17"/>
        </w:numPr>
        <w:jc w:val="both"/>
        <w:rPr>
          <w:rFonts w:cstheme="minorHAnsi"/>
          <w:b/>
          <w:bCs/>
          <w:sz w:val="24"/>
          <w:szCs w:val="24"/>
        </w:rPr>
      </w:pPr>
      <w:r w:rsidRPr="00985F84">
        <w:rPr>
          <w:rFonts w:cstheme="minorHAnsi"/>
          <w:sz w:val="24"/>
          <w:szCs w:val="24"/>
        </w:rPr>
        <w:t xml:space="preserve">Prilog </w:t>
      </w:r>
      <w:r w:rsidR="00DF26DA">
        <w:rPr>
          <w:rFonts w:cstheme="minorHAnsi"/>
          <w:sz w:val="24"/>
          <w:szCs w:val="24"/>
        </w:rPr>
        <w:t>6</w:t>
      </w:r>
      <w:r w:rsidRPr="00985F84">
        <w:rPr>
          <w:rFonts w:cstheme="minorHAnsi"/>
          <w:sz w:val="24"/>
          <w:szCs w:val="24"/>
        </w:rPr>
        <w:t>. Upute za popunjavanje Prijavnog obrasca</w:t>
      </w:r>
      <w:r w:rsidR="0073107B">
        <w:rPr>
          <w:rFonts w:cstheme="minorHAnsi"/>
          <w:sz w:val="24"/>
          <w:szCs w:val="24"/>
        </w:rPr>
        <w:t>;</w:t>
      </w:r>
    </w:p>
    <w:p w14:paraId="5AE49A9A" w14:textId="7751B526" w:rsidR="0097082A" w:rsidRPr="0073107B" w:rsidRDefault="00967546" w:rsidP="0073107B">
      <w:pPr>
        <w:pStyle w:val="Odlomakpopisa"/>
        <w:numPr>
          <w:ilvl w:val="0"/>
          <w:numId w:val="17"/>
        </w:numPr>
        <w:rPr>
          <w:rFonts w:cstheme="minorHAnsi"/>
          <w:b/>
          <w:bCs/>
          <w:sz w:val="24"/>
          <w:szCs w:val="24"/>
        </w:rPr>
      </w:pPr>
      <w:r w:rsidRPr="00F80C38">
        <w:rPr>
          <w:rFonts w:cstheme="minorHAnsi"/>
          <w:sz w:val="24"/>
          <w:szCs w:val="24"/>
        </w:rPr>
        <w:t xml:space="preserve">Prilog </w:t>
      </w:r>
      <w:r w:rsidR="00DF26DA">
        <w:rPr>
          <w:rFonts w:cstheme="minorHAnsi"/>
          <w:sz w:val="24"/>
          <w:szCs w:val="24"/>
        </w:rPr>
        <w:t>7</w:t>
      </w:r>
      <w:r w:rsidRPr="00F80C38">
        <w:rPr>
          <w:rFonts w:cstheme="minorHAnsi"/>
          <w:sz w:val="24"/>
          <w:szCs w:val="24"/>
        </w:rPr>
        <w:t>. Upute za izradu Procjene klimatskog potvrđivanja</w:t>
      </w:r>
      <w:r w:rsidR="0073107B">
        <w:rPr>
          <w:rFonts w:cstheme="minorHAnsi"/>
          <w:sz w:val="24"/>
          <w:szCs w:val="24"/>
        </w:rPr>
        <w:t>.</w:t>
      </w:r>
      <w:r w:rsidRPr="00F80C38">
        <w:rPr>
          <w:rFonts w:cstheme="minorHAnsi"/>
          <w:sz w:val="24"/>
          <w:szCs w:val="24"/>
        </w:rPr>
        <w:t xml:space="preserve"> </w:t>
      </w:r>
    </w:p>
    <w:sectPr w:rsidR="0097082A" w:rsidRPr="0073107B" w:rsidSect="003E1CF5">
      <w:footerReference w:type="default" r:id="rId30"/>
      <w:headerReference w:type="first" r:id="rId3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2475F" w14:textId="77777777" w:rsidR="00EA49C2" w:rsidRDefault="00EA49C2" w:rsidP="006D336D">
      <w:pPr>
        <w:spacing w:after="0" w:line="240" w:lineRule="auto"/>
      </w:pPr>
      <w:r>
        <w:separator/>
      </w:r>
    </w:p>
    <w:p w14:paraId="2348F549" w14:textId="77777777" w:rsidR="00EA49C2" w:rsidRDefault="00EA49C2"/>
    <w:p w14:paraId="40F6A8F7" w14:textId="77777777" w:rsidR="00EA49C2" w:rsidRDefault="00EA49C2" w:rsidP="00C31025"/>
  </w:endnote>
  <w:endnote w:type="continuationSeparator" w:id="0">
    <w:p w14:paraId="5921484B" w14:textId="77777777" w:rsidR="00EA49C2" w:rsidRDefault="00EA49C2" w:rsidP="006D336D">
      <w:pPr>
        <w:spacing w:after="0" w:line="240" w:lineRule="auto"/>
      </w:pPr>
      <w:r>
        <w:continuationSeparator/>
      </w:r>
    </w:p>
    <w:p w14:paraId="6CDF4753" w14:textId="77777777" w:rsidR="00EA49C2" w:rsidRDefault="00EA49C2"/>
    <w:p w14:paraId="4CC03270" w14:textId="77777777" w:rsidR="00EA49C2" w:rsidRDefault="00EA49C2" w:rsidP="00C31025"/>
  </w:endnote>
  <w:endnote w:type="continuationNotice" w:id="1">
    <w:p w14:paraId="51BF1D55" w14:textId="77777777" w:rsidR="00EA49C2" w:rsidRDefault="00EA49C2">
      <w:pPr>
        <w:spacing w:after="0" w:line="240" w:lineRule="auto"/>
      </w:pPr>
    </w:p>
    <w:p w14:paraId="2BD53440" w14:textId="77777777" w:rsidR="00EA49C2" w:rsidRDefault="00EA49C2"/>
    <w:p w14:paraId="2D424415" w14:textId="77777777" w:rsidR="00EA49C2" w:rsidRDefault="00EA49C2" w:rsidP="00C31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F3C5C" w14:textId="0F27166E" w:rsidR="005F17DE" w:rsidRPr="00C31025" w:rsidRDefault="005F17DE" w:rsidP="00B517D7">
    <w:pPr>
      <w:pStyle w:val="Podnoje"/>
      <w:spacing w:after="0" w:line="240" w:lineRule="auto"/>
      <w:jc w:val="center"/>
      <w:rPr>
        <w:rFonts w:ascii="Times New Roman" w:hAnsi="Times New Roman" w:cs="Times New Roman"/>
      </w:rPr>
    </w:pPr>
    <w:r w:rsidRPr="007F793A">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7F793A">
          <w:rPr>
            <w:rFonts w:ascii="Times New Roman" w:hAnsi="Times New Roman" w:cs="Times New Roman"/>
          </w:rPr>
          <w:fldChar w:fldCharType="begin"/>
        </w:r>
        <w:r w:rsidRPr="007F793A">
          <w:rPr>
            <w:rFonts w:ascii="Times New Roman" w:hAnsi="Times New Roman" w:cs="Times New Roman"/>
          </w:rPr>
          <w:instrText xml:space="preserve"> PAGE   \* MERGEFORMAT </w:instrText>
        </w:r>
        <w:r w:rsidRPr="007F793A">
          <w:rPr>
            <w:rFonts w:ascii="Times New Roman" w:hAnsi="Times New Roman" w:cs="Times New Roman"/>
          </w:rPr>
          <w:fldChar w:fldCharType="separate"/>
        </w:r>
        <w:r w:rsidR="00304FC9">
          <w:rPr>
            <w:rFonts w:ascii="Times New Roman" w:hAnsi="Times New Roman" w:cs="Times New Roman"/>
            <w:noProof/>
          </w:rPr>
          <w:t>7</w:t>
        </w:r>
        <w:r w:rsidRPr="007F793A">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40AFB" w14:textId="77777777" w:rsidR="00EA49C2" w:rsidRDefault="00EA49C2" w:rsidP="006D336D">
      <w:pPr>
        <w:spacing w:after="0" w:line="240" w:lineRule="auto"/>
      </w:pPr>
      <w:r>
        <w:separator/>
      </w:r>
    </w:p>
  </w:footnote>
  <w:footnote w:type="continuationSeparator" w:id="0">
    <w:p w14:paraId="18B04A61" w14:textId="77777777" w:rsidR="00EA49C2" w:rsidRDefault="00EA49C2" w:rsidP="006D336D">
      <w:pPr>
        <w:spacing w:after="0" w:line="240" w:lineRule="auto"/>
      </w:pPr>
      <w:r>
        <w:continuationSeparator/>
      </w:r>
    </w:p>
  </w:footnote>
  <w:footnote w:type="continuationNotice" w:id="1">
    <w:p w14:paraId="427370F0" w14:textId="77777777" w:rsidR="00EA49C2" w:rsidRDefault="00EA49C2">
      <w:pPr>
        <w:spacing w:after="0" w:line="240" w:lineRule="auto"/>
      </w:pPr>
    </w:p>
    <w:p w14:paraId="61C09242" w14:textId="77777777" w:rsidR="00EA49C2" w:rsidRDefault="00EA49C2"/>
    <w:p w14:paraId="33B7DD79" w14:textId="77777777" w:rsidR="00EA49C2" w:rsidRDefault="00EA49C2" w:rsidP="00C31025"/>
  </w:footnote>
  <w:footnote w:id="2">
    <w:p w14:paraId="57337A00" w14:textId="77777777" w:rsidR="005F17DE" w:rsidRDefault="005F17DE" w:rsidP="00316CF3">
      <w:pPr>
        <w:pStyle w:val="Tekstfusnote"/>
        <w:spacing w:after="0" w:line="240" w:lineRule="auto"/>
      </w:pPr>
      <w:r>
        <w:rPr>
          <w:rStyle w:val="Referencafusnote"/>
        </w:rPr>
        <w:footnoteRef/>
      </w:r>
      <w:r>
        <w:t xml:space="preserve"> </w:t>
      </w:r>
      <w:hyperlink r:id="rId1" w:history="1">
        <w:r w:rsidRPr="0007214D">
          <w:rPr>
            <w:rStyle w:val="Hiperveza"/>
            <w:sz w:val="16"/>
            <w:szCs w:val="16"/>
          </w:rPr>
          <w:t>https://eufondovi.gov.hr/eu-fondovi/integrirani-teritorijalni-program-2021-2027/</w:t>
        </w:r>
      </w:hyperlink>
      <w:r>
        <w:t xml:space="preserve"> </w:t>
      </w:r>
    </w:p>
  </w:footnote>
  <w:footnote w:id="3">
    <w:p w14:paraId="72E541B6" w14:textId="77777777" w:rsidR="00B53D62" w:rsidRDefault="00B53D62" w:rsidP="00B53D62">
      <w:pPr>
        <w:pStyle w:val="Tekstfusnote"/>
        <w:contextualSpacing/>
      </w:pPr>
      <w:r>
        <w:rPr>
          <w:rStyle w:val="Referencafusnote"/>
        </w:rPr>
        <w:footnoteRef/>
      </w:r>
      <w:r>
        <w:t xml:space="preserve"> </w:t>
      </w:r>
      <w:hyperlink r:id="rId2" w:history="1">
        <w:r w:rsidRPr="00B53D62">
          <w:rPr>
            <w:rStyle w:val="Hiperveza"/>
            <w:sz w:val="16"/>
            <w:szCs w:val="16"/>
          </w:rPr>
          <w:t>https://krapina.hr/wp-content/uploads/2024/10/Strategija_razvoja_urbanog_podrucja_Krapina.pdf</w:t>
        </w:r>
      </w:hyperlink>
      <w:r w:rsidRPr="00B53D62">
        <w:rPr>
          <w:sz w:val="16"/>
          <w:szCs w:val="16"/>
        </w:rPr>
        <w:t xml:space="preserve"> </w:t>
      </w:r>
    </w:p>
  </w:footnote>
  <w:footnote w:id="4">
    <w:p w14:paraId="74EBE990" w14:textId="77777777" w:rsidR="0002713E" w:rsidRDefault="0002713E" w:rsidP="0002713E">
      <w:pPr>
        <w:pStyle w:val="Tekstfusnote"/>
      </w:pPr>
      <w:r>
        <w:rPr>
          <w:rStyle w:val="Referencafusnote"/>
        </w:rPr>
        <w:footnoteRef/>
      </w:r>
      <w:r>
        <w:t xml:space="preserve"> </w:t>
      </w:r>
      <w:r w:rsidRPr="00597915">
        <w:rPr>
          <w:rFonts w:cstheme="minorHAnsi"/>
          <w:sz w:val="16"/>
          <w:szCs w:val="16"/>
        </w:rPr>
        <w:t>Obzirom</w:t>
      </w:r>
      <w:r>
        <w:rPr>
          <w:rFonts w:cstheme="minorHAnsi"/>
          <w:sz w:val="16"/>
          <w:szCs w:val="16"/>
        </w:rPr>
        <w:t xml:space="preserve"> </w:t>
      </w:r>
      <w:r w:rsidRPr="009877E4">
        <w:rPr>
          <w:rFonts w:cstheme="minorHAnsi"/>
          <w:sz w:val="16"/>
          <w:szCs w:val="16"/>
        </w:rPr>
        <w:t xml:space="preserve">da je grad središte urbanog područja ujedno i </w:t>
      </w:r>
      <w:r>
        <w:rPr>
          <w:rFonts w:cstheme="minorHAnsi"/>
          <w:sz w:val="16"/>
          <w:szCs w:val="16"/>
        </w:rPr>
        <w:t xml:space="preserve">jedan od </w:t>
      </w:r>
      <w:r w:rsidRPr="009877E4">
        <w:rPr>
          <w:rFonts w:cstheme="minorHAnsi"/>
          <w:sz w:val="16"/>
          <w:szCs w:val="16"/>
        </w:rPr>
        <w:t>potencijalni</w:t>
      </w:r>
      <w:r>
        <w:rPr>
          <w:rFonts w:cstheme="minorHAnsi"/>
          <w:sz w:val="16"/>
          <w:szCs w:val="16"/>
        </w:rPr>
        <w:t>h</w:t>
      </w:r>
      <w:r w:rsidRPr="009877E4">
        <w:rPr>
          <w:rFonts w:cstheme="minorHAnsi"/>
          <w:sz w:val="16"/>
          <w:szCs w:val="16"/>
        </w:rPr>
        <w:t>/prihvatljivi</w:t>
      </w:r>
      <w:r>
        <w:rPr>
          <w:rFonts w:cstheme="minorHAnsi"/>
          <w:sz w:val="16"/>
          <w:szCs w:val="16"/>
        </w:rPr>
        <w:t>h</w:t>
      </w:r>
      <w:r w:rsidRPr="009877E4">
        <w:rPr>
          <w:rFonts w:cstheme="minorHAnsi"/>
          <w:sz w:val="16"/>
          <w:szCs w:val="16"/>
        </w:rPr>
        <w:t xml:space="preserve"> prijavitelj</w:t>
      </w:r>
      <w:r>
        <w:rPr>
          <w:rFonts w:cstheme="minorHAnsi"/>
          <w:sz w:val="16"/>
          <w:szCs w:val="16"/>
        </w:rPr>
        <w:t>a</w:t>
      </w:r>
      <w:r w:rsidRPr="009877E4">
        <w:rPr>
          <w:rFonts w:cstheme="minorHAnsi"/>
          <w:sz w:val="16"/>
          <w:szCs w:val="16"/>
        </w:rPr>
        <w:t>, PTOO osigurava odgovarajuće razdvajanje funkcija između PTOO-a i drugih organizacijskih jedinica grada središta urbanog područja odgovornih za pripremu, podnošenje i provedbu projekata.</w:t>
      </w:r>
    </w:p>
  </w:footnote>
  <w:footnote w:id="5">
    <w:p w14:paraId="5658F8DD" w14:textId="77777777" w:rsidR="00EE7404" w:rsidRPr="00EE7404" w:rsidRDefault="00EE7404" w:rsidP="00EE7404">
      <w:pPr>
        <w:pStyle w:val="Tekstfusnote"/>
        <w:spacing w:after="0" w:line="240" w:lineRule="auto"/>
        <w:jc w:val="both"/>
        <w:rPr>
          <w:sz w:val="16"/>
          <w:szCs w:val="16"/>
        </w:rPr>
      </w:pPr>
      <w:r>
        <w:rPr>
          <w:rStyle w:val="Referencafusnote"/>
        </w:rPr>
        <w:footnoteRef/>
      </w:r>
      <w:r>
        <w:t xml:space="preserve"> </w:t>
      </w:r>
      <w:r w:rsidRPr="00EE7404">
        <w:rPr>
          <w:sz w:val="16"/>
          <w:szCs w:val="16"/>
        </w:rPr>
        <w:t xml:space="preserve">Kako bi se pokazatelj ostvario, projekt po završetku mora zadovoljiti sljedeće uvjete: </w:t>
      </w:r>
    </w:p>
    <w:p w14:paraId="2E500DB1" w14:textId="77777777" w:rsidR="00EE7404" w:rsidRPr="00EE7404" w:rsidRDefault="00EE7404" w:rsidP="00EE7404">
      <w:pPr>
        <w:pStyle w:val="Tekstfusnote"/>
        <w:spacing w:after="0" w:line="240" w:lineRule="auto"/>
        <w:jc w:val="both"/>
        <w:rPr>
          <w:sz w:val="16"/>
          <w:szCs w:val="16"/>
        </w:rPr>
      </w:pPr>
      <w:r w:rsidRPr="00EE7404">
        <w:rPr>
          <w:sz w:val="16"/>
          <w:szCs w:val="16"/>
        </w:rPr>
        <w:t>- dokazano je uključivanje stručnjaka arhitektonske, urbanističke i/ili dizajnerske struke u planiranje i definiranje prostornih i/ili oblikovnih karakteristika projekta (npr. kroz javni arhitektonsko-urbanistički ili dizajnerski natječaj, naručenu stručnu prostornu studiju i dr.),</w:t>
      </w:r>
    </w:p>
    <w:p w14:paraId="502A0189" w14:textId="77777777" w:rsidR="00EE7404" w:rsidRPr="00EE7404" w:rsidRDefault="00EE7404" w:rsidP="00EE7404">
      <w:pPr>
        <w:pStyle w:val="Tekstfusnote"/>
        <w:spacing w:after="0" w:line="240" w:lineRule="auto"/>
        <w:jc w:val="both"/>
        <w:rPr>
          <w:sz w:val="16"/>
          <w:szCs w:val="16"/>
        </w:rPr>
      </w:pPr>
      <w:r w:rsidRPr="00EE7404">
        <w:rPr>
          <w:sz w:val="16"/>
          <w:szCs w:val="16"/>
        </w:rPr>
        <w:t>- provedeno je minimalno 5 aktivnosti identificiranih projektom, koje promiču jednake mogućnosti i socijalnu uključenost na temelju doprinosa nediskriminaciji, ravnopravnosti spolova i integraciji osoba s invaliditetom,</w:t>
      </w:r>
    </w:p>
    <w:p w14:paraId="5F338ECE" w14:textId="5E5D078F" w:rsidR="00EE7404" w:rsidRPr="00EE7404" w:rsidRDefault="00EE7404" w:rsidP="00EE7404">
      <w:pPr>
        <w:pStyle w:val="Tekstfusnote"/>
        <w:spacing w:after="0" w:line="240" w:lineRule="auto"/>
        <w:jc w:val="both"/>
        <w:rPr>
          <w:sz w:val="18"/>
          <w:szCs w:val="18"/>
        </w:rPr>
      </w:pPr>
      <w:r w:rsidRPr="00EE7404">
        <w:rPr>
          <w:sz w:val="16"/>
          <w:szCs w:val="16"/>
        </w:rPr>
        <w:t>- provedeno je minimalno 5 aktivnosti identificiranih projektom, koje promiču održiv razvoj odnosno energetsku učinkovitost i/ili učinkovitije korištenje prirodnih resursa.</w:t>
      </w:r>
    </w:p>
  </w:footnote>
  <w:footnote w:id="6">
    <w:p w14:paraId="61010935" w14:textId="77777777" w:rsidR="00935569" w:rsidRPr="00F23878" w:rsidRDefault="00935569" w:rsidP="00935569">
      <w:pPr>
        <w:pStyle w:val="Tekstfusnote"/>
        <w:spacing w:after="0" w:line="240" w:lineRule="auto"/>
        <w:jc w:val="both"/>
        <w:rPr>
          <w:sz w:val="18"/>
          <w:szCs w:val="18"/>
        </w:rPr>
      </w:pPr>
      <w:r w:rsidRPr="004C5D1C">
        <w:rPr>
          <w:rStyle w:val="Referencafusnote"/>
          <w:sz w:val="18"/>
          <w:szCs w:val="18"/>
        </w:rPr>
        <w:footnoteRef/>
      </w:r>
      <w:r w:rsidRPr="004C5D1C">
        <w:rPr>
          <w:sz w:val="18"/>
          <w:szCs w:val="18"/>
        </w:rPr>
        <w:t xml:space="preserve"> </w:t>
      </w:r>
      <w:r w:rsidRPr="00EE7404">
        <w:rPr>
          <w:sz w:val="16"/>
          <w:szCs w:val="16"/>
        </w:rPr>
        <w:t xml:space="preserve">Više informacija o NEB-u na: </w:t>
      </w:r>
      <w:hyperlink r:id="rId3" w:history="1">
        <w:r w:rsidRPr="00EE7404">
          <w:rPr>
            <w:rStyle w:val="Hiperveza"/>
            <w:sz w:val="16"/>
            <w:szCs w:val="16"/>
          </w:rPr>
          <w:t>https://new-european-bauhaus.europa.eu/index_en</w:t>
        </w:r>
      </w:hyperlink>
    </w:p>
  </w:footnote>
  <w:footnote w:id="7">
    <w:p w14:paraId="69FE558E" w14:textId="596C80DA" w:rsidR="00337A41" w:rsidRDefault="00337A41">
      <w:pPr>
        <w:pStyle w:val="Tekstfusnote"/>
      </w:pPr>
      <w:r>
        <w:rPr>
          <w:rStyle w:val="Referencafusnote"/>
        </w:rPr>
        <w:footnoteRef/>
      </w:r>
      <w:r>
        <w:t xml:space="preserve"> </w:t>
      </w:r>
      <w:r>
        <w:rPr>
          <w:rFonts w:cstheme="minorHAnsi"/>
          <w:sz w:val="18"/>
          <w:szCs w:val="18"/>
        </w:rPr>
        <w:t>Presuda Suda Komisija protiv Mađarske, C-392/15 od 1.2.2017. toč. 100. “Pružanje usluga uz naknadu treba smatrati gospodarskom djelatnošću pod uvjetom da su djelatnosti koje se obavljaju stvarne i konkretne, a ne samo marginalne i pomoćne.”</w:t>
      </w:r>
    </w:p>
  </w:footnote>
  <w:footnote w:id="8">
    <w:p w14:paraId="38B8B346" w14:textId="77777777" w:rsidR="00337A41" w:rsidRDefault="00337A41" w:rsidP="00337A41">
      <w:pPr>
        <w:pStyle w:val="Tekstfusnote"/>
        <w:spacing w:after="0" w:line="240" w:lineRule="auto"/>
        <w:jc w:val="both"/>
        <w:rPr>
          <w:rFonts w:cs="Calibri"/>
          <w:sz w:val="18"/>
          <w:szCs w:val="18"/>
        </w:rPr>
      </w:pPr>
      <w:r>
        <w:rPr>
          <w:rStyle w:val="Referencafusnote"/>
          <w:rFonts w:cs="Calibri"/>
          <w:sz w:val="18"/>
          <w:szCs w:val="18"/>
        </w:rPr>
        <w:footnoteRef/>
      </w:r>
      <w:r>
        <w:rPr>
          <w:rFonts w:cs="Calibri"/>
          <w:sz w:val="18"/>
          <w:szCs w:val="18"/>
        </w:rPr>
        <w:t xml:space="preserve"> Vidjeti točku 207. Obavijesti Komisije o pojmu državne potpore iz članka 107. stavka 1. Ugovora o funkcioniranju Europske unije (SL C 262/1, 19.7.2016.)</w:t>
      </w:r>
    </w:p>
  </w:footnote>
  <w:footnote w:id="9">
    <w:p w14:paraId="11893E85" w14:textId="4F8A0696" w:rsidR="009311BB" w:rsidRDefault="009311BB">
      <w:pPr>
        <w:pStyle w:val="Tekstfusnote"/>
      </w:pPr>
      <w:r>
        <w:rPr>
          <w:rStyle w:val="Referencafusnote"/>
        </w:rPr>
        <w:footnoteRef/>
      </w:r>
      <w:r>
        <w:t xml:space="preserve"> </w:t>
      </w:r>
      <w:r>
        <w:rPr>
          <w:rFonts w:cs="Calibri"/>
          <w:sz w:val="18"/>
          <w:szCs w:val="18"/>
        </w:rPr>
        <w:t>Prijavitelj</w:t>
      </w:r>
      <w:r>
        <w:rPr>
          <w:rFonts w:cs="Calibri"/>
        </w:rPr>
        <w:t xml:space="preserve"> </w:t>
      </w:r>
      <w:r>
        <w:rPr>
          <w:rFonts w:cs="Calibri"/>
          <w:sz w:val="18"/>
          <w:szCs w:val="18"/>
        </w:rPr>
        <w:t>je tijekom izvršenja ugovora o dodjeli bespovratnih sredstava dužan voditi i čuvati evidenciju o korištenju kapaciteta predmetne infrastrukture u gospodarske svrhe prema određenom odabranom pokazatelju (resursu/inputu), kako bi se osigurao odgovarajući revizijski trag. Informacije o korištenju infrastrukture korisnik dostavlja prema zahtjevu</w:t>
      </w:r>
    </w:p>
  </w:footnote>
  <w:footnote w:id="10">
    <w:p w14:paraId="0F8EE184" w14:textId="77777777" w:rsidR="00337A41" w:rsidRDefault="00337A41" w:rsidP="00337A41">
      <w:pPr>
        <w:pStyle w:val="Tekstfusnote"/>
      </w:pPr>
      <w:r>
        <w:rPr>
          <w:rStyle w:val="Referencafusnote"/>
        </w:rPr>
        <w:footnoteRef/>
      </w:r>
      <w:r>
        <w:t xml:space="preserve"> Službeni list Europske unije 2023/2831, 15.12.2023.</w:t>
      </w:r>
    </w:p>
  </w:footnote>
  <w:footnote w:id="11">
    <w:p w14:paraId="7EFC8425" w14:textId="4A613446" w:rsidR="001C62B2" w:rsidRPr="00976E3D" w:rsidRDefault="001C62B2" w:rsidP="001C62B2">
      <w:pPr>
        <w:pStyle w:val="Tekstfusnote"/>
        <w:jc w:val="both"/>
        <w:rPr>
          <w:sz w:val="18"/>
          <w:szCs w:val="18"/>
        </w:rPr>
      </w:pPr>
      <w:r w:rsidRPr="00976E3D">
        <w:rPr>
          <w:rStyle w:val="Referencafusnote"/>
          <w:sz w:val="18"/>
          <w:szCs w:val="18"/>
        </w:rPr>
        <w:footnoteRef/>
      </w:r>
      <w:r w:rsidRPr="00976E3D">
        <w:rPr>
          <w:sz w:val="18"/>
          <w:szCs w:val="18"/>
        </w:rPr>
        <w:t xml:space="preserve"> </w:t>
      </w:r>
      <w:r w:rsidR="00BD5FF3" w:rsidRPr="00BD5FF3">
        <w:t>Rekonstrukcija građevine je izvedba građevinskih i drugih radova na postojećoj građevini kojima se utječe na ispunjavanje temeljnih zahtjeva za tu građevinu na način da se mijenja tehničko rješenje u skladu s kojima je građevina izgrađena ili kojima se mijenja usklađenost te građevine s lokacijskim uvjetima u skladu s kojima je izgrađena (dograđivanje, nadograđivanje, uklanjanje vanjskog dijela građevine, izvođenje radova radi promjene namjene građevine ili tehnološkog procesa i sl.), pri čemu se pri rekonstrukciji zgrade ne smiju ukloniti najmanje temelji i dio najniže etaže (Zakon o gradnji (NN 155/25 čl. 3. st.1. tč. 23.).</w:t>
      </w:r>
    </w:p>
  </w:footnote>
  <w:footnote w:id="12">
    <w:p w14:paraId="7560A9BE" w14:textId="6CAD836D" w:rsidR="0015572D" w:rsidRPr="00D00A63" w:rsidRDefault="0015572D" w:rsidP="00D64231">
      <w:pPr>
        <w:pStyle w:val="Tekstfusnote"/>
        <w:jc w:val="both"/>
        <w:rPr>
          <w:rFonts w:cstheme="minorHAnsi"/>
        </w:rPr>
      </w:pPr>
      <w:r w:rsidRPr="001552F3">
        <w:rPr>
          <w:rStyle w:val="Referencafusnote"/>
        </w:rPr>
        <w:footnoteRef/>
      </w:r>
      <w:r w:rsidRPr="001552F3">
        <w:t xml:space="preserve"> </w:t>
      </w:r>
      <w:r w:rsidRPr="001552F3">
        <w:rPr>
          <w:rFonts w:cstheme="minorHAnsi"/>
          <w:sz w:val="16"/>
          <w:szCs w:val="16"/>
        </w:rPr>
        <w:t>Ako se u sklopu procjene učinka identificiraju mjere</w:t>
      </w:r>
      <w:r>
        <w:rPr>
          <w:rFonts w:cstheme="minorHAnsi"/>
          <w:sz w:val="16"/>
          <w:szCs w:val="16"/>
        </w:rPr>
        <w:t>/aktivnosti</w:t>
      </w:r>
      <w:r w:rsidRPr="001552F3">
        <w:rPr>
          <w:rFonts w:cstheme="minorHAnsi"/>
          <w:sz w:val="16"/>
          <w:szCs w:val="16"/>
        </w:rPr>
        <w:t xml:space="preserve"> za osiguranje i/ili promicanje klimatske otpornosti, iste moraju biti uključene u projektni prijedlog (ili provedene prethodno prijavi projekta), u mjeri u kojoj je to moguće</w:t>
      </w:r>
      <w:r w:rsidRPr="001552F3">
        <w:rPr>
          <w:rFonts w:cstheme="minorHAnsi"/>
        </w:rPr>
        <w:t>.</w:t>
      </w:r>
    </w:p>
    <w:p w14:paraId="185CD7DC" w14:textId="77777777" w:rsidR="0015572D" w:rsidRDefault="0015572D" w:rsidP="00D64231">
      <w:pPr>
        <w:pStyle w:val="Tekstfusnote"/>
      </w:pPr>
    </w:p>
  </w:footnote>
  <w:footnote w:id="13">
    <w:p w14:paraId="5C6C0630" w14:textId="4688A4C7" w:rsidR="005F17DE" w:rsidRDefault="005F17DE">
      <w:pPr>
        <w:pStyle w:val="Tekstfusnote"/>
      </w:pPr>
      <w:r>
        <w:rPr>
          <w:rStyle w:val="Referencafusnote"/>
        </w:rPr>
        <w:footnoteRef/>
      </w:r>
      <w:r>
        <w:t xml:space="preserve"> </w:t>
      </w:r>
      <w:r w:rsidRPr="00924396">
        <w:rPr>
          <w:sz w:val="16"/>
          <w:szCs w:val="16"/>
        </w:rPr>
        <w:t>U rok od 120 dana ne uračunava se rok mirovanja koji obuhvaća razdoblje unutar kojeg se prijavitelju dostavlja obavijest o statusu projektnog prijedloga.</w:t>
      </w:r>
    </w:p>
  </w:footnote>
  <w:footnote w:id="14">
    <w:p w14:paraId="00F4BB44" w14:textId="49C96F2E" w:rsidR="005F17DE" w:rsidRDefault="005F17DE" w:rsidP="003A5DC9">
      <w:pPr>
        <w:pStyle w:val="Tekstfusnote"/>
      </w:pPr>
      <w:r>
        <w:rPr>
          <w:rStyle w:val="Referencafusnote"/>
        </w:rPr>
        <w:footnoteRef/>
      </w:r>
      <w:r>
        <w:t xml:space="preserve"> </w:t>
      </w:r>
      <w:r w:rsidRPr="002C5CD1">
        <w:rPr>
          <w:sz w:val="16"/>
          <w:szCs w:val="16"/>
        </w:rPr>
        <w:t>Od trenutka objave Poziva, primjenjiva su pravila navedena u relevantnim prilozima P</w:t>
      </w:r>
      <w:r w:rsidR="006B1894" w:rsidRPr="002C5CD1">
        <w:rPr>
          <w:sz w:val="16"/>
          <w:szCs w:val="16"/>
        </w:rPr>
        <w:t>oziv</w:t>
      </w:r>
      <w:r w:rsidRPr="002C5CD1">
        <w:rPr>
          <w:sz w:val="16"/>
          <w:szCs w:val="16"/>
        </w:rPr>
        <w:t>a. Prilozi i obrasci P</w:t>
      </w:r>
      <w:r w:rsidR="006B1894" w:rsidRPr="002C5CD1">
        <w:rPr>
          <w:sz w:val="16"/>
          <w:szCs w:val="16"/>
        </w:rPr>
        <w:t>oziva</w:t>
      </w:r>
      <w:r w:rsidRPr="002C5CD1">
        <w:rPr>
          <w:sz w:val="16"/>
          <w:szCs w:val="16"/>
        </w:rPr>
        <w:t xml:space="preserve"> pripremljeni su u skladu s Pravilima ITP 2021.-2027, verzija </w:t>
      </w:r>
      <w:r w:rsidR="00440062">
        <w:rPr>
          <w:sz w:val="16"/>
          <w:szCs w:val="16"/>
        </w:rPr>
        <w:t>2</w:t>
      </w:r>
      <w:r w:rsidRPr="002C5CD1">
        <w:rPr>
          <w:sz w:val="16"/>
          <w:szCs w:val="16"/>
        </w:rPr>
        <w:t>.</w:t>
      </w:r>
      <w:r w:rsidR="00440062">
        <w:rPr>
          <w:sz w:val="16"/>
          <w:szCs w:val="16"/>
        </w:rPr>
        <w:t>0</w:t>
      </w:r>
      <w:r w:rsidRPr="002C5CD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AF301" w14:textId="628AA203" w:rsidR="005F17DE" w:rsidRDefault="005F17DE">
    <w:pPr>
      <w:pStyle w:val="Zaglavlje"/>
    </w:pPr>
    <w:r w:rsidRPr="00661F2B">
      <w:rPr>
        <w:rFonts w:ascii="Calibri" w:eastAsia="PMingLiU" w:hAnsi="Calibri" w:cs="Times New Roman"/>
        <w:noProof/>
        <w:lang w:eastAsia="hr-HR"/>
      </w:rPr>
      <w:drawing>
        <wp:inline distT="0" distB="0" distL="0" distR="0" wp14:anchorId="7091A439" wp14:editId="1E56103A">
          <wp:extent cx="2371725" cy="806875"/>
          <wp:effectExtent l="0" t="0" r="0" b="0"/>
          <wp:docPr id="620984684" name="Picture 62098468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sidR="0005517C">
      <w:rPr>
        <w:rFonts w:ascii="Calibri" w:eastAsia="PMingLiU" w:hAnsi="Calibri" w:cs="Times New Roman"/>
        <w:noProof/>
        <w:lang w:eastAsia="hr-HR"/>
      </w:rPr>
      <w:t xml:space="preserve">                 </w:t>
    </w:r>
    <w:r w:rsidRPr="00661F2B">
      <w:rPr>
        <w:rFonts w:ascii="Calibri" w:eastAsia="PMingLiU" w:hAnsi="Calibri" w:cs="Times New Roman"/>
        <w:noProof/>
        <w:lang w:eastAsia="hr-HR"/>
      </w:rPr>
      <w:drawing>
        <wp:inline distT="0" distB="0" distL="0" distR="0" wp14:anchorId="1F86299D" wp14:editId="776912BE">
          <wp:extent cx="2495586" cy="626971"/>
          <wp:effectExtent l="0" t="0" r="0" b="1905"/>
          <wp:docPr id="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24908" cy="6343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5237"/>
    <w:multiLevelType w:val="hybridMultilevel"/>
    <w:tmpl w:val="7A8E2AB8"/>
    <w:lvl w:ilvl="0" w:tplc="C5F8308A">
      <w:start w:val="1"/>
      <w:numFmt w:val="bullet"/>
      <w:lvlText w:val="-"/>
      <w:lvlJc w:val="left"/>
      <w:pPr>
        <w:ind w:left="1068" w:hanging="360"/>
      </w:pPr>
      <w:rPr>
        <w:rFonts w:ascii="Aptos" w:hAnsi="Aptos" w:hint="default"/>
      </w:rPr>
    </w:lvl>
    <w:lvl w:ilvl="1" w:tplc="041A0003" w:tentative="1">
      <w:start w:val="1"/>
      <w:numFmt w:val="bullet"/>
      <w:lvlText w:val="o"/>
      <w:lvlJc w:val="left"/>
      <w:pPr>
        <w:ind w:left="1068" w:hanging="360"/>
      </w:pPr>
      <w:rPr>
        <w:rFonts w:ascii="Courier New" w:hAnsi="Courier New" w:cs="Courier New" w:hint="default"/>
      </w:rPr>
    </w:lvl>
    <w:lvl w:ilvl="2" w:tplc="041A0005">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1" w15:restartNumberingAfterBreak="0">
    <w:nsid w:val="04196360"/>
    <w:multiLevelType w:val="hybridMultilevel"/>
    <w:tmpl w:val="3A264DD4"/>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83660E"/>
    <w:multiLevelType w:val="hybridMultilevel"/>
    <w:tmpl w:val="007277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F742F4"/>
    <w:multiLevelType w:val="hybridMultilevel"/>
    <w:tmpl w:val="78A6FD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9472E6"/>
    <w:multiLevelType w:val="hybridMultilevel"/>
    <w:tmpl w:val="4A6EE1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220E"/>
    <w:multiLevelType w:val="multilevel"/>
    <w:tmpl w:val="59F2F1CA"/>
    <w:lvl w:ilvl="0">
      <w:start w:val="1"/>
      <w:numFmt w:val="decimal"/>
      <w:pStyle w:val="Naslov1"/>
      <w:lvlText w:val="%1."/>
      <w:lvlJc w:val="left"/>
      <w:pPr>
        <w:ind w:left="720" w:hanging="360"/>
      </w:pPr>
    </w:lvl>
    <w:lvl w:ilvl="1">
      <w:start w:val="1"/>
      <w:numFmt w:val="decimal"/>
      <w:pStyle w:val="Naslov2"/>
      <w:isLgl/>
      <w:lvlText w:val="%1.%2."/>
      <w:lvlJc w:val="left"/>
      <w:pPr>
        <w:ind w:left="644"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FA2EDB"/>
    <w:multiLevelType w:val="hybridMultilevel"/>
    <w:tmpl w:val="A6D6E9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822D97"/>
    <w:multiLevelType w:val="hybridMultilevel"/>
    <w:tmpl w:val="1E90E66C"/>
    <w:lvl w:ilvl="0" w:tplc="DD9E92D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264200"/>
    <w:multiLevelType w:val="multilevel"/>
    <w:tmpl w:val="F0EAEE0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0CF03B1"/>
    <w:multiLevelType w:val="hybridMultilevel"/>
    <w:tmpl w:val="B6985C34"/>
    <w:lvl w:ilvl="0" w:tplc="04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A25C2"/>
    <w:multiLevelType w:val="hybridMultilevel"/>
    <w:tmpl w:val="5F0819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8C4DE5"/>
    <w:multiLevelType w:val="hybridMultilevel"/>
    <w:tmpl w:val="347E3EF6"/>
    <w:lvl w:ilvl="0" w:tplc="C5F8308A">
      <w:start w:val="1"/>
      <w:numFmt w:val="bullet"/>
      <w:lvlText w:val="-"/>
      <w:lvlJc w:val="left"/>
      <w:pPr>
        <w:ind w:left="144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AF7572"/>
    <w:multiLevelType w:val="hybridMultilevel"/>
    <w:tmpl w:val="BF8AA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85D5D"/>
    <w:multiLevelType w:val="hybridMultilevel"/>
    <w:tmpl w:val="FCC226FA"/>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C12F88"/>
    <w:multiLevelType w:val="hybridMultilevel"/>
    <w:tmpl w:val="5EA45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4C3736"/>
    <w:multiLevelType w:val="multilevel"/>
    <w:tmpl w:val="76B80D8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F287B06"/>
    <w:multiLevelType w:val="hybridMultilevel"/>
    <w:tmpl w:val="57164C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417966"/>
    <w:multiLevelType w:val="hybridMultilevel"/>
    <w:tmpl w:val="710C3C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0C25E6"/>
    <w:multiLevelType w:val="hybridMultilevel"/>
    <w:tmpl w:val="0512FB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CCE02CB"/>
    <w:multiLevelType w:val="hybridMultilevel"/>
    <w:tmpl w:val="00E6BB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3" w15:restartNumberingAfterBreak="0">
    <w:nsid w:val="63EF0125"/>
    <w:multiLevelType w:val="hybridMultilevel"/>
    <w:tmpl w:val="525CEA78"/>
    <w:lvl w:ilvl="0" w:tplc="86BC5F3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EB47EA"/>
    <w:multiLevelType w:val="hybridMultilevel"/>
    <w:tmpl w:val="963616F0"/>
    <w:lvl w:ilvl="0" w:tplc="52F4D100">
      <w:start w:val="1"/>
      <w:numFmt w:val="bullet"/>
      <w:lvlText w:val=""/>
      <w:lvlJc w:val="left"/>
      <w:pPr>
        <w:ind w:left="720" w:hanging="360"/>
      </w:pPr>
      <w:rPr>
        <w:rFonts w:ascii="Symbol" w:hAnsi="Symbol"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8C87C66"/>
    <w:multiLevelType w:val="hybridMultilevel"/>
    <w:tmpl w:val="76F28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B32281C"/>
    <w:multiLevelType w:val="hybridMultilevel"/>
    <w:tmpl w:val="496E71C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6CC75AB7"/>
    <w:multiLevelType w:val="hybridMultilevel"/>
    <w:tmpl w:val="CC7EB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EF0389C"/>
    <w:multiLevelType w:val="hybridMultilevel"/>
    <w:tmpl w:val="008A1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14A798B"/>
    <w:multiLevelType w:val="hybridMultilevel"/>
    <w:tmpl w:val="280250E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A87967"/>
    <w:multiLevelType w:val="hybridMultilevel"/>
    <w:tmpl w:val="86CCE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AE153E2"/>
    <w:multiLevelType w:val="hybridMultilevel"/>
    <w:tmpl w:val="8F9615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E2E0AAB"/>
    <w:multiLevelType w:val="hybridMultilevel"/>
    <w:tmpl w:val="FB78DAB8"/>
    <w:lvl w:ilvl="0" w:tplc="52F4D100">
      <w:start w:val="1"/>
      <w:numFmt w:val="bullet"/>
      <w:lvlText w:val=""/>
      <w:lvlJc w:val="left"/>
      <w:pPr>
        <w:ind w:left="720" w:hanging="360"/>
      </w:pPr>
      <w:rPr>
        <w:rFonts w:ascii="Symbol" w:hAnsi="Symbol"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E6832A9"/>
    <w:multiLevelType w:val="hybridMultilevel"/>
    <w:tmpl w:val="C186C942"/>
    <w:lvl w:ilvl="0" w:tplc="4D68E730">
      <w:start w:val="1"/>
      <w:numFmt w:val="decimal"/>
      <w:lvlText w:val="%1)"/>
      <w:lvlJc w:val="left"/>
      <w:pPr>
        <w:ind w:left="720" w:hanging="360"/>
      </w:pPr>
      <w:rPr>
        <w:rFonts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40684428">
    <w:abstractNumId w:val="22"/>
  </w:num>
  <w:num w:numId="2" w16cid:durableId="1292859532">
    <w:abstractNumId w:val="15"/>
  </w:num>
  <w:num w:numId="3" w16cid:durableId="911429433">
    <w:abstractNumId w:val="5"/>
  </w:num>
  <w:num w:numId="4" w16cid:durableId="970750179">
    <w:abstractNumId w:val="3"/>
  </w:num>
  <w:num w:numId="5" w16cid:durableId="1347829271">
    <w:abstractNumId w:val="8"/>
  </w:num>
  <w:num w:numId="6" w16cid:durableId="479076113">
    <w:abstractNumId w:val="16"/>
  </w:num>
  <w:num w:numId="7" w16cid:durableId="569463000">
    <w:abstractNumId w:val="4"/>
  </w:num>
  <w:num w:numId="8" w16cid:durableId="913127724">
    <w:abstractNumId w:val="10"/>
  </w:num>
  <w:num w:numId="9" w16cid:durableId="1966932420">
    <w:abstractNumId w:val="30"/>
  </w:num>
  <w:num w:numId="10" w16cid:durableId="424617976">
    <w:abstractNumId w:val="28"/>
  </w:num>
  <w:num w:numId="11" w16cid:durableId="2018145517">
    <w:abstractNumId w:val="20"/>
  </w:num>
  <w:num w:numId="12" w16cid:durableId="2065636088">
    <w:abstractNumId w:val="27"/>
  </w:num>
  <w:num w:numId="13" w16cid:durableId="1836340736">
    <w:abstractNumId w:val="6"/>
  </w:num>
  <w:num w:numId="14" w16cid:durableId="1213686472">
    <w:abstractNumId w:val="29"/>
  </w:num>
  <w:num w:numId="15" w16cid:durableId="107241284">
    <w:abstractNumId w:val="35"/>
  </w:num>
  <w:num w:numId="16" w16cid:durableId="2080782301">
    <w:abstractNumId w:val="1"/>
  </w:num>
  <w:num w:numId="17" w16cid:durableId="1835757004">
    <w:abstractNumId w:val="13"/>
  </w:num>
  <w:num w:numId="18" w16cid:durableId="1142114726">
    <w:abstractNumId w:val="17"/>
  </w:num>
  <w:num w:numId="19" w16cid:durableId="16105784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8189381">
    <w:abstractNumId w:val="33"/>
  </w:num>
  <w:num w:numId="21" w16cid:durableId="1431974187">
    <w:abstractNumId w:val="24"/>
  </w:num>
  <w:num w:numId="22" w16cid:durableId="1779369561">
    <w:abstractNumId w:val="34"/>
  </w:num>
  <w:num w:numId="23" w16cid:durableId="1411076144">
    <w:abstractNumId w:val="21"/>
  </w:num>
  <w:num w:numId="24" w16cid:durableId="93540635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6745212">
    <w:abstractNumId w:val="7"/>
  </w:num>
  <w:num w:numId="26" w16cid:durableId="619528432">
    <w:abstractNumId w:val="18"/>
  </w:num>
  <w:num w:numId="27" w16cid:durableId="936522528">
    <w:abstractNumId w:val="23"/>
  </w:num>
  <w:num w:numId="28" w16cid:durableId="1025978908">
    <w:abstractNumId w:val="25"/>
  </w:num>
  <w:num w:numId="29" w16cid:durableId="947346435">
    <w:abstractNumId w:val="11"/>
  </w:num>
  <w:num w:numId="30" w16cid:durableId="1701279264">
    <w:abstractNumId w:val="0"/>
  </w:num>
  <w:num w:numId="31" w16cid:durableId="815222819">
    <w:abstractNumId w:val="2"/>
  </w:num>
  <w:num w:numId="32" w16cid:durableId="988481890">
    <w:abstractNumId w:val="12"/>
  </w:num>
  <w:num w:numId="33" w16cid:durableId="267081617">
    <w:abstractNumId w:val="14"/>
  </w:num>
  <w:num w:numId="34" w16cid:durableId="1728339659">
    <w:abstractNumId w:val="9"/>
  </w:num>
  <w:num w:numId="35" w16cid:durableId="32077919">
    <w:abstractNumId w:val="26"/>
  </w:num>
  <w:num w:numId="36" w16cid:durableId="628323565">
    <w:abstractNumId w:val="31"/>
  </w:num>
  <w:num w:numId="37" w16cid:durableId="1927958351">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123"/>
    <w:rsid w:val="0000018C"/>
    <w:rsid w:val="00000DDD"/>
    <w:rsid w:val="00001014"/>
    <w:rsid w:val="000015F0"/>
    <w:rsid w:val="00002901"/>
    <w:rsid w:val="000032EE"/>
    <w:rsid w:val="000038E5"/>
    <w:rsid w:val="00003DFF"/>
    <w:rsid w:val="000040A7"/>
    <w:rsid w:val="00004377"/>
    <w:rsid w:val="00004738"/>
    <w:rsid w:val="000047CD"/>
    <w:rsid w:val="0000483A"/>
    <w:rsid w:val="000049C3"/>
    <w:rsid w:val="00004B4A"/>
    <w:rsid w:val="00004DC4"/>
    <w:rsid w:val="00004DEF"/>
    <w:rsid w:val="000055D8"/>
    <w:rsid w:val="00005649"/>
    <w:rsid w:val="00005941"/>
    <w:rsid w:val="00005A7B"/>
    <w:rsid w:val="00005AA4"/>
    <w:rsid w:val="00005D3F"/>
    <w:rsid w:val="000062D4"/>
    <w:rsid w:val="0000643E"/>
    <w:rsid w:val="00006475"/>
    <w:rsid w:val="000069D7"/>
    <w:rsid w:val="00006DED"/>
    <w:rsid w:val="00006EDE"/>
    <w:rsid w:val="00007082"/>
    <w:rsid w:val="000072C8"/>
    <w:rsid w:val="00007324"/>
    <w:rsid w:val="00007452"/>
    <w:rsid w:val="00010050"/>
    <w:rsid w:val="000110E4"/>
    <w:rsid w:val="00011853"/>
    <w:rsid w:val="000118E5"/>
    <w:rsid w:val="00011A4A"/>
    <w:rsid w:val="000123E6"/>
    <w:rsid w:val="000124C0"/>
    <w:rsid w:val="00012A45"/>
    <w:rsid w:val="000133D1"/>
    <w:rsid w:val="00013761"/>
    <w:rsid w:val="00013B37"/>
    <w:rsid w:val="00013EF9"/>
    <w:rsid w:val="00013F53"/>
    <w:rsid w:val="0001429F"/>
    <w:rsid w:val="00014305"/>
    <w:rsid w:val="00014A5A"/>
    <w:rsid w:val="00014DF7"/>
    <w:rsid w:val="00014EFB"/>
    <w:rsid w:val="000151B8"/>
    <w:rsid w:val="00015658"/>
    <w:rsid w:val="000161CE"/>
    <w:rsid w:val="00016FAE"/>
    <w:rsid w:val="000171CE"/>
    <w:rsid w:val="000173FC"/>
    <w:rsid w:val="0001767E"/>
    <w:rsid w:val="0001799E"/>
    <w:rsid w:val="00017C4A"/>
    <w:rsid w:val="00017E8E"/>
    <w:rsid w:val="00020481"/>
    <w:rsid w:val="000206FE"/>
    <w:rsid w:val="00020A5A"/>
    <w:rsid w:val="00020D69"/>
    <w:rsid w:val="00021919"/>
    <w:rsid w:val="00021A0F"/>
    <w:rsid w:val="000225D9"/>
    <w:rsid w:val="0002263F"/>
    <w:rsid w:val="00022A82"/>
    <w:rsid w:val="00022B23"/>
    <w:rsid w:val="00022B4E"/>
    <w:rsid w:val="00023714"/>
    <w:rsid w:val="000237ED"/>
    <w:rsid w:val="000239C8"/>
    <w:rsid w:val="00023BFF"/>
    <w:rsid w:val="0002432D"/>
    <w:rsid w:val="00024C23"/>
    <w:rsid w:val="000254AE"/>
    <w:rsid w:val="000258DF"/>
    <w:rsid w:val="00025B3F"/>
    <w:rsid w:val="00025C58"/>
    <w:rsid w:val="00025E62"/>
    <w:rsid w:val="00026022"/>
    <w:rsid w:val="00026993"/>
    <w:rsid w:val="00026AA7"/>
    <w:rsid w:val="00026DD1"/>
    <w:rsid w:val="00026E80"/>
    <w:rsid w:val="0002713E"/>
    <w:rsid w:val="00027229"/>
    <w:rsid w:val="000272AF"/>
    <w:rsid w:val="00027B1E"/>
    <w:rsid w:val="00027BC4"/>
    <w:rsid w:val="00027FDA"/>
    <w:rsid w:val="00027FE4"/>
    <w:rsid w:val="00030308"/>
    <w:rsid w:val="00030385"/>
    <w:rsid w:val="00030909"/>
    <w:rsid w:val="00030C10"/>
    <w:rsid w:val="00030F38"/>
    <w:rsid w:val="00030F91"/>
    <w:rsid w:val="0003155C"/>
    <w:rsid w:val="000318BE"/>
    <w:rsid w:val="00031B1D"/>
    <w:rsid w:val="00031C6B"/>
    <w:rsid w:val="000321BF"/>
    <w:rsid w:val="000329A8"/>
    <w:rsid w:val="000335E5"/>
    <w:rsid w:val="00033DBE"/>
    <w:rsid w:val="00033E53"/>
    <w:rsid w:val="00033F95"/>
    <w:rsid w:val="0003561F"/>
    <w:rsid w:val="0003579F"/>
    <w:rsid w:val="00035EC1"/>
    <w:rsid w:val="00035FF0"/>
    <w:rsid w:val="000369F5"/>
    <w:rsid w:val="00037C90"/>
    <w:rsid w:val="00037FB1"/>
    <w:rsid w:val="000400C9"/>
    <w:rsid w:val="000401AA"/>
    <w:rsid w:val="0004173B"/>
    <w:rsid w:val="00041BDC"/>
    <w:rsid w:val="00041C0B"/>
    <w:rsid w:val="000420A5"/>
    <w:rsid w:val="0004231E"/>
    <w:rsid w:val="00042621"/>
    <w:rsid w:val="00042962"/>
    <w:rsid w:val="00042A68"/>
    <w:rsid w:val="00042CCA"/>
    <w:rsid w:val="00042F8A"/>
    <w:rsid w:val="000432E2"/>
    <w:rsid w:val="00043A40"/>
    <w:rsid w:val="00043C4C"/>
    <w:rsid w:val="00044484"/>
    <w:rsid w:val="0004481C"/>
    <w:rsid w:val="000449AA"/>
    <w:rsid w:val="00045067"/>
    <w:rsid w:val="00045109"/>
    <w:rsid w:val="000452D3"/>
    <w:rsid w:val="0004568B"/>
    <w:rsid w:val="00045F7E"/>
    <w:rsid w:val="000467B5"/>
    <w:rsid w:val="0004699C"/>
    <w:rsid w:val="00046A73"/>
    <w:rsid w:val="00047263"/>
    <w:rsid w:val="000476EB"/>
    <w:rsid w:val="000507AD"/>
    <w:rsid w:val="00050D7E"/>
    <w:rsid w:val="0005117A"/>
    <w:rsid w:val="000512DC"/>
    <w:rsid w:val="0005144A"/>
    <w:rsid w:val="0005147F"/>
    <w:rsid w:val="00051B43"/>
    <w:rsid w:val="00051BCD"/>
    <w:rsid w:val="00051E4E"/>
    <w:rsid w:val="00051EF5"/>
    <w:rsid w:val="0005255A"/>
    <w:rsid w:val="000527ED"/>
    <w:rsid w:val="0005291B"/>
    <w:rsid w:val="00053330"/>
    <w:rsid w:val="000534EB"/>
    <w:rsid w:val="00053DD1"/>
    <w:rsid w:val="000541F8"/>
    <w:rsid w:val="0005464E"/>
    <w:rsid w:val="000546EC"/>
    <w:rsid w:val="00054793"/>
    <w:rsid w:val="00054879"/>
    <w:rsid w:val="00054F92"/>
    <w:rsid w:val="00055130"/>
    <w:rsid w:val="0005517C"/>
    <w:rsid w:val="000551BE"/>
    <w:rsid w:val="000553A2"/>
    <w:rsid w:val="00055B63"/>
    <w:rsid w:val="00055C3C"/>
    <w:rsid w:val="00055E0A"/>
    <w:rsid w:val="000563C5"/>
    <w:rsid w:val="00056F06"/>
    <w:rsid w:val="0005739D"/>
    <w:rsid w:val="000574FB"/>
    <w:rsid w:val="00057B5B"/>
    <w:rsid w:val="0006039D"/>
    <w:rsid w:val="00060ACD"/>
    <w:rsid w:val="00060DAC"/>
    <w:rsid w:val="00060DEF"/>
    <w:rsid w:val="00061164"/>
    <w:rsid w:val="000611EA"/>
    <w:rsid w:val="0006137F"/>
    <w:rsid w:val="00061AC7"/>
    <w:rsid w:val="00061F9D"/>
    <w:rsid w:val="00062107"/>
    <w:rsid w:val="000621E5"/>
    <w:rsid w:val="00062218"/>
    <w:rsid w:val="00062969"/>
    <w:rsid w:val="000631EE"/>
    <w:rsid w:val="0006330E"/>
    <w:rsid w:val="000639B9"/>
    <w:rsid w:val="00063B7F"/>
    <w:rsid w:val="00065250"/>
    <w:rsid w:val="000652A7"/>
    <w:rsid w:val="0006578C"/>
    <w:rsid w:val="0006594F"/>
    <w:rsid w:val="00066B56"/>
    <w:rsid w:val="00066ECA"/>
    <w:rsid w:val="000670AE"/>
    <w:rsid w:val="0006716A"/>
    <w:rsid w:val="000673CA"/>
    <w:rsid w:val="00067A1F"/>
    <w:rsid w:val="00067E64"/>
    <w:rsid w:val="0007056E"/>
    <w:rsid w:val="00070887"/>
    <w:rsid w:val="0007095C"/>
    <w:rsid w:val="00070A35"/>
    <w:rsid w:val="00070B6B"/>
    <w:rsid w:val="00070D2B"/>
    <w:rsid w:val="00070F80"/>
    <w:rsid w:val="00071815"/>
    <w:rsid w:val="00071CC5"/>
    <w:rsid w:val="0007214D"/>
    <w:rsid w:val="00072493"/>
    <w:rsid w:val="0007261D"/>
    <w:rsid w:val="0007279A"/>
    <w:rsid w:val="000727AF"/>
    <w:rsid w:val="000731DC"/>
    <w:rsid w:val="000732D4"/>
    <w:rsid w:val="00073CF7"/>
    <w:rsid w:val="00073F1A"/>
    <w:rsid w:val="00074ABA"/>
    <w:rsid w:val="00074EE9"/>
    <w:rsid w:val="00075625"/>
    <w:rsid w:val="00076090"/>
    <w:rsid w:val="000765A1"/>
    <w:rsid w:val="000765FE"/>
    <w:rsid w:val="0007670A"/>
    <w:rsid w:val="0007699D"/>
    <w:rsid w:val="00076B69"/>
    <w:rsid w:val="000774A2"/>
    <w:rsid w:val="00077F07"/>
    <w:rsid w:val="00077F9C"/>
    <w:rsid w:val="00080421"/>
    <w:rsid w:val="0008050D"/>
    <w:rsid w:val="000806BD"/>
    <w:rsid w:val="00080813"/>
    <w:rsid w:val="00080A40"/>
    <w:rsid w:val="00080C9C"/>
    <w:rsid w:val="00080CA5"/>
    <w:rsid w:val="00081707"/>
    <w:rsid w:val="00081967"/>
    <w:rsid w:val="00082289"/>
    <w:rsid w:val="000825D0"/>
    <w:rsid w:val="0008272E"/>
    <w:rsid w:val="00082AC6"/>
    <w:rsid w:val="00082B95"/>
    <w:rsid w:val="000832FC"/>
    <w:rsid w:val="0008332E"/>
    <w:rsid w:val="00083F17"/>
    <w:rsid w:val="0008468E"/>
    <w:rsid w:val="000848D3"/>
    <w:rsid w:val="00084E39"/>
    <w:rsid w:val="00085A64"/>
    <w:rsid w:val="00085EA1"/>
    <w:rsid w:val="00085FE6"/>
    <w:rsid w:val="00086BC9"/>
    <w:rsid w:val="00086DB9"/>
    <w:rsid w:val="00086FBB"/>
    <w:rsid w:val="00087425"/>
    <w:rsid w:val="00087B68"/>
    <w:rsid w:val="00087C82"/>
    <w:rsid w:val="00087E75"/>
    <w:rsid w:val="00087EF2"/>
    <w:rsid w:val="00090063"/>
    <w:rsid w:val="0009033B"/>
    <w:rsid w:val="00090698"/>
    <w:rsid w:val="00090A5E"/>
    <w:rsid w:val="00091AB8"/>
    <w:rsid w:val="00091D80"/>
    <w:rsid w:val="000922EB"/>
    <w:rsid w:val="00092876"/>
    <w:rsid w:val="00092924"/>
    <w:rsid w:val="00092B0C"/>
    <w:rsid w:val="00092B34"/>
    <w:rsid w:val="00093C41"/>
    <w:rsid w:val="00093D81"/>
    <w:rsid w:val="000940E7"/>
    <w:rsid w:val="000942B9"/>
    <w:rsid w:val="00094880"/>
    <w:rsid w:val="00094A25"/>
    <w:rsid w:val="00094C87"/>
    <w:rsid w:val="00094D73"/>
    <w:rsid w:val="00094E3F"/>
    <w:rsid w:val="0009571C"/>
    <w:rsid w:val="00095DCB"/>
    <w:rsid w:val="00096149"/>
    <w:rsid w:val="000970F2"/>
    <w:rsid w:val="00097920"/>
    <w:rsid w:val="00097D17"/>
    <w:rsid w:val="00097E47"/>
    <w:rsid w:val="000A006F"/>
    <w:rsid w:val="000A019A"/>
    <w:rsid w:val="000A059A"/>
    <w:rsid w:val="000A0769"/>
    <w:rsid w:val="000A0D36"/>
    <w:rsid w:val="000A0FC3"/>
    <w:rsid w:val="000A2008"/>
    <w:rsid w:val="000A2692"/>
    <w:rsid w:val="000A2A97"/>
    <w:rsid w:val="000A3180"/>
    <w:rsid w:val="000A31FF"/>
    <w:rsid w:val="000A33FC"/>
    <w:rsid w:val="000A35EC"/>
    <w:rsid w:val="000A36F0"/>
    <w:rsid w:val="000A39B2"/>
    <w:rsid w:val="000A3C7D"/>
    <w:rsid w:val="000A4536"/>
    <w:rsid w:val="000A4A98"/>
    <w:rsid w:val="000A51C1"/>
    <w:rsid w:val="000A5A79"/>
    <w:rsid w:val="000A5A7F"/>
    <w:rsid w:val="000A5C1E"/>
    <w:rsid w:val="000A5F52"/>
    <w:rsid w:val="000A650D"/>
    <w:rsid w:val="000A6553"/>
    <w:rsid w:val="000A72B3"/>
    <w:rsid w:val="000A72C5"/>
    <w:rsid w:val="000A73D5"/>
    <w:rsid w:val="000A7528"/>
    <w:rsid w:val="000A75D9"/>
    <w:rsid w:val="000A79AE"/>
    <w:rsid w:val="000A7D67"/>
    <w:rsid w:val="000B0024"/>
    <w:rsid w:val="000B01AA"/>
    <w:rsid w:val="000B0B57"/>
    <w:rsid w:val="000B13A8"/>
    <w:rsid w:val="000B1752"/>
    <w:rsid w:val="000B1A6F"/>
    <w:rsid w:val="000B1CCF"/>
    <w:rsid w:val="000B1E12"/>
    <w:rsid w:val="000B2312"/>
    <w:rsid w:val="000B2D60"/>
    <w:rsid w:val="000B2FD8"/>
    <w:rsid w:val="000B3011"/>
    <w:rsid w:val="000B3117"/>
    <w:rsid w:val="000B397D"/>
    <w:rsid w:val="000B4280"/>
    <w:rsid w:val="000B4475"/>
    <w:rsid w:val="000B46B7"/>
    <w:rsid w:val="000B4756"/>
    <w:rsid w:val="000B4E00"/>
    <w:rsid w:val="000B52D9"/>
    <w:rsid w:val="000B55D3"/>
    <w:rsid w:val="000B5912"/>
    <w:rsid w:val="000B5C98"/>
    <w:rsid w:val="000B63FC"/>
    <w:rsid w:val="000B6ED2"/>
    <w:rsid w:val="000B720F"/>
    <w:rsid w:val="000B7357"/>
    <w:rsid w:val="000B7710"/>
    <w:rsid w:val="000B7CB5"/>
    <w:rsid w:val="000C0234"/>
    <w:rsid w:val="000C02FE"/>
    <w:rsid w:val="000C0888"/>
    <w:rsid w:val="000C08AB"/>
    <w:rsid w:val="000C08F8"/>
    <w:rsid w:val="000C0C39"/>
    <w:rsid w:val="000C0C46"/>
    <w:rsid w:val="000C0CD4"/>
    <w:rsid w:val="000C127F"/>
    <w:rsid w:val="000C1AD3"/>
    <w:rsid w:val="000C1D2E"/>
    <w:rsid w:val="000C21B0"/>
    <w:rsid w:val="000C242B"/>
    <w:rsid w:val="000C251E"/>
    <w:rsid w:val="000C281C"/>
    <w:rsid w:val="000C2856"/>
    <w:rsid w:val="000C28DC"/>
    <w:rsid w:val="000C2B24"/>
    <w:rsid w:val="000C2B77"/>
    <w:rsid w:val="000C302B"/>
    <w:rsid w:val="000C30F5"/>
    <w:rsid w:val="000C33EA"/>
    <w:rsid w:val="000C3435"/>
    <w:rsid w:val="000C50AB"/>
    <w:rsid w:val="000C5136"/>
    <w:rsid w:val="000C5433"/>
    <w:rsid w:val="000C5558"/>
    <w:rsid w:val="000C585F"/>
    <w:rsid w:val="000C60DD"/>
    <w:rsid w:val="000C6119"/>
    <w:rsid w:val="000C61E5"/>
    <w:rsid w:val="000C68BB"/>
    <w:rsid w:val="000C6C03"/>
    <w:rsid w:val="000C6C3E"/>
    <w:rsid w:val="000C73D6"/>
    <w:rsid w:val="000C794B"/>
    <w:rsid w:val="000C7E9F"/>
    <w:rsid w:val="000D073B"/>
    <w:rsid w:val="000D11AB"/>
    <w:rsid w:val="000D131C"/>
    <w:rsid w:val="000D14B5"/>
    <w:rsid w:val="000D262B"/>
    <w:rsid w:val="000D27B8"/>
    <w:rsid w:val="000D28E4"/>
    <w:rsid w:val="000D2A3E"/>
    <w:rsid w:val="000D3087"/>
    <w:rsid w:val="000D32AB"/>
    <w:rsid w:val="000D3412"/>
    <w:rsid w:val="000D45D6"/>
    <w:rsid w:val="000D4D37"/>
    <w:rsid w:val="000D58E3"/>
    <w:rsid w:val="000D5EB0"/>
    <w:rsid w:val="000D663D"/>
    <w:rsid w:val="000D6D10"/>
    <w:rsid w:val="000D6DCE"/>
    <w:rsid w:val="000D72D8"/>
    <w:rsid w:val="000D749B"/>
    <w:rsid w:val="000D77ED"/>
    <w:rsid w:val="000D77EF"/>
    <w:rsid w:val="000D789A"/>
    <w:rsid w:val="000D7EE1"/>
    <w:rsid w:val="000E0EB2"/>
    <w:rsid w:val="000E112A"/>
    <w:rsid w:val="000E1145"/>
    <w:rsid w:val="000E1241"/>
    <w:rsid w:val="000E14CE"/>
    <w:rsid w:val="000E1585"/>
    <w:rsid w:val="000E1606"/>
    <w:rsid w:val="000E1C53"/>
    <w:rsid w:val="000E212B"/>
    <w:rsid w:val="000E2152"/>
    <w:rsid w:val="000E21CA"/>
    <w:rsid w:val="000E240F"/>
    <w:rsid w:val="000E24DD"/>
    <w:rsid w:val="000E2859"/>
    <w:rsid w:val="000E2B18"/>
    <w:rsid w:val="000E2C86"/>
    <w:rsid w:val="000E3038"/>
    <w:rsid w:val="000E31FC"/>
    <w:rsid w:val="000E32C2"/>
    <w:rsid w:val="000E348D"/>
    <w:rsid w:val="000E3804"/>
    <w:rsid w:val="000E3827"/>
    <w:rsid w:val="000E492C"/>
    <w:rsid w:val="000E494D"/>
    <w:rsid w:val="000E49B6"/>
    <w:rsid w:val="000E4DBC"/>
    <w:rsid w:val="000E5A56"/>
    <w:rsid w:val="000E5C20"/>
    <w:rsid w:val="000E5CCA"/>
    <w:rsid w:val="000E6372"/>
    <w:rsid w:val="000E6DF5"/>
    <w:rsid w:val="000E7039"/>
    <w:rsid w:val="000E7525"/>
    <w:rsid w:val="000E7BA6"/>
    <w:rsid w:val="000F00E5"/>
    <w:rsid w:val="000F08C7"/>
    <w:rsid w:val="000F0BE5"/>
    <w:rsid w:val="000F11AC"/>
    <w:rsid w:val="000F11E0"/>
    <w:rsid w:val="000F1316"/>
    <w:rsid w:val="000F1358"/>
    <w:rsid w:val="000F13CB"/>
    <w:rsid w:val="000F182E"/>
    <w:rsid w:val="000F1951"/>
    <w:rsid w:val="000F2153"/>
    <w:rsid w:val="000F2241"/>
    <w:rsid w:val="000F2713"/>
    <w:rsid w:val="000F2C25"/>
    <w:rsid w:val="000F36CB"/>
    <w:rsid w:val="000F3A8D"/>
    <w:rsid w:val="000F3E80"/>
    <w:rsid w:val="000F40B1"/>
    <w:rsid w:val="000F4AB7"/>
    <w:rsid w:val="000F4F6F"/>
    <w:rsid w:val="000F50D1"/>
    <w:rsid w:val="000F54B1"/>
    <w:rsid w:val="000F5558"/>
    <w:rsid w:val="000F5B75"/>
    <w:rsid w:val="000F5BE9"/>
    <w:rsid w:val="000F6C42"/>
    <w:rsid w:val="000F6DE5"/>
    <w:rsid w:val="000F6E88"/>
    <w:rsid w:val="000F705B"/>
    <w:rsid w:val="000F7347"/>
    <w:rsid w:val="000F77A0"/>
    <w:rsid w:val="001000D4"/>
    <w:rsid w:val="0010058C"/>
    <w:rsid w:val="00100704"/>
    <w:rsid w:val="00100981"/>
    <w:rsid w:val="00100CD3"/>
    <w:rsid w:val="00100F78"/>
    <w:rsid w:val="0010113D"/>
    <w:rsid w:val="00101203"/>
    <w:rsid w:val="00101283"/>
    <w:rsid w:val="0010166A"/>
    <w:rsid w:val="00102174"/>
    <w:rsid w:val="001022B6"/>
    <w:rsid w:val="0010293B"/>
    <w:rsid w:val="00102CED"/>
    <w:rsid w:val="00102F5E"/>
    <w:rsid w:val="001036F5"/>
    <w:rsid w:val="00103BBE"/>
    <w:rsid w:val="00103C9B"/>
    <w:rsid w:val="00103ED8"/>
    <w:rsid w:val="0010426E"/>
    <w:rsid w:val="00104BD9"/>
    <w:rsid w:val="0010580B"/>
    <w:rsid w:val="00105E99"/>
    <w:rsid w:val="00105FCC"/>
    <w:rsid w:val="00105FD4"/>
    <w:rsid w:val="00106320"/>
    <w:rsid w:val="0010650D"/>
    <w:rsid w:val="00106B47"/>
    <w:rsid w:val="00106CDD"/>
    <w:rsid w:val="00106F33"/>
    <w:rsid w:val="00107262"/>
    <w:rsid w:val="001076B6"/>
    <w:rsid w:val="00107916"/>
    <w:rsid w:val="00107956"/>
    <w:rsid w:val="00107FAC"/>
    <w:rsid w:val="0011032D"/>
    <w:rsid w:val="00110484"/>
    <w:rsid w:val="001104B1"/>
    <w:rsid w:val="001112A1"/>
    <w:rsid w:val="00111679"/>
    <w:rsid w:val="00111B8B"/>
    <w:rsid w:val="00111E44"/>
    <w:rsid w:val="00111F3A"/>
    <w:rsid w:val="001125CE"/>
    <w:rsid w:val="001128A2"/>
    <w:rsid w:val="00112CF6"/>
    <w:rsid w:val="00112EA7"/>
    <w:rsid w:val="0011367D"/>
    <w:rsid w:val="001138B0"/>
    <w:rsid w:val="00113CEF"/>
    <w:rsid w:val="001142D3"/>
    <w:rsid w:val="001145D7"/>
    <w:rsid w:val="001145F2"/>
    <w:rsid w:val="00114A93"/>
    <w:rsid w:val="00114BCC"/>
    <w:rsid w:val="00114BFB"/>
    <w:rsid w:val="00115D16"/>
    <w:rsid w:val="001162B2"/>
    <w:rsid w:val="00116D6E"/>
    <w:rsid w:val="00116F96"/>
    <w:rsid w:val="00117181"/>
    <w:rsid w:val="0011731D"/>
    <w:rsid w:val="00120456"/>
    <w:rsid w:val="001204F5"/>
    <w:rsid w:val="00121361"/>
    <w:rsid w:val="00121895"/>
    <w:rsid w:val="00121B1F"/>
    <w:rsid w:val="00121B55"/>
    <w:rsid w:val="00121C9A"/>
    <w:rsid w:val="00122000"/>
    <w:rsid w:val="00122135"/>
    <w:rsid w:val="00122200"/>
    <w:rsid w:val="00122686"/>
    <w:rsid w:val="001229D3"/>
    <w:rsid w:val="00123668"/>
    <w:rsid w:val="00123A37"/>
    <w:rsid w:val="00123AA6"/>
    <w:rsid w:val="00123C41"/>
    <w:rsid w:val="00123CA6"/>
    <w:rsid w:val="00123D5A"/>
    <w:rsid w:val="00123D65"/>
    <w:rsid w:val="00123EC5"/>
    <w:rsid w:val="0012439C"/>
    <w:rsid w:val="00124448"/>
    <w:rsid w:val="00124CC6"/>
    <w:rsid w:val="00124DFB"/>
    <w:rsid w:val="0012526B"/>
    <w:rsid w:val="0012666E"/>
    <w:rsid w:val="0012674E"/>
    <w:rsid w:val="001268EF"/>
    <w:rsid w:val="0012757A"/>
    <w:rsid w:val="001278BF"/>
    <w:rsid w:val="0012794D"/>
    <w:rsid w:val="00127B85"/>
    <w:rsid w:val="00130D00"/>
    <w:rsid w:val="00130FE8"/>
    <w:rsid w:val="00131041"/>
    <w:rsid w:val="00131281"/>
    <w:rsid w:val="001312B0"/>
    <w:rsid w:val="0013144F"/>
    <w:rsid w:val="001319F5"/>
    <w:rsid w:val="00131B58"/>
    <w:rsid w:val="00131BA7"/>
    <w:rsid w:val="00132033"/>
    <w:rsid w:val="001324A5"/>
    <w:rsid w:val="0013251E"/>
    <w:rsid w:val="00132851"/>
    <w:rsid w:val="00133A08"/>
    <w:rsid w:val="00133BB2"/>
    <w:rsid w:val="00133CDF"/>
    <w:rsid w:val="00133D17"/>
    <w:rsid w:val="001340DC"/>
    <w:rsid w:val="00134FF4"/>
    <w:rsid w:val="001352F8"/>
    <w:rsid w:val="001359DD"/>
    <w:rsid w:val="0013644B"/>
    <w:rsid w:val="00136A04"/>
    <w:rsid w:val="00136F6E"/>
    <w:rsid w:val="00137094"/>
    <w:rsid w:val="001370E5"/>
    <w:rsid w:val="001372ED"/>
    <w:rsid w:val="00137372"/>
    <w:rsid w:val="00137504"/>
    <w:rsid w:val="00137A0C"/>
    <w:rsid w:val="00137CFA"/>
    <w:rsid w:val="00137DDF"/>
    <w:rsid w:val="0014028C"/>
    <w:rsid w:val="00140582"/>
    <w:rsid w:val="0014079E"/>
    <w:rsid w:val="00140890"/>
    <w:rsid w:val="00140AB1"/>
    <w:rsid w:val="00141F88"/>
    <w:rsid w:val="00141FCD"/>
    <w:rsid w:val="0014204C"/>
    <w:rsid w:val="00142100"/>
    <w:rsid w:val="00142289"/>
    <w:rsid w:val="00142488"/>
    <w:rsid w:val="00142D23"/>
    <w:rsid w:val="00142DAC"/>
    <w:rsid w:val="00142E03"/>
    <w:rsid w:val="001430B5"/>
    <w:rsid w:val="001431CC"/>
    <w:rsid w:val="00143314"/>
    <w:rsid w:val="0014391E"/>
    <w:rsid w:val="001439CA"/>
    <w:rsid w:val="00143A5F"/>
    <w:rsid w:val="00144051"/>
    <w:rsid w:val="00144921"/>
    <w:rsid w:val="00144AE8"/>
    <w:rsid w:val="00144C65"/>
    <w:rsid w:val="00144DA4"/>
    <w:rsid w:val="00144E81"/>
    <w:rsid w:val="001458D5"/>
    <w:rsid w:val="0014655A"/>
    <w:rsid w:val="00146DE1"/>
    <w:rsid w:val="00147358"/>
    <w:rsid w:val="00147571"/>
    <w:rsid w:val="001476B5"/>
    <w:rsid w:val="001476E9"/>
    <w:rsid w:val="00147A48"/>
    <w:rsid w:val="00147ED2"/>
    <w:rsid w:val="001506C5"/>
    <w:rsid w:val="00150F73"/>
    <w:rsid w:val="00151339"/>
    <w:rsid w:val="001514FB"/>
    <w:rsid w:val="001525C4"/>
    <w:rsid w:val="00152A18"/>
    <w:rsid w:val="00152CFA"/>
    <w:rsid w:val="00152D5C"/>
    <w:rsid w:val="00152D75"/>
    <w:rsid w:val="00152FEF"/>
    <w:rsid w:val="001536C8"/>
    <w:rsid w:val="001544FC"/>
    <w:rsid w:val="00154552"/>
    <w:rsid w:val="00154B31"/>
    <w:rsid w:val="00154FD8"/>
    <w:rsid w:val="001550A4"/>
    <w:rsid w:val="001552F3"/>
    <w:rsid w:val="0015572D"/>
    <w:rsid w:val="0015592F"/>
    <w:rsid w:val="0015607E"/>
    <w:rsid w:val="00156124"/>
    <w:rsid w:val="00156454"/>
    <w:rsid w:val="00156B94"/>
    <w:rsid w:val="00156D68"/>
    <w:rsid w:val="00157406"/>
    <w:rsid w:val="00157FF2"/>
    <w:rsid w:val="00160081"/>
    <w:rsid w:val="00160E2E"/>
    <w:rsid w:val="00160FE3"/>
    <w:rsid w:val="0016103C"/>
    <w:rsid w:val="00161C98"/>
    <w:rsid w:val="00161CD1"/>
    <w:rsid w:val="00162241"/>
    <w:rsid w:val="001625F0"/>
    <w:rsid w:val="001626E2"/>
    <w:rsid w:val="001627DF"/>
    <w:rsid w:val="00162845"/>
    <w:rsid w:val="00162C8A"/>
    <w:rsid w:val="00163097"/>
    <w:rsid w:val="001630FB"/>
    <w:rsid w:val="001631BC"/>
    <w:rsid w:val="001631BF"/>
    <w:rsid w:val="001631EA"/>
    <w:rsid w:val="001634B0"/>
    <w:rsid w:val="001634B2"/>
    <w:rsid w:val="00163597"/>
    <w:rsid w:val="00164299"/>
    <w:rsid w:val="0016492B"/>
    <w:rsid w:val="001649FB"/>
    <w:rsid w:val="00164A50"/>
    <w:rsid w:val="00164AA9"/>
    <w:rsid w:val="00164FDD"/>
    <w:rsid w:val="00165548"/>
    <w:rsid w:val="001656B3"/>
    <w:rsid w:val="00165B6A"/>
    <w:rsid w:val="0016609E"/>
    <w:rsid w:val="001661B7"/>
    <w:rsid w:val="00166964"/>
    <w:rsid w:val="001670B4"/>
    <w:rsid w:val="0016780F"/>
    <w:rsid w:val="00167B26"/>
    <w:rsid w:val="001713F5"/>
    <w:rsid w:val="00171DAF"/>
    <w:rsid w:val="00171F37"/>
    <w:rsid w:val="001720D1"/>
    <w:rsid w:val="0017264A"/>
    <w:rsid w:val="00172B80"/>
    <w:rsid w:val="00172D66"/>
    <w:rsid w:val="001730C9"/>
    <w:rsid w:val="001737D8"/>
    <w:rsid w:val="001742CA"/>
    <w:rsid w:val="0017431B"/>
    <w:rsid w:val="00174441"/>
    <w:rsid w:val="001748E5"/>
    <w:rsid w:val="00174ABB"/>
    <w:rsid w:val="00174C4D"/>
    <w:rsid w:val="001750BA"/>
    <w:rsid w:val="001760A7"/>
    <w:rsid w:val="001763A7"/>
    <w:rsid w:val="00176D52"/>
    <w:rsid w:val="001777E2"/>
    <w:rsid w:val="00177C95"/>
    <w:rsid w:val="001805A0"/>
    <w:rsid w:val="00180683"/>
    <w:rsid w:val="00180CE1"/>
    <w:rsid w:val="00180F80"/>
    <w:rsid w:val="001813BE"/>
    <w:rsid w:val="00181CF4"/>
    <w:rsid w:val="0018254B"/>
    <w:rsid w:val="00182C17"/>
    <w:rsid w:val="00182C1A"/>
    <w:rsid w:val="00182CC0"/>
    <w:rsid w:val="00182F28"/>
    <w:rsid w:val="00182F37"/>
    <w:rsid w:val="0018338F"/>
    <w:rsid w:val="00183E11"/>
    <w:rsid w:val="0018414D"/>
    <w:rsid w:val="00184225"/>
    <w:rsid w:val="00184327"/>
    <w:rsid w:val="00184CA6"/>
    <w:rsid w:val="00184CCE"/>
    <w:rsid w:val="00185021"/>
    <w:rsid w:val="0018594C"/>
    <w:rsid w:val="00185A78"/>
    <w:rsid w:val="00185F3D"/>
    <w:rsid w:val="00186043"/>
    <w:rsid w:val="00186857"/>
    <w:rsid w:val="0018694E"/>
    <w:rsid w:val="00186C8E"/>
    <w:rsid w:val="0018701D"/>
    <w:rsid w:val="001870B3"/>
    <w:rsid w:val="00187613"/>
    <w:rsid w:val="00187AD1"/>
    <w:rsid w:val="0019004F"/>
    <w:rsid w:val="001900A9"/>
    <w:rsid w:val="00190175"/>
    <w:rsid w:val="001903BF"/>
    <w:rsid w:val="00190567"/>
    <w:rsid w:val="00190AAB"/>
    <w:rsid w:val="00190AC1"/>
    <w:rsid w:val="00190F05"/>
    <w:rsid w:val="00191476"/>
    <w:rsid w:val="0019163D"/>
    <w:rsid w:val="00191850"/>
    <w:rsid w:val="00191E8F"/>
    <w:rsid w:val="00192124"/>
    <w:rsid w:val="001928F6"/>
    <w:rsid w:val="00192E2E"/>
    <w:rsid w:val="0019349B"/>
    <w:rsid w:val="001937D2"/>
    <w:rsid w:val="00193A9E"/>
    <w:rsid w:val="00193B82"/>
    <w:rsid w:val="00193E96"/>
    <w:rsid w:val="00193F5D"/>
    <w:rsid w:val="0019462B"/>
    <w:rsid w:val="00194765"/>
    <w:rsid w:val="00194AF7"/>
    <w:rsid w:val="00194DEA"/>
    <w:rsid w:val="0019547A"/>
    <w:rsid w:val="0019559A"/>
    <w:rsid w:val="00195697"/>
    <w:rsid w:val="00195A6C"/>
    <w:rsid w:val="00195AB6"/>
    <w:rsid w:val="00196EE3"/>
    <w:rsid w:val="00197216"/>
    <w:rsid w:val="00197507"/>
    <w:rsid w:val="001978C9"/>
    <w:rsid w:val="00197A45"/>
    <w:rsid w:val="00197F0E"/>
    <w:rsid w:val="001A0483"/>
    <w:rsid w:val="001A06D7"/>
    <w:rsid w:val="001A0A25"/>
    <w:rsid w:val="001A0D4F"/>
    <w:rsid w:val="001A1095"/>
    <w:rsid w:val="001A1147"/>
    <w:rsid w:val="001A11B0"/>
    <w:rsid w:val="001A176B"/>
    <w:rsid w:val="001A2111"/>
    <w:rsid w:val="001A2192"/>
    <w:rsid w:val="001A2936"/>
    <w:rsid w:val="001A2938"/>
    <w:rsid w:val="001A2ABA"/>
    <w:rsid w:val="001A2BF0"/>
    <w:rsid w:val="001A2DB7"/>
    <w:rsid w:val="001A312A"/>
    <w:rsid w:val="001A3F0E"/>
    <w:rsid w:val="001A414D"/>
    <w:rsid w:val="001A4EBA"/>
    <w:rsid w:val="001A4FF3"/>
    <w:rsid w:val="001A5170"/>
    <w:rsid w:val="001A526C"/>
    <w:rsid w:val="001A5584"/>
    <w:rsid w:val="001A5F97"/>
    <w:rsid w:val="001A6196"/>
    <w:rsid w:val="001A6E44"/>
    <w:rsid w:val="001A7409"/>
    <w:rsid w:val="001A76DF"/>
    <w:rsid w:val="001B001D"/>
    <w:rsid w:val="001B1418"/>
    <w:rsid w:val="001B16A4"/>
    <w:rsid w:val="001B1A99"/>
    <w:rsid w:val="001B1BAD"/>
    <w:rsid w:val="001B1DF1"/>
    <w:rsid w:val="001B25B3"/>
    <w:rsid w:val="001B25F1"/>
    <w:rsid w:val="001B2620"/>
    <w:rsid w:val="001B28E4"/>
    <w:rsid w:val="001B3006"/>
    <w:rsid w:val="001B3358"/>
    <w:rsid w:val="001B35A6"/>
    <w:rsid w:val="001B3615"/>
    <w:rsid w:val="001B387B"/>
    <w:rsid w:val="001B3E02"/>
    <w:rsid w:val="001B3E90"/>
    <w:rsid w:val="001B4504"/>
    <w:rsid w:val="001B4996"/>
    <w:rsid w:val="001B4A9B"/>
    <w:rsid w:val="001B4C63"/>
    <w:rsid w:val="001B59A0"/>
    <w:rsid w:val="001B61DF"/>
    <w:rsid w:val="001B6397"/>
    <w:rsid w:val="001B6897"/>
    <w:rsid w:val="001B6B46"/>
    <w:rsid w:val="001B6FBB"/>
    <w:rsid w:val="001B7026"/>
    <w:rsid w:val="001B70A8"/>
    <w:rsid w:val="001B75AA"/>
    <w:rsid w:val="001B7ED7"/>
    <w:rsid w:val="001C0C78"/>
    <w:rsid w:val="001C0D8C"/>
    <w:rsid w:val="001C146C"/>
    <w:rsid w:val="001C1ACF"/>
    <w:rsid w:val="001C24DD"/>
    <w:rsid w:val="001C2CB9"/>
    <w:rsid w:val="001C2D3E"/>
    <w:rsid w:val="001C33B6"/>
    <w:rsid w:val="001C344F"/>
    <w:rsid w:val="001C37B0"/>
    <w:rsid w:val="001C3FA7"/>
    <w:rsid w:val="001C40C5"/>
    <w:rsid w:val="001C4153"/>
    <w:rsid w:val="001C417A"/>
    <w:rsid w:val="001C4337"/>
    <w:rsid w:val="001C47F6"/>
    <w:rsid w:val="001C4E0C"/>
    <w:rsid w:val="001C4F40"/>
    <w:rsid w:val="001C5B4B"/>
    <w:rsid w:val="001C5F0E"/>
    <w:rsid w:val="001C60F3"/>
    <w:rsid w:val="001C62B2"/>
    <w:rsid w:val="001C7117"/>
    <w:rsid w:val="001C73D4"/>
    <w:rsid w:val="001C7B9F"/>
    <w:rsid w:val="001D01FA"/>
    <w:rsid w:val="001D07FF"/>
    <w:rsid w:val="001D0FFE"/>
    <w:rsid w:val="001D1AA8"/>
    <w:rsid w:val="001D2108"/>
    <w:rsid w:val="001D2472"/>
    <w:rsid w:val="001D2CDE"/>
    <w:rsid w:val="001D2F53"/>
    <w:rsid w:val="001D3141"/>
    <w:rsid w:val="001D32AD"/>
    <w:rsid w:val="001D3800"/>
    <w:rsid w:val="001D3E75"/>
    <w:rsid w:val="001D44FB"/>
    <w:rsid w:val="001D4B9A"/>
    <w:rsid w:val="001D4BB7"/>
    <w:rsid w:val="001D4E06"/>
    <w:rsid w:val="001D5554"/>
    <w:rsid w:val="001D5FEC"/>
    <w:rsid w:val="001D6540"/>
    <w:rsid w:val="001D6DBE"/>
    <w:rsid w:val="001D6ECC"/>
    <w:rsid w:val="001E0469"/>
    <w:rsid w:val="001E088D"/>
    <w:rsid w:val="001E0B87"/>
    <w:rsid w:val="001E0E0D"/>
    <w:rsid w:val="001E0E55"/>
    <w:rsid w:val="001E0EF7"/>
    <w:rsid w:val="001E15B4"/>
    <w:rsid w:val="001E1B87"/>
    <w:rsid w:val="001E2A86"/>
    <w:rsid w:val="001E2BA7"/>
    <w:rsid w:val="001E2E50"/>
    <w:rsid w:val="001E2FA8"/>
    <w:rsid w:val="001E3661"/>
    <w:rsid w:val="001E39D4"/>
    <w:rsid w:val="001E4310"/>
    <w:rsid w:val="001E43F2"/>
    <w:rsid w:val="001E480E"/>
    <w:rsid w:val="001E4AFE"/>
    <w:rsid w:val="001E4F36"/>
    <w:rsid w:val="001E50EC"/>
    <w:rsid w:val="001E50EF"/>
    <w:rsid w:val="001E5217"/>
    <w:rsid w:val="001E56F4"/>
    <w:rsid w:val="001E5770"/>
    <w:rsid w:val="001E5A42"/>
    <w:rsid w:val="001E5A93"/>
    <w:rsid w:val="001E5AD4"/>
    <w:rsid w:val="001E5B20"/>
    <w:rsid w:val="001E5F8D"/>
    <w:rsid w:val="001E63B5"/>
    <w:rsid w:val="001E65B8"/>
    <w:rsid w:val="001E65D8"/>
    <w:rsid w:val="001E6670"/>
    <w:rsid w:val="001E67CD"/>
    <w:rsid w:val="001E6DBF"/>
    <w:rsid w:val="001E6F93"/>
    <w:rsid w:val="001E7019"/>
    <w:rsid w:val="001E70A0"/>
    <w:rsid w:val="001E71E9"/>
    <w:rsid w:val="001E73D9"/>
    <w:rsid w:val="001E777C"/>
    <w:rsid w:val="001E7CB8"/>
    <w:rsid w:val="001E7EF6"/>
    <w:rsid w:val="001F04A8"/>
    <w:rsid w:val="001F0642"/>
    <w:rsid w:val="001F0A6F"/>
    <w:rsid w:val="001F1941"/>
    <w:rsid w:val="001F1BC1"/>
    <w:rsid w:val="001F234E"/>
    <w:rsid w:val="001F2713"/>
    <w:rsid w:val="001F3CE1"/>
    <w:rsid w:val="001F3E72"/>
    <w:rsid w:val="001F4E72"/>
    <w:rsid w:val="001F53EB"/>
    <w:rsid w:val="001F5476"/>
    <w:rsid w:val="001F5536"/>
    <w:rsid w:val="001F58AE"/>
    <w:rsid w:val="001F5C91"/>
    <w:rsid w:val="001F60F7"/>
    <w:rsid w:val="001F6D13"/>
    <w:rsid w:val="001F6EDC"/>
    <w:rsid w:val="001F7B26"/>
    <w:rsid w:val="001F7CBF"/>
    <w:rsid w:val="0020013C"/>
    <w:rsid w:val="00200569"/>
    <w:rsid w:val="00200E9A"/>
    <w:rsid w:val="00201071"/>
    <w:rsid w:val="00201240"/>
    <w:rsid w:val="002020B3"/>
    <w:rsid w:val="0020216C"/>
    <w:rsid w:val="0020253A"/>
    <w:rsid w:val="002027E5"/>
    <w:rsid w:val="00203929"/>
    <w:rsid w:val="00203A6D"/>
    <w:rsid w:val="00203FE5"/>
    <w:rsid w:val="00204235"/>
    <w:rsid w:val="002043A6"/>
    <w:rsid w:val="00204A25"/>
    <w:rsid w:val="00204BC6"/>
    <w:rsid w:val="002058A1"/>
    <w:rsid w:val="00206A8E"/>
    <w:rsid w:val="00207509"/>
    <w:rsid w:val="0020782C"/>
    <w:rsid w:val="00207A60"/>
    <w:rsid w:val="00207B32"/>
    <w:rsid w:val="0021045A"/>
    <w:rsid w:val="00210F37"/>
    <w:rsid w:val="002113F4"/>
    <w:rsid w:val="00211A92"/>
    <w:rsid w:val="00211EE0"/>
    <w:rsid w:val="0021257B"/>
    <w:rsid w:val="002127BE"/>
    <w:rsid w:val="00212A07"/>
    <w:rsid w:val="0021325B"/>
    <w:rsid w:val="00213570"/>
    <w:rsid w:val="00213AB0"/>
    <w:rsid w:val="00213BEC"/>
    <w:rsid w:val="00213DC8"/>
    <w:rsid w:val="00214119"/>
    <w:rsid w:val="00214199"/>
    <w:rsid w:val="00214642"/>
    <w:rsid w:val="002149E2"/>
    <w:rsid w:val="00214E44"/>
    <w:rsid w:val="00215212"/>
    <w:rsid w:val="0021542A"/>
    <w:rsid w:val="00215DF0"/>
    <w:rsid w:val="002164B5"/>
    <w:rsid w:val="00216BC0"/>
    <w:rsid w:val="00216DAA"/>
    <w:rsid w:val="00217383"/>
    <w:rsid w:val="002174CA"/>
    <w:rsid w:val="002178B1"/>
    <w:rsid w:val="00217A4A"/>
    <w:rsid w:val="00217A4C"/>
    <w:rsid w:val="002200A5"/>
    <w:rsid w:val="00220269"/>
    <w:rsid w:val="002205F5"/>
    <w:rsid w:val="002206AE"/>
    <w:rsid w:val="00220DE6"/>
    <w:rsid w:val="00221232"/>
    <w:rsid w:val="00221856"/>
    <w:rsid w:val="00221880"/>
    <w:rsid w:val="00221E3D"/>
    <w:rsid w:val="00222098"/>
    <w:rsid w:val="00222D8C"/>
    <w:rsid w:val="00222DE7"/>
    <w:rsid w:val="00223338"/>
    <w:rsid w:val="00223717"/>
    <w:rsid w:val="002237EF"/>
    <w:rsid w:val="00223CDB"/>
    <w:rsid w:val="002249C0"/>
    <w:rsid w:val="00224A6B"/>
    <w:rsid w:val="00225963"/>
    <w:rsid w:val="00225DF4"/>
    <w:rsid w:val="0022654C"/>
    <w:rsid w:val="002266C8"/>
    <w:rsid w:val="002267BA"/>
    <w:rsid w:val="00226BCE"/>
    <w:rsid w:val="00226CC2"/>
    <w:rsid w:val="00226E76"/>
    <w:rsid w:val="00226EBE"/>
    <w:rsid w:val="00226FD0"/>
    <w:rsid w:val="0022701D"/>
    <w:rsid w:val="00227A38"/>
    <w:rsid w:val="00227DA8"/>
    <w:rsid w:val="00227EC0"/>
    <w:rsid w:val="00230499"/>
    <w:rsid w:val="00230647"/>
    <w:rsid w:val="00230BCC"/>
    <w:rsid w:val="00230DBB"/>
    <w:rsid w:val="00231AA3"/>
    <w:rsid w:val="00232587"/>
    <w:rsid w:val="00232833"/>
    <w:rsid w:val="00232903"/>
    <w:rsid w:val="00232926"/>
    <w:rsid w:val="00233137"/>
    <w:rsid w:val="002331E4"/>
    <w:rsid w:val="00233D1F"/>
    <w:rsid w:val="00234155"/>
    <w:rsid w:val="0023475A"/>
    <w:rsid w:val="00234C6C"/>
    <w:rsid w:val="00234E36"/>
    <w:rsid w:val="002351CE"/>
    <w:rsid w:val="0023667F"/>
    <w:rsid w:val="002367DD"/>
    <w:rsid w:val="00236860"/>
    <w:rsid w:val="00236C35"/>
    <w:rsid w:val="002370E8"/>
    <w:rsid w:val="002372C8"/>
    <w:rsid w:val="0023770D"/>
    <w:rsid w:val="00237FB4"/>
    <w:rsid w:val="00240490"/>
    <w:rsid w:val="00240622"/>
    <w:rsid w:val="00240670"/>
    <w:rsid w:val="00240748"/>
    <w:rsid w:val="0024074C"/>
    <w:rsid w:val="00240AA4"/>
    <w:rsid w:val="00240DFC"/>
    <w:rsid w:val="00241D07"/>
    <w:rsid w:val="00241DAD"/>
    <w:rsid w:val="00242022"/>
    <w:rsid w:val="0024210D"/>
    <w:rsid w:val="0024232C"/>
    <w:rsid w:val="00242695"/>
    <w:rsid w:val="00242785"/>
    <w:rsid w:val="002427BC"/>
    <w:rsid w:val="00242A66"/>
    <w:rsid w:val="00242D87"/>
    <w:rsid w:val="00242D95"/>
    <w:rsid w:val="00243656"/>
    <w:rsid w:val="002438A1"/>
    <w:rsid w:val="00243EE2"/>
    <w:rsid w:val="00245394"/>
    <w:rsid w:val="002456E7"/>
    <w:rsid w:val="002458A8"/>
    <w:rsid w:val="00245B47"/>
    <w:rsid w:val="00245E43"/>
    <w:rsid w:val="002469DA"/>
    <w:rsid w:val="002474B3"/>
    <w:rsid w:val="002475D4"/>
    <w:rsid w:val="00247A3A"/>
    <w:rsid w:val="00250AB6"/>
    <w:rsid w:val="00250BD2"/>
    <w:rsid w:val="0025123C"/>
    <w:rsid w:val="00251601"/>
    <w:rsid w:val="00251B57"/>
    <w:rsid w:val="0025207C"/>
    <w:rsid w:val="00252943"/>
    <w:rsid w:val="0025299E"/>
    <w:rsid w:val="00253AC8"/>
    <w:rsid w:val="002542C3"/>
    <w:rsid w:val="002545D6"/>
    <w:rsid w:val="002548E6"/>
    <w:rsid w:val="002549BF"/>
    <w:rsid w:val="00254D0B"/>
    <w:rsid w:val="00254E5A"/>
    <w:rsid w:val="00255677"/>
    <w:rsid w:val="002556E6"/>
    <w:rsid w:val="00255991"/>
    <w:rsid w:val="00255EFF"/>
    <w:rsid w:val="002562B9"/>
    <w:rsid w:val="00256A72"/>
    <w:rsid w:val="00256CDB"/>
    <w:rsid w:val="00256CFD"/>
    <w:rsid w:val="0025732C"/>
    <w:rsid w:val="002578B2"/>
    <w:rsid w:val="0026034F"/>
    <w:rsid w:val="00260A1B"/>
    <w:rsid w:val="00260C06"/>
    <w:rsid w:val="00262318"/>
    <w:rsid w:val="00262609"/>
    <w:rsid w:val="002627D3"/>
    <w:rsid w:val="00262B03"/>
    <w:rsid w:val="00262ED4"/>
    <w:rsid w:val="00263748"/>
    <w:rsid w:val="00263B66"/>
    <w:rsid w:val="00263BDF"/>
    <w:rsid w:val="0026400A"/>
    <w:rsid w:val="00264A11"/>
    <w:rsid w:val="00264B69"/>
    <w:rsid w:val="0026504D"/>
    <w:rsid w:val="0026556A"/>
    <w:rsid w:val="002657FB"/>
    <w:rsid w:val="0026596E"/>
    <w:rsid w:val="00265A32"/>
    <w:rsid w:val="002664F6"/>
    <w:rsid w:val="002665BB"/>
    <w:rsid w:val="0026672E"/>
    <w:rsid w:val="00266E9B"/>
    <w:rsid w:val="0026729C"/>
    <w:rsid w:val="00267BE9"/>
    <w:rsid w:val="002701C9"/>
    <w:rsid w:val="002703F9"/>
    <w:rsid w:val="00270A03"/>
    <w:rsid w:val="0027216A"/>
    <w:rsid w:val="00273A26"/>
    <w:rsid w:val="00273C9B"/>
    <w:rsid w:val="00273EA3"/>
    <w:rsid w:val="00274480"/>
    <w:rsid w:val="00274FF6"/>
    <w:rsid w:val="0027504F"/>
    <w:rsid w:val="002750B1"/>
    <w:rsid w:val="002750D1"/>
    <w:rsid w:val="002753D6"/>
    <w:rsid w:val="002753E3"/>
    <w:rsid w:val="00275460"/>
    <w:rsid w:val="00275718"/>
    <w:rsid w:val="00275734"/>
    <w:rsid w:val="00275C06"/>
    <w:rsid w:val="00275F1F"/>
    <w:rsid w:val="0027624D"/>
    <w:rsid w:val="002768FB"/>
    <w:rsid w:val="00276D11"/>
    <w:rsid w:val="00276D63"/>
    <w:rsid w:val="002770D1"/>
    <w:rsid w:val="002771C7"/>
    <w:rsid w:val="002774F4"/>
    <w:rsid w:val="002809B0"/>
    <w:rsid w:val="00280D15"/>
    <w:rsid w:val="00281517"/>
    <w:rsid w:val="00281721"/>
    <w:rsid w:val="002817C1"/>
    <w:rsid w:val="002818E3"/>
    <w:rsid w:val="002822A9"/>
    <w:rsid w:val="002825B1"/>
    <w:rsid w:val="002829CD"/>
    <w:rsid w:val="00283118"/>
    <w:rsid w:val="002831E9"/>
    <w:rsid w:val="00283F06"/>
    <w:rsid w:val="00284433"/>
    <w:rsid w:val="0028481F"/>
    <w:rsid w:val="00284D97"/>
    <w:rsid w:val="00284F75"/>
    <w:rsid w:val="0028546F"/>
    <w:rsid w:val="00285973"/>
    <w:rsid w:val="00285F65"/>
    <w:rsid w:val="0028634D"/>
    <w:rsid w:val="00286B5F"/>
    <w:rsid w:val="00286D3E"/>
    <w:rsid w:val="0028737C"/>
    <w:rsid w:val="00287811"/>
    <w:rsid w:val="00287C81"/>
    <w:rsid w:val="0029041F"/>
    <w:rsid w:val="0029059C"/>
    <w:rsid w:val="002906B5"/>
    <w:rsid w:val="00290D91"/>
    <w:rsid w:val="0029126B"/>
    <w:rsid w:val="002921A6"/>
    <w:rsid w:val="002922F7"/>
    <w:rsid w:val="00292AD4"/>
    <w:rsid w:val="002931FE"/>
    <w:rsid w:val="00293950"/>
    <w:rsid w:val="00294030"/>
    <w:rsid w:val="00294149"/>
    <w:rsid w:val="00294204"/>
    <w:rsid w:val="002945FB"/>
    <w:rsid w:val="00294763"/>
    <w:rsid w:val="002948BC"/>
    <w:rsid w:val="002948E9"/>
    <w:rsid w:val="0029570B"/>
    <w:rsid w:val="00295998"/>
    <w:rsid w:val="00295E7D"/>
    <w:rsid w:val="002960B8"/>
    <w:rsid w:val="00296165"/>
    <w:rsid w:val="00296282"/>
    <w:rsid w:val="00296475"/>
    <w:rsid w:val="00296878"/>
    <w:rsid w:val="002968C0"/>
    <w:rsid w:val="002968D4"/>
    <w:rsid w:val="00297286"/>
    <w:rsid w:val="00297375"/>
    <w:rsid w:val="002973EB"/>
    <w:rsid w:val="0029770C"/>
    <w:rsid w:val="00297BE3"/>
    <w:rsid w:val="00297D37"/>
    <w:rsid w:val="002A0155"/>
    <w:rsid w:val="002A028D"/>
    <w:rsid w:val="002A0AC2"/>
    <w:rsid w:val="002A11D0"/>
    <w:rsid w:val="002A17EB"/>
    <w:rsid w:val="002A1BF5"/>
    <w:rsid w:val="002A23F1"/>
    <w:rsid w:val="002A2521"/>
    <w:rsid w:val="002A2B32"/>
    <w:rsid w:val="002A3947"/>
    <w:rsid w:val="002A398B"/>
    <w:rsid w:val="002A40D9"/>
    <w:rsid w:val="002A494E"/>
    <w:rsid w:val="002A4A81"/>
    <w:rsid w:val="002A544A"/>
    <w:rsid w:val="002A5489"/>
    <w:rsid w:val="002A59CC"/>
    <w:rsid w:val="002A5F4F"/>
    <w:rsid w:val="002A6243"/>
    <w:rsid w:val="002A6336"/>
    <w:rsid w:val="002A65E1"/>
    <w:rsid w:val="002A6695"/>
    <w:rsid w:val="002A6CB6"/>
    <w:rsid w:val="002A6E95"/>
    <w:rsid w:val="002A7331"/>
    <w:rsid w:val="002A737F"/>
    <w:rsid w:val="002A7634"/>
    <w:rsid w:val="002A76B7"/>
    <w:rsid w:val="002A78E9"/>
    <w:rsid w:val="002B0C40"/>
    <w:rsid w:val="002B0E8A"/>
    <w:rsid w:val="002B12ED"/>
    <w:rsid w:val="002B207D"/>
    <w:rsid w:val="002B232F"/>
    <w:rsid w:val="002B2387"/>
    <w:rsid w:val="002B24FD"/>
    <w:rsid w:val="002B2E7C"/>
    <w:rsid w:val="002B3B36"/>
    <w:rsid w:val="002B3B9B"/>
    <w:rsid w:val="002B3C61"/>
    <w:rsid w:val="002B4145"/>
    <w:rsid w:val="002B4307"/>
    <w:rsid w:val="002B431E"/>
    <w:rsid w:val="002B43B7"/>
    <w:rsid w:val="002B455B"/>
    <w:rsid w:val="002B4A10"/>
    <w:rsid w:val="002B4B87"/>
    <w:rsid w:val="002B4BC4"/>
    <w:rsid w:val="002B4C28"/>
    <w:rsid w:val="002B4FD4"/>
    <w:rsid w:val="002B58E2"/>
    <w:rsid w:val="002B621D"/>
    <w:rsid w:val="002B6D7F"/>
    <w:rsid w:val="002B7CCC"/>
    <w:rsid w:val="002B7E49"/>
    <w:rsid w:val="002C0349"/>
    <w:rsid w:val="002C096D"/>
    <w:rsid w:val="002C0CA9"/>
    <w:rsid w:val="002C0CAE"/>
    <w:rsid w:val="002C10D0"/>
    <w:rsid w:val="002C16D5"/>
    <w:rsid w:val="002C1B81"/>
    <w:rsid w:val="002C1E1E"/>
    <w:rsid w:val="002C2287"/>
    <w:rsid w:val="002C288A"/>
    <w:rsid w:val="002C297E"/>
    <w:rsid w:val="002C3110"/>
    <w:rsid w:val="002C317C"/>
    <w:rsid w:val="002C34BE"/>
    <w:rsid w:val="002C35A0"/>
    <w:rsid w:val="002C3960"/>
    <w:rsid w:val="002C3AEC"/>
    <w:rsid w:val="002C3DA5"/>
    <w:rsid w:val="002C4256"/>
    <w:rsid w:val="002C441E"/>
    <w:rsid w:val="002C470F"/>
    <w:rsid w:val="002C4962"/>
    <w:rsid w:val="002C58B8"/>
    <w:rsid w:val="002C5CD1"/>
    <w:rsid w:val="002C5F7A"/>
    <w:rsid w:val="002C6BB7"/>
    <w:rsid w:val="002C7950"/>
    <w:rsid w:val="002C7CE0"/>
    <w:rsid w:val="002C7D81"/>
    <w:rsid w:val="002C7D91"/>
    <w:rsid w:val="002D0344"/>
    <w:rsid w:val="002D073C"/>
    <w:rsid w:val="002D1633"/>
    <w:rsid w:val="002D1B07"/>
    <w:rsid w:val="002D1E01"/>
    <w:rsid w:val="002D2316"/>
    <w:rsid w:val="002D2496"/>
    <w:rsid w:val="002D25F8"/>
    <w:rsid w:val="002D4711"/>
    <w:rsid w:val="002D4E32"/>
    <w:rsid w:val="002D561C"/>
    <w:rsid w:val="002D5944"/>
    <w:rsid w:val="002D5F2E"/>
    <w:rsid w:val="002D5F31"/>
    <w:rsid w:val="002D5F4C"/>
    <w:rsid w:val="002D6006"/>
    <w:rsid w:val="002D633B"/>
    <w:rsid w:val="002D6B3F"/>
    <w:rsid w:val="002D6C81"/>
    <w:rsid w:val="002D6F38"/>
    <w:rsid w:val="002D7049"/>
    <w:rsid w:val="002D712D"/>
    <w:rsid w:val="002D718B"/>
    <w:rsid w:val="002D72D3"/>
    <w:rsid w:val="002D7460"/>
    <w:rsid w:val="002D78CC"/>
    <w:rsid w:val="002E0198"/>
    <w:rsid w:val="002E0223"/>
    <w:rsid w:val="002E0339"/>
    <w:rsid w:val="002E0977"/>
    <w:rsid w:val="002E158E"/>
    <w:rsid w:val="002E1709"/>
    <w:rsid w:val="002E2294"/>
    <w:rsid w:val="002E22A4"/>
    <w:rsid w:val="002E24BD"/>
    <w:rsid w:val="002E2EA7"/>
    <w:rsid w:val="002E36D9"/>
    <w:rsid w:val="002E37F3"/>
    <w:rsid w:val="002E403E"/>
    <w:rsid w:val="002E4400"/>
    <w:rsid w:val="002E5BB4"/>
    <w:rsid w:val="002E6789"/>
    <w:rsid w:val="002E6CFE"/>
    <w:rsid w:val="002F0C62"/>
    <w:rsid w:val="002F0F6A"/>
    <w:rsid w:val="002F1655"/>
    <w:rsid w:val="002F1A59"/>
    <w:rsid w:val="002F2162"/>
    <w:rsid w:val="002F2689"/>
    <w:rsid w:val="002F28D9"/>
    <w:rsid w:val="002F2D0D"/>
    <w:rsid w:val="002F2DF4"/>
    <w:rsid w:val="002F2E60"/>
    <w:rsid w:val="002F2F79"/>
    <w:rsid w:val="002F3154"/>
    <w:rsid w:val="002F3442"/>
    <w:rsid w:val="002F3F5B"/>
    <w:rsid w:val="002F45FC"/>
    <w:rsid w:val="002F4945"/>
    <w:rsid w:val="002F4C04"/>
    <w:rsid w:val="002F4CFB"/>
    <w:rsid w:val="002F4FAE"/>
    <w:rsid w:val="002F5185"/>
    <w:rsid w:val="002F57FE"/>
    <w:rsid w:val="002F5F07"/>
    <w:rsid w:val="002F6263"/>
    <w:rsid w:val="002F6AA9"/>
    <w:rsid w:val="002F6C6E"/>
    <w:rsid w:val="002F7385"/>
    <w:rsid w:val="002F7B8F"/>
    <w:rsid w:val="00300372"/>
    <w:rsid w:val="00300588"/>
    <w:rsid w:val="00300616"/>
    <w:rsid w:val="00300750"/>
    <w:rsid w:val="00300986"/>
    <w:rsid w:val="003009BD"/>
    <w:rsid w:val="00300CC9"/>
    <w:rsid w:val="00300D75"/>
    <w:rsid w:val="00300DA2"/>
    <w:rsid w:val="003011F1"/>
    <w:rsid w:val="003014E1"/>
    <w:rsid w:val="00301904"/>
    <w:rsid w:val="00301B27"/>
    <w:rsid w:val="00302630"/>
    <w:rsid w:val="003027C5"/>
    <w:rsid w:val="00302A49"/>
    <w:rsid w:val="00302ABD"/>
    <w:rsid w:val="00302E90"/>
    <w:rsid w:val="003030D2"/>
    <w:rsid w:val="00303191"/>
    <w:rsid w:val="0030414E"/>
    <w:rsid w:val="00304268"/>
    <w:rsid w:val="0030445A"/>
    <w:rsid w:val="00304462"/>
    <w:rsid w:val="00304576"/>
    <w:rsid w:val="003045DF"/>
    <w:rsid w:val="00304839"/>
    <w:rsid w:val="00304FC9"/>
    <w:rsid w:val="00305621"/>
    <w:rsid w:val="00305B6D"/>
    <w:rsid w:val="003068F1"/>
    <w:rsid w:val="00306A74"/>
    <w:rsid w:val="00306C9A"/>
    <w:rsid w:val="00307025"/>
    <w:rsid w:val="003077F2"/>
    <w:rsid w:val="00307E3F"/>
    <w:rsid w:val="003108BB"/>
    <w:rsid w:val="0031099F"/>
    <w:rsid w:val="00310D71"/>
    <w:rsid w:val="00311B98"/>
    <w:rsid w:val="0031237B"/>
    <w:rsid w:val="003124B4"/>
    <w:rsid w:val="003129C9"/>
    <w:rsid w:val="00313200"/>
    <w:rsid w:val="0031390E"/>
    <w:rsid w:val="00313CF9"/>
    <w:rsid w:val="00313F92"/>
    <w:rsid w:val="003144AD"/>
    <w:rsid w:val="003148AE"/>
    <w:rsid w:val="00314A1B"/>
    <w:rsid w:val="00314CC2"/>
    <w:rsid w:val="00314F9A"/>
    <w:rsid w:val="00315537"/>
    <w:rsid w:val="00315B19"/>
    <w:rsid w:val="00315BA0"/>
    <w:rsid w:val="00315DBE"/>
    <w:rsid w:val="00315F67"/>
    <w:rsid w:val="00316243"/>
    <w:rsid w:val="00316479"/>
    <w:rsid w:val="003165BD"/>
    <w:rsid w:val="00316CF3"/>
    <w:rsid w:val="00316EF6"/>
    <w:rsid w:val="0031705F"/>
    <w:rsid w:val="003174E8"/>
    <w:rsid w:val="003175D2"/>
    <w:rsid w:val="003177FE"/>
    <w:rsid w:val="00317B0B"/>
    <w:rsid w:val="00317E8E"/>
    <w:rsid w:val="0032025E"/>
    <w:rsid w:val="00320ADE"/>
    <w:rsid w:val="00321804"/>
    <w:rsid w:val="00321E2E"/>
    <w:rsid w:val="00322419"/>
    <w:rsid w:val="003234E3"/>
    <w:rsid w:val="00323DDA"/>
    <w:rsid w:val="003240BF"/>
    <w:rsid w:val="00324ACF"/>
    <w:rsid w:val="003253BA"/>
    <w:rsid w:val="00325518"/>
    <w:rsid w:val="00325939"/>
    <w:rsid w:val="00325970"/>
    <w:rsid w:val="00325A03"/>
    <w:rsid w:val="00325DEA"/>
    <w:rsid w:val="003263D3"/>
    <w:rsid w:val="00326546"/>
    <w:rsid w:val="0032654B"/>
    <w:rsid w:val="003269F2"/>
    <w:rsid w:val="00326C1C"/>
    <w:rsid w:val="0032756E"/>
    <w:rsid w:val="00327CCA"/>
    <w:rsid w:val="00327FD2"/>
    <w:rsid w:val="0033067C"/>
    <w:rsid w:val="00330B0C"/>
    <w:rsid w:val="00330DB1"/>
    <w:rsid w:val="0033138E"/>
    <w:rsid w:val="003316A1"/>
    <w:rsid w:val="00331F08"/>
    <w:rsid w:val="0033206C"/>
    <w:rsid w:val="003327A6"/>
    <w:rsid w:val="00332DA2"/>
    <w:rsid w:val="00332DC2"/>
    <w:rsid w:val="0033300B"/>
    <w:rsid w:val="0033301B"/>
    <w:rsid w:val="0033356B"/>
    <w:rsid w:val="0033358A"/>
    <w:rsid w:val="0033366B"/>
    <w:rsid w:val="0033373B"/>
    <w:rsid w:val="00334A42"/>
    <w:rsid w:val="00334B8F"/>
    <w:rsid w:val="00336A78"/>
    <w:rsid w:val="00337552"/>
    <w:rsid w:val="003375FC"/>
    <w:rsid w:val="003377E7"/>
    <w:rsid w:val="003379CD"/>
    <w:rsid w:val="00337A41"/>
    <w:rsid w:val="003403BE"/>
    <w:rsid w:val="0034080F"/>
    <w:rsid w:val="0034099A"/>
    <w:rsid w:val="00341026"/>
    <w:rsid w:val="00341327"/>
    <w:rsid w:val="0034197D"/>
    <w:rsid w:val="00341C88"/>
    <w:rsid w:val="00341FB6"/>
    <w:rsid w:val="00342504"/>
    <w:rsid w:val="00342617"/>
    <w:rsid w:val="003426B1"/>
    <w:rsid w:val="003427AE"/>
    <w:rsid w:val="00343485"/>
    <w:rsid w:val="00343696"/>
    <w:rsid w:val="00343859"/>
    <w:rsid w:val="00343BFA"/>
    <w:rsid w:val="00343CFE"/>
    <w:rsid w:val="00344142"/>
    <w:rsid w:val="0034448C"/>
    <w:rsid w:val="003449AF"/>
    <w:rsid w:val="00345431"/>
    <w:rsid w:val="003454B7"/>
    <w:rsid w:val="003455CF"/>
    <w:rsid w:val="003456B1"/>
    <w:rsid w:val="00345768"/>
    <w:rsid w:val="00345A20"/>
    <w:rsid w:val="00345ACE"/>
    <w:rsid w:val="00345BBD"/>
    <w:rsid w:val="00345D3C"/>
    <w:rsid w:val="00345EE2"/>
    <w:rsid w:val="003462C6"/>
    <w:rsid w:val="00346404"/>
    <w:rsid w:val="003468FC"/>
    <w:rsid w:val="00346DD2"/>
    <w:rsid w:val="00347016"/>
    <w:rsid w:val="003471BA"/>
    <w:rsid w:val="00347A95"/>
    <w:rsid w:val="003502B6"/>
    <w:rsid w:val="003503AB"/>
    <w:rsid w:val="003508C8"/>
    <w:rsid w:val="00350AF3"/>
    <w:rsid w:val="00350F46"/>
    <w:rsid w:val="0035151A"/>
    <w:rsid w:val="00351843"/>
    <w:rsid w:val="00351B6D"/>
    <w:rsid w:val="00352342"/>
    <w:rsid w:val="003523F0"/>
    <w:rsid w:val="00352518"/>
    <w:rsid w:val="0035296F"/>
    <w:rsid w:val="003529F9"/>
    <w:rsid w:val="00352D6D"/>
    <w:rsid w:val="00352F2A"/>
    <w:rsid w:val="003535BD"/>
    <w:rsid w:val="003536C6"/>
    <w:rsid w:val="003542D1"/>
    <w:rsid w:val="0035452A"/>
    <w:rsid w:val="00354BAD"/>
    <w:rsid w:val="00355909"/>
    <w:rsid w:val="00355C2B"/>
    <w:rsid w:val="00355D12"/>
    <w:rsid w:val="003563D9"/>
    <w:rsid w:val="0035687C"/>
    <w:rsid w:val="00356D2F"/>
    <w:rsid w:val="00357A75"/>
    <w:rsid w:val="00357EEB"/>
    <w:rsid w:val="0036017E"/>
    <w:rsid w:val="0036047C"/>
    <w:rsid w:val="00360610"/>
    <w:rsid w:val="00360661"/>
    <w:rsid w:val="003607B1"/>
    <w:rsid w:val="00360A22"/>
    <w:rsid w:val="003612A2"/>
    <w:rsid w:val="003617AA"/>
    <w:rsid w:val="00361A1C"/>
    <w:rsid w:val="003626FB"/>
    <w:rsid w:val="0036299D"/>
    <w:rsid w:val="00362B39"/>
    <w:rsid w:val="00362D26"/>
    <w:rsid w:val="00362F83"/>
    <w:rsid w:val="00362FC2"/>
    <w:rsid w:val="003632A9"/>
    <w:rsid w:val="00363303"/>
    <w:rsid w:val="00363AC0"/>
    <w:rsid w:val="00363CA6"/>
    <w:rsid w:val="003640A0"/>
    <w:rsid w:val="003649D2"/>
    <w:rsid w:val="00364CB9"/>
    <w:rsid w:val="00365110"/>
    <w:rsid w:val="003651FA"/>
    <w:rsid w:val="00365519"/>
    <w:rsid w:val="00365696"/>
    <w:rsid w:val="0036585D"/>
    <w:rsid w:val="00365BFA"/>
    <w:rsid w:val="00365ED5"/>
    <w:rsid w:val="00366897"/>
    <w:rsid w:val="00366D40"/>
    <w:rsid w:val="003671CF"/>
    <w:rsid w:val="003672FA"/>
    <w:rsid w:val="00367D73"/>
    <w:rsid w:val="00370030"/>
    <w:rsid w:val="0037065B"/>
    <w:rsid w:val="00370BD9"/>
    <w:rsid w:val="00370E4B"/>
    <w:rsid w:val="003712D3"/>
    <w:rsid w:val="0037147B"/>
    <w:rsid w:val="00372024"/>
    <w:rsid w:val="00372AB9"/>
    <w:rsid w:val="00372EC3"/>
    <w:rsid w:val="00373667"/>
    <w:rsid w:val="00373DE5"/>
    <w:rsid w:val="00373EB9"/>
    <w:rsid w:val="00374337"/>
    <w:rsid w:val="00374588"/>
    <w:rsid w:val="00374919"/>
    <w:rsid w:val="00374A72"/>
    <w:rsid w:val="00374CA1"/>
    <w:rsid w:val="0037584D"/>
    <w:rsid w:val="003759B1"/>
    <w:rsid w:val="00375B5A"/>
    <w:rsid w:val="00375FA9"/>
    <w:rsid w:val="003768C0"/>
    <w:rsid w:val="00376D22"/>
    <w:rsid w:val="00377359"/>
    <w:rsid w:val="0037765F"/>
    <w:rsid w:val="003777D1"/>
    <w:rsid w:val="00377AAE"/>
    <w:rsid w:val="00377D6B"/>
    <w:rsid w:val="00377D92"/>
    <w:rsid w:val="00377DA8"/>
    <w:rsid w:val="00377E40"/>
    <w:rsid w:val="00377E78"/>
    <w:rsid w:val="00380656"/>
    <w:rsid w:val="00380862"/>
    <w:rsid w:val="00380D11"/>
    <w:rsid w:val="00380D45"/>
    <w:rsid w:val="003810B2"/>
    <w:rsid w:val="003818D9"/>
    <w:rsid w:val="00381910"/>
    <w:rsid w:val="00381B8F"/>
    <w:rsid w:val="003822FC"/>
    <w:rsid w:val="003824BC"/>
    <w:rsid w:val="00382749"/>
    <w:rsid w:val="003829A8"/>
    <w:rsid w:val="0038361E"/>
    <w:rsid w:val="00383BA7"/>
    <w:rsid w:val="00383DAC"/>
    <w:rsid w:val="0038464F"/>
    <w:rsid w:val="00384D0C"/>
    <w:rsid w:val="00385277"/>
    <w:rsid w:val="00385DB1"/>
    <w:rsid w:val="00385DC1"/>
    <w:rsid w:val="0038630B"/>
    <w:rsid w:val="0038646C"/>
    <w:rsid w:val="0038654C"/>
    <w:rsid w:val="00386823"/>
    <w:rsid w:val="0038683E"/>
    <w:rsid w:val="00386935"/>
    <w:rsid w:val="00386939"/>
    <w:rsid w:val="00386B9E"/>
    <w:rsid w:val="0038719F"/>
    <w:rsid w:val="003872EE"/>
    <w:rsid w:val="003876BC"/>
    <w:rsid w:val="00387840"/>
    <w:rsid w:val="0038798C"/>
    <w:rsid w:val="00387E24"/>
    <w:rsid w:val="003902EF"/>
    <w:rsid w:val="003905CC"/>
    <w:rsid w:val="0039093B"/>
    <w:rsid w:val="00390C4E"/>
    <w:rsid w:val="00390F34"/>
    <w:rsid w:val="0039129B"/>
    <w:rsid w:val="00391505"/>
    <w:rsid w:val="00391540"/>
    <w:rsid w:val="00392EEF"/>
    <w:rsid w:val="003930A1"/>
    <w:rsid w:val="0039326C"/>
    <w:rsid w:val="0039355E"/>
    <w:rsid w:val="003936B9"/>
    <w:rsid w:val="003938FC"/>
    <w:rsid w:val="00393CEC"/>
    <w:rsid w:val="00393FC6"/>
    <w:rsid w:val="00394130"/>
    <w:rsid w:val="00394283"/>
    <w:rsid w:val="0039484E"/>
    <w:rsid w:val="00395189"/>
    <w:rsid w:val="0039563B"/>
    <w:rsid w:val="00395AF0"/>
    <w:rsid w:val="00395DE9"/>
    <w:rsid w:val="00396C9B"/>
    <w:rsid w:val="0039705A"/>
    <w:rsid w:val="00397FEB"/>
    <w:rsid w:val="003A013C"/>
    <w:rsid w:val="003A0569"/>
    <w:rsid w:val="003A0F1F"/>
    <w:rsid w:val="003A11AD"/>
    <w:rsid w:val="003A1534"/>
    <w:rsid w:val="003A1BB6"/>
    <w:rsid w:val="003A2138"/>
    <w:rsid w:val="003A2261"/>
    <w:rsid w:val="003A237A"/>
    <w:rsid w:val="003A2CB7"/>
    <w:rsid w:val="003A3171"/>
    <w:rsid w:val="003A33CC"/>
    <w:rsid w:val="003A37AE"/>
    <w:rsid w:val="003A3814"/>
    <w:rsid w:val="003A4404"/>
    <w:rsid w:val="003A451E"/>
    <w:rsid w:val="003A46E0"/>
    <w:rsid w:val="003A52B8"/>
    <w:rsid w:val="003A5A00"/>
    <w:rsid w:val="003A5DC9"/>
    <w:rsid w:val="003A5F59"/>
    <w:rsid w:val="003A6249"/>
    <w:rsid w:val="003A62CF"/>
    <w:rsid w:val="003A6944"/>
    <w:rsid w:val="003A764B"/>
    <w:rsid w:val="003A78EF"/>
    <w:rsid w:val="003A7A0E"/>
    <w:rsid w:val="003A7ABA"/>
    <w:rsid w:val="003A7ADD"/>
    <w:rsid w:val="003B046E"/>
    <w:rsid w:val="003B060F"/>
    <w:rsid w:val="003B1001"/>
    <w:rsid w:val="003B1376"/>
    <w:rsid w:val="003B1497"/>
    <w:rsid w:val="003B183D"/>
    <w:rsid w:val="003B1BE3"/>
    <w:rsid w:val="003B2173"/>
    <w:rsid w:val="003B2D10"/>
    <w:rsid w:val="003B320F"/>
    <w:rsid w:val="003B328C"/>
    <w:rsid w:val="003B3681"/>
    <w:rsid w:val="003B37F6"/>
    <w:rsid w:val="003B3818"/>
    <w:rsid w:val="003B382C"/>
    <w:rsid w:val="003B3A77"/>
    <w:rsid w:val="003B44F0"/>
    <w:rsid w:val="003B46FB"/>
    <w:rsid w:val="003B4A1B"/>
    <w:rsid w:val="003B51B4"/>
    <w:rsid w:val="003B5924"/>
    <w:rsid w:val="003B5B47"/>
    <w:rsid w:val="003B5C66"/>
    <w:rsid w:val="003B5E84"/>
    <w:rsid w:val="003B5FBE"/>
    <w:rsid w:val="003B61DF"/>
    <w:rsid w:val="003B6362"/>
    <w:rsid w:val="003B732E"/>
    <w:rsid w:val="003B74A5"/>
    <w:rsid w:val="003B79DB"/>
    <w:rsid w:val="003B7AF7"/>
    <w:rsid w:val="003C00A5"/>
    <w:rsid w:val="003C00DB"/>
    <w:rsid w:val="003C0200"/>
    <w:rsid w:val="003C0242"/>
    <w:rsid w:val="003C0DA7"/>
    <w:rsid w:val="003C0DDF"/>
    <w:rsid w:val="003C121B"/>
    <w:rsid w:val="003C1DFE"/>
    <w:rsid w:val="003C2CE8"/>
    <w:rsid w:val="003C2D1A"/>
    <w:rsid w:val="003C3182"/>
    <w:rsid w:val="003C31D3"/>
    <w:rsid w:val="003C395C"/>
    <w:rsid w:val="003C4347"/>
    <w:rsid w:val="003C4AA5"/>
    <w:rsid w:val="003C4C70"/>
    <w:rsid w:val="003C4D5F"/>
    <w:rsid w:val="003C4F3A"/>
    <w:rsid w:val="003C4F55"/>
    <w:rsid w:val="003C583F"/>
    <w:rsid w:val="003C586E"/>
    <w:rsid w:val="003C6B1A"/>
    <w:rsid w:val="003C6E27"/>
    <w:rsid w:val="003C709E"/>
    <w:rsid w:val="003C7778"/>
    <w:rsid w:val="003C77A8"/>
    <w:rsid w:val="003C7EAF"/>
    <w:rsid w:val="003D0212"/>
    <w:rsid w:val="003D02C6"/>
    <w:rsid w:val="003D05F0"/>
    <w:rsid w:val="003D0AD7"/>
    <w:rsid w:val="003D0B4F"/>
    <w:rsid w:val="003D0E68"/>
    <w:rsid w:val="003D13FD"/>
    <w:rsid w:val="003D148A"/>
    <w:rsid w:val="003D199A"/>
    <w:rsid w:val="003D19BA"/>
    <w:rsid w:val="003D1B5B"/>
    <w:rsid w:val="003D1FBA"/>
    <w:rsid w:val="003D2316"/>
    <w:rsid w:val="003D244D"/>
    <w:rsid w:val="003D27ED"/>
    <w:rsid w:val="003D2FBF"/>
    <w:rsid w:val="003D3598"/>
    <w:rsid w:val="003D3AFC"/>
    <w:rsid w:val="003D3C85"/>
    <w:rsid w:val="003D3CBB"/>
    <w:rsid w:val="003D3D57"/>
    <w:rsid w:val="003D4262"/>
    <w:rsid w:val="003D466D"/>
    <w:rsid w:val="003D4DCC"/>
    <w:rsid w:val="003D5199"/>
    <w:rsid w:val="003D5BF7"/>
    <w:rsid w:val="003D6114"/>
    <w:rsid w:val="003D6122"/>
    <w:rsid w:val="003D6183"/>
    <w:rsid w:val="003D65E1"/>
    <w:rsid w:val="003D67CD"/>
    <w:rsid w:val="003D7315"/>
    <w:rsid w:val="003D7585"/>
    <w:rsid w:val="003D7857"/>
    <w:rsid w:val="003D787F"/>
    <w:rsid w:val="003E04E1"/>
    <w:rsid w:val="003E054E"/>
    <w:rsid w:val="003E0964"/>
    <w:rsid w:val="003E1CBC"/>
    <w:rsid w:val="003E1CF5"/>
    <w:rsid w:val="003E1DE6"/>
    <w:rsid w:val="003E1EF8"/>
    <w:rsid w:val="003E2375"/>
    <w:rsid w:val="003E2849"/>
    <w:rsid w:val="003E29C2"/>
    <w:rsid w:val="003E2B2C"/>
    <w:rsid w:val="003E32E0"/>
    <w:rsid w:val="003E334F"/>
    <w:rsid w:val="003E3502"/>
    <w:rsid w:val="003E3688"/>
    <w:rsid w:val="003E376F"/>
    <w:rsid w:val="003E3F81"/>
    <w:rsid w:val="003E4C1D"/>
    <w:rsid w:val="003E575D"/>
    <w:rsid w:val="003E5D96"/>
    <w:rsid w:val="003E5DD1"/>
    <w:rsid w:val="003E63F6"/>
    <w:rsid w:val="003E6F85"/>
    <w:rsid w:val="003E7781"/>
    <w:rsid w:val="003E7879"/>
    <w:rsid w:val="003E7B53"/>
    <w:rsid w:val="003E7FFB"/>
    <w:rsid w:val="003F002A"/>
    <w:rsid w:val="003F0882"/>
    <w:rsid w:val="003F0CCC"/>
    <w:rsid w:val="003F0DCE"/>
    <w:rsid w:val="003F0F95"/>
    <w:rsid w:val="003F131C"/>
    <w:rsid w:val="003F185B"/>
    <w:rsid w:val="003F1A2B"/>
    <w:rsid w:val="003F1A9C"/>
    <w:rsid w:val="003F1D71"/>
    <w:rsid w:val="003F20DA"/>
    <w:rsid w:val="003F33E2"/>
    <w:rsid w:val="003F3A74"/>
    <w:rsid w:val="003F3B2A"/>
    <w:rsid w:val="003F44EB"/>
    <w:rsid w:val="003F4CA4"/>
    <w:rsid w:val="003F5379"/>
    <w:rsid w:val="003F56B3"/>
    <w:rsid w:val="003F588C"/>
    <w:rsid w:val="003F62E0"/>
    <w:rsid w:val="003F6356"/>
    <w:rsid w:val="003F6B3C"/>
    <w:rsid w:val="003F7170"/>
    <w:rsid w:val="003F7778"/>
    <w:rsid w:val="003F7EC1"/>
    <w:rsid w:val="00400056"/>
    <w:rsid w:val="004002BE"/>
    <w:rsid w:val="00401334"/>
    <w:rsid w:val="00401667"/>
    <w:rsid w:val="004019F2"/>
    <w:rsid w:val="00401BEA"/>
    <w:rsid w:val="00401EA0"/>
    <w:rsid w:val="00401FEB"/>
    <w:rsid w:val="004022AE"/>
    <w:rsid w:val="004023A6"/>
    <w:rsid w:val="00402CB4"/>
    <w:rsid w:val="00402D68"/>
    <w:rsid w:val="0040306F"/>
    <w:rsid w:val="004032DF"/>
    <w:rsid w:val="00404213"/>
    <w:rsid w:val="00404264"/>
    <w:rsid w:val="00404338"/>
    <w:rsid w:val="0040481D"/>
    <w:rsid w:val="00405838"/>
    <w:rsid w:val="00405949"/>
    <w:rsid w:val="00405B43"/>
    <w:rsid w:val="00406DB0"/>
    <w:rsid w:val="004070AA"/>
    <w:rsid w:val="004077F7"/>
    <w:rsid w:val="004079F8"/>
    <w:rsid w:val="00407BEB"/>
    <w:rsid w:val="0041007B"/>
    <w:rsid w:val="004102F2"/>
    <w:rsid w:val="00410618"/>
    <w:rsid w:val="0041074C"/>
    <w:rsid w:val="00410B0B"/>
    <w:rsid w:val="00410E40"/>
    <w:rsid w:val="00411079"/>
    <w:rsid w:val="004110AB"/>
    <w:rsid w:val="0041131D"/>
    <w:rsid w:val="0041217B"/>
    <w:rsid w:val="0041227F"/>
    <w:rsid w:val="004125E9"/>
    <w:rsid w:val="00413751"/>
    <w:rsid w:val="00413C35"/>
    <w:rsid w:val="00413CF4"/>
    <w:rsid w:val="0041484D"/>
    <w:rsid w:val="00414A4A"/>
    <w:rsid w:val="004151C2"/>
    <w:rsid w:val="004154F6"/>
    <w:rsid w:val="004161CE"/>
    <w:rsid w:val="004166AA"/>
    <w:rsid w:val="004167D5"/>
    <w:rsid w:val="00416A4E"/>
    <w:rsid w:val="00417134"/>
    <w:rsid w:val="004171DA"/>
    <w:rsid w:val="0041735B"/>
    <w:rsid w:val="004173B8"/>
    <w:rsid w:val="0041740E"/>
    <w:rsid w:val="004175F3"/>
    <w:rsid w:val="00420C63"/>
    <w:rsid w:val="00420CE8"/>
    <w:rsid w:val="004210AE"/>
    <w:rsid w:val="00421776"/>
    <w:rsid w:val="00421DF1"/>
    <w:rsid w:val="00422137"/>
    <w:rsid w:val="004229BD"/>
    <w:rsid w:val="00423068"/>
    <w:rsid w:val="004235A7"/>
    <w:rsid w:val="00423EF3"/>
    <w:rsid w:val="00423F0E"/>
    <w:rsid w:val="00424061"/>
    <w:rsid w:val="004247AE"/>
    <w:rsid w:val="00424A4B"/>
    <w:rsid w:val="00424E73"/>
    <w:rsid w:val="004250AF"/>
    <w:rsid w:val="0042510E"/>
    <w:rsid w:val="0042517A"/>
    <w:rsid w:val="00425805"/>
    <w:rsid w:val="00425A0F"/>
    <w:rsid w:val="00425B98"/>
    <w:rsid w:val="004263DB"/>
    <w:rsid w:val="0042690C"/>
    <w:rsid w:val="00426925"/>
    <w:rsid w:val="00427565"/>
    <w:rsid w:val="00427B99"/>
    <w:rsid w:val="00427E6B"/>
    <w:rsid w:val="00430191"/>
    <w:rsid w:val="00430354"/>
    <w:rsid w:val="00430E87"/>
    <w:rsid w:val="00431614"/>
    <w:rsid w:val="004318D4"/>
    <w:rsid w:val="00432774"/>
    <w:rsid w:val="00432B47"/>
    <w:rsid w:val="00432C87"/>
    <w:rsid w:val="00432E45"/>
    <w:rsid w:val="004331A9"/>
    <w:rsid w:val="00433291"/>
    <w:rsid w:val="0043337C"/>
    <w:rsid w:val="004336C4"/>
    <w:rsid w:val="00433FC7"/>
    <w:rsid w:val="004341AC"/>
    <w:rsid w:val="00434255"/>
    <w:rsid w:val="00434768"/>
    <w:rsid w:val="00434DA1"/>
    <w:rsid w:val="004359E2"/>
    <w:rsid w:val="00435C43"/>
    <w:rsid w:val="00435F5C"/>
    <w:rsid w:val="00436653"/>
    <w:rsid w:val="0043672A"/>
    <w:rsid w:val="00436DBE"/>
    <w:rsid w:val="0043710C"/>
    <w:rsid w:val="0043742E"/>
    <w:rsid w:val="00437559"/>
    <w:rsid w:val="004377CB"/>
    <w:rsid w:val="00440062"/>
    <w:rsid w:val="004403A8"/>
    <w:rsid w:val="004404AB"/>
    <w:rsid w:val="004405E7"/>
    <w:rsid w:val="004409D9"/>
    <w:rsid w:val="00440EB3"/>
    <w:rsid w:val="0044143E"/>
    <w:rsid w:val="00441BA1"/>
    <w:rsid w:val="00441EC0"/>
    <w:rsid w:val="00442960"/>
    <w:rsid w:val="00442B95"/>
    <w:rsid w:val="00442BB6"/>
    <w:rsid w:val="004432E1"/>
    <w:rsid w:val="00443589"/>
    <w:rsid w:val="004438E8"/>
    <w:rsid w:val="00443976"/>
    <w:rsid w:val="00443989"/>
    <w:rsid w:val="00444276"/>
    <w:rsid w:val="00444445"/>
    <w:rsid w:val="00444844"/>
    <w:rsid w:val="004449FA"/>
    <w:rsid w:val="00444F36"/>
    <w:rsid w:val="0044519E"/>
    <w:rsid w:val="004451F5"/>
    <w:rsid w:val="004453FE"/>
    <w:rsid w:val="00445949"/>
    <w:rsid w:val="00445965"/>
    <w:rsid w:val="00446384"/>
    <w:rsid w:val="00446AB3"/>
    <w:rsid w:val="0044707C"/>
    <w:rsid w:val="004471B2"/>
    <w:rsid w:val="0044724C"/>
    <w:rsid w:val="004474E3"/>
    <w:rsid w:val="00447693"/>
    <w:rsid w:val="0044781F"/>
    <w:rsid w:val="00447BE4"/>
    <w:rsid w:val="00450183"/>
    <w:rsid w:val="00450238"/>
    <w:rsid w:val="0045029C"/>
    <w:rsid w:val="00450FBF"/>
    <w:rsid w:val="0045115F"/>
    <w:rsid w:val="00451242"/>
    <w:rsid w:val="004517F7"/>
    <w:rsid w:val="00451D82"/>
    <w:rsid w:val="0045218A"/>
    <w:rsid w:val="004538C8"/>
    <w:rsid w:val="004538E8"/>
    <w:rsid w:val="00453C67"/>
    <w:rsid w:val="00453E89"/>
    <w:rsid w:val="004542C0"/>
    <w:rsid w:val="004544C0"/>
    <w:rsid w:val="0045489D"/>
    <w:rsid w:val="004556A8"/>
    <w:rsid w:val="0045577E"/>
    <w:rsid w:val="00455A83"/>
    <w:rsid w:val="00455C11"/>
    <w:rsid w:val="0045603D"/>
    <w:rsid w:val="004568D8"/>
    <w:rsid w:val="004569C8"/>
    <w:rsid w:val="004569D8"/>
    <w:rsid w:val="00457733"/>
    <w:rsid w:val="00457D49"/>
    <w:rsid w:val="0046070D"/>
    <w:rsid w:val="00460A52"/>
    <w:rsid w:val="00460EA5"/>
    <w:rsid w:val="00461120"/>
    <w:rsid w:val="004612FE"/>
    <w:rsid w:val="00462311"/>
    <w:rsid w:val="00462D3B"/>
    <w:rsid w:val="00463E08"/>
    <w:rsid w:val="004645C3"/>
    <w:rsid w:val="00464A02"/>
    <w:rsid w:val="00464D38"/>
    <w:rsid w:val="004652BF"/>
    <w:rsid w:val="004653F4"/>
    <w:rsid w:val="0046554A"/>
    <w:rsid w:val="00465707"/>
    <w:rsid w:val="00465DDC"/>
    <w:rsid w:val="00465FE5"/>
    <w:rsid w:val="00466705"/>
    <w:rsid w:val="00466716"/>
    <w:rsid w:val="0046675A"/>
    <w:rsid w:val="00466DA7"/>
    <w:rsid w:val="00467031"/>
    <w:rsid w:val="004672E7"/>
    <w:rsid w:val="0046767F"/>
    <w:rsid w:val="0046777C"/>
    <w:rsid w:val="00467B8C"/>
    <w:rsid w:val="0047040C"/>
    <w:rsid w:val="0047174A"/>
    <w:rsid w:val="00471816"/>
    <w:rsid w:val="00471DB6"/>
    <w:rsid w:val="00471EE9"/>
    <w:rsid w:val="00471FC1"/>
    <w:rsid w:val="00472224"/>
    <w:rsid w:val="004724E5"/>
    <w:rsid w:val="004732EE"/>
    <w:rsid w:val="00474F99"/>
    <w:rsid w:val="00475305"/>
    <w:rsid w:val="0047549C"/>
    <w:rsid w:val="004759C1"/>
    <w:rsid w:val="00475B51"/>
    <w:rsid w:val="00475BB9"/>
    <w:rsid w:val="00475D99"/>
    <w:rsid w:val="00476ABC"/>
    <w:rsid w:val="00476ADC"/>
    <w:rsid w:val="00476D52"/>
    <w:rsid w:val="00477422"/>
    <w:rsid w:val="00477C88"/>
    <w:rsid w:val="00477CE1"/>
    <w:rsid w:val="00480ED4"/>
    <w:rsid w:val="004819A5"/>
    <w:rsid w:val="004820C8"/>
    <w:rsid w:val="00482220"/>
    <w:rsid w:val="00482667"/>
    <w:rsid w:val="00482D83"/>
    <w:rsid w:val="00482EB8"/>
    <w:rsid w:val="00483159"/>
    <w:rsid w:val="0048316B"/>
    <w:rsid w:val="004835E4"/>
    <w:rsid w:val="004841B6"/>
    <w:rsid w:val="0048426F"/>
    <w:rsid w:val="0048471B"/>
    <w:rsid w:val="00484CB9"/>
    <w:rsid w:val="00484DDE"/>
    <w:rsid w:val="00485CED"/>
    <w:rsid w:val="00485DD3"/>
    <w:rsid w:val="00485E1F"/>
    <w:rsid w:val="00485E26"/>
    <w:rsid w:val="0048617E"/>
    <w:rsid w:val="004862FA"/>
    <w:rsid w:val="00486A14"/>
    <w:rsid w:val="00487191"/>
    <w:rsid w:val="004871F6"/>
    <w:rsid w:val="0048795A"/>
    <w:rsid w:val="00487A98"/>
    <w:rsid w:val="00487AB8"/>
    <w:rsid w:val="004901BC"/>
    <w:rsid w:val="00490519"/>
    <w:rsid w:val="00490A16"/>
    <w:rsid w:val="00490CEF"/>
    <w:rsid w:val="00491067"/>
    <w:rsid w:val="0049131E"/>
    <w:rsid w:val="00491BD8"/>
    <w:rsid w:val="00491C57"/>
    <w:rsid w:val="0049226F"/>
    <w:rsid w:val="0049265C"/>
    <w:rsid w:val="00492897"/>
    <w:rsid w:val="00492A4B"/>
    <w:rsid w:val="00492B69"/>
    <w:rsid w:val="00492E8C"/>
    <w:rsid w:val="0049351F"/>
    <w:rsid w:val="00493CAC"/>
    <w:rsid w:val="00494107"/>
    <w:rsid w:val="0049473F"/>
    <w:rsid w:val="0049484B"/>
    <w:rsid w:val="0049490D"/>
    <w:rsid w:val="00494BF3"/>
    <w:rsid w:val="0049510E"/>
    <w:rsid w:val="00496071"/>
    <w:rsid w:val="0049637D"/>
    <w:rsid w:val="00496530"/>
    <w:rsid w:val="0049663F"/>
    <w:rsid w:val="00496846"/>
    <w:rsid w:val="004968EC"/>
    <w:rsid w:val="00496F3C"/>
    <w:rsid w:val="004977A7"/>
    <w:rsid w:val="004979A5"/>
    <w:rsid w:val="00497CE7"/>
    <w:rsid w:val="004A0204"/>
    <w:rsid w:val="004A064E"/>
    <w:rsid w:val="004A0949"/>
    <w:rsid w:val="004A0E0C"/>
    <w:rsid w:val="004A0FC8"/>
    <w:rsid w:val="004A13EC"/>
    <w:rsid w:val="004A1458"/>
    <w:rsid w:val="004A22AA"/>
    <w:rsid w:val="004A25BB"/>
    <w:rsid w:val="004A25D6"/>
    <w:rsid w:val="004A2A75"/>
    <w:rsid w:val="004A2B2B"/>
    <w:rsid w:val="004A3C8C"/>
    <w:rsid w:val="004A40EF"/>
    <w:rsid w:val="004A46EA"/>
    <w:rsid w:val="004A47B1"/>
    <w:rsid w:val="004A4893"/>
    <w:rsid w:val="004A4C49"/>
    <w:rsid w:val="004A4C52"/>
    <w:rsid w:val="004A527A"/>
    <w:rsid w:val="004A5612"/>
    <w:rsid w:val="004A565E"/>
    <w:rsid w:val="004A5D19"/>
    <w:rsid w:val="004A76A5"/>
    <w:rsid w:val="004A7B87"/>
    <w:rsid w:val="004B01B5"/>
    <w:rsid w:val="004B02AC"/>
    <w:rsid w:val="004B058A"/>
    <w:rsid w:val="004B0601"/>
    <w:rsid w:val="004B0634"/>
    <w:rsid w:val="004B09CE"/>
    <w:rsid w:val="004B0AF0"/>
    <w:rsid w:val="004B0C5E"/>
    <w:rsid w:val="004B0EA2"/>
    <w:rsid w:val="004B13AA"/>
    <w:rsid w:val="004B1602"/>
    <w:rsid w:val="004B1638"/>
    <w:rsid w:val="004B1769"/>
    <w:rsid w:val="004B20F1"/>
    <w:rsid w:val="004B28C3"/>
    <w:rsid w:val="004B2A17"/>
    <w:rsid w:val="004B2A35"/>
    <w:rsid w:val="004B2AAB"/>
    <w:rsid w:val="004B309B"/>
    <w:rsid w:val="004B31E0"/>
    <w:rsid w:val="004B355A"/>
    <w:rsid w:val="004B3751"/>
    <w:rsid w:val="004B407C"/>
    <w:rsid w:val="004B43E2"/>
    <w:rsid w:val="004B48E7"/>
    <w:rsid w:val="004B4912"/>
    <w:rsid w:val="004B4D7D"/>
    <w:rsid w:val="004B4E20"/>
    <w:rsid w:val="004B5387"/>
    <w:rsid w:val="004B5907"/>
    <w:rsid w:val="004B5FF6"/>
    <w:rsid w:val="004B684B"/>
    <w:rsid w:val="004B6F3D"/>
    <w:rsid w:val="004B6FAD"/>
    <w:rsid w:val="004B727A"/>
    <w:rsid w:val="004B75DB"/>
    <w:rsid w:val="004B7610"/>
    <w:rsid w:val="004B7B0E"/>
    <w:rsid w:val="004B7C3F"/>
    <w:rsid w:val="004C00C9"/>
    <w:rsid w:val="004C0189"/>
    <w:rsid w:val="004C02B4"/>
    <w:rsid w:val="004C0E13"/>
    <w:rsid w:val="004C1150"/>
    <w:rsid w:val="004C1342"/>
    <w:rsid w:val="004C13EA"/>
    <w:rsid w:val="004C1998"/>
    <w:rsid w:val="004C1B4F"/>
    <w:rsid w:val="004C2AF3"/>
    <w:rsid w:val="004C2EE7"/>
    <w:rsid w:val="004C2F08"/>
    <w:rsid w:val="004C42F8"/>
    <w:rsid w:val="004C48D1"/>
    <w:rsid w:val="004C4B52"/>
    <w:rsid w:val="004C4EE8"/>
    <w:rsid w:val="004C5067"/>
    <w:rsid w:val="004C51B7"/>
    <w:rsid w:val="004C554A"/>
    <w:rsid w:val="004C577E"/>
    <w:rsid w:val="004C5819"/>
    <w:rsid w:val="004C6BB0"/>
    <w:rsid w:val="004C6F6B"/>
    <w:rsid w:val="004C7B69"/>
    <w:rsid w:val="004C7E15"/>
    <w:rsid w:val="004D0140"/>
    <w:rsid w:val="004D03FB"/>
    <w:rsid w:val="004D06B3"/>
    <w:rsid w:val="004D08C4"/>
    <w:rsid w:val="004D0FEF"/>
    <w:rsid w:val="004D13B8"/>
    <w:rsid w:val="004D13C1"/>
    <w:rsid w:val="004D19AD"/>
    <w:rsid w:val="004D19AE"/>
    <w:rsid w:val="004D1AC8"/>
    <w:rsid w:val="004D21CB"/>
    <w:rsid w:val="004D26B9"/>
    <w:rsid w:val="004D33A2"/>
    <w:rsid w:val="004D3804"/>
    <w:rsid w:val="004D3C21"/>
    <w:rsid w:val="004D3DB2"/>
    <w:rsid w:val="004D409D"/>
    <w:rsid w:val="004D427E"/>
    <w:rsid w:val="004D4348"/>
    <w:rsid w:val="004D4444"/>
    <w:rsid w:val="004D470B"/>
    <w:rsid w:val="004D4B23"/>
    <w:rsid w:val="004D4CB3"/>
    <w:rsid w:val="004D4E88"/>
    <w:rsid w:val="004D602F"/>
    <w:rsid w:val="004D69E7"/>
    <w:rsid w:val="004D6D5D"/>
    <w:rsid w:val="004D6FAA"/>
    <w:rsid w:val="004D7D1D"/>
    <w:rsid w:val="004D7E36"/>
    <w:rsid w:val="004D7F76"/>
    <w:rsid w:val="004D7F8E"/>
    <w:rsid w:val="004E0140"/>
    <w:rsid w:val="004E030A"/>
    <w:rsid w:val="004E0405"/>
    <w:rsid w:val="004E0C92"/>
    <w:rsid w:val="004E0EE2"/>
    <w:rsid w:val="004E11D2"/>
    <w:rsid w:val="004E1545"/>
    <w:rsid w:val="004E1B97"/>
    <w:rsid w:val="004E1D4D"/>
    <w:rsid w:val="004E203A"/>
    <w:rsid w:val="004E2419"/>
    <w:rsid w:val="004E24C8"/>
    <w:rsid w:val="004E24CC"/>
    <w:rsid w:val="004E2C4E"/>
    <w:rsid w:val="004E30F9"/>
    <w:rsid w:val="004E3900"/>
    <w:rsid w:val="004E3D53"/>
    <w:rsid w:val="004E4065"/>
    <w:rsid w:val="004E42AD"/>
    <w:rsid w:val="004E48C3"/>
    <w:rsid w:val="004E4D8C"/>
    <w:rsid w:val="004E5100"/>
    <w:rsid w:val="004E5348"/>
    <w:rsid w:val="004E5B2E"/>
    <w:rsid w:val="004E61FD"/>
    <w:rsid w:val="004E767B"/>
    <w:rsid w:val="004E7735"/>
    <w:rsid w:val="004E7769"/>
    <w:rsid w:val="004E7B46"/>
    <w:rsid w:val="004F0CE1"/>
    <w:rsid w:val="004F0CF4"/>
    <w:rsid w:val="004F0F21"/>
    <w:rsid w:val="004F105F"/>
    <w:rsid w:val="004F111A"/>
    <w:rsid w:val="004F15D0"/>
    <w:rsid w:val="004F1D14"/>
    <w:rsid w:val="004F23BB"/>
    <w:rsid w:val="004F24C5"/>
    <w:rsid w:val="004F2770"/>
    <w:rsid w:val="004F28DA"/>
    <w:rsid w:val="004F2A57"/>
    <w:rsid w:val="004F2EE3"/>
    <w:rsid w:val="004F3D86"/>
    <w:rsid w:val="004F44D2"/>
    <w:rsid w:val="004F44D8"/>
    <w:rsid w:val="004F4C22"/>
    <w:rsid w:val="004F5B63"/>
    <w:rsid w:val="004F60E2"/>
    <w:rsid w:val="004F61AA"/>
    <w:rsid w:val="004F6294"/>
    <w:rsid w:val="004F66FC"/>
    <w:rsid w:val="004F6B78"/>
    <w:rsid w:val="004F7334"/>
    <w:rsid w:val="004F73C7"/>
    <w:rsid w:val="004F7613"/>
    <w:rsid w:val="004F77FC"/>
    <w:rsid w:val="004F7A03"/>
    <w:rsid w:val="004F7AC4"/>
    <w:rsid w:val="004F7B31"/>
    <w:rsid w:val="00500628"/>
    <w:rsid w:val="00500815"/>
    <w:rsid w:val="00500ABF"/>
    <w:rsid w:val="00500E1E"/>
    <w:rsid w:val="00501027"/>
    <w:rsid w:val="00501314"/>
    <w:rsid w:val="005016D5"/>
    <w:rsid w:val="00501DD0"/>
    <w:rsid w:val="00501DD8"/>
    <w:rsid w:val="0050295D"/>
    <w:rsid w:val="00502D21"/>
    <w:rsid w:val="00502D88"/>
    <w:rsid w:val="00504791"/>
    <w:rsid w:val="00504C43"/>
    <w:rsid w:val="00505508"/>
    <w:rsid w:val="005055B9"/>
    <w:rsid w:val="00505654"/>
    <w:rsid w:val="00505C3F"/>
    <w:rsid w:val="00505D70"/>
    <w:rsid w:val="00506612"/>
    <w:rsid w:val="0050688B"/>
    <w:rsid w:val="0050701B"/>
    <w:rsid w:val="0051017B"/>
    <w:rsid w:val="005108D5"/>
    <w:rsid w:val="0051099A"/>
    <w:rsid w:val="00510AE8"/>
    <w:rsid w:val="00510CF0"/>
    <w:rsid w:val="00510F91"/>
    <w:rsid w:val="00510FD8"/>
    <w:rsid w:val="00511043"/>
    <w:rsid w:val="005114A5"/>
    <w:rsid w:val="00511A59"/>
    <w:rsid w:val="00513644"/>
    <w:rsid w:val="00514189"/>
    <w:rsid w:val="00514544"/>
    <w:rsid w:val="005146C3"/>
    <w:rsid w:val="00514D7B"/>
    <w:rsid w:val="005151A9"/>
    <w:rsid w:val="005151AF"/>
    <w:rsid w:val="00515743"/>
    <w:rsid w:val="00515FAA"/>
    <w:rsid w:val="005163AC"/>
    <w:rsid w:val="00516A1A"/>
    <w:rsid w:val="00516C79"/>
    <w:rsid w:val="005173BC"/>
    <w:rsid w:val="0052086B"/>
    <w:rsid w:val="00520A4A"/>
    <w:rsid w:val="00520B17"/>
    <w:rsid w:val="00520D60"/>
    <w:rsid w:val="00521420"/>
    <w:rsid w:val="00521795"/>
    <w:rsid w:val="00521957"/>
    <w:rsid w:val="00521F53"/>
    <w:rsid w:val="00522501"/>
    <w:rsid w:val="00522F12"/>
    <w:rsid w:val="00522F15"/>
    <w:rsid w:val="00522FB3"/>
    <w:rsid w:val="005236C5"/>
    <w:rsid w:val="00523876"/>
    <w:rsid w:val="00523B39"/>
    <w:rsid w:val="00523C4A"/>
    <w:rsid w:val="0052406E"/>
    <w:rsid w:val="005243C3"/>
    <w:rsid w:val="005245E6"/>
    <w:rsid w:val="0052472C"/>
    <w:rsid w:val="0052507D"/>
    <w:rsid w:val="005251D6"/>
    <w:rsid w:val="00525549"/>
    <w:rsid w:val="00525A67"/>
    <w:rsid w:val="00525C94"/>
    <w:rsid w:val="005261F3"/>
    <w:rsid w:val="00526427"/>
    <w:rsid w:val="00526455"/>
    <w:rsid w:val="005265CD"/>
    <w:rsid w:val="00527B8D"/>
    <w:rsid w:val="00530240"/>
    <w:rsid w:val="00530E4C"/>
    <w:rsid w:val="00531235"/>
    <w:rsid w:val="00531321"/>
    <w:rsid w:val="005320CB"/>
    <w:rsid w:val="00532D0D"/>
    <w:rsid w:val="00532DA1"/>
    <w:rsid w:val="005331B7"/>
    <w:rsid w:val="00533D6F"/>
    <w:rsid w:val="005341BE"/>
    <w:rsid w:val="00534311"/>
    <w:rsid w:val="005344BC"/>
    <w:rsid w:val="0053474C"/>
    <w:rsid w:val="00535BFA"/>
    <w:rsid w:val="005361AE"/>
    <w:rsid w:val="005371E2"/>
    <w:rsid w:val="005379C8"/>
    <w:rsid w:val="00540167"/>
    <w:rsid w:val="00540704"/>
    <w:rsid w:val="00540D3E"/>
    <w:rsid w:val="0054120E"/>
    <w:rsid w:val="00541885"/>
    <w:rsid w:val="00542511"/>
    <w:rsid w:val="0054353C"/>
    <w:rsid w:val="0054391C"/>
    <w:rsid w:val="00543ED7"/>
    <w:rsid w:val="005446E6"/>
    <w:rsid w:val="00544BBE"/>
    <w:rsid w:val="00544F5C"/>
    <w:rsid w:val="00545155"/>
    <w:rsid w:val="005453FF"/>
    <w:rsid w:val="005454D4"/>
    <w:rsid w:val="00545B8F"/>
    <w:rsid w:val="00545C43"/>
    <w:rsid w:val="00545DAF"/>
    <w:rsid w:val="0054643A"/>
    <w:rsid w:val="005464F4"/>
    <w:rsid w:val="005467C0"/>
    <w:rsid w:val="00546CFA"/>
    <w:rsid w:val="005471BD"/>
    <w:rsid w:val="0054720E"/>
    <w:rsid w:val="005472EC"/>
    <w:rsid w:val="00547D11"/>
    <w:rsid w:val="00547E00"/>
    <w:rsid w:val="005503AB"/>
    <w:rsid w:val="005504A2"/>
    <w:rsid w:val="00550BB1"/>
    <w:rsid w:val="00550C2F"/>
    <w:rsid w:val="00551769"/>
    <w:rsid w:val="00551A6D"/>
    <w:rsid w:val="005521E0"/>
    <w:rsid w:val="005523E1"/>
    <w:rsid w:val="005523E6"/>
    <w:rsid w:val="00552496"/>
    <w:rsid w:val="00553523"/>
    <w:rsid w:val="005539D4"/>
    <w:rsid w:val="005539EA"/>
    <w:rsid w:val="005545F8"/>
    <w:rsid w:val="005546BB"/>
    <w:rsid w:val="005547CE"/>
    <w:rsid w:val="00555091"/>
    <w:rsid w:val="00555720"/>
    <w:rsid w:val="005557C1"/>
    <w:rsid w:val="00556773"/>
    <w:rsid w:val="0055679D"/>
    <w:rsid w:val="00556835"/>
    <w:rsid w:val="00556B93"/>
    <w:rsid w:val="00556D6E"/>
    <w:rsid w:val="00556D8A"/>
    <w:rsid w:val="00556FFA"/>
    <w:rsid w:val="00557469"/>
    <w:rsid w:val="005577D8"/>
    <w:rsid w:val="005579DA"/>
    <w:rsid w:val="005602DC"/>
    <w:rsid w:val="0056066F"/>
    <w:rsid w:val="00560B19"/>
    <w:rsid w:val="00560B89"/>
    <w:rsid w:val="00560DA0"/>
    <w:rsid w:val="00561121"/>
    <w:rsid w:val="00561171"/>
    <w:rsid w:val="00561298"/>
    <w:rsid w:val="00561354"/>
    <w:rsid w:val="0056179A"/>
    <w:rsid w:val="00561884"/>
    <w:rsid w:val="0056190E"/>
    <w:rsid w:val="00561B42"/>
    <w:rsid w:val="00561CB6"/>
    <w:rsid w:val="00562BAE"/>
    <w:rsid w:val="00562C03"/>
    <w:rsid w:val="00562CD5"/>
    <w:rsid w:val="00562D45"/>
    <w:rsid w:val="0056304E"/>
    <w:rsid w:val="0056330C"/>
    <w:rsid w:val="00563FA1"/>
    <w:rsid w:val="00563FBB"/>
    <w:rsid w:val="005644FD"/>
    <w:rsid w:val="00564F5E"/>
    <w:rsid w:val="005650A7"/>
    <w:rsid w:val="00565D89"/>
    <w:rsid w:val="005662F6"/>
    <w:rsid w:val="0056680C"/>
    <w:rsid w:val="00566C5C"/>
    <w:rsid w:val="00566CA2"/>
    <w:rsid w:val="00570201"/>
    <w:rsid w:val="00570306"/>
    <w:rsid w:val="0057046A"/>
    <w:rsid w:val="005707D5"/>
    <w:rsid w:val="00570860"/>
    <w:rsid w:val="00570950"/>
    <w:rsid w:val="00570D4B"/>
    <w:rsid w:val="005719F3"/>
    <w:rsid w:val="0057238B"/>
    <w:rsid w:val="0057341E"/>
    <w:rsid w:val="00573959"/>
    <w:rsid w:val="005739B6"/>
    <w:rsid w:val="005739C6"/>
    <w:rsid w:val="00574287"/>
    <w:rsid w:val="0057458E"/>
    <w:rsid w:val="0057597C"/>
    <w:rsid w:val="00575D7D"/>
    <w:rsid w:val="005765F9"/>
    <w:rsid w:val="00576703"/>
    <w:rsid w:val="005767AE"/>
    <w:rsid w:val="00576D7C"/>
    <w:rsid w:val="0057744D"/>
    <w:rsid w:val="005776F7"/>
    <w:rsid w:val="00577D15"/>
    <w:rsid w:val="00580061"/>
    <w:rsid w:val="005800E0"/>
    <w:rsid w:val="0058028C"/>
    <w:rsid w:val="005814F8"/>
    <w:rsid w:val="00581ABF"/>
    <w:rsid w:val="00581EDC"/>
    <w:rsid w:val="0058233C"/>
    <w:rsid w:val="005828B8"/>
    <w:rsid w:val="00582EFF"/>
    <w:rsid w:val="0058396F"/>
    <w:rsid w:val="00583F94"/>
    <w:rsid w:val="00583F9E"/>
    <w:rsid w:val="0058475C"/>
    <w:rsid w:val="00584946"/>
    <w:rsid w:val="00585719"/>
    <w:rsid w:val="0058635E"/>
    <w:rsid w:val="005864C8"/>
    <w:rsid w:val="00586963"/>
    <w:rsid w:val="00586BE6"/>
    <w:rsid w:val="005873C6"/>
    <w:rsid w:val="005874B7"/>
    <w:rsid w:val="0058759F"/>
    <w:rsid w:val="005877DE"/>
    <w:rsid w:val="00587B13"/>
    <w:rsid w:val="00587F0F"/>
    <w:rsid w:val="00587FBE"/>
    <w:rsid w:val="005903AE"/>
    <w:rsid w:val="0059069C"/>
    <w:rsid w:val="00591944"/>
    <w:rsid w:val="005924A2"/>
    <w:rsid w:val="00592DFB"/>
    <w:rsid w:val="00592F35"/>
    <w:rsid w:val="00592F7F"/>
    <w:rsid w:val="0059305C"/>
    <w:rsid w:val="005930B1"/>
    <w:rsid w:val="0059360A"/>
    <w:rsid w:val="00593BE5"/>
    <w:rsid w:val="00594331"/>
    <w:rsid w:val="005946EF"/>
    <w:rsid w:val="00594A45"/>
    <w:rsid w:val="00594A81"/>
    <w:rsid w:val="00594C1F"/>
    <w:rsid w:val="00594CCC"/>
    <w:rsid w:val="005953C1"/>
    <w:rsid w:val="0059552D"/>
    <w:rsid w:val="00595708"/>
    <w:rsid w:val="00595838"/>
    <w:rsid w:val="00596532"/>
    <w:rsid w:val="00596A43"/>
    <w:rsid w:val="00596C06"/>
    <w:rsid w:val="0059749B"/>
    <w:rsid w:val="005979B0"/>
    <w:rsid w:val="00597BC2"/>
    <w:rsid w:val="005A0987"/>
    <w:rsid w:val="005A1569"/>
    <w:rsid w:val="005A1BEF"/>
    <w:rsid w:val="005A1D84"/>
    <w:rsid w:val="005A2727"/>
    <w:rsid w:val="005A2895"/>
    <w:rsid w:val="005A2AE9"/>
    <w:rsid w:val="005A2FBC"/>
    <w:rsid w:val="005A35B5"/>
    <w:rsid w:val="005A37A2"/>
    <w:rsid w:val="005A37B3"/>
    <w:rsid w:val="005A3C38"/>
    <w:rsid w:val="005A3C46"/>
    <w:rsid w:val="005A3FE9"/>
    <w:rsid w:val="005A4161"/>
    <w:rsid w:val="005A44C4"/>
    <w:rsid w:val="005A46DA"/>
    <w:rsid w:val="005A4C03"/>
    <w:rsid w:val="005A4C8F"/>
    <w:rsid w:val="005A5234"/>
    <w:rsid w:val="005A549A"/>
    <w:rsid w:val="005A571E"/>
    <w:rsid w:val="005A5A7F"/>
    <w:rsid w:val="005A5B31"/>
    <w:rsid w:val="005A6474"/>
    <w:rsid w:val="005A64DE"/>
    <w:rsid w:val="005A66B7"/>
    <w:rsid w:val="005A6AEC"/>
    <w:rsid w:val="005A6DBB"/>
    <w:rsid w:val="005A72F4"/>
    <w:rsid w:val="005B0F3F"/>
    <w:rsid w:val="005B10C8"/>
    <w:rsid w:val="005B2788"/>
    <w:rsid w:val="005B2AA4"/>
    <w:rsid w:val="005B303C"/>
    <w:rsid w:val="005B350F"/>
    <w:rsid w:val="005B35BD"/>
    <w:rsid w:val="005B37A5"/>
    <w:rsid w:val="005B4653"/>
    <w:rsid w:val="005B4BCD"/>
    <w:rsid w:val="005B4D6A"/>
    <w:rsid w:val="005B4E94"/>
    <w:rsid w:val="005B4FE4"/>
    <w:rsid w:val="005B52C8"/>
    <w:rsid w:val="005B52D9"/>
    <w:rsid w:val="005B5C60"/>
    <w:rsid w:val="005B5E68"/>
    <w:rsid w:val="005B6470"/>
    <w:rsid w:val="005B71F0"/>
    <w:rsid w:val="005B73AC"/>
    <w:rsid w:val="005B75F4"/>
    <w:rsid w:val="005B7C69"/>
    <w:rsid w:val="005C0379"/>
    <w:rsid w:val="005C08E6"/>
    <w:rsid w:val="005C10FC"/>
    <w:rsid w:val="005C1101"/>
    <w:rsid w:val="005C11BC"/>
    <w:rsid w:val="005C1721"/>
    <w:rsid w:val="005C1796"/>
    <w:rsid w:val="005C1BA5"/>
    <w:rsid w:val="005C1C0C"/>
    <w:rsid w:val="005C1C47"/>
    <w:rsid w:val="005C1E23"/>
    <w:rsid w:val="005C1FA7"/>
    <w:rsid w:val="005C1FC5"/>
    <w:rsid w:val="005C208E"/>
    <w:rsid w:val="005C2170"/>
    <w:rsid w:val="005C282F"/>
    <w:rsid w:val="005C2C8E"/>
    <w:rsid w:val="005C2CBA"/>
    <w:rsid w:val="005C368E"/>
    <w:rsid w:val="005C4047"/>
    <w:rsid w:val="005C4998"/>
    <w:rsid w:val="005C49A8"/>
    <w:rsid w:val="005C4A37"/>
    <w:rsid w:val="005C51E5"/>
    <w:rsid w:val="005C5211"/>
    <w:rsid w:val="005C5404"/>
    <w:rsid w:val="005C56DD"/>
    <w:rsid w:val="005C5A78"/>
    <w:rsid w:val="005C5FEC"/>
    <w:rsid w:val="005C6A73"/>
    <w:rsid w:val="005C6CA5"/>
    <w:rsid w:val="005C7801"/>
    <w:rsid w:val="005C799D"/>
    <w:rsid w:val="005C7E22"/>
    <w:rsid w:val="005C7F2A"/>
    <w:rsid w:val="005D004D"/>
    <w:rsid w:val="005D0194"/>
    <w:rsid w:val="005D01B7"/>
    <w:rsid w:val="005D057C"/>
    <w:rsid w:val="005D05E1"/>
    <w:rsid w:val="005D0727"/>
    <w:rsid w:val="005D0926"/>
    <w:rsid w:val="005D0E24"/>
    <w:rsid w:val="005D12C5"/>
    <w:rsid w:val="005D1569"/>
    <w:rsid w:val="005D1E7C"/>
    <w:rsid w:val="005D21E9"/>
    <w:rsid w:val="005D2580"/>
    <w:rsid w:val="005D338E"/>
    <w:rsid w:val="005D43CF"/>
    <w:rsid w:val="005D4AB9"/>
    <w:rsid w:val="005D4CCD"/>
    <w:rsid w:val="005D4FB0"/>
    <w:rsid w:val="005D5CCF"/>
    <w:rsid w:val="005D6269"/>
    <w:rsid w:val="005D63C0"/>
    <w:rsid w:val="005D66C4"/>
    <w:rsid w:val="005D69AE"/>
    <w:rsid w:val="005D6DC8"/>
    <w:rsid w:val="005D7727"/>
    <w:rsid w:val="005D7779"/>
    <w:rsid w:val="005D7AC6"/>
    <w:rsid w:val="005D7D02"/>
    <w:rsid w:val="005E03B2"/>
    <w:rsid w:val="005E0466"/>
    <w:rsid w:val="005E04E6"/>
    <w:rsid w:val="005E1125"/>
    <w:rsid w:val="005E124C"/>
    <w:rsid w:val="005E15B6"/>
    <w:rsid w:val="005E1971"/>
    <w:rsid w:val="005E1CEE"/>
    <w:rsid w:val="005E2529"/>
    <w:rsid w:val="005E257D"/>
    <w:rsid w:val="005E2C3C"/>
    <w:rsid w:val="005E31E7"/>
    <w:rsid w:val="005E35F3"/>
    <w:rsid w:val="005E3EBD"/>
    <w:rsid w:val="005E3F2C"/>
    <w:rsid w:val="005E4345"/>
    <w:rsid w:val="005E44EF"/>
    <w:rsid w:val="005E4C01"/>
    <w:rsid w:val="005E5162"/>
    <w:rsid w:val="005E5348"/>
    <w:rsid w:val="005E55A7"/>
    <w:rsid w:val="005E62F1"/>
    <w:rsid w:val="005E7037"/>
    <w:rsid w:val="005E70D3"/>
    <w:rsid w:val="005F049C"/>
    <w:rsid w:val="005F06F1"/>
    <w:rsid w:val="005F0A74"/>
    <w:rsid w:val="005F0AE2"/>
    <w:rsid w:val="005F0C4C"/>
    <w:rsid w:val="005F12B7"/>
    <w:rsid w:val="005F17DE"/>
    <w:rsid w:val="005F1A4A"/>
    <w:rsid w:val="005F1B6B"/>
    <w:rsid w:val="005F1F1F"/>
    <w:rsid w:val="005F230D"/>
    <w:rsid w:val="005F2515"/>
    <w:rsid w:val="005F2595"/>
    <w:rsid w:val="005F2610"/>
    <w:rsid w:val="005F2D4A"/>
    <w:rsid w:val="005F380A"/>
    <w:rsid w:val="005F3940"/>
    <w:rsid w:val="005F3F73"/>
    <w:rsid w:val="005F43A9"/>
    <w:rsid w:val="005F442D"/>
    <w:rsid w:val="005F47E3"/>
    <w:rsid w:val="005F4A4F"/>
    <w:rsid w:val="005F4DD0"/>
    <w:rsid w:val="005F4F30"/>
    <w:rsid w:val="005F5178"/>
    <w:rsid w:val="005F5642"/>
    <w:rsid w:val="005F5910"/>
    <w:rsid w:val="005F5B4E"/>
    <w:rsid w:val="005F5EB5"/>
    <w:rsid w:val="005F6040"/>
    <w:rsid w:val="005F6D33"/>
    <w:rsid w:val="005F6EDC"/>
    <w:rsid w:val="005F720D"/>
    <w:rsid w:val="00600118"/>
    <w:rsid w:val="006004F8"/>
    <w:rsid w:val="00601735"/>
    <w:rsid w:val="00601C9B"/>
    <w:rsid w:val="00601E47"/>
    <w:rsid w:val="006025F5"/>
    <w:rsid w:val="006029F2"/>
    <w:rsid w:val="00602BD7"/>
    <w:rsid w:val="006037EE"/>
    <w:rsid w:val="0060422C"/>
    <w:rsid w:val="00604767"/>
    <w:rsid w:val="00604854"/>
    <w:rsid w:val="00604B12"/>
    <w:rsid w:val="00604D0A"/>
    <w:rsid w:val="00604F9E"/>
    <w:rsid w:val="006054C5"/>
    <w:rsid w:val="006056C3"/>
    <w:rsid w:val="006060F3"/>
    <w:rsid w:val="00606124"/>
    <w:rsid w:val="006066D0"/>
    <w:rsid w:val="006069DC"/>
    <w:rsid w:val="00606A12"/>
    <w:rsid w:val="00606BC5"/>
    <w:rsid w:val="0060791A"/>
    <w:rsid w:val="00607F62"/>
    <w:rsid w:val="00610106"/>
    <w:rsid w:val="00610601"/>
    <w:rsid w:val="006108D6"/>
    <w:rsid w:val="00610970"/>
    <w:rsid w:val="006115E7"/>
    <w:rsid w:val="0061197F"/>
    <w:rsid w:val="00611B73"/>
    <w:rsid w:val="006120A8"/>
    <w:rsid w:val="00612294"/>
    <w:rsid w:val="006128BE"/>
    <w:rsid w:val="00612DAB"/>
    <w:rsid w:val="006138F3"/>
    <w:rsid w:val="00613DCF"/>
    <w:rsid w:val="00613E14"/>
    <w:rsid w:val="00613E34"/>
    <w:rsid w:val="0061408A"/>
    <w:rsid w:val="00614DDD"/>
    <w:rsid w:val="006160E7"/>
    <w:rsid w:val="0061629E"/>
    <w:rsid w:val="00616738"/>
    <w:rsid w:val="006173BF"/>
    <w:rsid w:val="0061746D"/>
    <w:rsid w:val="00617653"/>
    <w:rsid w:val="00617E88"/>
    <w:rsid w:val="00617ED1"/>
    <w:rsid w:val="00620208"/>
    <w:rsid w:val="006206E7"/>
    <w:rsid w:val="006206EB"/>
    <w:rsid w:val="00620748"/>
    <w:rsid w:val="00621170"/>
    <w:rsid w:val="006211CF"/>
    <w:rsid w:val="00621C77"/>
    <w:rsid w:val="00622DA0"/>
    <w:rsid w:val="006230E1"/>
    <w:rsid w:val="00623104"/>
    <w:rsid w:val="006234A1"/>
    <w:rsid w:val="006241AE"/>
    <w:rsid w:val="006249F1"/>
    <w:rsid w:val="00624ADF"/>
    <w:rsid w:val="00625DAB"/>
    <w:rsid w:val="006262BF"/>
    <w:rsid w:val="006263C4"/>
    <w:rsid w:val="00626854"/>
    <w:rsid w:val="00626E7A"/>
    <w:rsid w:val="00627147"/>
    <w:rsid w:val="00627C05"/>
    <w:rsid w:val="00627C9C"/>
    <w:rsid w:val="006300ED"/>
    <w:rsid w:val="00630164"/>
    <w:rsid w:val="00630273"/>
    <w:rsid w:val="006304DC"/>
    <w:rsid w:val="006312FA"/>
    <w:rsid w:val="00631EF7"/>
    <w:rsid w:val="00632118"/>
    <w:rsid w:val="006324BC"/>
    <w:rsid w:val="00632522"/>
    <w:rsid w:val="00632534"/>
    <w:rsid w:val="00632745"/>
    <w:rsid w:val="0063276D"/>
    <w:rsid w:val="00633C54"/>
    <w:rsid w:val="00633DC3"/>
    <w:rsid w:val="0063448F"/>
    <w:rsid w:val="006345CD"/>
    <w:rsid w:val="0063464C"/>
    <w:rsid w:val="006347FE"/>
    <w:rsid w:val="0063496E"/>
    <w:rsid w:val="00635542"/>
    <w:rsid w:val="0063590E"/>
    <w:rsid w:val="00635924"/>
    <w:rsid w:val="00636B3E"/>
    <w:rsid w:val="00636D41"/>
    <w:rsid w:val="006372F7"/>
    <w:rsid w:val="0063744B"/>
    <w:rsid w:val="00637561"/>
    <w:rsid w:val="0064044A"/>
    <w:rsid w:val="00640777"/>
    <w:rsid w:val="006407AF"/>
    <w:rsid w:val="00640997"/>
    <w:rsid w:val="00640D16"/>
    <w:rsid w:val="00640F54"/>
    <w:rsid w:val="0064121E"/>
    <w:rsid w:val="0064150A"/>
    <w:rsid w:val="006415D6"/>
    <w:rsid w:val="00641C75"/>
    <w:rsid w:val="00641E51"/>
    <w:rsid w:val="006420D3"/>
    <w:rsid w:val="00643438"/>
    <w:rsid w:val="0064378D"/>
    <w:rsid w:val="0064396F"/>
    <w:rsid w:val="00643A48"/>
    <w:rsid w:val="00644072"/>
    <w:rsid w:val="0064474A"/>
    <w:rsid w:val="006447FE"/>
    <w:rsid w:val="006448D8"/>
    <w:rsid w:val="00644A25"/>
    <w:rsid w:val="006458F6"/>
    <w:rsid w:val="00645A2B"/>
    <w:rsid w:val="00646271"/>
    <w:rsid w:val="00646B02"/>
    <w:rsid w:val="006471A1"/>
    <w:rsid w:val="00647359"/>
    <w:rsid w:val="00647770"/>
    <w:rsid w:val="0064793D"/>
    <w:rsid w:val="00650697"/>
    <w:rsid w:val="0065083E"/>
    <w:rsid w:val="006508E7"/>
    <w:rsid w:val="0065094E"/>
    <w:rsid w:val="00650D3A"/>
    <w:rsid w:val="006519D9"/>
    <w:rsid w:val="00651A12"/>
    <w:rsid w:val="00651B41"/>
    <w:rsid w:val="00652071"/>
    <w:rsid w:val="00652077"/>
    <w:rsid w:val="006522CB"/>
    <w:rsid w:val="0065241A"/>
    <w:rsid w:val="006524F2"/>
    <w:rsid w:val="0065251F"/>
    <w:rsid w:val="0065256B"/>
    <w:rsid w:val="00652B2F"/>
    <w:rsid w:val="00652F49"/>
    <w:rsid w:val="0065335A"/>
    <w:rsid w:val="00653512"/>
    <w:rsid w:val="0065509F"/>
    <w:rsid w:val="00655218"/>
    <w:rsid w:val="006556FE"/>
    <w:rsid w:val="00655CD0"/>
    <w:rsid w:val="00655D08"/>
    <w:rsid w:val="00656505"/>
    <w:rsid w:val="0065663F"/>
    <w:rsid w:val="00656AA2"/>
    <w:rsid w:val="00657039"/>
    <w:rsid w:val="006573AC"/>
    <w:rsid w:val="00657CCD"/>
    <w:rsid w:val="00657F23"/>
    <w:rsid w:val="0066023D"/>
    <w:rsid w:val="00660562"/>
    <w:rsid w:val="00660952"/>
    <w:rsid w:val="00660D9C"/>
    <w:rsid w:val="00660E01"/>
    <w:rsid w:val="006613E8"/>
    <w:rsid w:val="00661626"/>
    <w:rsid w:val="0066163C"/>
    <w:rsid w:val="00661EB4"/>
    <w:rsid w:val="00661ECA"/>
    <w:rsid w:val="0066271F"/>
    <w:rsid w:val="00662A99"/>
    <w:rsid w:val="00663307"/>
    <w:rsid w:val="0066343C"/>
    <w:rsid w:val="0066486C"/>
    <w:rsid w:val="00664ED6"/>
    <w:rsid w:val="00664F00"/>
    <w:rsid w:val="00665024"/>
    <w:rsid w:val="00665D20"/>
    <w:rsid w:val="00666243"/>
    <w:rsid w:val="00666524"/>
    <w:rsid w:val="006666BD"/>
    <w:rsid w:val="006666D0"/>
    <w:rsid w:val="006672D8"/>
    <w:rsid w:val="00667B3E"/>
    <w:rsid w:val="00667B40"/>
    <w:rsid w:val="006701E5"/>
    <w:rsid w:val="0067093D"/>
    <w:rsid w:val="00670C75"/>
    <w:rsid w:val="006711F6"/>
    <w:rsid w:val="00671327"/>
    <w:rsid w:val="0067139A"/>
    <w:rsid w:val="00671AD4"/>
    <w:rsid w:val="00671BEA"/>
    <w:rsid w:val="00671DEC"/>
    <w:rsid w:val="0067220A"/>
    <w:rsid w:val="006724AC"/>
    <w:rsid w:val="00672938"/>
    <w:rsid w:val="00672940"/>
    <w:rsid w:val="00672B5A"/>
    <w:rsid w:val="00672BC7"/>
    <w:rsid w:val="00672FBF"/>
    <w:rsid w:val="0067317E"/>
    <w:rsid w:val="006733D9"/>
    <w:rsid w:val="006738AF"/>
    <w:rsid w:val="00673C21"/>
    <w:rsid w:val="006746E0"/>
    <w:rsid w:val="00674E4D"/>
    <w:rsid w:val="00674E74"/>
    <w:rsid w:val="0067535A"/>
    <w:rsid w:val="006757C5"/>
    <w:rsid w:val="0067599F"/>
    <w:rsid w:val="00675EB5"/>
    <w:rsid w:val="00677032"/>
    <w:rsid w:val="00677174"/>
    <w:rsid w:val="0067740A"/>
    <w:rsid w:val="00677662"/>
    <w:rsid w:val="00677853"/>
    <w:rsid w:val="00677A5F"/>
    <w:rsid w:val="00677B5D"/>
    <w:rsid w:val="00677EB8"/>
    <w:rsid w:val="00680765"/>
    <w:rsid w:val="00680E90"/>
    <w:rsid w:val="0068126F"/>
    <w:rsid w:val="006816CF"/>
    <w:rsid w:val="00681944"/>
    <w:rsid w:val="00682182"/>
    <w:rsid w:val="00682429"/>
    <w:rsid w:val="00682541"/>
    <w:rsid w:val="00682592"/>
    <w:rsid w:val="0068281C"/>
    <w:rsid w:val="00682889"/>
    <w:rsid w:val="00682B30"/>
    <w:rsid w:val="00682BC1"/>
    <w:rsid w:val="00683005"/>
    <w:rsid w:val="006833A0"/>
    <w:rsid w:val="006837EB"/>
    <w:rsid w:val="00683ACB"/>
    <w:rsid w:val="006841F4"/>
    <w:rsid w:val="006846C7"/>
    <w:rsid w:val="00684A11"/>
    <w:rsid w:val="00684B60"/>
    <w:rsid w:val="00684CD3"/>
    <w:rsid w:val="00685014"/>
    <w:rsid w:val="00685417"/>
    <w:rsid w:val="006858D0"/>
    <w:rsid w:val="006859E6"/>
    <w:rsid w:val="00685AFE"/>
    <w:rsid w:val="00685D6B"/>
    <w:rsid w:val="00685D8D"/>
    <w:rsid w:val="006867CE"/>
    <w:rsid w:val="00686911"/>
    <w:rsid w:val="00686B61"/>
    <w:rsid w:val="00687231"/>
    <w:rsid w:val="006877FE"/>
    <w:rsid w:val="0068785B"/>
    <w:rsid w:val="006879AE"/>
    <w:rsid w:val="00687D0F"/>
    <w:rsid w:val="00687E4D"/>
    <w:rsid w:val="00690724"/>
    <w:rsid w:val="0069089A"/>
    <w:rsid w:val="00690D3E"/>
    <w:rsid w:val="006911F7"/>
    <w:rsid w:val="0069171B"/>
    <w:rsid w:val="00691895"/>
    <w:rsid w:val="0069201B"/>
    <w:rsid w:val="006923A7"/>
    <w:rsid w:val="006925C3"/>
    <w:rsid w:val="006928B3"/>
    <w:rsid w:val="006935BF"/>
    <w:rsid w:val="00693B49"/>
    <w:rsid w:val="00694601"/>
    <w:rsid w:val="0069462D"/>
    <w:rsid w:val="00694998"/>
    <w:rsid w:val="006949CA"/>
    <w:rsid w:val="00694CFA"/>
    <w:rsid w:val="0069501F"/>
    <w:rsid w:val="0069566C"/>
    <w:rsid w:val="00695818"/>
    <w:rsid w:val="00696963"/>
    <w:rsid w:val="00696A32"/>
    <w:rsid w:val="00696DA3"/>
    <w:rsid w:val="00696DE0"/>
    <w:rsid w:val="00696EDD"/>
    <w:rsid w:val="0069733D"/>
    <w:rsid w:val="0069760E"/>
    <w:rsid w:val="0069767D"/>
    <w:rsid w:val="00697EDC"/>
    <w:rsid w:val="006A068B"/>
    <w:rsid w:val="006A0713"/>
    <w:rsid w:val="006A0786"/>
    <w:rsid w:val="006A0A26"/>
    <w:rsid w:val="006A1722"/>
    <w:rsid w:val="006A192E"/>
    <w:rsid w:val="006A1A30"/>
    <w:rsid w:val="006A1DD0"/>
    <w:rsid w:val="006A26C3"/>
    <w:rsid w:val="006A26FB"/>
    <w:rsid w:val="006A27F0"/>
    <w:rsid w:val="006A2BC4"/>
    <w:rsid w:val="006A2DDF"/>
    <w:rsid w:val="006A30DB"/>
    <w:rsid w:val="006A30EC"/>
    <w:rsid w:val="006A3324"/>
    <w:rsid w:val="006A3E66"/>
    <w:rsid w:val="006A47E0"/>
    <w:rsid w:val="006A51D9"/>
    <w:rsid w:val="006A5232"/>
    <w:rsid w:val="006A54ED"/>
    <w:rsid w:val="006A5757"/>
    <w:rsid w:val="006A5999"/>
    <w:rsid w:val="006A5CF8"/>
    <w:rsid w:val="006A6303"/>
    <w:rsid w:val="006A6884"/>
    <w:rsid w:val="006A6977"/>
    <w:rsid w:val="006A6DF3"/>
    <w:rsid w:val="006A705C"/>
    <w:rsid w:val="006A712E"/>
    <w:rsid w:val="006A742C"/>
    <w:rsid w:val="006A7D6E"/>
    <w:rsid w:val="006A7DB2"/>
    <w:rsid w:val="006B01C4"/>
    <w:rsid w:val="006B0437"/>
    <w:rsid w:val="006B0647"/>
    <w:rsid w:val="006B086E"/>
    <w:rsid w:val="006B0BD4"/>
    <w:rsid w:val="006B0D9D"/>
    <w:rsid w:val="006B1894"/>
    <w:rsid w:val="006B1BA1"/>
    <w:rsid w:val="006B1E0F"/>
    <w:rsid w:val="006B2597"/>
    <w:rsid w:val="006B2EA2"/>
    <w:rsid w:val="006B3019"/>
    <w:rsid w:val="006B307E"/>
    <w:rsid w:val="006B381B"/>
    <w:rsid w:val="006B56D5"/>
    <w:rsid w:val="006B597C"/>
    <w:rsid w:val="006B5B1F"/>
    <w:rsid w:val="006B5D8C"/>
    <w:rsid w:val="006B69CD"/>
    <w:rsid w:val="006B6FB4"/>
    <w:rsid w:val="006B6FE9"/>
    <w:rsid w:val="006B7B6F"/>
    <w:rsid w:val="006B7D94"/>
    <w:rsid w:val="006B7E95"/>
    <w:rsid w:val="006C041C"/>
    <w:rsid w:val="006C1077"/>
    <w:rsid w:val="006C1232"/>
    <w:rsid w:val="006C1D46"/>
    <w:rsid w:val="006C2310"/>
    <w:rsid w:val="006C2D4B"/>
    <w:rsid w:val="006C2D8C"/>
    <w:rsid w:val="006C2F22"/>
    <w:rsid w:val="006C3241"/>
    <w:rsid w:val="006C3986"/>
    <w:rsid w:val="006C3998"/>
    <w:rsid w:val="006C3EDF"/>
    <w:rsid w:val="006C4A40"/>
    <w:rsid w:val="006C4C06"/>
    <w:rsid w:val="006C50E7"/>
    <w:rsid w:val="006C57E1"/>
    <w:rsid w:val="006C587C"/>
    <w:rsid w:val="006C5A1F"/>
    <w:rsid w:val="006C6095"/>
    <w:rsid w:val="006C631D"/>
    <w:rsid w:val="006C634B"/>
    <w:rsid w:val="006C735F"/>
    <w:rsid w:val="006C7C16"/>
    <w:rsid w:val="006C7FE8"/>
    <w:rsid w:val="006D0195"/>
    <w:rsid w:val="006D03A7"/>
    <w:rsid w:val="006D08BE"/>
    <w:rsid w:val="006D0E5F"/>
    <w:rsid w:val="006D0EE9"/>
    <w:rsid w:val="006D0F88"/>
    <w:rsid w:val="006D1209"/>
    <w:rsid w:val="006D1726"/>
    <w:rsid w:val="006D175F"/>
    <w:rsid w:val="006D1CF9"/>
    <w:rsid w:val="006D218E"/>
    <w:rsid w:val="006D23AF"/>
    <w:rsid w:val="006D30D6"/>
    <w:rsid w:val="006D315E"/>
    <w:rsid w:val="006D336D"/>
    <w:rsid w:val="006D3DA0"/>
    <w:rsid w:val="006D4584"/>
    <w:rsid w:val="006D45AA"/>
    <w:rsid w:val="006D495F"/>
    <w:rsid w:val="006D4AA6"/>
    <w:rsid w:val="006D4B2E"/>
    <w:rsid w:val="006D566B"/>
    <w:rsid w:val="006D65E8"/>
    <w:rsid w:val="006D668A"/>
    <w:rsid w:val="006D687A"/>
    <w:rsid w:val="006D68AE"/>
    <w:rsid w:val="006D69F7"/>
    <w:rsid w:val="006D6E81"/>
    <w:rsid w:val="006D717A"/>
    <w:rsid w:val="006D74D2"/>
    <w:rsid w:val="006E0506"/>
    <w:rsid w:val="006E0641"/>
    <w:rsid w:val="006E0AB8"/>
    <w:rsid w:val="006E1CC0"/>
    <w:rsid w:val="006E1DF8"/>
    <w:rsid w:val="006E2614"/>
    <w:rsid w:val="006E263D"/>
    <w:rsid w:val="006E28DE"/>
    <w:rsid w:val="006E292A"/>
    <w:rsid w:val="006E2AB6"/>
    <w:rsid w:val="006E2F00"/>
    <w:rsid w:val="006E3242"/>
    <w:rsid w:val="006E33D6"/>
    <w:rsid w:val="006E375E"/>
    <w:rsid w:val="006E41E9"/>
    <w:rsid w:val="006E46F9"/>
    <w:rsid w:val="006E4886"/>
    <w:rsid w:val="006E4BC1"/>
    <w:rsid w:val="006E4DAC"/>
    <w:rsid w:val="006E4EDD"/>
    <w:rsid w:val="006E4FDD"/>
    <w:rsid w:val="006E521D"/>
    <w:rsid w:val="006E5872"/>
    <w:rsid w:val="006E639B"/>
    <w:rsid w:val="006E63EC"/>
    <w:rsid w:val="006E6D94"/>
    <w:rsid w:val="006E6E07"/>
    <w:rsid w:val="006E6F12"/>
    <w:rsid w:val="006E74D9"/>
    <w:rsid w:val="006E7D2A"/>
    <w:rsid w:val="006F055F"/>
    <w:rsid w:val="006F07F2"/>
    <w:rsid w:val="006F08BE"/>
    <w:rsid w:val="006F0D5D"/>
    <w:rsid w:val="006F1172"/>
    <w:rsid w:val="006F1259"/>
    <w:rsid w:val="006F12B5"/>
    <w:rsid w:val="006F1ABC"/>
    <w:rsid w:val="006F1DBD"/>
    <w:rsid w:val="006F2ADB"/>
    <w:rsid w:val="006F2CE7"/>
    <w:rsid w:val="006F2F9D"/>
    <w:rsid w:val="006F3095"/>
    <w:rsid w:val="006F3175"/>
    <w:rsid w:val="006F32D0"/>
    <w:rsid w:val="006F3544"/>
    <w:rsid w:val="006F441D"/>
    <w:rsid w:val="006F4793"/>
    <w:rsid w:val="006F4842"/>
    <w:rsid w:val="006F60DE"/>
    <w:rsid w:val="006F6BC4"/>
    <w:rsid w:val="006F6C33"/>
    <w:rsid w:val="006F6CE7"/>
    <w:rsid w:val="006F6EE8"/>
    <w:rsid w:val="006F72AD"/>
    <w:rsid w:val="006F7BAE"/>
    <w:rsid w:val="006F7C33"/>
    <w:rsid w:val="006F7F38"/>
    <w:rsid w:val="00700027"/>
    <w:rsid w:val="0070009B"/>
    <w:rsid w:val="0070016B"/>
    <w:rsid w:val="0070042E"/>
    <w:rsid w:val="007007E7"/>
    <w:rsid w:val="00700B0A"/>
    <w:rsid w:val="0070102D"/>
    <w:rsid w:val="0070209D"/>
    <w:rsid w:val="00702112"/>
    <w:rsid w:val="00702520"/>
    <w:rsid w:val="00702958"/>
    <w:rsid w:val="00702FC9"/>
    <w:rsid w:val="00703019"/>
    <w:rsid w:val="007031D4"/>
    <w:rsid w:val="0070333C"/>
    <w:rsid w:val="00703C76"/>
    <w:rsid w:val="00703D08"/>
    <w:rsid w:val="00703D45"/>
    <w:rsid w:val="00704A9C"/>
    <w:rsid w:val="00704AEF"/>
    <w:rsid w:val="00704B67"/>
    <w:rsid w:val="00704E2A"/>
    <w:rsid w:val="00704F42"/>
    <w:rsid w:val="007052C0"/>
    <w:rsid w:val="007053E8"/>
    <w:rsid w:val="00705800"/>
    <w:rsid w:val="00705B31"/>
    <w:rsid w:val="00705CFA"/>
    <w:rsid w:val="0070733D"/>
    <w:rsid w:val="0070790C"/>
    <w:rsid w:val="007101BE"/>
    <w:rsid w:val="00710708"/>
    <w:rsid w:val="00710B62"/>
    <w:rsid w:val="00711081"/>
    <w:rsid w:val="007113F0"/>
    <w:rsid w:val="0071182F"/>
    <w:rsid w:val="00711C77"/>
    <w:rsid w:val="00712348"/>
    <w:rsid w:val="00712AF7"/>
    <w:rsid w:val="0071331E"/>
    <w:rsid w:val="00713D26"/>
    <w:rsid w:val="007141CC"/>
    <w:rsid w:val="0071442F"/>
    <w:rsid w:val="007144EF"/>
    <w:rsid w:val="0071455D"/>
    <w:rsid w:val="00714A32"/>
    <w:rsid w:val="00715611"/>
    <w:rsid w:val="00715A7F"/>
    <w:rsid w:val="00715C48"/>
    <w:rsid w:val="007165BC"/>
    <w:rsid w:val="007166AC"/>
    <w:rsid w:val="00716818"/>
    <w:rsid w:val="00716834"/>
    <w:rsid w:val="00717196"/>
    <w:rsid w:val="0071719F"/>
    <w:rsid w:val="00717D3E"/>
    <w:rsid w:val="00717FD6"/>
    <w:rsid w:val="00717FDB"/>
    <w:rsid w:val="00720938"/>
    <w:rsid w:val="00720F8D"/>
    <w:rsid w:val="00721077"/>
    <w:rsid w:val="007210ED"/>
    <w:rsid w:val="00721499"/>
    <w:rsid w:val="00721881"/>
    <w:rsid w:val="00721BD0"/>
    <w:rsid w:val="0072310F"/>
    <w:rsid w:val="007232F1"/>
    <w:rsid w:val="00723376"/>
    <w:rsid w:val="007234DC"/>
    <w:rsid w:val="0072376E"/>
    <w:rsid w:val="00723A27"/>
    <w:rsid w:val="00724303"/>
    <w:rsid w:val="0072446B"/>
    <w:rsid w:val="00724C79"/>
    <w:rsid w:val="007256AF"/>
    <w:rsid w:val="0072583E"/>
    <w:rsid w:val="00725B0A"/>
    <w:rsid w:val="0072652D"/>
    <w:rsid w:val="00726B28"/>
    <w:rsid w:val="00727001"/>
    <w:rsid w:val="00727037"/>
    <w:rsid w:val="007273AF"/>
    <w:rsid w:val="0072749E"/>
    <w:rsid w:val="00727B26"/>
    <w:rsid w:val="00727B60"/>
    <w:rsid w:val="00730289"/>
    <w:rsid w:val="00730B75"/>
    <w:rsid w:val="00730BD1"/>
    <w:rsid w:val="00730F6E"/>
    <w:rsid w:val="0073107B"/>
    <w:rsid w:val="00731094"/>
    <w:rsid w:val="00731A0F"/>
    <w:rsid w:val="00731CBE"/>
    <w:rsid w:val="00731FA2"/>
    <w:rsid w:val="00732102"/>
    <w:rsid w:val="00732140"/>
    <w:rsid w:val="007322BD"/>
    <w:rsid w:val="00732573"/>
    <w:rsid w:val="007325E7"/>
    <w:rsid w:val="00732715"/>
    <w:rsid w:val="00732C83"/>
    <w:rsid w:val="00733655"/>
    <w:rsid w:val="00733842"/>
    <w:rsid w:val="00733AB6"/>
    <w:rsid w:val="00733EFD"/>
    <w:rsid w:val="00734118"/>
    <w:rsid w:val="007341B0"/>
    <w:rsid w:val="0073445D"/>
    <w:rsid w:val="00734669"/>
    <w:rsid w:val="0073480F"/>
    <w:rsid w:val="007350AB"/>
    <w:rsid w:val="00735ACA"/>
    <w:rsid w:val="007360EA"/>
    <w:rsid w:val="007363CE"/>
    <w:rsid w:val="0073657A"/>
    <w:rsid w:val="007366E9"/>
    <w:rsid w:val="00736703"/>
    <w:rsid w:val="00736B3D"/>
    <w:rsid w:val="0073726F"/>
    <w:rsid w:val="007402FD"/>
    <w:rsid w:val="00740339"/>
    <w:rsid w:val="00740885"/>
    <w:rsid w:val="007412D5"/>
    <w:rsid w:val="007412ED"/>
    <w:rsid w:val="007422C5"/>
    <w:rsid w:val="00742855"/>
    <w:rsid w:val="007429EE"/>
    <w:rsid w:val="00742A91"/>
    <w:rsid w:val="00742BC6"/>
    <w:rsid w:val="00742BD8"/>
    <w:rsid w:val="007439D9"/>
    <w:rsid w:val="00743BD2"/>
    <w:rsid w:val="0074434E"/>
    <w:rsid w:val="0074440E"/>
    <w:rsid w:val="007445F8"/>
    <w:rsid w:val="00744CE2"/>
    <w:rsid w:val="00744CF3"/>
    <w:rsid w:val="00744F5F"/>
    <w:rsid w:val="00745A72"/>
    <w:rsid w:val="007463D0"/>
    <w:rsid w:val="00746880"/>
    <w:rsid w:val="007468EF"/>
    <w:rsid w:val="007470E1"/>
    <w:rsid w:val="00747C04"/>
    <w:rsid w:val="00750040"/>
    <w:rsid w:val="00750DCF"/>
    <w:rsid w:val="00750E24"/>
    <w:rsid w:val="00751176"/>
    <w:rsid w:val="00751371"/>
    <w:rsid w:val="007518C5"/>
    <w:rsid w:val="00751C6A"/>
    <w:rsid w:val="007523E6"/>
    <w:rsid w:val="007528B5"/>
    <w:rsid w:val="007529A1"/>
    <w:rsid w:val="00752A5E"/>
    <w:rsid w:val="007531A2"/>
    <w:rsid w:val="007535FB"/>
    <w:rsid w:val="00753935"/>
    <w:rsid w:val="00753A1C"/>
    <w:rsid w:val="00753F29"/>
    <w:rsid w:val="0075435D"/>
    <w:rsid w:val="00754862"/>
    <w:rsid w:val="00754A50"/>
    <w:rsid w:val="00754E4D"/>
    <w:rsid w:val="007556AF"/>
    <w:rsid w:val="00755818"/>
    <w:rsid w:val="00755C90"/>
    <w:rsid w:val="00755E32"/>
    <w:rsid w:val="0075680D"/>
    <w:rsid w:val="007575F6"/>
    <w:rsid w:val="0075778F"/>
    <w:rsid w:val="00757C0B"/>
    <w:rsid w:val="0076007C"/>
    <w:rsid w:val="00760229"/>
    <w:rsid w:val="007604DE"/>
    <w:rsid w:val="00760830"/>
    <w:rsid w:val="00760DCF"/>
    <w:rsid w:val="00760F1E"/>
    <w:rsid w:val="0076188F"/>
    <w:rsid w:val="00761B49"/>
    <w:rsid w:val="00761F36"/>
    <w:rsid w:val="007628F2"/>
    <w:rsid w:val="00762A53"/>
    <w:rsid w:val="00762D13"/>
    <w:rsid w:val="00762E55"/>
    <w:rsid w:val="0076352A"/>
    <w:rsid w:val="00763918"/>
    <w:rsid w:val="00763D7B"/>
    <w:rsid w:val="00764682"/>
    <w:rsid w:val="00764FE6"/>
    <w:rsid w:val="0076530E"/>
    <w:rsid w:val="00765313"/>
    <w:rsid w:val="007657AD"/>
    <w:rsid w:val="007658F4"/>
    <w:rsid w:val="007659BA"/>
    <w:rsid w:val="00765D9E"/>
    <w:rsid w:val="0076600C"/>
    <w:rsid w:val="007674D1"/>
    <w:rsid w:val="00767AAC"/>
    <w:rsid w:val="00767CF5"/>
    <w:rsid w:val="00767F08"/>
    <w:rsid w:val="00770461"/>
    <w:rsid w:val="007708EF"/>
    <w:rsid w:val="00770D7B"/>
    <w:rsid w:val="0077110D"/>
    <w:rsid w:val="00771457"/>
    <w:rsid w:val="007717AC"/>
    <w:rsid w:val="00771826"/>
    <w:rsid w:val="00771AF4"/>
    <w:rsid w:val="007722DD"/>
    <w:rsid w:val="00772DFC"/>
    <w:rsid w:val="0077377F"/>
    <w:rsid w:val="00773B0A"/>
    <w:rsid w:val="00774160"/>
    <w:rsid w:val="00774B3D"/>
    <w:rsid w:val="00774BA8"/>
    <w:rsid w:val="00774C11"/>
    <w:rsid w:val="00775851"/>
    <w:rsid w:val="00775A13"/>
    <w:rsid w:val="007762F5"/>
    <w:rsid w:val="007764C5"/>
    <w:rsid w:val="0077667B"/>
    <w:rsid w:val="0077677F"/>
    <w:rsid w:val="00776DE3"/>
    <w:rsid w:val="00776F6D"/>
    <w:rsid w:val="0077739C"/>
    <w:rsid w:val="00777874"/>
    <w:rsid w:val="00777BDA"/>
    <w:rsid w:val="00777FEF"/>
    <w:rsid w:val="007801A5"/>
    <w:rsid w:val="00780977"/>
    <w:rsid w:val="007812CD"/>
    <w:rsid w:val="00781389"/>
    <w:rsid w:val="00781553"/>
    <w:rsid w:val="007815D1"/>
    <w:rsid w:val="007819C4"/>
    <w:rsid w:val="00781BF0"/>
    <w:rsid w:val="007824AF"/>
    <w:rsid w:val="00782EE0"/>
    <w:rsid w:val="007835B0"/>
    <w:rsid w:val="00784308"/>
    <w:rsid w:val="00784333"/>
    <w:rsid w:val="00784C9D"/>
    <w:rsid w:val="00785189"/>
    <w:rsid w:val="007851AD"/>
    <w:rsid w:val="007854BC"/>
    <w:rsid w:val="0078629A"/>
    <w:rsid w:val="00786E15"/>
    <w:rsid w:val="007870AA"/>
    <w:rsid w:val="00787219"/>
    <w:rsid w:val="00787D6D"/>
    <w:rsid w:val="007904EC"/>
    <w:rsid w:val="00790CEB"/>
    <w:rsid w:val="007910EB"/>
    <w:rsid w:val="0079123A"/>
    <w:rsid w:val="00791600"/>
    <w:rsid w:val="00791699"/>
    <w:rsid w:val="0079191F"/>
    <w:rsid w:val="00791975"/>
    <w:rsid w:val="00792074"/>
    <w:rsid w:val="00792488"/>
    <w:rsid w:val="00792B0E"/>
    <w:rsid w:val="0079364A"/>
    <w:rsid w:val="007937AC"/>
    <w:rsid w:val="00793DC7"/>
    <w:rsid w:val="00793F6E"/>
    <w:rsid w:val="0079430F"/>
    <w:rsid w:val="00794515"/>
    <w:rsid w:val="00794620"/>
    <w:rsid w:val="00794A3B"/>
    <w:rsid w:val="00794A66"/>
    <w:rsid w:val="00794BA2"/>
    <w:rsid w:val="00794BCE"/>
    <w:rsid w:val="00794CE3"/>
    <w:rsid w:val="00794D58"/>
    <w:rsid w:val="00795186"/>
    <w:rsid w:val="0079542E"/>
    <w:rsid w:val="007956DD"/>
    <w:rsid w:val="007956FD"/>
    <w:rsid w:val="007959C1"/>
    <w:rsid w:val="00795A88"/>
    <w:rsid w:val="00795B23"/>
    <w:rsid w:val="00795CF3"/>
    <w:rsid w:val="00795F84"/>
    <w:rsid w:val="00796A52"/>
    <w:rsid w:val="00796C35"/>
    <w:rsid w:val="0079709B"/>
    <w:rsid w:val="00797393"/>
    <w:rsid w:val="00797C82"/>
    <w:rsid w:val="00797D51"/>
    <w:rsid w:val="00797F62"/>
    <w:rsid w:val="007A0468"/>
    <w:rsid w:val="007A0561"/>
    <w:rsid w:val="007A08FE"/>
    <w:rsid w:val="007A0BD6"/>
    <w:rsid w:val="007A0E86"/>
    <w:rsid w:val="007A10B0"/>
    <w:rsid w:val="007A131D"/>
    <w:rsid w:val="007A169A"/>
    <w:rsid w:val="007A1777"/>
    <w:rsid w:val="007A1B34"/>
    <w:rsid w:val="007A20AC"/>
    <w:rsid w:val="007A20C6"/>
    <w:rsid w:val="007A23DB"/>
    <w:rsid w:val="007A240D"/>
    <w:rsid w:val="007A2483"/>
    <w:rsid w:val="007A24B8"/>
    <w:rsid w:val="007A294D"/>
    <w:rsid w:val="007A2CB6"/>
    <w:rsid w:val="007A3009"/>
    <w:rsid w:val="007A41D5"/>
    <w:rsid w:val="007A476B"/>
    <w:rsid w:val="007A492E"/>
    <w:rsid w:val="007A5056"/>
    <w:rsid w:val="007A61BE"/>
    <w:rsid w:val="007A672B"/>
    <w:rsid w:val="007A6A7B"/>
    <w:rsid w:val="007A6EA9"/>
    <w:rsid w:val="007A740A"/>
    <w:rsid w:val="007A7BFF"/>
    <w:rsid w:val="007A7D73"/>
    <w:rsid w:val="007A7E62"/>
    <w:rsid w:val="007B0E28"/>
    <w:rsid w:val="007B10F5"/>
    <w:rsid w:val="007B1354"/>
    <w:rsid w:val="007B20DF"/>
    <w:rsid w:val="007B27D5"/>
    <w:rsid w:val="007B29E4"/>
    <w:rsid w:val="007B2BAD"/>
    <w:rsid w:val="007B320F"/>
    <w:rsid w:val="007B37DD"/>
    <w:rsid w:val="007B3D24"/>
    <w:rsid w:val="007B45A6"/>
    <w:rsid w:val="007B46FF"/>
    <w:rsid w:val="007B48A2"/>
    <w:rsid w:val="007B4BEF"/>
    <w:rsid w:val="007B4EC6"/>
    <w:rsid w:val="007B5219"/>
    <w:rsid w:val="007B6070"/>
    <w:rsid w:val="007B63E1"/>
    <w:rsid w:val="007B6462"/>
    <w:rsid w:val="007B6A72"/>
    <w:rsid w:val="007B7128"/>
    <w:rsid w:val="007C0039"/>
    <w:rsid w:val="007C066F"/>
    <w:rsid w:val="007C0A65"/>
    <w:rsid w:val="007C0CCA"/>
    <w:rsid w:val="007C0E50"/>
    <w:rsid w:val="007C0F96"/>
    <w:rsid w:val="007C14B5"/>
    <w:rsid w:val="007C167A"/>
    <w:rsid w:val="007C1852"/>
    <w:rsid w:val="007C1867"/>
    <w:rsid w:val="007C19C4"/>
    <w:rsid w:val="007C2150"/>
    <w:rsid w:val="007C247E"/>
    <w:rsid w:val="007C2B16"/>
    <w:rsid w:val="007C2D86"/>
    <w:rsid w:val="007C2EEB"/>
    <w:rsid w:val="007C3517"/>
    <w:rsid w:val="007C4366"/>
    <w:rsid w:val="007C47BA"/>
    <w:rsid w:val="007C485F"/>
    <w:rsid w:val="007C4AC3"/>
    <w:rsid w:val="007C5264"/>
    <w:rsid w:val="007C5A61"/>
    <w:rsid w:val="007C5A9B"/>
    <w:rsid w:val="007C610A"/>
    <w:rsid w:val="007C6E5E"/>
    <w:rsid w:val="007C7701"/>
    <w:rsid w:val="007C7AB6"/>
    <w:rsid w:val="007D04B7"/>
    <w:rsid w:val="007D1159"/>
    <w:rsid w:val="007D1BEE"/>
    <w:rsid w:val="007D1DA6"/>
    <w:rsid w:val="007D26FD"/>
    <w:rsid w:val="007D2709"/>
    <w:rsid w:val="007D2999"/>
    <w:rsid w:val="007D3A4A"/>
    <w:rsid w:val="007D4053"/>
    <w:rsid w:val="007D46B5"/>
    <w:rsid w:val="007D4750"/>
    <w:rsid w:val="007D500D"/>
    <w:rsid w:val="007D56FE"/>
    <w:rsid w:val="007D5A93"/>
    <w:rsid w:val="007D5ED1"/>
    <w:rsid w:val="007D6651"/>
    <w:rsid w:val="007D775D"/>
    <w:rsid w:val="007E0531"/>
    <w:rsid w:val="007E0B68"/>
    <w:rsid w:val="007E0FC1"/>
    <w:rsid w:val="007E1292"/>
    <w:rsid w:val="007E13B5"/>
    <w:rsid w:val="007E151A"/>
    <w:rsid w:val="007E15EE"/>
    <w:rsid w:val="007E1D4E"/>
    <w:rsid w:val="007E1DAA"/>
    <w:rsid w:val="007E2305"/>
    <w:rsid w:val="007E2610"/>
    <w:rsid w:val="007E2A3C"/>
    <w:rsid w:val="007E3A5E"/>
    <w:rsid w:val="007E4573"/>
    <w:rsid w:val="007E4BA3"/>
    <w:rsid w:val="007E4F48"/>
    <w:rsid w:val="007E532B"/>
    <w:rsid w:val="007E57A1"/>
    <w:rsid w:val="007E5C4E"/>
    <w:rsid w:val="007E5E5F"/>
    <w:rsid w:val="007E628C"/>
    <w:rsid w:val="007E634F"/>
    <w:rsid w:val="007E651A"/>
    <w:rsid w:val="007E69C6"/>
    <w:rsid w:val="007E72D1"/>
    <w:rsid w:val="007E73A6"/>
    <w:rsid w:val="007E781D"/>
    <w:rsid w:val="007E7F44"/>
    <w:rsid w:val="007F0235"/>
    <w:rsid w:val="007F0591"/>
    <w:rsid w:val="007F0C7B"/>
    <w:rsid w:val="007F0E10"/>
    <w:rsid w:val="007F0F01"/>
    <w:rsid w:val="007F1C54"/>
    <w:rsid w:val="007F1CAA"/>
    <w:rsid w:val="007F28E4"/>
    <w:rsid w:val="007F2C9C"/>
    <w:rsid w:val="007F2CF0"/>
    <w:rsid w:val="007F31E0"/>
    <w:rsid w:val="007F35FE"/>
    <w:rsid w:val="007F3674"/>
    <w:rsid w:val="007F3B9F"/>
    <w:rsid w:val="007F3E83"/>
    <w:rsid w:val="007F3FA2"/>
    <w:rsid w:val="007F4579"/>
    <w:rsid w:val="007F50F6"/>
    <w:rsid w:val="007F5931"/>
    <w:rsid w:val="007F5CB5"/>
    <w:rsid w:val="007F6331"/>
    <w:rsid w:val="007F6382"/>
    <w:rsid w:val="007F710A"/>
    <w:rsid w:val="007F787C"/>
    <w:rsid w:val="007F793A"/>
    <w:rsid w:val="007F7C77"/>
    <w:rsid w:val="00800083"/>
    <w:rsid w:val="00800166"/>
    <w:rsid w:val="00801834"/>
    <w:rsid w:val="00801EFE"/>
    <w:rsid w:val="0080229E"/>
    <w:rsid w:val="00802346"/>
    <w:rsid w:val="008024FE"/>
    <w:rsid w:val="00802966"/>
    <w:rsid w:val="00802A08"/>
    <w:rsid w:val="00802CFD"/>
    <w:rsid w:val="00802E97"/>
    <w:rsid w:val="00803097"/>
    <w:rsid w:val="008030E3"/>
    <w:rsid w:val="00803C49"/>
    <w:rsid w:val="00804463"/>
    <w:rsid w:val="00804AB0"/>
    <w:rsid w:val="00804AC4"/>
    <w:rsid w:val="00804DFA"/>
    <w:rsid w:val="00805029"/>
    <w:rsid w:val="00805200"/>
    <w:rsid w:val="0080535B"/>
    <w:rsid w:val="00805FF4"/>
    <w:rsid w:val="0080660A"/>
    <w:rsid w:val="008067C2"/>
    <w:rsid w:val="00807094"/>
    <w:rsid w:val="00807527"/>
    <w:rsid w:val="008077B7"/>
    <w:rsid w:val="00807A3F"/>
    <w:rsid w:val="00807B8B"/>
    <w:rsid w:val="00810E82"/>
    <w:rsid w:val="00810F98"/>
    <w:rsid w:val="0081149E"/>
    <w:rsid w:val="008116F1"/>
    <w:rsid w:val="00811858"/>
    <w:rsid w:val="0081199A"/>
    <w:rsid w:val="00811E85"/>
    <w:rsid w:val="00812126"/>
    <w:rsid w:val="00812B15"/>
    <w:rsid w:val="00812E47"/>
    <w:rsid w:val="008131BE"/>
    <w:rsid w:val="008134F1"/>
    <w:rsid w:val="008136F7"/>
    <w:rsid w:val="00813A33"/>
    <w:rsid w:val="00814E84"/>
    <w:rsid w:val="008155F8"/>
    <w:rsid w:val="00815744"/>
    <w:rsid w:val="008158D5"/>
    <w:rsid w:val="0081594C"/>
    <w:rsid w:val="00815B16"/>
    <w:rsid w:val="00815BEC"/>
    <w:rsid w:val="00815D40"/>
    <w:rsid w:val="00816090"/>
    <w:rsid w:val="00816408"/>
    <w:rsid w:val="008165BD"/>
    <w:rsid w:val="00816B20"/>
    <w:rsid w:val="00816CE2"/>
    <w:rsid w:val="00816DC6"/>
    <w:rsid w:val="00816DE1"/>
    <w:rsid w:val="008171FE"/>
    <w:rsid w:val="0081742A"/>
    <w:rsid w:val="00817766"/>
    <w:rsid w:val="008178D0"/>
    <w:rsid w:val="00817B50"/>
    <w:rsid w:val="00820C6F"/>
    <w:rsid w:val="008218AA"/>
    <w:rsid w:val="008222CD"/>
    <w:rsid w:val="00822557"/>
    <w:rsid w:val="0082376B"/>
    <w:rsid w:val="00823839"/>
    <w:rsid w:val="00823AF7"/>
    <w:rsid w:val="00823B27"/>
    <w:rsid w:val="00823B7A"/>
    <w:rsid w:val="00824585"/>
    <w:rsid w:val="00825019"/>
    <w:rsid w:val="008250CF"/>
    <w:rsid w:val="00825489"/>
    <w:rsid w:val="008257E5"/>
    <w:rsid w:val="00825A45"/>
    <w:rsid w:val="00825D5F"/>
    <w:rsid w:val="00826392"/>
    <w:rsid w:val="00826A40"/>
    <w:rsid w:val="00826AAC"/>
    <w:rsid w:val="00826AD4"/>
    <w:rsid w:val="00827613"/>
    <w:rsid w:val="0082769F"/>
    <w:rsid w:val="00827E1B"/>
    <w:rsid w:val="0083043C"/>
    <w:rsid w:val="008307D9"/>
    <w:rsid w:val="0083087C"/>
    <w:rsid w:val="00830DDD"/>
    <w:rsid w:val="008310A7"/>
    <w:rsid w:val="0083118A"/>
    <w:rsid w:val="008312F0"/>
    <w:rsid w:val="00831450"/>
    <w:rsid w:val="008315FB"/>
    <w:rsid w:val="00831668"/>
    <w:rsid w:val="0083182E"/>
    <w:rsid w:val="0083186A"/>
    <w:rsid w:val="00833174"/>
    <w:rsid w:val="008335A7"/>
    <w:rsid w:val="008337D0"/>
    <w:rsid w:val="00833E10"/>
    <w:rsid w:val="00833E1B"/>
    <w:rsid w:val="00834135"/>
    <w:rsid w:val="00834E12"/>
    <w:rsid w:val="00835701"/>
    <w:rsid w:val="00835A87"/>
    <w:rsid w:val="00835E62"/>
    <w:rsid w:val="00836022"/>
    <w:rsid w:val="008360B1"/>
    <w:rsid w:val="0083636D"/>
    <w:rsid w:val="00836454"/>
    <w:rsid w:val="0083680B"/>
    <w:rsid w:val="00836814"/>
    <w:rsid w:val="00836867"/>
    <w:rsid w:val="0083699A"/>
    <w:rsid w:val="00836FEB"/>
    <w:rsid w:val="0084006D"/>
    <w:rsid w:val="008401D0"/>
    <w:rsid w:val="00840620"/>
    <w:rsid w:val="00840A27"/>
    <w:rsid w:val="008411A2"/>
    <w:rsid w:val="00841779"/>
    <w:rsid w:val="0084192F"/>
    <w:rsid w:val="0084197F"/>
    <w:rsid w:val="00841A8D"/>
    <w:rsid w:val="008425CB"/>
    <w:rsid w:val="00843095"/>
    <w:rsid w:val="0084367E"/>
    <w:rsid w:val="0084385A"/>
    <w:rsid w:val="00844A35"/>
    <w:rsid w:val="00845064"/>
    <w:rsid w:val="00845585"/>
    <w:rsid w:val="00845B27"/>
    <w:rsid w:val="00845EC0"/>
    <w:rsid w:val="00846574"/>
    <w:rsid w:val="0084674F"/>
    <w:rsid w:val="00846A9C"/>
    <w:rsid w:val="00846BF2"/>
    <w:rsid w:val="00846C82"/>
    <w:rsid w:val="00846EBC"/>
    <w:rsid w:val="008474DF"/>
    <w:rsid w:val="0084765D"/>
    <w:rsid w:val="00847E9F"/>
    <w:rsid w:val="00847F2D"/>
    <w:rsid w:val="008507C3"/>
    <w:rsid w:val="0085093A"/>
    <w:rsid w:val="008509BE"/>
    <w:rsid w:val="008509F0"/>
    <w:rsid w:val="00850A54"/>
    <w:rsid w:val="00850E41"/>
    <w:rsid w:val="008510CC"/>
    <w:rsid w:val="00851606"/>
    <w:rsid w:val="00851E19"/>
    <w:rsid w:val="00852428"/>
    <w:rsid w:val="0085251D"/>
    <w:rsid w:val="00852729"/>
    <w:rsid w:val="00852866"/>
    <w:rsid w:val="00852B77"/>
    <w:rsid w:val="00852D75"/>
    <w:rsid w:val="00852E17"/>
    <w:rsid w:val="0085308E"/>
    <w:rsid w:val="008537C9"/>
    <w:rsid w:val="008537EA"/>
    <w:rsid w:val="0085389E"/>
    <w:rsid w:val="00853B99"/>
    <w:rsid w:val="00853BCF"/>
    <w:rsid w:val="00853D4B"/>
    <w:rsid w:val="00854139"/>
    <w:rsid w:val="0085464C"/>
    <w:rsid w:val="00854AFF"/>
    <w:rsid w:val="00854DA2"/>
    <w:rsid w:val="00854DDC"/>
    <w:rsid w:val="00854F14"/>
    <w:rsid w:val="008550BD"/>
    <w:rsid w:val="008557BF"/>
    <w:rsid w:val="0085676F"/>
    <w:rsid w:val="00856E7A"/>
    <w:rsid w:val="00856F92"/>
    <w:rsid w:val="00857946"/>
    <w:rsid w:val="00857A1E"/>
    <w:rsid w:val="00857A76"/>
    <w:rsid w:val="00860140"/>
    <w:rsid w:val="008603E4"/>
    <w:rsid w:val="008608C4"/>
    <w:rsid w:val="00860E6C"/>
    <w:rsid w:val="00860E9C"/>
    <w:rsid w:val="00860FD2"/>
    <w:rsid w:val="00861040"/>
    <w:rsid w:val="0086141B"/>
    <w:rsid w:val="00861752"/>
    <w:rsid w:val="008619DC"/>
    <w:rsid w:val="00862265"/>
    <w:rsid w:val="0086243D"/>
    <w:rsid w:val="00862552"/>
    <w:rsid w:val="00862A88"/>
    <w:rsid w:val="00862B54"/>
    <w:rsid w:val="00862B91"/>
    <w:rsid w:val="00862CE6"/>
    <w:rsid w:val="0086359D"/>
    <w:rsid w:val="0086394E"/>
    <w:rsid w:val="008640B3"/>
    <w:rsid w:val="008641A8"/>
    <w:rsid w:val="0086465E"/>
    <w:rsid w:val="008647D9"/>
    <w:rsid w:val="008648A4"/>
    <w:rsid w:val="00864B14"/>
    <w:rsid w:val="00864C32"/>
    <w:rsid w:val="00864C98"/>
    <w:rsid w:val="0086524E"/>
    <w:rsid w:val="008653AA"/>
    <w:rsid w:val="0086584F"/>
    <w:rsid w:val="0086587F"/>
    <w:rsid w:val="00865A8E"/>
    <w:rsid w:val="00865D0A"/>
    <w:rsid w:val="008660F7"/>
    <w:rsid w:val="008668DF"/>
    <w:rsid w:val="00866B32"/>
    <w:rsid w:val="00866B51"/>
    <w:rsid w:val="00866D63"/>
    <w:rsid w:val="0086730D"/>
    <w:rsid w:val="00867F49"/>
    <w:rsid w:val="0087097C"/>
    <w:rsid w:val="00870A5C"/>
    <w:rsid w:val="00870B37"/>
    <w:rsid w:val="00870B56"/>
    <w:rsid w:val="0087127D"/>
    <w:rsid w:val="0087132A"/>
    <w:rsid w:val="00871638"/>
    <w:rsid w:val="008716B5"/>
    <w:rsid w:val="0087185B"/>
    <w:rsid w:val="0087186C"/>
    <w:rsid w:val="00871C40"/>
    <w:rsid w:val="00871CF3"/>
    <w:rsid w:val="008723AC"/>
    <w:rsid w:val="008728B0"/>
    <w:rsid w:val="00872FD1"/>
    <w:rsid w:val="0087356D"/>
    <w:rsid w:val="0087425E"/>
    <w:rsid w:val="00874596"/>
    <w:rsid w:val="008747AA"/>
    <w:rsid w:val="008748DD"/>
    <w:rsid w:val="00875154"/>
    <w:rsid w:val="00876A6B"/>
    <w:rsid w:val="00877013"/>
    <w:rsid w:val="00877395"/>
    <w:rsid w:val="0087778F"/>
    <w:rsid w:val="00877E91"/>
    <w:rsid w:val="00880214"/>
    <w:rsid w:val="00880D5B"/>
    <w:rsid w:val="00881628"/>
    <w:rsid w:val="00881643"/>
    <w:rsid w:val="00882306"/>
    <w:rsid w:val="00882446"/>
    <w:rsid w:val="008824DE"/>
    <w:rsid w:val="00882AE4"/>
    <w:rsid w:val="008834F9"/>
    <w:rsid w:val="0088350A"/>
    <w:rsid w:val="008841AD"/>
    <w:rsid w:val="00884676"/>
    <w:rsid w:val="008853DB"/>
    <w:rsid w:val="00885658"/>
    <w:rsid w:val="00885993"/>
    <w:rsid w:val="008860FB"/>
    <w:rsid w:val="0088675E"/>
    <w:rsid w:val="00886CEF"/>
    <w:rsid w:val="00886D97"/>
    <w:rsid w:val="00887A07"/>
    <w:rsid w:val="0089019A"/>
    <w:rsid w:val="008905E4"/>
    <w:rsid w:val="00890BA0"/>
    <w:rsid w:val="00890CEA"/>
    <w:rsid w:val="00890E1F"/>
    <w:rsid w:val="008912AB"/>
    <w:rsid w:val="00891C58"/>
    <w:rsid w:val="00891DE1"/>
    <w:rsid w:val="008920BA"/>
    <w:rsid w:val="00892495"/>
    <w:rsid w:val="00892634"/>
    <w:rsid w:val="00892756"/>
    <w:rsid w:val="00892A23"/>
    <w:rsid w:val="00894772"/>
    <w:rsid w:val="00894786"/>
    <w:rsid w:val="008948BB"/>
    <w:rsid w:val="00894A50"/>
    <w:rsid w:val="008950CB"/>
    <w:rsid w:val="00895408"/>
    <w:rsid w:val="00895450"/>
    <w:rsid w:val="008962E0"/>
    <w:rsid w:val="00896A2F"/>
    <w:rsid w:val="00896B47"/>
    <w:rsid w:val="00896F39"/>
    <w:rsid w:val="00896F4C"/>
    <w:rsid w:val="00897144"/>
    <w:rsid w:val="0089717A"/>
    <w:rsid w:val="00897201"/>
    <w:rsid w:val="00897812"/>
    <w:rsid w:val="0089798A"/>
    <w:rsid w:val="00897D58"/>
    <w:rsid w:val="008A02F0"/>
    <w:rsid w:val="008A0D91"/>
    <w:rsid w:val="008A0EFE"/>
    <w:rsid w:val="008A10FC"/>
    <w:rsid w:val="008A116B"/>
    <w:rsid w:val="008A14CC"/>
    <w:rsid w:val="008A19F2"/>
    <w:rsid w:val="008A1A03"/>
    <w:rsid w:val="008A1C28"/>
    <w:rsid w:val="008A208B"/>
    <w:rsid w:val="008A2230"/>
    <w:rsid w:val="008A227B"/>
    <w:rsid w:val="008A2356"/>
    <w:rsid w:val="008A263A"/>
    <w:rsid w:val="008A2BF1"/>
    <w:rsid w:val="008A2C45"/>
    <w:rsid w:val="008A3159"/>
    <w:rsid w:val="008A3576"/>
    <w:rsid w:val="008A3E75"/>
    <w:rsid w:val="008A3EC6"/>
    <w:rsid w:val="008A45E4"/>
    <w:rsid w:val="008A4B33"/>
    <w:rsid w:val="008A5061"/>
    <w:rsid w:val="008A5EC9"/>
    <w:rsid w:val="008A6308"/>
    <w:rsid w:val="008A6559"/>
    <w:rsid w:val="008A65E9"/>
    <w:rsid w:val="008A6990"/>
    <w:rsid w:val="008A6DA1"/>
    <w:rsid w:val="008A744A"/>
    <w:rsid w:val="008A753B"/>
    <w:rsid w:val="008A7D12"/>
    <w:rsid w:val="008B069C"/>
    <w:rsid w:val="008B09B7"/>
    <w:rsid w:val="008B0B46"/>
    <w:rsid w:val="008B0CEC"/>
    <w:rsid w:val="008B0D23"/>
    <w:rsid w:val="008B16BD"/>
    <w:rsid w:val="008B2074"/>
    <w:rsid w:val="008B2281"/>
    <w:rsid w:val="008B23E8"/>
    <w:rsid w:val="008B277A"/>
    <w:rsid w:val="008B2BE9"/>
    <w:rsid w:val="008B2C27"/>
    <w:rsid w:val="008B3021"/>
    <w:rsid w:val="008B35B0"/>
    <w:rsid w:val="008B360B"/>
    <w:rsid w:val="008B3650"/>
    <w:rsid w:val="008B3BF0"/>
    <w:rsid w:val="008B40B8"/>
    <w:rsid w:val="008B45AE"/>
    <w:rsid w:val="008B4939"/>
    <w:rsid w:val="008B4AD8"/>
    <w:rsid w:val="008B4B43"/>
    <w:rsid w:val="008B5054"/>
    <w:rsid w:val="008B53D1"/>
    <w:rsid w:val="008B5797"/>
    <w:rsid w:val="008B57EC"/>
    <w:rsid w:val="008B633D"/>
    <w:rsid w:val="008B65AE"/>
    <w:rsid w:val="008B66FC"/>
    <w:rsid w:val="008B6C50"/>
    <w:rsid w:val="008B77CF"/>
    <w:rsid w:val="008B78D2"/>
    <w:rsid w:val="008B79AA"/>
    <w:rsid w:val="008B7ED9"/>
    <w:rsid w:val="008C0051"/>
    <w:rsid w:val="008C0576"/>
    <w:rsid w:val="008C05F1"/>
    <w:rsid w:val="008C0699"/>
    <w:rsid w:val="008C0797"/>
    <w:rsid w:val="008C0C0C"/>
    <w:rsid w:val="008C12CC"/>
    <w:rsid w:val="008C1421"/>
    <w:rsid w:val="008C1817"/>
    <w:rsid w:val="008C1B4A"/>
    <w:rsid w:val="008C2097"/>
    <w:rsid w:val="008C220F"/>
    <w:rsid w:val="008C29A0"/>
    <w:rsid w:val="008C2AC7"/>
    <w:rsid w:val="008C2C12"/>
    <w:rsid w:val="008C34FC"/>
    <w:rsid w:val="008C35A7"/>
    <w:rsid w:val="008C395D"/>
    <w:rsid w:val="008C3C7D"/>
    <w:rsid w:val="008C4181"/>
    <w:rsid w:val="008C450F"/>
    <w:rsid w:val="008C46AE"/>
    <w:rsid w:val="008C472A"/>
    <w:rsid w:val="008C525D"/>
    <w:rsid w:val="008C6069"/>
    <w:rsid w:val="008C60DC"/>
    <w:rsid w:val="008C617B"/>
    <w:rsid w:val="008C63A2"/>
    <w:rsid w:val="008C66AC"/>
    <w:rsid w:val="008C6876"/>
    <w:rsid w:val="008C6988"/>
    <w:rsid w:val="008C7195"/>
    <w:rsid w:val="008C78AD"/>
    <w:rsid w:val="008C7A81"/>
    <w:rsid w:val="008C7F39"/>
    <w:rsid w:val="008C7F3D"/>
    <w:rsid w:val="008D0C1D"/>
    <w:rsid w:val="008D10E7"/>
    <w:rsid w:val="008D174C"/>
    <w:rsid w:val="008D1A74"/>
    <w:rsid w:val="008D1B83"/>
    <w:rsid w:val="008D1DD5"/>
    <w:rsid w:val="008D2732"/>
    <w:rsid w:val="008D29E9"/>
    <w:rsid w:val="008D2B2C"/>
    <w:rsid w:val="008D2D74"/>
    <w:rsid w:val="008D2EF5"/>
    <w:rsid w:val="008D46E4"/>
    <w:rsid w:val="008D4708"/>
    <w:rsid w:val="008D4CF1"/>
    <w:rsid w:val="008D50C3"/>
    <w:rsid w:val="008D5130"/>
    <w:rsid w:val="008D5F81"/>
    <w:rsid w:val="008D6568"/>
    <w:rsid w:val="008D70CD"/>
    <w:rsid w:val="008D7224"/>
    <w:rsid w:val="008D73A1"/>
    <w:rsid w:val="008E0A16"/>
    <w:rsid w:val="008E0BE3"/>
    <w:rsid w:val="008E0E19"/>
    <w:rsid w:val="008E0F94"/>
    <w:rsid w:val="008E12E8"/>
    <w:rsid w:val="008E1727"/>
    <w:rsid w:val="008E1875"/>
    <w:rsid w:val="008E1F86"/>
    <w:rsid w:val="008E2756"/>
    <w:rsid w:val="008E2A79"/>
    <w:rsid w:val="008E2CF7"/>
    <w:rsid w:val="008E334C"/>
    <w:rsid w:val="008E438F"/>
    <w:rsid w:val="008E43D8"/>
    <w:rsid w:val="008E4A65"/>
    <w:rsid w:val="008E4FB9"/>
    <w:rsid w:val="008E574F"/>
    <w:rsid w:val="008E686C"/>
    <w:rsid w:val="008E6C06"/>
    <w:rsid w:val="008E7591"/>
    <w:rsid w:val="008E7B34"/>
    <w:rsid w:val="008F05C8"/>
    <w:rsid w:val="008F0C51"/>
    <w:rsid w:val="008F0CA9"/>
    <w:rsid w:val="008F0E56"/>
    <w:rsid w:val="008F1137"/>
    <w:rsid w:val="008F1453"/>
    <w:rsid w:val="008F149C"/>
    <w:rsid w:val="008F14A2"/>
    <w:rsid w:val="008F14C7"/>
    <w:rsid w:val="008F2424"/>
    <w:rsid w:val="008F25AF"/>
    <w:rsid w:val="008F2DDF"/>
    <w:rsid w:val="008F2E4A"/>
    <w:rsid w:val="008F3656"/>
    <w:rsid w:val="008F3712"/>
    <w:rsid w:val="008F374A"/>
    <w:rsid w:val="008F4168"/>
    <w:rsid w:val="008F41E6"/>
    <w:rsid w:val="008F4242"/>
    <w:rsid w:val="008F44E4"/>
    <w:rsid w:val="008F462C"/>
    <w:rsid w:val="008F4870"/>
    <w:rsid w:val="008F4BB9"/>
    <w:rsid w:val="008F547C"/>
    <w:rsid w:val="008F5A8A"/>
    <w:rsid w:val="008F6021"/>
    <w:rsid w:val="008F60E7"/>
    <w:rsid w:val="008F6466"/>
    <w:rsid w:val="008F6B0D"/>
    <w:rsid w:val="008F6E4D"/>
    <w:rsid w:val="008F7576"/>
    <w:rsid w:val="00900809"/>
    <w:rsid w:val="00900AB1"/>
    <w:rsid w:val="00901121"/>
    <w:rsid w:val="00901226"/>
    <w:rsid w:val="009014CE"/>
    <w:rsid w:val="00901AA3"/>
    <w:rsid w:val="00901FBF"/>
    <w:rsid w:val="00902220"/>
    <w:rsid w:val="009022D5"/>
    <w:rsid w:val="00902460"/>
    <w:rsid w:val="00902A53"/>
    <w:rsid w:val="00902DBA"/>
    <w:rsid w:val="0090318C"/>
    <w:rsid w:val="00903B52"/>
    <w:rsid w:val="00903C66"/>
    <w:rsid w:val="00903D2C"/>
    <w:rsid w:val="00903D94"/>
    <w:rsid w:val="00903E3D"/>
    <w:rsid w:val="00903F03"/>
    <w:rsid w:val="00904022"/>
    <w:rsid w:val="00904890"/>
    <w:rsid w:val="00904FA7"/>
    <w:rsid w:val="00905415"/>
    <w:rsid w:val="009058E5"/>
    <w:rsid w:val="00906068"/>
    <w:rsid w:val="009064FC"/>
    <w:rsid w:val="00906526"/>
    <w:rsid w:val="009068EC"/>
    <w:rsid w:val="00906B1E"/>
    <w:rsid w:val="00907139"/>
    <w:rsid w:val="00907A75"/>
    <w:rsid w:val="00907D60"/>
    <w:rsid w:val="00910C9A"/>
    <w:rsid w:val="009112AE"/>
    <w:rsid w:val="00911378"/>
    <w:rsid w:val="00911455"/>
    <w:rsid w:val="00911634"/>
    <w:rsid w:val="00911673"/>
    <w:rsid w:val="00911BD3"/>
    <w:rsid w:val="009127DD"/>
    <w:rsid w:val="00912957"/>
    <w:rsid w:val="00912B6D"/>
    <w:rsid w:val="00912CF5"/>
    <w:rsid w:val="00912EA5"/>
    <w:rsid w:val="00912EF9"/>
    <w:rsid w:val="00913075"/>
    <w:rsid w:val="009134D4"/>
    <w:rsid w:val="00913606"/>
    <w:rsid w:val="00913C4F"/>
    <w:rsid w:val="00913F08"/>
    <w:rsid w:val="00913F3C"/>
    <w:rsid w:val="00914964"/>
    <w:rsid w:val="00914F9D"/>
    <w:rsid w:val="0091507D"/>
    <w:rsid w:val="0091540E"/>
    <w:rsid w:val="009157DC"/>
    <w:rsid w:val="00915C6D"/>
    <w:rsid w:val="00916279"/>
    <w:rsid w:val="00916F05"/>
    <w:rsid w:val="00917474"/>
    <w:rsid w:val="009175FF"/>
    <w:rsid w:val="00917789"/>
    <w:rsid w:val="00917A4A"/>
    <w:rsid w:val="0092018C"/>
    <w:rsid w:val="00920283"/>
    <w:rsid w:val="00920D7D"/>
    <w:rsid w:val="0092114B"/>
    <w:rsid w:val="0092216D"/>
    <w:rsid w:val="00922BF9"/>
    <w:rsid w:val="00922D11"/>
    <w:rsid w:val="00923530"/>
    <w:rsid w:val="00923599"/>
    <w:rsid w:val="00923BAE"/>
    <w:rsid w:val="00924113"/>
    <w:rsid w:val="00924396"/>
    <w:rsid w:val="009246AA"/>
    <w:rsid w:val="009248B3"/>
    <w:rsid w:val="009248F2"/>
    <w:rsid w:val="00924E66"/>
    <w:rsid w:val="00924E96"/>
    <w:rsid w:val="00924FCE"/>
    <w:rsid w:val="009252D9"/>
    <w:rsid w:val="009256EA"/>
    <w:rsid w:val="00925EE2"/>
    <w:rsid w:val="00926BBF"/>
    <w:rsid w:val="00926E42"/>
    <w:rsid w:val="0092717F"/>
    <w:rsid w:val="0092765D"/>
    <w:rsid w:val="0093006A"/>
    <w:rsid w:val="009301CB"/>
    <w:rsid w:val="0093047A"/>
    <w:rsid w:val="009306CB"/>
    <w:rsid w:val="009309BC"/>
    <w:rsid w:val="00930D17"/>
    <w:rsid w:val="00930E66"/>
    <w:rsid w:val="00931054"/>
    <w:rsid w:val="009311BB"/>
    <w:rsid w:val="0093168E"/>
    <w:rsid w:val="00931B8C"/>
    <w:rsid w:val="00931D11"/>
    <w:rsid w:val="009324D5"/>
    <w:rsid w:val="00932D8B"/>
    <w:rsid w:val="00933078"/>
    <w:rsid w:val="00933221"/>
    <w:rsid w:val="00933657"/>
    <w:rsid w:val="0093373F"/>
    <w:rsid w:val="0093382E"/>
    <w:rsid w:val="00934214"/>
    <w:rsid w:val="009344AD"/>
    <w:rsid w:val="0093450E"/>
    <w:rsid w:val="00934675"/>
    <w:rsid w:val="00934774"/>
    <w:rsid w:val="00934D7A"/>
    <w:rsid w:val="00934E2B"/>
    <w:rsid w:val="00934E66"/>
    <w:rsid w:val="00935057"/>
    <w:rsid w:val="00935569"/>
    <w:rsid w:val="0093589B"/>
    <w:rsid w:val="009358A6"/>
    <w:rsid w:val="00935CCA"/>
    <w:rsid w:val="00935FB2"/>
    <w:rsid w:val="00936354"/>
    <w:rsid w:val="00936A5F"/>
    <w:rsid w:val="00937295"/>
    <w:rsid w:val="0093753D"/>
    <w:rsid w:val="00940A3E"/>
    <w:rsid w:val="00940BC2"/>
    <w:rsid w:val="00940D50"/>
    <w:rsid w:val="00940DA2"/>
    <w:rsid w:val="00941121"/>
    <w:rsid w:val="00941A73"/>
    <w:rsid w:val="00941AEC"/>
    <w:rsid w:val="00941D68"/>
    <w:rsid w:val="00941D97"/>
    <w:rsid w:val="009426E7"/>
    <w:rsid w:val="00942EEE"/>
    <w:rsid w:val="0094327A"/>
    <w:rsid w:val="00943B12"/>
    <w:rsid w:val="009444B3"/>
    <w:rsid w:val="00944871"/>
    <w:rsid w:val="00944B11"/>
    <w:rsid w:val="00944CA6"/>
    <w:rsid w:val="00945134"/>
    <w:rsid w:val="0094520A"/>
    <w:rsid w:val="009459EB"/>
    <w:rsid w:val="009460C2"/>
    <w:rsid w:val="009462D9"/>
    <w:rsid w:val="00946419"/>
    <w:rsid w:val="009469CC"/>
    <w:rsid w:val="00946AB0"/>
    <w:rsid w:val="00946D5B"/>
    <w:rsid w:val="00946F75"/>
    <w:rsid w:val="0094728F"/>
    <w:rsid w:val="00947DC0"/>
    <w:rsid w:val="009502A8"/>
    <w:rsid w:val="00950850"/>
    <w:rsid w:val="00950A80"/>
    <w:rsid w:val="0095105F"/>
    <w:rsid w:val="00951DCB"/>
    <w:rsid w:val="0095265C"/>
    <w:rsid w:val="00952775"/>
    <w:rsid w:val="00952AE4"/>
    <w:rsid w:val="00952B45"/>
    <w:rsid w:val="00952BBE"/>
    <w:rsid w:val="00952D04"/>
    <w:rsid w:val="00953C9B"/>
    <w:rsid w:val="00953CAC"/>
    <w:rsid w:val="009540C4"/>
    <w:rsid w:val="00954610"/>
    <w:rsid w:val="00954BA4"/>
    <w:rsid w:val="009550DB"/>
    <w:rsid w:val="00955254"/>
    <w:rsid w:val="0095540B"/>
    <w:rsid w:val="00955649"/>
    <w:rsid w:val="009556DE"/>
    <w:rsid w:val="009556FB"/>
    <w:rsid w:val="009557D1"/>
    <w:rsid w:val="00955B3E"/>
    <w:rsid w:val="00955E13"/>
    <w:rsid w:val="00955E5C"/>
    <w:rsid w:val="00955E8F"/>
    <w:rsid w:val="00955EEE"/>
    <w:rsid w:val="009561C9"/>
    <w:rsid w:val="009562D4"/>
    <w:rsid w:val="00956580"/>
    <w:rsid w:val="00956782"/>
    <w:rsid w:val="00957721"/>
    <w:rsid w:val="00957B4E"/>
    <w:rsid w:val="00960652"/>
    <w:rsid w:val="0096073F"/>
    <w:rsid w:val="00960BA4"/>
    <w:rsid w:val="00961012"/>
    <w:rsid w:val="0096162D"/>
    <w:rsid w:val="0096193E"/>
    <w:rsid w:val="00961996"/>
    <w:rsid w:val="00961DD9"/>
    <w:rsid w:val="0096220E"/>
    <w:rsid w:val="00962622"/>
    <w:rsid w:val="00962985"/>
    <w:rsid w:val="00963485"/>
    <w:rsid w:val="00963699"/>
    <w:rsid w:val="00963D85"/>
    <w:rsid w:val="00963FA1"/>
    <w:rsid w:val="00964025"/>
    <w:rsid w:val="009643C9"/>
    <w:rsid w:val="009645E0"/>
    <w:rsid w:val="009648D5"/>
    <w:rsid w:val="00964AAC"/>
    <w:rsid w:val="009653C1"/>
    <w:rsid w:val="0096625B"/>
    <w:rsid w:val="009662A7"/>
    <w:rsid w:val="00966532"/>
    <w:rsid w:val="00966867"/>
    <w:rsid w:val="009673B3"/>
    <w:rsid w:val="0096744A"/>
    <w:rsid w:val="00967546"/>
    <w:rsid w:val="009676F2"/>
    <w:rsid w:val="00967FDF"/>
    <w:rsid w:val="0097030E"/>
    <w:rsid w:val="009706D1"/>
    <w:rsid w:val="0097082A"/>
    <w:rsid w:val="00970AF7"/>
    <w:rsid w:val="00970BB5"/>
    <w:rsid w:val="00971427"/>
    <w:rsid w:val="00971542"/>
    <w:rsid w:val="00971822"/>
    <w:rsid w:val="00971A59"/>
    <w:rsid w:val="009721CC"/>
    <w:rsid w:val="009726D3"/>
    <w:rsid w:val="00972C7A"/>
    <w:rsid w:val="0097373B"/>
    <w:rsid w:val="00974896"/>
    <w:rsid w:val="00974EC5"/>
    <w:rsid w:val="00975108"/>
    <w:rsid w:val="00975679"/>
    <w:rsid w:val="009758FC"/>
    <w:rsid w:val="00975AB8"/>
    <w:rsid w:val="00975E75"/>
    <w:rsid w:val="00976144"/>
    <w:rsid w:val="009762DE"/>
    <w:rsid w:val="009763E4"/>
    <w:rsid w:val="00976683"/>
    <w:rsid w:val="0097669B"/>
    <w:rsid w:val="00976B06"/>
    <w:rsid w:val="00977444"/>
    <w:rsid w:val="00977950"/>
    <w:rsid w:val="00977CD3"/>
    <w:rsid w:val="0098035C"/>
    <w:rsid w:val="00980B2C"/>
    <w:rsid w:val="00980B80"/>
    <w:rsid w:val="00980C36"/>
    <w:rsid w:val="00981161"/>
    <w:rsid w:val="00981214"/>
    <w:rsid w:val="0098162C"/>
    <w:rsid w:val="0098172B"/>
    <w:rsid w:val="00981CF5"/>
    <w:rsid w:val="0098213A"/>
    <w:rsid w:val="009821C7"/>
    <w:rsid w:val="00982E6E"/>
    <w:rsid w:val="00983733"/>
    <w:rsid w:val="00983C68"/>
    <w:rsid w:val="00983E44"/>
    <w:rsid w:val="00984428"/>
    <w:rsid w:val="0098446D"/>
    <w:rsid w:val="009848E8"/>
    <w:rsid w:val="009849E8"/>
    <w:rsid w:val="0098557F"/>
    <w:rsid w:val="00985617"/>
    <w:rsid w:val="00985F84"/>
    <w:rsid w:val="009860D1"/>
    <w:rsid w:val="009861B7"/>
    <w:rsid w:val="00987403"/>
    <w:rsid w:val="00987717"/>
    <w:rsid w:val="009877E4"/>
    <w:rsid w:val="00987C8E"/>
    <w:rsid w:val="0099048B"/>
    <w:rsid w:val="009905B8"/>
    <w:rsid w:val="009907A0"/>
    <w:rsid w:val="00991352"/>
    <w:rsid w:val="009914E5"/>
    <w:rsid w:val="0099175D"/>
    <w:rsid w:val="00991A23"/>
    <w:rsid w:val="00991D8E"/>
    <w:rsid w:val="00991DBB"/>
    <w:rsid w:val="009935D0"/>
    <w:rsid w:val="00993D65"/>
    <w:rsid w:val="00993D99"/>
    <w:rsid w:val="00993F49"/>
    <w:rsid w:val="00994086"/>
    <w:rsid w:val="00994161"/>
    <w:rsid w:val="009942E5"/>
    <w:rsid w:val="00994A67"/>
    <w:rsid w:val="00994E37"/>
    <w:rsid w:val="00995456"/>
    <w:rsid w:val="009957A6"/>
    <w:rsid w:val="00995E4D"/>
    <w:rsid w:val="00995EA5"/>
    <w:rsid w:val="009966A7"/>
    <w:rsid w:val="009966C4"/>
    <w:rsid w:val="00996778"/>
    <w:rsid w:val="00996FC4"/>
    <w:rsid w:val="009A0B2F"/>
    <w:rsid w:val="009A0B6B"/>
    <w:rsid w:val="009A1B8F"/>
    <w:rsid w:val="009A1C91"/>
    <w:rsid w:val="009A1E22"/>
    <w:rsid w:val="009A209F"/>
    <w:rsid w:val="009A247A"/>
    <w:rsid w:val="009A2635"/>
    <w:rsid w:val="009A3174"/>
    <w:rsid w:val="009A3990"/>
    <w:rsid w:val="009A4086"/>
    <w:rsid w:val="009A4C13"/>
    <w:rsid w:val="009A58E4"/>
    <w:rsid w:val="009A5EAF"/>
    <w:rsid w:val="009A5FFC"/>
    <w:rsid w:val="009A608E"/>
    <w:rsid w:val="009A61F9"/>
    <w:rsid w:val="009A632A"/>
    <w:rsid w:val="009A7020"/>
    <w:rsid w:val="009A70C5"/>
    <w:rsid w:val="009A73DA"/>
    <w:rsid w:val="009A75B7"/>
    <w:rsid w:val="009A7812"/>
    <w:rsid w:val="009A7CC5"/>
    <w:rsid w:val="009B0273"/>
    <w:rsid w:val="009B047B"/>
    <w:rsid w:val="009B0843"/>
    <w:rsid w:val="009B0A89"/>
    <w:rsid w:val="009B0CE9"/>
    <w:rsid w:val="009B152C"/>
    <w:rsid w:val="009B1A35"/>
    <w:rsid w:val="009B1ABF"/>
    <w:rsid w:val="009B1B61"/>
    <w:rsid w:val="009B1C6E"/>
    <w:rsid w:val="009B2008"/>
    <w:rsid w:val="009B22AB"/>
    <w:rsid w:val="009B2486"/>
    <w:rsid w:val="009B264C"/>
    <w:rsid w:val="009B279A"/>
    <w:rsid w:val="009B2E4D"/>
    <w:rsid w:val="009B3705"/>
    <w:rsid w:val="009B3C86"/>
    <w:rsid w:val="009B3ED2"/>
    <w:rsid w:val="009B4AFA"/>
    <w:rsid w:val="009B58E5"/>
    <w:rsid w:val="009B5965"/>
    <w:rsid w:val="009B5EFE"/>
    <w:rsid w:val="009B6342"/>
    <w:rsid w:val="009B6356"/>
    <w:rsid w:val="009B7A04"/>
    <w:rsid w:val="009B7AB9"/>
    <w:rsid w:val="009C03DA"/>
    <w:rsid w:val="009C0488"/>
    <w:rsid w:val="009C09CE"/>
    <w:rsid w:val="009C0E32"/>
    <w:rsid w:val="009C0FAB"/>
    <w:rsid w:val="009C0FE2"/>
    <w:rsid w:val="009C134D"/>
    <w:rsid w:val="009C1575"/>
    <w:rsid w:val="009C2240"/>
    <w:rsid w:val="009C3631"/>
    <w:rsid w:val="009C3B5D"/>
    <w:rsid w:val="009C3D17"/>
    <w:rsid w:val="009C418E"/>
    <w:rsid w:val="009C4294"/>
    <w:rsid w:val="009C4411"/>
    <w:rsid w:val="009C4437"/>
    <w:rsid w:val="009C45D8"/>
    <w:rsid w:val="009C48C4"/>
    <w:rsid w:val="009C4946"/>
    <w:rsid w:val="009C4B32"/>
    <w:rsid w:val="009C4F94"/>
    <w:rsid w:val="009C558B"/>
    <w:rsid w:val="009C5B35"/>
    <w:rsid w:val="009C5C08"/>
    <w:rsid w:val="009C617F"/>
    <w:rsid w:val="009C68A3"/>
    <w:rsid w:val="009C68D9"/>
    <w:rsid w:val="009C6953"/>
    <w:rsid w:val="009C6E3A"/>
    <w:rsid w:val="009C6E97"/>
    <w:rsid w:val="009C734D"/>
    <w:rsid w:val="009C7781"/>
    <w:rsid w:val="009C7AF7"/>
    <w:rsid w:val="009C7B54"/>
    <w:rsid w:val="009C7B82"/>
    <w:rsid w:val="009C7D46"/>
    <w:rsid w:val="009D0347"/>
    <w:rsid w:val="009D04B3"/>
    <w:rsid w:val="009D057C"/>
    <w:rsid w:val="009D0CB3"/>
    <w:rsid w:val="009D0ED2"/>
    <w:rsid w:val="009D0F87"/>
    <w:rsid w:val="009D0FE5"/>
    <w:rsid w:val="009D10ED"/>
    <w:rsid w:val="009D11A5"/>
    <w:rsid w:val="009D127C"/>
    <w:rsid w:val="009D1401"/>
    <w:rsid w:val="009D1989"/>
    <w:rsid w:val="009D1CED"/>
    <w:rsid w:val="009D1F0A"/>
    <w:rsid w:val="009D221B"/>
    <w:rsid w:val="009D257C"/>
    <w:rsid w:val="009D27B7"/>
    <w:rsid w:val="009D386D"/>
    <w:rsid w:val="009D3B5E"/>
    <w:rsid w:val="009D3C42"/>
    <w:rsid w:val="009D4010"/>
    <w:rsid w:val="009D407F"/>
    <w:rsid w:val="009D47EA"/>
    <w:rsid w:val="009D4914"/>
    <w:rsid w:val="009D4A32"/>
    <w:rsid w:val="009D4F55"/>
    <w:rsid w:val="009D5C65"/>
    <w:rsid w:val="009D6F7D"/>
    <w:rsid w:val="009D6F94"/>
    <w:rsid w:val="009D70E3"/>
    <w:rsid w:val="009D72E6"/>
    <w:rsid w:val="009D7B9D"/>
    <w:rsid w:val="009E0014"/>
    <w:rsid w:val="009E05C7"/>
    <w:rsid w:val="009E0C19"/>
    <w:rsid w:val="009E19CD"/>
    <w:rsid w:val="009E2179"/>
    <w:rsid w:val="009E29CA"/>
    <w:rsid w:val="009E301B"/>
    <w:rsid w:val="009E32B9"/>
    <w:rsid w:val="009E32F8"/>
    <w:rsid w:val="009E338D"/>
    <w:rsid w:val="009E353C"/>
    <w:rsid w:val="009E35C8"/>
    <w:rsid w:val="009E3958"/>
    <w:rsid w:val="009E3FE3"/>
    <w:rsid w:val="009E4153"/>
    <w:rsid w:val="009E4571"/>
    <w:rsid w:val="009E4B4F"/>
    <w:rsid w:val="009E5A60"/>
    <w:rsid w:val="009E5B9B"/>
    <w:rsid w:val="009E6076"/>
    <w:rsid w:val="009E617E"/>
    <w:rsid w:val="009E61C9"/>
    <w:rsid w:val="009E6877"/>
    <w:rsid w:val="009E68E9"/>
    <w:rsid w:val="009E7191"/>
    <w:rsid w:val="009E720D"/>
    <w:rsid w:val="009F0226"/>
    <w:rsid w:val="009F03D5"/>
    <w:rsid w:val="009F042C"/>
    <w:rsid w:val="009F0537"/>
    <w:rsid w:val="009F0B06"/>
    <w:rsid w:val="009F1862"/>
    <w:rsid w:val="009F1C09"/>
    <w:rsid w:val="009F1FCC"/>
    <w:rsid w:val="009F230E"/>
    <w:rsid w:val="009F2C11"/>
    <w:rsid w:val="009F34CE"/>
    <w:rsid w:val="009F3519"/>
    <w:rsid w:val="009F3B00"/>
    <w:rsid w:val="009F3FE9"/>
    <w:rsid w:val="009F419C"/>
    <w:rsid w:val="009F43CE"/>
    <w:rsid w:val="009F4E32"/>
    <w:rsid w:val="009F51E4"/>
    <w:rsid w:val="009F52DA"/>
    <w:rsid w:val="009F5546"/>
    <w:rsid w:val="009F5CFE"/>
    <w:rsid w:val="009F60F3"/>
    <w:rsid w:val="009F695E"/>
    <w:rsid w:val="009F6977"/>
    <w:rsid w:val="009F6B43"/>
    <w:rsid w:val="009F712E"/>
    <w:rsid w:val="009F719C"/>
    <w:rsid w:val="009F780D"/>
    <w:rsid w:val="00A000F8"/>
    <w:rsid w:val="00A003B7"/>
    <w:rsid w:val="00A0089B"/>
    <w:rsid w:val="00A01072"/>
    <w:rsid w:val="00A0126A"/>
    <w:rsid w:val="00A01506"/>
    <w:rsid w:val="00A01534"/>
    <w:rsid w:val="00A01627"/>
    <w:rsid w:val="00A01909"/>
    <w:rsid w:val="00A01B1B"/>
    <w:rsid w:val="00A01DFC"/>
    <w:rsid w:val="00A01F8C"/>
    <w:rsid w:val="00A026FC"/>
    <w:rsid w:val="00A028AA"/>
    <w:rsid w:val="00A02A7B"/>
    <w:rsid w:val="00A0349A"/>
    <w:rsid w:val="00A038DD"/>
    <w:rsid w:val="00A03C3B"/>
    <w:rsid w:val="00A03E53"/>
    <w:rsid w:val="00A043E8"/>
    <w:rsid w:val="00A04590"/>
    <w:rsid w:val="00A0462B"/>
    <w:rsid w:val="00A0488D"/>
    <w:rsid w:val="00A04A3B"/>
    <w:rsid w:val="00A04E97"/>
    <w:rsid w:val="00A06412"/>
    <w:rsid w:val="00A066CD"/>
    <w:rsid w:val="00A0687E"/>
    <w:rsid w:val="00A06B15"/>
    <w:rsid w:val="00A06DFE"/>
    <w:rsid w:val="00A0779B"/>
    <w:rsid w:val="00A07A33"/>
    <w:rsid w:val="00A07B02"/>
    <w:rsid w:val="00A10909"/>
    <w:rsid w:val="00A10F0F"/>
    <w:rsid w:val="00A11042"/>
    <w:rsid w:val="00A1105F"/>
    <w:rsid w:val="00A1164B"/>
    <w:rsid w:val="00A117CA"/>
    <w:rsid w:val="00A11985"/>
    <w:rsid w:val="00A11BB4"/>
    <w:rsid w:val="00A11E52"/>
    <w:rsid w:val="00A12072"/>
    <w:rsid w:val="00A12362"/>
    <w:rsid w:val="00A12839"/>
    <w:rsid w:val="00A135FB"/>
    <w:rsid w:val="00A13B38"/>
    <w:rsid w:val="00A1461D"/>
    <w:rsid w:val="00A14ADC"/>
    <w:rsid w:val="00A15211"/>
    <w:rsid w:val="00A15B9D"/>
    <w:rsid w:val="00A16914"/>
    <w:rsid w:val="00A16A06"/>
    <w:rsid w:val="00A16C70"/>
    <w:rsid w:val="00A16DC5"/>
    <w:rsid w:val="00A17535"/>
    <w:rsid w:val="00A175B2"/>
    <w:rsid w:val="00A1764C"/>
    <w:rsid w:val="00A17D4D"/>
    <w:rsid w:val="00A205A4"/>
    <w:rsid w:val="00A2088D"/>
    <w:rsid w:val="00A208E1"/>
    <w:rsid w:val="00A20A6C"/>
    <w:rsid w:val="00A20F82"/>
    <w:rsid w:val="00A21252"/>
    <w:rsid w:val="00A21EBB"/>
    <w:rsid w:val="00A21F76"/>
    <w:rsid w:val="00A220CC"/>
    <w:rsid w:val="00A224A9"/>
    <w:rsid w:val="00A2250A"/>
    <w:rsid w:val="00A22607"/>
    <w:rsid w:val="00A2260A"/>
    <w:rsid w:val="00A22CFF"/>
    <w:rsid w:val="00A230A4"/>
    <w:rsid w:val="00A23491"/>
    <w:rsid w:val="00A23738"/>
    <w:rsid w:val="00A23AC7"/>
    <w:rsid w:val="00A25AE8"/>
    <w:rsid w:val="00A25C55"/>
    <w:rsid w:val="00A25EB7"/>
    <w:rsid w:val="00A264C2"/>
    <w:rsid w:val="00A269B7"/>
    <w:rsid w:val="00A2753C"/>
    <w:rsid w:val="00A275D7"/>
    <w:rsid w:val="00A276B6"/>
    <w:rsid w:val="00A27DD8"/>
    <w:rsid w:val="00A27FEB"/>
    <w:rsid w:val="00A30192"/>
    <w:rsid w:val="00A3050F"/>
    <w:rsid w:val="00A30FFA"/>
    <w:rsid w:val="00A314F4"/>
    <w:rsid w:val="00A319BD"/>
    <w:rsid w:val="00A32112"/>
    <w:rsid w:val="00A321FC"/>
    <w:rsid w:val="00A322AD"/>
    <w:rsid w:val="00A3277E"/>
    <w:rsid w:val="00A3289C"/>
    <w:rsid w:val="00A32D74"/>
    <w:rsid w:val="00A32DEC"/>
    <w:rsid w:val="00A32E09"/>
    <w:rsid w:val="00A32E3D"/>
    <w:rsid w:val="00A32F2A"/>
    <w:rsid w:val="00A335D8"/>
    <w:rsid w:val="00A33787"/>
    <w:rsid w:val="00A33F81"/>
    <w:rsid w:val="00A33FAB"/>
    <w:rsid w:val="00A34EA2"/>
    <w:rsid w:val="00A3506D"/>
    <w:rsid w:val="00A35565"/>
    <w:rsid w:val="00A35EEF"/>
    <w:rsid w:val="00A36450"/>
    <w:rsid w:val="00A36894"/>
    <w:rsid w:val="00A368BC"/>
    <w:rsid w:val="00A36B00"/>
    <w:rsid w:val="00A373BD"/>
    <w:rsid w:val="00A37610"/>
    <w:rsid w:val="00A377A2"/>
    <w:rsid w:val="00A37A50"/>
    <w:rsid w:val="00A4003F"/>
    <w:rsid w:val="00A4060B"/>
    <w:rsid w:val="00A40773"/>
    <w:rsid w:val="00A408EB"/>
    <w:rsid w:val="00A40A1A"/>
    <w:rsid w:val="00A40CB9"/>
    <w:rsid w:val="00A40DAF"/>
    <w:rsid w:val="00A41131"/>
    <w:rsid w:val="00A41308"/>
    <w:rsid w:val="00A4226E"/>
    <w:rsid w:val="00A426C9"/>
    <w:rsid w:val="00A428F9"/>
    <w:rsid w:val="00A42AD9"/>
    <w:rsid w:val="00A42CAF"/>
    <w:rsid w:val="00A4353A"/>
    <w:rsid w:val="00A43692"/>
    <w:rsid w:val="00A43996"/>
    <w:rsid w:val="00A43B49"/>
    <w:rsid w:val="00A43EE7"/>
    <w:rsid w:val="00A446C3"/>
    <w:rsid w:val="00A4495B"/>
    <w:rsid w:val="00A4618A"/>
    <w:rsid w:val="00A46738"/>
    <w:rsid w:val="00A4778D"/>
    <w:rsid w:val="00A479FC"/>
    <w:rsid w:val="00A50058"/>
    <w:rsid w:val="00A50062"/>
    <w:rsid w:val="00A50374"/>
    <w:rsid w:val="00A5038E"/>
    <w:rsid w:val="00A507C7"/>
    <w:rsid w:val="00A50E67"/>
    <w:rsid w:val="00A51374"/>
    <w:rsid w:val="00A516A6"/>
    <w:rsid w:val="00A51833"/>
    <w:rsid w:val="00A51ABA"/>
    <w:rsid w:val="00A51D47"/>
    <w:rsid w:val="00A51DAB"/>
    <w:rsid w:val="00A5204B"/>
    <w:rsid w:val="00A52229"/>
    <w:rsid w:val="00A5224E"/>
    <w:rsid w:val="00A52BC3"/>
    <w:rsid w:val="00A52CF0"/>
    <w:rsid w:val="00A52D66"/>
    <w:rsid w:val="00A5318E"/>
    <w:rsid w:val="00A5326C"/>
    <w:rsid w:val="00A53518"/>
    <w:rsid w:val="00A53547"/>
    <w:rsid w:val="00A537AC"/>
    <w:rsid w:val="00A538B0"/>
    <w:rsid w:val="00A5395A"/>
    <w:rsid w:val="00A53E03"/>
    <w:rsid w:val="00A545BE"/>
    <w:rsid w:val="00A54605"/>
    <w:rsid w:val="00A54DF3"/>
    <w:rsid w:val="00A554FE"/>
    <w:rsid w:val="00A55681"/>
    <w:rsid w:val="00A55A2A"/>
    <w:rsid w:val="00A55DAC"/>
    <w:rsid w:val="00A55EE5"/>
    <w:rsid w:val="00A55FD5"/>
    <w:rsid w:val="00A5650F"/>
    <w:rsid w:val="00A56F3A"/>
    <w:rsid w:val="00A60150"/>
    <w:rsid w:val="00A60221"/>
    <w:rsid w:val="00A602E6"/>
    <w:rsid w:val="00A607A0"/>
    <w:rsid w:val="00A609F6"/>
    <w:rsid w:val="00A615B2"/>
    <w:rsid w:val="00A61890"/>
    <w:rsid w:val="00A61DCB"/>
    <w:rsid w:val="00A6223D"/>
    <w:rsid w:val="00A62A1B"/>
    <w:rsid w:val="00A62B16"/>
    <w:rsid w:val="00A63505"/>
    <w:rsid w:val="00A639CF"/>
    <w:rsid w:val="00A64704"/>
    <w:rsid w:val="00A65A6F"/>
    <w:rsid w:val="00A65E74"/>
    <w:rsid w:val="00A66007"/>
    <w:rsid w:val="00A6624A"/>
    <w:rsid w:val="00A66424"/>
    <w:rsid w:val="00A6672B"/>
    <w:rsid w:val="00A6696A"/>
    <w:rsid w:val="00A66A2D"/>
    <w:rsid w:val="00A66D35"/>
    <w:rsid w:val="00A67496"/>
    <w:rsid w:val="00A67622"/>
    <w:rsid w:val="00A676B6"/>
    <w:rsid w:val="00A67C81"/>
    <w:rsid w:val="00A70062"/>
    <w:rsid w:val="00A70918"/>
    <w:rsid w:val="00A70A5E"/>
    <w:rsid w:val="00A70CEF"/>
    <w:rsid w:val="00A70D8E"/>
    <w:rsid w:val="00A70E0E"/>
    <w:rsid w:val="00A712BB"/>
    <w:rsid w:val="00A715EA"/>
    <w:rsid w:val="00A7174B"/>
    <w:rsid w:val="00A7198C"/>
    <w:rsid w:val="00A71CA6"/>
    <w:rsid w:val="00A71E63"/>
    <w:rsid w:val="00A72185"/>
    <w:rsid w:val="00A72427"/>
    <w:rsid w:val="00A72A9B"/>
    <w:rsid w:val="00A7344F"/>
    <w:rsid w:val="00A73516"/>
    <w:rsid w:val="00A737D9"/>
    <w:rsid w:val="00A73D05"/>
    <w:rsid w:val="00A747BD"/>
    <w:rsid w:val="00A74BCB"/>
    <w:rsid w:val="00A74FC9"/>
    <w:rsid w:val="00A7594A"/>
    <w:rsid w:val="00A75EEE"/>
    <w:rsid w:val="00A7620C"/>
    <w:rsid w:val="00A76326"/>
    <w:rsid w:val="00A7684C"/>
    <w:rsid w:val="00A772D1"/>
    <w:rsid w:val="00A7730C"/>
    <w:rsid w:val="00A7777B"/>
    <w:rsid w:val="00A77942"/>
    <w:rsid w:val="00A805F7"/>
    <w:rsid w:val="00A8069B"/>
    <w:rsid w:val="00A806D8"/>
    <w:rsid w:val="00A80EE4"/>
    <w:rsid w:val="00A81818"/>
    <w:rsid w:val="00A81BD9"/>
    <w:rsid w:val="00A81F9D"/>
    <w:rsid w:val="00A83036"/>
    <w:rsid w:val="00A835EA"/>
    <w:rsid w:val="00A8370F"/>
    <w:rsid w:val="00A83792"/>
    <w:rsid w:val="00A840FE"/>
    <w:rsid w:val="00A845AA"/>
    <w:rsid w:val="00A84F7C"/>
    <w:rsid w:val="00A85021"/>
    <w:rsid w:val="00A856E2"/>
    <w:rsid w:val="00A856FB"/>
    <w:rsid w:val="00A8587D"/>
    <w:rsid w:val="00A85930"/>
    <w:rsid w:val="00A8624C"/>
    <w:rsid w:val="00A86CC9"/>
    <w:rsid w:val="00A86D24"/>
    <w:rsid w:val="00A87565"/>
    <w:rsid w:val="00A875E5"/>
    <w:rsid w:val="00A87885"/>
    <w:rsid w:val="00A90711"/>
    <w:rsid w:val="00A90B3B"/>
    <w:rsid w:val="00A9145A"/>
    <w:rsid w:val="00A91873"/>
    <w:rsid w:val="00A9193E"/>
    <w:rsid w:val="00A9196D"/>
    <w:rsid w:val="00A919C9"/>
    <w:rsid w:val="00A92303"/>
    <w:rsid w:val="00A92452"/>
    <w:rsid w:val="00A92648"/>
    <w:rsid w:val="00A9265F"/>
    <w:rsid w:val="00A926FF"/>
    <w:rsid w:val="00A92CAF"/>
    <w:rsid w:val="00A92CE1"/>
    <w:rsid w:val="00A9307B"/>
    <w:rsid w:val="00A930F2"/>
    <w:rsid w:val="00A9390F"/>
    <w:rsid w:val="00A93B12"/>
    <w:rsid w:val="00A940C6"/>
    <w:rsid w:val="00A941E7"/>
    <w:rsid w:val="00A9425D"/>
    <w:rsid w:val="00A9426B"/>
    <w:rsid w:val="00A9441C"/>
    <w:rsid w:val="00A94760"/>
    <w:rsid w:val="00A94820"/>
    <w:rsid w:val="00A94F83"/>
    <w:rsid w:val="00A9562F"/>
    <w:rsid w:val="00A95FD1"/>
    <w:rsid w:val="00A96208"/>
    <w:rsid w:val="00A96749"/>
    <w:rsid w:val="00A96F99"/>
    <w:rsid w:val="00A96FC1"/>
    <w:rsid w:val="00A97112"/>
    <w:rsid w:val="00AA0300"/>
    <w:rsid w:val="00AA0305"/>
    <w:rsid w:val="00AA041C"/>
    <w:rsid w:val="00AA1029"/>
    <w:rsid w:val="00AA121A"/>
    <w:rsid w:val="00AA1830"/>
    <w:rsid w:val="00AA1AF7"/>
    <w:rsid w:val="00AA30C9"/>
    <w:rsid w:val="00AA3655"/>
    <w:rsid w:val="00AA391D"/>
    <w:rsid w:val="00AA3A7A"/>
    <w:rsid w:val="00AA3DDF"/>
    <w:rsid w:val="00AA412D"/>
    <w:rsid w:val="00AA41B9"/>
    <w:rsid w:val="00AA43D3"/>
    <w:rsid w:val="00AA44B2"/>
    <w:rsid w:val="00AA45C8"/>
    <w:rsid w:val="00AA46E1"/>
    <w:rsid w:val="00AA52F6"/>
    <w:rsid w:val="00AA59B3"/>
    <w:rsid w:val="00AA623C"/>
    <w:rsid w:val="00AA6FCE"/>
    <w:rsid w:val="00AA76A1"/>
    <w:rsid w:val="00AA772B"/>
    <w:rsid w:val="00AA7B34"/>
    <w:rsid w:val="00AA7D6C"/>
    <w:rsid w:val="00AB01F4"/>
    <w:rsid w:val="00AB0428"/>
    <w:rsid w:val="00AB0783"/>
    <w:rsid w:val="00AB1865"/>
    <w:rsid w:val="00AB1B8E"/>
    <w:rsid w:val="00AB2080"/>
    <w:rsid w:val="00AB20C9"/>
    <w:rsid w:val="00AB21CA"/>
    <w:rsid w:val="00AB2392"/>
    <w:rsid w:val="00AB27A5"/>
    <w:rsid w:val="00AB2896"/>
    <w:rsid w:val="00AB2A74"/>
    <w:rsid w:val="00AB2B22"/>
    <w:rsid w:val="00AB2FBA"/>
    <w:rsid w:val="00AB32A5"/>
    <w:rsid w:val="00AB3303"/>
    <w:rsid w:val="00AB3CDB"/>
    <w:rsid w:val="00AB431E"/>
    <w:rsid w:val="00AB5DA2"/>
    <w:rsid w:val="00AB5DE8"/>
    <w:rsid w:val="00AB5FCC"/>
    <w:rsid w:val="00AB61EC"/>
    <w:rsid w:val="00AB638D"/>
    <w:rsid w:val="00AB64D4"/>
    <w:rsid w:val="00AB685E"/>
    <w:rsid w:val="00AB7478"/>
    <w:rsid w:val="00AB7691"/>
    <w:rsid w:val="00AB7AD2"/>
    <w:rsid w:val="00AB7F1B"/>
    <w:rsid w:val="00AC0A3A"/>
    <w:rsid w:val="00AC0A82"/>
    <w:rsid w:val="00AC2E1E"/>
    <w:rsid w:val="00AC3054"/>
    <w:rsid w:val="00AC3228"/>
    <w:rsid w:val="00AC3297"/>
    <w:rsid w:val="00AC3636"/>
    <w:rsid w:val="00AC4098"/>
    <w:rsid w:val="00AC497D"/>
    <w:rsid w:val="00AC4E93"/>
    <w:rsid w:val="00AC53CD"/>
    <w:rsid w:val="00AC5413"/>
    <w:rsid w:val="00AC5458"/>
    <w:rsid w:val="00AC5FB1"/>
    <w:rsid w:val="00AC61B8"/>
    <w:rsid w:val="00AC64D4"/>
    <w:rsid w:val="00AC6524"/>
    <w:rsid w:val="00AC653D"/>
    <w:rsid w:val="00AC66AE"/>
    <w:rsid w:val="00AC6A5C"/>
    <w:rsid w:val="00AC70F8"/>
    <w:rsid w:val="00AC70FA"/>
    <w:rsid w:val="00AC73CD"/>
    <w:rsid w:val="00AC74AE"/>
    <w:rsid w:val="00AC751B"/>
    <w:rsid w:val="00AC781F"/>
    <w:rsid w:val="00AD0129"/>
    <w:rsid w:val="00AD0EE3"/>
    <w:rsid w:val="00AD0FA8"/>
    <w:rsid w:val="00AD1143"/>
    <w:rsid w:val="00AD1701"/>
    <w:rsid w:val="00AD2FCD"/>
    <w:rsid w:val="00AD33AA"/>
    <w:rsid w:val="00AD3D52"/>
    <w:rsid w:val="00AD4049"/>
    <w:rsid w:val="00AD4434"/>
    <w:rsid w:val="00AD49F2"/>
    <w:rsid w:val="00AD4BBA"/>
    <w:rsid w:val="00AD4CB6"/>
    <w:rsid w:val="00AD4E29"/>
    <w:rsid w:val="00AD50E2"/>
    <w:rsid w:val="00AD5417"/>
    <w:rsid w:val="00AD6EF1"/>
    <w:rsid w:val="00AD70D3"/>
    <w:rsid w:val="00AD7381"/>
    <w:rsid w:val="00AD788D"/>
    <w:rsid w:val="00AD7D6F"/>
    <w:rsid w:val="00AD7E60"/>
    <w:rsid w:val="00AE04B0"/>
    <w:rsid w:val="00AE0575"/>
    <w:rsid w:val="00AE0705"/>
    <w:rsid w:val="00AE0925"/>
    <w:rsid w:val="00AE116F"/>
    <w:rsid w:val="00AE15F5"/>
    <w:rsid w:val="00AE1778"/>
    <w:rsid w:val="00AE2011"/>
    <w:rsid w:val="00AE21AD"/>
    <w:rsid w:val="00AE38D6"/>
    <w:rsid w:val="00AE3BD3"/>
    <w:rsid w:val="00AE3D05"/>
    <w:rsid w:val="00AE3FB4"/>
    <w:rsid w:val="00AE4664"/>
    <w:rsid w:val="00AE5131"/>
    <w:rsid w:val="00AE5571"/>
    <w:rsid w:val="00AE599C"/>
    <w:rsid w:val="00AE5BF7"/>
    <w:rsid w:val="00AE6ABD"/>
    <w:rsid w:val="00AE7091"/>
    <w:rsid w:val="00AE71E8"/>
    <w:rsid w:val="00AE75F5"/>
    <w:rsid w:val="00AE778D"/>
    <w:rsid w:val="00AE7CCE"/>
    <w:rsid w:val="00AE7F34"/>
    <w:rsid w:val="00AF044B"/>
    <w:rsid w:val="00AF05BC"/>
    <w:rsid w:val="00AF129D"/>
    <w:rsid w:val="00AF132C"/>
    <w:rsid w:val="00AF1429"/>
    <w:rsid w:val="00AF146A"/>
    <w:rsid w:val="00AF16D6"/>
    <w:rsid w:val="00AF1E6A"/>
    <w:rsid w:val="00AF22E2"/>
    <w:rsid w:val="00AF2C53"/>
    <w:rsid w:val="00AF2D00"/>
    <w:rsid w:val="00AF2F9F"/>
    <w:rsid w:val="00AF300E"/>
    <w:rsid w:val="00AF303C"/>
    <w:rsid w:val="00AF319D"/>
    <w:rsid w:val="00AF329D"/>
    <w:rsid w:val="00AF352C"/>
    <w:rsid w:val="00AF3738"/>
    <w:rsid w:val="00AF3769"/>
    <w:rsid w:val="00AF3C67"/>
    <w:rsid w:val="00AF403C"/>
    <w:rsid w:val="00AF4433"/>
    <w:rsid w:val="00AF480D"/>
    <w:rsid w:val="00AF482C"/>
    <w:rsid w:val="00AF492C"/>
    <w:rsid w:val="00AF5282"/>
    <w:rsid w:val="00AF5885"/>
    <w:rsid w:val="00AF5D52"/>
    <w:rsid w:val="00AF609A"/>
    <w:rsid w:val="00AF60D7"/>
    <w:rsid w:val="00AF635F"/>
    <w:rsid w:val="00AF658F"/>
    <w:rsid w:val="00AF7717"/>
    <w:rsid w:val="00AF775F"/>
    <w:rsid w:val="00AF7A0F"/>
    <w:rsid w:val="00B000BB"/>
    <w:rsid w:val="00B002C6"/>
    <w:rsid w:val="00B00419"/>
    <w:rsid w:val="00B00E1F"/>
    <w:rsid w:val="00B01839"/>
    <w:rsid w:val="00B01C07"/>
    <w:rsid w:val="00B01C6C"/>
    <w:rsid w:val="00B01C9A"/>
    <w:rsid w:val="00B02158"/>
    <w:rsid w:val="00B0296D"/>
    <w:rsid w:val="00B02AC9"/>
    <w:rsid w:val="00B02AF9"/>
    <w:rsid w:val="00B02EFE"/>
    <w:rsid w:val="00B02F40"/>
    <w:rsid w:val="00B0315B"/>
    <w:rsid w:val="00B0322A"/>
    <w:rsid w:val="00B032EE"/>
    <w:rsid w:val="00B0335E"/>
    <w:rsid w:val="00B033D4"/>
    <w:rsid w:val="00B03423"/>
    <w:rsid w:val="00B039B0"/>
    <w:rsid w:val="00B03A81"/>
    <w:rsid w:val="00B03AD1"/>
    <w:rsid w:val="00B03AF2"/>
    <w:rsid w:val="00B042DC"/>
    <w:rsid w:val="00B044A7"/>
    <w:rsid w:val="00B044F4"/>
    <w:rsid w:val="00B04651"/>
    <w:rsid w:val="00B046BC"/>
    <w:rsid w:val="00B049CF"/>
    <w:rsid w:val="00B04A26"/>
    <w:rsid w:val="00B04F81"/>
    <w:rsid w:val="00B0503F"/>
    <w:rsid w:val="00B05271"/>
    <w:rsid w:val="00B05446"/>
    <w:rsid w:val="00B05C4B"/>
    <w:rsid w:val="00B05D69"/>
    <w:rsid w:val="00B06171"/>
    <w:rsid w:val="00B064AA"/>
    <w:rsid w:val="00B06904"/>
    <w:rsid w:val="00B0739F"/>
    <w:rsid w:val="00B07711"/>
    <w:rsid w:val="00B07F26"/>
    <w:rsid w:val="00B106CE"/>
    <w:rsid w:val="00B10B70"/>
    <w:rsid w:val="00B10BA1"/>
    <w:rsid w:val="00B10FD2"/>
    <w:rsid w:val="00B11531"/>
    <w:rsid w:val="00B11763"/>
    <w:rsid w:val="00B11B5E"/>
    <w:rsid w:val="00B12790"/>
    <w:rsid w:val="00B1295D"/>
    <w:rsid w:val="00B12E43"/>
    <w:rsid w:val="00B13041"/>
    <w:rsid w:val="00B131FE"/>
    <w:rsid w:val="00B13729"/>
    <w:rsid w:val="00B139DF"/>
    <w:rsid w:val="00B13A0B"/>
    <w:rsid w:val="00B13C20"/>
    <w:rsid w:val="00B141F9"/>
    <w:rsid w:val="00B14529"/>
    <w:rsid w:val="00B1461C"/>
    <w:rsid w:val="00B1464A"/>
    <w:rsid w:val="00B148E7"/>
    <w:rsid w:val="00B1493A"/>
    <w:rsid w:val="00B1505A"/>
    <w:rsid w:val="00B151B2"/>
    <w:rsid w:val="00B15296"/>
    <w:rsid w:val="00B157C5"/>
    <w:rsid w:val="00B158DE"/>
    <w:rsid w:val="00B15DE9"/>
    <w:rsid w:val="00B16724"/>
    <w:rsid w:val="00B16A33"/>
    <w:rsid w:val="00B16AD0"/>
    <w:rsid w:val="00B16B5A"/>
    <w:rsid w:val="00B16D38"/>
    <w:rsid w:val="00B174D0"/>
    <w:rsid w:val="00B176CF"/>
    <w:rsid w:val="00B1795F"/>
    <w:rsid w:val="00B17977"/>
    <w:rsid w:val="00B17AB5"/>
    <w:rsid w:val="00B17CAB"/>
    <w:rsid w:val="00B17D71"/>
    <w:rsid w:val="00B17F30"/>
    <w:rsid w:val="00B17FE9"/>
    <w:rsid w:val="00B20351"/>
    <w:rsid w:val="00B20702"/>
    <w:rsid w:val="00B20A54"/>
    <w:rsid w:val="00B20C83"/>
    <w:rsid w:val="00B20E6D"/>
    <w:rsid w:val="00B20F7A"/>
    <w:rsid w:val="00B2160D"/>
    <w:rsid w:val="00B21B92"/>
    <w:rsid w:val="00B21D0B"/>
    <w:rsid w:val="00B221C4"/>
    <w:rsid w:val="00B22757"/>
    <w:rsid w:val="00B2288A"/>
    <w:rsid w:val="00B22C86"/>
    <w:rsid w:val="00B22C8D"/>
    <w:rsid w:val="00B22DDD"/>
    <w:rsid w:val="00B22E97"/>
    <w:rsid w:val="00B2357D"/>
    <w:rsid w:val="00B23631"/>
    <w:rsid w:val="00B23780"/>
    <w:rsid w:val="00B23936"/>
    <w:rsid w:val="00B23978"/>
    <w:rsid w:val="00B246A2"/>
    <w:rsid w:val="00B2474C"/>
    <w:rsid w:val="00B24831"/>
    <w:rsid w:val="00B24923"/>
    <w:rsid w:val="00B24F45"/>
    <w:rsid w:val="00B250D7"/>
    <w:rsid w:val="00B2533D"/>
    <w:rsid w:val="00B254ED"/>
    <w:rsid w:val="00B25EE0"/>
    <w:rsid w:val="00B25FE8"/>
    <w:rsid w:val="00B26467"/>
    <w:rsid w:val="00B264BF"/>
    <w:rsid w:val="00B2670C"/>
    <w:rsid w:val="00B26962"/>
    <w:rsid w:val="00B26C3F"/>
    <w:rsid w:val="00B26F95"/>
    <w:rsid w:val="00B27087"/>
    <w:rsid w:val="00B27326"/>
    <w:rsid w:val="00B27971"/>
    <w:rsid w:val="00B27BC6"/>
    <w:rsid w:val="00B27E79"/>
    <w:rsid w:val="00B311EA"/>
    <w:rsid w:val="00B31D66"/>
    <w:rsid w:val="00B3210A"/>
    <w:rsid w:val="00B3247B"/>
    <w:rsid w:val="00B32539"/>
    <w:rsid w:val="00B32A3D"/>
    <w:rsid w:val="00B32AC5"/>
    <w:rsid w:val="00B32D36"/>
    <w:rsid w:val="00B3386C"/>
    <w:rsid w:val="00B33F37"/>
    <w:rsid w:val="00B33F4E"/>
    <w:rsid w:val="00B34CD3"/>
    <w:rsid w:val="00B351E5"/>
    <w:rsid w:val="00B36DD7"/>
    <w:rsid w:val="00B36DEB"/>
    <w:rsid w:val="00B37089"/>
    <w:rsid w:val="00B3727A"/>
    <w:rsid w:val="00B372F6"/>
    <w:rsid w:val="00B37461"/>
    <w:rsid w:val="00B3748E"/>
    <w:rsid w:val="00B377FE"/>
    <w:rsid w:val="00B37C4B"/>
    <w:rsid w:val="00B41557"/>
    <w:rsid w:val="00B41D36"/>
    <w:rsid w:val="00B42663"/>
    <w:rsid w:val="00B42981"/>
    <w:rsid w:val="00B43B43"/>
    <w:rsid w:val="00B43F41"/>
    <w:rsid w:val="00B43F87"/>
    <w:rsid w:val="00B441D1"/>
    <w:rsid w:val="00B44230"/>
    <w:rsid w:val="00B4436A"/>
    <w:rsid w:val="00B445D2"/>
    <w:rsid w:val="00B4491C"/>
    <w:rsid w:val="00B462FE"/>
    <w:rsid w:val="00B46319"/>
    <w:rsid w:val="00B465AF"/>
    <w:rsid w:val="00B4697B"/>
    <w:rsid w:val="00B46BAA"/>
    <w:rsid w:val="00B46BFC"/>
    <w:rsid w:val="00B47101"/>
    <w:rsid w:val="00B4717D"/>
    <w:rsid w:val="00B47386"/>
    <w:rsid w:val="00B47641"/>
    <w:rsid w:val="00B4777C"/>
    <w:rsid w:val="00B50859"/>
    <w:rsid w:val="00B50991"/>
    <w:rsid w:val="00B50B13"/>
    <w:rsid w:val="00B514A5"/>
    <w:rsid w:val="00B517A0"/>
    <w:rsid w:val="00B517D7"/>
    <w:rsid w:val="00B51832"/>
    <w:rsid w:val="00B5185D"/>
    <w:rsid w:val="00B51E80"/>
    <w:rsid w:val="00B51EB3"/>
    <w:rsid w:val="00B51FBC"/>
    <w:rsid w:val="00B52593"/>
    <w:rsid w:val="00B5268E"/>
    <w:rsid w:val="00B52882"/>
    <w:rsid w:val="00B52919"/>
    <w:rsid w:val="00B52A71"/>
    <w:rsid w:val="00B52DE2"/>
    <w:rsid w:val="00B52EF4"/>
    <w:rsid w:val="00B53D62"/>
    <w:rsid w:val="00B53E0E"/>
    <w:rsid w:val="00B541F9"/>
    <w:rsid w:val="00B5453C"/>
    <w:rsid w:val="00B54683"/>
    <w:rsid w:val="00B54F06"/>
    <w:rsid w:val="00B55163"/>
    <w:rsid w:val="00B551A3"/>
    <w:rsid w:val="00B555A9"/>
    <w:rsid w:val="00B55A7D"/>
    <w:rsid w:val="00B55B06"/>
    <w:rsid w:val="00B560D8"/>
    <w:rsid w:val="00B56AD7"/>
    <w:rsid w:val="00B56D51"/>
    <w:rsid w:val="00B56F69"/>
    <w:rsid w:val="00B57961"/>
    <w:rsid w:val="00B57AEF"/>
    <w:rsid w:val="00B600D2"/>
    <w:rsid w:val="00B60AB0"/>
    <w:rsid w:val="00B60D03"/>
    <w:rsid w:val="00B60E3A"/>
    <w:rsid w:val="00B61D79"/>
    <w:rsid w:val="00B61F78"/>
    <w:rsid w:val="00B626BE"/>
    <w:rsid w:val="00B629BE"/>
    <w:rsid w:val="00B62A34"/>
    <w:rsid w:val="00B638E7"/>
    <w:rsid w:val="00B6397E"/>
    <w:rsid w:val="00B63B3A"/>
    <w:rsid w:val="00B640AF"/>
    <w:rsid w:val="00B642C9"/>
    <w:rsid w:val="00B6431B"/>
    <w:rsid w:val="00B64D27"/>
    <w:rsid w:val="00B65662"/>
    <w:rsid w:val="00B65C90"/>
    <w:rsid w:val="00B65F08"/>
    <w:rsid w:val="00B66496"/>
    <w:rsid w:val="00B670E1"/>
    <w:rsid w:val="00B67A14"/>
    <w:rsid w:val="00B67CD6"/>
    <w:rsid w:val="00B67F61"/>
    <w:rsid w:val="00B7064D"/>
    <w:rsid w:val="00B7065D"/>
    <w:rsid w:val="00B7068C"/>
    <w:rsid w:val="00B70F0A"/>
    <w:rsid w:val="00B71375"/>
    <w:rsid w:val="00B715D5"/>
    <w:rsid w:val="00B71B37"/>
    <w:rsid w:val="00B72A09"/>
    <w:rsid w:val="00B72C39"/>
    <w:rsid w:val="00B736C0"/>
    <w:rsid w:val="00B73712"/>
    <w:rsid w:val="00B73908"/>
    <w:rsid w:val="00B73D71"/>
    <w:rsid w:val="00B74D7E"/>
    <w:rsid w:val="00B74F89"/>
    <w:rsid w:val="00B759BC"/>
    <w:rsid w:val="00B75F67"/>
    <w:rsid w:val="00B7601F"/>
    <w:rsid w:val="00B761E8"/>
    <w:rsid w:val="00B7643B"/>
    <w:rsid w:val="00B765C4"/>
    <w:rsid w:val="00B76BEE"/>
    <w:rsid w:val="00B76C86"/>
    <w:rsid w:val="00B76DD2"/>
    <w:rsid w:val="00B800E1"/>
    <w:rsid w:val="00B801B1"/>
    <w:rsid w:val="00B80550"/>
    <w:rsid w:val="00B815F1"/>
    <w:rsid w:val="00B81886"/>
    <w:rsid w:val="00B820FC"/>
    <w:rsid w:val="00B823FC"/>
    <w:rsid w:val="00B82D9B"/>
    <w:rsid w:val="00B8330E"/>
    <w:rsid w:val="00B83317"/>
    <w:rsid w:val="00B836DA"/>
    <w:rsid w:val="00B83EF3"/>
    <w:rsid w:val="00B841F6"/>
    <w:rsid w:val="00B843BE"/>
    <w:rsid w:val="00B849CD"/>
    <w:rsid w:val="00B84C36"/>
    <w:rsid w:val="00B85221"/>
    <w:rsid w:val="00B85494"/>
    <w:rsid w:val="00B854A0"/>
    <w:rsid w:val="00B85903"/>
    <w:rsid w:val="00B859A5"/>
    <w:rsid w:val="00B867D2"/>
    <w:rsid w:val="00B86800"/>
    <w:rsid w:val="00B86B8E"/>
    <w:rsid w:val="00B86F03"/>
    <w:rsid w:val="00B872A8"/>
    <w:rsid w:val="00B8743C"/>
    <w:rsid w:val="00B87CE7"/>
    <w:rsid w:val="00B90097"/>
    <w:rsid w:val="00B90CEA"/>
    <w:rsid w:val="00B91451"/>
    <w:rsid w:val="00B91993"/>
    <w:rsid w:val="00B91CB1"/>
    <w:rsid w:val="00B92074"/>
    <w:rsid w:val="00B92122"/>
    <w:rsid w:val="00B92571"/>
    <w:rsid w:val="00B92683"/>
    <w:rsid w:val="00B92684"/>
    <w:rsid w:val="00B92F88"/>
    <w:rsid w:val="00B92FF5"/>
    <w:rsid w:val="00B931FE"/>
    <w:rsid w:val="00B94265"/>
    <w:rsid w:val="00B94BDE"/>
    <w:rsid w:val="00B94CB8"/>
    <w:rsid w:val="00B94D34"/>
    <w:rsid w:val="00B94DB3"/>
    <w:rsid w:val="00B9505C"/>
    <w:rsid w:val="00B9517F"/>
    <w:rsid w:val="00B958C2"/>
    <w:rsid w:val="00B959C0"/>
    <w:rsid w:val="00B95DAB"/>
    <w:rsid w:val="00B95FC7"/>
    <w:rsid w:val="00B960B7"/>
    <w:rsid w:val="00B964B7"/>
    <w:rsid w:val="00B9681E"/>
    <w:rsid w:val="00B970E2"/>
    <w:rsid w:val="00B97307"/>
    <w:rsid w:val="00B97979"/>
    <w:rsid w:val="00B97F55"/>
    <w:rsid w:val="00BA0262"/>
    <w:rsid w:val="00BA07A1"/>
    <w:rsid w:val="00BA07F4"/>
    <w:rsid w:val="00BA12AE"/>
    <w:rsid w:val="00BA198A"/>
    <w:rsid w:val="00BA22E1"/>
    <w:rsid w:val="00BA2B76"/>
    <w:rsid w:val="00BA2C82"/>
    <w:rsid w:val="00BA2C96"/>
    <w:rsid w:val="00BA2EC5"/>
    <w:rsid w:val="00BA343E"/>
    <w:rsid w:val="00BA3690"/>
    <w:rsid w:val="00BA39B9"/>
    <w:rsid w:val="00BA3F17"/>
    <w:rsid w:val="00BA4596"/>
    <w:rsid w:val="00BA4BA0"/>
    <w:rsid w:val="00BA50A3"/>
    <w:rsid w:val="00BA5231"/>
    <w:rsid w:val="00BA56C7"/>
    <w:rsid w:val="00BA64D5"/>
    <w:rsid w:val="00BA65E3"/>
    <w:rsid w:val="00BA700A"/>
    <w:rsid w:val="00BA7297"/>
    <w:rsid w:val="00BA74EB"/>
    <w:rsid w:val="00BA754C"/>
    <w:rsid w:val="00BA75A4"/>
    <w:rsid w:val="00BB02CA"/>
    <w:rsid w:val="00BB0FC6"/>
    <w:rsid w:val="00BB1BDF"/>
    <w:rsid w:val="00BB2575"/>
    <w:rsid w:val="00BB2757"/>
    <w:rsid w:val="00BB2DB6"/>
    <w:rsid w:val="00BB3003"/>
    <w:rsid w:val="00BB35EE"/>
    <w:rsid w:val="00BB3761"/>
    <w:rsid w:val="00BB3B71"/>
    <w:rsid w:val="00BB3F5D"/>
    <w:rsid w:val="00BB400E"/>
    <w:rsid w:val="00BB405D"/>
    <w:rsid w:val="00BB4372"/>
    <w:rsid w:val="00BB4D3D"/>
    <w:rsid w:val="00BB4DB6"/>
    <w:rsid w:val="00BB5089"/>
    <w:rsid w:val="00BB5342"/>
    <w:rsid w:val="00BB55C4"/>
    <w:rsid w:val="00BB5B03"/>
    <w:rsid w:val="00BB6001"/>
    <w:rsid w:val="00BB6309"/>
    <w:rsid w:val="00BB6441"/>
    <w:rsid w:val="00BB65F2"/>
    <w:rsid w:val="00BB667D"/>
    <w:rsid w:val="00BB6916"/>
    <w:rsid w:val="00BB6B02"/>
    <w:rsid w:val="00BB6CAD"/>
    <w:rsid w:val="00BB6F6A"/>
    <w:rsid w:val="00BB713A"/>
    <w:rsid w:val="00BB737C"/>
    <w:rsid w:val="00BB78DF"/>
    <w:rsid w:val="00BC05EC"/>
    <w:rsid w:val="00BC0820"/>
    <w:rsid w:val="00BC0AE5"/>
    <w:rsid w:val="00BC0C90"/>
    <w:rsid w:val="00BC1097"/>
    <w:rsid w:val="00BC13B5"/>
    <w:rsid w:val="00BC1CA7"/>
    <w:rsid w:val="00BC1D8D"/>
    <w:rsid w:val="00BC2E5A"/>
    <w:rsid w:val="00BC3002"/>
    <w:rsid w:val="00BC331E"/>
    <w:rsid w:val="00BC3A90"/>
    <w:rsid w:val="00BC42A9"/>
    <w:rsid w:val="00BC48FF"/>
    <w:rsid w:val="00BC512D"/>
    <w:rsid w:val="00BC51BD"/>
    <w:rsid w:val="00BC56D9"/>
    <w:rsid w:val="00BC5714"/>
    <w:rsid w:val="00BC579A"/>
    <w:rsid w:val="00BC5C4D"/>
    <w:rsid w:val="00BC5F10"/>
    <w:rsid w:val="00BC6DFD"/>
    <w:rsid w:val="00BC7402"/>
    <w:rsid w:val="00BC74D2"/>
    <w:rsid w:val="00BC790E"/>
    <w:rsid w:val="00BC794B"/>
    <w:rsid w:val="00BC7A89"/>
    <w:rsid w:val="00BC7CC4"/>
    <w:rsid w:val="00BC7E1B"/>
    <w:rsid w:val="00BD00FA"/>
    <w:rsid w:val="00BD04A7"/>
    <w:rsid w:val="00BD0D35"/>
    <w:rsid w:val="00BD13EE"/>
    <w:rsid w:val="00BD1561"/>
    <w:rsid w:val="00BD15BF"/>
    <w:rsid w:val="00BD1C07"/>
    <w:rsid w:val="00BD1C4D"/>
    <w:rsid w:val="00BD1D36"/>
    <w:rsid w:val="00BD1FD3"/>
    <w:rsid w:val="00BD32C5"/>
    <w:rsid w:val="00BD33C4"/>
    <w:rsid w:val="00BD3727"/>
    <w:rsid w:val="00BD3D49"/>
    <w:rsid w:val="00BD3E64"/>
    <w:rsid w:val="00BD3F27"/>
    <w:rsid w:val="00BD3F9F"/>
    <w:rsid w:val="00BD3FE4"/>
    <w:rsid w:val="00BD453E"/>
    <w:rsid w:val="00BD454D"/>
    <w:rsid w:val="00BD4C39"/>
    <w:rsid w:val="00BD4F5F"/>
    <w:rsid w:val="00BD5BD1"/>
    <w:rsid w:val="00BD5D38"/>
    <w:rsid w:val="00BD5D93"/>
    <w:rsid w:val="00BD5FF3"/>
    <w:rsid w:val="00BD66C7"/>
    <w:rsid w:val="00BD72B4"/>
    <w:rsid w:val="00BD7640"/>
    <w:rsid w:val="00BD7E2F"/>
    <w:rsid w:val="00BE0057"/>
    <w:rsid w:val="00BE0460"/>
    <w:rsid w:val="00BE07AE"/>
    <w:rsid w:val="00BE11D4"/>
    <w:rsid w:val="00BE146F"/>
    <w:rsid w:val="00BE148D"/>
    <w:rsid w:val="00BE1E0D"/>
    <w:rsid w:val="00BE21A0"/>
    <w:rsid w:val="00BE22E3"/>
    <w:rsid w:val="00BE2607"/>
    <w:rsid w:val="00BE2772"/>
    <w:rsid w:val="00BE28DD"/>
    <w:rsid w:val="00BE29AD"/>
    <w:rsid w:val="00BE2D1D"/>
    <w:rsid w:val="00BE2D91"/>
    <w:rsid w:val="00BE3731"/>
    <w:rsid w:val="00BE4908"/>
    <w:rsid w:val="00BE4A11"/>
    <w:rsid w:val="00BE50DE"/>
    <w:rsid w:val="00BE5A2C"/>
    <w:rsid w:val="00BE5BE5"/>
    <w:rsid w:val="00BE5DF7"/>
    <w:rsid w:val="00BE5F32"/>
    <w:rsid w:val="00BE62EA"/>
    <w:rsid w:val="00BE6A8B"/>
    <w:rsid w:val="00BE6DD5"/>
    <w:rsid w:val="00BE716A"/>
    <w:rsid w:val="00BE746E"/>
    <w:rsid w:val="00BE74AA"/>
    <w:rsid w:val="00BE77BF"/>
    <w:rsid w:val="00BE7C16"/>
    <w:rsid w:val="00BE7C61"/>
    <w:rsid w:val="00BF1396"/>
    <w:rsid w:val="00BF1D46"/>
    <w:rsid w:val="00BF210D"/>
    <w:rsid w:val="00BF2197"/>
    <w:rsid w:val="00BF2209"/>
    <w:rsid w:val="00BF28D7"/>
    <w:rsid w:val="00BF2E3F"/>
    <w:rsid w:val="00BF2E92"/>
    <w:rsid w:val="00BF323A"/>
    <w:rsid w:val="00BF34DE"/>
    <w:rsid w:val="00BF3FAC"/>
    <w:rsid w:val="00BF4316"/>
    <w:rsid w:val="00BF4417"/>
    <w:rsid w:val="00BF47E9"/>
    <w:rsid w:val="00BF4BD8"/>
    <w:rsid w:val="00BF4C0C"/>
    <w:rsid w:val="00BF4E98"/>
    <w:rsid w:val="00BF4F6B"/>
    <w:rsid w:val="00BF5132"/>
    <w:rsid w:val="00BF56A7"/>
    <w:rsid w:val="00BF5A28"/>
    <w:rsid w:val="00BF5B72"/>
    <w:rsid w:val="00BF60CD"/>
    <w:rsid w:val="00BF62E5"/>
    <w:rsid w:val="00BF6550"/>
    <w:rsid w:val="00BF6910"/>
    <w:rsid w:val="00BF6BD5"/>
    <w:rsid w:val="00BF7190"/>
    <w:rsid w:val="00BF73A5"/>
    <w:rsid w:val="00BF7808"/>
    <w:rsid w:val="00BF7899"/>
    <w:rsid w:val="00BF7969"/>
    <w:rsid w:val="00BF7B7F"/>
    <w:rsid w:val="00C00195"/>
    <w:rsid w:val="00C00C23"/>
    <w:rsid w:val="00C00E26"/>
    <w:rsid w:val="00C01F59"/>
    <w:rsid w:val="00C01F74"/>
    <w:rsid w:val="00C0330D"/>
    <w:rsid w:val="00C03479"/>
    <w:rsid w:val="00C03770"/>
    <w:rsid w:val="00C0388A"/>
    <w:rsid w:val="00C03DC4"/>
    <w:rsid w:val="00C05144"/>
    <w:rsid w:val="00C05400"/>
    <w:rsid w:val="00C0549B"/>
    <w:rsid w:val="00C0617C"/>
    <w:rsid w:val="00C062B7"/>
    <w:rsid w:val="00C0648D"/>
    <w:rsid w:val="00C06C8D"/>
    <w:rsid w:val="00C07682"/>
    <w:rsid w:val="00C078F7"/>
    <w:rsid w:val="00C07F25"/>
    <w:rsid w:val="00C07F4A"/>
    <w:rsid w:val="00C10772"/>
    <w:rsid w:val="00C10D92"/>
    <w:rsid w:val="00C10FAE"/>
    <w:rsid w:val="00C116E7"/>
    <w:rsid w:val="00C1186D"/>
    <w:rsid w:val="00C11A58"/>
    <w:rsid w:val="00C11BC7"/>
    <w:rsid w:val="00C127AB"/>
    <w:rsid w:val="00C12C33"/>
    <w:rsid w:val="00C13093"/>
    <w:rsid w:val="00C131FD"/>
    <w:rsid w:val="00C133D7"/>
    <w:rsid w:val="00C1382A"/>
    <w:rsid w:val="00C13CBB"/>
    <w:rsid w:val="00C1438C"/>
    <w:rsid w:val="00C1451D"/>
    <w:rsid w:val="00C148B3"/>
    <w:rsid w:val="00C149A2"/>
    <w:rsid w:val="00C14C0C"/>
    <w:rsid w:val="00C14DC0"/>
    <w:rsid w:val="00C14DC6"/>
    <w:rsid w:val="00C154D7"/>
    <w:rsid w:val="00C15622"/>
    <w:rsid w:val="00C156CE"/>
    <w:rsid w:val="00C15A09"/>
    <w:rsid w:val="00C15C5D"/>
    <w:rsid w:val="00C1635D"/>
    <w:rsid w:val="00C16602"/>
    <w:rsid w:val="00C16DB1"/>
    <w:rsid w:val="00C16F37"/>
    <w:rsid w:val="00C17757"/>
    <w:rsid w:val="00C20F16"/>
    <w:rsid w:val="00C21073"/>
    <w:rsid w:val="00C21200"/>
    <w:rsid w:val="00C2192E"/>
    <w:rsid w:val="00C21A72"/>
    <w:rsid w:val="00C222BC"/>
    <w:rsid w:val="00C225CD"/>
    <w:rsid w:val="00C229A4"/>
    <w:rsid w:val="00C22BDA"/>
    <w:rsid w:val="00C22E6E"/>
    <w:rsid w:val="00C23057"/>
    <w:rsid w:val="00C23256"/>
    <w:rsid w:val="00C2372F"/>
    <w:rsid w:val="00C2382E"/>
    <w:rsid w:val="00C23F3E"/>
    <w:rsid w:val="00C23F72"/>
    <w:rsid w:val="00C24205"/>
    <w:rsid w:val="00C24856"/>
    <w:rsid w:val="00C24C39"/>
    <w:rsid w:val="00C24CF8"/>
    <w:rsid w:val="00C24E62"/>
    <w:rsid w:val="00C25193"/>
    <w:rsid w:val="00C25562"/>
    <w:rsid w:val="00C255A2"/>
    <w:rsid w:val="00C25634"/>
    <w:rsid w:val="00C256B3"/>
    <w:rsid w:val="00C26452"/>
    <w:rsid w:val="00C2697B"/>
    <w:rsid w:val="00C26A12"/>
    <w:rsid w:val="00C26B44"/>
    <w:rsid w:val="00C26BDA"/>
    <w:rsid w:val="00C277DC"/>
    <w:rsid w:val="00C27D69"/>
    <w:rsid w:val="00C27F89"/>
    <w:rsid w:val="00C304F4"/>
    <w:rsid w:val="00C30571"/>
    <w:rsid w:val="00C30FA0"/>
    <w:rsid w:val="00C30FFC"/>
    <w:rsid w:val="00C31025"/>
    <w:rsid w:val="00C31568"/>
    <w:rsid w:val="00C3163A"/>
    <w:rsid w:val="00C31C50"/>
    <w:rsid w:val="00C31E83"/>
    <w:rsid w:val="00C32740"/>
    <w:rsid w:val="00C32AA8"/>
    <w:rsid w:val="00C33F7E"/>
    <w:rsid w:val="00C34052"/>
    <w:rsid w:val="00C351CE"/>
    <w:rsid w:val="00C35578"/>
    <w:rsid w:val="00C35CFB"/>
    <w:rsid w:val="00C35DF7"/>
    <w:rsid w:val="00C35EE4"/>
    <w:rsid w:val="00C368CE"/>
    <w:rsid w:val="00C36FF0"/>
    <w:rsid w:val="00C3704E"/>
    <w:rsid w:val="00C371A3"/>
    <w:rsid w:val="00C37459"/>
    <w:rsid w:val="00C378C2"/>
    <w:rsid w:val="00C379F7"/>
    <w:rsid w:val="00C402B7"/>
    <w:rsid w:val="00C40AA2"/>
    <w:rsid w:val="00C40FCF"/>
    <w:rsid w:val="00C41209"/>
    <w:rsid w:val="00C41CA1"/>
    <w:rsid w:val="00C425E0"/>
    <w:rsid w:val="00C4267C"/>
    <w:rsid w:val="00C42F26"/>
    <w:rsid w:val="00C42F81"/>
    <w:rsid w:val="00C4336E"/>
    <w:rsid w:val="00C434D2"/>
    <w:rsid w:val="00C43B39"/>
    <w:rsid w:val="00C43E83"/>
    <w:rsid w:val="00C44043"/>
    <w:rsid w:val="00C443C8"/>
    <w:rsid w:val="00C44709"/>
    <w:rsid w:val="00C447D3"/>
    <w:rsid w:val="00C44973"/>
    <w:rsid w:val="00C449C4"/>
    <w:rsid w:val="00C44B99"/>
    <w:rsid w:val="00C44E5D"/>
    <w:rsid w:val="00C45223"/>
    <w:rsid w:val="00C45FF2"/>
    <w:rsid w:val="00C462A1"/>
    <w:rsid w:val="00C46A7E"/>
    <w:rsid w:val="00C471DC"/>
    <w:rsid w:val="00C47698"/>
    <w:rsid w:val="00C4782B"/>
    <w:rsid w:val="00C50957"/>
    <w:rsid w:val="00C51BE7"/>
    <w:rsid w:val="00C51C9A"/>
    <w:rsid w:val="00C51D93"/>
    <w:rsid w:val="00C52457"/>
    <w:rsid w:val="00C52835"/>
    <w:rsid w:val="00C52B8A"/>
    <w:rsid w:val="00C52C02"/>
    <w:rsid w:val="00C52F81"/>
    <w:rsid w:val="00C531C7"/>
    <w:rsid w:val="00C5355C"/>
    <w:rsid w:val="00C536EB"/>
    <w:rsid w:val="00C53B48"/>
    <w:rsid w:val="00C53BEA"/>
    <w:rsid w:val="00C53C2C"/>
    <w:rsid w:val="00C53C4D"/>
    <w:rsid w:val="00C53FC6"/>
    <w:rsid w:val="00C549EC"/>
    <w:rsid w:val="00C55C45"/>
    <w:rsid w:val="00C5676B"/>
    <w:rsid w:val="00C56B85"/>
    <w:rsid w:val="00C56F60"/>
    <w:rsid w:val="00C57057"/>
    <w:rsid w:val="00C57E0E"/>
    <w:rsid w:val="00C60D6F"/>
    <w:rsid w:val="00C611B8"/>
    <w:rsid w:val="00C615A1"/>
    <w:rsid w:val="00C61617"/>
    <w:rsid w:val="00C61741"/>
    <w:rsid w:val="00C61C03"/>
    <w:rsid w:val="00C62C03"/>
    <w:rsid w:val="00C62D5E"/>
    <w:rsid w:val="00C62E8F"/>
    <w:rsid w:val="00C62F5D"/>
    <w:rsid w:val="00C63060"/>
    <w:rsid w:val="00C6353C"/>
    <w:rsid w:val="00C63545"/>
    <w:rsid w:val="00C63E46"/>
    <w:rsid w:val="00C642FD"/>
    <w:rsid w:val="00C64487"/>
    <w:rsid w:val="00C64548"/>
    <w:rsid w:val="00C64946"/>
    <w:rsid w:val="00C64C0F"/>
    <w:rsid w:val="00C64F2B"/>
    <w:rsid w:val="00C64F88"/>
    <w:rsid w:val="00C6549F"/>
    <w:rsid w:val="00C65CEC"/>
    <w:rsid w:val="00C66070"/>
    <w:rsid w:val="00C66148"/>
    <w:rsid w:val="00C66FCD"/>
    <w:rsid w:val="00C672EC"/>
    <w:rsid w:val="00C67746"/>
    <w:rsid w:val="00C7051E"/>
    <w:rsid w:val="00C70708"/>
    <w:rsid w:val="00C7085E"/>
    <w:rsid w:val="00C70D8E"/>
    <w:rsid w:val="00C71309"/>
    <w:rsid w:val="00C7144A"/>
    <w:rsid w:val="00C71639"/>
    <w:rsid w:val="00C7186F"/>
    <w:rsid w:val="00C71D44"/>
    <w:rsid w:val="00C72FAF"/>
    <w:rsid w:val="00C73062"/>
    <w:rsid w:val="00C73321"/>
    <w:rsid w:val="00C738C7"/>
    <w:rsid w:val="00C73B5E"/>
    <w:rsid w:val="00C73C3B"/>
    <w:rsid w:val="00C743BD"/>
    <w:rsid w:val="00C74A14"/>
    <w:rsid w:val="00C75360"/>
    <w:rsid w:val="00C75716"/>
    <w:rsid w:val="00C75A31"/>
    <w:rsid w:val="00C75A3E"/>
    <w:rsid w:val="00C75CF5"/>
    <w:rsid w:val="00C76203"/>
    <w:rsid w:val="00C7662E"/>
    <w:rsid w:val="00C76F66"/>
    <w:rsid w:val="00C773E3"/>
    <w:rsid w:val="00C775D2"/>
    <w:rsid w:val="00C77BC0"/>
    <w:rsid w:val="00C77EFF"/>
    <w:rsid w:val="00C80093"/>
    <w:rsid w:val="00C800D9"/>
    <w:rsid w:val="00C808B1"/>
    <w:rsid w:val="00C80C35"/>
    <w:rsid w:val="00C80CDD"/>
    <w:rsid w:val="00C80D99"/>
    <w:rsid w:val="00C82A3A"/>
    <w:rsid w:val="00C82F52"/>
    <w:rsid w:val="00C83B78"/>
    <w:rsid w:val="00C84255"/>
    <w:rsid w:val="00C84D56"/>
    <w:rsid w:val="00C8511B"/>
    <w:rsid w:val="00C8527A"/>
    <w:rsid w:val="00C8594E"/>
    <w:rsid w:val="00C861D4"/>
    <w:rsid w:val="00C86259"/>
    <w:rsid w:val="00C863F6"/>
    <w:rsid w:val="00C86A74"/>
    <w:rsid w:val="00C8733D"/>
    <w:rsid w:val="00C87AA2"/>
    <w:rsid w:val="00C9018B"/>
    <w:rsid w:val="00C90355"/>
    <w:rsid w:val="00C90551"/>
    <w:rsid w:val="00C909EA"/>
    <w:rsid w:val="00C9127E"/>
    <w:rsid w:val="00C91526"/>
    <w:rsid w:val="00C91E49"/>
    <w:rsid w:val="00C9257F"/>
    <w:rsid w:val="00C927DD"/>
    <w:rsid w:val="00C92961"/>
    <w:rsid w:val="00C92F12"/>
    <w:rsid w:val="00C9385E"/>
    <w:rsid w:val="00C93BFA"/>
    <w:rsid w:val="00C93E10"/>
    <w:rsid w:val="00C944D4"/>
    <w:rsid w:val="00C94564"/>
    <w:rsid w:val="00C9469F"/>
    <w:rsid w:val="00C9495D"/>
    <w:rsid w:val="00C94C5E"/>
    <w:rsid w:val="00C94E90"/>
    <w:rsid w:val="00C95097"/>
    <w:rsid w:val="00C9520A"/>
    <w:rsid w:val="00C95312"/>
    <w:rsid w:val="00C954E4"/>
    <w:rsid w:val="00C95BAB"/>
    <w:rsid w:val="00C96E02"/>
    <w:rsid w:val="00C97537"/>
    <w:rsid w:val="00C977DA"/>
    <w:rsid w:val="00C97986"/>
    <w:rsid w:val="00C97DA8"/>
    <w:rsid w:val="00CA0114"/>
    <w:rsid w:val="00CA0216"/>
    <w:rsid w:val="00CA07C8"/>
    <w:rsid w:val="00CA0B64"/>
    <w:rsid w:val="00CA0CEB"/>
    <w:rsid w:val="00CA0CF5"/>
    <w:rsid w:val="00CA11A6"/>
    <w:rsid w:val="00CA1787"/>
    <w:rsid w:val="00CA2703"/>
    <w:rsid w:val="00CA2BD2"/>
    <w:rsid w:val="00CA2EED"/>
    <w:rsid w:val="00CA34AB"/>
    <w:rsid w:val="00CA3EE5"/>
    <w:rsid w:val="00CA3EE7"/>
    <w:rsid w:val="00CA3F87"/>
    <w:rsid w:val="00CA3FC1"/>
    <w:rsid w:val="00CA4145"/>
    <w:rsid w:val="00CA4AA4"/>
    <w:rsid w:val="00CA507F"/>
    <w:rsid w:val="00CA5134"/>
    <w:rsid w:val="00CA52C9"/>
    <w:rsid w:val="00CA5495"/>
    <w:rsid w:val="00CA54A5"/>
    <w:rsid w:val="00CA59EA"/>
    <w:rsid w:val="00CA5B5E"/>
    <w:rsid w:val="00CA5DBB"/>
    <w:rsid w:val="00CA61AA"/>
    <w:rsid w:val="00CA6713"/>
    <w:rsid w:val="00CA6AEF"/>
    <w:rsid w:val="00CA6C66"/>
    <w:rsid w:val="00CA717C"/>
    <w:rsid w:val="00CA7275"/>
    <w:rsid w:val="00CA7293"/>
    <w:rsid w:val="00CA78E6"/>
    <w:rsid w:val="00CA7965"/>
    <w:rsid w:val="00CA7C0B"/>
    <w:rsid w:val="00CA7C19"/>
    <w:rsid w:val="00CA7F3F"/>
    <w:rsid w:val="00CA7FD1"/>
    <w:rsid w:val="00CB0723"/>
    <w:rsid w:val="00CB0771"/>
    <w:rsid w:val="00CB0A40"/>
    <w:rsid w:val="00CB14FE"/>
    <w:rsid w:val="00CB155B"/>
    <w:rsid w:val="00CB1DE1"/>
    <w:rsid w:val="00CB20B1"/>
    <w:rsid w:val="00CB30F5"/>
    <w:rsid w:val="00CB3291"/>
    <w:rsid w:val="00CB36DA"/>
    <w:rsid w:val="00CB3868"/>
    <w:rsid w:val="00CB3A09"/>
    <w:rsid w:val="00CB3BBF"/>
    <w:rsid w:val="00CB3BF6"/>
    <w:rsid w:val="00CB3CC0"/>
    <w:rsid w:val="00CB3ED7"/>
    <w:rsid w:val="00CB3F0F"/>
    <w:rsid w:val="00CB4215"/>
    <w:rsid w:val="00CB4E54"/>
    <w:rsid w:val="00CB5E37"/>
    <w:rsid w:val="00CB74EC"/>
    <w:rsid w:val="00CB752F"/>
    <w:rsid w:val="00CB7B29"/>
    <w:rsid w:val="00CB7C09"/>
    <w:rsid w:val="00CB7C38"/>
    <w:rsid w:val="00CB7ED2"/>
    <w:rsid w:val="00CC03BD"/>
    <w:rsid w:val="00CC0EB3"/>
    <w:rsid w:val="00CC1168"/>
    <w:rsid w:val="00CC17EA"/>
    <w:rsid w:val="00CC1AAA"/>
    <w:rsid w:val="00CC35D6"/>
    <w:rsid w:val="00CC364E"/>
    <w:rsid w:val="00CC46DF"/>
    <w:rsid w:val="00CC48F4"/>
    <w:rsid w:val="00CC4A3A"/>
    <w:rsid w:val="00CC4F27"/>
    <w:rsid w:val="00CC4FFA"/>
    <w:rsid w:val="00CC54F5"/>
    <w:rsid w:val="00CC5752"/>
    <w:rsid w:val="00CC640A"/>
    <w:rsid w:val="00CC6462"/>
    <w:rsid w:val="00CC6735"/>
    <w:rsid w:val="00CC6AAF"/>
    <w:rsid w:val="00CC7357"/>
    <w:rsid w:val="00CC746E"/>
    <w:rsid w:val="00CC74D2"/>
    <w:rsid w:val="00CC7633"/>
    <w:rsid w:val="00CC7C54"/>
    <w:rsid w:val="00CD0712"/>
    <w:rsid w:val="00CD0FB1"/>
    <w:rsid w:val="00CD1376"/>
    <w:rsid w:val="00CD18B9"/>
    <w:rsid w:val="00CD1B8A"/>
    <w:rsid w:val="00CD1C72"/>
    <w:rsid w:val="00CD1D6C"/>
    <w:rsid w:val="00CD2943"/>
    <w:rsid w:val="00CD2DBF"/>
    <w:rsid w:val="00CD3030"/>
    <w:rsid w:val="00CD343F"/>
    <w:rsid w:val="00CD362F"/>
    <w:rsid w:val="00CD390A"/>
    <w:rsid w:val="00CD3C47"/>
    <w:rsid w:val="00CD3FC4"/>
    <w:rsid w:val="00CD44D1"/>
    <w:rsid w:val="00CD485E"/>
    <w:rsid w:val="00CD4B4A"/>
    <w:rsid w:val="00CD4D97"/>
    <w:rsid w:val="00CD5175"/>
    <w:rsid w:val="00CD58BE"/>
    <w:rsid w:val="00CD5A74"/>
    <w:rsid w:val="00CD5B47"/>
    <w:rsid w:val="00CD5D46"/>
    <w:rsid w:val="00CD627C"/>
    <w:rsid w:val="00CD673A"/>
    <w:rsid w:val="00CD69BB"/>
    <w:rsid w:val="00CD6AAD"/>
    <w:rsid w:val="00CD733B"/>
    <w:rsid w:val="00CD7556"/>
    <w:rsid w:val="00CD7B81"/>
    <w:rsid w:val="00CD7EEF"/>
    <w:rsid w:val="00CE0AEF"/>
    <w:rsid w:val="00CE14C0"/>
    <w:rsid w:val="00CE15A0"/>
    <w:rsid w:val="00CE1731"/>
    <w:rsid w:val="00CE1820"/>
    <w:rsid w:val="00CE1860"/>
    <w:rsid w:val="00CE1A47"/>
    <w:rsid w:val="00CE208B"/>
    <w:rsid w:val="00CE2196"/>
    <w:rsid w:val="00CE22F6"/>
    <w:rsid w:val="00CE2EB1"/>
    <w:rsid w:val="00CE3427"/>
    <w:rsid w:val="00CE3EE0"/>
    <w:rsid w:val="00CE4110"/>
    <w:rsid w:val="00CE4489"/>
    <w:rsid w:val="00CE475A"/>
    <w:rsid w:val="00CE48B4"/>
    <w:rsid w:val="00CE4C11"/>
    <w:rsid w:val="00CE5639"/>
    <w:rsid w:val="00CE572A"/>
    <w:rsid w:val="00CE5B47"/>
    <w:rsid w:val="00CE629F"/>
    <w:rsid w:val="00CE6713"/>
    <w:rsid w:val="00CE7490"/>
    <w:rsid w:val="00CE7718"/>
    <w:rsid w:val="00CE789D"/>
    <w:rsid w:val="00CE7A0B"/>
    <w:rsid w:val="00CE7AB5"/>
    <w:rsid w:val="00CF031D"/>
    <w:rsid w:val="00CF0691"/>
    <w:rsid w:val="00CF0E32"/>
    <w:rsid w:val="00CF11BD"/>
    <w:rsid w:val="00CF1A10"/>
    <w:rsid w:val="00CF1EB9"/>
    <w:rsid w:val="00CF2216"/>
    <w:rsid w:val="00CF2981"/>
    <w:rsid w:val="00CF3029"/>
    <w:rsid w:val="00CF34FC"/>
    <w:rsid w:val="00CF359B"/>
    <w:rsid w:val="00CF40CE"/>
    <w:rsid w:val="00CF4218"/>
    <w:rsid w:val="00CF427A"/>
    <w:rsid w:val="00CF448A"/>
    <w:rsid w:val="00CF45A1"/>
    <w:rsid w:val="00CF4A59"/>
    <w:rsid w:val="00CF4E04"/>
    <w:rsid w:val="00CF584A"/>
    <w:rsid w:val="00CF5CE9"/>
    <w:rsid w:val="00CF5E03"/>
    <w:rsid w:val="00CF6640"/>
    <w:rsid w:val="00CF68CC"/>
    <w:rsid w:val="00CF6E12"/>
    <w:rsid w:val="00CF6F8A"/>
    <w:rsid w:val="00CF7058"/>
    <w:rsid w:val="00CF77BD"/>
    <w:rsid w:val="00CF7929"/>
    <w:rsid w:val="00CF7E1E"/>
    <w:rsid w:val="00D00743"/>
    <w:rsid w:val="00D00C00"/>
    <w:rsid w:val="00D00DB3"/>
    <w:rsid w:val="00D01776"/>
    <w:rsid w:val="00D019BA"/>
    <w:rsid w:val="00D03312"/>
    <w:rsid w:val="00D0355B"/>
    <w:rsid w:val="00D03788"/>
    <w:rsid w:val="00D0388F"/>
    <w:rsid w:val="00D03F50"/>
    <w:rsid w:val="00D0424C"/>
    <w:rsid w:val="00D04AA3"/>
    <w:rsid w:val="00D04F37"/>
    <w:rsid w:val="00D0507E"/>
    <w:rsid w:val="00D053BC"/>
    <w:rsid w:val="00D054D7"/>
    <w:rsid w:val="00D057FC"/>
    <w:rsid w:val="00D05BFD"/>
    <w:rsid w:val="00D05D29"/>
    <w:rsid w:val="00D060A5"/>
    <w:rsid w:val="00D06131"/>
    <w:rsid w:val="00D06167"/>
    <w:rsid w:val="00D06BCE"/>
    <w:rsid w:val="00D06E76"/>
    <w:rsid w:val="00D070E6"/>
    <w:rsid w:val="00D0746B"/>
    <w:rsid w:val="00D0768F"/>
    <w:rsid w:val="00D076EA"/>
    <w:rsid w:val="00D10048"/>
    <w:rsid w:val="00D10573"/>
    <w:rsid w:val="00D1059C"/>
    <w:rsid w:val="00D106E6"/>
    <w:rsid w:val="00D10919"/>
    <w:rsid w:val="00D10A79"/>
    <w:rsid w:val="00D10CFA"/>
    <w:rsid w:val="00D10EA5"/>
    <w:rsid w:val="00D11303"/>
    <w:rsid w:val="00D11356"/>
    <w:rsid w:val="00D11474"/>
    <w:rsid w:val="00D1167F"/>
    <w:rsid w:val="00D11726"/>
    <w:rsid w:val="00D1175D"/>
    <w:rsid w:val="00D119C2"/>
    <w:rsid w:val="00D11C4B"/>
    <w:rsid w:val="00D1229D"/>
    <w:rsid w:val="00D12374"/>
    <w:rsid w:val="00D12B54"/>
    <w:rsid w:val="00D12DD3"/>
    <w:rsid w:val="00D12F3F"/>
    <w:rsid w:val="00D12F90"/>
    <w:rsid w:val="00D13397"/>
    <w:rsid w:val="00D1385C"/>
    <w:rsid w:val="00D13872"/>
    <w:rsid w:val="00D13B38"/>
    <w:rsid w:val="00D13C86"/>
    <w:rsid w:val="00D13CA8"/>
    <w:rsid w:val="00D1404E"/>
    <w:rsid w:val="00D1496D"/>
    <w:rsid w:val="00D14B63"/>
    <w:rsid w:val="00D14DA8"/>
    <w:rsid w:val="00D1537A"/>
    <w:rsid w:val="00D156AE"/>
    <w:rsid w:val="00D15C1A"/>
    <w:rsid w:val="00D15D16"/>
    <w:rsid w:val="00D15DC8"/>
    <w:rsid w:val="00D161D7"/>
    <w:rsid w:val="00D16753"/>
    <w:rsid w:val="00D16E2F"/>
    <w:rsid w:val="00D1739C"/>
    <w:rsid w:val="00D1741D"/>
    <w:rsid w:val="00D178CC"/>
    <w:rsid w:val="00D17A21"/>
    <w:rsid w:val="00D17C67"/>
    <w:rsid w:val="00D2011F"/>
    <w:rsid w:val="00D20C30"/>
    <w:rsid w:val="00D215A9"/>
    <w:rsid w:val="00D21989"/>
    <w:rsid w:val="00D21A4F"/>
    <w:rsid w:val="00D22482"/>
    <w:rsid w:val="00D227B8"/>
    <w:rsid w:val="00D22955"/>
    <w:rsid w:val="00D22A7F"/>
    <w:rsid w:val="00D23052"/>
    <w:rsid w:val="00D235A1"/>
    <w:rsid w:val="00D23740"/>
    <w:rsid w:val="00D24552"/>
    <w:rsid w:val="00D2496D"/>
    <w:rsid w:val="00D24FCC"/>
    <w:rsid w:val="00D25770"/>
    <w:rsid w:val="00D26C7A"/>
    <w:rsid w:val="00D26E59"/>
    <w:rsid w:val="00D27567"/>
    <w:rsid w:val="00D27D49"/>
    <w:rsid w:val="00D30038"/>
    <w:rsid w:val="00D30081"/>
    <w:rsid w:val="00D307D0"/>
    <w:rsid w:val="00D30A0D"/>
    <w:rsid w:val="00D30FDA"/>
    <w:rsid w:val="00D313EC"/>
    <w:rsid w:val="00D314DB"/>
    <w:rsid w:val="00D317E9"/>
    <w:rsid w:val="00D31B69"/>
    <w:rsid w:val="00D31BBD"/>
    <w:rsid w:val="00D31BBE"/>
    <w:rsid w:val="00D31EDD"/>
    <w:rsid w:val="00D31F85"/>
    <w:rsid w:val="00D32672"/>
    <w:rsid w:val="00D32CAC"/>
    <w:rsid w:val="00D32E95"/>
    <w:rsid w:val="00D335BC"/>
    <w:rsid w:val="00D339F1"/>
    <w:rsid w:val="00D33F64"/>
    <w:rsid w:val="00D3405B"/>
    <w:rsid w:val="00D341ED"/>
    <w:rsid w:val="00D342BF"/>
    <w:rsid w:val="00D3437C"/>
    <w:rsid w:val="00D343BE"/>
    <w:rsid w:val="00D34C8A"/>
    <w:rsid w:val="00D35544"/>
    <w:rsid w:val="00D35BCF"/>
    <w:rsid w:val="00D35C49"/>
    <w:rsid w:val="00D36490"/>
    <w:rsid w:val="00D36EF2"/>
    <w:rsid w:val="00D372CA"/>
    <w:rsid w:val="00D372D6"/>
    <w:rsid w:val="00D373A4"/>
    <w:rsid w:val="00D377A2"/>
    <w:rsid w:val="00D37D8A"/>
    <w:rsid w:val="00D4011B"/>
    <w:rsid w:val="00D40F35"/>
    <w:rsid w:val="00D42167"/>
    <w:rsid w:val="00D4226C"/>
    <w:rsid w:val="00D424B9"/>
    <w:rsid w:val="00D42A4D"/>
    <w:rsid w:val="00D4307C"/>
    <w:rsid w:val="00D43281"/>
    <w:rsid w:val="00D432CE"/>
    <w:rsid w:val="00D43B77"/>
    <w:rsid w:val="00D43BEA"/>
    <w:rsid w:val="00D43CD9"/>
    <w:rsid w:val="00D43D3E"/>
    <w:rsid w:val="00D43F5F"/>
    <w:rsid w:val="00D44B19"/>
    <w:rsid w:val="00D44B80"/>
    <w:rsid w:val="00D45122"/>
    <w:rsid w:val="00D45742"/>
    <w:rsid w:val="00D458C5"/>
    <w:rsid w:val="00D45A1F"/>
    <w:rsid w:val="00D46711"/>
    <w:rsid w:val="00D46CA6"/>
    <w:rsid w:val="00D47702"/>
    <w:rsid w:val="00D4788D"/>
    <w:rsid w:val="00D478AE"/>
    <w:rsid w:val="00D509DE"/>
    <w:rsid w:val="00D51152"/>
    <w:rsid w:val="00D51646"/>
    <w:rsid w:val="00D517EC"/>
    <w:rsid w:val="00D51B24"/>
    <w:rsid w:val="00D51F8A"/>
    <w:rsid w:val="00D52108"/>
    <w:rsid w:val="00D5264C"/>
    <w:rsid w:val="00D52C32"/>
    <w:rsid w:val="00D53758"/>
    <w:rsid w:val="00D53BCD"/>
    <w:rsid w:val="00D541B5"/>
    <w:rsid w:val="00D5427F"/>
    <w:rsid w:val="00D54DF1"/>
    <w:rsid w:val="00D55602"/>
    <w:rsid w:val="00D5653C"/>
    <w:rsid w:val="00D56543"/>
    <w:rsid w:val="00D565B8"/>
    <w:rsid w:val="00D565ED"/>
    <w:rsid w:val="00D56C7A"/>
    <w:rsid w:val="00D56D21"/>
    <w:rsid w:val="00D56F05"/>
    <w:rsid w:val="00D570AD"/>
    <w:rsid w:val="00D57404"/>
    <w:rsid w:val="00D57803"/>
    <w:rsid w:val="00D57A5E"/>
    <w:rsid w:val="00D57D88"/>
    <w:rsid w:val="00D57FF1"/>
    <w:rsid w:val="00D603C8"/>
    <w:rsid w:val="00D607C1"/>
    <w:rsid w:val="00D60B93"/>
    <w:rsid w:val="00D60E9D"/>
    <w:rsid w:val="00D6150B"/>
    <w:rsid w:val="00D617DB"/>
    <w:rsid w:val="00D6189A"/>
    <w:rsid w:val="00D61EBC"/>
    <w:rsid w:val="00D62F4D"/>
    <w:rsid w:val="00D631EA"/>
    <w:rsid w:val="00D63270"/>
    <w:rsid w:val="00D63473"/>
    <w:rsid w:val="00D63728"/>
    <w:rsid w:val="00D6377F"/>
    <w:rsid w:val="00D63BD0"/>
    <w:rsid w:val="00D63BED"/>
    <w:rsid w:val="00D64231"/>
    <w:rsid w:val="00D645CC"/>
    <w:rsid w:val="00D65105"/>
    <w:rsid w:val="00D65831"/>
    <w:rsid w:val="00D65B20"/>
    <w:rsid w:val="00D65C4B"/>
    <w:rsid w:val="00D65E38"/>
    <w:rsid w:val="00D665BC"/>
    <w:rsid w:val="00D66A97"/>
    <w:rsid w:val="00D66B40"/>
    <w:rsid w:val="00D66D81"/>
    <w:rsid w:val="00D66EAB"/>
    <w:rsid w:val="00D6755B"/>
    <w:rsid w:val="00D67EFF"/>
    <w:rsid w:val="00D703D5"/>
    <w:rsid w:val="00D705DF"/>
    <w:rsid w:val="00D70F5F"/>
    <w:rsid w:val="00D7102A"/>
    <w:rsid w:val="00D71463"/>
    <w:rsid w:val="00D71EAC"/>
    <w:rsid w:val="00D721F7"/>
    <w:rsid w:val="00D72506"/>
    <w:rsid w:val="00D7259E"/>
    <w:rsid w:val="00D7350A"/>
    <w:rsid w:val="00D73F48"/>
    <w:rsid w:val="00D740C7"/>
    <w:rsid w:val="00D7524B"/>
    <w:rsid w:val="00D75596"/>
    <w:rsid w:val="00D760E7"/>
    <w:rsid w:val="00D76AC8"/>
    <w:rsid w:val="00D7730E"/>
    <w:rsid w:val="00D775ED"/>
    <w:rsid w:val="00D77F8F"/>
    <w:rsid w:val="00D77FF8"/>
    <w:rsid w:val="00D8001C"/>
    <w:rsid w:val="00D8016D"/>
    <w:rsid w:val="00D802BA"/>
    <w:rsid w:val="00D80897"/>
    <w:rsid w:val="00D80A5D"/>
    <w:rsid w:val="00D80BF1"/>
    <w:rsid w:val="00D80C1C"/>
    <w:rsid w:val="00D80C33"/>
    <w:rsid w:val="00D80F18"/>
    <w:rsid w:val="00D81753"/>
    <w:rsid w:val="00D81FA2"/>
    <w:rsid w:val="00D82799"/>
    <w:rsid w:val="00D829F5"/>
    <w:rsid w:val="00D82CA9"/>
    <w:rsid w:val="00D83395"/>
    <w:rsid w:val="00D83453"/>
    <w:rsid w:val="00D83506"/>
    <w:rsid w:val="00D836FA"/>
    <w:rsid w:val="00D83FB6"/>
    <w:rsid w:val="00D850AB"/>
    <w:rsid w:val="00D8525F"/>
    <w:rsid w:val="00D8552A"/>
    <w:rsid w:val="00D85AC7"/>
    <w:rsid w:val="00D865F6"/>
    <w:rsid w:val="00D86DB4"/>
    <w:rsid w:val="00D86F39"/>
    <w:rsid w:val="00D87198"/>
    <w:rsid w:val="00D87D79"/>
    <w:rsid w:val="00D9037B"/>
    <w:rsid w:val="00D9073B"/>
    <w:rsid w:val="00D9188E"/>
    <w:rsid w:val="00D91B4C"/>
    <w:rsid w:val="00D9282D"/>
    <w:rsid w:val="00D92AF5"/>
    <w:rsid w:val="00D92D79"/>
    <w:rsid w:val="00D92EF1"/>
    <w:rsid w:val="00D93294"/>
    <w:rsid w:val="00D93B79"/>
    <w:rsid w:val="00D93F32"/>
    <w:rsid w:val="00D94234"/>
    <w:rsid w:val="00D94267"/>
    <w:rsid w:val="00D94458"/>
    <w:rsid w:val="00D95AC6"/>
    <w:rsid w:val="00D95C07"/>
    <w:rsid w:val="00D96226"/>
    <w:rsid w:val="00D9651E"/>
    <w:rsid w:val="00D973B6"/>
    <w:rsid w:val="00D97463"/>
    <w:rsid w:val="00D97702"/>
    <w:rsid w:val="00D9779B"/>
    <w:rsid w:val="00D97929"/>
    <w:rsid w:val="00D97EAF"/>
    <w:rsid w:val="00DA00CC"/>
    <w:rsid w:val="00DA036C"/>
    <w:rsid w:val="00DA0562"/>
    <w:rsid w:val="00DA0EEF"/>
    <w:rsid w:val="00DA133B"/>
    <w:rsid w:val="00DA149C"/>
    <w:rsid w:val="00DA15F4"/>
    <w:rsid w:val="00DA22E9"/>
    <w:rsid w:val="00DA2577"/>
    <w:rsid w:val="00DA2E38"/>
    <w:rsid w:val="00DA36E7"/>
    <w:rsid w:val="00DA43EA"/>
    <w:rsid w:val="00DA45A9"/>
    <w:rsid w:val="00DA49F9"/>
    <w:rsid w:val="00DA4BD4"/>
    <w:rsid w:val="00DA50A0"/>
    <w:rsid w:val="00DA57E8"/>
    <w:rsid w:val="00DA5BE5"/>
    <w:rsid w:val="00DA5D08"/>
    <w:rsid w:val="00DA5E62"/>
    <w:rsid w:val="00DA6727"/>
    <w:rsid w:val="00DA7599"/>
    <w:rsid w:val="00DA7749"/>
    <w:rsid w:val="00DA780A"/>
    <w:rsid w:val="00DA78C6"/>
    <w:rsid w:val="00DA7A81"/>
    <w:rsid w:val="00DA7CAD"/>
    <w:rsid w:val="00DA7E68"/>
    <w:rsid w:val="00DB0EED"/>
    <w:rsid w:val="00DB1B4F"/>
    <w:rsid w:val="00DB1B8F"/>
    <w:rsid w:val="00DB2517"/>
    <w:rsid w:val="00DB2A66"/>
    <w:rsid w:val="00DB2AF0"/>
    <w:rsid w:val="00DB2CAD"/>
    <w:rsid w:val="00DB2DE0"/>
    <w:rsid w:val="00DB37F1"/>
    <w:rsid w:val="00DB3DD7"/>
    <w:rsid w:val="00DB3FDF"/>
    <w:rsid w:val="00DB46B3"/>
    <w:rsid w:val="00DB48D0"/>
    <w:rsid w:val="00DB49A2"/>
    <w:rsid w:val="00DB4EF2"/>
    <w:rsid w:val="00DB5E31"/>
    <w:rsid w:val="00DB6026"/>
    <w:rsid w:val="00DB647D"/>
    <w:rsid w:val="00DB67A1"/>
    <w:rsid w:val="00DB6893"/>
    <w:rsid w:val="00DB6907"/>
    <w:rsid w:val="00DB6E37"/>
    <w:rsid w:val="00DB771C"/>
    <w:rsid w:val="00DB7C5F"/>
    <w:rsid w:val="00DB7CFC"/>
    <w:rsid w:val="00DC016A"/>
    <w:rsid w:val="00DC0195"/>
    <w:rsid w:val="00DC05D6"/>
    <w:rsid w:val="00DC06E0"/>
    <w:rsid w:val="00DC0C32"/>
    <w:rsid w:val="00DC0C9B"/>
    <w:rsid w:val="00DC14F9"/>
    <w:rsid w:val="00DC1B84"/>
    <w:rsid w:val="00DC1BD1"/>
    <w:rsid w:val="00DC1DE2"/>
    <w:rsid w:val="00DC1F80"/>
    <w:rsid w:val="00DC1FD8"/>
    <w:rsid w:val="00DC2436"/>
    <w:rsid w:val="00DC2764"/>
    <w:rsid w:val="00DC2860"/>
    <w:rsid w:val="00DC351F"/>
    <w:rsid w:val="00DC3559"/>
    <w:rsid w:val="00DC381B"/>
    <w:rsid w:val="00DC3D01"/>
    <w:rsid w:val="00DC47B5"/>
    <w:rsid w:val="00DC47C7"/>
    <w:rsid w:val="00DC49B6"/>
    <w:rsid w:val="00DC4AE2"/>
    <w:rsid w:val="00DC51A1"/>
    <w:rsid w:val="00DC5240"/>
    <w:rsid w:val="00DC56BC"/>
    <w:rsid w:val="00DC6A2A"/>
    <w:rsid w:val="00DC6CDD"/>
    <w:rsid w:val="00DC6EC1"/>
    <w:rsid w:val="00DC7304"/>
    <w:rsid w:val="00DC76B1"/>
    <w:rsid w:val="00DC77CC"/>
    <w:rsid w:val="00DD00C1"/>
    <w:rsid w:val="00DD038D"/>
    <w:rsid w:val="00DD0429"/>
    <w:rsid w:val="00DD0B31"/>
    <w:rsid w:val="00DD0B3C"/>
    <w:rsid w:val="00DD0CAD"/>
    <w:rsid w:val="00DD0F0D"/>
    <w:rsid w:val="00DD11A3"/>
    <w:rsid w:val="00DD1523"/>
    <w:rsid w:val="00DD1800"/>
    <w:rsid w:val="00DD2556"/>
    <w:rsid w:val="00DD2779"/>
    <w:rsid w:val="00DD31FB"/>
    <w:rsid w:val="00DD33CE"/>
    <w:rsid w:val="00DD35E5"/>
    <w:rsid w:val="00DD3792"/>
    <w:rsid w:val="00DD3BE9"/>
    <w:rsid w:val="00DD44FD"/>
    <w:rsid w:val="00DD48A2"/>
    <w:rsid w:val="00DD5233"/>
    <w:rsid w:val="00DD5CCF"/>
    <w:rsid w:val="00DD5DFA"/>
    <w:rsid w:val="00DD63A0"/>
    <w:rsid w:val="00DD6765"/>
    <w:rsid w:val="00DD781F"/>
    <w:rsid w:val="00DD7947"/>
    <w:rsid w:val="00DD7FFC"/>
    <w:rsid w:val="00DE035F"/>
    <w:rsid w:val="00DE0877"/>
    <w:rsid w:val="00DE1105"/>
    <w:rsid w:val="00DE1B3F"/>
    <w:rsid w:val="00DE1BC9"/>
    <w:rsid w:val="00DE1D44"/>
    <w:rsid w:val="00DE1EC4"/>
    <w:rsid w:val="00DE2506"/>
    <w:rsid w:val="00DE28B1"/>
    <w:rsid w:val="00DE2A7F"/>
    <w:rsid w:val="00DE2B0B"/>
    <w:rsid w:val="00DE2D98"/>
    <w:rsid w:val="00DE2E52"/>
    <w:rsid w:val="00DE319A"/>
    <w:rsid w:val="00DE33F3"/>
    <w:rsid w:val="00DE37E0"/>
    <w:rsid w:val="00DE3B58"/>
    <w:rsid w:val="00DE48A4"/>
    <w:rsid w:val="00DE4D1F"/>
    <w:rsid w:val="00DE6777"/>
    <w:rsid w:val="00DE6B13"/>
    <w:rsid w:val="00DE6B91"/>
    <w:rsid w:val="00DE7478"/>
    <w:rsid w:val="00DE76B9"/>
    <w:rsid w:val="00DE7C5B"/>
    <w:rsid w:val="00DE7D52"/>
    <w:rsid w:val="00DF0116"/>
    <w:rsid w:val="00DF1090"/>
    <w:rsid w:val="00DF1457"/>
    <w:rsid w:val="00DF14C9"/>
    <w:rsid w:val="00DF1CA2"/>
    <w:rsid w:val="00DF26DA"/>
    <w:rsid w:val="00DF2A15"/>
    <w:rsid w:val="00DF2B56"/>
    <w:rsid w:val="00DF2BDE"/>
    <w:rsid w:val="00DF454E"/>
    <w:rsid w:val="00DF49E0"/>
    <w:rsid w:val="00DF4A73"/>
    <w:rsid w:val="00DF4CBD"/>
    <w:rsid w:val="00DF50DC"/>
    <w:rsid w:val="00DF5236"/>
    <w:rsid w:val="00DF52BE"/>
    <w:rsid w:val="00DF52E2"/>
    <w:rsid w:val="00DF558F"/>
    <w:rsid w:val="00DF5610"/>
    <w:rsid w:val="00DF5941"/>
    <w:rsid w:val="00DF5BD5"/>
    <w:rsid w:val="00DF5CE3"/>
    <w:rsid w:val="00DF5DF2"/>
    <w:rsid w:val="00DF639E"/>
    <w:rsid w:val="00DF63BE"/>
    <w:rsid w:val="00DF722A"/>
    <w:rsid w:val="00DF730D"/>
    <w:rsid w:val="00DF74FD"/>
    <w:rsid w:val="00DF76AD"/>
    <w:rsid w:val="00DF7754"/>
    <w:rsid w:val="00DF7BE7"/>
    <w:rsid w:val="00DF7CB0"/>
    <w:rsid w:val="00DF7CD9"/>
    <w:rsid w:val="00E001D6"/>
    <w:rsid w:val="00E006E5"/>
    <w:rsid w:val="00E00806"/>
    <w:rsid w:val="00E00B6F"/>
    <w:rsid w:val="00E01003"/>
    <w:rsid w:val="00E01038"/>
    <w:rsid w:val="00E01072"/>
    <w:rsid w:val="00E011D6"/>
    <w:rsid w:val="00E0168E"/>
    <w:rsid w:val="00E01EE0"/>
    <w:rsid w:val="00E027D6"/>
    <w:rsid w:val="00E02803"/>
    <w:rsid w:val="00E02A1C"/>
    <w:rsid w:val="00E02BBE"/>
    <w:rsid w:val="00E02CA1"/>
    <w:rsid w:val="00E02D80"/>
    <w:rsid w:val="00E035FE"/>
    <w:rsid w:val="00E041F5"/>
    <w:rsid w:val="00E042CA"/>
    <w:rsid w:val="00E0468B"/>
    <w:rsid w:val="00E04A7E"/>
    <w:rsid w:val="00E05860"/>
    <w:rsid w:val="00E05D90"/>
    <w:rsid w:val="00E060FE"/>
    <w:rsid w:val="00E06490"/>
    <w:rsid w:val="00E067F8"/>
    <w:rsid w:val="00E06AE4"/>
    <w:rsid w:val="00E06D54"/>
    <w:rsid w:val="00E070E4"/>
    <w:rsid w:val="00E0724C"/>
    <w:rsid w:val="00E073CC"/>
    <w:rsid w:val="00E07636"/>
    <w:rsid w:val="00E0785A"/>
    <w:rsid w:val="00E07F6B"/>
    <w:rsid w:val="00E10821"/>
    <w:rsid w:val="00E10C04"/>
    <w:rsid w:val="00E10D13"/>
    <w:rsid w:val="00E1176B"/>
    <w:rsid w:val="00E1190F"/>
    <w:rsid w:val="00E11CD9"/>
    <w:rsid w:val="00E11CF3"/>
    <w:rsid w:val="00E11CF6"/>
    <w:rsid w:val="00E1206D"/>
    <w:rsid w:val="00E1253B"/>
    <w:rsid w:val="00E12BB5"/>
    <w:rsid w:val="00E12CF3"/>
    <w:rsid w:val="00E12D85"/>
    <w:rsid w:val="00E13048"/>
    <w:rsid w:val="00E132C5"/>
    <w:rsid w:val="00E134BC"/>
    <w:rsid w:val="00E1372C"/>
    <w:rsid w:val="00E14204"/>
    <w:rsid w:val="00E142C3"/>
    <w:rsid w:val="00E14CBB"/>
    <w:rsid w:val="00E14DD2"/>
    <w:rsid w:val="00E151E2"/>
    <w:rsid w:val="00E15473"/>
    <w:rsid w:val="00E15646"/>
    <w:rsid w:val="00E15960"/>
    <w:rsid w:val="00E15CE6"/>
    <w:rsid w:val="00E16619"/>
    <w:rsid w:val="00E16892"/>
    <w:rsid w:val="00E170F2"/>
    <w:rsid w:val="00E171F7"/>
    <w:rsid w:val="00E17ABC"/>
    <w:rsid w:val="00E17B12"/>
    <w:rsid w:val="00E20D75"/>
    <w:rsid w:val="00E20DEB"/>
    <w:rsid w:val="00E210D4"/>
    <w:rsid w:val="00E21913"/>
    <w:rsid w:val="00E220E8"/>
    <w:rsid w:val="00E232AB"/>
    <w:rsid w:val="00E234A1"/>
    <w:rsid w:val="00E2361B"/>
    <w:rsid w:val="00E247FD"/>
    <w:rsid w:val="00E24BE7"/>
    <w:rsid w:val="00E24E43"/>
    <w:rsid w:val="00E253F9"/>
    <w:rsid w:val="00E25F4E"/>
    <w:rsid w:val="00E2619B"/>
    <w:rsid w:val="00E265D1"/>
    <w:rsid w:val="00E26A8B"/>
    <w:rsid w:val="00E26C45"/>
    <w:rsid w:val="00E26F19"/>
    <w:rsid w:val="00E27055"/>
    <w:rsid w:val="00E2730F"/>
    <w:rsid w:val="00E27571"/>
    <w:rsid w:val="00E278E0"/>
    <w:rsid w:val="00E27B05"/>
    <w:rsid w:val="00E27FD3"/>
    <w:rsid w:val="00E304B7"/>
    <w:rsid w:val="00E3091E"/>
    <w:rsid w:val="00E31205"/>
    <w:rsid w:val="00E316A0"/>
    <w:rsid w:val="00E318C8"/>
    <w:rsid w:val="00E32C3D"/>
    <w:rsid w:val="00E333F5"/>
    <w:rsid w:val="00E34239"/>
    <w:rsid w:val="00E34912"/>
    <w:rsid w:val="00E349B0"/>
    <w:rsid w:val="00E34CE9"/>
    <w:rsid w:val="00E3598E"/>
    <w:rsid w:val="00E35A44"/>
    <w:rsid w:val="00E35A78"/>
    <w:rsid w:val="00E35E14"/>
    <w:rsid w:val="00E35E7F"/>
    <w:rsid w:val="00E36009"/>
    <w:rsid w:val="00E3618A"/>
    <w:rsid w:val="00E36516"/>
    <w:rsid w:val="00E36E39"/>
    <w:rsid w:val="00E36EF3"/>
    <w:rsid w:val="00E3725A"/>
    <w:rsid w:val="00E37F13"/>
    <w:rsid w:val="00E411B2"/>
    <w:rsid w:val="00E412FE"/>
    <w:rsid w:val="00E41C2A"/>
    <w:rsid w:val="00E41C3D"/>
    <w:rsid w:val="00E42239"/>
    <w:rsid w:val="00E42AE6"/>
    <w:rsid w:val="00E42CB9"/>
    <w:rsid w:val="00E43777"/>
    <w:rsid w:val="00E4379A"/>
    <w:rsid w:val="00E43E8B"/>
    <w:rsid w:val="00E43FF3"/>
    <w:rsid w:val="00E442CD"/>
    <w:rsid w:val="00E44A21"/>
    <w:rsid w:val="00E44B78"/>
    <w:rsid w:val="00E44E82"/>
    <w:rsid w:val="00E44F46"/>
    <w:rsid w:val="00E44FCE"/>
    <w:rsid w:val="00E45196"/>
    <w:rsid w:val="00E45216"/>
    <w:rsid w:val="00E454BB"/>
    <w:rsid w:val="00E4583D"/>
    <w:rsid w:val="00E45D2A"/>
    <w:rsid w:val="00E45EBB"/>
    <w:rsid w:val="00E46B9E"/>
    <w:rsid w:val="00E47141"/>
    <w:rsid w:val="00E471E3"/>
    <w:rsid w:val="00E47205"/>
    <w:rsid w:val="00E47750"/>
    <w:rsid w:val="00E477C9"/>
    <w:rsid w:val="00E47D5B"/>
    <w:rsid w:val="00E47F93"/>
    <w:rsid w:val="00E50037"/>
    <w:rsid w:val="00E500F7"/>
    <w:rsid w:val="00E5014F"/>
    <w:rsid w:val="00E50181"/>
    <w:rsid w:val="00E50395"/>
    <w:rsid w:val="00E5043C"/>
    <w:rsid w:val="00E5048C"/>
    <w:rsid w:val="00E51082"/>
    <w:rsid w:val="00E51D71"/>
    <w:rsid w:val="00E52862"/>
    <w:rsid w:val="00E52D9F"/>
    <w:rsid w:val="00E53022"/>
    <w:rsid w:val="00E5337B"/>
    <w:rsid w:val="00E53F0E"/>
    <w:rsid w:val="00E53F43"/>
    <w:rsid w:val="00E542B8"/>
    <w:rsid w:val="00E549AF"/>
    <w:rsid w:val="00E55167"/>
    <w:rsid w:val="00E5555A"/>
    <w:rsid w:val="00E55788"/>
    <w:rsid w:val="00E55ADB"/>
    <w:rsid w:val="00E55B6B"/>
    <w:rsid w:val="00E55BA9"/>
    <w:rsid w:val="00E55FAF"/>
    <w:rsid w:val="00E5609F"/>
    <w:rsid w:val="00E56131"/>
    <w:rsid w:val="00E5631D"/>
    <w:rsid w:val="00E5696B"/>
    <w:rsid w:val="00E56FA3"/>
    <w:rsid w:val="00E57336"/>
    <w:rsid w:val="00E57CE5"/>
    <w:rsid w:val="00E602B5"/>
    <w:rsid w:val="00E60A9C"/>
    <w:rsid w:val="00E60F26"/>
    <w:rsid w:val="00E619CE"/>
    <w:rsid w:val="00E61BFC"/>
    <w:rsid w:val="00E62720"/>
    <w:rsid w:val="00E62E8B"/>
    <w:rsid w:val="00E62F41"/>
    <w:rsid w:val="00E63178"/>
    <w:rsid w:val="00E63278"/>
    <w:rsid w:val="00E63582"/>
    <w:rsid w:val="00E640E8"/>
    <w:rsid w:val="00E65251"/>
    <w:rsid w:val="00E660E1"/>
    <w:rsid w:val="00E662C3"/>
    <w:rsid w:val="00E66B20"/>
    <w:rsid w:val="00E66D01"/>
    <w:rsid w:val="00E66ED4"/>
    <w:rsid w:val="00E67069"/>
    <w:rsid w:val="00E6746A"/>
    <w:rsid w:val="00E676C2"/>
    <w:rsid w:val="00E70A8A"/>
    <w:rsid w:val="00E70D31"/>
    <w:rsid w:val="00E71667"/>
    <w:rsid w:val="00E71E10"/>
    <w:rsid w:val="00E7202E"/>
    <w:rsid w:val="00E7285B"/>
    <w:rsid w:val="00E7326D"/>
    <w:rsid w:val="00E739E6"/>
    <w:rsid w:val="00E73CEB"/>
    <w:rsid w:val="00E74203"/>
    <w:rsid w:val="00E742E1"/>
    <w:rsid w:val="00E7494A"/>
    <w:rsid w:val="00E74A71"/>
    <w:rsid w:val="00E75007"/>
    <w:rsid w:val="00E75309"/>
    <w:rsid w:val="00E7568C"/>
    <w:rsid w:val="00E75950"/>
    <w:rsid w:val="00E765D4"/>
    <w:rsid w:val="00E769F4"/>
    <w:rsid w:val="00E76A73"/>
    <w:rsid w:val="00E76B09"/>
    <w:rsid w:val="00E76D75"/>
    <w:rsid w:val="00E76E20"/>
    <w:rsid w:val="00E77046"/>
    <w:rsid w:val="00E779E6"/>
    <w:rsid w:val="00E8005D"/>
    <w:rsid w:val="00E80622"/>
    <w:rsid w:val="00E8071D"/>
    <w:rsid w:val="00E80ED3"/>
    <w:rsid w:val="00E812D9"/>
    <w:rsid w:val="00E81BDD"/>
    <w:rsid w:val="00E81D44"/>
    <w:rsid w:val="00E81E13"/>
    <w:rsid w:val="00E81FAE"/>
    <w:rsid w:val="00E827A7"/>
    <w:rsid w:val="00E833EC"/>
    <w:rsid w:val="00E83BAA"/>
    <w:rsid w:val="00E83EFA"/>
    <w:rsid w:val="00E84C1A"/>
    <w:rsid w:val="00E850B6"/>
    <w:rsid w:val="00E850B9"/>
    <w:rsid w:val="00E85A5C"/>
    <w:rsid w:val="00E8647D"/>
    <w:rsid w:val="00E869AD"/>
    <w:rsid w:val="00E874EE"/>
    <w:rsid w:val="00E87A79"/>
    <w:rsid w:val="00E90484"/>
    <w:rsid w:val="00E9068C"/>
    <w:rsid w:val="00E9082F"/>
    <w:rsid w:val="00E90835"/>
    <w:rsid w:val="00E90910"/>
    <w:rsid w:val="00E90B9F"/>
    <w:rsid w:val="00E90E32"/>
    <w:rsid w:val="00E9199F"/>
    <w:rsid w:val="00E91A3E"/>
    <w:rsid w:val="00E920F2"/>
    <w:rsid w:val="00E921D9"/>
    <w:rsid w:val="00E92823"/>
    <w:rsid w:val="00E92E46"/>
    <w:rsid w:val="00E9322B"/>
    <w:rsid w:val="00E93959"/>
    <w:rsid w:val="00E93ADB"/>
    <w:rsid w:val="00E93F30"/>
    <w:rsid w:val="00E9490A"/>
    <w:rsid w:val="00E94E54"/>
    <w:rsid w:val="00E952F3"/>
    <w:rsid w:val="00E9561A"/>
    <w:rsid w:val="00E95740"/>
    <w:rsid w:val="00E959CF"/>
    <w:rsid w:val="00E95F87"/>
    <w:rsid w:val="00E96658"/>
    <w:rsid w:val="00E96F61"/>
    <w:rsid w:val="00E971B5"/>
    <w:rsid w:val="00E972CC"/>
    <w:rsid w:val="00E9766D"/>
    <w:rsid w:val="00E97FC7"/>
    <w:rsid w:val="00EA0B7A"/>
    <w:rsid w:val="00EA0EC4"/>
    <w:rsid w:val="00EA0F54"/>
    <w:rsid w:val="00EA1C22"/>
    <w:rsid w:val="00EA2418"/>
    <w:rsid w:val="00EA262B"/>
    <w:rsid w:val="00EA2746"/>
    <w:rsid w:val="00EA298C"/>
    <w:rsid w:val="00EA2FCB"/>
    <w:rsid w:val="00EA3398"/>
    <w:rsid w:val="00EA3729"/>
    <w:rsid w:val="00EA3B2E"/>
    <w:rsid w:val="00EA4556"/>
    <w:rsid w:val="00EA49C2"/>
    <w:rsid w:val="00EA4A97"/>
    <w:rsid w:val="00EA4BB9"/>
    <w:rsid w:val="00EA4BED"/>
    <w:rsid w:val="00EA4CD3"/>
    <w:rsid w:val="00EA55C7"/>
    <w:rsid w:val="00EA5F23"/>
    <w:rsid w:val="00EA6209"/>
    <w:rsid w:val="00EA629A"/>
    <w:rsid w:val="00EA6300"/>
    <w:rsid w:val="00EA69E8"/>
    <w:rsid w:val="00EA708C"/>
    <w:rsid w:val="00EA7309"/>
    <w:rsid w:val="00EA75AE"/>
    <w:rsid w:val="00EA7A23"/>
    <w:rsid w:val="00EB04A7"/>
    <w:rsid w:val="00EB09BA"/>
    <w:rsid w:val="00EB0B19"/>
    <w:rsid w:val="00EB1301"/>
    <w:rsid w:val="00EB28A3"/>
    <w:rsid w:val="00EB2BA0"/>
    <w:rsid w:val="00EB2E7E"/>
    <w:rsid w:val="00EB39A4"/>
    <w:rsid w:val="00EB3A7A"/>
    <w:rsid w:val="00EB3E40"/>
    <w:rsid w:val="00EB4038"/>
    <w:rsid w:val="00EB49B4"/>
    <w:rsid w:val="00EB4A24"/>
    <w:rsid w:val="00EB4BF6"/>
    <w:rsid w:val="00EB4C61"/>
    <w:rsid w:val="00EB50A7"/>
    <w:rsid w:val="00EB55CD"/>
    <w:rsid w:val="00EB60FD"/>
    <w:rsid w:val="00EB654C"/>
    <w:rsid w:val="00EB65FD"/>
    <w:rsid w:val="00EB76C7"/>
    <w:rsid w:val="00EB7C34"/>
    <w:rsid w:val="00EC0183"/>
    <w:rsid w:val="00EC06AB"/>
    <w:rsid w:val="00EC09BD"/>
    <w:rsid w:val="00EC0A22"/>
    <w:rsid w:val="00EC1129"/>
    <w:rsid w:val="00EC15CB"/>
    <w:rsid w:val="00EC1AF3"/>
    <w:rsid w:val="00EC1DBE"/>
    <w:rsid w:val="00EC1FD7"/>
    <w:rsid w:val="00EC273E"/>
    <w:rsid w:val="00EC2C74"/>
    <w:rsid w:val="00EC3238"/>
    <w:rsid w:val="00EC34C3"/>
    <w:rsid w:val="00EC4CC4"/>
    <w:rsid w:val="00EC4CD8"/>
    <w:rsid w:val="00EC5261"/>
    <w:rsid w:val="00EC5348"/>
    <w:rsid w:val="00EC58ED"/>
    <w:rsid w:val="00EC5AA7"/>
    <w:rsid w:val="00EC5CFA"/>
    <w:rsid w:val="00EC5D5C"/>
    <w:rsid w:val="00EC5DF0"/>
    <w:rsid w:val="00EC6333"/>
    <w:rsid w:val="00EC674B"/>
    <w:rsid w:val="00EC67D7"/>
    <w:rsid w:val="00EC7314"/>
    <w:rsid w:val="00EC7692"/>
    <w:rsid w:val="00EC78F4"/>
    <w:rsid w:val="00EC7969"/>
    <w:rsid w:val="00EC7CC0"/>
    <w:rsid w:val="00EC7E43"/>
    <w:rsid w:val="00ED0955"/>
    <w:rsid w:val="00ED1505"/>
    <w:rsid w:val="00ED1777"/>
    <w:rsid w:val="00ED1BE8"/>
    <w:rsid w:val="00ED2321"/>
    <w:rsid w:val="00ED23B0"/>
    <w:rsid w:val="00ED23E4"/>
    <w:rsid w:val="00ED255A"/>
    <w:rsid w:val="00ED2885"/>
    <w:rsid w:val="00ED293D"/>
    <w:rsid w:val="00ED2E87"/>
    <w:rsid w:val="00ED3782"/>
    <w:rsid w:val="00ED38A1"/>
    <w:rsid w:val="00ED3EA6"/>
    <w:rsid w:val="00ED3FC1"/>
    <w:rsid w:val="00ED4693"/>
    <w:rsid w:val="00ED494D"/>
    <w:rsid w:val="00ED4A01"/>
    <w:rsid w:val="00ED4A9B"/>
    <w:rsid w:val="00ED4BF0"/>
    <w:rsid w:val="00ED4BF8"/>
    <w:rsid w:val="00ED5054"/>
    <w:rsid w:val="00ED51BB"/>
    <w:rsid w:val="00ED5335"/>
    <w:rsid w:val="00ED5E95"/>
    <w:rsid w:val="00ED60FE"/>
    <w:rsid w:val="00ED61AA"/>
    <w:rsid w:val="00ED6942"/>
    <w:rsid w:val="00ED6967"/>
    <w:rsid w:val="00ED7621"/>
    <w:rsid w:val="00ED7C07"/>
    <w:rsid w:val="00ED7CDD"/>
    <w:rsid w:val="00ED7F07"/>
    <w:rsid w:val="00EE02F0"/>
    <w:rsid w:val="00EE052B"/>
    <w:rsid w:val="00EE0AFD"/>
    <w:rsid w:val="00EE121B"/>
    <w:rsid w:val="00EE18DD"/>
    <w:rsid w:val="00EE1AB2"/>
    <w:rsid w:val="00EE1C38"/>
    <w:rsid w:val="00EE1EC4"/>
    <w:rsid w:val="00EE1ECE"/>
    <w:rsid w:val="00EE2275"/>
    <w:rsid w:val="00EE228B"/>
    <w:rsid w:val="00EE24A1"/>
    <w:rsid w:val="00EE267D"/>
    <w:rsid w:val="00EE28FB"/>
    <w:rsid w:val="00EE2E2F"/>
    <w:rsid w:val="00EE2E86"/>
    <w:rsid w:val="00EE2F33"/>
    <w:rsid w:val="00EE3D24"/>
    <w:rsid w:val="00EE4BE5"/>
    <w:rsid w:val="00EE4D6B"/>
    <w:rsid w:val="00EE50D7"/>
    <w:rsid w:val="00EE52E1"/>
    <w:rsid w:val="00EE5407"/>
    <w:rsid w:val="00EE565F"/>
    <w:rsid w:val="00EE5D5C"/>
    <w:rsid w:val="00EE5FE4"/>
    <w:rsid w:val="00EE62D1"/>
    <w:rsid w:val="00EE630C"/>
    <w:rsid w:val="00EE697F"/>
    <w:rsid w:val="00EE6BE8"/>
    <w:rsid w:val="00EE6EF5"/>
    <w:rsid w:val="00EE7404"/>
    <w:rsid w:val="00EE782D"/>
    <w:rsid w:val="00EE7DD0"/>
    <w:rsid w:val="00EE7EB6"/>
    <w:rsid w:val="00EE7FFA"/>
    <w:rsid w:val="00EF006C"/>
    <w:rsid w:val="00EF0420"/>
    <w:rsid w:val="00EF0ED9"/>
    <w:rsid w:val="00EF113C"/>
    <w:rsid w:val="00EF2378"/>
    <w:rsid w:val="00EF2A08"/>
    <w:rsid w:val="00EF2CB0"/>
    <w:rsid w:val="00EF3A89"/>
    <w:rsid w:val="00EF4755"/>
    <w:rsid w:val="00EF4CA2"/>
    <w:rsid w:val="00EF4D73"/>
    <w:rsid w:val="00EF4E83"/>
    <w:rsid w:val="00EF4EB3"/>
    <w:rsid w:val="00EF567B"/>
    <w:rsid w:val="00EF606E"/>
    <w:rsid w:val="00EF64E6"/>
    <w:rsid w:val="00EF64EE"/>
    <w:rsid w:val="00EF651E"/>
    <w:rsid w:val="00EF66BE"/>
    <w:rsid w:val="00EF733C"/>
    <w:rsid w:val="00EF747A"/>
    <w:rsid w:val="00F00423"/>
    <w:rsid w:val="00F00A73"/>
    <w:rsid w:val="00F01705"/>
    <w:rsid w:val="00F01FF5"/>
    <w:rsid w:val="00F020F4"/>
    <w:rsid w:val="00F0213E"/>
    <w:rsid w:val="00F02219"/>
    <w:rsid w:val="00F02930"/>
    <w:rsid w:val="00F02A6E"/>
    <w:rsid w:val="00F02B58"/>
    <w:rsid w:val="00F02C40"/>
    <w:rsid w:val="00F02C7F"/>
    <w:rsid w:val="00F02FD0"/>
    <w:rsid w:val="00F0354F"/>
    <w:rsid w:val="00F0369C"/>
    <w:rsid w:val="00F0372D"/>
    <w:rsid w:val="00F0392A"/>
    <w:rsid w:val="00F04034"/>
    <w:rsid w:val="00F0409A"/>
    <w:rsid w:val="00F043D6"/>
    <w:rsid w:val="00F05780"/>
    <w:rsid w:val="00F0592F"/>
    <w:rsid w:val="00F06E14"/>
    <w:rsid w:val="00F0732D"/>
    <w:rsid w:val="00F07413"/>
    <w:rsid w:val="00F07A78"/>
    <w:rsid w:val="00F1066E"/>
    <w:rsid w:val="00F10D95"/>
    <w:rsid w:val="00F111EE"/>
    <w:rsid w:val="00F11446"/>
    <w:rsid w:val="00F11AD2"/>
    <w:rsid w:val="00F11D27"/>
    <w:rsid w:val="00F11E11"/>
    <w:rsid w:val="00F11EA2"/>
    <w:rsid w:val="00F12ADD"/>
    <w:rsid w:val="00F12E9E"/>
    <w:rsid w:val="00F13387"/>
    <w:rsid w:val="00F136DC"/>
    <w:rsid w:val="00F138D4"/>
    <w:rsid w:val="00F13FD3"/>
    <w:rsid w:val="00F14087"/>
    <w:rsid w:val="00F14380"/>
    <w:rsid w:val="00F14586"/>
    <w:rsid w:val="00F146EC"/>
    <w:rsid w:val="00F15134"/>
    <w:rsid w:val="00F15A66"/>
    <w:rsid w:val="00F15A98"/>
    <w:rsid w:val="00F1644E"/>
    <w:rsid w:val="00F1652D"/>
    <w:rsid w:val="00F169ED"/>
    <w:rsid w:val="00F179A5"/>
    <w:rsid w:val="00F17A25"/>
    <w:rsid w:val="00F17CB1"/>
    <w:rsid w:val="00F202BC"/>
    <w:rsid w:val="00F2116A"/>
    <w:rsid w:val="00F21927"/>
    <w:rsid w:val="00F228D1"/>
    <w:rsid w:val="00F23013"/>
    <w:rsid w:val="00F23ACB"/>
    <w:rsid w:val="00F23BDD"/>
    <w:rsid w:val="00F23E11"/>
    <w:rsid w:val="00F23E2A"/>
    <w:rsid w:val="00F23EC1"/>
    <w:rsid w:val="00F24139"/>
    <w:rsid w:val="00F242AC"/>
    <w:rsid w:val="00F24526"/>
    <w:rsid w:val="00F24C3F"/>
    <w:rsid w:val="00F24D36"/>
    <w:rsid w:val="00F251BA"/>
    <w:rsid w:val="00F2598E"/>
    <w:rsid w:val="00F25C70"/>
    <w:rsid w:val="00F2624A"/>
    <w:rsid w:val="00F2674F"/>
    <w:rsid w:val="00F26BD3"/>
    <w:rsid w:val="00F26D8B"/>
    <w:rsid w:val="00F301BA"/>
    <w:rsid w:val="00F301EB"/>
    <w:rsid w:val="00F30582"/>
    <w:rsid w:val="00F30691"/>
    <w:rsid w:val="00F30865"/>
    <w:rsid w:val="00F31040"/>
    <w:rsid w:val="00F31BF6"/>
    <w:rsid w:val="00F32022"/>
    <w:rsid w:val="00F3271F"/>
    <w:rsid w:val="00F32856"/>
    <w:rsid w:val="00F32A09"/>
    <w:rsid w:val="00F32FB8"/>
    <w:rsid w:val="00F33691"/>
    <w:rsid w:val="00F336DC"/>
    <w:rsid w:val="00F340AC"/>
    <w:rsid w:val="00F3440B"/>
    <w:rsid w:val="00F34460"/>
    <w:rsid w:val="00F349C2"/>
    <w:rsid w:val="00F34DF3"/>
    <w:rsid w:val="00F351DB"/>
    <w:rsid w:val="00F3548C"/>
    <w:rsid w:val="00F36192"/>
    <w:rsid w:val="00F363B3"/>
    <w:rsid w:val="00F36491"/>
    <w:rsid w:val="00F366B6"/>
    <w:rsid w:val="00F36D26"/>
    <w:rsid w:val="00F37893"/>
    <w:rsid w:val="00F37DFF"/>
    <w:rsid w:val="00F37F65"/>
    <w:rsid w:val="00F40032"/>
    <w:rsid w:val="00F4005D"/>
    <w:rsid w:val="00F40492"/>
    <w:rsid w:val="00F4157E"/>
    <w:rsid w:val="00F420BB"/>
    <w:rsid w:val="00F42901"/>
    <w:rsid w:val="00F42E01"/>
    <w:rsid w:val="00F42F48"/>
    <w:rsid w:val="00F4377B"/>
    <w:rsid w:val="00F43A63"/>
    <w:rsid w:val="00F43DE1"/>
    <w:rsid w:val="00F43EAC"/>
    <w:rsid w:val="00F43ECE"/>
    <w:rsid w:val="00F44274"/>
    <w:rsid w:val="00F444FF"/>
    <w:rsid w:val="00F44C64"/>
    <w:rsid w:val="00F44D4A"/>
    <w:rsid w:val="00F453C7"/>
    <w:rsid w:val="00F4565B"/>
    <w:rsid w:val="00F45765"/>
    <w:rsid w:val="00F458AA"/>
    <w:rsid w:val="00F45AF4"/>
    <w:rsid w:val="00F45E5D"/>
    <w:rsid w:val="00F4614D"/>
    <w:rsid w:val="00F4693B"/>
    <w:rsid w:val="00F469F2"/>
    <w:rsid w:val="00F46C08"/>
    <w:rsid w:val="00F470FA"/>
    <w:rsid w:val="00F47BFB"/>
    <w:rsid w:val="00F50427"/>
    <w:rsid w:val="00F511AD"/>
    <w:rsid w:val="00F518C3"/>
    <w:rsid w:val="00F52560"/>
    <w:rsid w:val="00F52858"/>
    <w:rsid w:val="00F52C31"/>
    <w:rsid w:val="00F5304D"/>
    <w:rsid w:val="00F5324D"/>
    <w:rsid w:val="00F539EC"/>
    <w:rsid w:val="00F53E54"/>
    <w:rsid w:val="00F53F6B"/>
    <w:rsid w:val="00F53FF6"/>
    <w:rsid w:val="00F54620"/>
    <w:rsid w:val="00F54C9A"/>
    <w:rsid w:val="00F54E0B"/>
    <w:rsid w:val="00F54FE2"/>
    <w:rsid w:val="00F55378"/>
    <w:rsid w:val="00F55B7B"/>
    <w:rsid w:val="00F55BC8"/>
    <w:rsid w:val="00F566E2"/>
    <w:rsid w:val="00F56709"/>
    <w:rsid w:val="00F5756C"/>
    <w:rsid w:val="00F57BD5"/>
    <w:rsid w:val="00F603A2"/>
    <w:rsid w:val="00F60897"/>
    <w:rsid w:val="00F61086"/>
    <w:rsid w:val="00F61523"/>
    <w:rsid w:val="00F61581"/>
    <w:rsid w:val="00F61710"/>
    <w:rsid w:val="00F6189E"/>
    <w:rsid w:val="00F61BB8"/>
    <w:rsid w:val="00F621BC"/>
    <w:rsid w:val="00F62910"/>
    <w:rsid w:val="00F638DC"/>
    <w:rsid w:val="00F63B6B"/>
    <w:rsid w:val="00F63DCB"/>
    <w:rsid w:val="00F649B7"/>
    <w:rsid w:val="00F64E0B"/>
    <w:rsid w:val="00F65613"/>
    <w:rsid w:val="00F65F62"/>
    <w:rsid w:val="00F65FDD"/>
    <w:rsid w:val="00F66798"/>
    <w:rsid w:val="00F66D7E"/>
    <w:rsid w:val="00F670E3"/>
    <w:rsid w:val="00F673D3"/>
    <w:rsid w:val="00F67614"/>
    <w:rsid w:val="00F67772"/>
    <w:rsid w:val="00F677C1"/>
    <w:rsid w:val="00F677CE"/>
    <w:rsid w:val="00F67B85"/>
    <w:rsid w:val="00F67EDA"/>
    <w:rsid w:val="00F70090"/>
    <w:rsid w:val="00F7010D"/>
    <w:rsid w:val="00F70F45"/>
    <w:rsid w:val="00F71082"/>
    <w:rsid w:val="00F7231D"/>
    <w:rsid w:val="00F726C0"/>
    <w:rsid w:val="00F729A5"/>
    <w:rsid w:val="00F72F42"/>
    <w:rsid w:val="00F730E2"/>
    <w:rsid w:val="00F73675"/>
    <w:rsid w:val="00F73A64"/>
    <w:rsid w:val="00F73F67"/>
    <w:rsid w:val="00F74C1D"/>
    <w:rsid w:val="00F75665"/>
    <w:rsid w:val="00F75B41"/>
    <w:rsid w:val="00F75BA8"/>
    <w:rsid w:val="00F75BC8"/>
    <w:rsid w:val="00F761DA"/>
    <w:rsid w:val="00F76504"/>
    <w:rsid w:val="00F7669F"/>
    <w:rsid w:val="00F774CE"/>
    <w:rsid w:val="00F776EF"/>
    <w:rsid w:val="00F77A35"/>
    <w:rsid w:val="00F80026"/>
    <w:rsid w:val="00F8064A"/>
    <w:rsid w:val="00F809AC"/>
    <w:rsid w:val="00F809C5"/>
    <w:rsid w:val="00F80C38"/>
    <w:rsid w:val="00F80F52"/>
    <w:rsid w:val="00F815A6"/>
    <w:rsid w:val="00F818B7"/>
    <w:rsid w:val="00F81C01"/>
    <w:rsid w:val="00F82051"/>
    <w:rsid w:val="00F82135"/>
    <w:rsid w:val="00F823BA"/>
    <w:rsid w:val="00F823FE"/>
    <w:rsid w:val="00F825E4"/>
    <w:rsid w:val="00F82659"/>
    <w:rsid w:val="00F82669"/>
    <w:rsid w:val="00F826A5"/>
    <w:rsid w:val="00F829DC"/>
    <w:rsid w:val="00F82EB8"/>
    <w:rsid w:val="00F8312D"/>
    <w:rsid w:val="00F831B7"/>
    <w:rsid w:val="00F834E9"/>
    <w:rsid w:val="00F8355A"/>
    <w:rsid w:val="00F83C94"/>
    <w:rsid w:val="00F83E99"/>
    <w:rsid w:val="00F848D4"/>
    <w:rsid w:val="00F84B43"/>
    <w:rsid w:val="00F84D24"/>
    <w:rsid w:val="00F84FDC"/>
    <w:rsid w:val="00F85980"/>
    <w:rsid w:val="00F85CE8"/>
    <w:rsid w:val="00F86294"/>
    <w:rsid w:val="00F86295"/>
    <w:rsid w:val="00F8629E"/>
    <w:rsid w:val="00F867EF"/>
    <w:rsid w:val="00F86B33"/>
    <w:rsid w:val="00F87098"/>
    <w:rsid w:val="00F87EE0"/>
    <w:rsid w:val="00F87FFE"/>
    <w:rsid w:val="00F90AAF"/>
    <w:rsid w:val="00F91B51"/>
    <w:rsid w:val="00F91DDF"/>
    <w:rsid w:val="00F91FC3"/>
    <w:rsid w:val="00F92395"/>
    <w:rsid w:val="00F923A5"/>
    <w:rsid w:val="00F93247"/>
    <w:rsid w:val="00F9333B"/>
    <w:rsid w:val="00F93468"/>
    <w:rsid w:val="00F93B58"/>
    <w:rsid w:val="00F93FFA"/>
    <w:rsid w:val="00F9404D"/>
    <w:rsid w:val="00F94583"/>
    <w:rsid w:val="00F94F07"/>
    <w:rsid w:val="00F95050"/>
    <w:rsid w:val="00F9589F"/>
    <w:rsid w:val="00F95AD0"/>
    <w:rsid w:val="00F95D80"/>
    <w:rsid w:val="00F962AD"/>
    <w:rsid w:val="00F9632D"/>
    <w:rsid w:val="00F96524"/>
    <w:rsid w:val="00F96D81"/>
    <w:rsid w:val="00F96E6B"/>
    <w:rsid w:val="00F975A1"/>
    <w:rsid w:val="00F97982"/>
    <w:rsid w:val="00F97FCE"/>
    <w:rsid w:val="00FA00E3"/>
    <w:rsid w:val="00FA0AF1"/>
    <w:rsid w:val="00FA0F72"/>
    <w:rsid w:val="00FA10D7"/>
    <w:rsid w:val="00FA1313"/>
    <w:rsid w:val="00FA185E"/>
    <w:rsid w:val="00FA1E9C"/>
    <w:rsid w:val="00FA2C02"/>
    <w:rsid w:val="00FA2CFF"/>
    <w:rsid w:val="00FA303E"/>
    <w:rsid w:val="00FA30E4"/>
    <w:rsid w:val="00FA31A3"/>
    <w:rsid w:val="00FA3FE9"/>
    <w:rsid w:val="00FA4023"/>
    <w:rsid w:val="00FA45A8"/>
    <w:rsid w:val="00FA4602"/>
    <w:rsid w:val="00FA4ABD"/>
    <w:rsid w:val="00FA4B5B"/>
    <w:rsid w:val="00FA4BE8"/>
    <w:rsid w:val="00FA522E"/>
    <w:rsid w:val="00FA53C6"/>
    <w:rsid w:val="00FA5E7F"/>
    <w:rsid w:val="00FA5F9E"/>
    <w:rsid w:val="00FA6075"/>
    <w:rsid w:val="00FA634F"/>
    <w:rsid w:val="00FA63BB"/>
    <w:rsid w:val="00FA6578"/>
    <w:rsid w:val="00FA6FE2"/>
    <w:rsid w:val="00FA723E"/>
    <w:rsid w:val="00FA7838"/>
    <w:rsid w:val="00FA7BA2"/>
    <w:rsid w:val="00FA7BA4"/>
    <w:rsid w:val="00FA7FE9"/>
    <w:rsid w:val="00FB022E"/>
    <w:rsid w:val="00FB03D2"/>
    <w:rsid w:val="00FB0ACC"/>
    <w:rsid w:val="00FB14AF"/>
    <w:rsid w:val="00FB17AC"/>
    <w:rsid w:val="00FB187B"/>
    <w:rsid w:val="00FB1952"/>
    <w:rsid w:val="00FB1C64"/>
    <w:rsid w:val="00FB2126"/>
    <w:rsid w:val="00FB22D4"/>
    <w:rsid w:val="00FB2C6F"/>
    <w:rsid w:val="00FB39BB"/>
    <w:rsid w:val="00FB4C8E"/>
    <w:rsid w:val="00FB4D6B"/>
    <w:rsid w:val="00FB513A"/>
    <w:rsid w:val="00FB5378"/>
    <w:rsid w:val="00FB564D"/>
    <w:rsid w:val="00FB59A7"/>
    <w:rsid w:val="00FB5FD0"/>
    <w:rsid w:val="00FB61D4"/>
    <w:rsid w:val="00FB67BD"/>
    <w:rsid w:val="00FB6B9C"/>
    <w:rsid w:val="00FB6D5D"/>
    <w:rsid w:val="00FB6E8C"/>
    <w:rsid w:val="00FB6F5F"/>
    <w:rsid w:val="00FB717D"/>
    <w:rsid w:val="00FB74A9"/>
    <w:rsid w:val="00FB7BD3"/>
    <w:rsid w:val="00FB7DD8"/>
    <w:rsid w:val="00FC00C2"/>
    <w:rsid w:val="00FC00C9"/>
    <w:rsid w:val="00FC017F"/>
    <w:rsid w:val="00FC0E3F"/>
    <w:rsid w:val="00FC1909"/>
    <w:rsid w:val="00FC1AE8"/>
    <w:rsid w:val="00FC2423"/>
    <w:rsid w:val="00FC2642"/>
    <w:rsid w:val="00FC2B6A"/>
    <w:rsid w:val="00FC2D7F"/>
    <w:rsid w:val="00FC367C"/>
    <w:rsid w:val="00FC3799"/>
    <w:rsid w:val="00FC3941"/>
    <w:rsid w:val="00FC48C2"/>
    <w:rsid w:val="00FC48F4"/>
    <w:rsid w:val="00FC4E92"/>
    <w:rsid w:val="00FC52ED"/>
    <w:rsid w:val="00FC5610"/>
    <w:rsid w:val="00FC5AE7"/>
    <w:rsid w:val="00FC5B7C"/>
    <w:rsid w:val="00FC5BA0"/>
    <w:rsid w:val="00FC5C0B"/>
    <w:rsid w:val="00FC5F9E"/>
    <w:rsid w:val="00FC6A00"/>
    <w:rsid w:val="00FC6FFB"/>
    <w:rsid w:val="00FC78EB"/>
    <w:rsid w:val="00FD0037"/>
    <w:rsid w:val="00FD04EF"/>
    <w:rsid w:val="00FD0750"/>
    <w:rsid w:val="00FD0CFA"/>
    <w:rsid w:val="00FD0EF2"/>
    <w:rsid w:val="00FD1246"/>
    <w:rsid w:val="00FD1465"/>
    <w:rsid w:val="00FD21F2"/>
    <w:rsid w:val="00FD259E"/>
    <w:rsid w:val="00FD2A92"/>
    <w:rsid w:val="00FD32C8"/>
    <w:rsid w:val="00FD3386"/>
    <w:rsid w:val="00FD3679"/>
    <w:rsid w:val="00FD3B81"/>
    <w:rsid w:val="00FD40B5"/>
    <w:rsid w:val="00FD40EE"/>
    <w:rsid w:val="00FD4C1A"/>
    <w:rsid w:val="00FD4F96"/>
    <w:rsid w:val="00FD513F"/>
    <w:rsid w:val="00FD5266"/>
    <w:rsid w:val="00FD58B8"/>
    <w:rsid w:val="00FD6530"/>
    <w:rsid w:val="00FD67D7"/>
    <w:rsid w:val="00FD6898"/>
    <w:rsid w:val="00FD693F"/>
    <w:rsid w:val="00FD6DEB"/>
    <w:rsid w:val="00FD71CA"/>
    <w:rsid w:val="00FD784A"/>
    <w:rsid w:val="00FD7C14"/>
    <w:rsid w:val="00FE0748"/>
    <w:rsid w:val="00FE0E77"/>
    <w:rsid w:val="00FE0F34"/>
    <w:rsid w:val="00FE1014"/>
    <w:rsid w:val="00FE1061"/>
    <w:rsid w:val="00FE1132"/>
    <w:rsid w:val="00FE121A"/>
    <w:rsid w:val="00FE13B5"/>
    <w:rsid w:val="00FE14D0"/>
    <w:rsid w:val="00FE1AE2"/>
    <w:rsid w:val="00FE1C4E"/>
    <w:rsid w:val="00FE1E6A"/>
    <w:rsid w:val="00FE1F41"/>
    <w:rsid w:val="00FE2734"/>
    <w:rsid w:val="00FE2823"/>
    <w:rsid w:val="00FE351F"/>
    <w:rsid w:val="00FE352C"/>
    <w:rsid w:val="00FE43E0"/>
    <w:rsid w:val="00FE467D"/>
    <w:rsid w:val="00FE4A3E"/>
    <w:rsid w:val="00FE4B80"/>
    <w:rsid w:val="00FE540F"/>
    <w:rsid w:val="00FE5D0D"/>
    <w:rsid w:val="00FE5D60"/>
    <w:rsid w:val="00FE5E13"/>
    <w:rsid w:val="00FE6006"/>
    <w:rsid w:val="00FE64D9"/>
    <w:rsid w:val="00FE67F2"/>
    <w:rsid w:val="00FE6F24"/>
    <w:rsid w:val="00FE723D"/>
    <w:rsid w:val="00FE7658"/>
    <w:rsid w:val="00FE7D1F"/>
    <w:rsid w:val="00FF036E"/>
    <w:rsid w:val="00FF0778"/>
    <w:rsid w:val="00FF0794"/>
    <w:rsid w:val="00FF0A5D"/>
    <w:rsid w:val="00FF17E7"/>
    <w:rsid w:val="00FF222E"/>
    <w:rsid w:val="00FF2906"/>
    <w:rsid w:val="00FF2ADD"/>
    <w:rsid w:val="00FF3175"/>
    <w:rsid w:val="00FF3489"/>
    <w:rsid w:val="00FF3B16"/>
    <w:rsid w:val="00FF3CF3"/>
    <w:rsid w:val="00FF3DD9"/>
    <w:rsid w:val="00FF401D"/>
    <w:rsid w:val="00FF4BF9"/>
    <w:rsid w:val="00FF4EEC"/>
    <w:rsid w:val="00FF5021"/>
    <w:rsid w:val="00FF58C6"/>
    <w:rsid w:val="00FF5C1B"/>
    <w:rsid w:val="00FF60FB"/>
    <w:rsid w:val="00FF61DC"/>
    <w:rsid w:val="00FF6C38"/>
    <w:rsid w:val="00FF7378"/>
    <w:rsid w:val="00FF7555"/>
    <w:rsid w:val="00FF775B"/>
    <w:rsid w:val="00FF7BF8"/>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7775F9D6-3523-4017-B831-9AF9BC77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939"/>
    <w:pPr>
      <w:spacing w:after="200" w:line="276" w:lineRule="auto"/>
    </w:pPr>
    <w:rPr>
      <w:rFonts w:eastAsiaTheme="minorEastAsia"/>
    </w:rPr>
  </w:style>
  <w:style w:type="paragraph" w:styleId="Naslov1">
    <w:name w:val="heading 1"/>
    <w:basedOn w:val="Bezproreda"/>
    <w:next w:val="Normal"/>
    <w:link w:val="Naslov1Char"/>
    <w:autoRedefine/>
    <w:uiPriority w:val="9"/>
    <w:qFormat/>
    <w:rsid w:val="001C2CB9"/>
    <w:pPr>
      <w:numPr>
        <w:numId w:val="3"/>
      </w:numPr>
      <w:ind w:left="1418" w:hanging="1061"/>
      <w:outlineLvl w:val="0"/>
    </w:pPr>
    <w:rPr>
      <w:rFonts w:cstheme="minorHAnsi"/>
      <w:b/>
      <w:bCs/>
      <w:sz w:val="28"/>
      <w:szCs w:val="28"/>
    </w:rPr>
  </w:style>
  <w:style w:type="paragraph" w:styleId="Naslov2">
    <w:name w:val="heading 2"/>
    <w:basedOn w:val="Normal"/>
    <w:next w:val="Normal"/>
    <w:link w:val="Naslov2Char"/>
    <w:autoRedefine/>
    <w:uiPriority w:val="9"/>
    <w:unhideWhenUsed/>
    <w:qFormat/>
    <w:rsid w:val="00EC1AF3"/>
    <w:pPr>
      <w:numPr>
        <w:ilvl w:val="1"/>
        <w:numId w:val="3"/>
      </w:numPr>
      <w:tabs>
        <w:tab w:val="left" w:pos="567"/>
      </w:tabs>
      <w:spacing w:after="0" w:line="240" w:lineRule="auto"/>
      <w:ind w:left="720"/>
      <w:contextualSpacing/>
      <w:jc w:val="both"/>
      <w:outlineLvl w:val="1"/>
    </w:pPr>
    <w:rPr>
      <w:rFonts w:eastAsiaTheme="minorHAnsi" w:cstheme="minorHAnsi"/>
      <w:b/>
      <w:bCs/>
      <w:sz w:val="24"/>
      <w:szCs w:val="24"/>
      <w:lang w:eastAsia="hr-HR"/>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C2CB9"/>
    <w:rPr>
      <w:rFonts w:eastAsiaTheme="minorEastAsia" w:cstheme="minorHAnsi"/>
      <w:b/>
      <w:bCs/>
      <w:sz w:val="28"/>
      <w:szCs w:val="28"/>
    </w:rPr>
  </w:style>
  <w:style w:type="character" w:customStyle="1" w:styleId="Naslov2Char">
    <w:name w:val="Naslov 2 Char"/>
    <w:basedOn w:val="Zadanifontodlomka"/>
    <w:link w:val="Naslov2"/>
    <w:uiPriority w:val="9"/>
    <w:rsid w:val="00EC1AF3"/>
    <w:rPr>
      <w:rFonts w:cstheme="minorHAnsi"/>
      <w:b/>
      <w:bCs/>
      <w:sz w:val="24"/>
      <w:szCs w:val="24"/>
      <w:lang w:eastAsia="hr-HR"/>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qFormat/>
    <w:rsid w:val="006D336D"/>
    <w:rPr>
      <w:rFonts w:cs="Times New Roman"/>
      <w:sz w:val="16"/>
      <w:szCs w:val="16"/>
    </w:rPr>
  </w:style>
  <w:style w:type="paragraph" w:styleId="Tekstkomentara">
    <w:name w:val="annotation text"/>
    <w:basedOn w:val="Normal"/>
    <w:link w:val="TekstkomentaraChar"/>
    <w:uiPriority w:val="99"/>
    <w:unhideWhenUsed/>
    <w:qFormat/>
    <w:rsid w:val="006D336D"/>
    <w:rPr>
      <w:sz w:val="20"/>
      <w:szCs w:val="20"/>
    </w:rPr>
  </w:style>
  <w:style w:type="character" w:customStyle="1" w:styleId="TekstkomentaraChar">
    <w:name w:val="Tekst komentara Char"/>
    <w:basedOn w:val="Zadanifontodlomka"/>
    <w:link w:val="Tekstkomentara"/>
    <w:uiPriority w:val="99"/>
    <w:qFormat/>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C31025"/>
    <w:pPr>
      <w:spacing w:after="0"/>
      <w:jc w:val="center"/>
    </w:pPr>
    <w:rPr>
      <w:rFonts w:ascii="Times New Roman" w:hAnsi="Times New Roman" w:cs="Times New Roman"/>
      <w:b/>
      <w:sz w:val="48"/>
      <w:szCs w:val="48"/>
    </w:rPr>
  </w:style>
  <w:style w:type="character" w:customStyle="1" w:styleId="NaslovChar">
    <w:name w:val="Naslov Char"/>
    <w:basedOn w:val="Zadanifontodlomka"/>
    <w:link w:val="Naslov"/>
    <w:uiPriority w:val="10"/>
    <w:rsid w:val="00C31025"/>
    <w:rPr>
      <w:rFonts w:ascii="Times New Roman" w:eastAsiaTheme="minorEastAsia" w:hAnsi="Times New Roman" w:cs="Times New Roman"/>
      <w:b/>
      <w:sz w:val="48"/>
      <w:szCs w:val="48"/>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link w:val="BezproredaChar"/>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813A33"/>
    <w:pPr>
      <w:tabs>
        <w:tab w:val="left" w:pos="660"/>
        <w:tab w:val="right" w:leader="dot" w:pos="9062"/>
      </w:tabs>
      <w:spacing w:before="120" w:after="0"/>
    </w:pPr>
    <w:rPr>
      <w:b/>
      <w:bCs/>
      <w:sz w:val="24"/>
      <w:szCs w:val="24"/>
    </w:rPr>
  </w:style>
  <w:style w:type="paragraph" w:styleId="Sadraj2">
    <w:name w:val="toc 2"/>
    <w:basedOn w:val="Normal"/>
    <w:next w:val="Normal"/>
    <w:autoRedefine/>
    <w:uiPriority w:val="39"/>
    <w:unhideWhenUsed/>
    <w:rsid w:val="00490A16"/>
    <w:pPr>
      <w:tabs>
        <w:tab w:val="left" w:pos="880"/>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character" w:customStyle="1" w:styleId="cf01">
    <w:name w:val="cf01"/>
    <w:basedOn w:val="Zadanifontodlomka"/>
    <w:rsid w:val="0006578C"/>
    <w:rPr>
      <w:rFonts w:ascii="Segoe UI" w:hAnsi="Segoe UI" w:cs="Segoe UI" w:hint="default"/>
      <w:sz w:val="18"/>
      <w:szCs w:val="18"/>
    </w:rPr>
  </w:style>
  <w:style w:type="character" w:customStyle="1" w:styleId="UnresolvedMention4">
    <w:name w:val="Unresolved Mention4"/>
    <w:basedOn w:val="Zadanifontodlomka"/>
    <w:uiPriority w:val="99"/>
    <w:semiHidden/>
    <w:unhideWhenUsed/>
    <w:rsid w:val="00C13CBB"/>
    <w:rPr>
      <w:color w:val="605E5C"/>
      <w:shd w:val="clear" w:color="auto" w:fill="E1DFDD"/>
    </w:rPr>
  </w:style>
  <w:style w:type="table" w:styleId="Tablicareetke4-isticanje1">
    <w:name w:val="Grid Table 4 Accent 1"/>
    <w:basedOn w:val="Obinatablica"/>
    <w:uiPriority w:val="49"/>
    <w:rsid w:val="005243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 Grid3"/>
    <w:basedOn w:val="Obinatablica"/>
    <w:next w:val="Reetkatablice"/>
    <w:uiPriority w:val="59"/>
    <w:rsid w:val="000A72C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Zadanifontodlomka"/>
    <w:uiPriority w:val="99"/>
    <w:semiHidden/>
    <w:unhideWhenUsed/>
    <w:rsid w:val="00300588"/>
    <w:rPr>
      <w:color w:val="605E5C"/>
      <w:shd w:val="clear" w:color="auto" w:fill="E1DFDD"/>
    </w:rPr>
  </w:style>
  <w:style w:type="character" w:styleId="Nerijeenospominjanje">
    <w:name w:val="Unresolved Mention"/>
    <w:basedOn w:val="Zadanifontodlomka"/>
    <w:uiPriority w:val="99"/>
    <w:semiHidden/>
    <w:unhideWhenUsed/>
    <w:rsid w:val="000D3412"/>
    <w:rPr>
      <w:color w:val="605E5C"/>
      <w:shd w:val="clear" w:color="auto" w:fill="E1DFDD"/>
    </w:rPr>
  </w:style>
  <w:style w:type="character" w:customStyle="1" w:styleId="BezproredaChar">
    <w:name w:val="Bez proreda Char"/>
    <w:link w:val="Bezproreda"/>
    <w:uiPriority w:val="1"/>
    <w:locked/>
    <w:rsid w:val="00BE277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733103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18515272">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06322175">
      <w:bodyDiv w:val="1"/>
      <w:marLeft w:val="0"/>
      <w:marRight w:val="0"/>
      <w:marTop w:val="0"/>
      <w:marBottom w:val="0"/>
      <w:divBdr>
        <w:top w:val="none" w:sz="0" w:space="0" w:color="auto"/>
        <w:left w:val="none" w:sz="0" w:space="0" w:color="auto"/>
        <w:bottom w:val="none" w:sz="0" w:space="0" w:color="auto"/>
        <w:right w:val="none" w:sz="0" w:space="0" w:color="auto"/>
      </w:divBdr>
    </w:div>
    <w:div w:id="328943718">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6340862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64852740">
      <w:bodyDiv w:val="1"/>
      <w:marLeft w:val="0"/>
      <w:marRight w:val="0"/>
      <w:marTop w:val="0"/>
      <w:marBottom w:val="0"/>
      <w:divBdr>
        <w:top w:val="none" w:sz="0" w:space="0" w:color="auto"/>
        <w:left w:val="none" w:sz="0" w:space="0" w:color="auto"/>
        <w:bottom w:val="none" w:sz="0" w:space="0" w:color="auto"/>
        <w:right w:val="none" w:sz="0" w:space="0" w:color="auto"/>
      </w:divBdr>
    </w:div>
    <w:div w:id="471944875">
      <w:bodyDiv w:val="1"/>
      <w:marLeft w:val="0"/>
      <w:marRight w:val="0"/>
      <w:marTop w:val="0"/>
      <w:marBottom w:val="0"/>
      <w:divBdr>
        <w:top w:val="none" w:sz="0" w:space="0" w:color="auto"/>
        <w:left w:val="none" w:sz="0" w:space="0" w:color="auto"/>
        <w:bottom w:val="none" w:sz="0" w:space="0" w:color="auto"/>
        <w:right w:val="none" w:sz="0" w:space="0" w:color="auto"/>
      </w:divBdr>
    </w:div>
    <w:div w:id="526332146">
      <w:bodyDiv w:val="1"/>
      <w:marLeft w:val="0"/>
      <w:marRight w:val="0"/>
      <w:marTop w:val="0"/>
      <w:marBottom w:val="0"/>
      <w:divBdr>
        <w:top w:val="none" w:sz="0" w:space="0" w:color="auto"/>
        <w:left w:val="none" w:sz="0" w:space="0" w:color="auto"/>
        <w:bottom w:val="none" w:sz="0" w:space="0" w:color="auto"/>
        <w:right w:val="none" w:sz="0" w:space="0" w:color="auto"/>
      </w:divBdr>
    </w:div>
    <w:div w:id="532504248">
      <w:bodyDiv w:val="1"/>
      <w:marLeft w:val="0"/>
      <w:marRight w:val="0"/>
      <w:marTop w:val="0"/>
      <w:marBottom w:val="0"/>
      <w:divBdr>
        <w:top w:val="none" w:sz="0" w:space="0" w:color="auto"/>
        <w:left w:val="none" w:sz="0" w:space="0" w:color="auto"/>
        <w:bottom w:val="none" w:sz="0" w:space="0" w:color="auto"/>
        <w:right w:val="none" w:sz="0" w:space="0" w:color="auto"/>
      </w:divBdr>
    </w:div>
    <w:div w:id="536166301">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5931205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6110930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64183782">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66094495">
      <w:bodyDiv w:val="1"/>
      <w:marLeft w:val="0"/>
      <w:marRight w:val="0"/>
      <w:marTop w:val="0"/>
      <w:marBottom w:val="0"/>
      <w:divBdr>
        <w:top w:val="none" w:sz="0" w:space="0" w:color="auto"/>
        <w:left w:val="none" w:sz="0" w:space="0" w:color="auto"/>
        <w:bottom w:val="none" w:sz="0" w:space="0" w:color="auto"/>
        <w:right w:val="none" w:sz="0" w:space="0" w:color="auto"/>
      </w:divBdr>
    </w:div>
    <w:div w:id="1182089229">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09018894">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390878988">
      <w:bodyDiv w:val="1"/>
      <w:marLeft w:val="0"/>
      <w:marRight w:val="0"/>
      <w:marTop w:val="0"/>
      <w:marBottom w:val="0"/>
      <w:divBdr>
        <w:top w:val="none" w:sz="0" w:space="0" w:color="auto"/>
        <w:left w:val="none" w:sz="0" w:space="0" w:color="auto"/>
        <w:bottom w:val="none" w:sz="0" w:space="0" w:color="auto"/>
        <w:right w:val="none" w:sz="0" w:space="0" w:color="auto"/>
      </w:divBdr>
    </w:div>
    <w:div w:id="1414232260">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04590101">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33958902">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45677929">
      <w:bodyDiv w:val="1"/>
      <w:marLeft w:val="0"/>
      <w:marRight w:val="0"/>
      <w:marTop w:val="0"/>
      <w:marBottom w:val="0"/>
      <w:divBdr>
        <w:top w:val="none" w:sz="0" w:space="0" w:color="auto"/>
        <w:left w:val="none" w:sz="0" w:space="0" w:color="auto"/>
        <w:bottom w:val="none" w:sz="0" w:space="0" w:color="auto"/>
        <w:right w:val="none" w:sz="0" w:space="0" w:color="auto"/>
      </w:divBdr>
    </w:div>
    <w:div w:id="1561940188">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677030784">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34760931">
      <w:bodyDiv w:val="1"/>
      <w:marLeft w:val="0"/>
      <w:marRight w:val="0"/>
      <w:marTop w:val="0"/>
      <w:marBottom w:val="0"/>
      <w:divBdr>
        <w:top w:val="none" w:sz="0" w:space="0" w:color="auto"/>
        <w:left w:val="none" w:sz="0" w:space="0" w:color="auto"/>
        <w:bottom w:val="none" w:sz="0" w:space="0" w:color="auto"/>
        <w:right w:val="none" w:sz="0" w:space="0" w:color="auto"/>
      </w:divBdr>
    </w:div>
    <w:div w:id="186201458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574428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04163394">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31295078">
      <w:bodyDiv w:val="1"/>
      <w:marLeft w:val="0"/>
      <w:marRight w:val="0"/>
      <w:marTop w:val="0"/>
      <w:marBottom w:val="0"/>
      <w:divBdr>
        <w:top w:val="none" w:sz="0" w:space="0" w:color="auto"/>
        <w:left w:val="none" w:sz="0" w:space="0" w:color="auto"/>
        <w:bottom w:val="none" w:sz="0" w:space="0" w:color="auto"/>
        <w:right w:val="none" w:sz="0" w:space="0" w:color="auto"/>
      </w:divBdr>
    </w:div>
    <w:div w:id="2102754392">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kohezija.gov.hr/" TargetMode="External"/><Relationship Id="rId18" Type="http://schemas.openxmlformats.org/officeDocument/2006/relationships/hyperlink" Target="https://eur-lex.europa.eu/legal-content/EN/TXT/?uri=CELEX%3A02003L0087-20230605" TargetMode="External"/><Relationship Id="rId26" Type="http://schemas.openxmlformats.org/officeDocument/2006/relationships/hyperlink" Target="https://eufondovi.gov.hr" TargetMode="External"/><Relationship Id="rId3" Type="http://schemas.openxmlformats.org/officeDocument/2006/relationships/styles" Target="styles.xml"/><Relationship Id="rId21" Type="http://schemas.openxmlformats.org/officeDocument/2006/relationships/hyperlink" Target="https://ekohezija.gov.hr" TargetMode="External"/><Relationship Id="rId7" Type="http://schemas.openxmlformats.org/officeDocument/2006/relationships/endnotes" Target="endnotes.xml"/><Relationship Id="rId12" Type="http://schemas.openxmlformats.org/officeDocument/2006/relationships/hyperlink" Target="https://eufondovi.gov.hr/eu-fondovi/integrirani-teritorijalni-program-2021-2027/pravila-itp-2021-2027/" TargetMode="External"/><Relationship Id="rId17" Type="http://schemas.openxmlformats.org/officeDocument/2006/relationships/hyperlink" Target="https://eufondovi.gov.hr/eu-fondovi/dodatni-materijali-za-korisnike" TargetMode="External"/><Relationship Id="rId25" Type="http://schemas.openxmlformats.org/officeDocument/2006/relationships/hyperlink" Target="https://eufondovi.gov.h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HR/TXT/PDF/?uri=CELEX:52021XC0916(03)%20" TargetMode="External"/><Relationship Id="rId20" Type="http://schemas.openxmlformats.org/officeDocument/2006/relationships/hyperlink" Target="https://eufondovi.gov.hr/" TargetMode="External"/><Relationship Id="rId29" Type="http://schemas.openxmlformats.org/officeDocument/2006/relationships/hyperlink" Target="https://ekohezija.gov.hr/MIS/Account/Lo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european-bauhaus.europa.eu/system/files/2024-07/NEB%20Investment%20Guidelines.pdf" TargetMode="External"/><Relationship Id="rId24" Type="http://schemas.openxmlformats.org/officeDocument/2006/relationships/hyperlink" Target="https://eufondovi.gov.h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azvoj.gov.hr/regionalni-razvoj-i-itu-mehanizam/4215" TargetMode="External"/><Relationship Id="rId23" Type="http://schemas.openxmlformats.org/officeDocument/2006/relationships/hyperlink" Target="mailto:itu@mrrfeu.hr" TargetMode="External"/><Relationship Id="rId28" Type="http://schemas.openxmlformats.org/officeDocument/2006/relationships/hyperlink" Target="https://eufondovi.gov.hr" TargetMode="External"/><Relationship Id="rId10" Type="http://schemas.openxmlformats.org/officeDocument/2006/relationships/hyperlink" Target="https://ekohezija.gov.hr" TargetMode="External"/><Relationship Id="rId19" Type="http://schemas.openxmlformats.org/officeDocument/2006/relationships/hyperlink" Target="https://eufondovi.gov.h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fondovi.gov.hr/" TargetMode="External"/><Relationship Id="rId14" Type="http://schemas.openxmlformats.org/officeDocument/2006/relationships/hyperlink" Target="https://eufondovi.gov.hr/komunikacija-informiranje-i-vidljivost-eu-projekata-u-razdoblju-2021-2027/" TargetMode="External"/><Relationship Id="rId22" Type="http://schemas.openxmlformats.org/officeDocument/2006/relationships/hyperlink" Target="https://eufondovi.gov.hr/" TargetMode="External"/><Relationship Id="rId27" Type="http://schemas.openxmlformats.org/officeDocument/2006/relationships/hyperlink" Target="mailto:ouzp@mrrfeu.hr" TargetMode="External"/><Relationship Id="rId30" Type="http://schemas.openxmlformats.org/officeDocument/2006/relationships/footer" Target="footer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new-european-bauhaus.europa.eu/index_en" TargetMode="External"/><Relationship Id="rId2" Type="http://schemas.openxmlformats.org/officeDocument/2006/relationships/hyperlink" Target="https://krapina.hr/wp-content/uploads/2024/10/Strategija_razvoja_urbanog_podrucja_Krapina.pdf" TargetMode="External"/><Relationship Id="rId1" Type="http://schemas.openxmlformats.org/officeDocument/2006/relationships/hyperlink" Target="https://eufondovi.gov.hr/eu-fondovi/integrirani-teritorijalni-program-2021-202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9AAB-3A8B-4F61-8682-BECCBB81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2514</TotalTime>
  <Pages>57</Pages>
  <Words>17642</Words>
  <Characters>100566</Characters>
  <Application>Microsoft Office Word</Application>
  <DocSecurity>0</DocSecurity>
  <Lines>838</Lines>
  <Paragraphs>235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 Mašić Pigac</dc:creator>
  <cp:lastModifiedBy>Suzana Mašić Pigac</cp:lastModifiedBy>
  <cp:revision>325</cp:revision>
  <cp:lastPrinted>2025-11-14T09:36:00Z</cp:lastPrinted>
  <dcterms:created xsi:type="dcterms:W3CDTF">2025-10-20T11:06:00Z</dcterms:created>
  <dcterms:modified xsi:type="dcterms:W3CDTF">2026-02-02T11:37:00Z</dcterms:modified>
</cp:coreProperties>
</file>