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3A2F" w14:textId="53192D27" w:rsidR="0038413F" w:rsidRPr="00CB53C1" w:rsidRDefault="0038413F" w:rsidP="0038413F">
      <w:pPr>
        <w:spacing w:after="0"/>
        <w:jc w:val="right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hr-HR"/>
        </w:rPr>
      </w:pPr>
      <w:r w:rsidRPr="00CB53C1"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hr-HR"/>
        </w:rPr>
        <w:t>NACRT</w:t>
      </w:r>
    </w:p>
    <w:p w14:paraId="0B1BD4DC" w14:textId="77777777" w:rsidR="0038413F" w:rsidRDefault="0038413F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069E3164" w14:textId="77777777" w:rsidR="00CB53C1" w:rsidRDefault="005B1841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Na temelju članka 67</w:t>
      </w:r>
      <w:r w:rsidR="008B1BE9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e</w:t>
      </w:r>
      <w:r w:rsidR="00F5733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stavka 8. Zakona o igrama na sreću („Narodne novine“</w:t>
      </w:r>
      <w:r w:rsidR="008B1BE9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br.  87/09., 35/13., 158/13., 41/14., 143/14., 114/22. i 72/25.)</w:t>
      </w:r>
      <w:r w:rsid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uz prethodnu suglasnost ministra financija, ministrica zdravstva donosi</w:t>
      </w:r>
    </w:p>
    <w:p w14:paraId="18C5C790" w14:textId="77777777" w:rsidR="00C44DCD" w:rsidRDefault="00C44DCD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r-HR"/>
        </w:rPr>
      </w:pPr>
    </w:p>
    <w:p w14:paraId="1C292926" w14:textId="77777777" w:rsidR="00C44DCD" w:rsidRDefault="00C44DCD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r-HR"/>
        </w:rPr>
      </w:pPr>
    </w:p>
    <w:p w14:paraId="3F9B74E3" w14:textId="1AE69D31" w:rsidR="00266F38" w:rsidRDefault="005B1841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r-HR"/>
        </w:rPr>
      </w:pPr>
      <w:bookmarkStart w:id="0" w:name="_GoBack"/>
      <w:bookmarkEnd w:id="0"/>
      <w:r w:rsidRPr="00266F38">
        <w:rPr>
          <w:rFonts w:ascii="Times New Roman" w:eastAsia="Times New Roman" w:hAnsi="Times New Roman"/>
          <w:b/>
          <w:bCs/>
          <w:kern w:val="0"/>
          <w:sz w:val="28"/>
          <w:szCs w:val="28"/>
          <w:lang w:eastAsia="hr-HR"/>
        </w:rPr>
        <w:t>PRAVILNIK</w:t>
      </w:r>
    </w:p>
    <w:p w14:paraId="03AA8270" w14:textId="77777777" w:rsidR="00266F38" w:rsidRPr="00266F38" w:rsidRDefault="00266F38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r-HR"/>
        </w:rPr>
      </w:pPr>
    </w:p>
    <w:p w14:paraId="0B2D4F83" w14:textId="7DD984BE" w:rsidR="00DB4724" w:rsidRDefault="0038413F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O SADRŽAJU I NAČINU VOĐENJA REGISTRA ISKLJUČENIH IGRAČA</w:t>
      </w:r>
    </w:p>
    <w:p w14:paraId="1CC66ECD" w14:textId="77777777" w:rsidR="00CB53C1" w:rsidRPr="007A579D" w:rsidRDefault="00CB53C1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645014F4" w14:textId="642F4329" w:rsidR="00DB4724" w:rsidRDefault="00DB4724" w:rsidP="00266F38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6F40AF9A" w14:textId="03957908" w:rsidR="00DB4724" w:rsidRDefault="005B1841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I. OPĆE ODREDBE</w:t>
      </w:r>
    </w:p>
    <w:p w14:paraId="1850D11F" w14:textId="77777777" w:rsidR="00CB53C1" w:rsidRPr="007A579D" w:rsidRDefault="00CB53C1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1F9D946B" w14:textId="77777777" w:rsidR="00DB4724" w:rsidRPr="007A579D" w:rsidRDefault="00DB4724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B538EE1" w14:textId="77777777" w:rsidR="00DB4724" w:rsidRPr="0091078C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1.</w:t>
      </w:r>
    </w:p>
    <w:p w14:paraId="60E9468A" w14:textId="59DB6CC9" w:rsidR="00DB4724" w:rsidRPr="007A579D" w:rsidRDefault="005B1841" w:rsidP="0091078C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Ovim </w:t>
      </w:r>
      <w:r w:rsid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se 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Pravilnikom propisuje sadržaj i način vođenja Registra isključenih igrača (u daljnjem tekstu: Registar) te podaci koje Registar mora sadržavati. </w:t>
      </w:r>
    </w:p>
    <w:p w14:paraId="70440CAC" w14:textId="77777777" w:rsidR="00DB4724" w:rsidRPr="007A579D" w:rsidRDefault="00DB4724" w:rsidP="0091078C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DA71BF1" w14:textId="77777777" w:rsidR="00DB4724" w:rsidRPr="0091078C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2.</w:t>
      </w:r>
    </w:p>
    <w:p w14:paraId="6F3C5ED8" w14:textId="715A54FB" w:rsidR="00DB4724" w:rsidRDefault="005B1841" w:rsidP="00B02603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(1) Pojedini pojmovi u smislu ovoga Pravilnika imaju sljedeće značenje:</w:t>
      </w:r>
    </w:p>
    <w:p w14:paraId="3A41B113" w14:textId="77777777" w:rsidR="00B02603" w:rsidRPr="007A579D" w:rsidRDefault="00B02603" w:rsidP="00B02603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1102A844" w14:textId="7DE7E7B3" w:rsidR="00B02603" w:rsidRPr="0038413F" w:rsidRDefault="00B02603" w:rsidP="0038413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413F">
        <w:rPr>
          <w:rFonts w:ascii="Times New Roman" w:eastAsia="Times New Roman" w:hAnsi="Times New Roman"/>
          <w:i/>
          <w:kern w:val="0"/>
          <w:sz w:val="24"/>
          <w:szCs w:val="24"/>
          <w:lang w:eastAsia="hr-HR"/>
        </w:rPr>
        <w:t>R</w:t>
      </w:r>
      <w:r w:rsidR="007A579D" w:rsidRPr="0038413F">
        <w:rPr>
          <w:rFonts w:ascii="Times New Roman" w:eastAsia="Times New Roman" w:hAnsi="Times New Roman"/>
          <w:i/>
          <w:kern w:val="0"/>
          <w:sz w:val="24"/>
          <w:szCs w:val="24"/>
          <w:lang w:eastAsia="hr-HR"/>
        </w:rPr>
        <w:t>e</w:t>
      </w:r>
      <w:r w:rsidR="005B1841" w:rsidRPr="0038413F">
        <w:rPr>
          <w:rFonts w:ascii="Times New Roman" w:eastAsia="Times New Roman" w:hAnsi="Times New Roman"/>
          <w:i/>
          <w:kern w:val="0"/>
          <w:sz w:val="24"/>
          <w:szCs w:val="24"/>
          <w:lang w:eastAsia="hr-HR"/>
        </w:rPr>
        <w:t>gistar</w:t>
      </w:r>
      <w:r w:rsidR="005B1841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je zbirka podataka i informacija o osobama koje su isključene iz sudjelovanja u igrama na sreću</w:t>
      </w:r>
      <w:r w:rsidR="005B1841" w:rsidRPr="0038413F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5B1841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koji se vodi u Hrvatskom zavodu za javno zdravstvo</w:t>
      </w:r>
    </w:p>
    <w:p w14:paraId="4829F402" w14:textId="7068372C" w:rsidR="00DB4724" w:rsidRPr="00A84FF5" w:rsidRDefault="009049B3" w:rsidP="00A84FF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:lang w:eastAsia="hr-HR"/>
        </w:rPr>
        <w:t>I</w:t>
      </w:r>
      <w:r w:rsidR="005B1841" w:rsidRPr="0038413F">
        <w:rPr>
          <w:rFonts w:ascii="Times New Roman" w:eastAsia="Times New Roman" w:hAnsi="Times New Roman"/>
          <w:i/>
          <w:kern w:val="0"/>
          <w:sz w:val="24"/>
          <w:szCs w:val="24"/>
          <w:lang w:eastAsia="hr-HR"/>
        </w:rPr>
        <w:t>sključeni igrač</w:t>
      </w:r>
      <w:r w:rsidR="005B1841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je fizička osoba koja je na vlastiti zahtjev ili </w:t>
      </w:r>
      <w:r w:rsidR="00150144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putem</w:t>
      </w:r>
      <w:r w:rsidR="00150144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 w:rsidR="00BF4073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priređivača igara na sreću</w:t>
      </w:r>
      <w:r w:rsidR="00BF4073" w:rsidRPr="00C82822">
        <w:t xml:space="preserve"> </w:t>
      </w:r>
      <w:r w:rsidR="00BF4073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koji ima odobrenje za pravo priređivanja igara na sreću na području Republike Hrvatske, </w:t>
      </w:r>
      <w:r w:rsidR="005B1841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ovlaštenog djelatnika Hrvatskog zavoda za socijalni rad, ustanove za zaštitu obitelji, ustanove za zaštitu mentalnog zdravlja i liječenje ovisnosti ili </w:t>
      </w:r>
      <w:r w:rsidR="00150144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putem</w:t>
      </w:r>
      <w:r w:rsidR="00150144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 w:rsidR="005B1841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tijela koje je nadležno za provedbu zaštitne mjere i posebne obveze izrečene u sudskom postupku, upisana u Registar s ciljem z</w:t>
      </w:r>
      <w:r w:rsidR="007A579D" w:rsidRPr="0038413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abrane pristupa igrama na sreću</w:t>
      </w:r>
      <w:r w:rsidR="007A579D" w:rsidRPr="00A84FF5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.</w:t>
      </w:r>
    </w:p>
    <w:p w14:paraId="134D39FA" w14:textId="77777777" w:rsidR="00B02603" w:rsidRPr="0091078C" w:rsidRDefault="00B02603" w:rsidP="00B026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82D7AE" w14:textId="60731155" w:rsidR="00DB4724" w:rsidRPr="00425163" w:rsidRDefault="0038413F" w:rsidP="00B02603">
      <w:pPr>
        <w:spacing w:after="0"/>
        <w:jc w:val="both"/>
        <w:rPr>
          <w:rFonts w:ascii="Times New Roman" w:eastAsia="Times New Roman" w:hAnsi="Times New Roman"/>
          <w:color w:val="FF0000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="005B1841" w:rsidRPr="001F7CE0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(2) Izrazi koji se koriste u ovom Pravilniku, a imaju rodno značenje, odnose se jednako na muški i ženski rod.</w:t>
      </w:r>
      <w:r w:rsidR="00425163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</w:p>
    <w:p w14:paraId="207B2300" w14:textId="77777777" w:rsidR="00CB53C1" w:rsidRPr="0091078C" w:rsidRDefault="00CB53C1" w:rsidP="00B026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640897" w14:textId="77777777" w:rsidR="00DB4724" w:rsidRPr="0091078C" w:rsidRDefault="005B1841" w:rsidP="009107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3.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</w:p>
    <w:p w14:paraId="0E64BFD9" w14:textId="4B03ECE4" w:rsidR="00DB4724" w:rsidRDefault="00CB53C1" w:rsidP="0039020A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Registar </w:t>
      </w:r>
      <w:r w:rsidR="00D618DC" w:rsidRPr="00D618DC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je uspostavljen 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u cilju zaštite osoba koje su u riziku od razvoja problematičnog ili patološkog kockanja ili kod kojih je dijagnosticirana ovisnost o kockanju</w:t>
      </w:r>
      <w:r w:rsidR="004E702F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, a koje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se žele samoinicijativno ili se moraju na temelj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u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odluke nadležnog tijela isključiti iz igara na sreću.</w:t>
      </w:r>
    </w:p>
    <w:p w14:paraId="12339E02" w14:textId="614174AA" w:rsidR="0039020A" w:rsidRDefault="0039020A" w:rsidP="0039020A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33B77BCD" w14:textId="211528BD" w:rsidR="00CB53C1" w:rsidRDefault="00CB53C1" w:rsidP="0039020A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4A20983C" w14:textId="2EFA7D22" w:rsidR="00DB4724" w:rsidRPr="007A579D" w:rsidRDefault="005B1841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II. SADRŽAJ REGISTRA</w:t>
      </w:r>
    </w:p>
    <w:p w14:paraId="5F7D1CAC" w14:textId="77777777" w:rsidR="00DB4724" w:rsidRPr="007A579D" w:rsidRDefault="00DB4724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5DC1DB62" w14:textId="77777777" w:rsidR="00DB4724" w:rsidRPr="0091078C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4.</w:t>
      </w:r>
    </w:p>
    <w:p w14:paraId="710A23D4" w14:textId="3F417CBD" w:rsidR="00DB4724" w:rsidRDefault="005B1841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Registar sadrži sljedeće podatke:</w:t>
      </w:r>
    </w:p>
    <w:p w14:paraId="39580443" w14:textId="1F2FC935" w:rsidR="00266F38" w:rsidRDefault="00266F38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46B905" w14:textId="77777777" w:rsidR="009049B3" w:rsidRPr="0091078C" w:rsidRDefault="009049B3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54227C" w14:textId="70B20CF3" w:rsidR="00266F38" w:rsidRPr="009049B3" w:rsidRDefault="007A579D" w:rsidP="009049B3">
      <w:pPr>
        <w:pStyle w:val="Odlomakpopis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lastRenderedPageBreak/>
        <w:t>o</w:t>
      </w:r>
      <w:r w:rsidR="005B1841" w:rsidRP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sobn</w:t>
      </w:r>
      <w:r w:rsidRP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e podatke</w:t>
      </w:r>
      <w:r w:rsidR="005B1841" w:rsidRP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isključenog igrača (ime i prezime, osobni identifikacijski broj, kontakt adresu </w:t>
      </w:r>
      <w:r w:rsidR="009049B3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elektroničke pošte </w:t>
      </w:r>
      <w:r w:rsidR="005B1841" w:rsidRPr="009049B3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ili adresu prebivališta/boravišta ukoliko osoba ne posje</w:t>
      </w:r>
      <w:r w:rsidRPr="009049B3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duje adresu elektroničke pošte) i</w:t>
      </w:r>
    </w:p>
    <w:p w14:paraId="54F05C5E" w14:textId="2BECB8D9" w:rsidR="00DB4724" w:rsidRPr="00CB53C1" w:rsidRDefault="007A579D" w:rsidP="00CB53C1">
      <w:pPr>
        <w:pStyle w:val="Odlomakpopisa"/>
        <w:numPr>
          <w:ilvl w:val="0"/>
          <w:numId w:val="3"/>
        </w:numPr>
        <w:spacing w:after="0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CB53C1">
        <w:rPr>
          <w:rFonts w:ascii="Times New Roman" w:hAnsi="Times New Roman"/>
          <w:sz w:val="24"/>
          <w:szCs w:val="24"/>
        </w:rPr>
        <w:t>v</w:t>
      </w:r>
      <w:r w:rsidR="005B1841" w:rsidRPr="00CB53C1">
        <w:rPr>
          <w:rFonts w:ascii="Times New Roman" w:hAnsi="Times New Roman"/>
          <w:sz w:val="24"/>
          <w:szCs w:val="24"/>
        </w:rPr>
        <w:t xml:space="preserve">remensko razdoblje za koje je zatraženo isključenje igrača iz igara na sreću, a koje može biti u trajanju od tri mjeseca </w:t>
      </w:r>
      <w:r w:rsidR="00A4697B">
        <w:rPr>
          <w:rFonts w:ascii="Times New Roman" w:hAnsi="Times New Roman"/>
          <w:sz w:val="24"/>
          <w:szCs w:val="24"/>
        </w:rPr>
        <w:t>(</w:t>
      </w:r>
      <w:r w:rsidR="005B1841" w:rsidRPr="00CB53C1">
        <w:rPr>
          <w:rFonts w:ascii="Times New Roman" w:hAnsi="Times New Roman"/>
          <w:sz w:val="24"/>
          <w:szCs w:val="24"/>
        </w:rPr>
        <w:t>neopozivo</w:t>
      </w:r>
      <w:r w:rsidR="00A4697B">
        <w:rPr>
          <w:rFonts w:ascii="Times New Roman" w:hAnsi="Times New Roman"/>
          <w:sz w:val="24"/>
          <w:szCs w:val="24"/>
        </w:rPr>
        <w:t>)</w:t>
      </w:r>
      <w:r w:rsidR="005B1841" w:rsidRPr="00CB53C1">
        <w:rPr>
          <w:rFonts w:ascii="Times New Roman" w:hAnsi="Times New Roman"/>
          <w:sz w:val="24"/>
          <w:szCs w:val="24"/>
        </w:rPr>
        <w:t>, šest mjeseci, jedne godine, tri godine, pet godina</w:t>
      </w:r>
      <w:r w:rsidR="00CB53C1">
        <w:rPr>
          <w:rFonts w:ascii="Times New Roman" w:hAnsi="Times New Roman"/>
          <w:sz w:val="24"/>
          <w:szCs w:val="24"/>
        </w:rPr>
        <w:t xml:space="preserve"> ili</w:t>
      </w:r>
      <w:r w:rsidR="005B1841" w:rsidRPr="00CB53C1">
        <w:rPr>
          <w:rFonts w:ascii="Times New Roman" w:hAnsi="Times New Roman"/>
          <w:sz w:val="24"/>
          <w:szCs w:val="24"/>
        </w:rPr>
        <w:t xml:space="preserve"> trajno</w:t>
      </w:r>
      <w:r w:rsidR="005B1841" w:rsidRPr="00CB53C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. </w:t>
      </w:r>
    </w:p>
    <w:p w14:paraId="72E26453" w14:textId="77777777" w:rsidR="007A579D" w:rsidRPr="007A579D" w:rsidRDefault="007A579D" w:rsidP="007A57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146DF9" w14:textId="6348A5E5" w:rsidR="00DB4724" w:rsidRPr="007A579D" w:rsidRDefault="00C82822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III. PRISTUP REGISTRU</w:t>
      </w:r>
    </w:p>
    <w:p w14:paraId="3ECBAB8B" w14:textId="77777777" w:rsidR="00DB4724" w:rsidRPr="007A579D" w:rsidRDefault="00DB4724" w:rsidP="0091078C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2680D548" w14:textId="79FE0E7F" w:rsidR="00DB4724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5.</w:t>
      </w:r>
    </w:p>
    <w:p w14:paraId="227F1FEA" w14:textId="2007E12E" w:rsidR="008D43B1" w:rsidRDefault="008D43B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54922393" w14:textId="111579E6" w:rsidR="008D43B1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(1) Zahtjev za upis u Registar može podnijeti svaka fizička osoba kojoj je dodijeljen osobni identifikacijski broj u Republici Hrvatskoj. </w:t>
      </w:r>
    </w:p>
    <w:p w14:paraId="056BABE0" w14:textId="77777777" w:rsidR="008D43B1" w:rsidRPr="007A579D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0EAD7251" w14:textId="3F8C7613" w:rsidR="008D43B1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(2) Provjera statusa osobe u Registru provodi se prema dodijeljenom o</w:t>
      </w:r>
      <w:r w:rsidR="000E35F9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sobnom identifikacijskom broju.</w:t>
      </w:r>
    </w:p>
    <w:p w14:paraId="2F073AE9" w14:textId="77777777" w:rsidR="008D43B1" w:rsidRPr="007A579D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436BB9F0" w14:textId="29A7CCEA" w:rsidR="008D43B1" w:rsidRPr="00C82822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(3) Prilikom unosa zahtjeva u Registar, priređivač igara na sreću koji ima odobrenje za pravo priređivanja igara na sreću na području Republike Hrvatske i ovlašteni djelatnik Hrvatskog zavoda za socijalni rad, ustanove za zaštitu obitelji te zdravstvene ustanove koj</w:t>
      </w:r>
      <w:r w:rsidR="00601094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e</w:t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se bav</w:t>
      </w:r>
      <w:r w:rsidR="00601094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e</w:t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zaštit</w:t>
      </w:r>
      <w:r w:rsidR="00601094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om</w:t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mentalnog zdravlja i liječenje</w:t>
      </w:r>
      <w:r w:rsidR="00601094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m</w:t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ovisnosti</w:t>
      </w:r>
      <w:r w:rsidR="00FA045D"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,</w:t>
      </w:r>
      <w:r w:rsidRPr="00C82822" w:rsidDel="008D43B1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 w:rsidRPr="00C8282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prilažu vlastoručno potpisanu suglasnost osobe koju isključuju iz igara na sreću.</w:t>
      </w:r>
    </w:p>
    <w:p w14:paraId="16C8F5FF" w14:textId="77777777" w:rsidR="008D43B1" w:rsidRPr="00C82822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3691E7E4" w14:textId="53C96F63" w:rsidR="008D43B1" w:rsidRPr="00425163" w:rsidRDefault="008D43B1" w:rsidP="008D43B1">
      <w:pPr>
        <w:spacing w:after="0"/>
        <w:jc w:val="both"/>
        <w:rPr>
          <w:rFonts w:ascii="Times New Roman" w:eastAsia="Times New Roman" w:hAnsi="Times New Roman"/>
          <w:color w:val="FF0000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(4) </w:t>
      </w:r>
      <w:r w:rsidR="00A4697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Isključenje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iz igara na sreću prestaje automatski istekom razdoblja na koje je isključenje zatraženo, o čemu se dostavlja obavijest u osobni korisnički pretinac na portalu e-Građani ili na</w:t>
      </w:r>
      <w:r w:rsidR="001D7A8E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adresu elektroničke pošte </w:t>
      </w:r>
      <w:r w:rsidR="001F7CE0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ili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 w:rsidR="001F7CE0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na 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adresu prebivališta/boravišta navedenu u obrascu zahtjeva za isključenje.</w:t>
      </w:r>
      <w:r w:rsidR="00425163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</w:p>
    <w:p w14:paraId="1679EEC5" w14:textId="77777777" w:rsidR="008D43B1" w:rsidRPr="0091078C" w:rsidRDefault="008D43B1" w:rsidP="008D43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C9C658" w14:textId="5261E33D" w:rsidR="008D43B1" w:rsidRDefault="008D43B1" w:rsidP="008D43B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6500C6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(5) </w:t>
      </w:r>
      <w:r w:rsidR="00A4697B" w:rsidRPr="00A4697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Zahtj</w:t>
      </w:r>
      <w:r w:rsidR="00A4697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ev za opoziv isključenja iz igara na sreću </w:t>
      </w:r>
      <w:r w:rsidRPr="006500C6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prije isteka razdoblja na koje je isključenje zatraženo, može putem Registra </w:t>
      </w:r>
      <w:r w:rsidR="00A4697B" w:rsidRPr="00A4697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isključivo osobno </w:t>
      </w:r>
      <w:r w:rsidRPr="006500C6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podnijeti isključeni igrač</w:t>
      </w:r>
      <w:r w:rsidR="000F083E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. I</w:t>
      </w:r>
      <w:r w:rsidR="000F083E" w:rsidRPr="000F083E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grač ne može zatražiti opoziv dok je na snazi određena zaštitna mjera i posebna obveza izrečena u sudskom postupku.</w:t>
      </w:r>
    </w:p>
    <w:p w14:paraId="7DCB0272" w14:textId="77777777" w:rsidR="008D43B1" w:rsidRPr="0091078C" w:rsidRDefault="008D43B1" w:rsidP="008D43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29BF81" w14:textId="0313E4E3" w:rsidR="008D43B1" w:rsidRPr="007A579D" w:rsidRDefault="008D43B1" w:rsidP="008D43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(6) </w:t>
      </w:r>
      <w:r w:rsidR="00A4697B" w:rsidRPr="00A4697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Zahtjev za opoziv isključenja iz igara na sreću 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iz stavka 5. ovoga članka može se podnijeti po isteku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tri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mjeseca od dana predaje zahtjeva za isključenjem, bez obzira na razdoblje na koje je isključenje zatraženo.</w:t>
      </w:r>
    </w:p>
    <w:p w14:paraId="6956612C" w14:textId="541B0E0A" w:rsidR="008D43B1" w:rsidRDefault="008D43B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</w:p>
    <w:p w14:paraId="2CF67744" w14:textId="7AD5B485" w:rsidR="008D43B1" w:rsidRPr="0091078C" w:rsidRDefault="008D43B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8D43B1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6.</w:t>
      </w:r>
    </w:p>
    <w:p w14:paraId="7711A912" w14:textId="6A6CDB70" w:rsidR="00A84FF5" w:rsidRDefault="005B1841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DD5C48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(1) </w:t>
      </w:r>
      <w:r w:rsidR="00A84FF5">
        <w:rPr>
          <w:rFonts w:ascii="Times New Roman" w:hAnsi="Times New Roman"/>
          <w:sz w:val="24"/>
          <w:szCs w:val="24"/>
        </w:rPr>
        <w:t>I</w:t>
      </w:r>
      <w:r w:rsidR="00A84FF5" w:rsidRPr="00A84FF5">
        <w:rPr>
          <w:rFonts w:ascii="Times New Roman" w:hAnsi="Times New Roman"/>
          <w:sz w:val="24"/>
          <w:szCs w:val="24"/>
        </w:rPr>
        <w:t>grač koji se isključio iz igara na sreću ima pravo pristupa podacima</w:t>
      </w:r>
      <w:r w:rsidR="00A84FF5">
        <w:rPr>
          <w:rFonts w:ascii="Times New Roman" w:hAnsi="Times New Roman"/>
          <w:sz w:val="24"/>
          <w:szCs w:val="24"/>
        </w:rPr>
        <w:t xml:space="preserve"> iz Registra</w:t>
      </w:r>
      <w:r w:rsidR="00A84FF5" w:rsidRPr="00A84FF5">
        <w:rPr>
          <w:rFonts w:ascii="Times New Roman" w:hAnsi="Times New Roman"/>
          <w:sz w:val="24"/>
          <w:szCs w:val="24"/>
        </w:rPr>
        <w:t xml:space="preserve"> koji se </w:t>
      </w:r>
      <w:r w:rsidR="00A84FF5">
        <w:rPr>
          <w:rFonts w:ascii="Times New Roman" w:hAnsi="Times New Roman"/>
          <w:sz w:val="24"/>
          <w:szCs w:val="24"/>
        </w:rPr>
        <w:t xml:space="preserve">isključivo </w:t>
      </w:r>
      <w:r w:rsidR="00A84FF5" w:rsidRPr="00A84FF5">
        <w:rPr>
          <w:rFonts w:ascii="Times New Roman" w:hAnsi="Times New Roman"/>
          <w:sz w:val="24"/>
          <w:szCs w:val="24"/>
        </w:rPr>
        <w:t>odnose na</w:t>
      </w:r>
      <w:r w:rsidR="00A84FF5">
        <w:rPr>
          <w:rFonts w:ascii="Times New Roman" w:hAnsi="Times New Roman"/>
          <w:sz w:val="24"/>
          <w:szCs w:val="24"/>
        </w:rPr>
        <w:t xml:space="preserve"> njega</w:t>
      </w:r>
      <w:r w:rsidR="00A84FF5" w:rsidRPr="00A84FF5">
        <w:rPr>
          <w:rFonts w:ascii="Times New Roman" w:hAnsi="Times New Roman"/>
          <w:sz w:val="24"/>
          <w:szCs w:val="24"/>
        </w:rPr>
        <w:t xml:space="preserve"> osobno</w:t>
      </w:r>
      <w:r w:rsidR="00A84FF5">
        <w:rPr>
          <w:rFonts w:ascii="Times New Roman" w:hAnsi="Times New Roman"/>
          <w:sz w:val="24"/>
          <w:szCs w:val="24"/>
        </w:rPr>
        <w:t>.</w:t>
      </w:r>
    </w:p>
    <w:p w14:paraId="4E27219A" w14:textId="43ADF56C" w:rsidR="008D43B1" w:rsidRDefault="008D43B1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81AA60" w14:textId="16D952D9" w:rsidR="00A84FF5" w:rsidRDefault="008D43B1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84FF5" w:rsidRPr="00A84F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A84FF5" w:rsidRPr="00A84FF5">
        <w:rPr>
          <w:rFonts w:ascii="Times New Roman" w:hAnsi="Times New Roman"/>
          <w:sz w:val="24"/>
          <w:szCs w:val="24"/>
        </w:rPr>
        <w:t xml:space="preserve">) Priređivač igara na sreću prilikom </w:t>
      </w:r>
      <w:r w:rsidR="00A84FF5" w:rsidRPr="0032080C">
        <w:rPr>
          <w:rFonts w:ascii="Times New Roman" w:hAnsi="Times New Roman"/>
          <w:sz w:val="24"/>
          <w:szCs w:val="24"/>
        </w:rPr>
        <w:t xml:space="preserve">provjere </w:t>
      </w:r>
      <w:r w:rsidR="000E35F9" w:rsidRPr="0032080C">
        <w:rPr>
          <w:rFonts w:ascii="Times New Roman" w:hAnsi="Times New Roman"/>
          <w:sz w:val="24"/>
          <w:szCs w:val="24"/>
        </w:rPr>
        <w:t>statusa osobe u Registru</w:t>
      </w:r>
      <w:r w:rsidR="00A84FF5" w:rsidRPr="0032080C">
        <w:rPr>
          <w:rFonts w:ascii="Times New Roman" w:hAnsi="Times New Roman"/>
          <w:sz w:val="24"/>
          <w:szCs w:val="24"/>
        </w:rPr>
        <w:t xml:space="preserve"> </w:t>
      </w:r>
      <w:r w:rsidR="00A84FF5" w:rsidRPr="00A84FF5">
        <w:rPr>
          <w:rFonts w:ascii="Times New Roman" w:hAnsi="Times New Roman"/>
          <w:sz w:val="24"/>
          <w:szCs w:val="24"/>
        </w:rPr>
        <w:t xml:space="preserve">ima </w:t>
      </w:r>
      <w:r w:rsidR="0063610B">
        <w:rPr>
          <w:rFonts w:ascii="Times New Roman" w:hAnsi="Times New Roman"/>
          <w:sz w:val="24"/>
          <w:szCs w:val="24"/>
        </w:rPr>
        <w:t xml:space="preserve">samo </w:t>
      </w:r>
      <w:r w:rsidR="00A84FF5" w:rsidRPr="00A84FF5">
        <w:rPr>
          <w:rFonts w:ascii="Times New Roman" w:hAnsi="Times New Roman"/>
          <w:sz w:val="24"/>
          <w:szCs w:val="24"/>
        </w:rPr>
        <w:t xml:space="preserve">pristup informaciji da li je osoba isključena ili nije </w:t>
      </w:r>
      <w:r w:rsidR="0063610B">
        <w:rPr>
          <w:rFonts w:ascii="Times New Roman" w:hAnsi="Times New Roman"/>
          <w:sz w:val="24"/>
          <w:szCs w:val="24"/>
        </w:rPr>
        <w:t xml:space="preserve">isključena </w:t>
      </w:r>
      <w:r w:rsidR="00A84FF5" w:rsidRPr="00A84FF5">
        <w:rPr>
          <w:rFonts w:ascii="Times New Roman" w:hAnsi="Times New Roman"/>
          <w:sz w:val="24"/>
          <w:szCs w:val="24"/>
        </w:rPr>
        <w:t>iz igara na sreću</w:t>
      </w:r>
      <w:r w:rsidR="0063610B">
        <w:rPr>
          <w:rFonts w:ascii="Times New Roman" w:hAnsi="Times New Roman"/>
          <w:sz w:val="24"/>
          <w:szCs w:val="24"/>
        </w:rPr>
        <w:t>,</w:t>
      </w:r>
      <w:r w:rsidR="00A84FF5" w:rsidRPr="00A84FF5">
        <w:rPr>
          <w:rFonts w:ascii="Times New Roman" w:hAnsi="Times New Roman"/>
          <w:sz w:val="24"/>
          <w:szCs w:val="24"/>
        </w:rPr>
        <w:t xml:space="preserve"> bez uvida u ostale osobne podatke o </w:t>
      </w:r>
      <w:r w:rsidR="0063610B">
        <w:rPr>
          <w:rFonts w:ascii="Times New Roman" w:hAnsi="Times New Roman"/>
          <w:sz w:val="24"/>
          <w:szCs w:val="24"/>
        </w:rPr>
        <w:t xml:space="preserve">toj </w:t>
      </w:r>
      <w:r w:rsidR="00A84FF5" w:rsidRPr="00A84FF5">
        <w:rPr>
          <w:rFonts w:ascii="Times New Roman" w:hAnsi="Times New Roman"/>
          <w:sz w:val="24"/>
          <w:szCs w:val="24"/>
        </w:rPr>
        <w:t>osobi.</w:t>
      </w:r>
    </w:p>
    <w:p w14:paraId="58FB76AC" w14:textId="6C2AB6C6" w:rsidR="00A84FF5" w:rsidRDefault="00A84FF5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B2C0D7" w14:textId="0B4B1221" w:rsidR="00C82822" w:rsidRDefault="00C82822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32892" w14:textId="06D7F594" w:rsidR="00C82822" w:rsidRDefault="00C82822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F4D8F4" w14:textId="77777777" w:rsidR="00C82822" w:rsidRDefault="00C82822" w:rsidP="00266F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36D0C3" w14:textId="1BEE1D13" w:rsidR="007A579D" w:rsidRPr="007A579D" w:rsidRDefault="00DD5C48" w:rsidP="008D43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</w:p>
    <w:p w14:paraId="75E20140" w14:textId="61BD17E3" w:rsidR="00DB4724" w:rsidRPr="007A579D" w:rsidRDefault="005B1841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lastRenderedPageBreak/>
        <w:t>IV. NAČIN VOĐENJA REGISTRA</w:t>
      </w:r>
    </w:p>
    <w:p w14:paraId="7A56EEC1" w14:textId="77777777" w:rsidR="00DB4724" w:rsidRPr="007A579D" w:rsidRDefault="00DB4724" w:rsidP="0091078C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41261B7" w14:textId="77777777" w:rsidR="00DB4724" w:rsidRPr="0091078C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7.</w:t>
      </w:r>
    </w:p>
    <w:p w14:paraId="003B9036" w14:textId="64FE4F4D" w:rsidR="00DB4724" w:rsidRDefault="005B1841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6500C6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(1) Registar se vodi u elektroničkom obliku putem zaštićenog informacijskog sustava kojim upravlja 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Hrvatski zavod za javno zdravstvo. 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</w:p>
    <w:p w14:paraId="5BD65BDD" w14:textId="77777777" w:rsidR="00266F38" w:rsidRPr="007A579D" w:rsidRDefault="00266F38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08181C4C" w14:textId="2792BB22" w:rsidR="00DB4724" w:rsidRDefault="006500C6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(2) 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Hrvatski zavod za javno zdravstvo 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vodi podatke </w:t>
      </w:r>
      <w:r w:rsidR="004009EB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u Registru 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sukladno propisima kojima se uređuje zaštita</w:t>
      </w:r>
      <w:r w:rsidR="008B1BE9" w:rsidRPr="007A579D" w:rsidDel="008B1BE9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osobnih podataka i propisima 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kojima se uređuju podaci i informacije u 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zdravstvu.</w:t>
      </w:r>
    </w:p>
    <w:p w14:paraId="12360417" w14:textId="77777777" w:rsidR="00266F38" w:rsidRPr="007A579D" w:rsidRDefault="00266F38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F851181" w14:textId="7E31ECBB" w:rsidR="00DB4724" w:rsidRDefault="006500C6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(</w:t>
      </w:r>
      <w:r w:rsidR="00A84FF5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3</w:t>
      </w:r>
      <w:r w:rsidR="005B1841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) Podaci u Registru čuvaju se trajno.</w:t>
      </w:r>
    </w:p>
    <w:p w14:paraId="68B0AF6A" w14:textId="77777777" w:rsidR="00C82822" w:rsidRDefault="00C82822" w:rsidP="00266F38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D0FFC2C" w14:textId="77777777" w:rsidR="007A579D" w:rsidRPr="007A579D" w:rsidRDefault="007A579D" w:rsidP="007A579D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592D95F2" w14:textId="5421CCEF" w:rsidR="00DB4724" w:rsidRPr="007A579D" w:rsidRDefault="003D14A3" w:rsidP="007A57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ZAVRŠNA ODREDBA</w:t>
      </w:r>
    </w:p>
    <w:p w14:paraId="44DE52AF" w14:textId="77777777" w:rsidR="00DB4724" w:rsidRPr="007A579D" w:rsidRDefault="00DB4724" w:rsidP="007A57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16E163" w14:textId="77777777" w:rsidR="00DB4724" w:rsidRPr="0091078C" w:rsidRDefault="005B1841" w:rsidP="0091078C">
      <w:pPr>
        <w:spacing w:after="0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</w:pPr>
      <w:r w:rsidRPr="0091078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</w:rPr>
        <w:t>Članak 8.</w:t>
      </w:r>
    </w:p>
    <w:p w14:paraId="28D15654" w14:textId="10B2353B" w:rsidR="00DB4724" w:rsidRPr="0091078C" w:rsidRDefault="005B1841" w:rsidP="009107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br/>
      </w:r>
      <w:r w:rsidR="006500C6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ab/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Ovaj Pravilnik stupa na snagu osmog</w:t>
      </w:r>
      <w:r w:rsidR="00C732E2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a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 dana od dana objave u 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„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Narodnim novinama</w:t>
      </w:r>
      <w:r w:rsidR="008B1BE9"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“</w:t>
      </w: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.</w:t>
      </w:r>
    </w:p>
    <w:p w14:paraId="01E9934F" w14:textId="77777777" w:rsidR="00DB4724" w:rsidRPr="007A579D" w:rsidRDefault="00DB4724" w:rsidP="0091078C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78C4F96A" w14:textId="77777777" w:rsidR="00DB4724" w:rsidRPr="007A579D" w:rsidRDefault="00DB4724" w:rsidP="0091078C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37A14ECC" w14:textId="77777777" w:rsidR="00DB4724" w:rsidRPr="007A579D" w:rsidRDefault="005B1841" w:rsidP="0091078C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KLASA:</w:t>
      </w:r>
    </w:p>
    <w:p w14:paraId="4258B942" w14:textId="77777777" w:rsidR="00DB4724" w:rsidRPr="007A579D" w:rsidRDefault="005B1841" w:rsidP="0091078C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>URBROJ:</w:t>
      </w:r>
    </w:p>
    <w:p w14:paraId="2B81D12B" w14:textId="77777777" w:rsidR="00902383" w:rsidRDefault="005B1841" w:rsidP="00902383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 w:rsidRPr="007A579D">
        <w:rPr>
          <w:rFonts w:ascii="Times New Roman" w:eastAsia="Times New Roman" w:hAnsi="Times New Roman"/>
          <w:kern w:val="0"/>
          <w:sz w:val="24"/>
          <w:szCs w:val="24"/>
          <w:lang w:eastAsia="hr-HR"/>
        </w:rPr>
        <w:t xml:space="preserve">Zagreb, </w:t>
      </w:r>
    </w:p>
    <w:p w14:paraId="08EBF0EE" w14:textId="77777777" w:rsidR="00902383" w:rsidRDefault="00902383" w:rsidP="00902383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</w:p>
    <w:p w14:paraId="50BC98F6" w14:textId="77777777" w:rsidR="00902383" w:rsidRDefault="00902383" w:rsidP="00902383">
      <w:pPr>
        <w:spacing w:after="0"/>
        <w:rPr>
          <w:rFonts w:ascii="Times New Roman" w:hAnsi="Times New Roman"/>
          <w:sz w:val="24"/>
          <w:szCs w:val="24"/>
        </w:rPr>
      </w:pPr>
    </w:p>
    <w:p w14:paraId="0111D8C6" w14:textId="5C48E006" w:rsidR="00902383" w:rsidRPr="00902383" w:rsidRDefault="00902383" w:rsidP="00902383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24195">
        <w:rPr>
          <w:rFonts w:ascii="Times New Roman" w:hAnsi="Times New Roman"/>
          <w:sz w:val="24"/>
          <w:szCs w:val="24"/>
        </w:rPr>
        <w:t>MINISTRICA</w:t>
      </w:r>
    </w:p>
    <w:p w14:paraId="24B5E7BE" w14:textId="77777777" w:rsidR="00902383" w:rsidRPr="00924195" w:rsidRDefault="00902383" w:rsidP="0090238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1882642" w14:textId="6B19854D" w:rsidR="00902383" w:rsidRPr="0091078C" w:rsidRDefault="00902383" w:rsidP="00902383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24195">
        <w:rPr>
          <w:rFonts w:ascii="Times New Roman" w:hAnsi="Times New Roman"/>
          <w:sz w:val="24"/>
          <w:szCs w:val="24"/>
        </w:rPr>
        <w:t xml:space="preserve">doc. dr. </w:t>
      </w:r>
      <w:proofErr w:type="spellStart"/>
      <w:r w:rsidRPr="00924195">
        <w:rPr>
          <w:rFonts w:ascii="Times New Roman" w:hAnsi="Times New Roman"/>
          <w:sz w:val="24"/>
          <w:szCs w:val="24"/>
        </w:rPr>
        <w:t>sc</w:t>
      </w:r>
      <w:proofErr w:type="spellEnd"/>
      <w:r w:rsidRPr="00924195">
        <w:rPr>
          <w:rFonts w:ascii="Times New Roman" w:hAnsi="Times New Roman"/>
          <w:sz w:val="24"/>
          <w:szCs w:val="24"/>
        </w:rPr>
        <w:t>. Irena Hrstić, dr. med.</w:t>
      </w:r>
    </w:p>
    <w:p w14:paraId="701A4059" w14:textId="77777777" w:rsidR="00DB4724" w:rsidRPr="0091078C" w:rsidRDefault="00DB4724" w:rsidP="0091078C">
      <w:pPr>
        <w:spacing w:after="0"/>
        <w:rPr>
          <w:rFonts w:ascii="Times New Roman" w:hAnsi="Times New Roman"/>
          <w:sz w:val="24"/>
          <w:szCs w:val="24"/>
        </w:rPr>
      </w:pPr>
    </w:p>
    <w:sectPr w:rsidR="00DB4724" w:rsidRPr="0091078C" w:rsidSect="00CB53C1">
      <w:footerReference w:type="default" r:id="rId7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11DE56" w16cid:durableId="1A11DE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733F" w14:textId="77777777" w:rsidR="00B41471" w:rsidRDefault="00B41471">
      <w:pPr>
        <w:spacing w:after="0"/>
      </w:pPr>
      <w:r>
        <w:separator/>
      </w:r>
    </w:p>
  </w:endnote>
  <w:endnote w:type="continuationSeparator" w:id="0">
    <w:p w14:paraId="579598DE" w14:textId="77777777" w:rsidR="00B41471" w:rsidRDefault="00B414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32130"/>
      <w:docPartObj>
        <w:docPartGallery w:val="Page Numbers (Bottom of Page)"/>
        <w:docPartUnique/>
      </w:docPartObj>
    </w:sdtPr>
    <w:sdtEndPr/>
    <w:sdtContent>
      <w:p w14:paraId="1AF4189E" w14:textId="17EE8D3A" w:rsidR="00CB53C1" w:rsidRDefault="00CB53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CD">
          <w:rPr>
            <w:noProof/>
          </w:rPr>
          <w:t>3</w:t>
        </w:r>
        <w:r>
          <w:fldChar w:fldCharType="end"/>
        </w:r>
      </w:p>
    </w:sdtContent>
  </w:sdt>
  <w:p w14:paraId="17A8F828" w14:textId="77777777" w:rsidR="00CB53C1" w:rsidRDefault="00CB53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5CF6" w14:textId="77777777" w:rsidR="00B41471" w:rsidRDefault="00B414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C6CFF7" w14:textId="77777777" w:rsidR="00B41471" w:rsidRDefault="00B414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2029"/>
    <w:multiLevelType w:val="hybridMultilevel"/>
    <w:tmpl w:val="F6CA605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323681"/>
    <w:multiLevelType w:val="hybridMultilevel"/>
    <w:tmpl w:val="246EF8E4"/>
    <w:lvl w:ilvl="0" w:tplc="BDD2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5E5B"/>
    <w:multiLevelType w:val="hybridMultilevel"/>
    <w:tmpl w:val="17FA4F1E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B0B25"/>
    <w:multiLevelType w:val="hybridMultilevel"/>
    <w:tmpl w:val="402C37EE"/>
    <w:lvl w:ilvl="0" w:tplc="A808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W1NDI0NDIxNzIyNTZS0lEKTi0uzszPAykwqgUAg1i7USwAAAA="/>
  </w:docVars>
  <w:rsids>
    <w:rsidRoot w:val="00DB4724"/>
    <w:rsid w:val="00033DC6"/>
    <w:rsid w:val="000404B8"/>
    <w:rsid w:val="00050102"/>
    <w:rsid w:val="000C3AB2"/>
    <w:rsid w:val="000D544B"/>
    <w:rsid w:val="000E35F9"/>
    <w:rsid w:val="000F083E"/>
    <w:rsid w:val="000F582B"/>
    <w:rsid w:val="00114668"/>
    <w:rsid w:val="00150144"/>
    <w:rsid w:val="00193E36"/>
    <w:rsid w:val="001D7A8E"/>
    <w:rsid w:val="001F5D1C"/>
    <w:rsid w:val="001F7CE0"/>
    <w:rsid w:val="00256EE3"/>
    <w:rsid w:val="00266F38"/>
    <w:rsid w:val="00281763"/>
    <w:rsid w:val="002C5FAF"/>
    <w:rsid w:val="00303DE4"/>
    <w:rsid w:val="00316B55"/>
    <w:rsid w:val="0032080C"/>
    <w:rsid w:val="0038413F"/>
    <w:rsid w:val="0039020A"/>
    <w:rsid w:val="003B1E0C"/>
    <w:rsid w:val="003D14A3"/>
    <w:rsid w:val="004009EB"/>
    <w:rsid w:val="00425163"/>
    <w:rsid w:val="0043283D"/>
    <w:rsid w:val="004703BE"/>
    <w:rsid w:val="004C12C6"/>
    <w:rsid w:val="004D15B2"/>
    <w:rsid w:val="004E702F"/>
    <w:rsid w:val="00522A96"/>
    <w:rsid w:val="0054482B"/>
    <w:rsid w:val="005805B1"/>
    <w:rsid w:val="0059730B"/>
    <w:rsid w:val="005B1841"/>
    <w:rsid w:val="005D2378"/>
    <w:rsid w:val="005F3A19"/>
    <w:rsid w:val="00601094"/>
    <w:rsid w:val="0063610B"/>
    <w:rsid w:val="00641D3B"/>
    <w:rsid w:val="006500C6"/>
    <w:rsid w:val="006538B2"/>
    <w:rsid w:val="006C4CEB"/>
    <w:rsid w:val="00735D7F"/>
    <w:rsid w:val="0078229D"/>
    <w:rsid w:val="007A579D"/>
    <w:rsid w:val="007B2B2F"/>
    <w:rsid w:val="00810ABF"/>
    <w:rsid w:val="00852790"/>
    <w:rsid w:val="008B03B2"/>
    <w:rsid w:val="008B1BE9"/>
    <w:rsid w:val="008D43B1"/>
    <w:rsid w:val="00902383"/>
    <w:rsid w:val="00904183"/>
    <w:rsid w:val="009049B3"/>
    <w:rsid w:val="0091078C"/>
    <w:rsid w:val="00937EB7"/>
    <w:rsid w:val="00A4697B"/>
    <w:rsid w:val="00A84FF5"/>
    <w:rsid w:val="00AE4B9A"/>
    <w:rsid w:val="00B02603"/>
    <w:rsid w:val="00B24DBD"/>
    <w:rsid w:val="00B3465C"/>
    <w:rsid w:val="00B34A0E"/>
    <w:rsid w:val="00B36CD3"/>
    <w:rsid w:val="00B41471"/>
    <w:rsid w:val="00BC46A3"/>
    <w:rsid w:val="00BF242F"/>
    <w:rsid w:val="00BF4073"/>
    <w:rsid w:val="00C0000E"/>
    <w:rsid w:val="00C44DCD"/>
    <w:rsid w:val="00C7290B"/>
    <w:rsid w:val="00C732E2"/>
    <w:rsid w:val="00C82822"/>
    <w:rsid w:val="00C8778C"/>
    <w:rsid w:val="00CB53C1"/>
    <w:rsid w:val="00CF4BC4"/>
    <w:rsid w:val="00CF4CAB"/>
    <w:rsid w:val="00D618DC"/>
    <w:rsid w:val="00D8533D"/>
    <w:rsid w:val="00DB4724"/>
    <w:rsid w:val="00DD5C48"/>
    <w:rsid w:val="00E34B3D"/>
    <w:rsid w:val="00E5532A"/>
    <w:rsid w:val="00E74DFC"/>
    <w:rsid w:val="00F013F3"/>
    <w:rsid w:val="00F0260A"/>
    <w:rsid w:val="00F5733D"/>
    <w:rsid w:val="00F90E4A"/>
    <w:rsid w:val="00FA045D"/>
    <w:rsid w:val="00FC37D5"/>
    <w:rsid w:val="00FC4C38"/>
    <w:rsid w:val="00FD0B01"/>
    <w:rsid w:val="00FD750B"/>
    <w:rsid w:val="00FE108B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310"/>
  <w15:docId w15:val="{26F2E95B-3EBC-44D3-B83F-1513861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Naslov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Heading2Char">
    <w:name w:val="Heading 2 Char"/>
    <w:basedOn w:val="Zadanifontodlomka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Heading3Char">
    <w:name w:val="Heading 3 Char"/>
    <w:basedOn w:val="Zadanifontodlomka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Zadanifontodlomka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Zadanifontodlomka"/>
    <w:rPr>
      <w:rFonts w:eastAsia="Times New Roman" w:cs="Times New Roman"/>
      <w:color w:val="2E74B5"/>
    </w:rPr>
  </w:style>
  <w:style w:type="character" w:customStyle="1" w:styleId="Heading6Char">
    <w:name w:val="Heading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Zadanifontodlomka"/>
    <w:rPr>
      <w:rFonts w:eastAsia="Times New Roman" w:cs="Times New Roman"/>
      <w:color w:val="595959"/>
    </w:rPr>
  </w:style>
  <w:style w:type="character" w:customStyle="1" w:styleId="Heading8Char">
    <w:name w:val="Heading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E74B5"/>
    </w:rPr>
  </w:style>
  <w:style w:type="paragraph" w:styleId="Naglaencitat">
    <w:name w:val="Intense Quote"/>
    <w:basedOn w:val="Normal"/>
    <w:next w:val="Normal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Zadanifontodlomka"/>
    <w:rPr>
      <w:i/>
      <w:iCs/>
      <w:color w:val="2E74B5"/>
    </w:rPr>
  </w:style>
  <w:style w:type="character" w:styleId="Istaknutareferenca">
    <w:name w:val="Intense Reference"/>
    <w:basedOn w:val="Zadanifontodlomka"/>
    <w:rPr>
      <w:b/>
      <w:bCs/>
      <w:smallCaps/>
      <w:color w:val="2E74B5"/>
      <w:spacing w:val="5"/>
    </w:rPr>
  </w:style>
  <w:style w:type="paragraph" w:styleId="Bezproreda">
    <w:name w:val="No Spacing"/>
    <w:pPr>
      <w:suppressAutoHyphens/>
      <w:spacing w:after="0"/>
    </w:p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F4CAB"/>
    <w:pPr>
      <w:autoSpaceDN/>
      <w:spacing w:after="0"/>
      <w:textAlignment w:val="auto"/>
    </w:pPr>
  </w:style>
  <w:style w:type="paragraph" w:styleId="Zaglavlje">
    <w:name w:val="header"/>
    <w:basedOn w:val="Normal"/>
    <w:link w:val="ZaglavljeChar"/>
    <w:uiPriority w:val="99"/>
    <w:unhideWhenUsed/>
    <w:rsid w:val="00CB53C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B53C1"/>
  </w:style>
  <w:style w:type="paragraph" w:styleId="Podnoje">
    <w:name w:val="footer"/>
    <w:basedOn w:val="Normal"/>
    <w:link w:val="PodnojeChar"/>
    <w:uiPriority w:val="99"/>
    <w:unhideWhenUsed/>
    <w:rsid w:val="00CB53C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B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Mardešić</dc:creator>
  <dc:description/>
  <cp:lastModifiedBy>Gnus Evelina</cp:lastModifiedBy>
  <cp:revision>3</cp:revision>
  <cp:lastPrinted>2026-02-09T10:10:00Z</cp:lastPrinted>
  <dcterms:created xsi:type="dcterms:W3CDTF">2026-02-09T10:16:00Z</dcterms:created>
  <dcterms:modified xsi:type="dcterms:W3CDTF">2026-02-24T10:06:00Z</dcterms:modified>
</cp:coreProperties>
</file>