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077762" w14:textId="77777777" w:rsidR="00856AEC" w:rsidRPr="00E122F6" w:rsidRDefault="000045BA" w:rsidP="00F2496C">
      <w:pPr>
        <w:pStyle w:val="Heading1"/>
        <w:jc w:val="center"/>
        <w:rPr>
          <w:lang w:val="hr-HR"/>
        </w:rPr>
      </w:pPr>
      <w:r>
        <w:rPr>
          <w:noProof/>
          <w:lang w:val="hr-HR" w:eastAsia="hr-HR" w:bidi="ar-SA"/>
        </w:rPr>
        <w:drawing>
          <wp:inline distT="0" distB="0" distL="0" distR="0" wp14:anchorId="6E53D32D" wp14:editId="20D96806">
            <wp:extent cx="2314575" cy="1028700"/>
            <wp:effectExtent l="0" t="0" r="9525" b="0"/>
            <wp:docPr id="3" name="Picture 2" descr="aem_logo_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_logo_0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4575" cy="1028700"/>
                    </a:xfrm>
                    <a:prstGeom prst="rect">
                      <a:avLst/>
                    </a:prstGeom>
                    <a:noFill/>
                    <a:ln>
                      <a:noFill/>
                    </a:ln>
                  </pic:spPr>
                </pic:pic>
              </a:graphicData>
            </a:graphic>
          </wp:inline>
        </w:drawing>
      </w:r>
    </w:p>
    <w:p w14:paraId="6A7BD479" w14:textId="77777777" w:rsidR="00856AEC" w:rsidRPr="00E122F6" w:rsidRDefault="00856AEC" w:rsidP="000C7E70">
      <w:pPr>
        <w:pStyle w:val="NoSpacing"/>
        <w:rPr>
          <w:sz w:val="24"/>
          <w:szCs w:val="24"/>
          <w:lang w:eastAsia="hr-HR"/>
        </w:rPr>
      </w:pPr>
    </w:p>
    <w:p w14:paraId="2B93190C" w14:textId="77777777" w:rsidR="00856AEC" w:rsidRPr="00E122F6" w:rsidRDefault="00856AEC" w:rsidP="000C7E70">
      <w:pPr>
        <w:pStyle w:val="NoSpacing"/>
        <w:rPr>
          <w:sz w:val="24"/>
          <w:szCs w:val="24"/>
          <w:lang w:eastAsia="hr-HR"/>
        </w:rPr>
      </w:pPr>
    </w:p>
    <w:p w14:paraId="4534BB33" w14:textId="77777777" w:rsidR="00856AEC" w:rsidRPr="00E122F6" w:rsidRDefault="00856AEC" w:rsidP="000C7E70">
      <w:pPr>
        <w:pStyle w:val="NoSpacing"/>
        <w:rPr>
          <w:sz w:val="24"/>
          <w:szCs w:val="24"/>
          <w:lang w:eastAsia="hr-HR"/>
        </w:rPr>
      </w:pPr>
    </w:p>
    <w:p w14:paraId="12FE6534" w14:textId="77777777" w:rsidR="00856AEC" w:rsidRPr="00E122F6" w:rsidRDefault="00856AEC" w:rsidP="000C7E70">
      <w:pPr>
        <w:pStyle w:val="NoSpacing"/>
        <w:rPr>
          <w:sz w:val="24"/>
          <w:szCs w:val="24"/>
          <w:lang w:eastAsia="hr-HR"/>
        </w:rPr>
      </w:pPr>
    </w:p>
    <w:p w14:paraId="447D2EEB" w14:textId="77777777" w:rsidR="000C7E70" w:rsidRPr="00E122F6" w:rsidRDefault="000C7E70" w:rsidP="006A74F6">
      <w:pPr>
        <w:pStyle w:val="NoSpacing"/>
        <w:jc w:val="center"/>
        <w:rPr>
          <w:b/>
          <w:sz w:val="28"/>
          <w:szCs w:val="28"/>
          <w:lang w:eastAsia="hr-HR"/>
        </w:rPr>
      </w:pPr>
      <w:r w:rsidRPr="00E122F6">
        <w:rPr>
          <w:b/>
          <w:sz w:val="28"/>
          <w:szCs w:val="28"/>
          <w:lang w:eastAsia="hr-HR"/>
        </w:rPr>
        <w:t>PRIJEDLOG</w:t>
      </w:r>
    </w:p>
    <w:p w14:paraId="117DBB99" w14:textId="77777777" w:rsidR="000C7E70" w:rsidRPr="00E122F6" w:rsidRDefault="000C7E70" w:rsidP="000C7E70">
      <w:pPr>
        <w:pStyle w:val="NoSpacing"/>
        <w:rPr>
          <w:sz w:val="24"/>
          <w:szCs w:val="24"/>
          <w:lang w:eastAsia="hr-HR"/>
        </w:rPr>
      </w:pPr>
    </w:p>
    <w:p w14:paraId="1F92A856" w14:textId="77777777" w:rsidR="000C7E70" w:rsidRPr="00E122F6" w:rsidRDefault="000C7E70" w:rsidP="000C7E70">
      <w:pPr>
        <w:pStyle w:val="NoSpacing"/>
        <w:rPr>
          <w:sz w:val="24"/>
          <w:szCs w:val="24"/>
          <w:lang w:eastAsia="hr-HR"/>
        </w:rPr>
      </w:pPr>
    </w:p>
    <w:p w14:paraId="5850B738" w14:textId="77777777" w:rsidR="000C7E70" w:rsidRPr="00E122F6" w:rsidRDefault="000C7E70" w:rsidP="000C7E70">
      <w:pPr>
        <w:pStyle w:val="NoSpacing"/>
        <w:rPr>
          <w:sz w:val="24"/>
          <w:szCs w:val="24"/>
          <w:lang w:eastAsia="hr-HR"/>
        </w:rPr>
      </w:pPr>
    </w:p>
    <w:p w14:paraId="2B91C03A" w14:textId="77777777" w:rsidR="000C7E70" w:rsidRPr="00E122F6" w:rsidRDefault="000C7E70" w:rsidP="000C7E70">
      <w:pPr>
        <w:pStyle w:val="NoSpacing"/>
        <w:rPr>
          <w:sz w:val="24"/>
          <w:szCs w:val="24"/>
          <w:lang w:eastAsia="hr-HR"/>
        </w:rPr>
      </w:pPr>
    </w:p>
    <w:p w14:paraId="11884598" w14:textId="77777777" w:rsidR="00533581" w:rsidRDefault="00BC453C" w:rsidP="00533581">
      <w:pPr>
        <w:pStyle w:val="NoSpacing"/>
        <w:jc w:val="center"/>
        <w:rPr>
          <w:b/>
          <w:sz w:val="28"/>
          <w:szCs w:val="28"/>
        </w:rPr>
      </w:pPr>
      <w:r w:rsidRPr="00533581">
        <w:rPr>
          <w:b/>
          <w:sz w:val="28"/>
          <w:szCs w:val="28"/>
        </w:rPr>
        <w:t>PREPORUKE ZA ZAŠTITU DJECE I SIGURNO</w:t>
      </w:r>
      <w:r w:rsidR="00533581">
        <w:rPr>
          <w:b/>
          <w:sz w:val="28"/>
          <w:szCs w:val="28"/>
        </w:rPr>
        <w:t xml:space="preserve"> </w:t>
      </w:r>
      <w:r w:rsidRPr="00533581">
        <w:rPr>
          <w:b/>
          <w:sz w:val="28"/>
          <w:szCs w:val="28"/>
        </w:rPr>
        <w:t xml:space="preserve">KORIŠTENJE </w:t>
      </w:r>
    </w:p>
    <w:p w14:paraId="33E28780" w14:textId="77777777" w:rsidR="00BC453C" w:rsidRPr="00533581" w:rsidRDefault="00BC453C" w:rsidP="00533581">
      <w:pPr>
        <w:pStyle w:val="NoSpacing"/>
        <w:jc w:val="center"/>
        <w:rPr>
          <w:b/>
          <w:sz w:val="28"/>
          <w:szCs w:val="28"/>
        </w:rPr>
      </w:pPr>
      <w:r w:rsidRPr="00533581">
        <w:rPr>
          <w:b/>
          <w:sz w:val="28"/>
          <w:szCs w:val="28"/>
        </w:rPr>
        <w:t>ELEKTRONIČKIH MEDIJA</w:t>
      </w:r>
    </w:p>
    <w:p w14:paraId="14750495" w14:textId="77777777" w:rsidR="000C7E70" w:rsidRPr="00E122F6" w:rsidRDefault="000C7E70" w:rsidP="00533581">
      <w:pPr>
        <w:pStyle w:val="NoSpacing"/>
        <w:jc w:val="center"/>
        <w:rPr>
          <w:sz w:val="24"/>
          <w:szCs w:val="24"/>
          <w:lang w:eastAsia="hr-HR"/>
        </w:rPr>
      </w:pPr>
    </w:p>
    <w:p w14:paraId="683D7BC1" w14:textId="77777777" w:rsidR="00FC5A1C" w:rsidRPr="00533581" w:rsidRDefault="00FC5A1C">
      <w:pPr>
        <w:rPr>
          <w:b/>
          <w:sz w:val="24"/>
          <w:szCs w:val="24"/>
        </w:rPr>
      </w:pPr>
    </w:p>
    <w:p w14:paraId="2E8DDC5B" w14:textId="77777777" w:rsidR="00533581" w:rsidRDefault="00533581" w:rsidP="00533581">
      <w:pPr>
        <w:pStyle w:val="NoSpacing"/>
        <w:jc w:val="both"/>
        <w:rPr>
          <w:b/>
          <w:sz w:val="24"/>
          <w:szCs w:val="24"/>
        </w:rPr>
      </w:pPr>
    </w:p>
    <w:p w14:paraId="134B5E09" w14:textId="77777777" w:rsidR="00CC55FE" w:rsidRPr="00E122F6" w:rsidRDefault="00CC55FE" w:rsidP="000C7E70">
      <w:pPr>
        <w:pStyle w:val="NoSpacing"/>
        <w:jc w:val="center"/>
        <w:rPr>
          <w:sz w:val="24"/>
          <w:szCs w:val="24"/>
        </w:rPr>
      </w:pPr>
    </w:p>
    <w:p w14:paraId="4D6343FA" w14:textId="77777777" w:rsidR="00CC55FE" w:rsidRPr="00E122F6" w:rsidRDefault="00CC55FE" w:rsidP="000C7E70">
      <w:pPr>
        <w:pStyle w:val="NoSpacing"/>
        <w:jc w:val="center"/>
        <w:rPr>
          <w:sz w:val="24"/>
          <w:szCs w:val="24"/>
        </w:rPr>
      </w:pPr>
    </w:p>
    <w:p w14:paraId="7433BD50" w14:textId="77777777" w:rsidR="00CC55FE" w:rsidRPr="00E122F6" w:rsidRDefault="00CC55FE" w:rsidP="000C7E70">
      <w:pPr>
        <w:pStyle w:val="NoSpacing"/>
        <w:jc w:val="center"/>
        <w:rPr>
          <w:sz w:val="24"/>
          <w:szCs w:val="24"/>
        </w:rPr>
      </w:pPr>
    </w:p>
    <w:p w14:paraId="7FF28AB0" w14:textId="77777777" w:rsidR="00CC55FE" w:rsidRPr="00E122F6" w:rsidRDefault="000045BA" w:rsidP="000C7E70">
      <w:pPr>
        <w:pStyle w:val="NoSpacing"/>
        <w:jc w:val="center"/>
        <w:rPr>
          <w:sz w:val="24"/>
          <w:szCs w:val="24"/>
        </w:rPr>
      </w:pPr>
      <w:r>
        <w:rPr>
          <w:noProof/>
          <w:sz w:val="24"/>
          <w:szCs w:val="24"/>
          <w:lang w:eastAsia="hr-HR"/>
        </w:rPr>
        <w:drawing>
          <wp:inline distT="0" distB="0" distL="0" distR="0" wp14:anchorId="4F787FA0" wp14:editId="5CC507F9">
            <wp:extent cx="5372100" cy="3667125"/>
            <wp:effectExtent l="0" t="0" r="0" b="9525"/>
            <wp:docPr id="2" name="Picture 2" descr="necaci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caci_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2100" cy="3667125"/>
                    </a:xfrm>
                    <a:prstGeom prst="rect">
                      <a:avLst/>
                    </a:prstGeom>
                    <a:noFill/>
                    <a:ln>
                      <a:noFill/>
                    </a:ln>
                  </pic:spPr>
                </pic:pic>
              </a:graphicData>
            </a:graphic>
          </wp:inline>
        </w:drawing>
      </w:r>
    </w:p>
    <w:p w14:paraId="16BF800B" w14:textId="77777777" w:rsidR="00B1323F" w:rsidRPr="00E122F6" w:rsidRDefault="00B1323F" w:rsidP="000C7E70">
      <w:pPr>
        <w:pStyle w:val="NoSpacing"/>
        <w:jc w:val="center"/>
        <w:rPr>
          <w:sz w:val="24"/>
          <w:szCs w:val="24"/>
        </w:rPr>
      </w:pPr>
    </w:p>
    <w:p w14:paraId="4B9FF472" w14:textId="77777777" w:rsidR="00B1323F" w:rsidRPr="00E122F6" w:rsidRDefault="00B1323F" w:rsidP="000C7E70">
      <w:pPr>
        <w:pStyle w:val="NoSpacing"/>
        <w:jc w:val="center"/>
        <w:rPr>
          <w:sz w:val="24"/>
          <w:szCs w:val="24"/>
        </w:rPr>
      </w:pPr>
    </w:p>
    <w:p w14:paraId="453B78E3" w14:textId="77777777" w:rsidR="000077C6" w:rsidRPr="00533581" w:rsidRDefault="000077C6" w:rsidP="000077C6">
      <w:pPr>
        <w:pStyle w:val="NoSpacing"/>
        <w:jc w:val="center"/>
        <w:rPr>
          <w:b/>
          <w:sz w:val="24"/>
          <w:szCs w:val="24"/>
        </w:rPr>
      </w:pPr>
      <w:r w:rsidRPr="00533581">
        <w:rPr>
          <w:b/>
          <w:sz w:val="24"/>
          <w:szCs w:val="24"/>
        </w:rPr>
        <w:t>Zagreb, svibanj 2016.</w:t>
      </w:r>
    </w:p>
    <w:p w14:paraId="6B308A84" w14:textId="77777777" w:rsidR="000C7E70" w:rsidRPr="00E122F6" w:rsidRDefault="000C7E70" w:rsidP="000C7E70">
      <w:pPr>
        <w:pStyle w:val="NoSpacing"/>
        <w:jc w:val="both"/>
        <w:rPr>
          <w:b/>
          <w:sz w:val="24"/>
          <w:szCs w:val="24"/>
        </w:rPr>
      </w:pPr>
      <w:r w:rsidRPr="00E122F6">
        <w:rPr>
          <w:b/>
          <w:sz w:val="24"/>
          <w:szCs w:val="24"/>
        </w:rPr>
        <w:lastRenderedPageBreak/>
        <w:t>SADRŽAJ:</w:t>
      </w:r>
    </w:p>
    <w:p w14:paraId="403ECBF6" w14:textId="77777777" w:rsidR="000C7E70" w:rsidRPr="00E122F6" w:rsidRDefault="000C7E70" w:rsidP="000C7E70">
      <w:pPr>
        <w:pStyle w:val="NoSpacing"/>
        <w:jc w:val="both"/>
        <w:rPr>
          <w:b/>
          <w:sz w:val="24"/>
          <w:szCs w:val="24"/>
        </w:rPr>
      </w:pPr>
    </w:p>
    <w:p w14:paraId="44236652" w14:textId="77777777" w:rsidR="000C7E70" w:rsidRPr="00E122F6" w:rsidRDefault="00F0064C" w:rsidP="000C7E70">
      <w:pPr>
        <w:pStyle w:val="NoSpacing"/>
        <w:numPr>
          <w:ilvl w:val="0"/>
          <w:numId w:val="1"/>
        </w:numPr>
        <w:jc w:val="both"/>
        <w:rPr>
          <w:b/>
          <w:sz w:val="24"/>
          <w:szCs w:val="24"/>
        </w:rPr>
      </w:pPr>
      <w:r w:rsidRPr="00E122F6">
        <w:rPr>
          <w:b/>
          <w:sz w:val="24"/>
          <w:szCs w:val="24"/>
        </w:rPr>
        <w:t>UVOD</w:t>
      </w:r>
    </w:p>
    <w:p w14:paraId="1D193C58" w14:textId="77777777" w:rsidR="00024A0E" w:rsidRPr="00E122F6" w:rsidRDefault="00024A0E" w:rsidP="000C7E70">
      <w:pPr>
        <w:pStyle w:val="NoSpacing"/>
        <w:numPr>
          <w:ilvl w:val="0"/>
          <w:numId w:val="1"/>
        </w:numPr>
        <w:jc w:val="both"/>
        <w:rPr>
          <w:b/>
          <w:sz w:val="24"/>
          <w:szCs w:val="24"/>
        </w:rPr>
      </w:pPr>
      <w:r w:rsidRPr="00E122F6">
        <w:rPr>
          <w:b/>
          <w:sz w:val="24"/>
          <w:szCs w:val="24"/>
        </w:rPr>
        <w:t>NAČELA</w:t>
      </w:r>
    </w:p>
    <w:p w14:paraId="6C2CCCAA" w14:textId="77777777" w:rsidR="008214FE" w:rsidRPr="00E122F6" w:rsidRDefault="008214FE" w:rsidP="008214FE">
      <w:pPr>
        <w:pStyle w:val="NoSpacing"/>
        <w:numPr>
          <w:ilvl w:val="1"/>
          <w:numId w:val="1"/>
        </w:numPr>
        <w:ind w:hanging="4"/>
        <w:jc w:val="both"/>
        <w:rPr>
          <w:b/>
          <w:sz w:val="24"/>
          <w:szCs w:val="24"/>
        </w:rPr>
      </w:pPr>
      <w:r w:rsidRPr="00E122F6">
        <w:rPr>
          <w:b/>
          <w:sz w:val="24"/>
          <w:szCs w:val="24"/>
        </w:rPr>
        <w:t xml:space="preserve">Zaštita djece i </w:t>
      </w:r>
      <w:r w:rsidR="00E85193" w:rsidRPr="00E122F6">
        <w:rPr>
          <w:b/>
          <w:sz w:val="24"/>
          <w:szCs w:val="24"/>
        </w:rPr>
        <w:t>adolescenata</w:t>
      </w:r>
    </w:p>
    <w:p w14:paraId="0DB487A7" w14:textId="77777777" w:rsidR="008214FE" w:rsidRPr="00E122F6" w:rsidRDefault="008214FE" w:rsidP="008214FE">
      <w:pPr>
        <w:pStyle w:val="NoSpacing"/>
        <w:numPr>
          <w:ilvl w:val="1"/>
          <w:numId w:val="1"/>
        </w:numPr>
        <w:ind w:hanging="4"/>
        <w:jc w:val="both"/>
        <w:rPr>
          <w:b/>
          <w:sz w:val="24"/>
          <w:szCs w:val="24"/>
        </w:rPr>
      </w:pPr>
      <w:r w:rsidRPr="00E122F6">
        <w:rPr>
          <w:b/>
          <w:sz w:val="24"/>
          <w:szCs w:val="24"/>
        </w:rPr>
        <w:t>Uloga roditelja</w:t>
      </w:r>
    </w:p>
    <w:p w14:paraId="61C4C8BD" w14:textId="77777777" w:rsidR="008214FE" w:rsidRPr="00E122F6" w:rsidRDefault="00FD316D" w:rsidP="008214FE">
      <w:pPr>
        <w:pStyle w:val="NoSpacing"/>
        <w:numPr>
          <w:ilvl w:val="1"/>
          <w:numId w:val="1"/>
        </w:numPr>
        <w:ind w:hanging="4"/>
        <w:jc w:val="both"/>
        <w:rPr>
          <w:b/>
          <w:sz w:val="24"/>
          <w:szCs w:val="24"/>
        </w:rPr>
      </w:pPr>
      <w:r w:rsidRPr="00E122F6">
        <w:rPr>
          <w:b/>
          <w:sz w:val="24"/>
          <w:szCs w:val="24"/>
        </w:rPr>
        <w:t>Uloga i o</w:t>
      </w:r>
      <w:r w:rsidR="008214FE" w:rsidRPr="00E122F6">
        <w:rPr>
          <w:b/>
          <w:sz w:val="24"/>
          <w:szCs w:val="24"/>
        </w:rPr>
        <w:t>dgovornost medija</w:t>
      </w:r>
    </w:p>
    <w:p w14:paraId="5555E7E8" w14:textId="77777777" w:rsidR="006550DA" w:rsidRPr="00E122F6" w:rsidRDefault="006550DA" w:rsidP="006550DA">
      <w:pPr>
        <w:pStyle w:val="NoSpacing"/>
        <w:ind w:left="855"/>
        <w:jc w:val="both"/>
        <w:rPr>
          <w:b/>
          <w:sz w:val="24"/>
          <w:szCs w:val="24"/>
        </w:rPr>
      </w:pPr>
    </w:p>
    <w:p w14:paraId="5BAE82AD" w14:textId="77777777" w:rsidR="000C7E70" w:rsidRPr="00E122F6" w:rsidRDefault="00F0064C" w:rsidP="000C7E70">
      <w:pPr>
        <w:pStyle w:val="NoSpacing"/>
        <w:numPr>
          <w:ilvl w:val="0"/>
          <w:numId w:val="1"/>
        </w:numPr>
        <w:jc w:val="both"/>
        <w:rPr>
          <w:b/>
          <w:sz w:val="24"/>
          <w:szCs w:val="24"/>
        </w:rPr>
      </w:pPr>
      <w:r w:rsidRPr="00E122F6">
        <w:rPr>
          <w:b/>
          <w:sz w:val="24"/>
          <w:szCs w:val="24"/>
        </w:rPr>
        <w:t>PREGLED ZNANSTVENIH SPOZNAJA</w:t>
      </w:r>
    </w:p>
    <w:p w14:paraId="50D8070E" w14:textId="77777777" w:rsidR="008214FE" w:rsidRPr="00E122F6" w:rsidRDefault="008214FE" w:rsidP="008214FE">
      <w:pPr>
        <w:pStyle w:val="NoSpacing"/>
        <w:numPr>
          <w:ilvl w:val="1"/>
          <w:numId w:val="1"/>
        </w:numPr>
        <w:ind w:left="1276" w:hanging="425"/>
        <w:jc w:val="both"/>
        <w:rPr>
          <w:b/>
          <w:sz w:val="24"/>
          <w:szCs w:val="24"/>
        </w:rPr>
      </w:pPr>
      <w:r w:rsidRPr="00E122F6">
        <w:rPr>
          <w:b/>
          <w:sz w:val="24"/>
          <w:szCs w:val="24"/>
        </w:rPr>
        <w:t xml:space="preserve">Znanstvene spoznaje o utjecaju </w:t>
      </w:r>
      <w:r w:rsidR="006A74F6" w:rsidRPr="00E122F6">
        <w:rPr>
          <w:b/>
          <w:sz w:val="24"/>
          <w:szCs w:val="24"/>
        </w:rPr>
        <w:t>audiovizualnih medija</w:t>
      </w:r>
      <w:r w:rsidRPr="00E122F6">
        <w:rPr>
          <w:b/>
          <w:sz w:val="24"/>
          <w:szCs w:val="24"/>
        </w:rPr>
        <w:t xml:space="preserve"> na razvoj djece i </w:t>
      </w:r>
      <w:r w:rsidR="00E85193" w:rsidRPr="00E122F6">
        <w:rPr>
          <w:b/>
          <w:sz w:val="24"/>
          <w:szCs w:val="24"/>
        </w:rPr>
        <w:t>adolescenata</w:t>
      </w:r>
      <w:r w:rsidRPr="00E122F6">
        <w:rPr>
          <w:b/>
          <w:sz w:val="24"/>
          <w:szCs w:val="24"/>
        </w:rPr>
        <w:t xml:space="preserve"> kao temelj za preporuke</w:t>
      </w:r>
    </w:p>
    <w:p w14:paraId="0A93869F" w14:textId="77777777" w:rsidR="008214FE" w:rsidRPr="00E122F6" w:rsidRDefault="006F6A4C" w:rsidP="008214FE">
      <w:pPr>
        <w:pStyle w:val="NoSpacing"/>
        <w:numPr>
          <w:ilvl w:val="1"/>
          <w:numId w:val="1"/>
        </w:numPr>
        <w:ind w:left="1276" w:hanging="425"/>
        <w:jc w:val="both"/>
        <w:rPr>
          <w:b/>
          <w:sz w:val="24"/>
          <w:szCs w:val="24"/>
        </w:rPr>
      </w:pPr>
      <w:r w:rsidRPr="00E122F6">
        <w:rPr>
          <w:b/>
          <w:sz w:val="24"/>
          <w:szCs w:val="24"/>
        </w:rPr>
        <w:t>Čimbenici i učinci medijskih sadržaja na djecu</w:t>
      </w:r>
    </w:p>
    <w:p w14:paraId="58A02FC4" w14:textId="77777777" w:rsidR="00FB02DE" w:rsidRPr="00E122F6" w:rsidRDefault="00D267E0" w:rsidP="008214FE">
      <w:pPr>
        <w:pStyle w:val="NoSpacing"/>
        <w:numPr>
          <w:ilvl w:val="1"/>
          <w:numId w:val="1"/>
        </w:numPr>
        <w:ind w:left="1276" w:hanging="425"/>
        <w:jc w:val="both"/>
        <w:rPr>
          <w:b/>
          <w:sz w:val="24"/>
          <w:szCs w:val="24"/>
        </w:rPr>
      </w:pPr>
      <w:r w:rsidRPr="00E122F6">
        <w:rPr>
          <w:b/>
          <w:sz w:val="24"/>
          <w:szCs w:val="24"/>
        </w:rPr>
        <w:t>Kako mediji utječu</w:t>
      </w:r>
      <w:r w:rsidR="00FB02DE" w:rsidRPr="00E122F6">
        <w:rPr>
          <w:b/>
          <w:sz w:val="24"/>
          <w:szCs w:val="24"/>
        </w:rPr>
        <w:t xml:space="preserve"> na djecu</w:t>
      </w:r>
      <w:r w:rsidRPr="00E122F6">
        <w:rPr>
          <w:b/>
          <w:sz w:val="24"/>
          <w:szCs w:val="24"/>
        </w:rPr>
        <w:t>?</w:t>
      </w:r>
    </w:p>
    <w:p w14:paraId="14556047" w14:textId="77777777" w:rsidR="00FB02DE" w:rsidRPr="00E122F6" w:rsidRDefault="00FB02DE" w:rsidP="008214FE">
      <w:pPr>
        <w:pStyle w:val="NoSpacing"/>
        <w:numPr>
          <w:ilvl w:val="1"/>
          <w:numId w:val="1"/>
        </w:numPr>
        <w:ind w:left="1276" w:hanging="425"/>
        <w:jc w:val="both"/>
        <w:rPr>
          <w:b/>
          <w:sz w:val="24"/>
          <w:szCs w:val="24"/>
        </w:rPr>
      </w:pPr>
      <w:r w:rsidRPr="00E122F6">
        <w:rPr>
          <w:b/>
          <w:sz w:val="24"/>
          <w:szCs w:val="24"/>
        </w:rPr>
        <w:t>Kako djeca razlikuju medijski prostor od stvarnosti?</w:t>
      </w:r>
    </w:p>
    <w:p w14:paraId="2A5B30C0" w14:textId="77777777" w:rsidR="00FB02DE" w:rsidRPr="00E122F6" w:rsidRDefault="0074200E" w:rsidP="008214FE">
      <w:pPr>
        <w:pStyle w:val="NoSpacing"/>
        <w:numPr>
          <w:ilvl w:val="1"/>
          <w:numId w:val="1"/>
        </w:numPr>
        <w:ind w:left="1276" w:hanging="425"/>
        <w:jc w:val="both"/>
        <w:rPr>
          <w:b/>
          <w:sz w:val="24"/>
          <w:szCs w:val="24"/>
        </w:rPr>
      </w:pPr>
      <w:r w:rsidRPr="00E122F6">
        <w:rPr>
          <w:b/>
          <w:sz w:val="24"/>
          <w:szCs w:val="24"/>
        </w:rPr>
        <w:t xml:space="preserve">Na koja </w:t>
      </w:r>
      <w:r w:rsidR="00FB02DE" w:rsidRPr="00E122F6">
        <w:rPr>
          <w:b/>
          <w:sz w:val="24"/>
          <w:szCs w:val="24"/>
        </w:rPr>
        <w:t xml:space="preserve">područja razvoja i funkcioniranja djece i </w:t>
      </w:r>
      <w:r w:rsidR="00E85193" w:rsidRPr="00E122F6">
        <w:rPr>
          <w:b/>
          <w:sz w:val="24"/>
          <w:szCs w:val="24"/>
        </w:rPr>
        <w:t>adolescenata</w:t>
      </w:r>
      <w:r w:rsidR="00FB02DE" w:rsidRPr="00E122F6">
        <w:rPr>
          <w:b/>
          <w:sz w:val="24"/>
          <w:szCs w:val="24"/>
        </w:rPr>
        <w:t xml:space="preserve"> mediji djeluju?</w:t>
      </w:r>
    </w:p>
    <w:p w14:paraId="076A0EFE" w14:textId="77777777" w:rsidR="00FB02DE" w:rsidRPr="00E122F6" w:rsidRDefault="00FB02DE" w:rsidP="00FB02DE">
      <w:pPr>
        <w:pStyle w:val="NoSpacing"/>
        <w:ind w:left="1560" w:hanging="284"/>
        <w:jc w:val="both"/>
        <w:rPr>
          <w:b/>
          <w:sz w:val="24"/>
          <w:szCs w:val="24"/>
        </w:rPr>
      </w:pPr>
      <w:r w:rsidRPr="00E122F6">
        <w:rPr>
          <w:b/>
          <w:sz w:val="24"/>
          <w:szCs w:val="24"/>
        </w:rPr>
        <w:t>3.5.1.</w:t>
      </w:r>
      <w:r w:rsidRPr="00E122F6">
        <w:rPr>
          <w:b/>
          <w:sz w:val="24"/>
          <w:szCs w:val="24"/>
        </w:rPr>
        <w:tab/>
        <w:t>Mediji i dječji emocionalni razvoj</w:t>
      </w:r>
    </w:p>
    <w:p w14:paraId="0ACDE691" w14:textId="77777777" w:rsidR="00FB02DE" w:rsidRPr="00E122F6" w:rsidRDefault="00FB02DE" w:rsidP="00FB02DE">
      <w:pPr>
        <w:pStyle w:val="NoSpacing"/>
        <w:ind w:left="1560" w:hanging="284"/>
        <w:jc w:val="both"/>
        <w:rPr>
          <w:b/>
          <w:sz w:val="24"/>
          <w:szCs w:val="24"/>
        </w:rPr>
      </w:pPr>
      <w:r w:rsidRPr="00E122F6">
        <w:rPr>
          <w:b/>
          <w:sz w:val="24"/>
          <w:szCs w:val="24"/>
        </w:rPr>
        <w:t>3.5.2.</w:t>
      </w:r>
      <w:r w:rsidRPr="00E122F6">
        <w:rPr>
          <w:b/>
          <w:sz w:val="24"/>
          <w:szCs w:val="24"/>
        </w:rPr>
        <w:tab/>
        <w:t>Mediji i djetetovo socijalno ponašanje</w:t>
      </w:r>
    </w:p>
    <w:p w14:paraId="1812F64F" w14:textId="77777777" w:rsidR="00FB02DE" w:rsidRPr="00E122F6" w:rsidRDefault="00FB02DE" w:rsidP="00FB02DE">
      <w:pPr>
        <w:pStyle w:val="NoSpacing"/>
        <w:ind w:left="1560" w:hanging="284"/>
        <w:jc w:val="both"/>
        <w:rPr>
          <w:b/>
          <w:sz w:val="24"/>
          <w:szCs w:val="24"/>
        </w:rPr>
      </w:pPr>
      <w:r w:rsidRPr="00E122F6">
        <w:rPr>
          <w:b/>
          <w:sz w:val="24"/>
          <w:szCs w:val="24"/>
        </w:rPr>
        <w:t>3.5.3.</w:t>
      </w:r>
      <w:r w:rsidRPr="00E122F6">
        <w:rPr>
          <w:b/>
          <w:sz w:val="24"/>
          <w:szCs w:val="24"/>
        </w:rPr>
        <w:tab/>
        <w:t>Mediji i djetetov misaoni razvoj</w:t>
      </w:r>
    </w:p>
    <w:p w14:paraId="2A7FFFEE" w14:textId="77777777" w:rsidR="00FB02DE" w:rsidRPr="00E122F6" w:rsidRDefault="00FB02DE" w:rsidP="00FB02DE">
      <w:pPr>
        <w:pStyle w:val="NoSpacing"/>
        <w:ind w:left="1560" w:hanging="284"/>
        <w:jc w:val="both"/>
        <w:rPr>
          <w:b/>
          <w:sz w:val="24"/>
          <w:szCs w:val="24"/>
        </w:rPr>
      </w:pPr>
      <w:r w:rsidRPr="00E122F6">
        <w:rPr>
          <w:b/>
          <w:sz w:val="24"/>
          <w:szCs w:val="24"/>
        </w:rPr>
        <w:t>3.5.4.</w:t>
      </w:r>
      <w:r w:rsidRPr="00E122F6">
        <w:rPr>
          <w:b/>
          <w:sz w:val="24"/>
          <w:szCs w:val="24"/>
        </w:rPr>
        <w:tab/>
        <w:t>Mediji, dječji moralni razvoj i percepcija svijeta</w:t>
      </w:r>
    </w:p>
    <w:p w14:paraId="0B8A0F07" w14:textId="77777777" w:rsidR="00FB02DE" w:rsidRPr="00E122F6" w:rsidRDefault="00FB02DE" w:rsidP="00FB02DE">
      <w:pPr>
        <w:pStyle w:val="NoSpacing"/>
        <w:ind w:left="1560" w:hanging="284"/>
        <w:jc w:val="both"/>
        <w:rPr>
          <w:i/>
          <w:sz w:val="24"/>
          <w:szCs w:val="24"/>
        </w:rPr>
      </w:pPr>
      <w:r w:rsidRPr="00E122F6">
        <w:rPr>
          <w:b/>
          <w:sz w:val="24"/>
          <w:szCs w:val="24"/>
        </w:rPr>
        <w:t>3.5.5.</w:t>
      </w:r>
      <w:r w:rsidRPr="00E122F6">
        <w:rPr>
          <w:b/>
          <w:sz w:val="24"/>
          <w:szCs w:val="24"/>
        </w:rPr>
        <w:tab/>
        <w:t>Mediji i dječji tjelesni i spolni razvoj, zdravlje i slika tijela</w:t>
      </w:r>
    </w:p>
    <w:p w14:paraId="4A6F308C" w14:textId="77777777" w:rsidR="00FB02DE" w:rsidRPr="00E122F6" w:rsidRDefault="00FB02DE" w:rsidP="00FB02DE">
      <w:pPr>
        <w:pStyle w:val="NoSpacing"/>
        <w:ind w:left="1560" w:hanging="284"/>
        <w:jc w:val="both"/>
        <w:rPr>
          <w:b/>
          <w:sz w:val="24"/>
          <w:szCs w:val="24"/>
        </w:rPr>
      </w:pPr>
      <w:r w:rsidRPr="00E122F6">
        <w:rPr>
          <w:b/>
          <w:sz w:val="24"/>
          <w:szCs w:val="24"/>
        </w:rPr>
        <w:t>3.5.6.</w:t>
      </w:r>
      <w:r w:rsidRPr="00E122F6">
        <w:rPr>
          <w:b/>
          <w:sz w:val="24"/>
          <w:szCs w:val="24"/>
        </w:rPr>
        <w:tab/>
        <w:t>Mediji, dijete i obitelj</w:t>
      </w:r>
    </w:p>
    <w:p w14:paraId="26A63CC2" w14:textId="77777777" w:rsidR="00CC55FE" w:rsidRPr="00E122F6" w:rsidRDefault="00CC55FE" w:rsidP="00FB02DE">
      <w:pPr>
        <w:pStyle w:val="NoSpacing"/>
        <w:ind w:left="1560" w:hanging="284"/>
        <w:jc w:val="both"/>
        <w:rPr>
          <w:b/>
          <w:sz w:val="24"/>
          <w:szCs w:val="24"/>
        </w:rPr>
      </w:pPr>
    </w:p>
    <w:p w14:paraId="5275A668" w14:textId="77777777" w:rsidR="00F0064C" w:rsidRPr="00E122F6" w:rsidRDefault="00B41B00" w:rsidP="000C7E70">
      <w:pPr>
        <w:pStyle w:val="NoSpacing"/>
        <w:numPr>
          <w:ilvl w:val="0"/>
          <w:numId w:val="1"/>
        </w:numPr>
        <w:jc w:val="both"/>
        <w:rPr>
          <w:b/>
          <w:sz w:val="24"/>
          <w:szCs w:val="24"/>
        </w:rPr>
      </w:pPr>
      <w:r w:rsidRPr="00E122F6">
        <w:rPr>
          <w:b/>
          <w:sz w:val="24"/>
          <w:szCs w:val="24"/>
        </w:rPr>
        <w:t>ODREĐIVA</w:t>
      </w:r>
      <w:r w:rsidR="00FB02DE" w:rsidRPr="00E122F6">
        <w:rPr>
          <w:b/>
          <w:sz w:val="24"/>
          <w:szCs w:val="24"/>
        </w:rPr>
        <w:t xml:space="preserve">NJE </w:t>
      </w:r>
      <w:r w:rsidR="00C32B31" w:rsidRPr="00E122F6">
        <w:rPr>
          <w:b/>
          <w:sz w:val="24"/>
          <w:szCs w:val="24"/>
        </w:rPr>
        <w:t xml:space="preserve">ŠTETNOSTI </w:t>
      </w:r>
      <w:r w:rsidR="00FB02DE" w:rsidRPr="00E122F6">
        <w:rPr>
          <w:b/>
          <w:sz w:val="24"/>
          <w:szCs w:val="24"/>
        </w:rPr>
        <w:t>AUDIOVIZUALNIH SADRŽAJA</w:t>
      </w:r>
    </w:p>
    <w:p w14:paraId="067DCC03" w14:textId="77777777" w:rsidR="006550DA" w:rsidRPr="00E122F6" w:rsidRDefault="006550DA" w:rsidP="006550DA">
      <w:pPr>
        <w:pStyle w:val="NoSpacing"/>
        <w:ind w:left="720"/>
        <w:jc w:val="both"/>
        <w:rPr>
          <w:b/>
          <w:sz w:val="24"/>
          <w:szCs w:val="24"/>
        </w:rPr>
      </w:pPr>
    </w:p>
    <w:p w14:paraId="2308359B" w14:textId="77777777" w:rsidR="00FB02DE" w:rsidRPr="00E122F6" w:rsidRDefault="00FB02DE" w:rsidP="000C7E70">
      <w:pPr>
        <w:pStyle w:val="NoSpacing"/>
        <w:numPr>
          <w:ilvl w:val="0"/>
          <w:numId w:val="1"/>
        </w:numPr>
        <w:jc w:val="both"/>
        <w:rPr>
          <w:b/>
          <w:sz w:val="24"/>
          <w:szCs w:val="24"/>
        </w:rPr>
      </w:pPr>
      <w:r w:rsidRPr="00E122F6">
        <w:rPr>
          <w:b/>
          <w:sz w:val="24"/>
          <w:szCs w:val="24"/>
        </w:rPr>
        <w:t>SMJERNICE ZA KLASIFIKACIJU POT</w:t>
      </w:r>
      <w:r w:rsidR="009F6976" w:rsidRPr="00E122F6">
        <w:rPr>
          <w:b/>
          <w:sz w:val="24"/>
          <w:szCs w:val="24"/>
        </w:rPr>
        <w:t>ENCIJAL</w:t>
      </w:r>
      <w:r w:rsidR="001E6AD6" w:rsidRPr="00E122F6">
        <w:rPr>
          <w:b/>
          <w:sz w:val="24"/>
          <w:szCs w:val="24"/>
        </w:rPr>
        <w:t>N</w:t>
      </w:r>
      <w:r w:rsidR="009F6976" w:rsidRPr="00E122F6">
        <w:rPr>
          <w:b/>
          <w:sz w:val="24"/>
          <w:szCs w:val="24"/>
        </w:rPr>
        <w:t xml:space="preserve">O ŠTETNIH AUDIOVIZUALNIH </w:t>
      </w:r>
      <w:r w:rsidR="006550DA" w:rsidRPr="00E122F6">
        <w:rPr>
          <w:b/>
          <w:sz w:val="24"/>
          <w:szCs w:val="24"/>
        </w:rPr>
        <w:t>SADRŽAJA ZA</w:t>
      </w:r>
      <w:r w:rsidRPr="00E122F6">
        <w:rPr>
          <w:b/>
          <w:sz w:val="24"/>
          <w:szCs w:val="24"/>
        </w:rPr>
        <w:t xml:space="preserve"> DJECU I </w:t>
      </w:r>
      <w:r w:rsidR="00F2496C" w:rsidRPr="00E122F6">
        <w:rPr>
          <w:b/>
          <w:sz w:val="24"/>
          <w:szCs w:val="24"/>
        </w:rPr>
        <w:t>ADOLESCENTE</w:t>
      </w:r>
    </w:p>
    <w:p w14:paraId="0CFD3CB9" w14:textId="77777777" w:rsidR="00FB02DE" w:rsidRPr="00E122F6" w:rsidRDefault="001D063F" w:rsidP="001D063F">
      <w:pPr>
        <w:pStyle w:val="NoSpacing"/>
        <w:jc w:val="both"/>
        <w:rPr>
          <w:b/>
          <w:sz w:val="24"/>
          <w:szCs w:val="24"/>
        </w:rPr>
      </w:pPr>
      <w:r w:rsidRPr="00E122F6">
        <w:rPr>
          <w:b/>
          <w:sz w:val="24"/>
          <w:szCs w:val="24"/>
        </w:rPr>
        <w:t xml:space="preserve">      5.1. </w:t>
      </w:r>
      <w:r w:rsidR="00FB02DE" w:rsidRPr="00E122F6">
        <w:rPr>
          <w:b/>
          <w:sz w:val="24"/>
          <w:szCs w:val="24"/>
        </w:rPr>
        <w:t>Sadržaji koji prikazuju nasilje</w:t>
      </w:r>
    </w:p>
    <w:p w14:paraId="6A0F4EA2" w14:textId="77777777" w:rsidR="00FB02DE" w:rsidRPr="00E122F6" w:rsidRDefault="00FB02DE" w:rsidP="00FB02DE">
      <w:pPr>
        <w:pStyle w:val="NoSpacing"/>
        <w:numPr>
          <w:ilvl w:val="2"/>
          <w:numId w:val="1"/>
        </w:numPr>
        <w:ind w:firstLine="196"/>
        <w:jc w:val="both"/>
        <w:rPr>
          <w:b/>
          <w:sz w:val="24"/>
          <w:szCs w:val="24"/>
        </w:rPr>
      </w:pPr>
      <w:r w:rsidRPr="00E122F6">
        <w:rPr>
          <w:b/>
          <w:sz w:val="24"/>
          <w:szCs w:val="24"/>
        </w:rPr>
        <w:t>Kako se definira nasilno ponašanje?</w:t>
      </w:r>
    </w:p>
    <w:p w14:paraId="68489D5A" w14:textId="77777777" w:rsidR="00941CAE" w:rsidRPr="00E122F6" w:rsidRDefault="00941CAE" w:rsidP="00941CAE">
      <w:pPr>
        <w:pStyle w:val="NoSpacing"/>
        <w:numPr>
          <w:ilvl w:val="2"/>
          <w:numId w:val="1"/>
        </w:numPr>
        <w:ind w:firstLine="196"/>
        <w:jc w:val="both"/>
        <w:rPr>
          <w:b/>
          <w:sz w:val="24"/>
          <w:szCs w:val="24"/>
        </w:rPr>
      </w:pPr>
      <w:r w:rsidRPr="00E122F6">
        <w:rPr>
          <w:b/>
          <w:sz w:val="24"/>
          <w:szCs w:val="24"/>
        </w:rPr>
        <w:t>Zašto su nasilni sadržaji štetni za djecu?</w:t>
      </w:r>
    </w:p>
    <w:p w14:paraId="44C9733E" w14:textId="77777777" w:rsidR="00941CAE" w:rsidRPr="00E122F6" w:rsidRDefault="00941CAE" w:rsidP="00941CAE">
      <w:pPr>
        <w:pStyle w:val="NoSpacing"/>
        <w:numPr>
          <w:ilvl w:val="2"/>
          <w:numId w:val="1"/>
        </w:numPr>
        <w:ind w:firstLine="196"/>
        <w:jc w:val="both"/>
        <w:rPr>
          <w:b/>
          <w:sz w:val="24"/>
          <w:szCs w:val="24"/>
        </w:rPr>
      </w:pPr>
      <w:r w:rsidRPr="00E122F6">
        <w:rPr>
          <w:b/>
          <w:sz w:val="24"/>
          <w:szCs w:val="24"/>
        </w:rPr>
        <w:t xml:space="preserve">Koje značajke nasilnih sadržaja pojačavaju negativne učinke </w:t>
      </w:r>
      <w:r w:rsidR="00E26876" w:rsidRPr="00E122F6">
        <w:rPr>
          <w:b/>
          <w:sz w:val="24"/>
          <w:szCs w:val="24"/>
        </w:rPr>
        <w:t>za</w:t>
      </w:r>
      <w:r w:rsidRPr="00E122F6">
        <w:rPr>
          <w:b/>
          <w:sz w:val="24"/>
          <w:szCs w:val="24"/>
        </w:rPr>
        <w:t xml:space="preserve"> djecu?</w:t>
      </w:r>
    </w:p>
    <w:p w14:paraId="7F56DA6D" w14:textId="77777777" w:rsidR="00941CAE" w:rsidRPr="00E122F6" w:rsidRDefault="00941CAE" w:rsidP="00941CAE">
      <w:pPr>
        <w:pStyle w:val="NoSpacing"/>
        <w:numPr>
          <w:ilvl w:val="2"/>
          <w:numId w:val="1"/>
        </w:numPr>
        <w:ind w:left="2127" w:hanging="851"/>
        <w:jc w:val="both"/>
        <w:rPr>
          <w:b/>
          <w:sz w:val="24"/>
          <w:szCs w:val="24"/>
        </w:rPr>
      </w:pPr>
      <w:r w:rsidRPr="00E122F6">
        <w:rPr>
          <w:b/>
          <w:sz w:val="24"/>
          <w:szCs w:val="24"/>
        </w:rPr>
        <w:t>Smjernice za razvrstavanje na</w:t>
      </w:r>
      <w:r w:rsidR="009F6976" w:rsidRPr="00E122F6">
        <w:rPr>
          <w:b/>
          <w:sz w:val="24"/>
          <w:szCs w:val="24"/>
        </w:rPr>
        <w:t>silnih i zastrašujućih sadržaja</w:t>
      </w:r>
    </w:p>
    <w:p w14:paraId="42067DAF" w14:textId="77777777" w:rsidR="0010164A" w:rsidRPr="00E122F6" w:rsidRDefault="0010164A" w:rsidP="0010164A">
      <w:pPr>
        <w:pStyle w:val="NoSpacing"/>
        <w:ind w:left="2127"/>
        <w:jc w:val="both"/>
        <w:rPr>
          <w:b/>
          <w:sz w:val="24"/>
          <w:szCs w:val="24"/>
        </w:rPr>
      </w:pPr>
    </w:p>
    <w:p w14:paraId="0E10869B" w14:textId="77777777" w:rsidR="00FB02DE" w:rsidRPr="00E122F6" w:rsidRDefault="00FF6853" w:rsidP="00527A6C">
      <w:pPr>
        <w:pStyle w:val="NoSpacing"/>
        <w:numPr>
          <w:ilvl w:val="1"/>
          <w:numId w:val="1"/>
        </w:numPr>
        <w:jc w:val="both"/>
        <w:rPr>
          <w:b/>
          <w:sz w:val="24"/>
          <w:szCs w:val="24"/>
        </w:rPr>
      </w:pPr>
      <w:r w:rsidRPr="00E122F6">
        <w:rPr>
          <w:b/>
          <w:sz w:val="24"/>
          <w:szCs w:val="24"/>
        </w:rPr>
        <w:t xml:space="preserve">Seksualni i seksualizirani sadržaji </w:t>
      </w:r>
    </w:p>
    <w:p w14:paraId="2B08AE98" w14:textId="77777777" w:rsidR="00941CAE" w:rsidRPr="00E122F6" w:rsidRDefault="00941CAE" w:rsidP="00B11911">
      <w:pPr>
        <w:pStyle w:val="NoSpacing"/>
        <w:numPr>
          <w:ilvl w:val="2"/>
          <w:numId w:val="12"/>
        </w:numPr>
        <w:jc w:val="both"/>
        <w:rPr>
          <w:b/>
          <w:sz w:val="24"/>
          <w:szCs w:val="24"/>
        </w:rPr>
      </w:pPr>
      <w:r w:rsidRPr="00E122F6">
        <w:rPr>
          <w:b/>
          <w:sz w:val="24"/>
          <w:szCs w:val="24"/>
        </w:rPr>
        <w:t>Nagost</w:t>
      </w:r>
    </w:p>
    <w:p w14:paraId="071EBF3C" w14:textId="77777777" w:rsidR="00941CAE" w:rsidRPr="00E122F6" w:rsidRDefault="00941CAE" w:rsidP="00B11911">
      <w:pPr>
        <w:pStyle w:val="NoSpacing"/>
        <w:numPr>
          <w:ilvl w:val="2"/>
          <w:numId w:val="12"/>
        </w:numPr>
        <w:jc w:val="both"/>
        <w:rPr>
          <w:b/>
          <w:sz w:val="24"/>
          <w:szCs w:val="24"/>
        </w:rPr>
      </w:pPr>
      <w:r w:rsidRPr="00E122F6">
        <w:rPr>
          <w:b/>
          <w:sz w:val="24"/>
          <w:szCs w:val="24"/>
        </w:rPr>
        <w:t>Seksualizirani sadržaji</w:t>
      </w:r>
    </w:p>
    <w:p w14:paraId="419B153F" w14:textId="77777777" w:rsidR="00941CAE" w:rsidRPr="00E122F6" w:rsidRDefault="00941CAE" w:rsidP="00B11911">
      <w:pPr>
        <w:pStyle w:val="NoSpacing"/>
        <w:numPr>
          <w:ilvl w:val="2"/>
          <w:numId w:val="12"/>
        </w:numPr>
        <w:jc w:val="both"/>
        <w:rPr>
          <w:b/>
          <w:sz w:val="24"/>
          <w:szCs w:val="24"/>
        </w:rPr>
      </w:pPr>
      <w:r w:rsidRPr="00E122F6">
        <w:rPr>
          <w:b/>
          <w:sz w:val="24"/>
          <w:szCs w:val="24"/>
        </w:rPr>
        <w:t>Seksualno eksplicitni sadržaji</w:t>
      </w:r>
    </w:p>
    <w:p w14:paraId="758AF16B" w14:textId="77777777" w:rsidR="00941CAE" w:rsidRPr="00E122F6" w:rsidRDefault="00941CAE" w:rsidP="00B11911">
      <w:pPr>
        <w:pStyle w:val="NoSpacing"/>
        <w:numPr>
          <w:ilvl w:val="2"/>
          <w:numId w:val="12"/>
        </w:numPr>
        <w:jc w:val="both"/>
        <w:rPr>
          <w:b/>
          <w:sz w:val="24"/>
          <w:szCs w:val="24"/>
        </w:rPr>
      </w:pPr>
      <w:r w:rsidRPr="00E122F6">
        <w:rPr>
          <w:b/>
          <w:sz w:val="24"/>
          <w:szCs w:val="24"/>
        </w:rPr>
        <w:t>Smjernice za razvrstavanje sadržaja</w:t>
      </w:r>
      <w:r w:rsidR="006A74F6" w:rsidRPr="00E122F6">
        <w:rPr>
          <w:b/>
          <w:sz w:val="24"/>
          <w:szCs w:val="24"/>
        </w:rPr>
        <w:t xml:space="preserve"> koji prikazuju spolnost</w:t>
      </w:r>
    </w:p>
    <w:p w14:paraId="6E5C8669" w14:textId="77777777" w:rsidR="0010164A" w:rsidRPr="00E122F6" w:rsidRDefault="0010164A" w:rsidP="0010164A">
      <w:pPr>
        <w:pStyle w:val="NoSpacing"/>
        <w:ind w:left="1304"/>
        <w:jc w:val="both"/>
        <w:rPr>
          <w:b/>
          <w:sz w:val="24"/>
          <w:szCs w:val="24"/>
        </w:rPr>
      </w:pPr>
    </w:p>
    <w:p w14:paraId="6E9D63C0" w14:textId="77777777" w:rsidR="00941CAE" w:rsidRPr="00E122F6" w:rsidRDefault="00BB24FD" w:rsidP="00CC55FE">
      <w:pPr>
        <w:pStyle w:val="NoSpacing"/>
        <w:numPr>
          <w:ilvl w:val="1"/>
          <w:numId w:val="1"/>
        </w:numPr>
        <w:jc w:val="both"/>
        <w:rPr>
          <w:b/>
          <w:sz w:val="24"/>
          <w:szCs w:val="24"/>
        </w:rPr>
      </w:pPr>
      <w:r w:rsidRPr="00E122F6">
        <w:rPr>
          <w:b/>
          <w:sz w:val="24"/>
          <w:szCs w:val="24"/>
        </w:rPr>
        <w:t>Sadržaji koji prikazuju rizična ponašanja i konzumaciju sredstava ovisnosti</w:t>
      </w:r>
    </w:p>
    <w:p w14:paraId="2708B576" w14:textId="77777777" w:rsidR="00941CAE" w:rsidRPr="00E122F6" w:rsidRDefault="00941CAE" w:rsidP="00B11911">
      <w:pPr>
        <w:pStyle w:val="ListParagraph"/>
        <w:numPr>
          <w:ilvl w:val="2"/>
          <w:numId w:val="13"/>
        </w:numPr>
        <w:rPr>
          <w:b/>
          <w:sz w:val="24"/>
          <w:szCs w:val="24"/>
        </w:rPr>
      </w:pPr>
      <w:r w:rsidRPr="00E122F6">
        <w:rPr>
          <w:b/>
          <w:sz w:val="24"/>
          <w:szCs w:val="24"/>
        </w:rPr>
        <w:t>Alkohol, duhan i psihoaktivne tvari</w:t>
      </w:r>
    </w:p>
    <w:p w14:paraId="14263B53" w14:textId="77777777" w:rsidR="0010164A" w:rsidRPr="00E122F6" w:rsidRDefault="00941CAE" w:rsidP="00B11911">
      <w:pPr>
        <w:pStyle w:val="ListParagraph"/>
        <w:numPr>
          <w:ilvl w:val="2"/>
          <w:numId w:val="14"/>
        </w:numPr>
        <w:rPr>
          <w:b/>
          <w:sz w:val="24"/>
          <w:szCs w:val="24"/>
        </w:rPr>
      </w:pPr>
      <w:r w:rsidRPr="00E122F6">
        <w:rPr>
          <w:b/>
          <w:sz w:val="24"/>
          <w:szCs w:val="24"/>
        </w:rPr>
        <w:t>Smjernice za razvrstavanje sadržaja u kojima je prikazana uporaba</w:t>
      </w:r>
      <w:r w:rsidR="0010164A" w:rsidRPr="00E122F6">
        <w:rPr>
          <w:b/>
          <w:sz w:val="24"/>
          <w:szCs w:val="24"/>
        </w:rPr>
        <w:t xml:space="preserve">      </w:t>
      </w:r>
    </w:p>
    <w:p w14:paraId="19BE8F42" w14:textId="77777777" w:rsidR="00941CAE" w:rsidRPr="00E122F6" w:rsidRDefault="0010164A" w:rsidP="0010164A">
      <w:pPr>
        <w:pStyle w:val="ListParagraph"/>
        <w:ind w:left="1304"/>
        <w:rPr>
          <w:b/>
          <w:strike/>
          <w:sz w:val="24"/>
          <w:szCs w:val="24"/>
        </w:rPr>
      </w:pPr>
      <w:r w:rsidRPr="00E122F6">
        <w:rPr>
          <w:b/>
          <w:sz w:val="24"/>
          <w:szCs w:val="24"/>
        </w:rPr>
        <w:t xml:space="preserve"> </w:t>
      </w:r>
      <w:r w:rsidR="00AA5F15" w:rsidRPr="00E122F6">
        <w:rPr>
          <w:b/>
          <w:sz w:val="24"/>
          <w:szCs w:val="24"/>
        </w:rPr>
        <w:t xml:space="preserve">       </w:t>
      </w:r>
      <w:r w:rsidRPr="00E122F6">
        <w:rPr>
          <w:b/>
          <w:sz w:val="24"/>
          <w:szCs w:val="24"/>
        </w:rPr>
        <w:t xml:space="preserve">       </w:t>
      </w:r>
      <w:r w:rsidR="00941CAE" w:rsidRPr="00E122F6">
        <w:rPr>
          <w:b/>
          <w:sz w:val="24"/>
          <w:szCs w:val="24"/>
        </w:rPr>
        <w:t>duhana, alkohola i droga</w:t>
      </w:r>
      <w:r w:rsidR="009F6976" w:rsidRPr="00E122F6">
        <w:rPr>
          <w:b/>
          <w:strike/>
          <w:sz w:val="24"/>
          <w:szCs w:val="24"/>
        </w:rPr>
        <w:t xml:space="preserve"> </w:t>
      </w:r>
    </w:p>
    <w:p w14:paraId="3E8AA1FB" w14:textId="77777777" w:rsidR="0010164A" w:rsidRPr="00E122F6" w:rsidRDefault="0010164A" w:rsidP="0010164A">
      <w:pPr>
        <w:pStyle w:val="ListParagraph"/>
        <w:ind w:left="1304"/>
        <w:rPr>
          <w:b/>
          <w:strike/>
          <w:sz w:val="24"/>
          <w:szCs w:val="24"/>
        </w:rPr>
      </w:pPr>
    </w:p>
    <w:p w14:paraId="6774ED34" w14:textId="77777777" w:rsidR="00941CAE" w:rsidRPr="00E122F6" w:rsidRDefault="00116480" w:rsidP="00B11911">
      <w:pPr>
        <w:pStyle w:val="ListParagraph"/>
        <w:numPr>
          <w:ilvl w:val="1"/>
          <w:numId w:val="14"/>
        </w:numPr>
        <w:rPr>
          <w:b/>
          <w:sz w:val="24"/>
          <w:szCs w:val="24"/>
        </w:rPr>
      </w:pPr>
      <w:r w:rsidRPr="00E122F6">
        <w:rPr>
          <w:b/>
          <w:sz w:val="24"/>
          <w:szCs w:val="24"/>
        </w:rPr>
        <w:t>Kockanje</w:t>
      </w:r>
      <w:r w:rsidR="008C651C" w:rsidRPr="00E122F6">
        <w:rPr>
          <w:b/>
          <w:sz w:val="24"/>
          <w:szCs w:val="24"/>
        </w:rPr>
        <w:t>, klađenje i igre na sreću</w:t>
      </w:r>
    </w:p>
    <w:p w14:paraId="0BBCC7A0" w14:textId="77777777" w:rsidR="00116480" w:rsidRPr="00E122F6" w:rsidRDefault="00E122F6" w:rsidP="00116480">
      <w:pPr>
        <w:pStyle w:val="ListParagraph"/>
        <w:numPr>
          <w:ilvl w:val="2"/>
          <w:numId w:val="1"/>
        </w:numPr>
        <w:ind w:left="1843" w:hanging="567"/>
        <w:rPr>
          <w:b/>
          <w:sz w:val="24"/>
          <w:szCs w:val="24"/>
        </w:rPr>
      </w:pPr>
      <w:r w:rsidRPr="00E122F6">
        <w:rPr>
          <w:b/>
          <w:sz w:val="24"/>
          <w:szCs w:val="24"/>
        </w:rPr>
        <w:t xml:space="preserve"> </w:t>
      </w:r>
      <w:r w:rsidR="009F6976" w:rsidRPr="00E122F6">
        <w:rPr>
          <w:b/>
          <w:sz w:val="24"/>
          <w:szCs w:val="24"/>
        </w:rPr>
        <w:t>Smjernice za razvrstavanje</w:t>
      </w:r>
      <w:r w:rsidR="00116480" w:rsidRPr="00E122F6">
        <w:rPr>
          <w:b/>
          <w:sz w:val="24"/>
          <w:szCs w:val="24"/>
        </w:rPr>
        <w:t xml:space="preserve"> </w:t>
      </w:r>
      <w:r w:rsidR="00482AC0" w:rsidRPr="00E122F6">
        <w:rPr>
          <w:b/>
          <w:sz w:val="24"/>
          <w:szCs w:val="24"/>
        </w:rPr>
        <w:t xml:space="preserve">sadržaja </w:t>
      </w:r>
      <w:r w:rsidR="009F6976" w:rsidRPr="00E122F6">
        <w:rPr>
          <w:b/>
          <w:sz w:val="24"/>
          <w:szCs w:val="24"/>
        </w:rPr>
        <w:t>koji</w:t>
      </w:r>
      <w:r w:rsidR="00116480" w:rsidRPr="00E122F6">
        <w:rPr>
          <w:b/>
          <w:sz w:val="24"/>
          <w:szCs w:val="24"/>
        </w:rPr>
        <w:t xml:space="preserve"> </w:t>
      </w:r>
      <w:r w:rsidR="00482AC0" w:rsidRPr="00E122F6">
        <w:rPr>
          <w:b/>
          <w:sz w:val="24"/>
          <w:szCs w:val="24"/>
        </w:rPr>
        <w:t xml:space="preserve">se bave </w:t>
      </w:r>
      <w:r w:rsidR="00116480" w:rsidRPr="00E122F6">
        <w:rPr>
          <w:b/>
          <w:sz w:val="24"/>
          <w:szCs w:val="24"/>
        </w:rPr>
        <w:t>klađenje</w:t>
      </w:r>
      <w:r w:rsidR="00482AC0" w:rsidRPr="00E122F6">
        <w:rPr>
          <w:b/>
          <w:sz w:val="24"/>
          <w:szCs w:val="24"/>
        </w:rPr>
        <w:t xml:space="preserve">m i </w:t>
      </w:r>
      <w:r w:rsidR="00B331C2" w:rsidRPr="00E122F6">
        <w:rPr>
          <w:b/>
          <w:sz w:val="24"/>
          <w:szCs w:val="24"/>
        </w:rPr>
        <w:t>kockanjem</w:t>
      </w:r>
    </w:p>
    <w:p w14:paraId="6442EF88" w14:textId="77777777" w:rsidR="0010164A" w:rsidRPr="00E122F6" w:rsidRDefault="0010164A" w:rsidP="0010164A">
      <w:pPr>
        <w:pStyle w:val="ListParagraph"/>
        <w:ind w:left="1843"/>
        <w:rPr>
          <w:b/>
          <w:sz w:val="24"/>
          <w:szCs w:val="24"/>
        </w:rPr>
      </w:pPr>
    </w:p>
    <w:p w14:paraId="76EC2D43" w14:textId="77777777" w:rsidR="00116480" w:rsidRPr="00E122F6" w:rsidRDefault="00116480" w:rsidP="0010164A">
      <w:pPr>
        <w:pStyle w:val="ListParagraph"/>
        <w:numPr>
          <w:ilvl w:val="1"/>
          <w:numId w:val="1"/>
        </w:numPr>
        <w:rPr>
          <w:b/>
          <w:sz w:val="24"/>
          <w:szCs w:val="24"/>
        </w:rPr>
      </w:pPr>
      <w:r w:rsidRPr="00E122F6">
        <w:rPr>
          <w:b/>
          <w:sz w:val="24"/>
          <w:szCs w:val="24"/>
        </w:rPr>
        <w:t xml:space="preserve">Okultni </w:t>
      </w:r>
      <w:r w:rsidR="0056139F" w:rsidRPr="00E122F6">
        <w:rPr>
          <w:b/>
          <w:sz w:val="24"/>
          <w:szCs w:val="24"/>
        </w:rPr>
        <w:t xml:space="preserve">i paranormalni </w:t>
      </w:r>
      <w:r w:rsidRPr="00E122F6">
        <w:rPr>
          <w:b/>
          <w:sz w:val="24"/>
          <w:szCs w:val="24"/>
        </w:rPr>
        <w:t>sadržaji</w:t>
      </w:r>
    </w:p>
    <w:p w14:paraId="5D916304" w14:textId="77777777" w:rsidR="00116480" w:rsidRPr="00E122F6" w:rsidRDefault="00242055" w:rsidP="00242055">
      <w:pPr>
        <w:pStyle w:val="ListParagraph"/>
        <w:numPr>
          <w:ilvl w:val="2"/>
          <w:numId w:val="1"/>
        </w:numPr>
        <w:ind w:left="1276" w:firstLine="0"/>
        <w:rPr>
          <w:b/>
          <w:sz w:val="24"/>
          <w:szCs w:val="24"/>
        </w:rPr>
      </w:pPr>
      <w:r w:rsidRPr="00E122F6">
        <w:rPr>
          <w:b/>
          <w:sz w:val="24"/>
          <w:szCs w:val="24"/>
        </w:rPr>
        <w:lastRenderedPageBreak/>
        <w:t>S</w:t>
      </w:r>
      <w:r w:rsidR="009F6976" w:rsidRPr="00E122F6">
        <w:rPr>
          <w:b/>
          <w:sz w:val="24"/>
          <w:szCs w:val="24"/>
        </w:rPr>
        <w:t>mjernice za</w:t>
      </w:r>
      <w:r w:rsidR="00116480" w:rsidRPr="00E122F6">
        <w:rPr>
          <w:b/>
          <w:sz w:val="24"/>
          <w:szCs w:val="24"/>
        </w:rPr>
        <w:t xml:space="preserve"> razvrstavanje</w:t>
      </w:r>
      <w:r w:rsidR="00116480" w:rsidRPr="00E122F6">
        <w:rPr>
          <w:b/>
          <w:color w:val="FF0000"/>
          <w:sz w:val="24"/>
          <w:szCs w:val="24"/>
        </w:rPr>
        <w:t xml:space="preserve"> </w:t>
      </w:r>
      <w:r w:rsidR="00116480" w:rsidRPr="00E122F6">
        <w:rPr>
          <w:b/>
          <w:sz w:val="24"/>
          <w:szCs w:val="24"/>
        </w:rPr>
        <w:t>sadržaja koji se bav</w:t>
      </w:r>
      <w:r w:rsidR="006F6A4C" w:rsidRPr="00E122F6">
        <w:rPr>
          <w:b/>
          <w:sz w:val="24"/>
          <w:szCs w:val="24"/>
        </w:rPr>
        <w:t>e</w:t>
      </w:r>
      <w:r w:rsidR="00116480" w:rsidRPr="00E122F6">
        <w:rPr>
          <w:b/>
          <w:sz w:val="24"/>
          <w:szCs w:val="24"/>
        </w:rPr>
        <w:t xml:space="preserve"> okultnim</w:t>
      </w:r>
      <w:r w:rsidR="0056139F" w:rsidRPr="00E122F6">
        <w:rPr>
          <w:b/>
          <w:sz w:val="24"/>
          <w:szCs w:val="24"/>
        </w:rPr>
        <w:t xml:space="preserve"> i paranormalnim</w:t>
      </w:r>
    </w:p>
    <w:p w14:paraId="2D907E13" w14:textId="77777777" w:rsidR="0010164A" w:rsidRPr="00E122F6" w:rsidRDefault="0010164A" w:rsidP="0010164A">
      <w:pPr>
        <w:pStyle w:val="ListParagraph"/>
        <w:ind w:left="1276"/>
        <w:rPr>
          <w:b/>
          <w:sz w:val="24"/>
          <w:szCs w:val="24"/>
        </w:rPr>
      </w:pPr>
    </w:p>
    <w:p w14:paraId="1B416EC7" w14:textId="77777777" w:rsidR="00116480" w:rsidRPr="00E122F6" w:rsidRDefault="0056139F" w:rsidP="0010164A">
      <w:pPr>
        <w:pStyle w:val="ListParagraph"/>
        <w:numPr>
          <w:ilvl w:val="1"/>
          <w:numId w:val="1"/>
        </w:numPr>
        <w:rPr>
          <w:b/>
          <w:sz w:val="24"/>
          <w:szCs w:val="24"/>
        </w:rPr>
      </w:pPr>
      <w:r w:rsidRPr="00E122F6">
        <w:rPr>
          <w:b/>
          <w:sz w:val="24"/>
          <w:szCs w:val="24"/>
        </w:rPr>
        <w:t xml:space="preserve">Reality </w:t>
      </w:r>
      <w:r w:rsidR="006A74F6" w:rsidRPr="00E122F6">
        <w:rPr>
          <w:b/>
          <w:sz w:val="24"/>
          <w:szCs w:val="24"/>
        </w:rPr>
        <w:t>programi</w:t>
      </w:r>
      <w:r w:rsidRPr="00E122F6">
        <w:rPr>
          <w:b/>
          <w:sz w:val="24"/>
          <w:szCs w:val="24"/>
        </w:rPr>
        <w:t xml:space="preserve"> i</w:t>
      </w:r>
      <w:r w:rsidR="00242055" w:rsidRPr="00E122F6">
        <w:rPr>
          <w:b/>
          <w:sz w:val="24"/>
          <w:szCs w:val="24"/>
        </w:rPr>
        <w:t xml:space="preserve"> pro</w:t>
      </w:r>
      <w:r w:rsidRPr="00E122F6">
        <w:rPr>
          <w:b/>
          <w:sz w:val="24"/>
          <w:szCs w:val="24"/>
        </w:rPr>
        <w:t xml:space="preserve">grami za otkrivanje talenata </w:t>
      </w:r>
    </w:p>
    <w:p w14:paraId="384393E5" w14:textId="77777777" w:rsidR="00242055" w:rsidRPr="00E122F6" w:rsidRDefault="00E122F6" w:rsidP="00242055">
      <w:pPr>
        <w:pStyle w:val="ListParagraph"/>
        <w:numPr>
          <w:ilvl w:val="2"/>
          <w:numId w:val="1"/>
        </w:numPr>
        <w:ind w:left="1843" w:hanging="567"/>
        <w:rPr>
          <w:b/>
          <w:sz w:val="24"/>
          <w:szCs w:val="24"/>
        </w:rPr>
      </w:pPr>
      <w:r w:rsidRPr="00E122F6">
        <w:rPr>
          <w:b/>
          <w:sz w:val="24"/>
          <w:szCs w:val="24"/>
        </w:rPr>
        <w:t xml:space="preserve"> </w:t>
      </w:r>
      <w:r w:rsidR="00242055" w:rsidRPr="00E122F6">
        <w:rPr>
          <w:b/>
          <w:sz w:val="24"/>
          <w:szCs w:val="24"/>
        </w:rPr>
        <w:t>Smjernice za razvrstavanje r</w:t>
      </w:r>
      <w:r w:rsidR="006A74F6" w:rsidRPr="00E122F6">
        <w:rPr>
          <w:b/>
          <w:sz w:val="24"/>
          <w:szCs w:val="24"/>
        </w:rPr>
        <w:t>eality programa</w:t>
      </w:r>
    </w:p>
    <w:p w14:paraId="138D9C99" w14:textId="77777777" w:rsidR="0010164A" w:rsidRPr="00E122F6" w:rsidRDefault="0010164A" w:rsidP="0010164A">
      <w:pPr>
        <w:pStyle w:val="ListParagraph"/>
        <w:ind w:left="1843"/>
        <w:rPr>
          <w:b/>
          <w:sz w:val="24"/>
          <w:szCs w:val="24"/>
        </w:rPr>
      </w:pPr>
    </w:p>
    <w:p w14:paraId="3ABD5C58" w14:textId="77777777" w:rsidR="00242055" w:rsidRPr="00E122F6" w:rsidRDefault="00242055" w:rsidP="0010164A">
      <w:pPr>
        <w:pStyle w:val="ListParagraph"/>
        <w:numPr>
          <w:ilvl w:val="1"/>
          <w:numId w:val="1"/>
        </w:numPr>
        <w:rPr>
          <w:b/>
          <w:sz w:val="24"/>
          <w:szCs w:val="24"/>
        </w:rPr>
      </w:pPr>
      <w:r w:rsidRPr="00E122F6">
        <w:rPr>
          <w:b/>
          <w:sz w:val="24"/>
          <w:szCs w:val="24"/>
        </w:rPr>
        <w:t>Kult tijela, stereotipiziranje i diskriminacija</w:t>
      </w:r>
    </w:p>
    <w:p w14:paraId="0D8C6FBE" w14:textId="77777777" w:rsidR="008F699B" w:rsidRPr="00E122F6" w:rsidRDefault="009F6976" w:rsidP="00B11911">
      <w:pPr>
        <w:pStyle w:val="ListParagraph"/>
        <w:numPr>
          <w:ilvl w:val="2"/>
          <w:numId w:val="15"/>
        </w:numPr>
        <w:jc w:val="both"/>
        <w:rPr>
          <w:b/>
          <w:sz w:val="24"/>
          <w:szCs w:val="24"/>
        </w:rPr>
      </w:pPr>
      <w:r w:rsidRPr="00E122F6">
        <w:rPr>
          <w:b/>
          <w:sz w:val="24"/>
          <w:szCs w:val="24"/>
        </w:rPr>
        <w:t xml:space="preserve">Smjernice za razvrstavanje </w:t>
      </w:r>
      <w:r w:rsidR="00482AC0" w:rsidRPr="00E122F6">
        <w:rPr>
          <w:b/>
          <w:sz w:val="24"/>
          <w:szCs w:val="24"/>
        </w:rPr>
        <w:t xml:space="preserve">sadržaja </w:t>
      </w:r>
      <w:r w:rsidR="00242055" w:rsidRPr="00E122F6">
        <w:rPr>
          <w:b/>
          <w:sz w:val="24"/>
          <w:szCs w:val="24"/>
        </w:rPr>
        <w:t>koji promiču kult tijela, stereotipiziranje i diskriminaciju</w:t>
      </w:r>
    </w:p>
    <w:p w14:paraId="5FA78258" w14:textId="77777777" w:rsidR="0010164A" w:rsidRPr="00E122F6" w:rsidRDefault="0010164A" w:rsidP="0010164A">
      <w:pPr>
        <w:pStyle w:val="ListParagraph"/>
        <w:ind w:left="1304"/>
        <w:jc w:val="both"/>
        <w:rPr>
          <w:b/>
          <w:sz w:val="24"/>
          <w:szCs w:val="24"/>
        </w:rPr>
      </w:pPr>
    </w:p>
    <w:p w14:paraId="38405E42" w14:textId="77777777" w:rsidR="00856AEC" w:rsidRDefault="00856AEC" w:rsidP="00D15E20">
      <w:pPr>
        <w:pStyle w:val="ListParagraph"/>
        <w:numPr>
          <w:ilvl w:val="1"/>
          <w:numId w:val="1"/>
        </w:numPr>
        <w:jc w:val="both"/>
        <w:rPr>
          <w:b/>
          <w:sz w:val="24"/>
          <w:szCs w:val="24"/>
        </w:rPr>
      </w:pPr>
      <w:r w:rsidRPr="00E122F6">
        <w:rPr>
          <w:b/>
          <w:sz w:val="24"/>
          <w:szCs w:val="24"/>
        </w:rPr>
        <w:t>O</w:t>
      </w:r>
      <w:r w:rsidR="008F699B" w:rsidRPr="00E122F6">
        <w:rPr>
          <w:b/>
          <w:sz w:val="24"/>
          <w:szCs w:val="24"/>
        </w:rPr>
        <w:t>glašavanje</w:t>
      </w:r>
      <w:r w:rsidR="003D38FE" w:rsidRPr="00E122F6">
        <w:rPr>
          <w:b/>
          <w:sz w:val="24"/>
          <w:szCs w:val="24"/>
        </w:rPr>
        <w:t xml:space="preserve"> i tržišne komunikacije</w:t>
      </w:r>
    </w:p>
    <w:p w14:paraId="186CE039" w14:textId="77777777" w:rsidR="007576E6" w:rsidRPr="007576E6" w:rsidRDefault="007576E6" w:rsidP="00533581">
      <w:pPr>
        <w:pStyle w:val="ListParagraph"/>
        <w:numPr>
          <w:ilvl w:val="2"/>
          <w:numId w:val="1"/>
        </w:numPr>
        <w:spacing w:after="0" w:line="240" w:lineRule="auto"/>
        <w:jc w:val="both"/>
        <w:rPr>
          <w:b/>
          <w:i/>
          <w:sz w:val="24"/>
          <w:szCs w:val="24"/>
        </w:rPr>
      </w:pPr>
      <w:r w:rsidRPr="007576E6">
        <w:rPr>
          <w:b/>
          <w:i/>
          <w:sz w:val="24"/>
          <w:szCs w:val="24"/>
        </w:rPr>
        <w:t>Smjernice za emitiranje oglasnih poruka</w:t>
      </w:r>
    </w:p>
    <w:p w14:paraId="23E2A0CF" w14:textId="77777777" w:rsidR="007576E6" w:rsidRPr="007576E6" w:rsidRDefault="007576E6" w:rsidP="007576E6">
      <w:pPr>
        <w:ind w:left="360"/>
        <w:jc w:val="both"/>
        <w:rPr>
          <w:b/>
          <w:sz w:val="24"/>
          <w:szCs w:val="24"/>
        </w:rPr>
      </w:pPr>
    </w:p>
    <w:p w14:paraId="483FDE38" w14:textId="77777777" w:rsidR="00941CAE" w:rsidRPr="00E122F6" w:rsidRDefault="00941CAE" w:rsidP="000C7E70">
      <w:pPr>
        <w:pStyle w:val="NoSpacing"/>
        <w:numPr>
          <w:ilvl w:val="0"/>
          <w:numId w:val="1"/>
        </w:numPr>
        <w:jc w:val="both"/>
        <w:rPr>
          <w:b/>
          <w:sz w:val="24"/>
          <w:szCs w:val="24"/>
        </w:rPr>
      </w:pPr>
      <w:r w:rsidRPr="00E122F6">
        <w:rPr>
          <w:b/>
          <w:sz w:val="24"/>
          <w:szCs w:val="24"/>
        </w:rPr>
        <w:t>PREPORUKE ZA UREDNIKE</w:t>
      </w:r>
      <w:r w:rsidR="001D063F" w:rsidRPr="00E122F6">
        <w:rPr>
          <w:b/>
          <w:sz w:val="24"/>
          <w:szCs w:val="24"/>
        </w:rPr>
        <w:t xml:space="preserve"> (MEDIJSKE DJELATNIKE)</w:t>
      </w:r>
    </w:p>
    <w:p w14:paraId="553CECF3" w14:textId="77777777" w:rsidR="0010164A" w:rsidRPr="00E122F6" w:rsidRDefault="0010164A" w:rsidP="0010164A">
      <w:pPr>
        <w:pStyle w:val="NoSpacing"/>
        <w:ind w:left="720"/>
        <w:jc w:val="both"/>
        <w:rPr>
          <w:b/>
          <w:sz w:val="24"/>
          <w:szCs w:val="24"/>
        </w:rPr>
      </w:pPr>
    </w:p>
    <w:p w14:paraId="1D5B019E" w14:textId="77777777" w:rsidR="00941CAE" w:rsidRPr="00E122F6" w:rsidRDefault="00941CAE" w:rsidP="000C7E70">
      <w:pPr>
        <w:pStyle w:val="NoSpacing"/>
        <w:numPr>
          <w:ilvl w:val="0"/>
          <w:numId w:val="1"/>
        </w:numPr>
        <w:jc w:val="both"/>
        <w:rPr>
          <w:b/>
          <w:sz w:val="24"/>
          <w:szCs w:val="24"/>
        </w:rPr>
      </w:pPr>
      <w:r w:rsidRPr="00E122F6">
        <w:rPr>
          <w:b/>
          <w:sz w:val="24"/>
          <w:szCs w:val="24"/>
        </w:rPr>
        <w:t>PREPORUKE ZA RODITELJE</w:t>
      </w:r>
    </w:p>
    <w:p w14:paraId="4759CDFC" w14:textId="77777777" w:rsidR="00941CAE" w:rsidRPr="00E122F6" w:rsidRDefault="00941CAE" w:rsidP="00941CAE">
      <w:pPr>
        <w:pStyle w:val="ListParagraph"/>
        <w:numPr>
          <w:ilvl w:val="1"/>
          <w:numId w:val="1"/>
        </w:numPr>
        <w:ind w:hanging="4"/>
        <w:rPr>
          <w:b/>
          <w:sz w:val="24"/>
          <w:szCs w:val="24"/>
        </w:rPr>
      </w:pPr>
      <w:r w:rsidRPr="00E122F6">
        <w:rPr>
          <w:b/>
          <w:sz w:val="24"/>
          <w:szCs w:val="24"/>
        </w:rPr>
        <w:t>Prevent</w:t>
      </w:r>
      <w:r w:rsidR="00FA171E" w:rsidRPr="00E122F6">
        <w:rPr>
          <w:b/>
          <w:sz w:val="24"/>
          <w:szCs w:val="24"/>
        </w:rPr>
        <w:t>iv</w:t>
      </w:r>
      <w:r w:rsidRPr="00E122F6">
        <w:rPr>
          <w:b/>
          <w:sz w:val="24"/>
          <w:szCs w:val="24"/>
        </w:rPr>
        <w:t>ni roditeljski postupci</w:t>
      </w:r>
    </w:p>
    <w:p w14:paraId="5B40103E" w14:textId="77777777" w:rsidR="00941CAE" w:rsidRPr="00E122F6" w:rsidRDefault="00941CAE" w:rsidP="00941CAE">
      <w:pPr>
        <w:pStyle w:val="ListParagraph"/>
        <w:numPr>
          <w:ilvl w:val="1"/>
          <w:numId w:val="1"/>
        </w:numPr>
        <w:ind w:hanging="4"/>
        <w:rPr>
          <w:b/>
          <w:sz w:val="24"/>
          <w:szCs w:val="24"/>
        </w:rPr>
      </w:pPr>
      <w:r w:rsidRPr="00E122F6">
        <w:rPr>
          <w:b/>
          <w:sz w:val="24"/>
          <w:szCs w:val="24"/>
        </w:rPr>
        <w:t>Restriktivno roditeljsko posredovanje</w:t>
      </w:r>
    </w:p>
    <w:p w14:paraId="43BBF03E" w14:textId="77777777" w:rsidR="00941CAE" w:rsidRPr="00E122F6" w:rsidRDefault="00941CAE" w:rsidP="00941CAE">
      <w:pPr>
        <w:pStyle w:val="ListParagraph"/>
        <w:numPr>
          <w:ilvl w:val="1"/>
          <w:numId w:val="1"/>
        </w:numPr>
        <w:ind w:hanging="4"/>
        <w:rPr>
          <w:b/>
          <w:sz w:val="24"/>
          <w:szCs w:val="24"/>
        </w:rPr>
      </w:pPr>
      <w:r w:rsidRPr="00E122F6">
        <w:rPr>
          <w:b/>
          <w:sz w:val="24"/>
          <w:szCs w:val="24"/>
        </w:rPr>
        <w:t>A</w:t>
      </w:r>
      <w:r w:rsidR="009F6976" w:rsidRPr="00E122F6">
        <w:rPr>
          <w:b/>
          <w:sz w:val="24"/>
          <w:szCs w:val="24"/>
        </w:rPr>
        <w:t>ktivno roditeljsko posredovanje</w:t>
      </w:r>
    </w:p>
    <w:p w14:paraId="1BFC4C93" w14:textId="77777777" w:rsidR="00941CAE" w:rsidRDefault="00941CAE" w:rsidP="000C7E70">
      <w:pPr>
        <w:pStyle w:val="NoSpacing"/>
        <w:numPr>
          <w:ilvl w:val="0"/>
          <w:numId w:val="1"/>
        </w:numPr>
        <w:jc w:val="both"/>
        <w:rPr>
          <w:b/>
          <w:sz w:val="24"/>
          <w:szCs w:val="24"/>
        </w:rPr>
      </w:pPr>
      <w:r w:rsidRPr="00E122F6">
        <w:rPr>
          <w:b/>
          <w:sz w:val="24"/>
          <w:szCs w:val="24"/>
        </w:rPr>
        <w:t>PREPORUKE ZA EDUKATORE</w:t>
      </w:r>
    </w:p>
    <w:p w14:paraId="391252E8" w14:textId="77777777" w:rsidR="007576E6" w:rsidRDefault="007576E6" w:rsidP="007576E6">
      <w:pPr>
        <w:pStyle w:val="NoSpacing"/>
        <w:ind w:left="720"/>
        <w:jc w:val="both"/>
        <w:rPr>
          <w:b/>
          <w:sz w:val="24"/>
          <w:szCs w:val="24"/>
        </w:rPr>
      </w:pPr>
    </w:p>
    <w:p w14:paraId="0F036E45" w14:textId="77777777" w:rsidR="00DE7631" w:rsidRPr="00E122F6" w:rsidRDefault="00DE7631" w:rsidP="000C7E70">
      <w:pPr>
        <w:pStyle w:val="NoSpacing"/>
        <w:numPr>
          <w:ilvl w:val="0"/>
          <w:numId w:val="1"/>
        </w:numPr>
        <w:jc w:val="both"/>
        <w:rPr>
          <w:b/>
          <w:sz w:val="24"/>
          <w:szCs w:val="24"/>
        </w:rPr>
      </w:pPr>
      <w:r>
        <w:rPr>
          <w:b/>
          <w:sz w:val="24"/>
          <w:szCs w:val="24"/>
        </w:rPr>
        <w:t>POGOVOR</w:t>
      </w:r>
    </w:p>
    <w:p w14:paraId="11A9F455" w14:textId="77777777" w:rsidR="0010164A" w:rsidRPr="00E122F6" w:rsidRDefault="0010164A" w:rsidP="0010164A">
      <w:pPr>
        <w:pStyle w:val="NoSpacing"/>
        <w:ind w:left="720"/>
        <w:jc w:val="both"/>
        <w:rPr>
          <w:b/>
          <w:sz w:val="24"/>
          <w:szCs w:val="24"/>
        </w:rPr>
      </w:pPr>
    </w:p>
    <w:p w14:paraId="400F1B40" w14:textId="77777777" w:rsidR="00941CAE" w:rsidRPr="00E122F6" w:rsidRDefault="000A6805" w:rsidP="000C7E70">
      <w:pPr>
        <w:pStyle w:val="NoSpacing"/>
        <w:numPr>
          <w:ilvl w:val="0"/>
          <w:numId w:val="1"/>
        </w:numPr>
        <w:jc w:val="both"/>
        <w:rPr>
          <w:b/>
          <w:sz w:val="24"/>
          <w:szCs w:val="24"/>
        </w:rPr>
      </w:pPr>
      <w:r w:rsidRPr="00E122F6">
        <w:rPr>
          <w:b/>
          <w:sz w:val="24"/>
          <w:szCs w:val="24"/>
        </w:rPr>
        <w:t xml:space="preserve"> </w:t>
      </w:r>
      <w:r w:rsidR="00941CAE" w:rsidRPr="00E122F6">
        <w:rPr>
          <w:b/>
          <w:sz w:val="24"/>
          <w:szCs w:val="24"/>
        </w:rPr>
        <w:t>LITERATURA</w:t>
      </w:r>
    </w:p>
    <w:p w14:paraId="1E952CD6" w14:textId="77777777" w:rsidR="000C7E70" w:rsidRPr="00E122F6" w:rsidRDefault="000C7E70" w:rsidP="000C7E70">
      <w:pPr>
        <w:pStyle w:val="NoSpacing"/>
        <w:jc w:val="both"/>
        <w:rPr>
          <w:sz w:val="24"/>
          <w:szCs w:val="24"/>
        </w:rPr>
      </w:pPr>
    </w:p>
    <w:p w14:paraId="5BE5C543" w14:textId="77777777" w:rsidR="000C7E70" w:rsidRPr="00E122F6" w:rsidRDefault="000C7E70" w:rsidP="000C7E70">
      <w:pPr>
        <w:pStyle w:val="NoSpacing"/>
        <w:jc w:val="both"/>
        <w:rPr>
          <w:sz w:val="24"/>
          <w:szCs w:val="24"/>
        </w:rPr>
      </w:pPr>
    </w:p>
    <w:p w14:paraId="18CD8C09" w14:textId="77777777" w:rsidR="000C7E70" w:rsidRPr="00E122F6" w:rsidRDefault="000C7E70" w:rsidP="000C7E70">
      <w:pPr>
        <w:pStyle w:val="NoSpacing"/>
        <w:jc w:val="both"/>
        <w:rPr>
          <w:sz w:val="24"/>
          <w:szCs w:val="24"/>
        </w:rPr>
      </w:pPr>
    </w:p>
    <w:p w14:paraId="2081EFF1" w14:textId="77777777" w:rsidR="000C7E70" w:rsidRPr="00E122F6" w:rsidRDefault="000C7E70" w:rsidP="000C7E70">
      <w:pPr>
        <w:pStyle w:val="NoSpacing"/>
        <w:jc w:val="both"/>
        <w:rPr>
          <w:sz w:val="24"/>
          <w:szCs w:val="24"/>
        </w:rPr>
      </w:pPr>
    </w:p>
    <w:p w14:paraId="33DEACA5" w14:textId="77777777" w:rsidR="000C7E70" w:rsidRPr="00E122F6" w:rsidRDefault="000C7E70" w:rsidP="000C7E70">
      <w:pPr>
        <w:pStyle w:val="NoSpacing"/>
        <w:jc w:val="both"/>
        <w:rPr>
          <w:sz w:val="24"/>
          <w:szCs w:val="24"/>
        </w:rPr>
      </w:pPr>
    </w:p>
    <w:p w14:paraId="00920359" w14:textId="77777777" w:rsidR="000C7E70" w:rsidRPr="00E122F6" w:rsidRDefault="000C7E70" w:rsidP="000C7E70">
      <w:pPr>
        <w:pStyle w:val="NoSpacing"/>
        <w:jc w:val="both"/>
        <w:rPr>
          <w:sz w:val="24"/>
          <w:szCs w:val="24"/>
        </w:rPr>
      </w:pPr>
    </w:p>
    <w:p w14:paraId="7C9712CB" w14:textId="77777777" w:rsidR="000C7E70" w:rsidRPr="00E122F6" w:rsidRDefault="000C7E70" w:rsidP="000C7E70">
      <w:pPr>
        <w:pStyle w:val="NoSpacing"/>
        <w:jc w:val="both"/>
        <w:rPr>
          <w:sz w:val="24"/>
          <w:szCs w:val="24"/>
        </w:rPr>
      </w:pPr>
    </w:p>
    <w:p w14:paraId="4AB8EF0E" w14:textId="77777777" w:rsidR="000216A3" w:rsidRPr="00E122F6" w:rsidRDefault="000216A3" w:rsidP="000C7E70">
      <w:pPr>
        <w:pStyle w:val="NoSpacing"/>
        <w:jc w:val="both"/>
        <w:rPr>
          <w:sz w:val="24"/>
          <w:szCs w:val="24"/>
        </w:rPr>
      </w:pPr>
    </w:p>
    <w:p w14:paraId="33B7D476" w14:textId="77777777" w:rsidR="000216A3" w:rsidRPr="00E122F6" w:rsidRDefault="000216A3" w:rsidP="000C7E70">
      <w:pPr>
        <w:pStyle w:val="NoSpacing"/>
        <w:jc w:val="both"/>
        <w:rPr>
          <w:sz w:val="24"/>
          <w:szCs w:val="24"/>
        </w:rPr>
      </w:pPr>
    </w:p>
    <w:p w14:paraId="2E5E8DAF" w14:textId="77777777" w:rsidR="000216A3" w:rsidRPr="00E122F6" w:rsidRDefault="000216A3" w:rsidP="000C7E70">
      <w:pPr>
        <w:pStyle w:val="NoSpacing"/>
        <w:jc w:val="both"/>
        <w:rPr>
          <w:sz w:val="24"/>
          <w:szCs w:val="24"/>
        </w:rPr>
      </w:pPr>
    </w:p>
    <w:p w14:paraId="7C6E2BBE" w14:textId="77777777" w:rsidR="000216A3" w:rsidRPr="00E122F6" w:rsidRDefault="000216A3" w:rsidP="000C7E70">
      <w:pPr>
        <w:pStyle w:val="NoSpacing"/>
        <w:jc w:val="both"/>
        <w:rPr>
          <w:sz w:val="24"/>
          <w:szCs w:val="24"/>
        </w:rPr>
      </w:pPr>
    </w:p>
    <w:p w14:paraId="29910891" w14:textId="77777777" w:rsidR="000216A3" w:rsidRPr="00E122F6" w:rsidRDefault="000216A3" w:rsidP="000C7E70">
      <w:pPr>
        <w:pStyle w:val="NoSpacing"/>
        <w:jc w:val="both"/>
        <w:rPr>
          <w:sz w:val="24"/>
          <w:szCs w:val="24"/>
        </w:rPr>
      </w:pPr>
    </w:p>
    <w:p w14:paraId="3C0275EC" w14:textId="77777777" w:rsidR="000216A3" w:rsidRPr="00E122F6" w:rsidRDefault="000216A3" w:rsidP="000C7E70">
      <w:pPr>
        <w:pStyle w:val="NoSpacing"/>
        <w:jc w:val="both"/>
        <w:rPr>
          <w:sz w:val="24"/>
          <w:szCs w:val="24"/>
        </w:rPr>
      </w:pPr>
    </w:p>
    <w:p w14:paraId="4572B101" w14:textId="77777777" w:rsidR="000216A3" w:rsidRPr="00E122F6" w:rsidRDefault="000216A3" w:rsidP="000C7E70">
      <w:pPr>
        <w:pStyle w:val="NoSpacing"/>
        <w:jc w:val="both"/>
        <w:rPr>
          <w:sz w:val="24"/>
          <w:szCs w:val="24"/>
        </w:rPr>
      </w:pPr>
    </w:p>
    <w:p w14:paraId="5BFD5E22" w14:textId="77777777" w:rsidR="000216A3" w:rsidRPr="00E122F6" w:rsidRDefault="000216A3" w:rsidP="000C7E70">
      <w:pPr>
        <w:pStyle w:val="NoSpacing"/>
        <w:jc w:val="both"/>
        <w:rPr>
          <w:sz w:val="24"/>
          <w:szCs w:val="24"/>
        </w:rPr>
      </w:pPr>
    </w:p>
    <w:p w14:paraId="22113856" w14:textId="77777777" w:rsidR="00973D6E" w:rsidRPr="00E122F6" w:rsidRDefault="00973D6E" w:rsidP="000C7E70">
      <w:pPr>
        <w:pStyle w:val="NoSpacing"/>
        <w:jc w:val="both"/>
        <w:rPr>
          <w:sz w:val="24"/>
          <w:szCs w:val="24"/>
        </w:rPr>
      </w:pPr>
    </w:p>
    <w:p w14:paraId="09AB09FF" w14:textId="77777777" w:rsidR="00973D6E" w:rsidRPr="00E122F6" w:rsidRDefault="00973D6E" w:rsidP="000C7E70">
      <w:pPr>
        <w:pStyle w:val="NoSpacing"/>
        <w:jc w:val="both"/>
        <w:rPr>
          <w:sz w:val="24"/>
          <w:szCs w:val="24"/>
        </w:rPr>
      </w:pPr>
    </w:p>
    <w:p w14:paraId="01AB2B72" w14:textId="77777777" w:rsidR="00973D6E" w:rsidRPr="00E122F6" w:rsidRDefault="00973D6E" w:rsidP="000C7E70">
      <w:pPr>
        <w:pStyle w:val="NoSpacing"/>
        <w:jc w:val="both"/>
        <w:rPr>
          <w:sz w:val="24"/>
          <w:szCs w:val="24"/>
        </w:rPr>
      </w:pPr>
    </w:p>
    <w:p w14:paraId="1EAE638C" w14:textId="77777777" w:rsidR="00E0080B" w:rsidRPr="00E122F6" w:rsidRDefault="00E0080B" w:rsidP="000C7E70">
      <w:pPr>
        <w:pStyle w:val="NoSpacing"/>
        <w:jc w:val="both"/>
        <w:rPr>
          <w:sz w:val="24"/>
          <w:szCs w:val="24"/>
        </w:rPr>
      </w:pPr>
    </w:p>
    <w:p w14:paraId="232DAF01" w14:textId="77777777" w:rsidR="00E0080B" w:rsidRPr="00E122F6" w:rsidRDefault="00E0080B" w:rsidP="000C7E70">
      <w:pPr>
        <w:pStyle w:val="NoSpacing"/>
        <w:jc w:val="both"/>
        <w:rPr>
          <w:sz w:val="24"/>
          <w:szCs w:val="24"/>
        </w:rPr>
      </w:pPr>
    </w:p>
    <w:p w14:paraId="2A9F8C3C" w14:textId="77777777" w:rsidR="00036456" w:rsidRPr="00E122F6" w:rsidRDefault="00036456" w:rsidP="000C7E70">
      <w:pPr>
        <w:pStyle w:val="NoSpacing"/>
        <w:jc w:val="both"/>
        <w:rPr>
          <w:sz w:val="24"/>
          <w:szCs w:val="24"/>
        </w:rPr>
      </w:pPr>
    </w:p>
    <w:p w14:paraId="45D3AF97" w14:textId="77777777" w:rsidR="000C7E70" w:rsidRPr="00E122F6" w:rsidRDefault="000C7E70" w:rsidP="000C7E70">
      <w:pPr>
        <w:pStyle w:val="NoSpacing"/>
        <w:numPr>
          <w:ilvl w:val="0"/>
          <w:numId w:val="2"/>
        </w:numPr>
        <w:jc w:val="both"/>
        <w:rPr>
          <w:b/>
          <w:sz w:val="28"/>
          <w:szCs w:val="28"/>
        </w:rPr>
      </w:pPr>
      <w:r w:rsidRPr="00E122F6">
        <w:rPr>
          <w:b/>
          <w:sz w:val="28"/>
          <w:szCs w:val="28"/>
        </w:rPr>
        <w:lastRenderedPageBreak/>
        <w:t>UVOD</w:t>
      </w:r>
    </w:p>
    <w:p w14:paraId="65040CDE" w14:textId="77777777" w:rsidR="00B05ED2" w:rsidRPr="00E122F6" w:rsidRDefault="00B05ED2" w:rsidP="00320F2A">
      <w:pPr>
        <w:pStyle w:val="NoSpacing"/>
        <w:jc w:val="both"/>
        <w:rPr>
          <w:sz w:val="24"/>
          <w:szCs w:val="24"/>
        </w:rPr>
      </w:pPr>
    </w:p>
    <w:p w14:paraId="676E98C2" w14:textId="6CA25273" w:rsidR="00177DB4" w:rsidRPr="00E122F6" w:rsidRDefault="00B05ED2" w:rsidP="000C7E70">
      <w:pPr>
        <w:pStyle w:val="NoSpacing"/>
        <w:jc w:val="both"/>
        <w:rPr>
          <w:sz w:val="24"/>
          <w:szCs w:val="24"/>
        </w:rPr>
      </w:pPr>
      <w:r w:rsidRPr="00E122F6">
        <w:rPr>
          <w:sz w:val="24"/>
          <w:szCs w:val="24"/>
        </w:rPr>
        <w:t>Djeca i mladi žive i odrastaju okruženi brojnim medijima putem kojih</w:t>
      </w:r>
      <w:r w:rsidR="00C82FAF" w:rsidRPr="00E122F6">
        <w:rPr>
          <w:sz w:val="24"/>
          <w:szCs w:val="24"/>
        </w:rPr>
        <w:t xml:space="preserve"> </w:t>
      </w:r>
      <w:r w:rsidRPr="00E122F6">
        <w:rPr>
          <w:sz w:val="24"/>
          <w:szCs w:val="24"/>
        </w:rPr>
        <w:t xml:space="preserve">dolaze u dodir s raznovrsnim </w:t>
      </w:r>
      <w:r w:rsidR="007331E4" w:rsidRPr="00E122F6">
        <w:rPr>
          <w:sz w:val="24"/>
          <w:szCs w:val="24"/>
        </w:rPr>
        <w:t>medijskim sadržajima</w:t>
      </w:r>
      <w:r w:rsidRPr="00E122F6">
        <w:rPr>
          <w:sz w:val="24"/>
          <w:szCs w:val="24"/>
        </w:rPr>
        <w:t>,</w:t>
      </w:r>
      <w:r w:rsidR="007331E4" w:rsidRPr="00E122F6">
        <w:rPr>
          <w:sz w:val="24"/>
          <w:szCs w:val="24"/>
        </w:rPr>
        <w:t xml:space="preserve"> </w:t>
      </w:r>
      <w:r w:rsidRPr="00E122F6">
        <w:rPr>
          <w:sz w:val="24"/>
          <w:szCs w:val="24"/>
        </w:rPr>
        <w:t xml:space="preserve">informiraju se i komuniciraju. </w:t>
      </w:r>
      <w:r w:rsidR="00AD0DB5" w:rsidRPr="00E122F6">
        <w:rPr>
          <w:sz w:val="24"/>
          <w:szCs w:val="24"/>
        </w:rPr>
        <w:t xml:space="preserve">Mediji snažno utječu </w:t>
      </w:r>
      <w:r w:rsidR="006A74F6" w:rsidRPr="00E122F6">
        <w:rPr>
          <w:sz w:val="24"/>
          <w:szCs w:val="24"/>
        </w:rPr>
        <w:t>na društvena ponašanja, formiranje i prenošenje vrijednosti, stvaranje</w:t>
      </w:r>
      <w:r w:rsidR="00AD0DB5" w:rsidRPr="00E122F6">
        <w:rPr>
          <w:sz w:val="24"/>
          <w:szCs w:val="24"/>
        </w:rPr>
        <w:t xml:space="preserve"> vizi</w:t>
      </w:r>
      <w:r w:rsidR="006A74F6" w:rsidRPr="00E122F6">
        <w:rPr>
          <w:sz w:val="24"/>
          <w:szCs w:val="24"/>
        </w:rPr>
        <w:t>je svijeta i života, oblikovanje</w:t>
      </w:r>
      <w:r w:rsidR="00AD0DB5" w:rsidRPr="00E122F6">
        <w:rPr>
          <w:sz w:val="24"/>
          <w:szCs w:val="24"/>
        </w:rPr>
        <w:t xml:space="preserve"> životnih stilova, stavova i iden</w:t>
      </w:r>
      <w:r w:rsidR="00AA2F69" w:rsidRPr="00E122F6">
        <w:rPr>
          <w:sz w:val="24"/>
          <w:szCs w:val="24"/>
        </w:rPr>
        <w:t xml:space="preserve">titeta. </w:t>
      </w:r>
      <w:r w:rsidR="00A46745" w:rsidRPr="00E122F6">
        <w:rPr>
          <w:sz w:val="24"/>
          <w:szCs w:val="24"/>
        </w:rPr>
        <w:t xml:space="preserve">U današnjem </w:t>
      </w:r>
      <w:r w:rsidR="00B331C2" w:rsidRPr="00E122F6">
        <w:rPr>
          <w:sz w:val="24"/>
          <w:szCs w:val="24"/>
        </w:rPr>
        <w:t>konvergentnom</w:t>
      </w:r>
      <w:r w:rsidR="00A46745" w:rsidRPr="00E122F6">
        <w:rPr>
          <w:sz w:val="24"/>
          <w:szCs w:val="24"/>
        </w:rPr>
        <w:t xml:space="preserve"> globalnom medijskom svijetu, svijetu beskonačne ponude </w:t>
      </w:r>
      <w:r w:rsidR="00F63BE6" w:rsidRPr="00E122F6">
        <w:rPr>
          <w:sz w:val="24"/>
          <w:szCs w:val="24"/>
        </w:rPr>
        <w:t xml:space="preserve">stalno dostupnih </w:t>
      </w:r>
      <w:r w:rsidR="00A46745" w:rsidRPr="00E122F6">
        <w:rPr>
          <w:sz w:val="24"/>
          <w:szCs w:val="24"/>
        </w:rPr>
        <w:t>raznovrsnih audio i audiovizu</w:t>
      </w:r>
      <w:r w:rsidR="006A74F6" w:rsidRPr="00E122F6">
        <w:rPr>
          <w:sz w:val="24"/>
          <w:szCs w:val="24"/>
        </w:rPr>
        <w:t xml:space="preserve">alnih sadržaja, </w:t>
      </w:r>
      <w:r w:rsidR="00A46745" w:rsidRPr="00E122F6">
        <w:rPr>
          <w:sz w:val="24"/>
          <w:szCs w:val="24"/>
        </w:rPr>
        <w:t xml:space="preserve">zaštita djece i </w:t>
      </w:r>
      <w:r w:rsidR="00E85193" w:rsidRPr="00E122F6">
        <w:rPr>
          <w:sz w:val="24"/>
          <w:szCs w:val="24"/>
        </w:rPr>
        <w:t>adolescenata</w:t>
      </w:r>
      <w:r w:rsidR="00A46745" w:rsidRPr="00E122F6">
        <w:rPr>
          <w:sz w:val="24"/>
          <w:szCs w:val="24"/>
        </w:rPr>
        <w:t xml:space="preserve"> od potencijalno štetnih sadržaja sve je tež</w:t>
      </w:r>
      <w:r w:rsidR="00FA171E" w:rsidRPr="00E122F6">
        <w:rPr>
          <w:sz w:val="24"/>
          <w:szCs w:val="24"/>
        </w:rPr>
        <w:t>a zadaća</w:t>
      </w:r>
      <w:r w:rsidR="00A46745" w:rsidRPr="00E122F6">
        <w:rPr>
          <w:sz w:val="24"/>
          <w:szCs w:val="24"/>
        </w:rPr>
        <w:t>. Zakonskim i regulativnim odredbama može se pomoći</w:t>
      </w:r>
      <w:r w:rsidR="006A74F6" w:rsidRPr="00E122F6">
        <w:rPr>
          <w:sz w:val="24"/>
          <w:szCs w:val="24"/>
        </w:rPr>
        <w:t xml:space="preserve"> i pridonijeti</w:t>
      </w:r>
      <w:r w:rsidR="00A46745" w:rsidRPr="00E122F6">
        <w:rPr>
          <w:sz w:val="24"/>
          <w:szCs w:val="24"/>
        </w:rPr>
        <w:t xml:space="preserve"> u zaštiti od neprimjerenih i potencijalno štetnih medijskih sadržaja </w:t>
      </w:r>
      <w:r w:rsidR="00FB5C9B" w:rsidRPr="00E122F6">
        <w:rPr>
          <w:sz w:val="24"/>
          <w:szCs w:val="24"/>
        </w:rPr>
        <w:t>mlađe</w:t>
      </w:r>
      <w:r w:rsidR="00F63BE6" w:rsidRPr="00E122F6">
        <w:rPr>
          <w:sz w:val="24"/>
          <w:szCs w:val="24"/>
        </w:rPr>
        <w:t xml:space="preserve"> </w:t>
      </w:r>
      <w:r w:rsidR="00A46745" w:rsidRPr="00E122F6">
        <w:rPr>
          <w:sz w:val="24"/>
          <w:szCs w:val="24"/>
        </w:rPr>
        <w:t>djece</w:t>
      </w:r>
      <w:r w:rsidR="002C7F73" w:rsidRPr="00E122F6">
        <w:rPr>
          <w:sz w:val="24"/>
          <w:szCs w:val="24"/>
        </w:rPr>
        <w:t xml:space="preserve">, koja medijske sadržaje </w:t>
      </w:r>
      <w:r w:rsidR="00B3205C" w:rsidRPr="00E122F6">
        <w:rPr>
          <w:sz w:val="24"/>
          <w:szCs w:val="24"/>
        </w:rPr>
        <w:t xml:space="preserve">mahom </w:t>
      </w:r>
      <w:r w:rsidR="00FA171E" w:rsidRPr="00E122F6">
        <w:rPr>
          <w:sz w:val="24"/>
          <w:szCs w:val="24"/>
        </w:rPr>
        <w:t xml:space="preserve">koriste preko </w:t>
      </w:r>
      <w:r w:rsidR="002C7F73" w:rsidRPr="00E122F6">
        <w:rPr>
          <w:sz w:val="24"/>
          <w:szCs w:val="24"/>
        </w:rPr>
        <w:t>klasičnih elektroničkih medija i u društvu roditelja</w:t>
      </w:r>
      <w:r w:rsidR="00320F2A" w:rsidRPr="00E122F6">
        <w:rPr>
          <w:sz w:val="24"/>
          <w:szCs w:val="24"/>
        </w:rPr>
        <w:t xml:space="preserve"> i staratelja</w:t>
      </w:r>
      <w:r w:rsidR="002C7F73" w:rsidRPr="00E122F6">
        <w:rPr>
          <w:sz w:val="24"/>
          <w:szCs w:val="24"/>
        </w:rPr>
        <w:t xml:space="preserve">. Međutim, </w:t>
      </w:r>
      <w:r w:rsidR="00FA171E" w:rsidRPr="00E122F6">
        <w:rPr>
          <w:sz w:val="24"/>
          <w:szCs w:val="24"/>
        </w:rPr>
        <w:t>brojna inozemna i</w:t>
      </w:r>
      <w:r w:rsidR="0078455E" w:rsidRPr="00E122F6">
        <w:rPr>
          <w:sz w:val="24"/>
          <w:szCs w:val="24"/>
        </w:rPr>
        <w:t xml:space="preserve"> domaća istraživanja ukazuju da </w:t>
      </w:r>
      <w:r w:rsidR="00A46745" w:rsidRPr="00E122F6">
        <w:rPr>
          <w:sz w:val="24"/>
          <w:szCs w:val="24"/>
        </w:rPr>
        <w:t>djeca</w:t>
      </w:r>
      <w:r w:rsidR="00F63BE6" w:rsidRPr="00E122F6">
        <w:rPr>
          <w:sz w:val="24"/>
          <w:szCs w:val="24"/>
        </w:rPr>
        <w:t xml:space="preserve"> starija od dvanaest godina </w:t>
      </w:r>
      <w:r w:rsidR="00A46745" w:rsidRPr="00E122F6">
        <w:rPr>
          <w:sz w:val="24"/>
          <w:szCs w:val="24"/>
        </w:rPr>
        <w:t>audiovizualne sadržaje</w:t>
      </w:r>
      <w:r w:rsidR="002C7F73" w:rsidRPr="00E122F6">
        <w:rPr>
          <w:sz w:val="24"/>
          <w:szCs w:val="24"/>
        </w:rPr>
        <w:t xml:space="preserve"> </w:t>
      </w:r>
      <w:r w:rsidR="0078455E" w:rsidRPr="00E122F6">
        <w:rPr>
          <w:sz w:val="24"/>
          <w:szCs w:val="24"/>
        </w:rPr>
        <w:t xml:space="preserve">znatno više </w:t>
      </w:r>
      <w:r w:rsidR="00FA171E" w:rsidRPr="00E122F6">
        <w:rPr>
          <w:sz w:val="24"/>
          <w:szCs w:val="24"/>
        </w:rPr>
        <w:t>koriste</w:t>
      </w:r>
      <w:r w:rsidR="00B3205C" w:rsidRPr="00E122F6">
        <w:rPr>
          <w:sz w:val="24"/>
          <w:szCs w:val="24"/>
        </w:rPr>
        <w:t xml:space="preserve">, </w:t>
      </w:r>
      <w:r w:rsidR="00F63BE6" w:rsidRPr="00E122F6">
        <w:rPr>
          <w:sz w:val="24"/>
          <w:szCs w:val="24"/>
        </w:rPr>
        <w:t xml:space="preserve">najčešće bez </w:t>
      </w:r>
      <w:r w:rsidR="00320F2A" w:rsidRPr="00E122F6">
        <w:rPr>
          <w:sz w:val="24"/>
          <w:szCs w:val="24"/>
        </w:rPr>
        <w:t>ikakvog</w:t>
      </w:r>
      <w:r w:rsidR="00F63BE6" w:rsidRPr="00E122F6">
        <w:rPr>
          <w:sz w:val="24"/>
          <w:szCs w:val="24"/>
        </w:rPr>
        <w:t xml:space="preserve"> nadzora, </w:t>
      </w:r>
      <w:r w:rsidR="002C7F73" w:rsidRPr="00E122F6">
        <w:rPr>
          <w:sz w:val="24"/>
          <w:szCs w:val="24"/>
        </w:rPr>
        <w:t>preko drugih medijskih platformi</w:t>
      </w:r>
      <w:r w:rsidR="00A867D4" w:rsidRPr="00E122F6">
        <w:rPr>
          <w:sz w:val="24"/>
          <w:szCs w:val="24"/>
        </w:rPr>
        <w:t xml:space="preserve"> koje su </w:t>
      </w:r>
      <w:r w:rsidR="00320F2A" w:rsidRPr="00E122F6">
        <w:rPr>
          <w:sz w:val="24"/>
          <w:szCs w:val="24"/>
        </w:rPr>
        <w:t xml:space="preserve">u </w:t>
      </w:r>
      <w:r w:rsidR="00A867D4" w:rsidRPr="00E122F6">
        <w:rPr>
          <w:sz w:val="24"/>
          <w:szCs w:val="24"/>
        </w:rPr>
        <w:t>blažem ili nikakvom regulativnom</w:t>
      </w:r>
      <w:r w:rsidR="002C7F73" w:rsidRPr="00E122F6">
        <w:rPr>
          <w:sz w:val="24"/>
          <w:szCs w:val="24"/>
        </w:rPr>
        <w:t xml:space="preserve"> </w:t>
      </w:r>
      <w:r w:rsidR="00A867D4" w:rsidRPr="00E122F6">
        <w:rPr>
          <w:sz w:val="24"/>
          <w:szCs w:val="24"/>
        </w:rPr>
        <w:t>režimu</w:t>
      </w:r>
      <w:r w:rsidR="00501CD1" w:rsidRPr="00E122F6">
        <w:rPr>
          <w:sz w:val="24"/>
          <w:szCs w:val="24"/>
        </w:rPr>
        <w:t xml:space="preserve">. </w:t>
      </w:r>
      <w:r w:rsidR="002C7F73" w:rsidRPr="00E122F6">
        <w:rPr>
          <w:sz w:val="24"/>
          <w:szCs w:val="24"/>
        </w:rPr>
        <w:t>Stoga m</w:t>
      </w:r>
      <w:r w:rsidR="002C7F73" w:rsidRPr="00E122F6">
        <w:rPr>
          <w:rStyle w:val="s10"/>
          <w:sz w:val="24"/>
          <w:szCs w:val="24"/>
        </w:rPr>
        <w:t xml:space="preserve">edijska pismenost, odnosno sposobnost kritičkog vrednovanja medijskih poruka, </w:t>
      </w:r>
      <w:r w:rsidR="00A46745" w:rsidRPr="00E122F6">
        <w:rPr>
          <w:rStyle w:val="s10"/>
          <w:sz w:val="24"/>
          <w:szCs w:val="24"/>
        </w:rPr>
        <w:t>danas</w:t>
      </w:r>
      <w:r w:rsidR="00D87AFD">
        <w:rPr>
          <w:rStyle w:val="s10"/>
          <w:sz w:val="24"/>
          <w:szCs w:val="24"/>
        </w:rPr>
        <w:t xml:space="preserve"> </w:t>
      </w:r>
      <w:r w:rsidR="00A46745" w:rsidRPr="00E122F6">
        <w:rPr>
          <w:rStyle w:val="s10"/>
          <w:sz w:val="24"/>
          <w:szCs w:val="24"/>
        </w:rPr>
        <w:t xml:space="preserve">nije samo važna, već </w:t>
      </w:r>
      <w:r w:rsidR="002C7F73" w:rsidRPr="00E122F6">
        <w:rPr>
          <w:rStyle w:val="s10"/>
          <w:sz w:val="24"/>
          <w:szCs w:val="24"/>
        </w:rPr>
        <w:t xml:space="preserve">je </w:t>
      </w:r>
      <w:r w:rsidR="00A46745" w:rsidRPr="00E122F6">
        <w:rPr>
          <w:rStyle w:val="s10"/>
          <w:sz w:val="24"/>
          <w:szCs w:val="24"/>
        </w:rPr>
        <w:t xml:space="preserve">možda i ključna </w:t>
      </w:r>
      <w:r w:rsidR="002C7F73" w:rsidRPr="00E122F6">
        <w:rPr>
          <w:rStyle w:val="s10"/>
          <w:sz w:val="24"/>
          <w:szCs w:val="24"/>
        </w:rPr>
        <w:t>pismenost i vještina za razvoj i odrastanje djece u medijski posredovanom svijetu. E</w:t>
      </w:r>
      <w:r w:rsidR="00AD0DB5" w:rsidRPr="00E122F6">
        <w:rPr>
          <w:sz w:val="24"/>
          <w:szCs w:val="24"/>
        </w:rPr>
        <w:t xml:space="preserve">dukacija i podizanje razine medijske pismenosti </w:t>
      </w:r>
      <w:r w:rsidR="002C7F73" w:rsidRPr="00E122F6">
        <w:rPr>
          <w:sz w:val="24"/>
          <w:szCs w:val="24"/>
        </w:rPr>
        <w:t xml:space="preserve">i djece i roditelja </w:t>
      </w:r>
      <w:r w:rsidR="00AD0DB5" w:rsidRPr="00E122F6">
        <w:rPr>
          <w:sz w:val="24"/>
          <w:szCs w:val="24"/>
        </w:rPr>
        <w:t>najbolji</w:t>
      </w:r>
      <w:r w:rsidR="002C7F73" w:rsidRPr="00E122F6">
        <w:rPr>
          <w:sz w:val="24"/>
          <w:szCs w:val="24"/>
        </w:rPr>
        <w:t xml:space="preserve"> su</w:t>
      </w:r>
      <w:r w:rsidR="00AD0DB5" w:rsidRPr="00E122F6">
        <w:rPr>
          <w:sz w:val="24"/>
          <w:szCs w:val="24"/>
        </w:rPr>
        <w:t xml:space="preserve"> način za zaštitu </w:t>
      </w:r>
      <w:r w:rsidR="002C7F73" w:rsidRPr="00E122F6">
        <w:rPr>
          <w:sz w:val="24"/>
          <w:szCs w:val="24"/>
        </w:rPr>
        <w:t>maloljetnika</w:t>
      </w:r>
      <w:r w:rsidR="00AD0DB5" w:rsidRPr="00E122F6">
        <w:rPr>
          <w:sz w:val="24"/>
          <w:szCs w:val="24"/>
        </w:rPr>
        <w:t xml:space="preserve"> od potencija</w:t>
      </w:r>
      <w:r w:rsidR="0078455E" w:rsidRPr="00E122F6">
        <w:rPr>
          <w:sz w:val="24"/>
          <w:szCs w:val="24"/>
        </w:rPr>
        <w:t xml:space="preserve">lno </w:t>
      </w:r>
      <w:r w:rsidR="00320F2A" w:rsidRPr="00E122F6">
        <w:rPr>
          <w:sz w:val="24"/>
          <w:szCs w:val="24"/>
        </w:rPr>
        <w:t xml:space="preserve">štetnih medijskih sadržaja. </w:t>
      </w:r>
    </w:p>
    <w:p w14:paraId="18E72AD6" w14:textId="77777777" w:rsidR="00177DB4" w:rsidRPr="00E122F6" w:rsidRDefault="00177DB4" w:rsidP="000C7E70">
      <w:pPr>
        <w:pStyle w:val="NoSpacing"/>
        <w:jc w:val="both"/>
        <w:rPr>
          <w:sz w:val="24"/>
          <w:szCs w:val="24"/>
        </w:rPr>
      </w:pPr>
    </w:p>
    <w:p w14:paraId="77631DD8" w14:textId="77777777" w:rsidR="00EE571E" w:rsidRPr="00E122F6" w:rsidRDefault="0078455E" w:rsidP="00EE571E">
      <w:pPr>
        <w:pStyle w:val="NoSpacing"/>
        <w:jc w:val="both"/>
        <w:rPr>
          <w:sz w:val="24"/>
          <w:szCs w:val="24"/>
        </w:rPr>
      </w:pPr>
      <w:r w:rsidRPr="00E122F6">
        <w:rPr>
          <w:sz w:val="24"/>
          <w:szCs w:val="24"/>
        </w:rPr>
        <w:t>Agencija za elektroničke medije kontinuirano radi na promican</w:t>
      </w:r>
      <w:r w:rsidR="00170B27" w:rsidRPr="00E122F6">
        <w:rPr>
          <w:sz w:val="24"/>
          <w:szCs w:val="24"/>
        </w:rPr>
        <w:t>ju važnosti medijske pismenosti te se ovaj dokument može gl</w:t>
      </w:r>
      <w:r w:rsidRPr="00E122F6">
        <w:rPr>
          <w:sz w:val="24"/>
          <w:szCs w:val="24"/>
        </w:rPr>
        <w:t>edati</w:t>
      </w:r>
      <w:r w:rsidR="00320F2A" w:rsidRPr="00E122F6">
        <w:rPr>
          <w:sz w:val="24"/>
          <w:szCs w:val="24"/>
        </w:rPr>
        <w:t xml:space="preserve"> i</w:t>
      </w:r>
      <w:r w:rsidRPr="00E122F6">
        <w:rPr>
          <w:sz w:val="24"/>
          <w:szCs w:val="24"/>
        </w:rPr>
        <w:t xml:space="preserve"> kao dio tih napora</w:t>
      </w:r>
      <w:r w:rsidR="004C5417" w:rsidRPr="00E122F6">
        <w:rPr>
          <w:sz w:val="24"/>
          <w:szCs w:val="24"/>
        </w:rPr>
        <w:t>.</w:t>
      </w:r>
      <w:r w:rsidR="00177DB4" w:rsidRPr="00E122F6">
        <w:rPr>
          <w:sz w:val="24"/>
          <w:szCs w:val="24"/>
        </w:rPr>
        <w:t xml:space="preserve"> </w:t>
      </w:r>
      <w:r w:rsidR="00E05B47" w:rsidRPr="00E122F6">
        <w:rPr>
          <w:sz w:val="24"/>
          <w:szCs w:val="24"/>
        </w:rPr>
        <w:t xml:space="preserve">Preporuke </w:t>
      </w:r>
      <w:r w:rsidR="00824B37" w:rsidRPr="00E122F6">
        <w:rPr>
          <w:sz w:val="24"/>
          <w:szCs w:val="24"/>
        </w:rPr>
        <w:t xml:space="preserve">donosi Vijeće za elektroničke medije </w:t>
      </w:r>
      <w:r w:rsidR="00320F2A" w:rsidRPr="00E122F6">
        <w:rPr>
          <w:sz w:val="24"/>
          <w:szCs w:val="24"/>
        </w:rPr>
        <w:t xml:space="preserve">i </w:t>
      </w:r>
      <w:r w:rsidR="00824B37" w:rsidRPr="00E122F6">
        <w:rPr>
          <w:sz w:val="24"/>
          <w:szCs w:val="24"/>
        </w:rPr>
        <w:t xml:space="preserve">radi provedbe Pravilnika o zaštiti maloljetnika u elektroničkim medijima, kako bi </w:t>
      </w:r>
      <w:r w:rsidR="00650142" w:rsidRPr="00E122F6">
        <w:rPr>
          <w:sz w:val="24"/>
          <w:szCs w:val="24"/>
        </w:rPr>
        <w:t>ponajprije</w:t>
      </w:r>
      <w:r w:rsidR="00824B37" w:rsidRPr="00E122F6">
        <w:rPr>
          <w:sz w:val="24"/>
          <w:szCs w:val="24"/>
        </w:rPr>
        <w:t xml:space="preserve"> pomoglo svi</w:t>
      </w:r>
      <w:r w:rsidR="001A3F3A" w:rsidRPr="00E122F6">
        <w:rPr>
          <w:sz w:val="24"/>
          <w:szCs w:val="24"/>
        </w:rPr>
        <w:t>m</w:t>
      </w:r>
      <w:r w:rsidR="00824B37" w:rsidRPr="00E122F6">
        <w:rPr>
          <w:sz w:val="24"/>
          <w:szCs w:val="24"/>
        </w:rPr>
        <w:t xml:space="preserve"> adresatima Pravilnika</w:t>
      </w:r>
      <w:r w:rsidR="00D93586" w:rsidRPr="00E122F6">
        <w:rPr>
          <w:sz w:val="24"/>
          <w:szCs w:val="24"/>
        </w:rPr>
        <w:t xml:space="preserve"> (pružatelji medijskih usluga televizije, radija, usluga na zahtjev i elektroničkih publikacija) u ispunjavanju propisanih obveza</w:t>
      </w:r>
      <w:r w:rsidR="00EE571E" w:rsidRPr="00E122F6">
        <w:rPr>
          <w:sz w:val="24"/>
          <w:szCs w:val="24"/>
        </w:rPr>
        <w:t xml:space="preserve">. </w:t>
      </w:r>
      <w:r w:rsidR="00320F2A" w:rsidRPr="00E122F6">
        <w:rPr>
          <w:sz w:val="24"/>
          <w:szCs w:val="24"/>
        </w:rPr>
        <w:t>S o</w:t>
      </w:r>
      <w:r w:rsidR="00EE571E" w:rsidRPr="00E122F6">
        <w:rPr>
          <w:sz w:val="24"/>
          <w:szCs w:val="24"/>
        </w:rPr>
        <w:t>bzir</w:t>
      </w:r>
      <w:r w:rsidR="00320F2A" w:rsidRPr="00E122F6">
        <w:rPr>
          <w:sz w:val="24"/>
          <w:szCs w:val="24"/>
        </w:rPr>
        <w:t>om na takav položaj u regulativn</w:t>
      </w:r>
      <w:r w:rsidR="00EE571E" w:rsidRPr="00E122F6">
        <w:rPr>
          <w:sz w:val="24"/>
          <w:szCs w:val="24"/>
        </w:rPr>
        <w:t>om sustavu, a uvažavajući i njih</w:t>
      </w:r>
      <w:r w:rsidR="008263F0" w:rsidRPr="00E122F6">
        <w:rPr>
          <w:sz w:val="24"/>
          <w:szCs w:val="24"/>
        </w:rPr>
        <w:t>o</w:t>
      </w:r>
      <w:r w:rsidR="00EE571E" w:rsidRPr="00E122F6">
        <w:rPr>
          <w:sz w:val="24"/>
          <w:szCs w:val="24"/>
        </w:rPr>
        <w:t>v sadržaj, ulogu i adresate, pojmovi i izrazi koji su korišteni u ovom tekstu imaju (uvijek kada je to primjenjivo) ono značenje koje im daju Zakon o elektroničkim medijima, Direktiva o audiovizualnim medijskim uslugama (AVMSD), odnosno koriste se u svom standardnom značenju u medijskom pravu.</w:t>
      </w:r>
    </w:p>
    <w:p w14:paraId="307CD9F6" w14:textId="77777777" w:rsidR="004C5417" w:rsidRPr="00E122F6" w:rsidRDefault="00B4730F" w:rsidP="004C5417">
      <w:pPr>
        <w:pStyle w:val="CommentText"/>
        <w:jc w:val="both"/>
        <w:rPr>
          <w:sz w:val="24"/>
          <w:szCs w:val="24"/>
        </w:rPr>
      </w:pPr>
      <w:r w:rsidRPr="00E122F6">
        <w:rPr>
          <w:sz w:val="24"/>
          <w:szCs w:val="24"/>
        </w:rPr>
        <w:t xml:space="preserve">U ovom </w:t>
      </w:r>
      <w:r w:rsidR="00E05B47" w:rsidRPr="00E122F6">
        <w:rPr>
          <w:sz w:val="24"/>
          <w:szCs w:val="24"/>
        </w:rPr>
        <w:t>dokumentu</w:t>
      </w:r>
      <w:r w:rsidR="004C5417" w:rsidRPr="00E122F6">
        <w:rPr>
          <w:sz w:val="24"/>
          <w:szCs w:val="24"/>
        </w:rPr>
        <w:t xml:space="preserve"> nisu razrađivane smjernic</w:t>
      </w:r>
      <w:r w:rsidR="00E05B47" w:rsidRPr="00E122F6">
        <w:rPr>
          <w:sz w:val="24"/>
          <w:szCs w:val="24"/>
        </w:rPr>
        <w:t>e</w:t>
      </w:r>
      <w:r w:rsidR="004C5417" w:rsidRPr="00E122F6">
        <w:rPr>
          <w:sz w:val="24"/>
          <w:szCs w:val="24"/>
        </w:rPr>
        <w:t xml:space="preserve"> za kategorizaciju sadržaja s elementima koji su Zakonom o elektroničkim medijima ionako zabranjeni</w:t>
      </w:r>
      <w:r w:rsidR="00320F2A" w:rsidRPr="00E122F6">
        <w:rPr>
          <w:sz w:val="24"/>
          <w:szCs w:val="24"/>
        </w:rPr>
        <w:t xml:space="preserve"> za emitiranje</w:t>
      </w:r>
      <w:r w:rsidR="004C5417" w:rsidRPr="00E122F6">
        <w:rPr>
          <w:sz w:val="24"/>
          <w:szCs w:val="24"/>
        </w:rPr>
        <w:t>, poput poticanja, pogodovanja i širenja mržnje ili diskriminacije po bilo kojoj os</w:t>
      </w:r>
      <w:r w:rsidR="00B3205C" w:rsidRPr="00E122F6">
        <w:rPr>
          <w:sz w:val="24"/>
          <w:szCs w:val="24"/>
        </w:rPr>
        <w:t>novi te veličanja</w:t>
      </w:r>
      <w:r w:rsidR="004C5417" w:rsidRPr="00E122F6">
        <w:rPr>
          <w:sz w:val="24"/>
          <w:szCs w:val="24"/>
        </w:rPr>
        <w:t xml:space="preserve"> ideja totalitarnih režima, kao i objavljivanje pornografije ili priloga koji vrijeđaju dostojanstvo čovjeka</w:t>
      </w:r>
      <w:r w:rsidR="009C6811" w:rsidRPr="00E122F6">
        <w:rPr>
          <w:sz w:val="24"/>
          <w:szCs w:val="24"/>
        </w:rPr>
        <w:t xml:space="preserve">, jer se </w:t>
      </w:r>
      <w:r w:rsidR="00320F2A" w:rsidRPr="00E122F6">
        <w:rPr>
          <w:sz w:val="24"/>
          <w:szCs w:val="24"/>
        </w:rPr>
        <w:t>takvi medijski sadržaji prosuđuju</w:t>
      </w:r>
      <w:r w:rsidR="009C6811" w:rsidRPr="00E122F6">
        <w:rPr>
          <w:sz w:val="24"/>
          <w:szCs w:val="24"/>
        </w:rPr>
        <w:t xml:space="preserve"> </w:t>
      </w:r>
      <w:r w:rsidR="00320F2A" w:rsidRPr="00E122F6">
        <w:rPr>
          <w:sz w:val="24"/>
          <w:szCs w:val="24"/>
        </w:rPr>
        <w:t>prema</w:t>
      </w:r>
      <w:r w:rsidR="009C6811" w:rsidRPr="00E122F6">
        <w:rPr>
          <w:sz w:val="24"/>
          <w:szCs w:val="24"/>
        </w:rPr>
        <w:t xml:space="preserve"> </w:t>
      </w:r>
      <w:r w:rsidR="00320F2A" w:rsidRPr="00E122F6">
        <w:rPr>
          <w:sz w:val="24"/>
          <w:szCs w:val="24"/>
        </w:rPr>
        <w:t xml:space="preserve">zakonskim </w:t>
      </w:r>
      <w:r w:rsidR="009C6811" w:rsidRPr="00E122F6">
        <w:rPr>
          <w:sz w:val="24"/>
          <w:szCs w:val="24"/>
        </w:rPr>
        <w:t xml:space="preserve">odredbama koje vrijede za </w:t>
      </w:r>
      <w:r w:rsidR="00B331C2" w:rsidRPr="00E122F6">
        <w:rPr>
          <w:sz w:val="24"/>
          <w:szCs w:val="24"/>
        </w:rPr>
        <w:t>takvu vrstu</w:t>
      </w:r>
      <w:r w:rsidR="009C6811" w:rsidRPr="00E122F6">
        <w:rPr>
          <w:sz w:val="24"/>
          <w:szCs w:val="24"/>
        </w:rPr>
        <w:t xml:space="preserve"> sadržaja.</w:t>
      </w:r>
    </w:p>
    <w:p w14:paraId="40C27AD3" w14:textId="77777777" w:rsidR="00527A6C" w:rsidRPr="00E122F6" w:rsidRDefault="00E05B47" w:rsidP="00527A6C">
      <w:pPr>
        <w:pStyle w:val="NoSpacing"/>
        <w:jc w:val="both"/>
        <w:rPr>
          <w:sz w:val="24"/>
          <w:szCs w:val="24"/>
        </w:rPr>
      </w:pPr>
      <w:r w:rsidRPr="00E122F6">
        <w:rPr>
          <w:iCs/>
          <w:sz w:val="24"/>
          <w:szCs w:val="24"/>
        </w:rPr>
        <w:t>Odgovornost za</w:t>
      </w:r>
      <w:r w:rsidR="00DE7631">
        <w:rPr>
          <w:iCs/>
          <w:sz w:val="24"/>
          <w:szCs w:val="24"/>
        </w:rPr>
        <w:t xml:space="preserve"> emitirani program kao i za</w:t>
      </w:r>
      <w:r w:rsidRPr="00E122F6">
        <w:rPr>
          <w:iCs/>
          <w:sz w:val="24"/>
          <w:szCs w:val="24"/>
        </w:rPr>
        <w:t xml:space="preserve"> klasi</w:t>
      </w:r>
      <w:r w:rsidR="00527A6C" w:rsidRPr="00E122F6">
        <w:rPr>
          <w:iCs/>
          <w:sz w:val="24"/>
          <w:szCs w:val="24"/>
        </w:rPr>
        <w:t>fikaciju</w:t>
      </w:r>
      <w:r w:rsidRPr="00E122F6">
        <w:rPr>
          <w:iCs/>
          <w:sz w:val="24"/>
          <w:szCs w:val="24"/>
        </w:rPr>
        <w:t xml:space="preserve"> audio i audiovizualnih sadržaja imaju pružatelji medijskih usluga, koji su obavezni prije emitiranja sami pr</w:t>
      </w:r>
      <w:r w:rsidR="00D93586" w:rsidRPr="00E122F6">
        <w:rPr>
          <w:iCs/>
          <w:sz w:val="24"/>
          <w:szCs w:val="24"/>
        </w:rPr>
        <w:t>ovjeriti</w:t>
      </w:r>
      <w:r w:rsidRPr="00E122F6">
        <w:rPr>
          <w:iCs/>
          <w:sz w:val="24"/>
          <w:szCs w:val="24"/>
        </w:rPr>
        <w:t xml:space="preserve"> sve sadržaje i klasificirati ih na odgovarajući način, a u skladu s odredbama Zakona o elektroničkim medijima, Pravilnika o zaštiti maloljetnika u elektroničkim medijima te korištenjem smje</w:t>
      </w:r>
      <w:r w:rsidR="00320F2A" w:rsidRPr="00E122F6">
        <w:rPr>
          <w:iCs/>
          <w:sz w:val="24"/>
          <w:szCs w:val="24"/>
        </w:rPr>
        <w:t xml:space="preserve">rnica ovih Preporuka, </w:t>
      </w:r>
      <w:r w:rsidRPr="00E122F6">
        <w:rPr>
          <w:iCs/>
          <w:sz w:val="24"/>
          <w:szCs w:val="24"/>
        </w:rPr>
        <w:t>koje bi im trebale pomoći u radu.</w:t>
      </w:r>
      <w:r w:rsidRPr="00E122F6">
        <w:rPr>
          <w:sz w:val="24"/>
          <w:szCs w:val="24"/>
        </w:rPr>
        <w:t xml:space="preserve"> Također, Preporuke bi trebale </w:t>
      </w:r>
      <w:r w:rsidR="002C7F73" w:rsidRPr="00E122F6">
        <w:rPr>
          <w:sz w:val="24"/>
          <w:szCs w:val="24"/>
        </w:rPr>
        <w:t xml:space="preserve">pomoći </w:t>
      </w:r>
      <w:r w:rsidRPr="00E122F6">
        <w:rPr>
          <w:sz w:val="24"/>
          <w:szCs w:val="24"/>
        </w:rPr>
        <w:t xml:space="preserve">i </w:t>
      </w:r>
      <w:r w:rsidR="002C7F73" w:rsidRPr="00E122F6">
        <w:rPr>
          <w:sz w:val="24"/>
          <w:szCs w:val="24"/>
        </w:rPr>
        <w:t xml:space="preserve">roditeljima u odabiru primjerenog </w:t>
      </w:r>
      <w:r w:rsidR="00320F2A" w:rsidRPr="00E122F6">
        <w:rPr>
          <w:sz w:val="24"/>
          <w:szCs w:val="24"/>
        </w:rPr>
        <w:t>audiovizualnog</w:t>
      </w:r>
      <w:r w:rsidR="002C7F73" w:rsidRPr="00E122F6">
        <w:rPr>
          <w:sz w:val="24"/>
          <w:szCs w:val="24"/>
        </w:rPr>
        <w:t xml:space="preserve"> </w:t>
      </w:r>
      <w:r w:rsidR="00B4730F" w:rsidRPr="00E122F6">
        <w:rPr>
          <w:sz w:val="24"/>
          <w:szCs w:val="24"/>
        </w:rPr>
        <w:t xml:space="preserve">sadržaja </w:t>
      </w:r>
      <w:r w:rsidR="00527A6C" w:rsidRPr="00E122F6">
        <w:rPr>
          <w:sz w:val="24"/>
          <w:szCs w:val="24"/>
        </w:rPr>
        <w:t>i medijskom obrazovanju njihove djece,</w:t>
      </w:r>
      <w:r w:rsidR="00A867D4" w:rsidRPr="00E122F6">
        <w:rPr>
          <w:sz w:val="24"/>
          <w:szCs w:val="24"/>
        </w:rPr>
        <w:t xml:space="preserve"> kao i s</w:t>
      </w:r>
      <w:r w:rsidRPr="00E122F6">
        <w:rPr>
          <w:sz w:val="24"/>
          <w:szCs w:val="24"/>
        </w:rPr>
        <w:t xml:space="preserve">udionicima u obrazovnom procesu u kreiranju nastave i obrazovnih </w:t>
      </w:r>
      <w:r w:rsidR="00C432F3" w:rsidRPr="00E122F6">
        <w:rPr>
          <w:sz w:val="24"/>
          <w:szCs w:val="24"/>
        </w:rPr>
        <w:t xml:space="preserve">sadržaja i </w:t>
      </w:r>
      <w:r w:rsidRPr="00E122F6">
        <w:rPr>
          <w:sz w:val="24"/>
          <w:szCs w:val="24"/>
        </w:rPr>
        <w:t>alata.</w:t>
      </w:r>
      <w:r w:rsidR="00527A6C" w:rsidRPr="00E122F6">
        <w:rPr>
          <w:sz w:val="24"/>
          <w:szCs w:val="24"/>
        </w:rPr>
        <w:t xml:space="preserve"> U samom početku dokument donosi načela i pregled znanstvenih spoz</w:t>
      </w:r>
      <w:r w:rsidR="00147946" w:rsidRPr="00E122F6">
        <w:rPr>
          <w:sz w:val="24"/>
          <w:szCs w:val="24"/>
        </w:rPr>
        <w:t>naja na temelju kojih je nastao</w:t>
      </w:r>
      <w:r w:rsidR="00527A6C" w:rsidRPr="00E122F6">
        <w:rPr>
          <w:sz w:val="24"/>
          <w:szCs w:val="24"/>
        </w:rPr>
        <w:t xml:space="preserve">. </w:t>
      </w:r>
    </w:p>
    <w:p w14:paraId="7FEEBCED" w14:textId="77777777" w:rsidR="004C5417" w:rsidRPr="00E122F6" w:rsidRDefault="004C5417" w:rsidP="004C5417">
      <w:pPr>
        <w:pStyle w:val="NoSpacing"/>
        <w:jc w:val="both"/>
        <w:rPr>
          <w:sz w:val="24"/>
          <w:szCs w:val="24"/>
        </w:rPr>
      </w:pPr>
    </w:p>
    <w:p w14:paraId="04D2CCDB" w14:textId="77777777" w:rsidR="009A6023" w:rsidRPr="00E122F6" w:rsidRDefault="009A6023" w:rsidP="009A6023">
      <w:pPr>
        <w:pStyle w:val="NoSpacing"/>
        <w:jc w:val="both"/>
        <w:rPr>
          <w:sz w:val="24"/>
          <w:szCs w:val="24"/>
        </w:rPr>
      </w:pPr>
    </w:p>
    <w:p w14:paraId="2609B1AC" w14:textId="77777777" w:rsidR="009A6023" w:rsidRPr="00E122F6" w:rsidRDefault="009A6023" w:rsidP="009A6023">
      <w:pPr>
        <w:pStyle w:val="NoSpacing"/>
        <w:jc w:val="both"/>
        <w:rPr>
          <w:sz w:val="24"/>
          <w:szCs w:val="24"/>
        </w:rPr>
      </w:pPr>
      <w:r w:rsidRPr="00E122F6">
        <w:rPr>
          <w:sz w:val="24"/>
          <w:szCs w:val="24"/>
        </w:rPr>
        <w:lastRenderedPageBreak/>
        <w:t xml:space="preserve">Premda se Konvencijom o pravima djeteta dijete određuje kao osoba mlađa od 18 godina, velike razvojne razlike između pojedinih dobi </w:t>
      </w:r>
      <w:r w:rsidR="00B331C2" w:rsidRPr="00E122F6">
        <w:rPr>
          <w:sz w:val="24"/>
          <w:szCs w:val="24"/>
        </w:rPr>
        <w:t>zahtijevaju</w:t>
      </w:r>
      <w:r w:rsidR="00501CD1" w:rsidRPr="00E122F6">
        <w:rPr>
          <w:sz w:val="24"/>
          <w:szCs w:val="24"/>
        </w:rPr>
        <w:t xml:space="preserve"> razlikovanje djece (do 12</w:t>
      </w:r>
      <w:r w:rsidRPr="00E122F6">
        <w:rPr>
          <w:sz w:val="24"/>
          <w:szCs w:val="24"/>
        </w:rPr>
        <w:t xml:space="preserve"> godina ili do puberteta) i adolescenata (</w:t>
      </w:r>
      <w:r w:rsidR="00501CD1" w:rsidRPr="00E122F6">
        <w:rPr>
          <w:sz w:val="24"/>
          <w:szCs w:val="24"/>
        </w:rPr>
        <w:t>od 12 do 18 godina</w:t>
      </w:r>
      <w:r w:rsidRPr="00E122F6">
        <w:rPr>
          <w:sz w:val="24"/>
          <w:szCs w:val="24"/>
        </w:rPr>
        <w:t xml:space="preserve">). Kod izrade ovih Preporuka </w:t>
      </w:r>
      <w:r w:rsidR="00B3205C" w:rsidRPr="00E122F6">
        <w:rPr>
          <w:sz w:val="24"/>
          <w:szCs w:val="24"/>
        </w:rPr>
        <w:t>usmjerili smo se</w:t>
      </w:r>
      <w:r w:rsidRPr="00E122F6">
        <w:rPr>
          <w:sz w:val="24"/>
          <w:szCs w:val="24"/>
        </w:rPr>
        <w:t xml:space="preserve"> na nekoliko razvojnih razdoblja: rano dj</w:t>
      </w:r>
      <w:r w:rsidR="00D93586" w:rsidRPr="00E122F6">
        <w:rPr>
          <w:sz w:val="24"/>
          <w:szCs w:val="24"/>
        </w:rPr>
        <w:t>etinjstvo ili predškolska dob (od treće do šeste godine)</w:t>
      </w:r>
      <w:r w:rsidRPr="00E122F6">
        <w:rPr>
          <w:sz w:val="24"/>
          <w:szCs w:val="24"/>
        </w:rPr>
        <w:t>, srednje d</w:t>
      </w:r>
      <w:r w:rsidR="00B3205C" w:rsidRPr="00E122F6">
        <w:rPr>
          <w:sz w:val="24"/>
          <w:szCs w:val="24"/>
        </w:rPr>
        <w:t>jetin</w:t>
      </w:r>
      <w:r w:rsidR="00D93586" w:rsidRPr="00E122F6">
        <w:rPr>
          <w:sz w:val="24"/>
          <w:szCs w:val="24"/>
        </w:rPr>
        <w:t>jstvo (od sedme do jedanaeste)</w:t>
      </w:r>
      <w:r w:rsidR="00B3205C" w:rsidRPr="00E122F6">
        <w:rPr>
          <w:sz w:val="24"/>
          <w:szCs w:val="24"/>
        </w:rPr>
        <w:t>, rana adolescencija (12</w:t>
      </w:r>
      <w:r w:rsidR="00973D6E" w:rsidRPr="00E122F6">
        <w:rPr>
          <w:sz w:val="24"/>
          <w:szCs w:val="24"/>
        </w:rPr>
        <w:t xml:space="preserve"> </w:t>
      </w:r>
      <w:r w:rsidR="00B3205C" w:rsidRPr="00E122F6">
        <w:rPr>
          <w:sz w:val="24"/>
          <w:szCs w:val="24"/>
        </w:rPr>
        <w:t>-</w:t>
      </w:r>
      <w:r w:rsidR="00973D6E" w:rsidRPr="00E122F6">
        <w:rPr>
          <w:sz w:val="24"/>
          <w:szCs w:val="24"/>
        </w:rPr>
        <w:t xml:space="preserve"> </w:t>
      </w:r>
      <w:r w:rsidR="00B3205C" w:rsidRPr="00E122F6">
        <w:rPr>
          <w:sz w:val="24"/>
          <w:szCs w:val="24"/>
        </w:rPr>
        <w:t>14) i kasna</w:t>
      </w:r>
      <w:r w:rsidR="00501CD1" w:rsidRPr="00E122F6">
        <w:rPr>
          <w:sz w:val="24"/>
          <w:szCs w:val="24"/>
        </w:rPr>
        <w:t xml:space="preserve"> adolescencija</w:t>
      </w:r>
      <w:r w:rsidRPr="00E122F6">
        <w:rPr>
          <w:sz w:val="24"/>
          <w:szCs w:val="24"/>
        </w:rPr>
        <w:t xml:space="preserve"> (15</w:t>
      </w:r>
      <w:r w:rsidR="00973D6E" w:rsidRPr="00E122F6">
        <w:rPr>
          <w:sz w:val="24"/>
          <w:szCs w:val="24"/>
        </w:rPr>
        <w:t xml:space="preserve"> </w:t>
      </w:r>
      <w:r w:rsidRPr="00E122F6">
        <w:rPr>
          <w:sz w:val="24"/>
          <w:szCs w:val="24"/>
        </w:rPr>
        <w:t>–</w:t>
      </w:r>
      <w:r w:rsidR="00973D6E" w:rsidRPr="00E122F6">
        <w:rPr>
          <w:sz w:val="24"/>
          <w:szCs w:val="24"/>
        </w:rPr>
        <w:t xml:space="preserve"> </w:t>
      </w:r>
      <w:r w:rsidRPr="00E122F6">
        <w:rPr>
          <w:sz w:val="24"/>
          <w:szCs w:val="24"/>
        </w:rPr>
        <w:t xml:space="preserve">18).  </w:t>
      </w:r>
    </w:p>
    <w:p w14:paraId="5CF1CB3B" w14:textId="77777777" w:rsidR="009A6023" w:rsidRPr="000077C6" w:rsidRDefault="009A6023" w:rsidP="004C5417">
      <w:pPr>
        <w:pStyle w:val="NoSpacing"/>
        <w:jc w:val="both"/>
        <w:rPr>
          <w:iCs/>
          <w:sz w:val="24"/>
          <w:szCs w:val="24"/>
        </w:rPr>
      </w:pPr>
    </w:p>
    <w:p w14:paraId="430E75AB" w14:textId="77777777" w:rsidR="00FB5C9B" w:rsidRPr="00E122F6" w:rsidRDefault="00FB5C9B" w:rsidP="00FB5C9B">
      <w:pPr>
        <w:pStyle w:val="NoSpacing"/>
        <w:jc w:val="both"/>
        <w:rPr>
          <w:sz w:val="24"/>
          <w:szCs w:val="24"/>
        </w:rPr>
      </w:pPr>
      <w:bookmarkStart w:id="0" w:name="_GoBack"/>
      <w:r w:rsidRPr="00E122F6">
        <w:rPr>
          <w:sz w:val="24"/>
          <w:szCs w:val="24"/>
        </w:rPr>
        <w:t xml:space="preserve">Ovaj dokument može poslužiti ne samo kao koristan savjetodavan priručnik već i kao poticaj za daljnje rasprave, u kojima bi sudjelovali svi zainteresirani, od roditelja do medijskih djelatnika. Takve razgovore, radije nego unaprijed formulirane sudove i gotova </w:t>
      </w:r>
      <w:r w:rsidR="00B331C2" w:rsidRPr="00E122F6">
        <w:rPr>
          <w:sz w:val="24"/>
          <w:szCs w:val="24"/>
        </w:rPr>
        <w:t>rješenja</w:t>
      </w:r>
      <w:r w:rsidRPr="00E122F6">
        <w:rPr>
          <w:sz w:val="24"/>
          <w:szCs w:val="24"/>
        </w:rPr>
        <w:t xml:space="preserve"> držimo nužnim kako bi</w:t>
      </w:r>
      <w:r w:rsidR="00B331C2" w:rsidRPr="00E122F6">
        <w:rPr>
          <w:sz w:val="24"/>
          <w:szCs w:val="24"/>
        </w:rPr>
        <w:t>smo</w:t>
      </w:r>
      <w:r w:rsidRPr="00E122F6">
        <w:rPr>
          <w:sz w:val="24"/>
          <w:szCs w:val="24"/>
        </w:rPr>
        <w:t xml:space="preserve"> djeci i mladima pomogli da postanu odgovorni građani u sve više medijski i tehnički posredovanom i globaliziranom svijetu. </w:t>
      </w:r>
      <w:r w:rsidR="00E122F6" w:rsidRPr="00E122F6">
        <w:rPr>
          <w:sz w:val="24"/>
          <w:szCs w:val="24"/>
        </w:rPr>
        <w:t xml:space="preserve"> </w:t>
      </w:r>
      <w:bookmarkEnd w:id="0"/>
    </w:p>
    <w:p w14:paraId="1CC4F5CB" w14:textId="77777777" w:rsidR="00FB5C9B" w:rsidRPr="00E122F6" w:rsidRDefault="00FB5C9B" w:rsidP="00FB5C9B">
      <w:pPr>
        <w:pStyle w:val="NoSpacing"/>
        <w:jc w:val="both"/>
        <w:rPr>
          <w:b/>
          <w:sz w:val="24"/>
          <w:szCs w:val="24"/>
        </w:rPr>
      </w:pPr>
    </w:p>
    <w:p w14:paraId="4B1629F6" w14:textId="77777777" w:rsidR="000C7E70" w:rsidRPr="00E122F6" w:rsidRDefault="000C7E70" w:rsidP="000C7E70">
      <w:pPr>
        <w:pStyle w:val="NoSpacing"/>
        <w:jc w:val="both"/>
        <w:rPr>
          <w:sz w:val="24"/>
          <w:szCs w:val="24"/>
        </w:rPr>
      </w:pPr>
    </w:p>
    <w:p w14:paraId="2C54AB91" w14:textId="77777777" w:rsidR="000C7E70" w:rsidRPr="00E122F6" w:rsidRDefault="000C7E70" w:rsidP="000C7E70">
      <w:pPr>
        <w:pStyle w:val="NoSpacing"/>
        <w:jc w:val="both"/>
        <w:rPr>
          <w:sz w:val="24"/>
          <w:szCs w:val="24"/>
        </w:rPr>
      </w:pPr>
    </w:p>
    <w:p w14:paraId="4746B46A" w14:textId="77777777" w:rsidR="005A6EE8" w:rsidRPr="00E122F6" w:rsidRDefault="005A6EE8" w:rsidP="000C7E70">
      <w:pPr>
        <w:pStyle w:val="NoSpacing"/>
        <w:jc w:val="both"/>
        <w:rPr>
          <w:sz w:val="24"/>
          <w:szCs w:val="24"/>
        </w:rPr>
      </w:pPr>
    </w:p>
    <w:p w14:paraId="7E841F12" w14:textId="77777777" w:rsidR="00650142" w:rsidRPr="00E122F6" w:rsidRDefault="00650142" w:rsidP="000C7E70">
      <w:pPr>
        <w:pStyle w:val="NoSpacing"/>
        <w:jc w:val="both"/>
        <w:rPr>
          <w:sz w:val="24"/>
          <w:szCs w:val="24"/>
        </w:rPr>
      </w:pPr>
    </w:p>
    <w:p w14:paraId="2DA8EA34" w14:textId="77777777" w:rsidR="00650142" w:rsidRPr="00E122F6" w:rsidRDefault="00650142" w:rsidP="000C7E70">
      <w:pPr>
        <w:pStyle w:val="NoSpacing"/>
        <w:jc w:val="both"/>
        <w:rPr>
          <w:sz w:val="24"/>
          <w:szCs w:val="24"/>
        </w:rPr>
      </w:pPr>
    </w:p>
    <w:p w14:paraId="442D9FB0" w14:textId="77777777" w:rsidR="00650142" w:rsidRPr="00E122F6" w:rsidRDefault="00650142" w:rsidP="000C7E70">
      <w:pPr>
        <w:pStyle w:val="NoSpacing"/>
        <w:jc w:val="both"/>
        <w:rPr>
          <w:sz w:val="24"/>
          <w:szCs w:val="24"/>
        </w:rPr>
      </w:pPr>
    </w:p>
    <w:p w14:paraId="2553F1C4" w14:textId="77777777" w:rsidR="00650142" w:rsidRPr="00E122F6" w:rsidRDefault="00650142" w:rsidP="000C7E70">
      <w:pPr>
        <w:pStyle w:val="NoSpacing"/>
        <w:jc w:val="both"/>
        <w:rPr>
          <w:sz w:val="24"/>
          <w:szCs w:val="24"/>
        </w:rPr>
      </w:pPr>
    </w:p>
    <w:p w14:paraId="206EA2FA" w14:textId="77777777" w:rsidR="00650142" w:rsidRPr="00E122F6" w:rsidRDefault="00650142" w:rsidP="000C7E70">
      <w:pPr>
        <w:pStyle w:val="NoSpacing"/>
        <w:jc w:val="both"/>
        <w:rPr>
          <w:sz w:val="24"/>
          <w:szCs w:val="24"/>
        </w:rPr>
      </w:pPr>
    </w:p>
    <w:p w14:paraId="4F6F2231" w14:textId="77777777" w:rsidR="00650142" w:rsidRPr="00E122F6" w:rsidRDefault="00650142" w:rsidP="000C7E70">
      <w:pPr>
        <w:pStyle w:val="NoSpacing"/>
        <w:jc w:val="both"/>
        <w:rPr>
          <w:sz w:val="24"/>
          <w:szCs w:val="24"/>
        </w:rPr>
      </w:pPr>
    </w:p>
    <w:p w14:paraId="757F95AD" w14:textId="77777777" w:rsidR="00650142" w:rsidRPr="00E122F6" w:rsidRDefault="00650142" w:rsidP="000C7E70">
      <w:pPr>
        <w:pStyle w:val="NoSpacing"/>
        <w:jc w:val="both"/>
        <w:rPr>
          <w:sz w:val="24"/>
          <w:szCs w:val="24"/>
        </w:rPr>
      </w:pPr>
    </w:p>
    <w:p w14:paraId="3A9E12EC" w14:textId="77777777" w:rsidR="00650142" w:rsidRPr="00E122F6" w:rsidRDefault="00650142" w:rsidP="000C7E70">
      <w:pPr>
        <w:pStyle w:val="NoSpacing"/>
        <w:jc w:val="both"/>
        <w:rPr>
          <w:sz w:val="24"/>
          <w:szCs w:val="24"/>
        </w:rPr>
      </w:pPr>
    </w:p>
    <w:p w14:paraId="5D48B1FD" w14:textId="77777777" w:rsidR="00650142" w:rsidRPr="00E122F6" w:rsidRDefault="00650142" w:rsidP="000C7E70">
      <w:pPr>
        <w:pStyle w:val="NoSpacing"/>
        <w:jc w:val="both"/>
        <w:rPr>
          <w:sz w:val="24"/>
          <w:szCs w:val="24"/>
        </w:rPr>
      </w:pPr>
    </w:p>
    <w:p w14:paraId="48E110F9" w14:textId="77777777" w:rsidR="00650142" w:rsidRPr="00E122F6" w:rsidRDefault="00650142" w:rsidP="000C7E70">
      <w:pPr>
        <w:pStyle w:val="NoSpacing"/>
        <w:jc w:val="both"/>
        <w:rPr>
          <w:sz w:val="24"/>
          <w:szCs w:val="24"/>
        </w:rPr>
      </w:pPr>
    </w:p>
    <w:p w14:paraId="7D550708" w14:textId="77777777" w:rsidR="00650142" w:rsidRPr="00E122F6" w:rsidRDefault="00650142" w:rsidP="000C7E70">
      <w:pPr>
        <w:pStyle w:val="NoSpacing"/>
        <w:jc w:val="both"/>
        <w:rPr>
          <w:sz w:val="24"/>
          <w:szCs w:val="24"/>
        </w:rPr>
      </w:pPr>
    </w:p>
    <w:p w14:paraId="41FBB14C" w14:textId="77777777" w:rsidR="00650142" w:rsidRPr="00E122F6" w:rsidRDefault="00650142" w:rsidP="000C7E70">
      <w:pPr>
        <w:pStyle w:val="NoSpacing"/>
        <w:jc w:val="both"/>
        <w:rPr>
          <w:sz w:val="24"/>
          <w:szCs w:val="24"/>
        </w:rPr>
      </w:pPr>
    </w:p>
    <w:p w14:paraId="6FCD7FF5" w14:textId="77777777" w:rsidR="00650142" w:rsidRPr="00E122F6" w:rsidRDefault="00650142" w:rsidP="000C7E70">
      <w:pPr>
        <w:pStyle w:val="NoSpacing"/>
        <w:jc w:val="both"/>
        <w:rPr>
          <w:sz w:val="24"/>
          <w:szCs w:val="24"/>
        </w:rPr>
      </w:pPr>
    </w:p>
    <w:p w14:paraId="39B2C18E" w14:textId="77777777" w:rsidR="00650142" w:rsidRPr="00E122F6" w:rsidRDefault="00650142" w:rsidP="000C7E70">
      <w:pPr>
        <w:pStyle w:val="NoSpacing"/>
        <w:jc w:val="both"/>
        <w:rPr>
          <w:sz w:val="24"/>
          <w:szCs w:val="24"/>
        </w:rPr>
      </w:pPr>
    </w:p>
    <w:p w14:paraId="19B83FA0" w14:textId="77777777" w:rsidR="00650142" w:rsidRPr="00E122F6" w:rsidRDefault="00650142" w:rsidP="000C7E70">
      <w:pPr>
        <w:pStyle w:val="NoSpacing"/>
        <w:jc w:val="both"/>
        <w:rPr>
          <w:sz w:val="24"/>
          <w:szCs w:val="24"/>
        </w:rPr>
      </w:pPr>
    </w:p>
    <w:p w14:paraId="4C6DAB33" w14:textId="77777777" w:rsidR="00650142" w:rsidRPr="00E122F6" w:rsidRDefault="00650142" w:rsidP="000C7E70">
      <w:pPr>
        <w:pStyle w:val="NoSpacing"/>
        <w:jc w:val="both"/>
        <w:rPr>
          <w:sz w:val="24"/>
          <w:szCs w:val="24"/>
        </w:rPr>
      </w:pPr>
    </w:p>
    <w:p w14:paraId="264DA7B5" w14:textId="77777777" w:rsidR="00650142" w:rsidRPr="00E122F6" w:rsidRDefault="00650142" w:rsidP="000C7E70">
      <w:pPr>
        <w:pStyle w:val="NoSpacing"/>
        <w:jc w:val="both"/>
        <w:rPr>
          <w:sz w:val="24"/>
          <w:szCs w:val="24"/>
        </w:rPr>
      </w:pPr>
    </w:p>
    <w:p w14:paraId="0C279EFA" w14:textId="77777777" w:rsidR="00650142" w:rsidRPr="00E122F6" w:rsidRDefault="00650142" w:rsidP="000C7E70">
      <w:pPr>
        <w:pStyle w:val="NoSpacing"/>
        <w:jc w:val="both"/>
        <w:rPr>
          <w:sz w:val="24"/>
          <w:szCs w:val="24"/>
        </w:rPr>
      </w:pPr>
    </w:p>
    <w:p w14:paraId="670A9697" w14:textId="77777777" w:rsidR="00650142" w:rsidRPr="00E122F6" w:rsidRDefault="00650142" w:rsidP="000C7E70">
      <w:pPr>
        <w:pStyle w:val="NoSpacing"/>
        <w:jc w:val="both"/>
        <w:rPr>
          <w:sz w:val="24"/>
          <w:szCs w:val="24"/>
        </w:rPr>
      </w:pPr>
    </w:p>
    <w:p w14:paraId="1C3FFA6C" w14:textId="77777777" w:rsidR="00650142" w:rsidRPr="00E122F6" w:rsidRDefault="00650142" w:rsidP="000C7E70">
      <w:pPr>
        <w:pStyle w:val="NoSpacing"/>
        <w:jc w:val="both"/>
        <w:rPr>
          <w:sz w:val="24"/>
          <w:szCs w:val="24"/>
        </w:rPr>
      </w:pPr>
    </w:p>
    <w:p w14:paraId="5D76B35C" w14:textId="77777777" w:rsidR="00650142" w:rsidRPr="00E122F6" w:rsidRDefault="00650142" w:rsidP="000C7E70">
      <w:pPr>
        <w:pStyle w:val="NoSpacing"/>
        <w:jc w:val="both"/>
        <w:rPr>
          <w:sz w:val="24"/>
          <w:szCs w:val="24"/>
        </w:rPr>
      </w:pPr>
    </w:p>
    <w:p w14:paraId="2DCBBE1E" w14:textId="77777777" w:rsidR="00650142" w:rsidRPr="00E122F6" w:rsidRDefault="00650142" w:rsidP="000C7E70">
      <w:pPr>
        <w:pStyle w:val="NoSpacing"/>
        <w:jc w:val="both"/>
        <w:rPr>
          <w:sz w:val="24"/>
          <w:szCs w:val="24"/>
        </w:rPr>
      </w:pPr>
    </w:p>
    <w:p w14:paraId="7C495BBD" w14:textId="77777777" w:rsidR="00650142" w:rsidRPr="00E122F6" w:rsidRDefault="00650142" w:rsidP="000C7E70">
      <w:pPr>
        <w:pStyle w:val="NoSpacing"/>
        <w:jc w:val="both"/>
        <w:rPr>
          <w:sz w:val="24"/>
          <w:szCs w:val="24"/>
        </w:rPr>
      </w:pPr>
    </w:p>
    <w:p w14:paraId="25514F82" w14:textId="77777777" w:rsidR="00650142" w:rsidRPr="00E122F6" w:rsidRDefault="00650142" w:rsidP="000C7E70">
      <w:pPr>
        <w:pStyle w:val="NoSpacing"/>
        <w:jc w:val="both"/>
        <w:rPr>
          <w:sz w:val="24"/>
          <w:szCs w:val="24"/>
        </w:rPr>
      </w:pPr>
    </w:p>
    <w:p w14:paraId="3B63ECCB" w14:textId="77777777" w:rsidR="00650142" w:rsidRPr="00E122F6" w:rsidRDefault="00650142" w:rsidP="000C7E70">
      <w:pPr>
        <w:pStyle w:val="NoSpacing"/>
        <w:jc w:val="both"/>
        <w:rPr>
          <w:sz w:val="24"/>
          <w:szCs w:val="24"/>
        </w:rPr>
      </w:pPr>
    </w:p>
    <w:p w14:paraId="037FF4ED" w14:textId="77777777" w:rsidR="00650142" w:rsidRPr="00E122F6" w:rsidRDefault="00650142" w:rsidP="000C7E70">
      <w:pPr>
        <w:pStyle w:val="NoSpacing"/>
        <w:jc w:val="both"/>
        <w:rPr>
          <w:sz w:val="24"/>
          <w:szCs w:val="24"/>
        </w:rPr>
      </w:pPr>
    </w:p>
    <w:p w14:paraId="5EE3DF05" w14:textId="77777777" w:rsidR="00650142" w:rsidRPr="00E122F6" w:rsidRDefault="00650142" w:rsidP="000C7E70">
      <w:pPr>
        <w:pStyle w:val="NoSpacing"/>
        <w:jc w:val="both"/>
        <w:rPr>
          <w:sz w:val="24"/>
          <w:szCs w:val="24"/>
        </w:rPr>
      </w:pPr>
    </w:p>
    <w:p w14:paraId="66EFA220" w14:textId="77777777" w:rsidR="00650142" w:rsidRPr="00E122F6" w:rsidRDefault="00650142" w:rsidP="000C7E70">
      <w:pPr>
        <w:pStyle w:val="NoSpacing"/>
        <w:jc w:val="both"/>
        <w:rPr>
          <w:sz w:val="24"/>
          <w:szCs w:val="24"/>
        </w:rPr>
      </w:pPr>
    </w:p>
    <w:p w14:paraId="122B8144" w14:textId="77777777" w:rsidR="00E0080B" w:rsidRPr="00E122F6" w:rsidRDefault="00E0080B" w:rsidP="000C7E70">
      <w:pPr>
        <w:pStyle w:val="NoSpacing"/>
        <w:jc w:val="both"/>
        <w:rPr>
          <w:sz w:val="24"/>
          <w:szCs w:val="24"/>
        </w:rPr>
      </w:pPr>
    </w:p>
    <w:p w14:paraId="2A0AC6CD" w14:textId="77777777" w:rsidR="00E0080B" w:rsidRPr="00E122F6" w:rsidRDefault="00E0080B" w:rsidP="000C7E70">
      <w:pPr>
        <w:pStyle w:val="NoSpacing"/>
        <w:jc w:val="both"/>
        <w:rPr>
          <w:sz w:val="24"/>
          <w:szCs w:val="24"/>
        </w:rPr>
      </w:pPr>
    </w:p>
    <w:p w14:paraId="7A7969AE" w14:textId="77777777" w:rsidR="00650142" w:rsidRPr="00E122F6" w:rsidRDefault="00650142" w:rsidP="000C7E70">
      <w:pPr>
        <w:pStyle w:val="NoSpacing"/>
        <w:jc w:val="both"/>
        <w:rPr>
          <w:sz w:val="24"/>
          <w:szCs w:val="24"/>
        </w:rPr>
      </w:pPr>
    </w:p>
    <w:p w14:paraId="1ED835CB" w14:textId="77777777" w:rsidR="00024A0E" w:rsidRPr="00E122F6" w:rsidRDefault="00024A0E" w:rsidP="001C5516">
      <w:pPr>
        <w:pStyle w:val="NoSpacing"/>
        <w:numPr>
          <w:ilvl w:val="0"/>
          <w:numId w:val="2"/>
        </w:numPr>
        <w:spacing w:after="240"/>
        <w:ind w:left="714" w:hanging="357"/>
        <w:jc w:val="both"/>
        <w:rPr>
          <w:b/>
          <w:sz w:val="24"/>
          <w:szCs w:val="24"/>
        </w:rPr>
      </w:pPr>
      <w:r w:rsidRPr="00E122F6">
        <w:rPr>
          <w:b/>
          <w:sz w:val="28"/>
          <w:szCs w:val="28"/>
        </w:rPr>
        <w:lastRenderedPageBreak/>
        <w:t>NAČELA</w:t>
      </w:r>
      <w:r w:rsidR="00AA2F69" w:rsidRPr="00E122F6">
        <w:rPr>
          <w:b/>
          <w:sz w:val="28"/>
          <w:szCs w:val="28"/>
        </w:rPr>
        <w:t xml:space="preserve"> </w:t>
      </w:r>
    </w:p>
    <w:p w14:paraId="679470B4" w14:textId="77777777" w:rsidR="00024A0E" w:rsidRPr="00E122F6" w:rsidRDefault="00024A0E" w:rsidP="00024A0E">
      <w:pPr>
        <w:pStyle w:val="NoSpacing"/>
        <w:numPr>
          <w:ilvl w:val="1"/>
          <w:numId w:val="2"/>
        </w:numPr>
        <w:jc w:val="both"/>
        <w:rPr>
          <w:b/>
          <w:sz w:val="24"/>
          <w:szCs w:val="24"/>
        </w:rPr>
      </w:pPr>
      <w:r w:rsidRPr="00E122F6">
        <w:rPr>
          <w:b/>
          <w:sz w:val="24"/>
          <w:szCs w:val="24"/>
        </w:rPr>
        <w:t xml:space="preserve">Zaštita djece i </w:t>
      </w:r>
      <w:r w:rsidR="0052182E" w:rsidRPr="00E122F6">
        <w:rPr>
          <w:b/>
          <w:sz w:val="24"/>
          <w:szCs w:val="24"/>
        </w:rPr>
        <w:t>adolescenata</w:t>
      </w:r>
    </w:p>
    <w:p w14:paraId="44B49FED" w14:textId="77777777" w:rsidR="00024A0E" w:rsidRPr="00E122F6" w:rsidRDefault="00024A0E" w:rsidP="00024A0E">
      <w:pPr>
        <w:pStyle w:val="NoSpacing"/>
        <w:jc w:val="both"/>
        <w:rPr>
          <w:b/>
          <w:sz w:val="24"/>
          <w:szCs w:val="24"/>
        </w:rPr>
      </w:pPr>
    </w:p>
    <w:p w14:paraId="60682E92" w14:textId="77777777" w:rsidR="00024A0E" w:rsidRPr="00E122F6" w:rsidRDefault="00650142" w:rsidP="00147946">
      <w:pPr>
        <w:pStyle w:val="NoSpacing"/>
        <w:spacing w:after="240"/>
        <w:jc w:val="both"/>
        <w:rPr>
          <w:sz w:val="24"/>
          <w:szCs w:val="24"/>
        </w:rPr>
      </w:pPr>
      <w:r w:rsidRPr="00E122F6">
        <w:rPr>
          <w:sz w:val="24"/>
          <w:szCs w:val="24"/>
        </w:rPr>
        <w:t xml:space="preserve">Dokument polazi od </w:t>
      </w:r>
      <w:r w:rsidR="0052182E" w:rsidRPr="00E122F6">
        <w:rPr>
          <w:sz w:val="24"/>
          <w:szCs w:val="24"/>
        </w:rPr>
        <w:t>obveze</w:t>
      </w:r>
      <w:r w:rsidRPr="00E122F6">
        <w:rPr>
          <w:sz w:val="24"/>
          <w:szCs w:val="24"/>
        </w:rPr>
        <w:t xml:space="preserve"> </w:t>
      </w:r>
      <w:r w:rsidR="0052182E" w:rsidRPr="00E122F6">
        <w:rPr>
          <w:sz w:val="24"/>
          <w:szCs w:val="24"/>
        </w:rPr>
        <w:t xml:space="preserve">uređenih društava da djeci i adolescentima osiguraju uvjete </w:t>
      </w:r>
      <w:r w:rsidR="00024A0E" w:rsidRPr="00E122F6">
        <w:rPr>
          <w:sz w:val="24"/>
          <w:szCs w:val="24"/>
        </w:rPr>
        <w:t xml:space="preserve">u kojima će </w:t>
      </w:r>
      <w:r w:rsidR="0052182E" w:rsidRPr="00E122F6">
        <w:rPr>
          <w:sz w:val="24"/>
          <w:szCs w:val="24"/>
        </w:rPr>
        <w:t xml:space="preserve">oni </w:t>
      </w:r>
      <w:r w:rsidR="00024A0E" w:rsidRPr="00E122F6">
        <w:rPr>
          <w:sz w:val="24"/>
          <w:szCs w:val="24"/>
        </w:rPr>
        <w:t>moći ostvariti sve svoje potencijale. Uloga institucija</w:t>
      </w:r>
      <w:r w:rsidR="008D5486" w:rsidRPr="00E122F6">
        <w:rPr>
          <w:sz w:val="24"/>
          <w:szCs w:val="24"/>
        </w:rPr>
        <w:t xml:space="preserve"> je na</w:t>
      </w:r>
      <w:r w:rsidR="00024A0E" w:rsidRPr="00E122F6">
        <w:rPr>
          <w:sz w:val="24"/>
          <w:szCs w:val="24"/>
        </w:rPr>
        <w:t xml:space="preserve"> sustavan način pomagati roditeljima i drugima koji skrbe o djeci u njihovim svakodnevnim naporima da djeci i mladim ljudima omoguće što sigurniju, poticajniju i zdraviju razvojnu okolinu. Imajući u vidu kako danas tu razvojnu okolinu u velikoj mjeri oblikuju elektronički mediji, nužno je </w:t>
      </w:r>
      <w:r w:rsidR="001A3F3A" w:rsidRPr="00E122F6">
        <w:rPr>
          <w:sz w:val="24"/>
          <w:szCs w:val="24"/>
        </w:rPr>
        <w:t xml:space="preserve">kontinuirano praćenje i analiza </w:t>
      </w:r>
      <w:r w:rsidR="00024A0E" w:rsidRPr="00E122F6">
        <w:rPr>
          <w:sz w:val="24"/>
          <w:szCs w:val="24"/>
        </w:rPr>
        <w:t xml:space="preserve">primjerenosti medijskih sadržaja kojima su </w:t>
      </w:r>
      <w:r w:rsidR="001A3F3A" w:rsidRPr="00E122F6">
        <w:rPr>
          <w:sz w:val="24"/>
          <w:szCs w:val="24"/>
        </w:rPr>
        <w:t xml:space="preserve">djeca </w:t>
      </w:r>
      <w:r w:rsidR="00C432F3" w:rsidRPr="00E122F6">
        <w:rPr>
          <w:sz w:val="24"/>
          <w:szCs w:val="24"/>
        </w:rPr>
        <w:t>izložen</w:t>
      </w:r>
      <w:r w:rsidR="001A3F3A" w:rsidRPr="00E122F6">
        <w:rPr>
          <w:sz w:val="24"/>
          <w:szCs w:val="24"/>
        </w:rPr>
        <w:t>a</w:t>
      </w:r>
      <w:r w:rsidR="00024A0E" w:rsidRPr="00E122F6">
        <w:rPr>
          <w:sz w:val="24"/>
          <w:szCs w:val="24"/>
        </w:rPr>
        <w:t xml:space="preserve">. Temeljni cilj ovog dokumenta je pružiti preporuke za oblikovanje, kategorizaciju i uporabu medijskih sadržaja kako bi se osigurala što kvalitetnija razvojna okolina djece i </w:t>
      </w:r>
      <w:r w:rsidR="0052182E" w:rsidRPr="00E122F6">
        <w:rPr>
          <w:sz w:val="24"/>
          <w:szCs w:val="24"/>
        </w:rPr>
        <w:t>adolescenata</w:t>
      </w:r>
      <w:r w:rsidR="00024A0E" w:rsidRPr="00E122F6">
        <w:rPr>
          <w:sz w:val="24"/>
          <w:szCs w:val="24"/>
        </w:rPr>
        <w:t xml:space="preserve"> koji odrastaju u Hrvatskoj. </w:t>
      </w:r>
      <w:r w:rsidR="00E30BBE" w:rsidRPr="00E122F6">
        <w:rPr>
          <w:sz w:val="24"/>
          <w:szCs w:val="24"/>
        </w:rPr>
        <w:t>D</w:t>
      </w:r>
      <w:r w:rsidR="00024A0E" w:rsidRPr="00E122F6">
        <w:rPr>
          <w:sz w:val="24"/>
          <w:szCs w:val="24"/>
        </w:rPr>
        <w:t>jeca i mladi ljudi nisu puki konzumenti medijskih poruka ili odgojni objekti, već subjekti koji aktivno biraju medijske sadržaje te njihovim prenošenjem i inter</w:t>
      </w:r>
      <w:r w:rsidR="00E30BBE" w:rsidRPr="00E122F6">
        <w:rPr>
          <w:sz w:val="24"/>
          <w:szCs w:val="24"/>
        </w:rPr>
        <w:t>pretacijom kreiraju nove poruke. Stoga je</w:t>
      </w:r>
      <w:r w:rsidR="00024A0E" w:rsidRPr="00E122F6">
        <w:rPr>
          <w:sz w:val="24"/>
          <w:szCs w:val="24"/>
        </w:rPr>
        <w:t xml:space="preserve"> poticanje kritič</w:t>
      </w:r>
      <w:r w:rsidR="00E30BBE" w:rsidRPr="00E122F6">
        <w:rPr>
          <w:sz w:val="24"/>
          <w:szCs w:val="24"/>
        </w:rPr>
        <w:t>k</w:t>
      </w:r>
      <w:r w:rsidR="00024A0E" w:rsidRPr="00E122F6">
        <w:rPr>
          <w:sz w:val="24"/>
          <w:szCs w:val="24"/>
        </w:rPr>
        <w:t xml:space="preserve">og promišljanja medijskih slika života i svijeta kod djece i </w:t>
      </w:r>
      <w:r w:rsidR="00E85193" w:rsidRPr="00E122F6">
        <w:rPr>
          <w:sz w:val="24"/>
          <w:szCs w:val="24"/>
        </w:rPr>
        <w:t>adolescenata</w:t>
      </w:r>
      <w:r w:rsidR="00024A0E" w:rsidRPr="00E122F6">
        <w:rPr>
          <w:sz w:val="24"/>
          <w:szCs w:val="24"/>
        </w:rPr>
        <w:t xml:space="preserve"> barem jednako važno kao i zalaganje za minimiziranje i eliminaciju neprimjerenih medijskih sadržaja. Nužan preduvjet za stvaranje samostalne i individualne kritičke pozicije djece i </w:t>
      </w:r>
      <w:r w:rsidR="00E85193" w:rsidRPr="00E122F6">
        <w:rPr>
          <w:sz w:val="24"/>
          <w:szCs w:val="24"/>
        </w:rPr>
        <w:t>adolescenata</w:t>
      </w:r>
      <w:r w:rsidR="00024A0E" w:rsidRPr="00E122F6">
        <w:rPr>
          <w:sz w:val="24"/>
          <w:szCs w:val="24"/>
        </w:rPr>
        <w:t xml:space="preserve"> upravo je razvoj medijske pismenosti, </w:t>
      </w:r>
      <w:r w:rsidR="00472A83" w:rsidRPr="00E122F6">
        <w:rPr>
          <w:sz w:val="24"/>
          <w:szCs w:val="24"/>
        </w:rPr>
        <w:t>vještine i alata</w:t>
      </w:r>
      <w:r w:rsidR="001A3F3A" w:rsidRPr="00E122F6">
        <w:rPr>
          <w:sz w:val="24"/>
          <w:szCs w:val="24"/>
        </w:rPr>
        <w:t xml:space="preserve"> </w:t>
      </w:r>
      <w:r w:rsidR="00472A83" w:rsidRPr="00E122F6">
        <w:rPr>
          <w:sz w:val="24"/>
          <w:szCs w:val="24"/>
        </w:rPr>
        <w:t>koji omogućuju</w:t>
      </w:r>
      <w:r w:rsidR="00024A0E" w:rsidRPr="00E122F6">
        <w:rPr>
          <w:sz w:val="24"/>
          <w:szCs w:val="24"/>
        </w:rPr>
        <w:t xml:space="preserve"> shvaćanje i analizu me</w:t>
      </w:r>
      <w:r w:rsidR="00472A83" w:rsidRPr="00E122F6">
        <w:rPr>
          <w:sz w:val="24"/>
          <w:szCs w:val="24"/>
        </w:rPr>
        <w:t>dijskih poruka, odnosno smanjuju</w:t>
      </w:r>
      <w:r w:rsidR="00024A0E" w:rsidRPr="00E122F6">
        <w:rPr>
          <w:sz w:val="24"/>
          <w:szCs w:val="24"/>
        </w:rPr>
        <w:t xml:space="preserve"> rizik nekritičkog preuzimanja sadržaja društveno upitnih vrijednosti. Umijeće - kako kritički čitati i interpretirati medijske poruke – danas je prvenstveno potrebno roditeljima i odgajateljima, kako bi djeci i mladima pomogli u razvijanju otvorenog, aktivnog i kritičkog stava prema medijima i medijskim sadržajima. Jačanje medijske pismenosti potrebno je i samim medijskim djelatnicima, urednicima i novinar</w:t>
      </w:r>
      <w:r w:rsidR="001A3F3A" w:rsidRPr="00E122F6">
        <w:rPr>
          <w:sz w:val="24"/>
          <w:szCs w:val="24"/>
        </w:rPr>
        <w:t>ima, za samoosnaživanje vlastitog</w:t>
      </w:r>
      <w:r w:rsidR="00024A0E" w:rsidRPr="00E122F6">
        <w:rPr>
          <w:sz w:val="24"/>
          <w:szCs w:val="24"/>
        </w:rPr>
        <w:t xml:space="preserve"> profesionaln</w:t>
      </w:r>
      <w:r w:rsidR="001A3F3A" w:rsidRPr="00E122F6">
        <w:rPr>
          <w:sz w:val="24"/>
          <w:szCs w:val="24"/>
        </w:rPr>
        <w:t>og položaja</w:t>
      </w:r>
      <w:r w:rsidRPr="00E122F6">
        <w:rPr>
          <w:sz w:val="24"/>
          <w:szCs w:val="24"/>
        </w:rPr>
        <w:t>,</w:t>
      </w:r>
      <w:r w:rsidR="00024A0E" w:rsidRPr="00E122F6">
        <w:rPr>
          <w:sz w:val="24"/>
          <w:szCs w:val="24"/>
        </w:rPr>
        <w:t xml:space="preserve"> posebice u kontekstu snažne tržišne utakmice kojoj su danas izloženi mediji te za lakše prepoznavanje vlastite društvene važnosti</w:t>
      </w:r>
      <w:r w:rsidR="001A3F3A" w:rsidRPr="00E122F6">
        <w:rPr>
          <w:sz w:val="24"/>
          <w:szCs w:val="24"/>
        </w:rPr>
        <w:t xml:space="preserve"> i odgovornosti</w:t>
      </w:r>
      <w:r w:rsidR="00024A0E" w:rsidRPr="00E122F6">
        <w:rPr>
          <w:sz w:val="24"/>
          <w:szCs w:val="24"/>
        </w:rPr>
        <w:t xml:space="preserve">, a time i golemog utjecaja koji medijski proizvodi imaju na djecu i mlade, ali i na cijelo društvo. </w:t>
      </w:r>
    </w:p>
    <w:p w14:paraId="17CF9153" w14:textId="77777777" w:rsidR="00024A0E" w:rsidRPr="00E122F6" w:rsidRDefault="00024A0E" w:rsidP="00024A0E">
      <w:pPr>
        <w:pStyle w:val="NoSpacing"/>
        <w:jc w:val="both"/>
        <w:rPr>
          <w:sz w:val="24"/>
          <w:szCs w:val="24"/>
        </w:rPr>
      </w:pPr>
    </w:p>
    <w:p w14:paraId="1106E16A" w14:textId="77777777" w:rsidR="00024A0E" w:rsidRPr="00E122F6" w:rsidRDefault="00024A0E" w:rsidP="00024A0E">
      <w:pPr>
        <w:pStyle w:val="NoSpacing"/>
        <w:numPr>
          <w:ilvl w:val="1"/>
          <w:numId w:val="2"/>
        </w:numPr>
        <w:jc w:val="both"/>
        <w:rPr>
          <w:b/>
          <w:sz w:val="24"/>
          <w:szCs w:val="24"/>
        </w:rPr>
      </w:pPr>
      <w:r w:rsidRPr="00E122F6">
        <w:rPr>
          <w:b/>
          <w:sz w:val="24"/>
          <w:szCs w:val="24"/>
        </w:rPr>
        <w:t>Uloga roditelja</w:t>
      </w:r>
    </w:p>
    <w:p w14:paraId="50026531" w14:textId="77777777" w:rsidR="00024A0E" w:rsidRPr="00E122F6" w:rsidRDefault="00024A0E" w:rsidP="00024A0E">
      <w:pPr>
        <w:pStyle w:val="NoSpacing"/>
        <w:jc w:val="both"/>
        <w:rPr>
          <w:b/>
          <w:sz w:val="24"/>
          <w:szCs w:val="24"/>
        </w:rPr>
      </w:pPr>
    </w:p>
    <w:p w14:paraId="06F0DFCC" w14:textId="77777777" w:rsidR="00024A0E" w:rsidRPr="00E122F6" w:rsidRDefault="00024A0E" w:rsidP="00024A0E">
      <w:pPr>
        <w:pStyle w:val="NoSpacing"/>
        <w:jc w:val="both"/>
        <w:rPr>
          <w:sz w:val="24"/>
          <w:szCs w:val="24"/>
        </w:rPr>
      </w:pPr>
      <w:r w:rsidRPr="00E122F6">
        <w:rPr>
          <w:sz w:val="24"/>
          <w:szCs w:val="24"/>
        </w:rPr>
        <w:t xml:space="preserve">Roditelji su primarni i najvažniji odgajatelji svoje djece. Usprkos najboljim željama, složenost života u suvremenim društvima i svakodnevna opterećenost drugim ulogama i odgovornostima otežava odgojnu ulogu roditelja. Komunikacija djece i </w:t>
      </w:r>
      <w:r w:rsidR="00E85193" w:rsidRPr="00E122F6">
        <w:rPr>
          <w:sz w:val="24"/>
          <w:szCs w:val="24"/>
        </w:rPr>
        <w:t>adolescenata</w:t>
      </w:r>
      <w:r w:rsidRPr="00E122F6">
        <w:rPr>
          <w:sz w:val="24"/>
          <w:szCs w:val="24"/>
        </w:rPr>
        <w:t xml:space="preserve"> s odraslima dobrim je </w:t>
      </w:r>
      <w:r w:rsidR="001A3F3A" w:rsidRPr="00E122F6">
        <w:rPr>
          <w:sz w:val="24"/>
          <w:szCs w:val="24"/>
        </w:rPr>
        <w:t>dijelom zamijenjena korištenjem</w:t>
      </w:r>
      <w:r w:rsidRPr="00E122F6">
        <w:rPr>
          <w:sz w:val="24"/>
          <w:szCs w:val="24"/>
        </w:rPr>
        <w:t xml:space="preserve"> medijskih sadržaja na različitim platformama i raspravama s vršnjacima na društvenim mrežama, vrlo često bez kritičkog uvida roditelja. Sve veća i lakša dostupnost raznorodnih informacija i sadržaja među djecom i mladima otvara dodatne dileme oko kojih se mnogi rodit</w:t>
      </w:r>
      <w:r w:rsidR="00650142" w:rsidRPr="00E122F6">
        <w:rPr>
          <w:sz w:val="24"/>
          <w:szCs w:val="24"/>
        </w:rPr>
        <w:t xml:space="preserve">elji imaju potrebu konzultirati </w:t>
      </w:r>
      <w:r w:rsidRPr="00E122F6">
        <w:rPr>
          <w:sz w:val="24"/>
          <w:szCs w:val="24"/>
        </w:rPr>
        <w:t>sa stručnjacima.</w:t>
      </w:r>
      <w:r w:rsidR="00AA193E" w:rsidRPr="00E122F6">
        <w:rPr>
          <w:sz w:val="24"/>
          <w:szCs w:val="24"/>
        </w:rPr>
        <w:t xml:space="preserve"> </w:t>
      </w:r>
      <w:r w:rsidR="00A5381C" w:rsidRPr="00E122F6">
        <w:rPr>
          <w:sz w:val="24"/>
          <w:szCs w:val="24"/>
        </w:rPr>
        <w:t xml:space="preserve">S druge strane, </w:t>
      </w:r>
      <w:r w:rsidRPr="00E122F6">
        <w:rPr>
          <w:sz w:val="24"/>
          <w:szCs w:val="24"/>
        </w:rPr>
        <w:t>djeca i mladi imaju pravo na pristup informacijama</w:t>
      </w:r>
      <w:r w:rsidR="00147946" w:rsidRPr="00E122F6">
        <w:rPr>
          <w:sz w:val="24"/>
          <w:szCs w:val="24"/>
        </w:rPr>
        <w:t xml:space="preserve"> i audiovizualnim medijskim djelima</w:t>
      </w:r>
      <w:r w:rsidRPr="00E122F6">
        <w:rPr>
          <w:sz w:val="24"/>
          <w:szCs w:val="24"/>
        </w:rPr>
        <w:t xml:space="preserve"> koje će im na prikladan i razvojno primjeren način prikazati svijet i </w:t>
      </w:r>
      <w:r w:rsidR="002F5026" w:rsidRPr="00E122F6">
        <w:rPr>
          <w:sz w:val="24"/>
          <w:szCs w:val="24"/>
        </w:rPr>
        <w:t xml:space="preserve">različite aspekte vlastitog </w:t>
      </w:r>
      <w:r w:rsidRPr="00E122F6">
        <w:rPr>
          <w:sz w:val="24"/>
          <w:szCs w:val="24"/>
        </w:rPr>
        <w:t>razvoj</w:t>
      </w:r>
      <w:r w:rsidR="002F5026" w:rsidRPr="00E122F6">
        <w:rPr>
          <w:sz w:val="24"/>
          <w:szCs w:val="24"/>
        </w:rPr>
        <w:t>a</w:t>
      </w:r>
      <w:r w:rsidRPr="00E122F6">
        <w:rPr>
          <w:sz w:val="24"/>
          <w:szCs w:val="24"/>
        </w:rPr>
        <w:t>. Imajući sve to u vidu, ovaj dokument nastoji pomoći roditeljima, skrbnicima te profesionalnim odgajateljima u brizi za djecu i maloljetnike u svijetu koji se sve brže mijenja, oblikujući pritom nove prilike i rizike. Specifične preporuke navedene u tekstu, temeljene na dostupnim znan</w:t>
      </w:r>
      <w:r w:rsidR="006955E6" w:rsidRPr="00E122F6">
        <w:rPr>
          <w:sz w:val="24"/>
          <w:szCs w:val="24"/>
        </w:rPr>
        <w:t>stvenim uvidima, valja ponajviše</w:t>
      </w:r>
      <w:r w:rsidRPr="00E122F6">
        <w:rPr>
          <w:sz w:val="24"/>
          <w:szCs w:val="24"/>
        </w:rPr>
        <w:t xml:space="preserve"> shvatiti kao smjernice za promišljanje o optimalnoj roditeljskoj brizi i podršci u medijskom odrastanju njihove djece, odnosno </w:t>
      </w:r>
      <w:r w:rsidR="00D767BE" w:rsidRPr="00E122F6">
        <w:rPr>
          <w:sz w:val="24"/>
          <w:szCs w:val="24"/>
        </w:rPr>
        <w:t>korištenju</w:t>
      </w:r>
      <w:r w:rsidRPr="00E122F6">
        <w:rPr>
          <w:sz w:val="24"/>
          <w:szCs w:val="24"/>
        </w:rPr>
        <w:t xml:space="preserve"> i razumijevanju medijskih sadržaja. </w:t>
      </w:r>
      <w:r w:rsidR="002F5026" w:rsidRPr="00E122F6">
        <w:rPr>
          <w:sz w:val="24"/>
          <w:szCs w:val="24"/>
        </w:rPr>
        <w:t xml:space="preserve">Kvalitetna komunikacija, uzajamno </w:t>
      </w:r>
      <w:r w:rsidR="002F5026" w:rsidRPr="00E122F6">
        <w:rPr>
          <w:sz w:val="24"/>
          <w:szCs w:val="24"/>
        </w:rPr>
        <w:lastRenderedPageBreak/>
        <w:t>povjerenje, dogovor oko pravila i prisan odnos djece i roditelja najbolji su zaštitni čimbenic</w:t>
      </w:r>
      <w:r w:rsidR="00650142" w:rsidRPr="00E122F6">
        <w:rPr>
          <w:sz w:val="24"/>
          <w:szCs w:val="24"/>
        </w:rPr>
        <w:t>i od mnogih pa tako i medijski</w:t>
      </w:r>
      <w:r w:rsidR="00D767BE" w:rsidRPr="00E122F6">
        <w:rPr>
          <w:sz w:val="24"/>
          <w:szCs w:val="24"/>
        </w:rPr>
        <w:t>h</w:t>
      </w:r>
      <w:r w:rsidR="00650142" w:rsidRPr="00E122F6">
        <w:rPr>
          <w:sz w:val="24"/>
          <w:szCs w:val="24"/>
        </w:rPr>
        <w:t xml:space="preserve"> </w:t>
      </w:r>
      <w:r w:rsidR="002F5026" w:rsidRPr="00E122F6">
        <w:rPr>
          <w:sz w:val="24"/>
          <w:szCs w:val="24"/>
        </w:rPr>
        <w:t>nepovoljnih utjecaja na dječji razvoj.</w:t>
      </w:r>
    </w:p>
    <w:p w14:paraId="61C6442A" w14:textId="77777777" w:rsidR="00147946" w:rsidRPr="00E122F6" w:rsidRDefault="00147946" w:rsidP="00024A0E">
      <w:pPr>
        <w:pStyle w:val="NoSpacing"/>
        <w:jc w:val="both"/>
        <w:rPr>
          <w:sz w:val="24"/>
          <w:szCs w:val="24"/>
        </w:rPr>
      </w:pPr>
    </w:p>
    <w:p w14:paraId="0E31DBCC" w14:textId="77777777" w:rsidR="00024A0E" w:rsidRPr="00E122F6" w:rsidRDefault="00555C95" w:rsidP="00024A0E">
      <w:pPr>
        <w:pStyle w:val="NoSpacing"/>
        <w:numPr>
          <w:ilvl w:val="1"/>
          <w:numId w:val="2"/>
        </w:numPr>
        <w:jc w:val="both"/>
        <w:rPr>
          <w:b/>
          <w:sz w:val="24"/>
          <w:szCs w:val="24"/>
        </w:rPr>
      </w:pPr>
      <w:r w:rsidRPr="00E122F6">
        <w:rPr>
          <w:b/>
          <w:sz w:val="24"/>
          <w:szCs w:val="24"/>
        </w:rPr>
        <w:t>Uloga i o</w:t>
      </w:r>
      <w:r w:rsidR="00024A0E" w:rsidRPr="00E122F6">
        <w:rPr>
          <w:b/>
          <w:sz w:val="24"/>
          <w:szCs w:val="24"/>
        </w:rPr>
        <w:t>dgovornost medija</w:t>
      </w:r>
    </w:p>
    <w:p w14:paraId="29C9E11A" w14:textId="77777777" w:rsidR="00024A0E" w:rsidRPr="00E122F6" w:rsidRDefault="00024A0E" w:rsidP="00024A0E">
      <w:pPr>
        <w:pStyle w:val="NoSpacing"/>
        <w:jc w:val="both"/>
        <w:rPr>
          <w:sz w:val="24"/>
          <w:szCs w:val="24"/>
        </w:rPr>
      </w:pPr>
    </w:p>
    <w:p w14:paraId="40CD5A91" w14:textId="77777777" w:rsidR="00147946" w:rsidRPr="00E122F6" w:rsidRDefault="00024A0E" w:rsidP="00147946">
      <w:pPr>
        <w:spacing w:after="240"/>
        <w:jc w:val="both"/>
        <w:rPr>
          <w:sz w:val="24"/>
          <w:szCs w:val="24"/>
        </w:rPr>
      </w:pPr>
      <w:r w:rsidRPr="00E122F6">
        <w:rPr>
          <w:sz w:val="24"/>
          <w:szCs w:val="24"/>
        </w:rPr>
        <w:t xml:space="preserve">Povećana dostupnost medijskih sadržaja kroz brojne nove platforme i društvene mreže, čini </w:t>
      </w:r>
      <w:r w:rsidR="006955E6" w:rsidRPr="00E122F6">
        <w:rPr>
          <w:sz w:val="24"/>
          <w:szCs w:val="24"/>
        </w:rPr>
        <w:t>elektroničke medije</w:t>
      </w:r>
      <w:r w:rsidRPr="00E122F6">
        <w:rPr>
          <w:sz w:val="24"/>
          <w:szCs w:val="24"/>
        </w:rPr>
        <w:t xml:space="preserve"> sveprisutnima u životu djece i </w:t>
      </w:r>
      <w:r w:rsidR="00E85193" w:rsidRPr="00E122F6">
        <w:rPr>
          <w:sz w:val="24"/>
          <w:szCs w:val="24"/>
        </w:rPr>
        <w:t>adolescenata</w:t>
      </w:r>
      <w:r w:rsidR="004246DD" w:rsidRPr="00E122F6">
        <w:rPr>
          <w:sz w:val="24"/>
          <w:szCs w:val="24"/>
        </w:rPr>
        <w:t>. Stoga se povećava</w:t>
      </w:r>
      <w:r w:rsidRPr="00E122F6">
        <w:rPr>
          <w:sz w:val="24"/>
          <w:szCs w:val="24"/>
        </w:rPr>
        <w:t xml:space="preserve"> i odgovornost medijskih djelatnika te istodobno usložnjava donošenje odluka koje mogu utjecati na razvoj, zdravlje i dobrobit djece i </w:t>
      </w:r>
      <w:r w:rsidR="00E85193" w:rsidRPr="00E122F6">
        <w:rPr>
          <w:sz w:val="24"/>
          <w:szCs w:val="24"/>
        </w:rPr>
        <w:t>adolescenata</w:t>
      </w:r>
      <w:r w:rsidRPr="00E122F6">
        <w:rPr>
          <w:sz w:val="24"/>
          <w:szCs w:val="24"/>
        </w:rPr>
        <w:t xml:space="preserve">. Upravo je odgovornost medija za vlastitu društvenu ulogu česta tema kritičkih osvrta u kojima se mediji </w:t>
      </w:r>
      <w:r w:rsidR="006550DA" w:rsidRPr="00E122F6">
        <w:rPr>
          <w:sz w:val="24"/>
          <w:szCs w:val="24"/>
        </w:rPr>
        <w:t>kritiziraju</w:t>
      </w:r>
      <w:r w:rsidRPr="00E122F6">
        <w:rPr>
          <w:sz w:val="24"/>
          <w:szCs w:val="24"/>
        </w:rPr>
        <w:t xml:space="preserve"> da djeci i </w:t>
      </w:r>
      <w:r w:rsidR="00147946" w:rsidRPr="00E122F6">
        <w:rPr>
          <w:sz w:val="24"/>
          <w:szCs w:val="24"/>
        </w:rPr>
        <w:t>adolescentima</w:t>
      </w:r>
      <w:r w:rsidRPr="00E122F6">
        <w:rPr>
          <w:sz w:val="24"/>
          <w:szCs w:val="24"/>
        </w:rPr>
        <w:t>, kao poželjne vrijedno</w:t>
      </w:r>
      <w:r w:rsidR="00D767BE" w:rsidRPr="00E122F6">
        <w:rPr>
          <w:sz w:val="24"/>
          <w:szCs w:val="24"/>
        </w:rPr>
        <w:t>sti prenose nasilno ponašanje,</w:t>
      </w:r>
      <w:r w:rsidR="00472A83" w:rsidRPr="00E122F6">
        <w:rPr>
          <w:sz w:val="24"/>
          <w:szCs w:val="24"/>
        </w:rPr>
        <w:t xml:space="preserve"> materijalizam,</w:t>
      </w:r>
      <w:r w:rsidR="00D767BE" w:rsidRPr="00E122F6">
        <w:rPr>
          <w:sz w:val="24"/>
          <w:szCs w:val="24"/>
        </w:rPr>
        <w:t xml:space="preserve"> </w:t>
      </w:r>
      <w:r w:rsidRPr="00E122F6">
        <w:rPr>
          <w:sz w:val="24"/>
          <w:szCs w:val="24"/>
        </w:rPr>
        <w:t>predrasude,</w:t>
      </w:r>
      <w:r w:rsidR="00D767BE" w:rsidRPr="00E122F6">
        <w:rPr>
          <w:sz w:val="24"/>
          <w:szCs w:val="24"/>
        </w:rPr>
        <w:t xml:space="preserve"> </w:t>
      </w:r>
      <w:r w:rsidR="00D93586" w:rsidRPr="00E122F6">
        <w:rPr>
          <w:sz w:val="24"/>
          <w:szCs w:val="24"/>
        </w:rPr>
        <w:t xml:space="preserve">da </w:t>
      </w:r>
      <w:r w:rsidR="00D767BE" w:rsidRPr="00E122F6">
        <w:rPr>
          <w:sz w:val="24"/>
          <w:szCs w:val="24"/>
        </w:rPr>
        <w:t xml:space="preserve">potiču stereotipe i </w:t>
      </w:r>
      <w:r w:rsidR="001127DE" w:rsidRPr="00E122F6">
        <w:rPr>
          <w:sz w:val="24"/>
          <w:szCs w:val="24"/>
        </w:rPr>
        <w:t xml:space="preserve">nameću </w:t>
      </w:r>
      <w:r w:rsidR="00D767BE" w:rsidRPr="00E122F6">
        <w:rPr>
          <w:sz w:val="24"/>
          <w:szCs w:val="24"/>
        </w:rPr>
        <w:t>ideale ljepote</w:t>
      </w:r>
      <w:r w:rsidRPr="00E122F6">
        <w:rPr>
          <w:sz w:val="24"/>
          <w:szCs w:val="24"/>
        </w:rPr>
        <w:t xml:space="preserve"> umjesto poticanja radoznalosti, otvorenosti i želje za znanjem. Imajući u vidu potencijalnu napetost između komercijalnih i društveno vrijednih projekata ili sadržaja, koju nije uvijek moguće izbjeći, vjer</w:t>
      </w:r>
      <w:r w:rsidR="00650142" w:rsidRPr="00E122F6">
        <w:rPr>
          <w:sz w:val="24"/>
          <w:szCs w:val="24"/>
        </w:rPr>
        <w:t>ujemo da medijskim djelatnicima</w:t>
      </w:r>
      <w:r w:rsidRPr="00E122F6">
        <w:rPr>
          <w:sz w:val="24"/>
          <w:szCs w:val="24"/>
        </w:rPr>
        <w:t xml:space="preserve"> mogu biti od koristi ovdje navedene preporuke i kriteriji vezani za donošenje odluka o programima i sad</w:t>
      </w:r>
      <w:r w:rsidR="00650142" w:rsidRPr="00E122F6">
        <w:rPr>
          <w:sz w:val="24"/>
          <w:szCs w:val="24"/>
        </w:rPr>
        <w:t>ržajima koji mogu biti potencijalno</w:t>
      </w:r>
      <w:r w:rsidRPr="00E122F6">
        <w:rPr>
          <w:sz w:val="24"/>
          <w:szCs w:val="24"/>
        </w:rPr>
        <w:t xml:space="preserve"> štetni, poglavito kada je riječ o maloljetnim osobama. </w:t>
      </w:r>
      <w:r w:rsidR="00147946" w:rsidRPr="00E122F6">
        <w:rPr>
          <w:sz w:val="24"/>
          <w:szCs w:val="24"/>
        </w:rPr>
        <w:t>Medijski djelatnici trebaju biti svjesni svoje velike društvene odgovornosti te svojim radom pridonositi društvenoj dobrobiti.</w:t>
      </w:r>
    </w:p>
    <w:p w14:paraId="21184864" w14:textId="77777777" w:rsidR="00555C95" w:rsidRPr="00E122F6" w:rsidRDefault="0097080B" w:rsidP="00FB5C9B">
      <w:pPr>
        <w:jc w:val="both"/>
        <w:rPr>
          <w:sz w:val="24"/>
          <w:szCs w:val="24"/>
        </w:rPr>
      </w:pPr>
      <w:r w:rsidRPr="00E122F6">
        <w:rPr>
          <w:sz w:val="24"/>
          <w:szCs w:val="24"/>
        </w:rPr>
        <w:t>S obzirom na</w:t>
      </w:r>
      <w:r w:rsidR="004871B5" w:rsidRPr="00E122F6">
        <w:rPr>
          <w:sz w:val="24"/>
          <w:szCs w:val="24"/>
        </w:rPr>
        <w:t xml:space="preserve"> regulativni kontekst ovih Preporuka, one se najvećim dijelom bave potencijalno štetnim medijskim uč</w:t>
      </w:r>
      <w:r w:rsidR="00E0080B" w:rsidRPr="00E122F6">
        <w:rPr>
          <w:sz w:val="24"/>
          <w:szCs w:val="24"/>
        </w:rPr>
        <w:t>incima.</w:t>
      </w:r>
      <w:r w:rsidR="002873E8" w:rsidRPr="00E122F6">
        <w:rPr>
          <w:sz w:val="24"/>
          <w:szCs w:val="24"/>
        </w:rPr>
        <w:t xml:space="preserve"> </w:t>
      </w:r>
      <w:r w:rsidR="00E0080B" w:rsidRPr="00E122F6">
        <w:rPr>
          <w:sz w:val="24"/>
          <w:szCs w:val="24"/>
        </w:rPr>
        <w:t>Pri tome ne zaboravljamo</w:t>
      </w:r>
      <w:r w:rsidR="004871B5" w:rsidRPr="00E122F6">
        <w:rPr>
          <w:sz w:val="24"/>
          <w:szCs w:val="24"/>
        </w:rPr>
        <w:t xml:space="preserve"> pozitivnu ulogu </w:t>
      </w:r>
      <w:r w:rsidR="009A063A" w:rsidRPr="00E122F6">
        <w:rPr>
          <w:sz w:val="24"/>
          <w:szCs w:val="24"/>
        </w:rPr>
        <w:t xml:space="preserve">audiovizualnih </w:t>
      </w:r>
      <w:r w:rsidR="004871B5" w:rsidRPr="00E122F6">
        <w:rPr>
          <w:sz w:val="24"/>
          <w:szCs w:val="24"/>
        </w:rPr>
        <w:t>med</w:t>
      </w:r>
      <w:r w:rsidRPr="00E122F6">
        <w:rPr>
          <w:sz w:val="24"/>
          <w:szCs w:val="24"/>
        </w:rPr>
        <w:t>ija i njihov</w:t>
      </w:r>
      <w:r w:rsidR="009A063A" w:rsidRPr="00E122F6">
        <w:rPr>
          <w:sz w:val="24"/>
          <w:szCs w:val="24"/>
        </w:rPr>
        <w:t xml:space="preserve"> značaj</w:t>
      </w:r>
      <w:r w:rsidR="004871B5" w:rsidRPr="00E122F6">
        <w:rPr>
          <w:sz w:val="24"/>
          <w:szCs w:val="24"/>
        </w:rPr>
        <w:t xml:space="preserve"> u obrazovanju, odgoju, kulturi, umjetnosti i razvoju samog društva. </w:t>
      </w:r>
      <w:r w:rsidR="00555C95" w:rsidRPr="00E122F6">
        <w:rPr>
          <w:sz w:val="24"/>
          <w:szCs w:val="24"/>
        </w:rPr>
        <w:t>Od svojih je početa</w:t>
      </w:r>
      <w:r w:rsidR="009A063A" w:rsidRPr="00E122F6">
        <w:rPr>
          <w:sz w:val="24"/>
          <w:szCs w:val="24"/>
        </w:rPr>
        <w:t xml:space="preserve">ka medij filma </w:t>
      </w:r>
      <w:r w:rsidR="00555C95" w:rsidRPr="00E122F6">
        <w:rPr>
          <w:sz w:val="24"/>
          <w:szCs w:val="24"/>
        </w:rPr>
        <w:t>korišten za društveno korisne svrhe, kao što je obrazovanje</w:t>
      </w:r>
      <w:r w:rsidR="00555C95" w:rsidRPr="00E122F6">
        <w:rPr>
          <w:rStyle w:val="FootnoteReference"/>
          <w:sz w:val="24"/>
          <w:szCs w:val="24"/>
        </w:rPr>
        <w:footnoteReference w:id="1"/>
      </w:r>
      <w:r w:rsidR="00555C95" w:rsidRPr="00E122F6">
        <w:rPr>
          <w:sz w:val="24"/>
          <w:szCs w:val="24"/>
        </w:rPr>
        <w:t xml:space="preserve"> </w:t>
      </w:r>
      <w:r w:rsidR="009A063A" w:rsidRPr="00E122F6">
        <w:rPr>
          <w:sz w:val="24"/>
          <w:szCs w:val="24"/>
        </w:rPr>
        <w:t>i informiranje</w:t>
      </w:r>
      <w:r w:rsidR="00555C95" w:rsidRPr="00E122F6">
        <w:rPr>
          <w:sz w:val="24"/>
          <w:szCs w:val="24"/>
        </w:rPr>
        <w:t>,</w:t>
      </w:r>
      <w:r w:rsidR="009A063A" w:rsidRPr="00E122F6">
        <w:rPr>
          <w:sz w:val="24"/>
          <w:szCs w:val="24"/>
        </w:rPr>
        <w:t xml:space="preserve"> a ubrzo</w:t>
      </w:r>
      <w:r w:rsidR="00555C95" w:rsidRPr="00E122F6">
        <w:rPr>
          <w:sz w:val="24"/>
          <w:szCs w:val="24"/>
        </w:rPr>
        <w:t xml:space="preserve"> je nakon svog nastanka prepoznat i kao dio sustava umjetnosti</w:t>
      </w:r>
      <w:r w:rsidR="00823134" w:rsidRPr="00E122F6">
        <w:rPr>
          <w:sz w:val="24"/>
          <w:szCs w:val="24"/>
        </w:rPr>
        <w:t>,</w:t>
      </w:r>
      <w:r w:rsidR="009A063A" w:rsidRPr="00E122F6">
        <w:rPr>
          <w:rStyle w:val="FootnoteReference"/>
          <w:sz w:val="24"/>
          <w:szCs w:val="24"/>
        </w:rPr>
        <w:footnoteReference w:id="2"/>
      </w:r>
      <w:r w:rsidR="009A063A" w:rsidRPr="00E122F6">
        <w:rPr>
          <w:sz w:val="24"/>
          <w:szCs w:val="24"/>
        </w:rPr>
        <w:t xml:space="preserve"> </w:t>
      </w:r>
      <w:r w:rsidR="00555C95" w:rsidRPr="00E122F6">
        <w:rPr>
          <w:sz w:val="24"/>
          <w:szCs w:val="24"/>
        </w:rPr>
        <w:t>usporediv s glazbom, kazalištem ili književnošću. Stoga se film veoma brzo pridružio pisanom i ostalim starijim medijima komunikacije u zadovoljavanju temeljnih čovjekovih potreba, zbog kojih se kultura i posreduje medijima</w:t>
      </w:r>
      <w:r w:rsidR="009A063A" w:rsidRPr="00E122F6">
        <w:rPr>
          <w:sz w:val="24"/>
          <w:szCs w:val="24"/>
        </w:rPr>
        <w:t>.</w:t>
      </w:r>
      <w:r w:rsidR="009A063A" w:rsidRPr="00E122F6">
        <w:rPr>
          <w:rStyle w:val="FootnoteReference"/>
          <w:sz w:val="24"/>
          <w:szCs w:val="24"/>
        </w:rPr>
        <w:footnoteReference w:id="3"/>
      </w:r>
      <w:r w:rsidR="009A063A" w:rsidRPr="00E122F6">
        <w:rPr>
          <w:sz w:val="24"/>
          <w:szCs w:val="24"/>
        </w:rPr>
        <w:t xml:space="preserve"> </w:t>
      </w:r>
      <w:r w:rsidR="00555C95" w:rsidRPr="00E122F6">
        <w:rPr>
          <w:sz w:val="24"/>
          <w:szCs w:val="24"/>
        </w:rPr>
        <w:t>Daljnjim razvojem audiovizualnih umjetnosti – televizije, videa, a potom i digitalnih medija, prostor društvenog djelovanja pokretnih slika postao je još širi i važniji.</w:t>
      </w:r>
      <w:r w:rsidR="00A511B7" w:rsidRPr="00E122F6">
        <w:rPr>
          <w:sz w:val="24"/>
          <w:szCs w:val="24"/>
        </w:rPr>
        <w:t xml:space="preserve"> </w:t>
      </w:r>
      <w:r w:rsidRPr="00E122F6">
        <w:rPr>
          <w:sz w:val="24"/>
          <w:szCs w:val="24"/>
        </w:rPr>
        <w:t xml:space="preserve">Zbog toga </w:t>
      </w:r>
      <w:r w:rsidR="00A511B7" w:rsidRPr="00E122F6">
        <w:rPr>
          <w:sz w:val="24"/>
          <w:szCs w:val="24"/>
        </w:rPr>
        <w:t xml:space="preserve">medijski djelatnici </w:t>
      </w:r>
      <w:r w:rsidRPr="00E122F6">
        <w:rPr>
          <w:sz w:val="24"/>
          <w:szCs w:val="24"/>
        </w:rPr>
        <w:t>treba</w:t>
      </w:r>
      <w:r w:rsidR="00A511B7" w:rsidRPr="00E122F6">
        <w:rPr>
          <w:sz w:val="24"/>
          <w:szCs w:val="24"/>
        </w:rPr>
        <w:t>ju</w:t>
      </w:r>
      <w:r w:rsidRPr="00E122F6">
        <w:rPr>
          <w:sz w:val="24"/>
          <w:szCs w:val="24"/>
        </w:rPr>
        <w:t xml:space="preserve"> poštovati </w:t>
      </w:r>
      <w:r w:rsidR="00A511B7" w:rsidRPr="00E122F6">
        <w:rPr>
          <w:sz w:val="24"/>
          <w:szCs w:val="24"/>
        </w:rPr>
        <w:t xml:space="preserve">i procjenjivati i </w:t>
      </w:r>
      <w:r w:rsidR="00555C95" w:rsidRPr="00E122F6">
        <w:rPr>
          <w:sz w:val="24"/>
          <w:szCs w:val="24"/>
        </w:rPr>
        <w:t>posebn</w:t>
      </w:r>
      <w:r w:rsidRPr="00E122F6">
        <w:rPr>
          <w:sz w:val="24"/>
          <w:szCs w:val="24"/>
        </w:rPr>
        <w:t>e</w:t>
      </w:r>
      <w:r w:rsidR="00555C95" w:rsidRPr="00E122F6">
        <w:rPr>
          <w:sz w:val="24"/>
          <w:szCs w:val="24"/>
        </w:rPr>
        <w:t xml:space="preserve"> karakteristi</w:t>
      </w:r>
      <w:r w:rsidRPr="00E122F6">
        <w:rPr>
          <w:sz w:val="24"/>
          <w:szCs w:val="24"/>
        </w:rPr>
        <w:t>ke i umjetnički učinak</w:t>
      </w:r>
      <w:r w:rsidR="00A511B7" w:rsidRPr="00E122F6">
        <w:rPr>
          <w:sz w:val="24"/>
          <w:szCs w:val="24"/>
        </w:rPr>
        <w:t xml:space="preserve"> i utjecaj</w:t>
      </w:r>
      <w:r w:rsidRPr="00E122F6">
        <w:rPr>
          <w:sz w:val="24"/>
          <w:szCs w:val="24"/>
        </w:rPr>
        <w:t xml:space="preserve"> </w:t>
      </w:r>
      <w:r w:rsidR="00555C95" w:rsidRPr="00E122F6">
        <w:rPr>
          <w:sz w:val="24"/>
          <w:szCs w:val="24"/>
        </w:rPr>
        <w:t>filmova i drugih a</w:t>
      </w:r>
      <w:r w:rsidRPr="00E122F6">
        <w:rPr>
          <w:sz w:val="24"/>
          <w:szCs w:val="24"/>
        </w:rPr>
        <w:t xml:space="preserve">udiovizualnih djela nastalih </w:t>
      </w:r>
      <w:r w:rsidR="00555C95" w:rsidRPr="00E122F6">
        <w:rPr>
          <w:sz w:val="24"/>
          <w:szCs w:val="24"/>
        </w:rPr>
        <w:t>na različitim tehnološkim platformama. Pokretne slike od iznimne su važnosti za formiranje opće kulture (i popularne i visoke), a film</w:t>
      </w:r>
      <w:r w:rsidR="00A511B7" w:rsidRPr="00E122F6">
        <w:rPr>
          <w:sz w:val="24"/>
          <w:szCs w:val="24"/>
        </w:rPr>
        <w:t xml:space="preserve">, kao i televizijske </w:t>
      </w:r>
      <w:r w:rsidR="00C13378" w:rsidRPr="00E122F6">
        <w:rPr>
          <w:sz w:val="24"/>
          <w:szCs w:val="24"/>
        </w:rPr>
        <w:t xml:space="preserve">dramske </w:t>
      </w:r>
      <w:r w:rsidR="00A511B7" w:rsidRPr="00E122F6">
        <w:rPr>
          <w:sz w:val="24"/>
          <w:szCs w:val="24"/>
        </w:rPr>
        <w:t>serije</w:t>
      </w:r>
      <w:r w:rsidR="00821E6F" w:rsidRPr="00E122F6">
        <w:rPr>
          <w:sz w:val="24"/>
          <w:szCs w:val="24"/>
        </w:rPr>
        <w:t xml:space="preserve"> (</w:t>
      </w:r>
      <w:r w:rsidR="00A902EC" w:rsidRPr="00E122F6">
        <w:rPr>
          <w:sz w:val="24"/>
          <w:szCs w:val="24"/>
        </w:rPr>
        <w:t xml:space="preserve"> i ostali oblici audiovizualnog izražavanja)</w:t>
      </w:r>
      <w:r w:rsidR="00555C95" w:rsidRPr="00E122F6">
        <w:rPr>
          <w:sz w:val="24"/>
          <w:szCs w:val="24"/>
        </w:rPr>
        <w:t xml:space="preserve"> i danas ima</w:t>
      </w:r>
      <w:r w:rsidR="00A511B7" w:rsidRPr="00E122F6">
        <w:rPr>
          <w:sz w:val="24"/>
          <w:szCs w:val="24"/>
        </w:rPr>
        <w:t>ju</w:t>
      </w:r>
      <w:r w:rsidR="00555C95" w:rsidRPr="00E122F6">
        <w:rPr>
          <w:sz w:val="24"/>
          <w:szCs w:val="24"/>
        </w:rPr>
        <w:t xml:space="preserve"> posebno mjesto, djelujući i kroz </w:t>
      </w:r>
      <w:r w:rsidR="00FB5C9B" w:rsidRPr="00E122F6">
        <w:rPr>
          <w:sz w:val="24"/>
          <w:szCs w:val="24"/>
        </w:rPr>
        <w:t>razne</w:t>
      </w:r>
      <w:r w:rsidR="00555C95" w:rsidRPr="00E122F6">
        <w:rPr>
          <w:sz w:val="24"/>
          <w:szCs w:val="24"/>
        </w:rPr>
        <w:t xml:space="preserve"> komunikacijske kanale</w:t>
      </w:r>
      <w:r w:rsidR="00A902EC" w:rsidRPr="00E122F6">
        <w:rPr>
          <w:sz w:val="24"/>
          <w:szCs w:val="24"/>
        </w:rPr>
        <w:t>.</w:t>
      </w:r>
      <w:r w:rsidR="00FB5C9B" w:rsidRPr="00E122F6">
        <w:rPr>
          <w:rStyle w:val="FootnoteReference"/>
          <w:sz w:val="24"/>
          <w:szCs w:val="24"/>
        </w:rPr>
        <w:footnoteReference w:id="4"/>
      </w:r>
      <w:r w:rsidR="00A902EC" w:rsidRPr="00E122F6">
        <w:rPr>
          <w:sz w:val="24"/>
          <w:szCs w:val="24"/>
        </w:rPr>
        <w:t xml:space="preserve"> </w:t>
      </w:r>
    </w:p>
    <w:p w14:paraId="3B9DE464" w14:textId="77777777" w:rsidR="0001530B" w:rsidRDefault="0001530B" w:rsidP="00FB5C9B">
      <w:pPr>
        <w:jc w:val="both"/>
        <w:rPr>
          <w:sz w:val="24"/>
          <w:szCs w:val="24"/>
        </w:rPr>
      </w:pPr>
    </w:p>
    <w:p w14:paraId="334FB5C8" w14:textId="77777777" w:rsidR="00701433" w:rsidRPr="00E122F6" w:rsidRDefault="00701433" w:rsidP="00FB5C9B">
      <w:pPr>
        <w:jc w:val="both"/>
        <w:rPr>
          <w:sz w:val="24"/>
          <w:szCs w:val="24"/>
        </w:rPr>
      </w:pPr>
    </w:p>
    <w:p w14:paraId="13FD9140" w14:textId="77777777" w:rsidR="00C13378" w:rsidRPr="00E122F6" w:rsidRDefault="00C13378" w:rsidP="00FB5C9B">
      <w:pPr>
        <w:jc w:val="both"/>
        <w:rPr>
          <w:sz w:val="24"/>
          <w:szCs w:val="24"/>
        </w:rPr>
      </w:pPr>
    </w:p>
    <w:p w14:paraId="01BA04B1" w14:textId="77777777" w:rsidR="00C13378" w:rsidRPr="00E122F6" w:rsidRDefault="00C13378" w:rsidP="00FB5C9B">
      <w:pPr>
        <w:jc w:val="both"/>
        <w:rPr>
          <w:sz w:val="24"/>
          <w:szCs w:val="24"/>
        </w:rPr>
      </w:pPr>
    </w:p>
    <w:p w14:paraId="5852B5DE" w14:textId="77777777" w:rsidR="000C7E70" w:rsidRPr="00E122F6" w:rsidRDefault="00C13378" w:rsidP="000C7E70">
      <w:pPr>
        <w:pStyle w:val="NoSpacing"/>
        <w:numPr>
          <w:ilvl w:val="0"/>
          <w:numId w:val="2"/>
        </w:numPr>
        <w:jc w:val="both"/>
        <w:rPr>
          <w:b/>
          <w:sz w:val="28"/>
          <w:szCs w:val="28"/>
        </w:rPr>
      </w:pPr>
      <w:r w:rsidRPr="00E122F6">
        <w:rPr>
          <w:b/>
          <w:sz w:val="28"/>
          <w:szCs w:val="28"/>
        </w:rPr>
        <w:lastRenderedPageBreak/>
        <w:t>P</w:t>
      </w:r>
      <w:r w:rsidR="000210BD" w:rsidRPr="00E122F6">
        <w:rPr>
          <w:b/>
          <w:sz w:val="28"/>
          <w:szCs w:val="28"/>
        </w:rPr>
        <w:t xml:space="preserve">REGLED ZNANSTVENIH SPOZNAJA </w:t>
      </w:r>
    </w:p>
    <w:p w14:paraId="7817EEFF" w14:textId="77777777" w:rsidR="000210BD" w:rsidRPr="00E122F6" w:rsidRDefault="000210BD" w:rsidP="000210BD">
      <w:pPr>
        <w:pStyle w:val="NoSpacing"/>
        <w:jc w:val="both"/>
        <w:rPr>
          <w:sz w:val="24"/>
          <w:szCs w:val="24"/>
        </w:rPr>
      </w:pPr>
    </w:p>
    <w:p w14:paraId="4938AC50" w14:textId="77777777" w:rsidR="00D047DA" w:rsidRPr="00E122F6" w:rsidRDefault="00D047DA" w:rsidP="00650142">
      <w:pPr>
        <w:pStyle w:val="NoSpacing"/>
        <w:numPr>
          <w:ilvl w:val="1"/>
          <w:numId w:val="2"/>
        </w:numPr>
        <w:jc w:val="both"/>
        <w:rPr>
          <w:i/>
          <w:sz w:val="24"/>
          <w:szCs w:val="24"/>
        </w:rPr>
      </w:pPr>
      <w:r w:rsidRPr="00E122F6">
        <w:rPr>
          <w:i/>
          <w:sz w:val="24"/>
          <w:szCs w:val="24"/>
        </w:rPr>
        <w:t xml:space="preserve">Znanstvene spoznaje o utjecaju </w:t>
      </w:r>
      <w:r w:rsidR="0081594D" w:rsidRPr="00E122F6">
        <w:rPr>
          <w:i/>
          <w:sz w:val="24"/>
          <w:szCs w:val="24"/>
        </w:rPr>
        <w:t xml:space="preserve">medijskih </w:t>
      </w:r>
      <w:r w:rsidR="00E01B0E" w:rsidRPr="00E122F6">
        <w:rPr>
          <w:i/>
          <w:sz w:val="24"/>
          <w:szCs w:val="24"/>
        </w:rPr>
        <w:t>audiovizualnih sadržaja</w:t>
      </w:r>
      <w:r w:rsidRPr="00E122F6">
        <w:rPr>
          <w:i/>
          <w:sz w:val="24"/>
          <w:szCs w:val="24"/>
        </w:rPr>
        <w:t xml:space="preserve"> na razvoj djece i </w:t>
      </w:r>
      <w:r w:rsidR="00E85193" w:rsidRPr="00E122F6">
        <w:rPr>
          <w:i/>
          <w:sz w:val="24"/>
          <w:szCs w:val="24"/>
        </w:rPr>
        <w:t>adolescenata</w:t>
      </w:r>
      <w:r w:rsidRPr="00E122F6">
        <w:rPr>
          <w:i/>
          <w:sz w:val="24"/>
          <w:szCs w:val="24"/>
        </w:rPr>
        <w:t xml:space="preserve"> </w:t>
      </w:r>
    </w:p>
    <w:p w14:paraId="1E3766AF" w14:textId="77777777" w:rsidR="00E83F71" w:rsidRPr="00E122F6" w:rsidRDefault="00E83F71" w:rsidP="00DB51B6">
      <w:pPr>
        <w:pStyle w:val="NoSpacing"/>
        <w:jc w:val="both"/>
        <w:rPr>
          <w:sz w:val="24"/>
          <w:szCs w:val="24"/>
        </w:rPr>
      </w:pPr>
    </w:p>
    <w:p w14:paraId="4E6B1772" w14:textId="77777777" w:rsidR="007F7BD4" w:rsidRPr="00E122F6" w:rsidRDefault="00D047DA" w:rsidP="007F7BD4">
      <w:pPr>
        <w:pStyle w:val="NormalWeb"/>
        <w:spacing w:before="0" w:beforeAutospacing="0" w:after="0" w:afterAutospacing="0"/>
        <w:jc w:val="both"/>
        <w:textAlignment w:val="baseline"/>
        <w:rPr>
          <w:rFonts w:ascii="Calibri" w:hAnsi="Calibri"/>
        </w:rPr>
      </w:pPr>
      <w:r w:rsidRPr="00E122F6">
        <w:rPr>
          <w:rFonts w:ascii="Calibri" w:hAnsi="Calibri"/>
        </w:rPr>
        <w:t>Znans</w:t>
      </w:r>
      <w:r w:rsidR="000216A3" w:rsidRPr="00E122F6">
        <w:rPr>
          <w:rFonts w:ascii="Calibri" w:hAnsi="Calibri"/>
        </w:rPr>
        <w:t>tvena istraživanja pokazuju da</w:t>
      </w:r>
      <w:r w:rsidRPr="00E122F6">
        <w:rPr>
          <w:rFonts w:ascii="Calibri" w:hAnsi="Calibri"/>
        </w:rPr>
        <w:t xml:space="preserve"> </w:t>
      </w:r>
      <w:r w:rsidR="00E83F71" w:rsidRPr="00E122F6">
        <w:rPr>
          <w:rFonts w:ascii="Calibri" w:hAnsi="Calibri"/>
        </w:rPr>
        <w:t xml:space="preserve">elektronički </w:t>
      </w:r>
      <w:r w:rsidRPr="00E122F6">
        <w:rPr>
          <w:rFonts w:ascii="Calibri" w:hAnsi="Calibri"/>
        </w:rPr>
        <w:t>mediji utječu na mnoge aspekte dje</w:t>
      </w:r>
      <w:r w:rsidR="000216A3" w:rsidRPr="00E122F6">
        <w:rPr>
          <w:rFonts w:ascii="Calibri" w:hAnsi="Calibri"/>
        </w:rPr>
        <w:t>čjeg razvoja i funkcioniranja i da</w:t>
      </w:r>
      <w:r w:rsidRPr="00E122F6">
        <w:rPr>
          <w:rFonts w:ascii="Calibri" w:hAnsi="Calibri"/>
        </w:rPr>
        <w:t xml:space="preserve"> taj utjecaj može biti poticajan, ali i štetan. </w:t>
      </w:r>
      <w:r w:rsidR="0077347B" w:rsidRPr="00E122F6">
        <w:rPr>
          <w:rFonts w:ascii="Calibri" w:hAnsi="Calibri"/>
        </w:rPr>
        <w:t>Utjecaj medija odvija se na dva načina:</w:t>
      </w:r>
      <w:r w:rsidRPr="00E122F6">
        <w:rPr>
          <w:rFonts w:ascii="Calibri" w:hAnsi="Calibri"/>
        </w:rPr>
        <w:t xml:space="preserve"> izrav</w:t>
      </w:r>
      <w:r w:rsidR="000216A3" w:rsidRPr="00E122F6">
        <w:rPr>
          <w:rFonts w:ascii="Calibri" w:hAnsi="Calibri"/>
        </w:rPr>
        <w:t xml:space="preserve">no - </w:t>
      </w:r>
      <w:r w:rsidR="0077347B" w:rsidRPr="00E122F6">
        <w:rPr>
          <w:rFonts w:ascii="Calibri" w:hAnsi="Calibri"/>
        </w:rPr>
        <w:t>djelovanj</w:t>
      </w:r>
      <w:r w:rsidR="000216A3" w:rsidRPr="00E122F6">
        <w:rPr>
          <w:rFonts w:ascii="Calibri" w:hAnsi="Calibri"/>
        </w:rPr>
        <w:t>em</w:t>
      </w:r>
      <w:r w:rsidR="0077347B" w:rsidRPr="00E122F6">
        <w:rPr>
          <w:rFonts w:ascii="Calibri" w:hAnsi="Calibri"/>
        </w:rPr>
        <w:t xml:space="preserve"> na</w:t>
      </w:r>
      <w:r w:rsidRPr="00E122F6">
        <w:rPr>
          <w:rFonts w:ascii="Calibri" w:hAnsi="Calibri"/>
        </w:rPr>
        <w:t xml:space="preserve"> djecu kao</w:t>
      </w:r>
      <w:r w:rsidR="0077347B" w:rsidRPr="00E122F6">
        <w:rPr>
          <w:rFonts w:ascii="Calibri" w:hAnsi="Calibri"/>
        </w:rPr>
        <w:t xml:space="preserve"> </w:t>
      </w:r>
      <w:r w:rsidR="0081594D" w:rsidRPr="00E122F6">
        <w:rPr>
          <w:rFonts w:ascii="Calibri" w:hAnsi="Calibri"/>
        </w:rPr>
        <w:t xml:space="preserve">korisnike i primatelje </w:t>
      </w:r>
      <w:r w:rsidR="0077347B" w:rsidRPr="00E122F6">
        <w:rPr>
          <w:rFonts w:ascii="Calibri" w:hAnsi="Calibri"/>
        </w:rPr>
        <w:t>medijskih sadržaja i neizravno</w:t>
      </w:r>
      <w:r w:rsidR="000216A3" w:rsidRPr="00E122F6">
        <w:rPr>
          <w:rFonts w:ascii="Calibri" w:hAnsi="Calibri"/>
        </w:rPr>
        <w:t xml:space="preserve"> –</w:t>
      </w:r>
      <w:r w:rsidRPr="00E122F6">
        <w:rPr>
          <w:rFonts w:ascii="Calibri" w:hAnsi="Calibri"/>
        </w:rPr>
        <w:t xml:space="preserve"> dj</w:t>
      </w:r>
      <w:r w:rsidR="000216A3" w:rsidRPr="00E122F6">
        <w:rPr>
          <w:rFonts w:ascii="Calibri" w:hAnsi="Calibri"/>
        </w:rPr>
        <w:t xml:space="preserve">elovanjem </w:t>
      </w:r>
      <w:r w:rsidRPr="00E122F6">
        <w:rPr>
          <w:rFonts w:ascii="Calibri" w:hAnsi="Calibri"/>
        </w:rPr>
        <w:t xml:space="preserve">na </w:t>
      </w:r>
      <w:r w:rsidR="00823134" w:rsidRPr="00E122F6">
        <w:rPr>
          <w:rFonts w:ascii="Calibri" w:hAnsi="Calibri"/>
        </w:rPr>
        <w:t xml:space="preserve">osobe koje su značajne </w:t>
      </w:r>
      <w:r w:rsidRPr="00E122F6">
        <w:rPr>
          <w:rFonts w:ascii="Calibri" w:hAnsi="Calibri"/>
        </w:rPr>
        <w:t xml:space="preserve">za djecu </w:t>
      </w:r>
      <w:r w:rsidR="0077347B" w:rsidRPr="00E122F6">
        <w:rPr>
          <w:rFonts w:ascii="Calibri" w:hAnsi="Calibri"/>
        </w:rPr>
        <w:t>te na</w:t>
      </w:r>
      <w:r w:rsidR="006955E6" w:rsidRPr="00E122F6">
        <w:rPr>
          <w:rFonts w:ascii="Calibri" w:hAnsi="Calibri"/>
        </w:rPr>
        <w:t xml:space="preserve"> društveno i kultur</w:t>
      </w:r>
      <w:r w:rsidRPr="00E122F6">
        <w:rPr>
          <w:rFonts w:ascii="Calibri" w:hAnsi="Calibri"/>
        </w:rPr>
        <w:t xml:space="preserve">no </w:t>
      </w:r>
      <w:r w:rsidR="0077347B" w:rsidRPr="00E122F6">
        <w:rPr>
          <w:rFonts w:ascii="Calibri" w:hAnsi="Calibri"/>
        </w:rPr>
        <w:t>okružje</w:t>
      </w:r>
      <w:r w:rsidRPr="00E122F6">
        <w:rPr>
          <w:rFonts w:ascii="Calibri" w:hAnsi="Calibri"/>
        </w:rPr>
        <w:t xml:space="preserve"> u </w:t>
      </w:r>
      <w:r w:rsidR="0077347B" w:rsidRPr="00E122F6">
        <w:rPr>
          <w:rFonts w:ascii="Calibri" w:hAnsi="Calibri"/>
        </w:rPr>
        <w:t>kojem</w:t>
      </w:r>
      <w:r w:rsidRPr="00E122F6">
        <w:rPr>
          <w:rFonts w:ascii="Calibri" w:hAnsi="Calibri"/>
        </w:rPr>
        <w:t xml:space="preserve"> dijete živi. </w:t>
      </w:r>
      <w:r w:rsidR="0077347B" w:rsidRPr="00E122F6">
        <w:rPr>
          <w:rFonts w:ascii="Calibri" w:hAnsi="Calibri"/>
        </w:rPr>
        <w:t>Snaga djelovanja medija na djecu i mlade ovis</w:t>
      </w:r>
      <w:r w:rsidR="001A7ECD" w:rsidRPr="00E122F6">
        <w:rPr>
          <w:rFonts w:ascii="Calibri" w:hAnsi="Calibri"/>
        </w:rPr>
        <w:t>i o medijskim sadržajima koje di</w:t>
      </w:r>
      <w:r w:rsidR="0077347B" w:rsidRPr="00E122F6">
        <w:rPr>
          <w:rFonts w:ascii="Calibri" w:hAnsi="Calibri"/>
        </w:rPr>
        <w:t xml:space="preserve">jete </w:t>
      </w:r>
      <w:r w:rsidR="0081594D" w:rsidRPr="00E122F6">
        <w:rPr>
          <w:rFonts w:ascii="Calibri" w:hAnsi="Calibri"/>
        </w:rPr>
        <w:t>koristi</w:t>
      </w:r>
      <w:r w:rsidR="0077347B" w:rsidRPr="00E122F6">
        <w:rPr>
          <w:rFonts w:ascii="Calibri" w:hAnsi="Calibri"/>
        </w:rPr>
        <w:t xml:space="preserve">, </w:t>
      </w:r>
      <w:r w:rsidR="008F4E6E" w:rsidRPr="00E122F6">
        <w:rPr>
          <w:rFonts w:ascii="Calibri" w:hAnsi="Calibri"/>
        </w:rPr>
        <w:t>o području psihofizičkog razvoja djeteta kao i o stupnju toga razvoja</w:t>
      </w:r>
      <w:r w:rsidR="0077347B" w:rsidRPr="00E122F6">
        <w:rPr>
          <w:rFonts w:ascii="Calibri" w:hAnsi="Calibri"/>
        </w:rPr>
        <w:t xml:space="preserve">, ali i o brojnim drugim čimbenicima koji mogu ublažiti ili pojačati negativno ili pozitivno djelovanje medijskih sadržaja. </w:t>
      </w:r>
      <w:r w:rsidR="0081594D" w:rsidRPr="00E122F6">
        <w:rPr>
          <w:rFonts w:ascii="Calibri" w:hAnsi="Calibri"/>
        </w:rPr>
        <w:t>U</w:t>
      </w:r>
      <w:r w:rsidR="009B627A" w:rsidRPr="00E122F6">
        <w:rPr>
          <w:rFonts w:ascii="Calibri" w:hAnsi="Calibri"/>
        </w:rPr>
        <w:t xml:space="preserve">činci medijskih sadržaja </w:t>
      </w:r>
      <w:r w:rsidR="0077347B" w:rsidRPr="00E122F6">
        <w:rPr>
          <w:rFonts w:ascii="Calibri" w:hAnsi="Calibri"/>
        </w:rPr>
        <w:t xml:space="preserve">ovise </w:t>
      </w:r>
      <w:r w:rsidR="00823134" w:rsidRPr="00E122F6">
        <w:rPr>
          <w:rFonts w:ascii="Calibri" w:hAnsi="Calibri"/>
        </w:rPr>
        <w:t xml:space="preserve">o </w:t>
      </w:r>
      <w:r w:rsidR="008F4E6E" w:rsidRPr="00E122F6">
        <w:rPr>
          <w:rFonts w:ascii="Calibri" w:hAnsi="Calibri"/>
        </w:rPr>
        <w:t>interakciji brojnih dječjih</w:t>
      </w:r>
      <w:r w:rsidR="009B627A" w:rsidRPr="00E122F6">
        <w:rPr>
          <w:rFonts w:ascii="Calibri" w:hAnsi="Calibri"/>
        </w:rPr>
        <w:t xml:space="preserve"> </w:t>
      </w:r>
      <w:r w:rsidR="0077347B" w:rsidRPr="00E122F6">
        <w:rPr>
          <w:rFonts w:ascii="Calibri" w:hAnsi="Calibri"/>
        </w:rPr>
        <w:t>osob</w:t>
      </w:r>
      <w:r w:rsidR="008F4E6E" w:rsidRPr="00E122F6">
        <w:rPr>
          <w:rFonts w:ascii="Calibri" w:hAnsi="Calibri"/>
        </w:rPr>
        <w:t xml:space="preserve">ina i karakteristika (npr. </w:t>
      </w:r>
      <w:r w:rsidR="0077347B" w:rsidRPr="00E122F6">
        <w:rPr>
          <w:rFonts w:ascii="Calibri" w:hAnsi="Calibri"/>
        </w:rPr>
        <w:t>razvojne dobi i</w:t>
      </w:r>
      <w:r w:rsidR="00036456" w:rsidRPr="00E122F6">
        <w:rPr>
          <w:rFonts w:ascii="Calibri" w:hAnsi="Calibri"/>
        </w:rPr>
        <w:t xml:space="preserve"> spola, </w:t>
      </w:r>
      <w:r w:rsidR="0077347B" w:rsidRPr="00E122F6">
        <w:rPr>
          <w:rFonts w:ascii="Calibri" w:hAnsi="Calibri"/>
        </w:rPr>
        <w:t>preko temperamenta i</w:t>
      </w:r>
      <w:r w:rsidR="009B627A" w:rsidRPr="00E122F6">
        <w:rPr>
          <w:rFonts w:ascii="Calibri" w:hAnsi="Calibri"/>
        </w:rPr>
        <w:t xml:space="preserve"> ličnosti </w:t>
      </w:r>
      <w:r w:rsidR="0077347B" w:rsidRPr="00E122F6">
        <w:rPr>
          <w:rFonts w:ascii="Calibri" w:hAnsi="Calibri"/>
        </w:rPr>
        <w:t xml:space="preserve">pa sve do karakteristika njegove okoline kao što su </w:t>
      </w:r>
      <w:r w:rsidR="009B627A" w:rsidRPr="00E122F6">
        <w:rPr>
          <w:rFonts w:ascii="Calibri" w:hAnsi="Calibri"/>
        </w:rPr>
        <w:t>obiteljsk</w:t>
      </w:r>
      <w:r w:rsidR="00751859" w:rsidRPr="00E122F6">
        <w:rPr>
          <w:rFonts w:ascii="Calibri" w:hAnsi="Calibri"/>
        </w:rPr>
        <w:t xml:space="preserve">i i </w:t>
      </w:r>
      <w:r w:rsidR="00C13378" w:rsidRPr="00E122F6">
        <w:rPr>
          <w:rFonts w:ascii="Calibri" w:hAnsi="Calibri"/>
        </w:rPr>
        <w:t>socio</w:t>
      </w:r>
      <w:r w:rsidR="00751859" w:rsidRPr="00E122F6">
        <w:rPr>
          <w:rFonts w:ascii="Calibri" w:hAnsi="Calibri"/>
        </w:rPr>
        <w:t>kultur</w:t>
      </w:r>
      <w:r w:rsidR="0077347B" w:rsidRPr="00E122F6">
        <w:rPr>
          <w:rFonts w:ascii="Calibri" w:hAnsi="Calibri"/>
        </w:rPr>
        <w:t>ni</w:t>
      </w:r>
      <w:r w:rsidR="009B627A" w:rsidRPr="00E122F6">
        <w:rPr>
          <w:rFonts w:ascii="Calibri" w:hAnsi="Calibri"/>
        </w:rPr>
        <w:t xml:space="preserve"> kontek</w:t>
      </w:r>
      <w:r w:rsidR="0077347B" w:rsidRPr="00E122F6">
        <w:rPr>
          <w:rFonts w:ascii="Calibri" w:hAnsi="Calibri"/>
        </w:rPr>
        <w:t>st</w:t>
      </w:r>
      <w:r w:rsidR="009B627A" w:rsidRPr="00E122F6">
        <w:rPr>
          <w:rFonts w:ascii="Calibri" w:hAnsi="Calibri"/>
        </w:rPr>
        <w:t xml:space="preserve"> u kojem se </w:t>
      </w:r>
      <w:r w:rsidR="00147289" w:rsidRPr="00E122F6">
        <w:rPr>
          <w:rFonts w:ascii="Calibri" w:hAnsi="Calibri"/>
        </w:rPr>
        <w:t xml:space="preserve">koriste </w:t>
      </w:r>
      <w:r w:rsidR="009B627A" w:rsidRPr="00E122F6">
        <w:rPr>
          <w:rFonts w:ascii="Calibri" w:hAnsi="Calibri"/>
        </w:rPr>
        <w:t>medijski</w:t>
      </w:r>
      <w:r w:rsidR="00147289" w:rsidRPr="00E122F6">
        <w:rPr>
          <w:rFonts w:ascii="Calibri" w:hAnsi="Calibri"/>
        </w:rPr>
        <w:t>m</w:t>
      </w:r>
      <w:r w:rsidR="009B627A" w:rsidRPr="00E122F6">
        <w:rPr>
          <w:rFonts w:ascii="Calibri" w:hAnsi="Calibri"/>
        </w:rPr>
        <w:t xml:space="preserve"> sadržaji</w:t>
      </w:r>
      <w:r w:rsidR="00147289" w:rsidRPr="00E122F6">
        <w:rPr>
          <w:rFonts w:ascii="Calibri" w:hAnsi="Calibri"/>
        </w:rPr>
        <w:t>ma</w:t>
      </w:r>
      <w:r w:rsidR="008F4E6E" w:rsidRPr="00E122F6">
        <w:rPr>
          <w:rFonts w:ascii="Calibri" w:hAnsi="Calibri"/>
        </w:rPr>
        <w:t>)</w:t>
      </w:r>
      <w:r w:rsidR="009B627A" w:rsidRPr="00E122F6">
        <w:rPr>
          <w:rFonts w:ascii="Calibri" w:hAnsi="Calibri"/>
        </w:rPr>
        <w:t xml:space="preserve"> </w:t>
      </w:r>
      <w:r w:rsidR="008F4E6E" w:rsidRPr="00E122F6">
        <w:rPr>
          <w:rFonts w:ascii="Calibri" w:hAnsi="Calibri"/>
        </w:rPr>
        <w:t>i samih karakteristika medijskih sadržaja (vrsta sadržaja, način prikazivanja sadržaja, količina i učestalost konzumiranja sadržaja i sl.)</w:t>
      </w:r>
      <w:r w:rsidR="007F7BD4" w:rsidRPr="00E122F6">
        <w:rPr>
          <w:rFonts w:ascii="Calibri" w:hAnsi="Calibri"/>
        </w:rPr>
        <w:t xml:space="preserve">. </w:t>
      </w:r>
      <w:r w:rsidR="000544A8" w:rsidRPr="00E122F6">
        <w:rPr>
          <w:rFonts w:ascii="Calibri" w:hAnsi="Calibri"/>
        </w:rPr>
        <w:t>Z</w:t>
      </w:r>
      <w:r w:rsidRPr="00E122F6">
        <w:rPr>
          <w:rFonts w:ascii="Calibri" w:hAnsi="Calibri"/>
        </w:rPr>
        <w:t>nanstvena istraživanja</w:t>
      </w:r>
      <w:r w:rsidR="00751859" w:rsidRPr="00E122F6">
        <w:rPr>
          <w:rFonts w:ascii="Calibri" w:hAnsi="Calibri"/>
        </w:rPr>
        <w:t xml:space="preserve"> medijskih</w:t>
      </w:r>
      <w:r w:rsidR="009B627A" w:rsidRPr="00E122F6">
        <w:rPr>
          <w:rFonts w:ascii="Calibri" w:hAnsi="Calibri"/>
        </w:rPr>
        <w:t xml:space="preserve"> </w:t>
      </w:r>
      <w:r w:rsidR="00751859" w:rsidRPr="00E122F6">
        <w:rPr>
          <w:rFonts w:ascii="Calibri" w:hAnsi="Calibri"/>
        </w:rPr>
        <w:t xml:space="preserve">utjecaja na </w:t>
      </w:r>
      <w:r w:rsidR="000544A8" w:rsidRPr="00E122F6">
        <w:rPr>
          <w:rFonts w:ascii="Calibri" w:hAnsi="Calibri"/>
        </w:rPr>
        <w:t>djecu vrlo su brojna</w:t>
      </w:r>
      <w:r w:rsidR="00751859" w:rsidRPr="00E122F6">
        <w:rPr>
          <w:rFonts w:ascii="Calibri" w:hAnsi="Calibri"/>
        </w:rPr>
        <w:t>,</w:t>
      </w:r>
      <w:r w:rsidR="000544A8" w:rsidRPr="00E122F6">
        <w:rPr>
          <w:rFonts w:ascii="Calibri" w:hAnsi="Calibri"/>
        </w:rPr>
        <w:t xml:space="preserve"> </w:t>
      </w:r>
      <w:r w:rsidR="006F6A4C" w:rsidRPr="00E122F6">
        <w:rPr>
          <w:rFonts w:ascii="Calibri" w:hAnsi="Calibri"/>
        </w:rPr>
        <w:t xml:space="preserve">no većina njih su korelacijska istraživanja provedena u točno određenom vremenskom razdoblju te stoga </w:t>
      </w:r>
      <w:r w:rsidR="000544A8" w:rsidRPr="00E122F6">
        <w:rPr>
          <w:rFonts w:ascii="Calibri" w:hAnsi="Calibri"/>
        </w:rPr>
        <w:t>njihove rez</w:t>
      </w:r>
      <w:r w:rsidR="00751859" w:rsidRPr="00E122F6">
        <w:rPr>
          <w:rFonts w:ascii="Calibri" w:hAnsi="Calibri"/>
        </w:rPr>
        <w:t>u</w:t>
      </w:r>
      <w:r w:rsidR="000544A8" w:rsidRPr="00E122F6">
        <w:rPr>
          <w:rFonts w:ascii="Calibri" w:hAnsi="Calibri"/>
        </w:rPr>
        <w:t>ltate treba uzimati s oprezom.</w:t>
      </w:r>
      <w:r w:rsidR="007F7BD4" w:rsidRPr="00E122F6">
        <w:rPr>
          <w:rFonts w:ascii="Calibri" w:hAnsi="Calibri"/>
        </w:rPr>
        <w:t xml:space="preserve"> Rastući broj istraživanja u kojima se skupina djece ili adolescenata prati određeno vrijeme (tzv. longitudinalna istraživanja) omogućuju pouzdanije uvide o razvojnom utjecaju medija.</w:t>
      </w:r>
    </w:p>
    <w:p w14:paraId="7D6F6260" w14:textId="77777777" w:rsidR="009549C3" w:rsidRPr="00E122F6" w:rsidRDefault="009549C3" w:rsidP="00DB51B6">
      <w:pPr>
        <w:pStyle w:val="NoSpacing"/>
        <w:jc w:val="both"/>
        <w:rPr>
          <w:sz w:val="24"/>
          <w:szCs w:val="24"/>
        </w:rPr>
      </w:pPr>
    </w:p>
    <w:p w14:paraId="351E07A5" w14:textId="77777777" w:rsidR="00D047DA" w:rsidRPr="00E122F6" w:rsidRDefault="00D047DA" w:rsidP="008214FE">
      <w:pPr>
        <w:pStyle w:val="NoSpacing"/>
        <w:numPr>
          <w:ilvl w:val="1"/>
          <w:numId w:val="2"/>
        </w:numPr>
        <w:jc w:val="both"/>
        <w:rPr>
          <w:i/>
          <w:sz w:val="24"/>
          <w:szCs w:val="24"/>
        </w:rPr>
      </w:pPr>
      <w:r w:rsidRPr="00E122F6">
        <w:rPr>
          <w:i/>
          <w:sz w:val="24"/>
          <w:szCs w:val="24"/>
        </w:rPr>
        <w:t xml:space="preserve">Čimbenici </w:t>
      </w:r>
      <w:r w:rsidR="006F6A4C" w:rsidRPr="00E122F6">
        <w:rPr>
          <w:i/>
          <w:sz w:val="24"/>
          <w:szCs w:val="24"/>
        </w:rPr>
        <w:t>i učinci medijskih sadržaja na djecu</w:t>
      </w:r>
    </w:p>
    <w:p w14:paraId="5C1807B3" w14:textId="77777777" w:rsidR="000544A8" w:rsidRPr="00E122F6" w:rsidRDefault="000544A8" w:rsidP="00DB51B6">
      <w:pPr>
        <w:pStyle w:val="NoSpacing"/>
        <w:jc w:val="both"/>
        <w:rPr>
          <w:sz w:val="24"/>
          <w:szCs w:val="24"/>
        </w:rPr>
      </w:pPr>
    </w:p>
    <w:p w14:paraId="20EC582A" w14:textId="77777777" w:rsidR="00D93C81" w:rsidRPr="00E122F6" w:rsidRDefault="00D047DA" w:rsidP="00DB51B6">
      <w:pPr>
        <w:pStyle w:val="NoSpacing"/>
        <w:jc w:val="both"/>
        <w:rPr>
          <w:sz w:val="24"/>
          <w:szCs w:val="24"/>
        </w:rPr>
      </w:pPr>
      <w:r w:rsidRPr="00E122F6">
        <w:rPr>
          <w:sz w:val="24"/>
          <w:szCs w:val="24"/>
        </w:rPr>
        <w:t xml:space="preserve">Učinak medija nije jednak na </w:t>
      </w:r>
      <w:r w:rsidR="000544A8" w:rsidRPr="00E122F6">
        <w:rPr>
          <w:sz w:val="24"/>
          <w:szCs w:val="24"/>
        </w:rPr>
        <w:t>sve mlade gledatelje</w:t>
      </w:r>
      <w:r w:rsidR="00E83F71" w:rsidRPr="00E122F6">
        <w:rPr>
          <w:sz w:val="24"/>
          <w:szCs w:val="24"/>
        </w:rPr>
        <w:t xml:space="preserve"> </w:t>
      </w:r>
      <w:r w:rsidR="000544A8" w:rsidRPr="00E122F6">
        <w:rPr>
          <w:sz w:val="24"/>
          <w:szCs w:val="24"/>
        </w:rPr>
        <w:t>jer</w:t>
      </w:r>
      <w:r w:rsidR="00E83F71" w:rsidRPr="00E122F6">
        <w:rPr>
          <w:sz w:val="24"/>
          <w:szCs w:val="24"/>
        </w:rPr>
        <w:t xml:space="preserve"> p</w:t>
      </w:r>
      <w:r w:rsidRPr="00E122F6">
        <w:rPr>
          <w:sz w:val="24"/>
          <w:szCs w:val="24"/>
        </w:rPr>
        <w:t>ostoje čimbenici koji pojačavaju ili smanjuju</w:t>
      </w:r>
      <w:r w:rsidR="00BD2385" w:rsidRPr="00E122F6">
        <w:rPr>
          <w:sz w:val="24"/>
          <w:szCs w:val="24"/>
        </w:rPr>
        <w:t xml:space="preserve"> njihov utjecaj</w:t>
      </w:r>
      <w:r w:rsidR="001710CB" w:rsidRPr="00E122F6">
        <w:rPr>
          <w:sz w:val="24"/>
          <w:szCs w:val="24"/>
        </w:rPr>
        <w:t>, odnosno koji ga</w:t>
      </w:r>
      <w:r w:rsidR="00751859" w:rsidRPr="00E122F6">
        <w:rPr>
          <w:sz w:val="24"/>
          <w:szCs w:val="24"/>
        </w:rPr>
        <w:t xml:space="preserve"> </w:t>
      </w:r>
      <w:r w:rsidR="00D93C81" w:rsidRPr="00E122F6">
        <w:rPr>
          <w:sz w:val="24"/>
          <w:szCs w:val="24"/>
        </w:rPr>
        <w:t>moderiraju</w:t>
      </w:r>
      <w:r w:rsidR="00BD2385" w:rsidRPr="00E122F6">
        <w:rPr>
          <w:sz w:val="24"/>
          <w:szCs w:val="24"/>
        </w:rPr>
        <w:t>. Tako</w:t>
      </w:r>
      <w:r w:rsidR="001A7ECD" w:rsidRPr="00E122F6">
        <w:rPr>
          <w:sz w:val="24"/>
          <w:szCs w:val="24"/>
        </w:rPr>
        <w:t>,</w:t>
      </w:r>
      <w:r w:rsidR="00BD2385" w:rsidRPr="00E122F6">
        <w:rPr>
          <w:sz w:val="24"/>
          <w:szCs w:val="24"/>
        </w:rPr>
        <w:t xml:space="preserve"> </w:t>
      </w:r>
      <w:r w:rsidR="001A7ECD" w:rsidRPr="00E122F6">
        <w:rPr>
          <w:sz w:val="24"/>
          <w:szCs w:val="24"/>
        </w:rPr>
        <w:t xml:space="preserve">primjerice, </w:t>
      </w:r>
      <w:r w:rsidR="00BD2385" w:rsidRPr="00E122F6">
        <w:rPr>
          <w:sz w:val="24"/>
          <w:szCs w:val="24"/>
        </w:rPr>
        <w:t>gledanje nekih sadržaja može nega</w:t>
      </w:r>
      <w:r w:rsidR="001710CB" w:rsidRPr="00E122F6">
        <w:rPr>
          <w:sz w:val="24"/>
          <w:szCs w:val="24"/>
        </w:rPr>
        <w:t xml:space="preserve">tivno djelovati na </w:t>
      </w:r>
      <w:r w:rsidR="00BD2385" w:rsidRPr="00E122F6">
        <w:rPr>
          <w:sz w:val="24"/>
          <w:szCs w:val="24"/>
        </w:rPr>
        <w:t xml:space="preserve">dijete mlađe dobi, dječake i djecu određenih karakteristika i iz određene društvene okoline, dok na drugu djecu isti ti sadržaji ne moraju imati negativan utjecaj. </w:t>
      </w:r>
      <w:r w:rsidR="006F6A4C" w:rsidRPr="00E122F6">
        <w:rPr>
          <w:sz w:val="24"/>
          <w:szCs w:val="24"/>
        </w:rPr>
        <w:t xml:space="preserve">Pri razmatranju utjecaja medija na djecu trebamo uzeti u obzir razvojne osobine djeteta, svrhu i obilježja medijskih sadržaja kojem je </w:t>
      </w:r>
      <w:r w:rsidR="00823134" w:rsidRPr="00E122F6">
        <w:rPr>
          <w:sz w:val="24"/>
          <w:szCs w:val="24"/>
        </w:rPr>
        <w:t>dijete</w:t>
      </w:r>
      <w:r w:rsidR="006F6A4C" w:rsidRPr="00E122F6">
        <w:rPr>
          <w:sz w:val="24"/>
          <w:szCs w:val="24"/>
        </w:rPr>
        <w:t xml:space="preserve"> izloženo i djetetovo društveno i obiteljsko okružje</w:t>
      </w:r>
      <w:r w:rsidR="00E83F71" w:rsidRPr="00E122F6">
        <w:rPr>
          <w:sz w:val="24"/>
          <w:szCs w:val="24"/>
        </w:rPr>
        <w:t>.</w:t>
      </w:r>
      <w:r w:rsidR="00E83F71" w:rsidRPr="00E122F6">
        <w:rPr>
          <w:rStyle w:val="FootnoteReference"/>
          <w:sz w:val="24"/>
          <w:szCs w:val="24"/>
        </w:rPr>
        <w:footnoteReference w:id="5"/>
      </w:r>
      <w:r w:rsidRPr="00E122F6">
        <w:rPr>
          <w:sz w:val="24"/>
          <w:szCs w:val="24"/>
        </w:rPr>
        <w:t xml:space="preserve"> </w:t>
      </w:r>
      <w:r w:rsidR="004B0350" w:rsidRPr="00E122F6">
        <w:rPr>
          <w:sz w:val="24"/>
          <w:szCs w:val="24"/>
        </w:rPr>
        <w:t>Ovdje ćemo navesti primjere nekih čimbenika iz prve i treće skupine, dok će kasnije biti riječ o karakteristikama medijskih sadržaja koj</w:t>
      </w:r>
      <w:r w:rsidR="006F6A4C" w:rsidRPr="00E122F6">
        <w:rPr>
          <w:sz w:val="24"/>
          <w:szCs w:val="24"/>
        </w:rPr>
        <w:t>i</w:t>
      </w:r>
      <w:r w:rsidR="004B0350" w:rsidRPr="00E122F6">
        <w:rPr>
          <w:sz w:val="24"/>
          <w:szCs w:val="24"/>
        </w:rPr>
        <w:t xml:space="preserve"> mogu </w:t>
      </w:r>
      <w:r w:rsidR="00547DE9" w:rsidRPr="00E122F6">
        <w:rPr>
          <w:sz w:val="24"/>
          <w:szCs w:val="24"/>
        </w:rPr>
        <w:t>mijenjati</w:t>
      </w:r>
      <w:r w:rsidR="004B0350" w:rsidRPr="00E122F6">
        <w:rPr>
          <w:sz w:val="24"/>
          <w:szCs w:val="24"/>
        </w:rPr>
        <w:t xml:space="preserve"> snagu njihovih utjecaja po djecu i mlade. </w:t>
      </w:r>
    </w:p>
    <w:p w14:paraId="25FEF995" w14:textId="77777777" w:rsidR="006550DA" w:rsidRPr="000077C6" w:rsidRDefault="006550DA" w:rsidP="00DB51B6">
      <w:pPr>
        <w:pStyle w:val="NoSpacing"/>
        <w:jc w:val="both"/>
        <w:rPr>
          <w:sz w:val="24"/>
          <w:szCs w:val="24"/>
        </w:rPr>
      </w:pPr>
    </w:p>
    <w:p w14:paraId="41B9970E" w14:textId="77777777" w:rsidR="009549C3" w:rsidRPr="00E122F6" w:rsidRDefault="002036B8" w:rsidP="00DB51B6">
      <w:pPr>
        <w:pStyle w:val="NoSpacing"/>
        <w:jc w:val="both"/>
        <w:rPr>
          <w:sz w:val="24"/>
          <w:szCs w:val="24"/>
        </w:rPr>
      </w:pPr>
      <w:r w:rsidRPr="00E122F6">
        <w:rPr>
          <w:sz w:val="24"/>
          <w:szCs w:val="24"/>
        </w:rPr>
        <w:t xml:space="preserve">Glavni </w:t>
      </w:r>
      <w:r w:rsidR="00D047DA" w:rsidRPr="00E122F6">
        <w:rPr>
          <w:sz w:val="24"/>
          <w:szCs w:val="24"/>
        </w:rPr>
        <w:t xml:space="preserve">čimbenik </w:t>
      </w:r>
      <w:r w:rsidR="00BD2385" w:rsidRPr="00E122F6">
        <w:rPr>
          <w:sz w:val="24"/>
          <w:szCs w:val="24"/>
        </w:rPr>
        <w:t xml:space="preserve">djetetovih karakteristika </w:t>
      </w:r>
      <w:r w:rsidR="00D047DA" w:rsidRPr="00E122F6">
        <w:rPr>
          <w:sz w:val="24"/>
          <w:szCs w:val="24"/>
        </w:rPr>
        <w:t>je</w:t>
      </w:r>
      <w:r w:rsidR="00B00379" w:rsidRPr="00E122F6">
        <w:rPr>
          <w:sz w:val="24"/>
          <w:szCs w:val="24"/>
        </w:rPr>
        <w:t xml:space="preserve"> </w:t>
      </w:r>
      <w:r w:rsidR="00BD2385" w:rsidRPr="00E122F6">
        <w:rPr>
          <w:sz w:val="24"/>
          <w:szCs w:val="24"/>
        </w:rPr>
        <w:t xml:space="preserve">dob djeteta koja </w:t>
      </w:r>
      <w:r w:rsidR="00547DE9" w:rsidRPr="00E122F6">
        <w:rPr>
          <w:sz w:val="24"/>
          <w:szCs w:val="24"/>
        </w:rPr>
        <w:t xml:space="preserve">okvirno </w:t>
      </w:r>
      <w:r w:rsidR="00BD2385" w:rsidRPr="00E122F6">
        <w:rPr>
          <w:sz w:val="24"/>
          <w:szCs w:val="24"/>
        </w:rPr>
        <w:t xml:space="preserve">pokazuje </w:t>
      </w:r>
      <w:r w:rsidR="00547DE9" w:rsidRPr="00E122F6">
        <w:rPr>
          <w:sz w:val="24"/>
          <w:szCs w:val="24"/>
        </w:rPr>
        <w:t xml:space="preserve">djetetov </w:t>
      </w:r>
      <w:r w:rsidR="00D047DA" w:rsidRPr="00E122F6">
        <w:rPr>
          <w:sz w:val="24"/>
          <w:szCs w:val="24"/>
        </w:rPr>
        <w:t>stupanj</w:t>
      </w:r>
      <w:r w:rsidR="00BD2385" w:rsidRPr="00E122F6">
        <w:rPr>
          <w:sz w:val="24"/>
          <w:szCs w:val="24"/>
        </w:rPr>
        <w:t xml:space="preserve"> </w:t>
      </w:r>
      <w:r w:rsidR="00547DE9" w:rsidRPr="00E122F6">
        <w:rPr>
          <w:sz w:val="24"/>
          <w:szCs w:val="24"/>
        </w:rPr>
        <w:t>psihofizičkog razvoja</w:t>
      </w:r>
      <w:r w:rsidR="004F332A" w:rsidRPr="00E122F6">
        <w:rPr>
          <w:sz w:val="24"/>
          <w:szCs w:val="24"/>
        </w:rPr>
        <w:t xml:space="preserve"> (okvirno jer nisu sva djeca iste dobi jednako razvijena)</w:t>
      </w:r>
      <w:r w:rsidR="00BD2385" w:rsidRPr="00E122F6">
        <w:rPr>
          <w:sz w:val="24"/>
          <w:szCs w:val="24"/>
        </w:rPr>
        <w:t>. Naime, djeca</w:t>
      </w:r>
      <w:r w:rsidR="00D047DA" w:rsidRPr="00E122F6">
        <w:rPr>
          <w:sz w:val="24"/>
          <w:szCs w:val="24"/>
        </w:rPr>
        <w:t xml:space="preserve"> različite dobi</w:t>
      </w:r>
      <w:r w:rsidR="00BD2385" w:rsidRPr="00E122F6">
        <w:rPr>
          <w:sz w:val="24"/>
          <w:szCs w:val="24"/>
        </w:rPr>
        <w:t>, odnosno razvojnog stupnja,</w:t>
      </w:r>
      <w:r w:rsidR="00D047DA" w:rsidRPr="00E122F6">
        <w:rPr>
          <w:sz w:val="24"/>
          <w:szCs w:val="24"/>
        </w:rPr>
        <w:t xml:space="preserve"> na različit način interpretiraju i doživljavaju svijet oko sebe</w:t>
      </w:r>
      <w:r w:rsidR="00BD2385" w:rsidRPr="00E122F6">
        <w:rPr>
          <w:sz w:val="24"/>
          <w:szCs w:val="24"/>
        </w:rPr>
        <w:t xml:space="preserve"> pa tako i medijske sadržaje</w:t>
      </w:r>
      <w:r w:rsidR="00D047DA" w:rsidRPr="00E122F6">
        <w:rPr>
          <w:sz w:val="24"/>
          <w:szCs w:val="24"/>
        </w:rPr>
        <w:t xml:space="preserve">. Tako, primjerice, nasilni </w:t>
      </w:r>
      <w:r w:rsidR="00D93C81" w:rsidRPr="00E122F6">
        <w:rPr>
          <w:sz w:val="24"/>
          <w:szCs w:val="24"/>
        </w:rPr>
        <w:t xml:space="preserve">medijski </w:t>
      </w:r>
      <w:r w:rsidR="00D047DA" w:rsidRPr="00E122F6">
        <w:rPr>
          <w:sz w:val="24"/>
          <w:szCs w:val="24"/>
        </w:rPr>
        <w:t>sadržaji</w:t>
      </w:r>
      <w:r w:rsidR="00751859" w:rsidRPr="00E122F6">
        <w:rPr>
          <w:sz w:val="24"/>
          <w:szCs w:val="24"/>
        </w:rPr>
        <w:t xml:space="preserve"> mogu</w:t>
      </w:r>
      <w:r w:rsidR="00D047DA" w:rsidRPr="00E122F6">
        <w:rPr>
          <w:sz w:val="24"/>
          <w:szCs w:val="24"/>
        </w:rPr>
        <w:t xml:space="preserve"> </w:t>
      </w:r>
      <w:r w:rsidR="00751859" w:rsidRPr="00E122F6">
        <w:rPr>
          <w:sz w:val="24"/>
          <w:szCs w:val="24"/>
        </w:rPr>
        <w:t xml:space="preserve">imati </w:t>
      </w:r>
      <w:r w:rsidR="00D047DA" w:rsidRPr="00E122F6">
        <w:rPr>
          <w:sz w:val="24"/>
          <w:szCs w:val="24"/>
        </w:rPr>
        <w:t xml:space="preserve">najveći </w:t>
      </w:r>
      <w:r w:rsidR="00D93C81" w:rsidRPr="00E122F6">
        <w:rPr>
          <w:sz w:val="24"/>
          <w:szCs w:val="24"/>
        </w:rPr>
        <w:t xml:space="preserve">negativan </w:t>
      </w:r>
      <w:r w:rsidR="00D047DA" w:rsidRPr="00E122F6">
        <w:rPr>
          <w:sz w:val="24"/>
          <w:szCs w:val="24"/>
        </w:rPr>
        <w:t>učinak na djecu predškolske dobi</w:t>
      </w:r>
      <w:r w:rsidR="00EF4126" w:rsidRPr="00E122F6">
        <w:rPr>
          <w:sz w:val="24"/>
          <w:szCs w:val="24"/>
        </w:rPr>
        <w:t>,</w:t>
      </w:r>
      <w:r w:rsidR="00D047DA" w:rsidRPr="00E122F6">
        <w:rPr>
          <w:sz w:val="24"/>
          <w:szCs w:val="24"/>
        </w:rPr>
        <w:t xml:space="preserve"> jer ona još uvijek uče </w:t>
      </w:r>
      <w:r w:rsidR="00BD2385" w:rsidRPr="00E122F6">
        <w:rPr>
          <w:sz w:val="24"/>
          <w:szCs w:val="24"/>
        </w:rPr>
        <w:t xml:space="preserve">kako upravljati svojim </w:t>
      </w:r>
      <w:r w:rsidR="004F332A" w:rsidRPr="00E122F6">
        <w:rPr>
          <w:sz w:val="24"/>
          <w:szCs w:val="24"/>
        </w:rPr>
        <w:t xml:space="preserve">osjećajima </w:t>
      </w:r>
      <w:r w:rsidR="00BD2385" w:rsidRPr="00E122F6">
        <w:rPr>
          <w:sz w:val="24"/>
          <w:szCs w:val="24"/>
        </w:rPr>
        <w:t>i ponašanjem</w:t>
      </w:r>
      <w:r w:rsidR="007F7BD4" w:rsidRPr="00E122F6">
        <w:rPr>
          <w:sz w:val="24"/>
          <w:szCs w:val="24"/>
        </w:rPr>
        <w:t>, a također i</w:t>
      </w:r>
      <w:r w:rsidR="004F332A" w:rsidRPr="00E122F6">
        <w:rPr>
          <w:sz w:val="24"/>
          <w:szCs w:val="24"/>
        </w:rPr>
        <w:t xml:space="preserve"> teže razlikuju stvarnost od fikcije</w:t>
      </w:r>
      <w:r w:rsidR="00751859" w:rsidRPr="00E122F6">
        <w:rPr>
          <w:sz w:val="24"/>
          <w:szCs w:val="24"/>
        </w:rPr>
        <w:t>. S</w:t>
      </w:r>
      <w:r w:rsidR="00D93C81" w:rsidRPr="00E122F6">
        <w:rPr>
          <w:sz w:val="24"/>
          <w:szCs w:val="24"/>
        </w:rPr>
        <w:t xml:space="preserve">tarija </w:t>
      </w:r>
      <w:r w:rsidR="00751859" w:rsidRPr="00E122F6">
        <w:rPr>
          <w:sz w:val="24"/>
          <w:szCs w:val="24"/>
        </w:rPr>
        <w:t xml:space="preserve">su </w:t>
      </w:r>
      <w:r w:rsidR="00D93C81" w:rsidRPr="00E122F6">
        <w:rPr>
          <w:sz w:val="24"/>
          <w:szCs w:val="24"/>
        </w:rPr>
        <w:t>djeca otpornija na takve sadržaje jer su već usvojila određene vještine upravljanja vlastitim ponašanjem kao i društvene norme koje pritom treba pošt</w:t>
      </w:r>
      <w:r w:rsidR="0081594D" w:rsidRPr="00E122F6">
        <w:rPr>
          <w:sz w:val="24"/>
          <w:szCs w:val="24"/>
        </w:rPr>
        <w:t>i</w:t>
      </w:r>
      <w:r w:rsidR="00D93C81" w:rsidRPr="00E122F6">
        <w:rPr>
          <w:sz w:val="24"/>
          <w:szCs w:val="24"/>
        </w:rPr>
        <w:t xml:space="preserve">vati. </w:t>
      </w:r>
    </w:p>
    <w:p w14:paraId="07E4CA55" w14:textId="77777777" w:rsidR="00751859" w:rsidRPr="00E122F6" w:rsidRDefault="00751859" w:rsidP="00DB51B6">
      <w:pPr>
        <w:pStyle w:val="NoSpacing"/>
        <w:jc w:val="both"/>
        <w:rPr>
          <w:sz w:val="24"/>
          <w:szCs w:val="24"/>
        </w:rPr>
      </w:pPr>
    </w:p>
    <w:p w14:paraId="6F32D4F9" w14:textId="77777777" w:rsidR="004B0350" w:rsidRPr="00E122F6" w:rsidRDefault="001835F6" w:rsidP="00366A1D">
      <w:pPr>
        <w:pStyle w:val="NoSpacing"/>
        <w:jc w:val="both"/>
        <w:rPr>
          <w:sz w:val="24"/>
          <w:szCs w:val="24"/>
        </w:rPr>
      </w:pPr>
      <w:r w:rsidRPr="00E122F6">
        <w:rPr>
          <w:sz w:val="24"/>
          <w:szCs w:val="24"/>
        </w:rPr>
        <w:lastRenderedPageBreak/>
        <w:t>Neka istraživanja pokazuju kako s</w:t>
      </w:r>
      <w:r w:rsidR="00D047DA" w:rsidRPr="00E122F6">
        <w:rPr>
          <w:sz w:val="24"/>
          <w:szCs w:val="24"/>
        </w:rPr>
        <w:t>pol djeteta može utjec</w:t>
      </w:r>
      <w:r w:rsidR="009B627A" w:rsidRPr="00E122F6">
        <w:rPr>
          <w:sz w:val="24"/>
          <w:szCs w:val="24"/>
        </w:rPr>
        <w:t>ati na učinke medija</w:t>
      </w:r>
      <w:r w:rsidR="008B5D86" w:rsidRPr="00E122F6">
        <w:rPr>
          <w:sz w:val="24"/>
          <w:szCs w:val="24"/>
        </w:rPr>
        <w:t>,</w:t>
      </w:r>
      <w:r w:rsidRPr="00E122F6">
        <w:rPr>
          <w:sz w:val="24"/>
          <w:szCs w:val="24"/>
        </w:rPr>
        <w:t xml:space="preserve"> dok druga to ne potvrđuju. Tako je,</w:t>
      </w:r>
      <w:r w:rsidR="00D047DA" w:rsidRPr="00E122F6">
        <w:rPr>
          <w:sz w:val="24"/>
          <w:szCs w:val="24"/>
        </w:rPr>
        <w:t xml:space="preserve"> primjerice, utvrđeno kako </w:t>
      </w:r>
      <w:r w:rsidR="00751859" w:rsidRPr="00E122F6">
        <w:rPr>
          <w:sz w:val="24"/>
          <w:szCs w:val="24"/>
        </w:rPr>
        <w:t xml:space="preserve">pojačana </w:t>
      </w:r>
      <w:r w:rsidR="00D047DA" w:rsidRPr="00E122F6">
        <w:rPr>
          <w:sz w:val="24"/>
          <w:szCs w:val="24"/>
        </w:rPr>
        <w:t xml:space="preserve">izloženost nasilju u medijima tijekom djetinjstva </w:t>
      </w:r>
      <w:r w:rsidR="0074200E" w:rsidRPr="00E122F6">
        <w:rPr>
          <w:sz w:val="24"/>
          <w:szCs w:val="24"/>
        </w:rPr>
        <w:t>može</w:t>
      </w:r>
      <w:r w:rsidR="007F7BD4" w:rsidRPr="00E122F6">
        <w:rPr>
          <w:sz w:val="24"/>
          <w:szCs w:val="24"/>
        </w:rPr>
        <w:t xml:space="preserve"> potencijalno</w:t>
      </w:r>
      <w:r w:rsidR="0074200E" w:rsidRPr="00E122F6">
        <w:rPr>
          <w:sz w:val="24"/>
          <w:szCs w:val="24"/>
        </w:rPr>
        <w:t xml:space="preserve"> </w:t>
      </w:r>
      <w:r w:rsidR="00D047DA" w:rsidRPr="00E122F6">
        <w:rPr>
          <w:sz w:val="24"/>
          <w:szCs w:val="24"/>
        </w:rPr>
        <w:t>utje</w:t>
      </w:r>
      <w:r w:rsidR="0074200E" w:rsidRPr="00E122F6">
        <w:rPr>
          <w:sz w:val="24"/>
          <w:szCs w:val="24"/>
        </w:rPr>
        <w:t>cati</w:t>
      </w:r>
      <w:r w:rsidR="00D047DA" w:rsidRPr="00E122F6">
        <w:rPr>
          <w:sz w:val="24"/>
          <w:szCs w:val="24"/>
        </w:rPr>
        <w:t xml:space="preserve"> na </w:t>
      </w:r>
      <w:r w:rsidR="00D93C81" w:rsidRPr="00E122F6">
        <w:rPr>
          <w:sz w:val="24"/>
          <w:szCs w:val="24"/>
        </w:rPr>
        <w:t>neizravnu agresivnost</w:t>
      </w:r>
      <w:r w:rsidR="00D047DA" w:rsidRPr="00E122F6">
        <w:rPr>
          <w:sz w:val="24"/>
          <w:szCs w:val="24"/>
        </w:rPr>
        <w:t xml:space="preserve"> kod žena</w:t>
      </w:r>
      <w:r w:rsidRPr="00E122F6">
        <w:rPr>
          <w:sz w:val="24"/>
          <w:szCs w:val="24"/>
        </w:rPr>
        <w:t xml:space="preserve"> u odrasloj dobi</w:t>
      </w:r>
      <w:r w:rsidR="00B00379" w:rsidRPr="00E122F6">
        <w:rPr>
          <w:sz w:val="24"/>
          <w:szCs w:val="24"/>
        </w:rPr>
        <w:t xml:space="preserve"> </w:t>
      </w:r>
      <w:r w:rsidR="00D93C81" w:rsidRPr="00E122F6">
        <w:rPr>
          <w:sz w:val="24"/>
          <w:szCs w:val="24"/>
        </w:rPr>
        <w:t>(vrijeđanje, isključivanje iz društva, ogovaranje i sl.)</w:t>
      </w:r>
      <w:r w:rsidR="00D047DA" w:rsidRPr="00E122F6">
        <w:rPr>
          <w:sz w:val="24"/>
          <w:szCs w:val="24"/>
        </w:rPr>
        <w:t>, dok kod muškaraca</w:t>
      </w:r>
      <w:r w:rsidR="00B00379" w:rsidRPr="00E122F6">
        <w:rPr>
          <w:sz w:val="24"/>
          <w:szCs w:val="24"/>
        </w:rPr>
        <w:t xml:space="preserve"> </w:t>
      </w:r>
      <w:r w:rsidRPr="00E122F6">
        <w:rPr>
          <w:sz w:val="24"/>
          <w:szCs w:val="24"/>
        </w:rPr>
        <w:t>u odrasloj sobi</w:t>
      </w:r>
      <w:r w:rsidR="00D047DA" w:rsidRPr="00E122F6">
        <w:rPr>
          <w:sz w:val="24"/>
          <w:szCs w:val="24"/>
        </w:rPr>
        <w:t xml:space="preserve"> </w:t>
      </w:r>
      <w:r w:rsidR="00751859" w:rsidRPr="00E122F6">
        <w:rPr>
          <w:sz w:val="24"/>
          <w:szCs w:val="24"/>
        </w:rPr>
        <w:t>može utjecati</w:t>
      </w:r>
      <w:r w:rsidR="00D047DA" w:rsidRPr="00E122F6">
        <w:rPr>
          <w:sz w:val="24"/>
          <w:szCs w:val="24"/>
        </w:rPr>
        <w:t xml:space="preserve"> na tjelesnu agresivnost</w:t>
      </w:r>
      <w:r w:rsidR="00823134" w:rsidRPr="00E122F6">
        <w:rPr>
          <w:sz w:val="24"/>
          <w:szCs w:val="24"/>
        </w:rPr>
        <w:t>.</w:t>
      </w:r>
      <w:r w:rsidRPr="00E122F6">
        <w:rPr>
          <w:rStyle w:val="FootnoteReference"/>
          <w:sz w:val="24"/>
          <w:szCs w:val="24"/>
        </w:rPr>
        <w:footnoteReference w:id="6"/>
      </w:r>
      <w:r w:rsidRPr="00E122F6">
        <w:rPr>
          <w:sz w:val="24"/>
          <w:szCs w:val="24"/>
        </w:rPr>
        <w:t xml:space="preserve"> </w:t>
      </w:r>
      <w:r w:rsidR="00366A1D" w:rsidRPr="00E122F6">
        <w:rPr>
          <w:sz w:val="24"/>
          <w:szCs w:val="24"/>
        </w:rPr>
        <w:t>Međutim, isto je tako utvrđeno da prosječna veličina, odnosno snaga, učinka medija na djecu različitog spola uglavnom nije različita</w:t>
      </w:r>
      <w:r w:rsidR="007F7BD4" w:rsidRPr="00E122F6">
        <w:rPr>
          <w:sz w:val="24"/>
          <w:szCs w:val="24"/>
        </w:rPr>
        <w:t>.</w:t>
      </w:r>
      <w:r w:rsidRPr="00E122F6">
        <w:rPr>
          <w:rStyle w:val="FootnoteReference"/>
          <w:sz w:val="24"/>
          <w:szCs w:val="24"/>
        </w:rPr>
        <w:footnoteReference w:id="7"/>
      </w:r>
      <w:r w:rsidR="00D047DA" w:rsidRPr="00E122F6">
        <w:rPr>
          <w:sz w:val="24"/>
          <w:szCs w:val="24"/>
        </w:rPr>
        <w:t xml:space="preserve"> </w:t>
      </w:r>
      <w:r w:rsidR="00366A1D" w:rsidRPr="00E122F6">
        <w:rPr>
          <w:sz w:val="24"/>
          <w:szCs w:val="24"/>
        </w:rPr>
        <w:t>Od ostalih dječjih karakteristika ispitivane su i različite dječje osobine i sposobnost</w:t>
      </w:r>
      <w:r w:rsidR="002873E8" w:rsidRPr="00E122F6">
        <w:rPr>
          <w:sz w:val="24"/>
          <w:szCs w:val="24"/>
        </w:rPr>
        <w:t>i</w:t>
      </w:r>
      <w:r w:rsidR="00366A1D" w:rsidRPr="00E122F6">
        <w:rPr>
          <w:sz w:val="24"/>
          <w:szCs w:val="24"/>
        </w:rPr>
        <w:t xml:space="preserve"> koje im omogućuju da mijenjaju odnose između nasilnih medijskih sadržaja i ponašanja, poput djetetove inteligencije, percepcije realnosti sadržaja te stupnja identifikacije s likovima koji prenose određenu poruku.</w:t>
      </w:r>
      <w:r w:rsidR="0036478B" w:rsidRPr="00E122F6">
        <w:rPr>
          <w:rStyle w:val="FootnoteReference"/>
          <w:sz w:val="24"/>
          <w:szCs w:val="24"/>
        </w:rPr>
        <w:footnoteReference w:id="8"/>
      </w:r>
      <w:r w:rsidR="00D047DA" w:rsidRPr="00E122F6">
        <w:rPr>
          <w:sz w:val="24"/>
          <w:szCs w:val="24"/>
        </w:rPr>
        <w:t xml:space="preserve"> Kada se djeci sadržaj čini realističnim</w:t>
      </w:r>
      <w:r w:rsidR="00823134" w:rsidRPr="00E122F6">
        <w:rPr>
          <w:sz w:val="24"/>
          <w:szCs w:val="24"/>
        </w:rPr>
        <w:t>,</w:t>
      </w:r>
      <w:r w:rsidR="00D047DA" w:rsidRPr="00E122F6">
        <w:rPr>
          <w:sz w:val="24"/>
          <w:szCs w:val="24"/>
        </w:rPr>
        <w:t xml:space="preserve"> oni obraćaju više pažnje na njega i ulažu više misaonog napora da ga prerade</w:t>
      </w:r>
      <w:r w:rsidR="00751859" w:rsidRPr="00E122F6">
        <w:rPr>
          <w:sz w:val="24"/>
          <w:szCs w:val="24"/>
        </w:rPr>
        <w:t xml:space="preserve"> te</w:t>
      </w:r>
      <w:r w:rsidR="00D047DA" w:rsidRPr="00E122F6">
        <w:rPr>
          <w:sz w:val="24"/>
          <w:szCs w:val="24"/>
        </w:rPr>
        <w:t xml:space="preserve"> se više s njim identificiraju. </w:t>
      </w:r>
      <w:r w:rsidR="00E01B0E" w:rsidRPr="00E122F6">
        <w:rPr>
          <w:sz w:val="24"/>
          <w:szCs w:val="24"/>
        </w:rPr>
        <w:t>Stoga</w:t>
      </w:r>
      <w:r w:rsidR="001A7ECD" w:rsidRPr="00E122F6">
        <w:rPr>
          <w:sz w:val="24"/>
          <w:szCs w:val="24"/>
        </w:rPr>
        <w:t xml:space="preserve"> nasilni sadržaji mogu imati</w:t>
      </w:r>
      <w:r w:rsidR="00D047DA" w:rsidRPr="00E122F6">
        <w:rPr>
          <w:sz w:val="24"/>
          <w:szCs w:val="24"/>
        </w:rPr>
        <w:t xml:space="preserve"> jači učinak na djecu koja</w:t>
      </w:r>
      <w:r w:rsidR="004B0350" w:rsidRPr="00E122F6">
        <w:rPr>
          <w:sz w:val="24"/>
          <w:szCs w:val="24"/>
        </w:rPr>
        <w:t xml:space="preserve"> ih</w:t>
      </w:r>
      <w:r w:rsidR="00D047DA" w:rsidRPr="00E122F6">
        <w:rPr>
          <w:sz w:val="24"/>
          <w:szCs w:val="24"/>
        </w:rPr>
        <w:t xml:space="preserve"> smatraju </w:t>
      </w:r>
      <w:r w:rsidR="004B0350" w:rsidRPr="00E122F6">
        <w:rPr>
          <w:sz w:val="24"/>
          <w:szCs w:val="24"/>
        </w:rPr>
        <w:t>stvarnim i mogućim</w:t>
      </w:r>
      <w:r w:rsidR="00D047DA" w:rsidRPr="00E122F6">
        <w:rPr>
          <w:sz w:val="24"/>
          <w:szCs w:val="24"/>
        </w:rPr>
        <w:t xml:space="preserve">, a zastrašujući sadržaj ima slabiji učinak ako </w:t>
      </w:r>
      <w:r w:rsidR="004B0350" w:rsidRPr="00E122F6">
        <w:rPr>
          <w:sz w:val="24"/>
          <w:szCs w:val="24"/>
        </w:rPr>
        <w:t xml:space="preserve">ga </w:t>
      </w:r>
      <w:r w:rsidR="00D047DA" w:rsidRPr="00E122F6">
        <w:rPr>
          <w:sz w:val="24"/>
          <w:szCs w:val="24"/>
        </w:rPr>
        <w:t xml:space="preserve">djeca drže </w:t>
      </w:r>
      <w:r w:rsidR="004B0350" w:rsidRPr="00E122F6">
        <w:rPr>
          <w:sz w:val="24"/>
          <w:szCs w:val="24"/>
        </w:rPr>
        <w:t>nestvarnim i nemogućim</w:t>
      </w:r>
      <w:r w:rsidR="00D047DA" w:rsidRPr="00E122F6">
        <w:rPr>
          <w:sz w:val="24"/>
          <w:szCs w:val="24"/>
        </w:rPr>
        <w:t xml:space="preserve">. Kada se djeca identificiraju s </w:t>
      </w:r>
      <w:r w:rsidR="004B0350" w:rsidRPr="00E122F6">
        <w:rPr>
          <w:sz w:val="24"/>
          <w:szCs w:val="24"/>
        </w:rPr>
        <w:t xml:space="preserve">medijskim </w:t>
      </w:r>
      <w:r w:rsidR="00D047DA" w:rsidRPr="00E122F6">
        <w:rPr>
          <w:sz w:val="24"/>
          <w:szCs w:val="24"/>
        </w:rPr>
        <w:t>modelima</w:t>
      </w:r>
      <w:r w:rsidR="00823134" w:rsidRPr="00E122F6">
        <w:rPr>
          <w:sz w:val="24"/>
          <w:szCs w:val="24"/>
        </w:rPr>
        <w:t>,</w:t>
      </w:r>
      <w:r w:rsidR="00D047DA" w:rsidRPr="00E122F6">
        <w:rPr>
          <w:sz w:val="24"/>
          <w:szCs w:val="24"/>
        </w:rPr>
        <w:t xml:space="preserve"> </w:t>
      </w:r>
      <w:r w:rsidR="0081594D" w:rsidRPr="00E122F6">
        <w:rPr>
          <w:sz w:val="24"/>
          <w:szCs w:val="24"/>
        </w:rPr>
        <w:t>o</w:t>
      </w:r>
      <w:r w:rsidR="00D047DA" w:rsidRPr="00E122F6">
        <w:rPr>
          <w:sz w:val="24"/>
          <w:szCs w:val="24"/>
        </w:rPr>
        <w:t>nda i lakše u</w:t>
      </w:r>
      <w:r w:rsidR="004B0350" w:rsidRPr="00E122F6">
        <w:rPr>
          <w:sz w:val="24"/>
          <w:szCs w:val="24"/>
        </w:rPr>
        <w:t>svajaju njihova</w:t>
      </w:r>
      <w:r w:rsidR="00075A23" w:rsidRPr="00E122F6">
        <w:rPr>
          <w:sz w:val="24"/>
          <w:szCs w:val="24"/>
        </w:rPr>
        <w:t xml:space="preserve"> </w:t>
      </w:r>
      <w:r w:rsidR="00D047DA" w:rsidRPr="00E122F6">
        <w:rPr>
          <w:sz w:val="24"/>
          <w:szCs w:val="24"/>
        </w:rPr>
        <w:t xml:space="preserve">ponašanja i osjećaju veću empatiju za njih (npr. </w:t>
      </w:r>
      <w:r w:rsidR="00EF4126" w:rsidRPr="00E122F6">
        <w:rPr>
          <w:sz w:val="24"/>
          <w:szCs w:val="24"/>
        </w:rPr>
        <w:t>ako je u</w:t>
      </w:r>
      <w:r w:rsidR="00D047DA" w:rsidRPr="00E122F6">
        <w:rPr>
          <w:sz w:val="24"/>
          <w:szCs w:val="24"/>
        </w:rPr>
        <w:t xml:space="preserve"> vijesti</w:t>
      </w:r>
      <w:r w:rsidR="00EF4126" w:rsidRPr="00E122F6">
        <w:rPr>
          <w:sz w:val="24"/>
          <w:szCs w:val="24"/>
        </w:rPr>
        <w:t xml:space="preserve">ma </w:t>
      </w:r>
      <w:r w:rsidR="004B0350" w:rsidRPr="00E122F6">
        <w:rPr>
          <w:sz w:val="24"/>
          <w:szCs w:val="24"/>
        </w:rPr>
        <w:t xml:space="preserve">riječ o </w:t>
      </w:r>
      <w:r w:rsidR="00D047DA" w:rsidRPr="00E122F6">
        <w:rPr>
          <w:sz w:val="24"/>
          <w:szCs w:val="24"/>
        </w:rPr>
        <w:t>žrtv</w:t>
      </w:r>
      <w:r w:rsidR="004B0350" w:rsidRPr="00E122F6">
        <w:rPr>
          <w:sz w:val="24"/>
          <w:szCs w:val="24"/>
        </w:rPr>
        <w:t>i</w:t>
      </w:r>
      <w:r w:rsidR="00D047DA" w:rsidRPr="00E122F6">
        <w:rPr>
          <w:sz w:val="24"/>
          <w:szCs w:val="24"/>
        </w:rPr>
        <w:t xml:space="preserve"> </w:t>
      </w:r>
      <w:r w:rsidR="004B0350" w:rsidRPr="00E122F6">
        <w:rPr>
          <w:sz w:val="24"/>
          <w:szCs w:val="24"/>
        </w:rPr>
        <w:t>koja je dijete i istog spola kao i oni, dijete će se više s njom identificirati i jače uplašiti nego ako se radi o žrtvi koja je odrasla osoba ili dijete suprotnog spola</w:t>
      </w:r>
      <w:r w:rsidR="00D047DA" w:rsidRPr="00E122F6">
        <w:rPr>
          <w:sz w:val="24"/>
          <w:szCs w:val="24"/>
        </w:rPr>
        <w:t xml:space="preserve">). </w:t>
      </w:r>
    </w:p>
    <w:p w14:paraId="0C215A35" w14:textId="77777777" w:rsidR="0074200E" w:rsidRPr="00E122F6" w:rsidRDefault="0074200E" w:rsidP="00D93C81">
      <w:pPr>
        <w:pStyle w:val="NoSpacing"/>
        <w:ind w:firstLine="708"/>
        <w:jc w:val="both"/>
        <w:rPr>
          <w:sz w:val="24"/>
          <w:szCs w:val="24"/>
        </w:rPr>
      </w:pPr>
    </w:p>
    <w:p w14:paraId="768E5F91" w14:textId="77777777" w:rsidR="00D047DA" w:rsidRPr="00E122F6" w:rsidRDefault="004B0350" w:rsidP="00D267E0">
      <w:pPr>
        <w:pStyle w:val="NoSpacing"/>
        <w:jc w:val="both"/>
        <w:rPr>
          <w:sz w:val="24"/>
          <w:szCs w:val="24"/>
        </w:rPr>
      </w:pPr>
      <w:r w:rsidRPr="00E122F6">
        <w:rPr>
          <w:sz w:val="24"/>
          <w:szCs w:val="24"/>
        </w:rPr>
        <w:t>Značajke s</w:t>
      </w:r>
      <w:r w:rsidR="00D047DA" w:rsidRPr="00E122F6">
        <w:rPr>
          <w:sz w:val="24"/>
          <w:szCs w:val="24"/>
        </w:rPr>
        <w:t>oci</w:t>
      </w:r>
      <w:r w:rsidR="001D5FDA" w:rsidRPr="00E122F6">
        <w:rPr>
          <w:sz w:val="24"/>
          <w:szCs w:val="24"/>
        </w:rPr>
        <w:t>o</w:t>
      </w:r>
      <w:r w:rsidR="00D047DA" w:rsidRPr="00E122F6">
        <w:rPr>
          <w:sz w:val="24"/>
          <w:szCs w:val="24"/>
        </w:rPr>
        <w:t>ekono</w:t>
      </w:r>
      <w:r w:rsidR="00EF4126" w:rsidRPr="00E122F6">
        <w:rPr>
          <w:sz w:val="24"/>
          <w:szCs w:val="24"/>
        </w:rPr>
        <w:t>msk</w:t>
      </w:r>
      <w:r w:rsidRPr="00E122F6">
        <w:rPr>
          <w:sz w:val="24"/>
          <w:szCs w:val="24"/>
        </w:rPr>
        <w:t>og</w:t>
      </w:r>
      <w:r w:rsidR="00EF4126" w:rsidRPr="00E122F6">
        <w:rPr>
          <w:sz w:val="24"/>
          <w:szCs w:val="24"/>
        </w:rPr>
        <w:t xml:space="preserve"> status</w:t>
      </w:r>
      <w:r w:rsidRPr="00E122F6">
        <w:rPr>
          <w:sz w:val="24"/>
          <w:szCs w:val="24"/>
        </w:rPr>
        <w:t>a</w:t>
      </w:r>
      <w:r w:rsidR="001D5FDA" w:rsidRPr="00E122F6">
        <w:rPr>
          <w:sz w:val="24"/>
          <w:szCs w:val="24"/>
        </w:rPr>
        <w:t>,</w:t>
      </w:r>
      <w:r w:rsidR="00EF4126" w:rsidRPr="00E122F6">
        <w:rPr>
          <w:sz w:val="24"/>
          <w:szCs w:val="24"/>
        </w:rPr>
        <w:t xml:space="preserve"> </w:t>
      </w:r>
      <w:r w:rsidR="00D047DA" w:rsidRPr="00E122F6">
        <w:rPr>
          <w:sz w:val="24"/>
          <w:szCs w:val="24"/>
        </w:rPr>
        <w:t>poput obrazovanja roditelja, zanimanja i prihoda djetetove obitelji</w:t>
      </w:r>
      <w:r w:rsidRPr="00E122F6">
        <w:rPr>
          <w:sz w:val="24"/>
          <w:szCs w:val="24"/>
        </w:rPr>
        <w:t>,</w:t>
      </w:r>
      <w:r w:rsidR="00D047DA" w:rsidRPr="00E122F6">
        <w:rPr>
          <w:sz w:val="24"/>
          <w:szCs w:val="24"/>
        </w:rPr>
        <w:t xml:space="preserve"> također mogu </w:t>
      </w:r>
      <w:r w:rsidR="0036478B" w:rsidRPr="00E122F6">
        <w:rPr>
          <w:sz w:val="24"/>
          <w:szCs w:val="24"/>
        </w:rPr>
        <w:t xml:space="preserve">oblikovati veličinu i smjer </w:t>
      </w:r>
      <w:r w:rsidR="00D047DA" w:rsidRPr="00E122F6">
        <w:rPr>
          <w:sz w:val="24"/>
          <w:szCs w:val="24"/>
        </w:rPr>
        <w:t>utjecaj</w:t>
      </w:r>
      <w:r w:rsidR="0036478B" w:rsidRPr="00E122F6">
        <w:rPr>
          <w:sz w:val="24"/>
          <w:szCs w:val="24"/>
        </w:rPr>
        <w:t>a</w:t>
      </w:r>
      <w:r w:rsidR="00D047DA" w:rsidRPr="00E122F6">
        <w:rPr>
          <w:sz w:val="24"/>
          <w:szCs w:val="24"/>
        </w:rPr>
        <w:t xml:space="preserve"> medija. Primjerice, djeca nižeg </w:t>
      </w:r>
      <w:r w:rsidR="00EF4126" w:rsidRPr="00E122F6">
        <w:rPr>
          <w:sz w:val="24"/>
          <w:szCs w:val="24"/>
        </w:rPr>
        <w:t>socioekonomskog statusa</w:t>
      </w:r>
      <w:r w:rsidR="00D047DA" w:rsidRPr="00E122F6">
        <w:rPr>
          <w:sz w:val="24"/>
          <w:szCs w:val="24"/>
        </w:rPr>
        <w:t xml:space="preserve"> </w:t>
      </w:r>
      <w:r w:rsidRPr="00E122F6">
        <w:rPr>
          <w:sz w:val="24"/>
          <w:szCs w:val="24"/>
        </w:rPr>
        <w:t xml:space="preserve">u pravilu </w:t>
      </w:r>
      <w:r w:rsidR="00D047DA" w:rsidRPr="00E122F6">
        <w:rPr>
          <w:sz w:val="24"/>
          <w:szCs w:val="24"/>
        </w:rPr>
        <w:t>više gledaju</w:t>
      </w:r>
      <w:r w:rsidR="00EF4126" w:rsidRPr="00E122F6">
        <w:rPr>
          <w:sz w:val="24"/>
          <w:szCs w:val="24"/>
        </w:rPr>
        <w:t xml:space="preserve"> televiziju</w:t>
      </w:r>
      <w:r w:rsidR="00D047DA" w:rsidRPr="00E122F6">
        <w:rPr>
          <w:sz w:val="24"/>
          <w:szCs w:val="24"/>
        </w:rPr>
        <w:t xml:space="preserve"> nego djeca višeg </w:t>
      </w:r>
      <w:r w:rsidR="0045547A" w:rsidRPr="00E122F6">
        <w:rPr>
          <w:sz w:val="24"/>
          <w:szCs w:val="24"/>
        </w:rPr>
        <w:t>statusa</w:t>
      </w:r>
      <w:r w:rsidRPr="00E122F6">
        <w:rPr>
          <w:sz w:val="24"/>
          <w:szCs w:val="24"/>
        </w:rPr>
        <w:t xml:space="preserve"> pa mogu biti više izložena i neprimjerenim sadržajima</w:t>
      </w:r>
      <w:r w:rsidR="00D047DA" w:rsidRPr="00E122F6">
        <w:rPr>
          <w:sz w:val="24"/>
          <w:szCs w:val="24"/>
        </w:rPr>
        <w:t>.</w:t>
      </w:r>
      <w:r w:rsidR="00BA0985" w:rsidRPr="00E122F6">
        <w:t xml:space="preserve"> </w:t>
      </w:r>
      <w:r w:rsidR="00BA0985" w:rsidRPr="00E122F6">
        <w:rPr>
          <w:sz w:val="24"/>
          <w:szCs w:val="24"/>
        </w:rPr>
        <w:t xml:space="preserve">Razlog za to može biti činjenica da </w:t>
      </w:r>
      <w:r w:rsidR="00067BD5" w:rsidRPr="00E122F6">
        <w:rPr>
          <w:sz w:val="24"/>
          <w:szCs w:val="24"/>
        </w:rPr>
        <w:t xml:space="preserve">njihovi roditelji nemaju </w:t>
      </w:r>
      <w:r w:rsidR="00BA0985" w:rsidRPr="00E122F6">
        <w:rPr>
          <w:sz w:val="24"/>
          <w:szCs w:val="24"/>
        </w:rPr>
        <w:t xml:space="preserve">sredstava da im </w:t>
      </w:r>
      <w:r w:rsidR="00D267E0" w:rsidRPr="00E122F6">
        <w:rPr>
          <w:sz w:val="24"/>
          <w:szCs w:val="24"/>
        </w:rPr>
        <w:t>omoguće</w:t>
      </w:r>
      <w:r w:rsidR="00BA0985" w:rsidRPr="00E122F6">
        <w:rPr>
          <w:sz w:val="24"/>
          <w:szCs w:val="24"/>
        </w:rPr>
        <w:t xml:space="preserve"> bavljenje drugim slobodnim aktivnostima.</w:t>
      </w:r>
      <w:r w:rsidR="00D047DA" w:rsidRPr="00E122F6">
        <w:rPr>
          <w:sz w:val="24"/>
          <w:szCs w:val="24"/>
        </w:rPr>
        <w:t xml:space="preserve"> Također, obrazovaniji roditelji </w:t>
      </w:r>
      <w:r w:rsidR="0045547A" w:rsidRPr="00E122F6">
        <w:rPr>
          <w:sz w:val="24"/>
          <w:szCs w:val="24"/>
        </w:rPr>
        <w:t xml:space="preserve">češće </w:t>
      </w:r>
      <w:r w:rsidR="00D047DA" w:rsidRPr="00E122F6">
        <w:rPr>
          <w:sz w:val="24"/>
          <w:szCs w:val="24"/>
        </w:rPr>
        <w:t>aktivno komentiraju sadržaje i kritički se odnose prema njima i time</w:t>
      </w:r>
      <w:r w:rsidR="00FF5CBC" w:rsidRPr="00E122F6">
        <w:rPr>
          <w:sz w:val="24"/>
          <w:szCs w:val="24"/>
        </w:rPr>
        <w:t xml:space="preserve"> </w:t>
      </w:r>
      <w:r w:rsidR="00D047DA" w:rsidRPr="00E122F6">
        <w:rPr>
          <w:sz w:val="24"/>
          <w:szCs w:val="24"/>
        </w:rPr>
        <w:t xml:space="preserve">smanjuju učinke </w:t>
      </w:r>
      <w:r w:rsidRPr="00E122F6">
        <w:rPr>
          <w:sz w:val="24"/>
          <w:szCs w:val="24"/>
        </w:rPr>
        <w:t>nekih potencijalno štetnih</w:t>
      </w:r>
      <w:r w:rsidR="00FF5CBC" w:rsidRPr="00E122F6">
        <w:rPr>
          <w:sz w:val="24"/>
          <w:szCs w:val="24"/>
        </w:rPr>
        <w:t xml:space="preserve"> </w:t>
      </w:r>
      <w:r w:rsidR="00D047DA" w:rsidRPr="00E122F6">
        <w:rPr>
          <w:sz w:val="24"/>
          <w:szCs w:val="24"/>
        </w:rPr>
        <w:t>sadržaja po djecu</w:t>
      </w:r>
      <w:r w:rsidR="0045547A" w:rsidRPr="00E122F6">
        <w:rPr>
          <w:sz w:val="24"/>
          <w:szCs w:val="24"/>
        </w:rPr>
        <w:t>.</w:t>
      </w:r>
      <w:r w:rsidR="0045547A" w:rsidRPr="00E122F6">
        <w:rPr>
          <w:rStyle w:val="FootnoteReference"/>
          <w:sz w:val="24"/>
          <w:szCs w:val="24"/>
        </w:rPr>
        <w:footnoteReference w:id="9"/>
      </w:r>
      <w:r w:rsidR="00D047DA" w:rsidRPr="00E122F6">
        <w:rPr>
          <w:sz w:val="24"/>
          <w:szCs w:val="24"/>
        </w:rPr>
        <w:t xml:space="preserve"> </w:t>
      </w:r>
    </w:p>
    <w:p w14:paraId="4EF54658" w14:textId="77777777" w:rsidR="00D047DA" w:rsidRPr="00E122F6" w:rsidRDefault="00D047DA" w:rsidP="00DB51B6">
      <w:pPr>
        <w:pStyle w:val="NoSpacing"/>
        <w:jc w:val="both"/>
        <w:rPr>
          <w:sz w:val="24"/>
          <w:szCs w:val="24"/>
        </w:rPr>
      </w:pPr>
    </w:p>
    <w:p w14:paraId="329883CC" w14:textId="77777777" w:rsidR="00D047DA" w:rsidRPr="00E122F6" w:rsidRDefault="00B00379" w:rsidP="008214FE">
      <w:pPr>
        <w:pStyle w:val="NoSpacing"/>
        <w:numPr>
          <w:ilvl w:val="1"/>
          <w:numId w:val="2"/>
        </w:numPr>
        <w:jc w:val="both"/>
        <w:rPr>
          <w:i/>
          <w:sz w:val="24"/>
          <w:szCs w:val="24"/>
        </w:rPr>
      </w:pPr>
      <w:r w:rsidRPr="00E122F6">
        <w:rPr>
          <w:i/>
          <w:sz w:val="24"/>
          <w:szCs w:val="24"/>
        </w:rPr>
        <w:t xml:space="preserve">Kako </w:t>
      </w:r>
      <w:r w:rsidR="00D047DA" w:rsidRPr="00E122F6">
        <w:rPr>
          <w:i/>
          <w:sz w:val="24"/>
          <w:szCs w:val="24"/>
        </w:rPr>
        <w:t>medij</w:t>
      </w:r>
      <w:r w:rsidRPr="00E122F6">
        <w:rPr>
          <w:i/>
          <w:sz w:val="24"/>
          <w:szCs w:val="24"/>
        </w:rPr>
        <w:t>i</w:t>
      </w:r>
      <w:r w:rsidR="00D047DA" w:rsidRPr="00E122F6">
        <w:rPr>
          <w:i/>
          <w:sz w:val="24"/>
          <w:szCs w:val="24"/>
        </w:rPr>
        <w:t xml:space="preserve"> </w:t>
      </w:r>
      <w:r w:rsidRPr="00E122F6">
        <w:rPr>
          <w:i/>
          <w:sz w:val="24"/>
          <w:szCs w:val="24"/>
        </w:rPr>
        <w:t xml:space="preserve">utječu </w:t>
      </w:r>
      <w:r w:rsidR="00D047DA" w:rsidRPr="00E122F6">
        <w:rPr>
          <w:i/>
          <w:sz w:val="24"/>
          <w:szCs w:val="24"/>
        </w:rPr>
        <w:t>na djecu</w:t>
      </w:r>
      <w:r w:rsidRPr="00E122F6">
        <w:rPr>
          <w:i/>
          <w:sz w:val="24"/>
          <w:szCs w:val="24"/>
        </w:rPr>
        <w:t>?</w:t>
      </w:r>
    </w:p>
    <w:p w14:paraId="2004FD2E" w14:textId="77777777" w:rsidR="0045547A" w:rsidRPr="00E122F6" w:rsidRDefault="0045547A" w:rsidP="00DB51B6">
      <w:pPr>
        <w:pStyle w:val="NoSpacing"/>
        <w:jc w:val="both"/>
        <w:rPr>
          <w:sz w:val="24"/>
          <w:szCs w:val="24"/>
        </w:rPr>
      </w:pPr>
    </w:p>
    <w:p w14:paraId="7A719FE7" w14:textId="77777777" w:rsidR="003D5C55" w:rsidRPr="00E122F6" w:rsidRDefault="007B480C" w:rsidP="00D267E0">
      <w:pPr>
        <w:pStyle w:val="NoSpacing"/>
        <w:jc w:val="both"/>
        <w:rPr>
          <w:sz w:val="24"/>
          <w:szCs w:val="24"/>
        </w:rPr>
      </w:pPr>
      <w:r w:rsidRPr="00E122F6">
        <w:rPr>
          <w:sz w:val="24"/>
          <w:szCs w:val="24"/>
        </w:rPr>
        <w:t xml:space="preserve">Ne postoji jedinstveno </w:t>
      </w:r>
      <w:r w:rsidR="001E250F" w:rsidRPr="00E122F6">
        <w:rPr>
          <w:sz w:val="24"/>
          <w:szCs w:val="24"/>
        </w:rPr>
        <w:t xml:space="preserve">i jednostavno </w:t>
      </w:r>
      <w:r w:rsidRPr="00E122F6">
        <w:rPr>
          <w:sz w:val="24"/>
          <w:szCs w:val="24"/>
        </w:rPr>
        <w:t>objašnjenje načina i puteva kojim</w:t>
      </w:r>
      <w:r w:rsidR="002036B8" w:rsidRPr="00E122F6">
        <w:rPr>
          <w:sz w:val="24"/>
          <w:szCs w:val="24"/>
        </w:rPr>
        <w:t>a</w:t>
      </w:r>
      <w:r w:rsidRPr="00E122F6">
        <w:rPr>
          <w:sz w:val="24"/>
          <w:szCs w:val="24"/>
        </w:rPr>
        <w:t xml:space="preserve"> mediji utječu na djecu i mlade. Prema kultivacijskoj teoriji mediji postupno oblikuju pogled na svijet jer ga prikazuju na određeni način – tako, primjerice, prikazivanjem većinom negativnih događaja u medijima djeca mogu steći sliku svijeta kao opasnog i zlog</w:t>
      </w:r>
      <w:r w:rsidR="0074200E" w:rsidRPr="00E122F6">
        <w:rPr>
          <w:sz w:val="24"/>
          <w:szCs w:val="24"/>
        </w:rPr>
        <w:t>.</w:t>
      </w:r>
      <w:r w:rsidR="00B277AD" w:rsidRPr="00E122F6">
        <w:rPr>
          <w:rStyle w:val="FootnoteReference"/>
          <w:sz w:val="24"/>
          <w:szCs w:val="24"/>
        </w:rPr>
        <w:footnoteReference w:id="10"/>
      </w:r>
      <w:r w:rsidRPr="00E122F6">
        <w:rPr>
          <w:sz w:val="24"/>
          <w:szCs w:val="24"/>
        </w:rPr>
        <w:t xml:space="preserve"> Prema tom shvaćanju mediji sudjeluju u djetetovoj socijalizaciji. </w:t>
      </w:r>
      <w:r w:rsidR="000C4EE1" w:rsidRPr="00E122F6">
        <w:rPr>
          <w:sz w:val="24"/>
          <w:szCs w:val="24"/>
        </w:rPr>
        <w:t>Socijalizacija je dugot</w:t>
      </w:r>
      <w:r w:rsidR="00936FCD" w:rsidRPr="00E122F6">
        <w:rPr>
          <w:sz w:val="24"/>
          <w:szCs w:val="24"/>
        </w:rPr>
        <w:t>rajan i složen proces u kojem d</w:t>
      </w:r>
      <w:r w:rsidR="005B78D2" w:rsidRPr="00E122F6">
        <w:rPr>
          <w:sz w:val="24"/>
          <w:szCs w:val="24"/>
        </w:rPr>
        <w:t>i</w:t>
      </w:r>
      <w:r w:rsidR="00936FCD" w:rsidRPr="00E122F6">
        <w:rPr>
          <w:sz w:val="24"/>
          <w:szCs w:val="24"/>
        </w:rPr>
        <w:t xml:space="preserve">jete u interakciji s </w:t>
      </w:r>
      <w:r w:rsidR="000C4EE1" w:rsidRPr="00E122F6">
        <w:rPr>
          <w:sz w:val="24"/>
          <w:szCs w:val="24"/>
        </w:rPr>
        <w:t>društvenom okolinom razvija, oblikuje</w:t>
      </w:r>
      <w:r w:rsidR="0081594D" w:rsidRPr="00E122F6">
        <w:rPr>
          <w:sz w:val="24"/>
          <w:szCs w:val="24"/>
        </w:rPr>
        <w:t>,</w:t>
      </w:r>
      <w:r w:rsidR="000C4EE1" w:rsidRPr="00E122F6">
        <w:rPr>
          <w:sz w:val="24"/>
          <w:szCs w:val="24"/>
        </w:rPr>
        <w:t xml:space="preserve"> uči</w:t>
      </w:r>
      <w:r w:rsidR="002036B8" w:rsidRPr="00E122F6">
        <w:rPr>
          <w:sz w:val="24"/>
          <w:szCs w:val="24"/>
        </w:rPr>
        <w:t xml:space="preserve"> i usvaja</w:t>
      </w:r>
      <w:r w:rsidR="000C4EE1" w:rsidRPr="00E122F6">
        <w:rPr>
          <w:sz w:val="24"/>
          <w:szCs w:val="24"/>
        </w:rPr>
        <w:t xml:space="preserve"> vrijednosti, uvjerenja, stavove, ponašanja, navike i običaje društva u kojem živi. Djetinjstvo je r</w:t>
      </w:r>
      <w:r w:rsidR="00D047DA" w:rsidRPr="00E122F6">
        <w:rPr>
          <w:sz w:val="24"/>
          <w:szCs w:val="24"/>
        </w:rPr>
        <w:t xml:space="preserve">azdoblje najintenzivnije socijalizacije, a najvažniji socijalizacijski činitelji </w:t>
      </w:r>
      <w:r w:rsidR="000C4EE1" w:rsidRPr="00E122F6">
        <w:rPr>
          <w:sz w:val="24"/>
          <w:szCs w:val="24"/>
        </w:rPr>
        <w:t xml:space="preserve">su </w:t>
      </w:r>
      <w:r w:rsidR="00D047DA" w:rsidRPr="00E122F6">
        <w:rPr>
          <w:sz w:val="24"/>
          <w:szCs w:val="24"/>
        </w:rPr>
        <w:t>obitelj, vršnjaci, škola i društv</w:t>
      </w:r>
      <w:r w:rsidR="000C4EE1" w:rsidRPr="00E122F6">
        <w:rPr>
          <w:sz w:val="24"/>
          <w:szCs w:val="24"/>
        </w:rPr>
        <w:t>ena zajednica</w:t>
      </w:r>
      <w:r w:rsidR="000B059C" w:rsidRPr="00E122F6">
        <w:rPr>
          <w:sz w:val="24"/>
          <w:szCs w:val="24"/>
        </w:rPr>
        <w:t xml:space="preserve"> čiji </w:t>
      </w:r>
      <w:r w:rsidR="00D267E0" w:rsidRPr="00E122F6">
        <w:rPr>
          <w:sz w:val="24"/>
          <w:szCs w:val="24"/>
        </w:rPr>
        <w:t xml:space="preserve">su </w:t>
      </w:r>
      <w:r w:rsidR="000B059C" w:rsidRPr="00E122F6">
        <w:rPr>
          <w:sz w:val="24"/>
          <w:szCs w:val="24"/>
        </w:rPr>
        <w:t>dio i masovni mediji.</w:t>
      </w:r>
      <w:r w:rsidRPr="00E122F6">
        <w:t xml:space="preserve"> </w:t>
      </w:r>
      <w:r w:rsidR="00342ECA" w:rsidRPr="00E122F6">
        <w:rPr>
          <w:sz w:val="24"/>
          <w:szCs w:val="24"/>
        </w:rPr>
        <w:t xml:space="preserve">Socijalizacija se odvija na </w:t>
      </w:r>
      <w:r w:rsidR="00936FCD" w:rsidRPr="00E122F6">
        <w:rPr>
          <w:sz w:val="24"/>
          <w:szCs w:val="24"/>
        </w:rPr>
        <w:t>dva načina. P</w:t>
      </w:r>
      <w:r w:rsidR="00F31143" w:rsidRPr="00E122F6">
        <w:rPr>
          <w:sz w:val="24"/>
          <w:szCs w:val="24"/>
        </w:rPr>
        <w:t>rvi način su</w:t>
      </w:r>
      <w:r w:rsidR="00BA0985" w:rsidRPr="00E122F6">
        <w:rPr>
          <w:sz w:val="24"/>
          <w:szCs w:val="24"/>
        </w:rPr>
        <w:t xml:space="preserve"> p</w:t>
      </w:r>
      <w:r w:rsidR="00F31143" w:rsidRPr="00E122F6">
        <w:rPr>
          <w:sz w:val="24"/>
          <w:szCs w:val="24"/>
        </w:rPr>
        <w:t>rocesi</w:t>
      </w:r>
      <w:r w:rsidR="00A3133A" w:rsidRPr="00E122F6">
        <w:rPr>
          <w:sz w:val="24"/>
          <w:szCs w:val="24"/>
        </w:rPr>
        <w:t xml:space="preserve"> izravnog poučavanja </w:t>
      </w:r>
      <w:r w:rsidR="00BA0985" w:rsidRPr="00E122F6">
        <w:rPr>
          <w:sz w:val="24"/>
          <w:szCs w:val="24"/>
        </w:rPr>
        <w:t>pri čemu roditelji, odgojitelji, nastavnici i drugi</w:t>
      </w:r>
      <w:r w:rsidR="00342ECA" w:rsidRPr="00E122F6">
        <w:rPr>
          <w:sz w:val="24"/>
          <w:szCs w:val="24"/>
        </w:rPr>
        <w:t xml:space="preserve"> nagrađuju </w:t>
      </w:r>
      <w:r w:rsidR="00BA0985" w:rsidRPr="00E122F6">
        <w:rPr>
          <w:sz w:val="24"/>
          <w:szCs w:val="24"/>
        </w:rPr>
        <w:t xml:space="preserve">djetetova </w:t>
      </w:r>
      <w:r w:rsidR="00342ECA" w:rsidRPr="00E122F6">
        <w:rPr>
          <w:sz w:val="24"/>
          <w:szCs w:val="24"/>
        </w:rPr>
        <w:t xml:space="preserve">poželjna, a ignoriraju ili kažnjavaju </w:t>
      </w:r>
      <w:r w:rsidR="00BA0985" w:rsidRPr="00E122F6">
        <w:rPr>
          <w:sz w:val="24"/>
          <w:szCs w:val="24"/>
        </w:rPr>
        <w:t xml:space="preserve">djetetova </w:t>
      </w:r>
      <w:r w:rsidR="00342ECA" w:rsidRPr="00E122F6">
        <w:rPr>
          <w:sz w:val="24"/>
          <w:szCs w:val="24"/>
        </w:rPr>
        <w:t>nepoželjna ponašanja</w:t>
      </w:r>
      <w:r w:rsidR="00936FCD" w:rsidRPr="00E122F6">
        <w:rPr>
          <w:sz w:val="24"/>
          <w:szCs w:val="24"/>
        </w:rPr>
        <w:t xml:space="preserve">. Drugi </w:t>
      </w:r>
      <w:r w:rsidR="00BA0985" w:rsidRPr="00E122F6">
        <w:rPr>
          <w:sz w:val="24"/>
          <w:szCs w:val="24"/>
        </w:rPr>
        <w:t xml:space="preserve">način na koji se odvija </w:t>
      </w:r>
      <w:r w:rsidR="00936FCD" w:rsidRPr="00E122F6">
        <w:rPr>
          <w:sz w:val="24"/>
          <w:szCs w:val="24"/>
        </w:rPr>
        <w:t>socijalizacij</w:t>
      </w:r>
      <w:r w:rsidR="00BA0985" w:rsidRPr="00E122F6">
        <w:rPr>
          <w:sz w:val="24"/>
          <w:szCs w:val="24"/>
        </w:rPr>
        <w:t>a</w:t>
      </w:r>
      <w:r w:rsidR="00936FCD" w:rsidRPr="00E122F6">
        <w:rPr>
          <w:sz w:val="24"/>
          <w:szCs w:val="24"/>
        </w:rPr>
        <w:t xml:space="preserve"> jesu procesi</w:t>
      </w:r>
      <w:r w:rsidR="00342ECA" w:rsidRPr="00E122F6">
        <w:rPr>
          <w:sz w:val="24"/>
          <w:szCs w:val="24"/>
        </w:rPr>
        <w:t xml:space="preserve"> socijalnog učenja ili učenja po modelu pri čemu djeca usvajaju ponašanja gledajući, preuzimajući i imitirajući ponašanja modela. </w:t>
      </w:r>
      <w:r w:rsidRPr="00E122F6">
        <w:rPr>
          <w:sz w:val="24"/>
          <w:szCs w:val="24"/>
        </w:rPr>
        <w:t>Teorija socijalnog učenja</w:t>
      </w:r>
      <w:r w:rsidR="009B42BD" w:rsidRPr="00E122F6">
        <w:rPr>
          <w:rStyle w:val="FootnoteReference"/>
          <w:sz w:val="24"/>
          <w:szCs w:val="24"/>
        </w:rPr>
        <w:footnoteReference w:id="11"/>
      </w:r>
      <w:r w:rsidRPr="00E122F6">
        <w:rPr>
          <w:sz w:val="24"/>
          <w:szCs w:val="24"/>
        </w:rPr>
        <w:t xml:space="preserve"> </w:t>
      </w:r>
      <w:r w:rsidRPr="00E122F6">
        <w:rPr>
          <w:sz w:val="24"/>
          <w:szCs w:val="24"/>
        </w:rPr>
        <w:lastRenderedPageBreak/>
        <w:t xml:space="preserve">opisuje kako </w:t>
      </w:r>
      <w:r w:rsidR="00342ECA" w:rsidRPr="00E122F6">
        <w:rPr>
          <w:sz w:val="24"/>
          <w:szCs w:val="24"/>
        </w:rPr>
        <w:t>modeli osim stvarnih osoba mo</w:t>
      </w:r>
      <w:r w:rsidR="00A3133A" w:rsidRPr="00E122F6">
        <w:rPr>
          <w:sz w:val="24"/>
          <w:szCs w:val="24"/>
        </w:rPr>
        <w:t xml:space="preserve">gu biti i osobe, filmski </w:t>
      </w:r>
      <w:r w:rsidR="00342ECA" w:rsidRPr="00E122F6">
        <w:rPr>
          <w:sz w:val="24"/>
          <w:szCs w:val="24"/>
        </w:rPr>
        <w:t>i animirani likovi iz medija</w:t>
      </w:r>
      <w:r w:rsidR="001A7ECD" w:rsidRPr="00E122F6">
        <w:rPr>
          <w:sz w:val="24"/>
          <w:szCs w:val="24"/>
        </w:rPr>
        <w:t>.</w:t>
      </w:r>
      <w:r w:rsidRPr="00E122F6">
        <w:rPr>
          <w:sz w:val="24"/>
          <w:szCs w:val="24"/>
        </w:rPr>
        <w:t xml:space="preserve"> </w:t>
      </w:r>
      <w:r w:rsidR="00570597" w:rsidRPr="00E122F6">
        <w:rPr>
          <w:sz w:val="24"/>
          <w:szCs w:val="24"/>
        </w:rPr>
        <w:t xml:space="preserve">Učenje po modelu odvija se obraćanjem pažnje na ponašanja modela i </w:t>
      </w:r>
      <w:r w:rsidR="000B059C" w:rsidRPr="00E122F6">
        <w:rPr>
          <w:sz w:val="24"/>
          <w:szCs w:val="24"/>
        </w:rPr>
        <w:t xml:space="preserve">na </w:t>
      </w:r>
      <w:r w:rsidR="00570597" w:rsidRPr="00E122F6">
        <w:rPr>
          <w:sz w:val="24"/>
          <w:szCs w:val="24"/>
        </w:rPr>
        <w:t>posljedice koje on</w:t>
      </w:r>
      <w:r w:rsidR="0081594D" w:rsidRPr="00E122F6">
        <w:rPr>
          <w:sz w:val="24"/>
          <w:szCs w:val="24"/>
        </w:rPr>
        <w:t>e</w:t>
      </w:r>
      <w:r w:rsidR="00570597" w:rsidRPr="00E122F6">
        <w:rPr>
          <w:sz w:val="24"/>
          <w:szCs w:val="24"/>
        </w:rPr>
        <w:t xml:space="preserve"> </w:t>
      </w:r>
      <w:r w:rsidR="000B059C" w:rsidRPr="00E122F6">
        <w:rPr>
          <w:sz w:val="24"/>
          <w:szCs w:val="24"/>
        </w:rPr>
        <w:t>izazivaju. Djeca su posebno sklona oponašati ona ponašanja za koja su modeli nagrađeni ili za koja nisu kažnjeni, dok će ponašanja za koje je model kažnjen vjerojatno zapamtiti</w:t>
      </w:r>
      <w:r w:rsidR="001A7ECD" w:rsidRPr="00E122F6">
        <w:rPr>
          <w:sz w:val="24"/>
          <w:szCs w:val="24"/>
        </w:rPr>
        <w:t>,</w:t>
      </w:r>
      <w:r w:rsidR="000B059C" w:rsidRPr="00E122F6">
        <w:rPr>
          <w:sz w:val="24"/>
          <w:szCs w:val="24"/>
        </w:rPr>
        <w:t xml:space="preserve"> ali ih neće sama izvoditi bojeći se negativnih posljedica takvog ponašanja. </w:t>
      </w:r>
      <w:r w:rsidR="001A7ECD" w:rsidRPr="00E122F6">
        <w:rPr>
          <w:sz w:val="24"/>
          <w:szCs w:val="24"/>
        </w:rPr>
        <w:t xml:space="preserve">Najčešće, djeca će </w:t>
      </w:r>
      <w:r w:rsidR="00776480" w:rsidRPr="00E122F6">
        <w:rPr>
          <w:sz w:val="24"/>
          <w:szCs w:val="24"/>
        </w:rPr>
        <w:t xml:space="preserve">obraćati </w:t>
      </w:r>
      <w:r w:rsidR="000B059C" w:rsidRPr="00E122F6">
        <w:rPr>
          <w:sz w:val="24"/>
          <w:szCs w:val="24"/>
        </w:rPr>
        <w:t>pažnju</w:t>
      </w:r>
      <w:r w:rsidR="00776480" w:rsidRPr="00E122F6">
        <w:rPr>
          <w:sz w:val="24"/>
          <w:szCs w:val="24"/>
        </w:rPr>
        <w:t xml:space="preserve"> </w:t>
      </w:r>
      <w:r w:rsidR="000B059C" w:rsidRPr="00E122F6">
        <w:rPr>
          <w:sz w:val="24"/>
          <w:szCs w:val="24"/>
        </w:rPr>
        <w:t xml:space="preserve">i učiti ponašanja od onih modela </w:t>
      </w:r>
      <w:r w:rsidR="001A7ECD" w:rsidRPr="00E122F6">
        <w:rPr>
          <w:sz w:val="24"/>
          <w:szCs w:val="24"/>
        </w:rPr>
        <w:t>koji su</w:t>
      </w:r>
      <w:r w:rsidR="00D047DA" w:rsidRPr="00E122F6">
        <w:rPr>
          <w:sz w:val="24"/>
          <w:szCs w:val="24"/>
        </w:rPr>
        <w:t xml:space="preserve"> dobri, snažni, moćni, lijepi ili slični njima samima</w:t>
      </w:r>
      <w:r w:rsidR="00DD7AA8" w:rsidRPr="00E122F6">
        <w:rPr>
          <w:sz w:val="24"/>
          <w:szCs w:val="24"/>
        </w:rPr>
        <w:t>.</w:t>
      </w:r>
      <w:r w:rsidR="00DD7AA8" w:rsidRPr="00E122F6">
        <w:rPr>
          <w:rStyle w:val="FootnoteReference"/>
          <w:sz w:val="24"/>
          <w:szCs w:val="24"/>
        </w:rPr>
        <w:footnoteReference w:id="12"/>
      </w:r>
      <w:r w:rsidR="00776480" w:rsidRPr="00E122F6">
        <w:rPr>
          <w:sz w:val="24"/>
          <w:szCs w:val="24"/>
        </w:rPr>
        <w:tab/>
      </w:r>
    </w:p>
    <w:p w14:paraId="74106B15" w14:textId="77777777" w:rsidR="0074200E" w:rsidRPr="00E122F6" w:rsidRDefault="0074200E" w:rsidP="00075A23">
      <w:pPr>
        <w:pStyle w:val="NoSpacing"/>
        <w:ind w:firstLine="708"/>
        <w:jc w:val="both"/>
        <w:rPr>
          <w:sz w:val="24"/>
          <w:szCs w:val="24"/>
        </w:rPr>
      </w:pPr>
    </w:p>
    <w:p w14:paraId="34E902BC" w14:textId="77777777" w:rsidR="00D047DA" w:rsidRPr="00E122F6" w:rsidRDefault="000B059C" w:rsidP="00A3133A">
      <w:pPr>
        <w:pStyle w:val="NoSpacing"/>
        <w:jc w:val="both"/>
        <w:rPr>
          <w:sz w:val="24"/>
          <w:szCs w:val="24"/>
        </w:rPr>
      </w:pPr>
      <w:r w:rsidRPr="00E122F6">
        <w:rPr>
          <w:sz w:val="24"/>
          <w:szCs w:val="24"/>
        </w:rPr>
        <w:t xml:space="preserve">Djeca u medijima ne uče samo </w:t>
      </w:r>
      <w:r w:rsidR="00776480" w:rsidRPr="00E122F6">
        <w:rPr>
          <w:sz w:val="24"/>
          <w:szCs w:val="24"/>
        </w:rPr>
        <w:t>pojedinačna</w:t>
      </w:r>
      <w:r w:rsidRPr="00E122F6">
        <w:rPr>
          <w:sz w:val="24"/>
          <w:szCs w:val="24"/>
        </w:rPr>
        <w:t xml:space="preserve"> </w:t>
      </w:r>
      <w:r w:rsidR="00776480" w:rsidRPr="00E122F6">
        <w:rPr>
          <w:sz w:val="24"/>
          <w:szCs w:val="24"/>
        </w:rPr>
        <w:t xml:space="preserve">ponašanja nego i čitave </w:t>
      </w:r>
      <w:r w:rsidR="00D047DA" w:rsidRPr="00E122F6">
        <w:rPr>
          <w:sz w:val="24"/>
          <w:szCs w:val="24"/>
        </w:rPr>
        <w:t>scenarij</w:t>
      </w:r>
      <w:r w:rsidR="00776480" w:rsidRPr="00E122F6">
        <w:rPr>
          <w:sz w:val="24"/>
          <w:szCs w:val="24"/>
        </w:rPr>
        <w:t>e po</w:t>
      </w:r>
      <w:r w:rsidR="0039247C" w:rsidRPr="00E122F6">
        <w:rPr>
          <w:sz w:val="24"/>
          <w:szCs w:val="24"/>
        </w:rPr>
        <w:t>našanja u različitim prilikama</w:t>
      </w:r>
      <w:r w:rsidR="00D047DA" w:rsidRPr="00E122F6">
        <w:rPr>
          <w:sz w:val="24"/>
          <w:szCs w:val="24"/>
        </w:rPr>
        <w:t>. K</w:t>
      </w:r>
      <w:r w:rsidR="00131DD3" w:rsidRPr="00E122F6">
        <w:rPr>
          <w:sz w:val="24"/>
          <w:szCs w:val="24"/>
        </w:rPr>
        <w:t>ada se dijete nađe u prilici</w:t>
      </w:r>
      <w:r w:rsidR="00D047DA" w:rsidRPr="00E122F6">
        <w:rPr>
          <w:sz w:val="24"/>
          <w:szCs w:val="24"/>
        </w:rPr>
        <w:t xml:space="preserve"> </w:t>
      </w:r>
      <w:r w:rsidR="00131DD3" w:rsidRPr="00E122F6">
        <w:rPr>
          <w:sz w:val="24"/>
          <w:szCs w:val="24"/>
        </w:rPr>
        <w:t>koju prije nije iskusilo u stvarnom životu, a koja</w:t>
      </w:r>
      <w:r w:rsidR="00D047DA" w:rsidRPr="00E122F6">
        <w:rPr>
          <w:sz w:val="24"/>
          <w:szCs w:val="24"/>
        </w:rPr>
        <w:t xml:space="preserve"> odgovara onoj za koje je iz medija naučilo scenarij</w:t>
      </w:r>
      <w:r w:rsidR="00A3133A" w:rsidRPr="00E122F6">
        <w:rPr>
          <w:sz w:val="24"/>
          <w:szCs w:val="24"/>
        </w:rPr>
        <w:t>,</w:t>
      </w:r>
      <w:r w:rsidR="00D047DA" w:rsidRPr="00E122F6">
        <w:rPr>
          <w:sz w:val="24"/>
          <w:szCs w:val="24"/>
        </w:rPr>
        <w:t xml:space="preserve"> ono će ga spremno upotrijebiti</w:t>
      </w:r>
      <w:r w:rsidR="00E00EAD" w:rsidRPr="00E122F6">
        <w:rPr>
          <w:sz w:val="24"/>
          <w:szCs w:val="24"/>
        </w:rPr>
        <w:t>.</w:t>
      </w:r>
      <w:r w:rsidR="00E00EAD" w:rsidRPr="00E122F6">
        <w:rPr>
          <w:rStyle w:val="FootnoteReference"/>
          <w:sz w:val="24"/>
          <w:szCs w:val="24"/>
        </w:rPr>
        <w:footnoteReference w:id="13"/>
      </w:r>
      <w:r w:rsidR="00D047DA" w:rsidRPr="00E122F6">
        <w:rPr>
          <w:sz w:val="24"/>
          <w:szCs w:val="24"/>
        </w:rPr>
        <w:t xml:space="preserve"> Primjerice, izloženost nasilnim načinima rješavanja </w:t>
      </w:r>
      <w:r w:rsidR="00776480" w:rsidRPr="00E122F6">
        <w:rPr>
          <w:sz w:val="24"/>
          <w:szCs w:val="24"/>
        </w:rPr>
        <w:t xml:space="preserve">međuvršnjačkih sukoba </w:t>
      </w:r>
      <w:r w:rsidR="00D047DA" w:rsidRPr="00E122F6">
        <w:rPr>
          <w:sz w:val="24"/>
          <w:szCs w:val="24"/>
        </w:rPr>
        <w:t xml:space="preserve">u medijima </w:t>
      </w:r>
      <w:r w:rsidR="00131DD3" w:rsidRPr="00E122F6">
        <w:rPr>
          <w:sz w:val="24"/>
          <w:szCs w:val="24"/>
        </w:rPr>
        <w:t xml:space="preserve">može </w:t>
      </w:r>
      <w:r w:rsidR="00D047DA" w:rsidRPr="00E122F6">
        <w:rPr>
          <w:sz w:val="24"/>
          <w:szCs w:val="24"/>
        </w:rPr>
        <w:t>dov</w:t>
      </w:r>
      <w:r w:rsidR="00131DD3" w:rsidRPr="00E122F6">
        <w:rPr>
          <w:sz w:val="24"/>
          <w:szCs w:val="24"/>
        </w:rPr>
        <w:t>esti</w:t>
      </w:r>
      <w:r w:rsidR="00D047DA" w:rsidRPr="00E122F6">
        <w:rPr>
          <w:sz w:val="24"/>
          <w:szCs w:val="24"/>
        </w:rPr>
        <w:t xml:space="preserve"> do stvaranja scenarija koje dijete primjenjuje kada se </w:t>
      </w:r>
      <w:r w:rsidR="00776480" w:rsidRPr="00E122F6">
        <w:rPr>
          <w:sz w:val="24"/>
          <w:szCs w:val="24"/>
        </w:rPr>
        <w:t xml:space="preserve">samo </w:t>
      </w:r>
      <w:r w:rsidR="00D047DA" w:rsidRPr="00E122F6">
        <w:rPr>
          <w:sz w:val="24"/>
          <w:szCs w:val="24"/>
        </w:rPr>
        <w:t xml:space="preserve">nađe </w:t>
      </w:r>
      <w:r w:rsidR="0081594D" w:rsidRPr="00E122F6">
        <w:rPr>
          <w:sz w:val="24"/>
          <w:szCs w:val="24"/>
        </w:rPr>
        <w:t>u</w:t>
      </w:r>
      <w:r w:rsidR="00A3133A" w:rsidRPr="00E122F6">
        <w:rPr>
          <w:sz w:val="24"/>
          <w:szCs w:val="24"/>
        </w:rPr>
        <w:t xml:space="preserve"> </w:t>
      </w:r>
      <w:r w:rsidR="00776480" w:rsidRPr="00E122F6">
        <w:rPr>
          <w:sz w:val="24"/>
          <w:szCs w:val="24"/>
        </w:rPr>
        <w:t>konfliktnoj situaciji</w:t>
      </w:r>
      <w:r w:rsidR="00D047DA" w:rsidRPr="00E122F6">
        <w:rPr>
          <w:sz w:val="24"/>
          <w:szCs w:val="24"/>
        </w:rPr>
        <w:t>.</w:t>
      </w:r>
      <w:r w:rsidR="00E00EAD" w:rsidRPr="00E122F6">
        <w:rPr>
          <w:sz w:val="24"/>
          <w:szCs w:val="24"/>
        </w:rPr>
        <w:t xml:space="preserve"> </w:t>
      </w:r>
      <w:r w:rsidR="00776480" w:rsidRPr="00E122F6">
        <w:rPr>
          <w:sz w:val="24"/>
          <w:szCs w:val="24"/>
        </w:rPr>
        <w:t xml:space="preserve">Još jedan mehanizam djelovanja medija na djecu i mlade sastoji se u tome da </w:t>
      </w:r>
      <w:r w:rsidR="00D047DA" w:rsidRPr="00E122F6">
        <w:rPr>
          <w:sz w:val="24"/>
          <w:szCs w:val="24"/>
        </w:rPr>
        <w:t xml:space="preserve">česta </w:t>
      </w:r>
      <w:r w:rsidR="0021608A" w:rsidRPr="00E122F6">
        <w:rPr>
          <w:sz w:val="24"/>
          <w:szCs w:val="24"/>
        </w:rPr>
        <w:t xml:space="preserve">nekritička </w:t>
      </w:r>
      <w:r w:rsidR="00D047DA" w:rsidRPr="00E122F6">
        <w:rPr>
          <w:sz w:val="24"/>
          <w:szCs w:val="24"/>
        </w:rPr>
        <w:t>izloženost neprimjerenim sadržajima</w:t>
      </w:r>
      <w:r w:rsidR="00E00EAD" w:rsidRPr="00E122F6">
        <w:rPr>
          <w:sz w:val="24"/>
          <w:szCs w:val="24"/>
        </w:rPr>
        <w:t xml:space="preserve"> </w:t>
      </w:r>
      <w:r w:rsidR="00A3133A" w:rsidRPr="00E122F6">
        <w:rPr>
          <w:sz w:val="24"/>
          <w:szCs w:val="24"/>
        </w:rPr>
        <w:t>poput nasilja ili diskriminacije</w:t>
      </w:r>
      <w:r w:rsidR="00D047DA" w:rsidRPr="00E122F6">
        <w:rPr>
          <w:sz w:val="24"/>
          <w:szCs w:val="24"/>
        </w:rPr>
        <w:t xml:space="preserve"> </w:t>
      </w:r>
      <w:r w:rsidR="00776480" w:rsidRPr="00E122F6">
        <w:rPr>
          <w:sz w:val="24"/>
          <w:szCs w:val="24"/>
        </w:rPr>
        <w:t xml:space="preserve">može </w:t>
      </w:r>
      <w:r w:rsidR="00D047DA" w:rsidRPr="00E122F6">
        <w:rPr>
          <w:sz w:val="24"/>
          <w:szCs w:val="24"/>
        </w:rPr>
        <w:t xml:space="preserve">dovesti do </w:t>
      </w:r>
      <w:r w:rsidR="00776480" w:rsidRPr="00E122F6">
        <w:rPr>
          <w:sz w:val="24"/>
          <w:szCs w:val="24"/>
        </w:rPr>
        <w:t xml:space="preserve">smanjenja djetetove </w:t>
      </w:r>
      <w:r w:rsidR="00D047DA" w:rsidRPr="00E122F6">
        <w:rPr>
          <w:sz w:val="24"/>
          <w:szCs w:val="24"/>
        </w:rPr>
        <w:t>osjetljivosti na nasilje i diskriminaciju u stvarnom životu</w:t>
      </w:r>
      <w:r w:rsidR="00E00EAD" w:rsidRPr="00E122F6">
        <w:rPr>
          <w:sz w:val="24"/>
          <w:szCs w:val="24"/>
        </w:rPr>
        <w:t>.</w:t>
      </w:r>
      <w:r w:rsidR="00E00EAD" w:rsidRPr="00E122F6">
        <w:rPr>
          <w:rStyle w:val="FootnoteReference"/>
          <w:sz w:val="24"/>
          <w:szCs w:val="24"/>
        </w:rPr>
        <w:footnoteReference w:id="14"/>
      </w:r>
      <w:r w:rsidR="00D047DA" w:rsidRPr="00E122F6">
        <w:rPr>
          <w:sz w:val="24"/>
          <w:szCs w:val="24"/>
        </w:rPr>
        <w:t xml:space="preserve"> Konačno, medijski sadržaji mogu negativno djelovati na djecu i mlade tako da djeluju na njihove emocije pa će ih uznemiriti i izazvati osjećaje straha, tjeskobe, nesigurnosti, nezaštićenosti ili pak osjećaj</w:t>
      </w:r>
      <w:r w:rsidR="00776480" w:rsidRPr="00E122F6">
        <w:rPr>
          <w:sz w:val="24"/>
          <w:szCs w:val="24"/>
        </w:rPr>
        <w:t>e</w:t>
      </w:r>
      <w:r w:rsidR="00D047DA" w:rsidRPr="00E122F6">
        <w:rPr>
          <w:sz w:val="24"/>
          <w:szCs w:val="24"/>
        </w:rPr>
        <w:t xml:space="preserve"> manje vrijednosti, nedostatnosti i</w:t>
      </w:r>
      <w:r w:rsidR="00E00EAD" w:rsidRPr="00E122F6">
        <w:rPr>
          <w:sz w:val="24"/>
          <w:szCs w:val="24"/>
        </w:rPr>
        <w:t>li</w:t>
      </w:r>
      <w:r w:rsidR="00D047DA" w:rsidRPr="00E122F6">
        <w:rPr>
          <w:sz w:val="24"/>
          <w:szCs w:val="24"/>
        </w:rPr>
        <w:t xml:space="preserve"> neprilagođenosti. </w:t>
      </w:r>
    </w:p>
    <w:p w14:paraId="6A1AB4BF" w14:textId="77777777" w:rsidR="0074200E" w:rsidRPr="00E122F6" w:rsidRDefault="0074200E" w:rsidP="00075A23">
      <w:pPr>
        <w:pStyle w:val="NoSpacing"/>
        <w:ind w:firstLine="708"/>
        <w:jc w:val="both"/>
        <w:rPr>
          <w:sz w:val="24"/>
          <w:szCs w:val="24"/>
        </w:rPr>
      </w:pPr>
    </w:p>
    <w:p w14:paraId="1D94E40C" w14:textId="77777777" w:rsidR="00342ECA" w:rsidRPr="00E122F6" w:rsidRDefault="00D03334" w:rsidP="00A3133A">
      <w:pPr>
        <w:pStyle w:val="NoSpacing"/>
        <w:jc w:val="both"/>
        <w:rPr>
          <w:sz w:val="24"/>
          <w:szCs w:val="24"/>
        </w:rPr>
      </w:pPr>
      <w:r w:rsidRPr="00E122F6">
        <w:rPr>
          <w:sz w:val="24"/>
          <w:szCs w:val="24"/>
        </w:rPr>
        <w:t>Novije teorije uporabe medija</w:t>
      </w:r>
      <w:r w:rsidR="00342ECA" w:rsidRPr="00E122F6">
        <w:rPr>
          <w:sz w:val="24"/>
          <w:szCs w:val="24"/>
        </w:rPr>
        <w:t xml:space="preserve"> naglašava</w:t>
      </w:r>
      <w:r w:rsidRPr="00E122F6">
        <w:rPr>
          <w:sz w:val="24"/>
          <w:szCs w:val="24"/>
        </w:rPr>
        <w:t>ju</w:t>
      </w:r>
      <w:r w:rsidR="00342ECA" w:rsidRPr="00E122F6">
        <w:rPr>
          <w:sz w:val="24"/>
          <w:szCs w:val="24"/>
        </w:rPr>
        <w:t xml:space="preserve"> kako gledatelji nisu pasivni u konzumaciji medija nego ovisno o svojim karakteristikama i potrebama biraju one medijske sadržaje koji će ih zadovoljiti – primjerice, dijete koje je plašljivo preferirat</w:t>
      </w:r>
      <w:r w:rsidR="0081594D" w:rsidRPr="00E122F6">
        <w:rPr>
          <w:sz w:val="24"/>
          <w:szCs w:val="24"/>
        </w:rPr>
        <w:t xml:space="preserve"> </w:t>
      </w:r>
      <w:r w:rsidR="00342ECA" w:rsidRPr="00E122F6">
        <w:rPr>
          <w:sz w:val="24"/>
          <w:szCs w:val="24"/>
        </w:rPr>
        <w:t xml:space="preserve">će filmove u kojima likovi prevladavaju svoje strahove i pobjeđuju snažnije od sebe. Neki autori drže kako mladi koriste medije za samo-socijalizaciju tj. za identifikaciju kulture </w:t>
      </w:r>
      <w:r w:rsidR="00E85193" w:rsidRPr="00E122F6">
        <w:rPr>
          <w:sz w:val="24"/>
          <w:szCs w:val="24"/>
        </w:rPr>
        <w:t>adolescenata</w:t>
      </w:r>
      <w:r w:rsidR="00342ECA" w:rsidRPr="00E122F6">
        <w:rPr>
          <w:sz w:val="24"/>
          <w:szCs w:val="24"/>
        </w:rPr>
        <w:t>, za učenje kako se suočavati s pojedinim živo</w:t>
      </w:r>
      <w:r w:rsidR="0081594D" w:rsidRPr="00E122F6">
        <w:rPr>
          <w:sz w:val="24"/>
          <w:szCs w:val="24"/>
        </w:rPr>
        <w:t>tnim prilikama</w:t>
      </w:r>
      <w:r w:rsidR="00342ECA" w:rsidRPr="00E122F6">
        <w:rPr>
          <w:sz w:val="24"/>
          <w:szCs w:val="24"/>
        </w:rPr>
        <w:t xml:space="preserve"> kao i za izgradnju vlastitog identiteta, a ne samo za zabavu i tr</w:t>
      </w:r>
      <w:r w:rsidR="00FF5CBC" w:rsidRPr="00E122F6">
        <w:rPr>
          <w:sz w:val="24"/>
          <w:szCs w:val="24"/>
        </w:rPr>
        <w:t>a</w:t>
      </w:r>
      <w:r w:rsidR="00342ECA" w:rsidRPr="00E122F6">
        <w:rPr>
          <w:sz w:val="24"/>
          <w:szCs w:val="24"/>
        </w:rPr>
        <w:t>ženje uzbuđenja</w:t>
      </w:r>
      <w:r w:rsidR="0074200E" w:rsidRPr="00E122F6">
        <w:rPr>
          <w:sz w:val="24"/>
          <w:szCs w:val="24"/>
        </w:rPr>
        <w:t>.</w:t>
      </w:r>
      <w:r w:rsidR="00342ECA" w:rsidRPr="00E122F6">
        <w:rPr>
          <w:rStyle w:val="FootnoteReference"/>
          <w:sz w:val="24"/>
          <w:szCs w:val="24"/>
        </w:rPr>
        <w:footnoteReference w:id="15"/>
      </w:r>
    </w:p>
    <w:p w14:paraId="73FD5FF8" w14:textId="77777777" w:rsidR="00075A23" w:rsidRPr="000077C6" w:rsidRDefault="00075A23" w:rsidP="00FF5CBC">
      <w:pPr>
        <w:pStyle w:val="NoSpacing"/>
        <w:ind w:firstLine="708"/>
        <w:jc w:val="both"/>
        <w:rPr>
          <w:sz w:val="24"/>
          <w:szCs w:val="24"/>
        </w:rPr>
      </w:pPr>
    </w:p>
    <w:p w14:paraId="5A57B576" w14:textId="77777777" w:rsidR="00D047DA" w:rsidRPr="00E122F6" w:rsidRDefault="00D047DA" w:rsidP="008214FE">
      <w:pPr>
        <w:pStyle w:val="NoSpacing"/>
        <w:numPr>
          <w:ilvl w:val="1"/>
          <w:numId w:val="2"/>
        </w:numPr>
        <w:jc w:val="both"/>
        <w:rPr>
          <w:i/>
          <w:sz w:val="24"/>
          <w:szCs w:val="24"/>
        </w:rPr>
      </w:pPr>
      <w:r w:rsidRPr="00E122F6">
        <w:rPr>
          <w:i/>
          <w:sz w:val="24"/>
          <w:szCs w:val="24"/>
        </w:rPr>
        <w:t>Kako djeca razlikuju medijski prostor od stvarnosti?</w:t>
      </w:r>
    </w:p>
    <w:p w14:paraId="71D9602F" w14:textId="77777777" w:rsidR="00E00EAD" w:rsidRPr="00E122F6" w:rsidRDefault="00E00EAD" w:rsidP="00DB51B6">
      <w:pPr>
        <w:pStyle w:val="NoSpacing"/>
        <w:jc w:val="both"/>
        <w:rPr>
          <w:sz w:val="24"/>
          <w:szCs w:val="24"/>
        </w:rPr>
      </w:pPr>
    </w:p>
    <w:p w14:paraId="3B4BCFA1" w14:textId="77777777" w:rsidR="00F31143" w:rsidRPr="00E122F6" w:rsidRDefault="00CC4816" w:rsidP="004C7E2D">
      <w:pPr>
        <w:pStyle w:val="NoSpacing"/>
        <w:jc w:val="both"/>
        <w:rPr>
          <w:sz w:val="24"/>
          <w:szCs w:val="24"/>
        </w:rPr>
      </w:pPr>
      <w:r w:rsidRPr="00E122F6">
        <w:rPr>
          <w:sz w:val="24"/>
          <w:szCs w:val="24"/>
        </w:rPr>
        <w:t xml:space="preserve">Za razliku od informacija iz stvarnosti, informacije koje dijete dobiva audiovizualnim sadržajima posredovane </w:t>
      </w:r>
      <w:r w:rsidR="004C7E2D" w:rsidRPr="00E122F6">
        <w:rPr>
          <w:sz w:val="24"/>
          <w:szCs w:val="24"/>
        </w:rPr>
        <w:t xml:space="preserve">su </w:t>
      </w:r>
      <w:r w:rsidRPr="00E122F6">
        <w:rPr>
          <w:sz w:val="24"/>
          <w:szCs w:val="24"/>
        </w:rPr>
        <w:t xml:space="preserve">uređajem i premda imaju neke značajke slične stvarnosti kao što su slike i zvukovi, </w:t>
      </w:r>
      <w:r w:rsidR="007705D2" w:rsidRPr="00E122F6">
        <w:rPr>
          <w:sz w:val="24"/>
          <w:szCs w:val="24"/>
        </w:rPr>
        <w:t xml:space="preserve">djeci </w:t>
      </w:r>
      <w:r w:rsidRPr="00E122F6">
        <w:rPr>
          <w:sz w:val="24"/>
          <w:szCs w:val="24"/>
        </w:rPr>
        <w:t>nedostaju brojne značajke stvarnosti kao što su mirisi, okusi ili taktilni doživljaji</w:t>
      </w:r>
      <w:r w:rsidRPr="00E122F6">
        <w:rPr>
          <w:rFonts w:ascii="Times New Roman" w:hAnsi="Times New Roman"/>
          <w:sz w:val="24"/>
          <w:szCs w:val="24"/>
        </w:rPr>
        <w:t xml:space="preserve">. Stoga </w:t>
      </w:r>
      <w:r w:rsidR="00B277AD" w:rsidRPr="00E122F6">
        <w:rPr>
          <w:sz w:val="24"/>
          <w:szCs w:val="24"/>
        </w:rPr>
        <w:t xml:space="preserve">dijete misaonim naporom </w:t>
      </w:r>
      <w:r w:rsidR="00D047DA" w:rsidRPr="00E122F6">
        <w:rPr>
          <w:sz w:val="24"/>
          <w:szCs w:val="24"/>
        </w:rPr>
        <w:t xml:space="preserve">treba uspostaviti odnos dvodimenzionalne </w:t>
      </w:r>
      <w:r w:rsidR="007705D2" w:rsidRPr="00E122F6">
        <w:rPr>
          <w:sz w:val="24"/>
          <w:szCs w:val="24"/>
        </w:rPr>
        <w:t xml:space="preserve">i/ili </w:t>
      </w:r>
      <w:r w:rsidR="00B00379" w:rsidRPr="00E122F6">
        <w:rPr>
          <w:sz w:val="24"/>
          <w:szCs w:val="24"/>
        </w:rPr>
        <w:t xml:space="preserve">stereoskopske </w:t>
      </w:r>
      <w:r w:rsidR="00D047DA" w:rsidRPr="00E122F6">
        <w:rPr>
          <w:sz w:val="24"/>
          <w:szCs w:val="24"/>
        </w:rPr>
        <w:t>slike</w:t>
      </w:r>
      <w:r w:rsidR="007705D2" w:rsidRPr="00E122F6">
        <w:rPr>
          <w:sz w:val="24"/>
          <w:szCs w:val="24"/>
        </w:rPr>
        <w:t>,</w:t>
      </w:r>
      <w:r w:rsidR="004C7E2D" w:rsidRPr="00E122F6">
        <w:rPr>
          <w:sz w:val="24"/>
          <w:szCs w:val="24"/>
        </w:rPr>
        <w:t xml:space="preserve"> omeđene ekranom</w:t>
      </w:r>
      <w:r w:rsidR="007705D2" w:rsidRPr="00E122F6">
        <w:rPr>
          <w:sz w:val="24"/>
          <w:szCs w:val="24"/>
        </w:rPr>
        <w:t>,</w:t>
      </w:r>
      <w:r w:rsidR="00D047DA" w:rsidRPr="00E122F6">
        <w:rPr>
          <w:sz w:val="24"/>
          <w:szCs w:val="24"/>
        </w:rPr>
        <w:t xml:space="preserve"> sa stvarnošću. </w:t>
      </w:r>
      <w:r w:rsidR="00F31143" w:rsidRPr="00E122F6">
        <w:rPr>
          <w:sz w:val="24"/>
          <w:szCs w:val="24"/>
        </w:rPr>
        <w:t xml:space="preserve">Obrada sadržaja sa zaslona televizora ili nekog drugog medija zahtjevna je misaona aktivnost za koju je potrebno angažirati i usmjeriti pažnju, perceptivne procese i više misaone procese kojima će </w:t>
      </w:r>
      <w:r w:rsidR="007705D2" w:rsidRPr="00E122F6">
        <w:rPr>
          <w:sz w:val="24"/>
          <w:szCs w:val="24"/>
        </w:rPr>
        <w:t xml:space="preserve">si </w:t>
      </w:r>
      <w:r w:rsidR="00F31143" w:rsidRPr="00E122F6">
        <w:rPr>
          <w:sz w:val="24"/>
          <w:szCs w:val="24"/>
        </w:rPr>
        <w:t>dijete</w:t>
      </w:r>
      <w:r w:rsidR="004C7E2D" w:rsidRPr="00E122F6">
        <w:rPr>
          <w:sz w:val="24"/>
          <w:szCs w:val="24"/>
        </w:rPr>
        <w:t xml:space="preserve"> </w:t>
      </w:r>
      <w:r w:rsidR="007705D2" w:rsidRPr="00E122F6">
        <w:rPr>
          <w:sz w:val="24"/>
          <w:szCs w:val="24"/>
        </w:rPr>
        <w:t xml:space="preserve">tumačiti </w:t>
      </w:r>
      <w:r w:rsidR="00F31143" w:rsidRPr="00E122F6">
        <w:rPr>
          <w:sz w:val="24"/>
          <w:szCs w:val="24"/>
        </w:rPr>
        <w:t>viđene sadržaje.</w:t>
      </w:r>
      <w:r w:rsidR="00F31143" w:rsidRPr="00E122F6">
        <w:rPr>
          <w:rStyle w:val="FootnoteReference"/>
          <w:sz w:val="24"/>
          <w:szCs w:val="24"/>
        </w:rPr>
        <w:footnoteReference w:id="16"/>
      </w:r>
      <w:r w:rsidR="00F31143" w:rsidRPr="00E122F6">
        <w:rPr>
          <w:sz w:val="24"/>
          <w:szCs w:val="24"/>
        </w:rPr>
        <w:t xml:space="preserve"> </w:t>
      </w:r>
      <w:r w:rsidR="004C7E2D" w:rsidRPr="00E122F6">
        <w:rPr>
          <w:sz w:val="24"/>
          <w:szCs w:val="24"/>
        </w:rPr>
        <w:t>Pri tome r</w:t>
      </w:r>
      <w:r w:rsidRPr="00E122F6">
        <w:rPr>
          <w:sz w:val="24"/>
          <w:szCs w:val="24"/>
        </w:rPr>
        <w:t>azlika između stvarnosti i</w:t>
      </w:r>
      <w:r w:rsidR="004C7E2D" w:rsidRPr="00E122F6">
        <w:rPr>
          <w:sz w:val="24"/>
          <w:szCs w:val="24"/>
        </w:rPr>
        <w:t xml:space="preserve"> fikcije</w:t>
      </w:r>
      <w:r w:rsidRPr="00E122F6">
        <w:rPr>
          <w:sz w:val="24"/>
          <w:szCs w:val="24"/>
        </w:rPr>
        <w:t xml:space="preserve"> nije jednoznačna ni u medijskim </w:t>
      </w:r>
      <w:r w:rsidR="004C7E2D" w:rsidRPr="00E122F6">
        <w:rPr>
          <w:sz w:val="24"/>
          <w:szCs w:val="24"/>
        </w:rPr>
        <w:t xml:space="preserve">sadržajima te </w:t>
      </w:r>
      <w:r w:rsidRPr="00E122F6">
        <w:rPr>
          <w:sz w:val="24"/>
          <w:szCs w:val="24"/>
        </w:rPr>
        <w:t>se može govoriti o kontinuumu sadržaja od potpuno stvarnih (npr. vijesti), preko mogućih (film s realističnom pričom koja se mo</w:t>
      </w:r>
      <w:r w:rsidR="004C7E2D" w:rsidRPr="00E122F6">
        <w:rPr>
          <w:sz w:val="24"/>
          <w:szCs w:val="24"/>
        </w:rPr>
        <w:t>že dogoditi), do u potpunosti iz</w:t>
      </w:r>
      <w:r w:rsidRPr="00E122F6">
        <w:rPr>
          <w:sz w:val="24"/>
          <w:szCs w:val="24"/>
        </w:rPr>
        <w:t xml:space="preserve">mišljenih sadržaja (npr. film s magičnim bićima). </w:t>
      </w:r>
      <w:r w:rsidR="00E00EAD" w:rsidRPr="00E122F6">
        <w:rPr>
          <w:sz w:val="24"/>
          <w:szCs w:val="24"/>
        </w:rPr>
        <w:t xml:space="preserve">Djeca do </w:t>
      </w:r>
      <w:r w:rsidR="0074200E" w:rsidRPr="00E122F6">
        <w:rPr>
          <w:sz w:val="24"/>
          <w:szCs w:val="24"/>
        </w:rPr>
        <w:t>treće</w:t>
      </w:r>
      <w:r w:rsidR="00E00EAD" w:rsidRPr="00E122F6">
        <w:rPr>
          <w:sz w:val="24"/>
          <w:szCs w:val="24"/>
        </w:rPr>
        <w:t xml:space="preserve"> godine vjeruju kako je audiovizualni sadržaj zapravo prozor u svijet i sve ono što je prikazano drže stvarnim</w:t>
      </w:r>
      <w:r w:rsidR="0021755D" w:rsidRPr="00E122F6">
        <w:rPr>
          <w:sz w:val="24"/>
          <w:szCs w:val="24"/>
        </w:rPr>
        <w:t>. O</w:t>
      </w:r>
      <w:r w:rsidR="00E00EAD" w:rsidRPr="00E122F6">
        <w:rPr>
          <w:sz w:val="24"/>
          <w:szCs w:val="24"/>
        </w:rPr>
        <w:t>ko pete godine</w:t>
      </w:r>
      <w:r w:rsidRPr="00E122F6">
        <w:rPr>
          <w:sz w:val="24"/>
          <w:szCs w:val="24"/>
        </w:rPr>
        <w:t xml:space="preserve">, </w:t>
      </w:r>
      <w:r w:rsidRPr="00E122F6">
        <w:rPr>
          <w:sz w:val="24"/>
          <w:szCs w:val="24"/>
        </w:rPr>
        <w:lastRenderedPageBreak/>
        <w:t>razvojem</w:t>
      </w:r>
      <w:r w:rsidR="0021755D" w:rsidRPr="00E122F6">
        <w:rPr>
          <w:sz w:val="24"/>
          <w:szCs w:val="24"/>
        </w:rPr>
        <w:t xml:space="preserve"> </w:t>
      </w:r>
      <w:r w:rsidRPr="00E122F6">
        <w:rPr>
          <w:sz w:val="24"/>
          <w:szCs w:val="24"/>
        </w:rPr>
        <w:t>logičkog mišljenja</w:t>
      </w:r>
      <w:r w:rsidRPr="00E122F6">
        <w:rPr>
          <w:rFonts w:ascii="Times New Roman" w:hAnsi="Times New Roman"/>
          <w:sz w:val="24"/>
          <w:szCs w:val="24"/>
        </w:rPr>
        <w:t xml:space="preserve">, </w:t>
      </w:r>
      <w:r w:rsidR="0021755D" w:rsidRPr="00E122F6">
        <w:rPr>
          <w:sz w:val="24"/>
          <w:szCs w:val="24"/>
        </w:rPr>
        <w:t xml:space="preserve">djeca mogu </w:t>
      </w:r>
      <w:r w:rsidR="00131DD3" w:rsidRPr="00E122F6">
        <w:rPr>
          <w:sz w:val="24"/>
          <w:szCs w:val="24"/>
        </w:rPr>
        <w:t>razlikovati</w:t>
      </w:r>
      <w:r w:rsidR="00E00EAD" w:rsidRPr="00E122F6">
        <w:rPr>
          <w:sz w:val="24"/>
          <w:szCs w:val="24"/>
        </w:rPr>
        <w:t xml:space="preserve"> programe poput vijesti od sadržaja koji prikazuju fikciju. Međutim, to razlikovanje nije potpuno i ono se postupno usavršava s djetetovim misaonim razvojem i iskustvom u </w:t>
      </w:r>
      <w:r w:rsidRPr="00E122F6">
        <w:rPr>
          <w:sz w:val="24"/>
          <w:szCs w:val="24"/>
        </w:rPr>
        <w:t>korištenju</w:t>
      </w:r>
      <w:r w:rsidR="00E00EAD" w:rsidRPr="00E122F6">
        <w:rPr>
          <w:sz w:val="24"/>
          <w:szCs w:val="24"/>
        </w:rPr>
        <w:t xml:space="preserve"> medija sve do 12. ili 13. godine</w:t>
      </w:r>
      <w:r w:rsidR="00F80822" w:rsidRPr="00E122F6">
        <w:rPr>
          <w:sz w:val="24"/>
          <w:szCs w:val="24"/>
        </w:rPr>
        <w:t xml:space="preserve"> života</w:t>
      </w:r>
      <w:r w:rsidR="0074200E" w:rsidRPr="00E122F6">
        <w:rPr>
          <w:sz w:val="24"/>
          <w:szCs w:val="24"/>
        </w:rPr>
        <w:t>.</w:t>
      </w:r>
      <w:r w:rsidR="00B277AD" w:rsidRPr="00E122F6">
        <w:rPr>
          <w:rStyle w:val="FootnoteReference"/>
          <w:sz w:val="24"/>
          <w:szCs w:val="24"/>
        </w:rPr>
        <w:footnoteReference w:id="17"/>
      </w:r>
      <w:r w:rsidR="00E00EAD" w:rsidRPr="00E122F6">
        <w:rPr>
          <w:sz w:val="24"/>
          <w:szCs w:val="24"/>
        </w:rPr>
        <w:t xml:space="preserve"> </w:t>
      </w:r>
      <w:r w:rsidR="007705D2" w:rsidRPr="00E122F6">
        <w:rPr>
          <w:sz w:val="24"/>
          <w:szCs w:val="24"/>
        </w:rPr>
        <w:t>Napredak</w:t>
      </w:r>
      <w:r w:rsidR="00F31143" w:rsidRPr="00E122F6">
        <w:rPr>
          <w:sz w:val="24"/>
          <w:szCs w:val="24"/>
        </w:rPr>
        <w:t xml:space="preserve"> u razlikovanju</w:t>
      </w:r>
      <w:r w:rsidR="00AD454F" w:rsidRPr="00E122F6">
        <w:rPr>
          <w:sz w:val="24"/>
          <w:szCs w:val="24"/>
        </w:rPr>
        <w:t xml:space="preserve"> stvarnosti od fikcije</w:t>
      </w:r>
      <w:r w:rsidR="00F31143" w:rsidRPr="00E122F6">
        <w:rPr>
          <w:sz w:val="24"/>
          <w:szCs w:val="24"/>
        </w:rPr>
        <w:t xml:space="preserve"> događa se s djetetovim </w:t>
      </w:r>
      <w:r w:rsidR="007705D2" w:rsidRPr="00E122F6">
        <w:rPr>
          <w:sz w:val="24"/>
          <w:szCs w:val="24"/>
        </w:rPr>
        <w:t>misaonim</w:t>
      </w:r>
      <w:r w:rsidR="00F31143" w:rsidRPr="00E122F6">
        <w:rPr>
          <w:sz w:val="24"/>
          <w:szCs w:val="24"/>
        </w:rPr>
        <w:t xml:space="preserve"> razvojem (jer se razvija apstraktno mišl</w:t>
      </w:r>
      <w:r w:rsidR="00AD454F" w:rsidRPr="00E122F6">
        <w:rPr>
          <w:sz w:val="24"/>
          <w:szCs w:val="24"/>
        </w:rPr>
        <w:t xml:space="preserve">jenje) i stjecanjem iskustva </w:t>
      </w:r>
      <w:r w:rsidR="00F31143" w:rsidRPr="00E122F6">
        <w:rPr>
          <w:sz w:val="24"/>
          <w:szCs w:val="24"/>
        </w:rPr>
        <w:t>gledanjem različitih</w:t>
      </w:r>
      <w:r w:rsidR="00AD454F" w:rsidRPr="00E122F6">
        <w:rPr>
          <w:sz w:val="24"/>
          <w:szCs w:val="24"/>
        </w:rPr>
        <w:t xml:space="preserve"> medijskih</w:t>
      </w:r>
      <w:r w:rsidR="00F31143" w:rsidRPr="00E122F6">
        <w:rPr>
          <w:sz w:val="24"/>
          <w:szCs w:val="24"/>
        </w:rPr>
        <w:t xml:space="preserve"> sadržaja. Čini se da</w:t>
      </w:r>
      <w:r w:rsidR="007705D2" w:rsidRPr="00E122F6">
        <w:rPr>
          <w:sz w:val="24"/>
          <w:szCs w:val="24"/>
        </w:rPr>
        <w:t xml:space="preserve"> je glavni kriterij na koji</w:t>
      </w:r>
      <w:r w:rsidR="00F31143" w:rsidRPr="00E122F6">
        <w:rPr>
          <w:sz w:val="24"/>
          <w:szCs w:val="24"/>
        </w:rPr>
        <w:t xml:space="preserve"> se djeca, ali i odrasli, oslanjaju </w:t>
      </w:r>
      <w:r w:rsidR="004C7E2D" w:rsidRPr="00E122F6">
        <w:rPr>
          <w:sz w:val="24"/>
          <w:szCs w:val="24"/>
        </w:rPr>
        <w:t xml:space="preserve">- </w:t>
      </w:r>
      <w:r w:rsidR="00F31143" w:rsidRPr="00E122F6">
        <w:rPr>
          <w:sz w:val="24"/>
          <w:szCs w:val="24"/>
        </w:rPr>
        <w:t>mogućnost ili vjerojatnost da se neki događaj stvarno dogodio.</w:t>
      </w:r>
      <w:r w:rsidR="004C7E2D" w:rsidRPr="00E122F6">
        <w:rPr>
          <w:rStyle w:val="FootnoteReference"/>
          <w:sz w:val="24"/>
          <w:szCs w:val="24"/>
        </w:rPr>
        <w:footnoteReference w:id="18"/>
      </w:r>
      <w:r w:rsidR="004C7E2D" w:rsidRPr="00E122F6">
        <w:rPr>
          <w:sz w:val="24"/>
          <w:szCs w:val="24"/>
        </w:rPr>
        <w:t xml:space="preserve"> </w:t>
      </w:r>
    </w:p>
    <w:p w14:paraId="66692455" w14:textId="77777777" w:rsidR="004C7E2D" w:rsidRPr="00E122F6" w:rsidRDefault="004C7E2D" w:rsidP="004C7E2D">
      <w:pPr>
        <w:pStyle w:val="NoSpacing"/>
        <w:jc w:val="both"/>
        <w:rPr>
          <w:sz w:val="24"/>
          <w:szCs w:val="24"/>
        </w:rPr>
      </w:pPr>
    </w:p>
    <w:p w14:paraId="6AA3D0B4" w14:textId="77777777" w:rsidR="00F31143" w:rsidRPr="00E122F6" w:rsidRDefault="00F31143" w:rsidP="007705D2">
      <w:pPr>
        <w:spacing w:line="240" w:lineRule="auto"/>
        <w:jc w:val="both"/>
        <w:rPr>
          <w:sz w:val="24"/>
          <w:szCs w:val="24"/>
        </w:rPr>
      </w:pPr>
      <w:r w:rsidRPr="00E122F6">
        <w:rPr>
          <w:sz w:val="24"/>
          <w:szCs w:val="24"/>
        </w:rPr>
        <w:t xml:space="preserve">Međutim, znanost još u potpunosti nije razjasnila kako to točno i na temelju čega djeca </w:t>
      </w:r>
      <w:r w:rsidR="004C7E2D" w:rsidRPr="00E122F6">
        <w:rPr>
          <w:sz w:val="24"/>
          <w:szCs w:val="24"/>
        </w:rPr>
        <w:t>razlikuju stvarnost od fikcije</w:t>
      </w:r>
      <w:r w:rsidRPr="00E122F6">
        <w:rPr>
          <w:sz w:val="24"/>
          <w:szCs w:val="24"/>
        </w:rPr>
        <w:t xml:space="preserve"> te koji sve čimbenici doprinose većoj ili manjo</w:t>
      </w:r>
      <w:r w:rsidR="004C7E2D" w:rsidRPr="00E122F6">
        <w:rPr>
          <w:sz w:val="24"/>
          <w:szCs w:val="24"/>
        </w:rPr>
        <w:t>j sklonosti brkanju toga</w:t>
      </w:r>
      <w:r w:rsidRPr="00E122F6">
        <w:rPr>
          <w:sz w:val="24"/>
          <w:szCs w:val="24"/>
        </w:rPr>
        <w:t>. Jedan od značajnih čimbenika su i djetetove emocije vezane uz određeni sadržaj pa se tako sugerira da bi</w:t>
      </w:r>
      <w:r w:rsidR="007705D2" w:rsidRPr="00E122F6">
        <w:rPr>
          <w:sz w:val="24"/>
          <w:szCs w:val="24"/>
        </w:rPr>
        <w:t xml:space="preserve"> djeca zastrašujuće likove mogla</w:t>
      </w:r>
      <w:r w:rsidRPr="00E122F6">
        <w:rPr>
          <w:sz w:val="24"/>
          <w:szCs w:val="24"/>
        </w:rPr>
        <w:t xml:space="preserve"> pripisivati fantaz</w:t>
      </w:r>
      <w:r w:rsidR="007705D2" w:rsidRPr="00E122F6">
        <w:rPr>
          <w:sz w:val="24"/>
          <w:szCs w:val="24"/>
        </w:rPr>
        <w:t xml:space="preserve">iji kako bi se od njih </w:t>
      </w:r>
      <w:r w:rsidR="001714F1">
        <w:rPr>
          <w:sz w:val="24"/>
          <w:szCs w:val="24"/>
        </w:rPr>
        <w:t>č</w:t>
      </w:r>
      <w:r w:rsidR="007705D2" w:rsidRPr="00E122F6">
        <w:rPr>
          <w:sz w:val="24"/>
          <w:szCs w:val="24"/>
        </w:rPr>
        <w:t>zaštitila</w:t>
      </w:r>
      <w:r w:rsidRPr="00E122F6">
        <w:rPr>
          <w:sz w:val="24"/>
          <w:szCs w:val="24"/>
        </w:rPr>
        <w:t xml:space="preserve"> </w:t>
      </w:r>
      <w:r w:rsidR="007705D2" w:rsidRPr="00E122F6">
        <w:rPr>
          <w:sz w:val="24"/>
          <w:szCs w:val="24"/>
        </w:rPr>
        <w:t>(posredujuća</w:t>
      </w:r>
      <w:r w:rsidRPr="00E122F6">
        <w:rPr>
          <w:sz w:val="24"/>
          <w:szCs w:val="24"/>
        </w:rPr>
        <w:t xml:space="preserve"> uloga negativnih emocija) ili</w:t>
      </w:r>
      <w:r w:rsidR="004C7E2D" w:rsidRPr="00E122F6">
        <w:rPr>
          <w:sz w:val="24"/>
          <w:szCs w:val="24"/>
        </w:rPr>
        <w:t>,</w:t>
      </w:r>
      <w:r w:rsidRPr="00E122F6">
        <w:rPr>
          <w:sz w:val="24"/>
          <w:szCs w:val="24"/>
        </w:rPr>
        <w:t xml:space="preserve"> pak</w:t>
      </w:r>
      <w:r w:rsidR="00AD454F" w:rsidRPr="00E122F6">
        <w:rPr>
          <w:sz w:val="24"/>
          <w:szCs w:val="24"/>
        </w:rPr>
        <w:t xml:space="preserve">, </w:t>
      </w:r>
      <w:r w:rsidRPr="00E122F6">
        <w:rPr>
          <w:sz w:val="24"/>
          <w:szCs w:val="24"/>
        </w:rPr>
        <w:t>da neugodne emocije poput straha mogu narušavati djetetovu mogućnost razl</w:t>
      </w:r>
      <w:r w:rsidR="007705D2" w:rsidRPr="00E122F6">
        <w:rPr>
          <w:sz w:val="24"/>
          <w:szCs w:val="24"/>
        </w:rPr>
        <w:t>ikovanja stvarnih i fikcijskih</w:t>
      </w:r>
      <w:r w:rsidRPr="00E122F6">
        <w:rPr>
          <w:sz w:val="24"/>
          <w:szCs w:val="24"/>
        </w:rPr>
        <w:t xml:space="preserve"> događaja i likova</w:t>
      </w:r>
      <w:r w:rsidR="004C7E2D" w:rsidRPr="00E122F6">
        <w:rPr>
          <w:sz w:val="24"/>
          <w:szCs w:val="24"/>
        </w:rPr>
        <w:t>.</w:t>
      </w:r>
      <w:r w:rsidR="004C7E2D" w:rsidRPr="00E122F6">
        <w:rPr>
          <w:rStyle w:val="FootnoteReference"/>
          <w:sz w:val="24"/>
          <w:szCs w:val="24"/>
        </w:rPr>
        <w:footnoteReference w:id="19"/>
      </w:r>
    </w:p>
    <w:p w14:paraId="298A84F3" w14:textId="77777777" w:rsidR="00D047DA" w:rsidRPr="00E122F6" w:rsidRDefault="00D047DA" w:rsidP="00DB51B6">
      <w:pPr>
        <w:pStyle w:val="NoSpacing"/>
        <w:jc w:val="both"/>
        <w:rPr>
          <w:sz w:val="24"/>
          <w:szCs w:val="24"/>
        </w:rPr>
      </w:pPr>
    </w:p>
    <w:p w14:paraId="421B25E9" w14:textId="77777777" w:rsidR="00D047DA" w:rsidRPr="00E122F6" w:rsidRDefault="00D047DA" w:rsidP="00AD454F">
      <w:pPr>
        <w:pStyle w:val="NoSpacing"/>
        <w:numPr>
          <w:ilvl w:val="1"/>
          <w:numId w:val="2"/>
        </w:numPr>
        <w:jc w:val="both"/>
        <w:rPr>
          <w:i/>
          <w:sz w:val="24"/>
          <w:szCs w:val="24"/>
        </w:rPr>
      </w:pPr>
      <w:r w:rsidRPr="00E122F6">
        <w:rPr>
          <w:i/>
          <w:sz w:val="24"/>
          <w:szCs w:val="24"/>
        </w:rPr>
        <w:t xml:space="preserve">Na koja područja razvoja i funkcioniranja djece i </w:t>
      </w:r>
      <w:r w:rsidR="00E85193" w:rsidRPr="00E122F6">
        <w:rPr>
          <w:i/>
          <w:sz w:val="24"/>
          <w:szCs w:val="24"/>
        </w:rPr>
        <w:t>adolescenata</w:t>
      </w:r>
      <w:r w:rsidRPr="00E122F6">
        <w:rPr>
          <w:i/>
          <w:sz w:val="24"/>
          <w:szCs w:val="24"/>
        </w:rPr>
        <w:t xml:space="preserve"> </w:t>
      </w:r>
      <w:r w:rsidR="005A0856" w:rsidRPr="00E122F6">
        <w:rPr>
          <w:i/>
          <w:sz w:val="24"/>
          <w:szCs w:val="24"/>
        </w:rPr>
        <w:t xml:space="preserve">djeluju </w:t>
      </w:r>
      <w:r w:rsidR="0081594D" w:rsidRPr="00E122F6">
        <w:rPr>
          <w:i/>
          <w:sz w:val="24"/>
          <w:szCs w:val="24"/>
        </w:rPr>
        <w:t>mediji</w:t>
      </w:r>
    </w:p>
    <w:p w14:paraId="268A2800" w14:textId="77777777" w:rsidR="00F80822" w:rsidRPr="00E122F6" w:rsidRDefault="00F80822" w:rsidP="00DB51B6">
      <w:pPr>
        <w:pStyle w:val="NoSpacing"/>
        <w:jc w:val="both"/>
        <w:rPr>
          <w:sz w:val="24"/>
          <w:szCs w:val="24"/>
        </w:rPr>
      </w:pPr>
    </w:p>
    <w:p w14:paraId="1D2D3F00" w14:textId="77777777" w:rsidR="00B85964" w:rsidRPr="00E122F6" w:rsidRDefault="003D5C55" w:rsidP="00E0080B">
      <w:pPr>
        <w:pStyle w:val="NoSpacing"/>
        <w:spacing w:after="240"/>
        <w:jc w:val="both"/>
        <w:rPr>
          <w:sz w:val="24"/>
          <w:szCs w:val="24"/>
        </w:rPr>
      </w:pPr>
      <w:r w:rsidRPr="00E122F6">
        <w:rPr>
          <w:sz w:val="24"/>
          <w:szCs w:val="24"/>
        </w:rPr>
        <w:t>Mediji imaju širok raspon učinaka i utječu gotovo na sv</w:t>
      </w:r>
      <w:r w:rsidR="00075A23" w:rsidRPr="00E122F6">
        <w:rPr>
          <w:sz w:val="24"/>
          <w:szCs w:val="24"/>
        </w:rPr>
        <w:t xml:space="preserve">a područja </w:t>
      </w:r>
      <w:r w:rsidRPr="00E122F6">
        <w:rPr>
          <w:sz w:val="24"/>
          <w:szCs w:val="24"/>
        </w:rPr>
        <w:t xml:space="preserve">funkcioniranja i razvoja djece i </w:t>
      </w:r>
      <w:r w:rsidR="00E85193" w:rsidRPr="00E122F6">
        <w:rPr>
          <w:sz w:val="24"/>
          <w:szCs w:val="24"/>
        </w:rPr>
        <w:t>adolescenata</w:t>
      </w:r>
      <w:r w:rsidRPr="00E122F6">
        <w:rPr>
          <w:sz w:val="24"/>
          <w:szCs w:val="24"/>
        </w:rPr>
        <w:t>.</w:t>
      </w:r>
      <w:r w:rsidR="00075A23" w:rsidRPr="00E122F6">
        <w:rPr>
          <w:sz w:val="24"/>
          <w:szCs w:val="24"/>
        </w:rPr>
        <w:t xml:space="preserve"> </w:t>
      </w:r>
      <w:r w:rsidR="00D047DA" w:rsidRPr="00E122F6">
        <w:rPr>
          <w:sz w:val="24"/>
          <w:szCs w:val="24"/>
        </w:rPr>
        <w:t xml:space="preserve">Treba naglasiti </w:t>
      </w:r>
      <w:r w:rsidRPr="00E122F6">
        <w:rPr>
          <w:sz w:val="24"/>
          <w:szCs w:val="24"/>
        </w:rPr>
        <w:t xml:space="preserve">kako </w:t>
      </w:r>
      <w:r w:rsidR="00D047DA" w:rsidRPr="00E122F6">
        <w:rPr>
          <w:sz w:val="24"/>
          <w:szCs w:val="24"/>
        </w:rPr>
        <w:t xml:space="preserve">učinci dječje izloženosti medijima </w:t>
      </w:r>
      <w:r w:rsidRPr="00E122F6">
        <w:rPr>
          <w:sz w:val="24"/>
          <w:szCs w:val="24"/>
        </w:rPr>
        <w:t>mogu biti povoljni i nepovoljni</w:t>
      </w:r>
      <w:r w:rsidR="00D047DA" w:rsidRPr="00E122F6">
        <w:rPr>
          <w:sz w:val="24"/>
          <w:szCs w:val="24"/>
        </w:rPr>
        <w:t xml:space="preserve">, no kako </w:t>
      </w:r>
      <w:r w:rsidR="00D047DA" w:rsidRPr="00E122F6">
        <w:rPr>
          <w:i/>
          <w:sz w:val="24"/>
          <w:szCs w:val="24"/>
        </w:rPr>
        <w:t>Pravilnik o zaštiti maloljetnika u elektroničkim medijima</w:t>
      </w:r>
      <w:r w:rsidR="00D047DA" w:rsidRPr="00E122F6">
        <w:rPr>
          <w:sz w:val="24"/>
          <w:szCs w:val="24"/>
        </w:rPr>
        <w:t xml:space="preserve"> regulira zaštitu djece od </w:t>
      </w:r>
      <w:r w:rsidRPr="00E122F6">
        <w:rPr>
          <w:sz w:val="24"/>
          <w:szCs w:val="24"/>
        </w:rPr>
        <w:t xml:space="preserve">nepovoljnih </w:t>
      </w:r>
      <w:r w:rsidR="00D047DA" w:rsidRPr="00E122F6">
        <w:rPr>
          <w:sz w:val="24"/>
          <w:szCs w:val="24"/>
        </w:rPr>
        <w:t xml:space="preserve">učinaka medijskih sadržaja, ovaj je pregled </w:t>
      </w:r>
      <w:r w:rsidR="00F80822" w:rsidRPr="00E122F6">
        <w:rPr>
          <w:sz w:val="24"/>
          <w:szCs w:val="24"/>
        </w:rPr>
        <w:t>pretežno</w:t>
      </w:r>
      <w:r w:rsidR="00D047DA" w:rsidRPr="00E122F6">
        <w:rPr>
          <w:sz w:val="24"/>
          <w:szCs w:val="24"/>
        </w:rPr>
        <w:t xml:space="preserve"> usmjeren na </w:t>
      </w:r>
      <w:r w:rsidRPr="00E122F6">
        <w:rPr>
          <w:sz w:val="24"/>
          <w:szCs w:val="24"/>
        </w:rPr>
        <w:t>negativne učinke po dječji razvoj</w:t>
      </w:r>
      <w:r w:rsidR="00D047DA" w:rsidRPr="00E122F6">
        <w:rPr>
          <w:sz w:val="24"/>
          <w:szCs w:val="24"/>
        </w:rPr>
        <w:t xml:space="preserve">. </w:t>
      </w:r>
    </w:p>
    <w:p w14:paraId="6BD6A2E9" w14:textId="77777777" w:rsidR="00D047DA" w:rsidRPr="00E122F6" w:rsidRDefault="00D047DA" w:rsidP="008214FE">
      <w:pPr>
        <w:pStyle w:val="NoSpacing"/>
        <w:numPr>
          <w:ilvl w:val="2"/>
          <w:numId w:val="2"/>
        </w:numPr>
        <w:jc w:val="both"/>
        <w:rPr>
          <w:i/>
          <w:sz w:val="24"/>
          <w:szCs w:val="24"/>
        </w:rPr>
      </w:pPr>
      <w:r w:rsidRPr="00E122F6">
        <w:rPr>
          <w:i/>
          <w:sz w:val="24"/>
          <w:szCs w:val="24"/>
        </w:rPr>
        <w:t>Mediji i dječji emocionalni razvoj</w:t>
      </w:r>
    </w:p>
    <w:p w14:paraId="2434C287" w14:textId="77777777" w:rsidR="00F80822" w:rsidRPr="00E122F6" w:rsidRDefault="00F80822" w:rsidP="00DB51B6">
      <w:pPr>
        <w:pStyle w:val="NoSpacing"/>
        <w:jc w:val="both"/>
        <w:rPr>
          <w:sz w:val="24"/>
          <w:szCs w:val="24"/>
        </w:rPr>
      </w:pPr>
    </w:p>
    <w:p w14:paraId="17176E84" w14:textId="77777777" w:rsidR="00D047DA" w:rsidRPr="00E122F6" w:rsidRDefault="00D047DA" w:rsidP="00DB51B6">
      <w:pPr>
        <w:pStyle w:val="NoSpacing"/>
        <w:jc w:val="both"/>
        <w:rPr>
          <w:sz w:val="24"/>
          <w:szCs w:val="24"/>
        </w:rPr>
      </w:pPr>
      <w:r w:rsidRPr="00E122F6">
        <w:rPr>
          <w:sz w:val="24"/>
          <w:szCs w:val="24"/>
        </w:rPr>
        <w:t>Neka i</w:t>
      </w:r>
      <w:r w:rsidR="00411679" w:rsidRPr="00E122F6">
        <w:rPr>
          <w:sz w:val="24"/>
          <w:szCs w:val="24"/>
        </w:rPr>
        <w:t>straživanja pokazuju kako djeca</w:t>
      </w:r>
      <w:r w:rsidR="007705D2" w:rsidRPr="00E122F6">
        <w:rPr>
          <w:sz w:val="24"/>
          <w:szCs w:val="24"/>
        </w:rPr>
        <w:t>, osobito djevojčice, iz</w:t>
      </w:r>
      <w:r w:rsidR="007D5120" w:rsidRPr="00E122F6">
        <w:rPr>
          <w:sz w:val="24"/>
          <w:szCs w:val="24"/>
        </w:rPr>
        <w:t xml:space="preserve"> </w:t>
      </w:r>
      <w:r w:rsidR="00B85964" w:rsidRPr="00E122F6">
        <w:rPr>
          <w:sz w:val="24"/>
          <w:szCs w:val="24"/>
        </w:rPr>
        <w:t>audiovizualnog sadržaja</w:t>
      </w:r>
      <w:r w:rsidR="00B85964" w:rsidRPr="00E122F6">
        <w:rPr>
          <w:color w:val="FF0000"/>
          <w:sz w:val="24"/>
          <w:szCs w:val="24"/>
        </w:rPr>
        <w:t xml:space="preserve"> </w:t>
      </w:r>
      <w:r w:rsidRPr="00E122F6">
        <w:rPr>
          <w:sz w:val="24"/>
          <w:szCs w:val="24"/>
        </w:rPr>
        <w:t xml:space="preserve">mogu učiti o emocijama (imenovati ih, prepoznavati </w:t>
      </w:r>
      <w:r w:rsidR="00075A23" w:rsidRPr="00E122F6">
        <w:rPr>
          <w:sz w:val="24"/>
          <w:szCs w:val="24"/>
        </w:rPr>
        <w:t>emocionalne izraze lica</w:t>
      </w:r>
      <w:r w:rsidRPr="00E122F6">
        <w:rPr>
          <w:sz w:val="24"/>
          <w:szCs w:val="24"/>
        </w:rPr>
        <w:t>, nositi se s njima) i o pokazivanju emocija u međuljudskim odnosima</w:t>
      </w:r>
      <w:r w:rsidR="00CC3FB7" w:rsidRPr="00E122F6">
        <w:rPr>
          <w:sz w:val="24"/>
          <w:szCs w:val="24"/>
        </w:rPr>
        <w:t>.</w:t>
      </w:r>
      <w:r w:rsidR="00F2496C" w:rsidRPr="00E122F6">
        <w:rPr>
          <w:rStyle w:val="FootnoteReference"/>
          <w:sz w:val="24"/>
          <w:szCs w:val="24"/>
        </w:rPr>
        <w:footnoteReference w:id="20"/>
      </w:r>
      <w:r w:rsidRPr="00E122F6">
        <w:rPr>
          <w:sz w:val="24"/>
          <w:szCs w:val="24"/>
        </w:rPr>
        <w:t xml:space="preserve"> </w:t>
      </w:r>
      <w:r w:rsidR="00075A23" w:rsidRPr="00E122F6">
        <w:rPr>
          <w:sz w:val="24"/>
          <w:szCs w:val="24"/>
        </w:rPr>
        <w:t xml:space="preserve">Osim tog povoljnog učinka, medijski sadržaji </w:t>
      </w:r>
      <w:r w:rsidR="003F6816" w:rsidRPr="00E122F6">
        <w:rPr>
          <w:sz w:val="24"/>
          <w:szCs w:val="24"/>
        </w:rPr>
        <w:t xml:space="preserve">mogu </w:t>
      </w:r>
      <w:r w:rsidR="00075A23" w:rsidRPr="00E122F6">
        <w:rPr>
          <w:sz w:val="24"/>
          <w:szCs w:val="24"/>
        </w:rPr>
        <w:t>izaz</w:t>
      </w:r>
      <w:r w:rsidR="003F6816" w:rsidRPr="00E122F6">
        <w:rPr>
          <w:sz w:val="24"/>
          <w:szCs w:val="24"/>
        </w:rPr>
        <w:t>vati i</w:t>
      </w:r>
      <w:r w:rsidR="00075A23" w:rsidRPr="00E122F6">
        <w:rPr>
          <w:sz w:val="24"/>
          <w:szCs w:val="24"/>
        </w:rPr>
        <w:t xml:space="preserve"> neugodne emocije. V</w:t>
      </w:r>
      <w:r w:rsidRPr="00E122F6">
        <w:rPr>
          <w:sz w:val="24"/>
          <w:szCs w:val="24"/>
        </w:rPr>
        <w:t xml:space="preserve">ećina </w:t>
      </w:r>
      <w:r w:rsidR="00131DD3" w:rsidRPr="00E122F6">
        <w:rPr>
          <w:sz w:val="24"/>
          <w:szCs w:val="24"/>
        </w:rPr>
        <w:t xml:space="preserve">djece </w:t>
      </w:r>
      <w:r w:rsidRPr="00E122F6">
        <w:rPr>
          <w:sz w:val="24"/>
          <w:szCs w:val="24"/>
        </w:rPr>
        <w:t xml:space="preserve">doživi kratkoročne reakcije straha na neke medijske sadržaje, </w:t>
      </w:r>
      <w:r w:rsidR="00075A23" w:rsidRPr="00E122F6">
        <w:rPr>
          <w:sz w:val="24"/>
          <w:szCs w:val="24"/>
        </w:rPr>
        <w:t>žale što su ih gledali ili se</w:t>
      </w:r>
      <w:r w:rsidR="00131DD3" w:rsidRPr="00E122F6">
        <w:rPr>
          <w:sz w:val="24"/>
          <w:szCs w:val="24"/>
        </w:rPr>
        <w:t>,</w:t>
      </w:r>
      <w:r w:rsidR="00075A23" w:rsidRPr="00E122F6">
        <w:rPr>
          <w:sz w:val="24"/>
          <w:szCs w:val="24"/>
        </w:rPr>
        <w:t xml:space="preserve"> pak</w:t>
      </w:r>
      <w:r w:rsidR="00131DD3" w:rsidRPr="00E122F6">
        <w:rPr>
          <w:sz w:val="24"/>
          <w:szCs w:val="24"/>
        </w:rPr>
        <w:t>,</w:t>
      </w:r>
      <w:r w:rsidR="00075A23" w:rsidRPr="00E122F6">
        <w:rPr>
          <w:sz w:val="24"/>
          <w:szCs w:val="24"/>
        </w:rPr>
        <w:t xml:space="preserve"> </w:t>
      </w:r>
      <w:r w:rsidRPr="00E122F6">
        <w:rPr>
          <w:sz w:val="24"/>
          <w:szCs w:val="24"/>
        </w:rPr>
        <w:t xml:space="preserve">boje da bi se slične stvari mogle dogoditi </w:t>
      </w:r>
      <w:r w:rsidR="00075A23" w:rsidRPr="00E122F6">
        <w:rPr>
          <w:sz w:val="24"/>
          <w:szCs w:val="24"/>
        </w:rPr>
        <w:t xml:space="preserve">i </w:t>
      </w:r>
      <w:r w:rsidRPr="00E122F6">
        <w:rPr>
          <w:sz w:val="24"/>
          <w:szCs w:val="24"/>
        </w:rPr>
        <w:t>njima. Predškolsku i mlađu osnovnoškolsku djecu najviše straše likovi i događaji koji izgledaju i zvuče</w:t>
      </w:r>
      <w:r w:rsidR="007D5120" w:rsidRPr="00E122F6">
        <w:rPr>
          <w:sz w:val="24"/>
          <w:szCs w:val="24"/>
        </w:rPr>
        <w:t xml:space="preserve"> zastrašujuće (npr. duhovi, </w:t>
      </w:r>
      <w:r w:rsidRPr="00E122F6">
        <w:rPr>
          <w:sz w:val="24"/>
          <w:szCs w:val="24"/>
        </w:rPr>
        <w:t xml:space="preserve">vještice, čudovišta), bez obzira na njihovu karakterizaciju koja čak može biti i pozitivna. </w:t>
      </w:r>
      <w:r w:rsidR="00075A23" w:rsidRPr="00E122F6">
        <w:rPr>
          <w:sz w:val="24"/>
          <w:szCs w:val="24"/>
        </w:rPr>
        <w:t xml:space="preserve">Starija </w:t>
      </w:r>
      <w:r w:rsidRPr="00E122F6">
        <w:rPr>
          <w:sz w:val="24"/>
          <w:szCs w:val="24"/>
        </w:rPr>
        <w:t>djeca (8 – 12</w:t>
      </w:r>
      <w:r w:rsidR="00F80822" w:rsidRPr="00E122F6">
        <w:rPr>
          <w:sz w:val="24"/>
          <w:szCs w:val="24"/>
        </w:rPr>
        <w:t xml:space="preserve"> godina</w:t>
      </w:r>
      <w:r w:rsidRPr="00E122F6">
        <w:rPr>
          <w:sz w:val="24"/>
          <w:szCs w:val="24"/>
        </w:rPr>
        <w:t>) više se boje scena koje prikazuju ranjavanje, nasilje i osobno stradanje, posebno onih za koje vjeruju da bi se mogle dogoditi u stvarnosti. Zato su djeca u toj dobi</w:t>
      </w:r>
      <w:r w:rsidR="00131DD3" w:rsidRPr="00E122F6">
        <w:rPr>
          <w:sz w:val="24"/>
          <w:szCs w:val="24"/>
        </w:rPr>
        <w:t>, ali i ona starija,</w:t>
      </w:r>
      <w:r w:rsidRPr="00E122F6">
        <w:rPr>
          <w:sz w:val="24"/>
          <w:szCs w:val="24"/>
        </w:rPr>
        <w:t xml:space="preserve"> posebno osjetljiva na zastrašujuće prizore iz </w:t>
      </w:r>
      <w:r w:rsidR="00F80822" w:rsidRPr="00E122F6">
        <w:rPr>
          <w:sz w:val="24"/>
          <w:szCs w:val="24"/>
        </w:rPr>
        <w:t>informativnog programa.</w:t>
      </w:r>
      <w:r w:rsidR="00F80822" w:rsidRPr="00E122F6">
        <w:rPr>
          <w:rStyle w:val="FootnoteReference"/>
          <w:sz w:val="24"/>
          <w:szCs w:val="24"/>
        </w:rPr>
        <w:footnoteReference w:id="21"/>
      </w:r>
      <w:r w:rsidRPr="00E122F6">
        <w:rPr>
          <w:sz w:val="24"/>
          <w:szCs w:val="24"/>
        </w:rPr>
        <w:t xml:space="preserve"> </w:t>
      </w:r>
    </w:p>
    <w:p w14:paraId="78F77DA4" w14:textId="77777777" w:rsidR="00B85964" w:rsidRDefault="00B85964" w:rsidP="00DB51B6">
      <w:pPr>
        <w:pStyle w:val="NoSpacing"/>
        <w:jc w:val="both"/>
        <w:rPr>
          <w:sz w:val="24"/>
          <w:szCs w:val="24"/>
        </w:rPr>
      </w:pPr>
    </w:p>
    <w:p w14:paraId="499BE58D" w14:textId="77777777" w:rsidR="004A76CE" w:rsidRDefault="004A76CE" w:rsidP="00DB51B6">
      <w:pPr>
        <w:pStyle w:val="NoSpacing"/>
        <w:jc w:val="both"/>
        <w:rPr>
          <w:sz w:val="24"/>
          <w:szCs w:val="24"/>
        </w:rPr>
      </w:pPr>
    </w:p>
    <w:p w14:paraId="7CC23E7E" w14:textId="77777777" w:rsidR="004A76CE" w:rsidRDefault="004A76CE" w:rsidP="00DB51B6">
      <w:pPr>
        <w:pStyle w:val="NoSpacing"/>
        <w:jc w:val="both"/>
        <w:rPr>
          <w:sz w:val="24"/>
          <w:szCs w:val="24"/>
        </w:rPr>
      </w:pPr>
    </w:p>
    <w:p w14:paraId="42E453AC" w14:textId="77777777" w:rsidR="004A76CE" w:rsidRPr="00E122F6" w:rsidRDefault="004A76CE" w:rsidP="00DB51B6">
      <w:pPr>
        <w:pStyle w:val="NoSpacing"/>
        <w:jc w:val="both"/>
        <w:rPr>
          <w:sz w:val="24"/>
          <w:szCs w:val="24"/>
        </w:rPr>
      </w:pPr>
    </w:p>
    <w:p w14:paraId="4C6AB68A" w14:textId="77777777" w:rsidR="00E0080B" w:rsidRPr="00E122F6" w:rsidRDefault="00E0080B" w:rsidP="00DB51B6">
      <w:pPr>
        <w:pStyle w:val="NoSpacing"/>
        <w:jc w:val="both"/>
        <w:rPr>
          <w:sz w:val="24"/>
          <w:szCs w:val="24"/>
        </w:rPr>
      </w:pPr>
    </w:p>
    <w:p w14:paraId="34E9A9CB" w14:textId="77777777" w:rsidR="00D047DA" w:rsidRPr="00E122F6" w:rsidRDefault="00D047DA" w:rsidP="008214FE">
      <w:pPr>
        <w:pStyle w:val="NoSpacing"/>
        <w:numPr>
          <w:ilvl w:val="2"/>
          <w:numId w:val="2"/>
        </w:numPr>
        <w:jc w:val="both"/>
        <w:rPr>
          <w:i/>
          <w:sz w:val="24"/>
          <w:szCs w:val="24"/>
        </w:rPr>
      </w:pPr>
      <w:r w:rsidRPr="00E122F6">
        <w:rPr>
          <w:i/>
          <w:sz w:val="24"/>
          <w:szCs w:val="24"/>
        </w:rPr>
        <w:lastRenderedPageBreak/>
        <w:t xml:space="preserve">Mediji i djetetovo </w:t>
      </w:r>
      <w:r w:rsidR="007D5120" w:rsidRPr="00E122F6">
        <w:rPr>
          <w:i/>
          <w:sz w:val="24"/>
          <w:szCs w:val="24"/>
        </w:rPr>
        <w:t>društveno</w:t>
      </w:r>
      <w:r w:rsidRPr="00E122F6">
        <w:rPr>
          <w:i/>
          <w:sz w:val="24"/>
          <w:szCs w:val="24"/>
        </w:rPr>
        <w:t xml:space="preserve"> ponašanje </w:t>
      </w:r>
    </w:p>
    <w:p w14:paraId="0323AC8A" w14:textId="77777777" w:rsidR="00F80822" w:rsidRPr="00E122F6" w:rsidRDefault="00F80822" w:rsidP="00DB51B6">
      <w:pPr>
        <w:pStyle w:val="NoSpacing"/>
        <w:jc w:val="both"/>
        <w:rPr>
          <w:strike/>
          <w:sz w:val="24"/>
          <w:szCs w:val="24"/>
        </w:rPr>
      </w:pPr>
    </w:p>
    <w:p w14:paraId="0A9ECACE" w14:textId="77777777" w:rsidR="0074200E" w:rsidRPr="00E122F6" w:rsidRDefault="00F80822" w:rsidP="00DB51B6">
      <w:pPr>
        <w:pStyle w:val="NoSpacing"/>
        <w:jc w:val="both"/>
        <w:rPr>
          <w:sz w:val="24"/>
          <w:szCs w:val="24"/>
        </w:rPr>
      </w:pPr>
      <w:r w:rsidRPr="00E122F6">
        <w:rPr>
          <w:sz w:val="24"/>
          <w:szCs w:val="24"/>
        </w:rPr>
        <w:t>Učestalo</w:t>
      </w:r>
      <w:r w:rsidR="00475174" w:rsidRPr="00E122F6">
        <w:rPr>
          <w:sz w:val="24"/>
          <w:szCs w:val="24"/>
        </w:rPr>
        <w:t xml:space="preserve"> i dugotrajno</w:t>
      </w:r>
      <w:r w:rsidRPr="00E122F6">
        <w:rPr>
          <w:sz w:val="24"/>
          <w:szCs w:val="24"/>
        </w:rPr>
        <w:t xml:space="preserve"> g</w:t>
      </w:r>
      <w:r w:rsidR="00D047DA" w:rsidRPr="00E122F6">
        <w:rPr>
          <w:sz w:val="24"/>
          <w:szCs w:val="24"/>
        </w:rPr>
        <w:t xml:space="preserve">ledanje nasilnih sadržaja </w:t>
      </w:r>
      <w:r w:rsidR="001037D6" w:rsidRPr="00E122F6">
        <w:rPr>
          <w:sz w:val="24"/>
          <w:szCs w:val="24"/>
        </w:rPr>
        <w:t>može povećati</w:t>
      </w:r>
      <w:r w:rsidR="00D047DA" w:rsidRPr="00E122F6">
        <w:rPr>
          <w:sz w:val="24"/>
          <w:szCs w:val="24"/>
        </w:rPr>
        <w:t xml:space="preserve"> </w:t>
      </w:r>
      <w:r w:rsidR="008B3B04" w:rsidRPr="00E122F6">
        <w:rPr>
          <w:sz w:val="24"/>
          <w:szCs w:val="24"/>
        </w:rPr>
        <w:t>rizik</w:t>
      </w:r>
      <w:r w:rsidR="00D047DA" w:rsidRPr="00E122F6">
        <w:rPr>
          <w:sz w:val="24"/>
          <w:szCs w:val="24"/>
        </w:rPr>
        <w:t xml:space="preserve"> agresivnog ponašanja, agresivnih misli i osjećaja</w:t>
      </w:r>
      <w:r w:rsidRPr="00E122F6">
        <w:rPr>
          <w:rStyle w:val="FootnoteReference"/>
          <w:sz w:val="24"/>
          <w:szCs w:val="24"/>
        </w:rPr>
        <w:footnoteReference w:id="22"/>
      </w:r>
      <w:r w:rsidR="0074200E" w:rsidRPr="00E122F6">
        <w:rPr>
          <w:sz w:val="24"/>
          <w:szCs w:val="24"/>
        </w:rPr>
        <w:t xml:space="preserve"> </w:t>
      </w:r>
      <w:r w:rsidR="00D047DA" w:rsidRPr="00E122F6">
        <w:rPr>
          <w:sz w:val="24"/>
          <w:szCs w:val="24"/>
        </w:rPr>
        <w:t>osobito kod dječaka</w:t>
      </w:r>
      <w:r w:rsidR="008B3B04" w:rsidRPr="00E122F6">
        <w:rPr>
          <w:sz w:val="24"/>
          <w:szCs w:val="24"/>
        </w:rPr>
        <w:t>, odnosno</w:t>
      </w:r>
      <w:r w:rsidR="00D047DA" w:rsidRPr="00E122F6">
        <w:rPr>
          <w:sz w:val="24"/>
          <w:szCs w:val="24"/>
        </w:rPr>
        <w:t xml:space="preserve"> predškolske djece.</w:t>
      </w:r>
      <w:r w:rsidRPr="00E122F6">
        <w:rPr>
          <w:sz w:val="24"/>
          <w:szCs w:val="24"/>
        </w:rPr>
        <w:t xml:space="preserve"> </w:t>
      </w:r>
      <w:r w:rsidR="00D047DA" w:rsidRPr="00E122F6">
        <w:rPr>
          <w:sz w:val="24"/>
          <w:szCs w:val="24"/>
        </w:rPr>
        <w:t xml:space="preserve">Dugoročne posljedice nasilnih sadržaja najviše se </w:t>
      </w:r>
      <w:r w:rsidR="0021608A" w:rsidRPr="00E122F6">
        <w:rPr>
          <w:sz w:val="24"/>
          <w:szCs w:val="24"/>
        </w:rPr>
        <w:t>mogu očitovati</w:t>
      </w:r>
      <w:r w:rsidR="00D047DA" w:rsidRPr="00E122F6">
        <w:rPr>
          <w:sz w:val="24"/>
          <w:szCs w:val="24"/>
        </w:rPr>
        <w:t xml:space="preserve"> u smanjenoj ili pak povišenoj osjetljivosti na nasilje, u stjecanju uvjerenja da su nasilna ponašanja normalna i poželjna u rješavanju međuljudskih problema, kao i u razvoju gotovih obrazaca za nasilna ponašanja</w:t>
      </w:r>
      <w:r w:rsidR="0021608A" w:rsidRPr="00E122F6">
        <w:rPr>
          <w:sz w:val="24"/>
          <w:szCs w:val="24"/>
        </w:rPr>
        <w:t>.</w:t>
      </w:r>
      <w:r w:rsidR="0021608A" w:rsidRPr="00E122F6">
        <w:rPr>
          <w:rStyle w:val="FootnoteReference"/>
          <w:sz w:val="24"/>
          <w:szCs w:val="24"/>
        </w:rPr>
        <w:footnoteReference w:id="23"/>
      </w:r>
      <w:r w:rsidR="0021608A" w:rsidRPr="00E122F6">
        <w:rPr>
          <w:sz w:val="24"/>
          <w:szCs w:val="24"/>
        </w:rPr>
        <w:t xml:space="preserve"> </w:t>
      </w:r>
    </w:p>
    <w:p w14:paraId="08D6FBCF" w14:textId="77777777" w:rsidR="0074200E" w:rsidRPr="00E122F6" w:rsidRDefault="0074200E" w:rsidP="00DB51B6">
      <w:pPr>
        <w:pStyle w:val="NoSpacing"/>
        <w:jc w:val="both"/>
        <w:rPr>
          <w:sz w:val="24"/>
          <w:szCs w:val="24"/>
        </w:rPr>
      </w:pPr>
    </w:p>
    <w:p w14:paraId="3A86FCCC" w14:textId="77777777" w:rsidR="00D047DA" w:rsidRPr="00E122F6" w:rsidRDefault="00D047DA" w:rsidP="00DB51B6">
      <w:pPr>
        <w:pStyle w:val="NoSpacing"/>
        <w:jc w:val="both"/>
        <w:rPr>
          <w:sz w:val="24"/>
          <w:szCs w:val="24"/>
        </w:rPr>
      </w:pPr>
      <w:r w:rsidRPr="00E122F6">
        <w:rPr>
          <w:sz w:val="24"/>
          <w:szCs w:val="24"/>
        </w:rPr>
        <w:t xml:space="preserve">No, treba naglasiti kako djeca </w:t>
      </w:r>
      <w:r w:rsidR="00B85964" w:rsidRPr="00E122F6">
        <w:rPr>
          <w:sz w:val="24"/>
          <w:szCs w:val="24"/>
        </w:rPr>
        <w:t xml:space="preserve">iz audiovizualnih sadržaja </w:t>
      </w:r>
      <w:r w:rsidRPr="00E122F6">
        <w:rPr>
          <w:sz w:val="24"/>
          <w:szCs w:val="24"/>
        </w:rPr>
        <w:t>u</w:t>
      </w:r>
      <w:r w:rsidR="003F6816" w:rsidRPr="00E122F6">
        <w:rPr>
          <w:sz w:val="24"/>
          <w:szCs w:val="24"/>
        </w:rPr>
        <w:t xml:space="preserve">svajaju </w:t>
      </w:r>
      <w:r w:rsidRPr="00E122F6">
        <w:rPr>
          <w:sz w:val="24"/>
          <w:szCs w:val="24"/>
        </w:rPr>
        <w:t>i</w:t>
      </w:r>
      <w:r w:rsidR="00334EFD" w:rsidRPr="00E122F6">
        <w:rPr>
          <w:sz w:val="24"/>
          <w:szCs w:val="24"/>
        </w:rPr>
        <w:t xml:space="preserve"> socijalna ponašanja koja su pozitivna</w:t>
      </w:r>
      <w:r w:rsidR="00AD6E76" w:rsidRPr="00E122F6">
        <w:rPr>
          <w:sz w:val="24"/>
          <w:szCs w:val="24"/>
        </w:rPr>
        <w:t>,</w:t>
      </w:r>
      <w:r w:rsidR="00334EFD" w:rsidRPr="00E122F6">
        <w:rPr>
          <w:sz w:val="24"/>
          <w:szCs w:val="24"/>
        </w:rPr>
        <w:t xml:space="preserve"> poput pomaganja, pokazivanja suosjećanja i altruizma</w:t>
      </w:r>
      <w:r w:rsidRPr="00E122F6">
        <w:rPr>
          <w:sz w:val="24"/>
          <w:szCs w:val="24"/>
        </w:rPr>
        <w:t xml:space="preserve">, </w:t>
      </w:r>
      <w:r w:rsidR="00AD6E76" w:rsidRPr="00E122F6">
        <w:rPr>
          <w:sz w:val="24"/>
          <w:szCs w:val="24"/>
        </w:rPr>
        <w:t xml:space="preserve">da </w:t>
      </w:r>
      <w:r w:rsidR="003F6816" w:rsidRPr="00E122F6">
        <w:rPr>
          <w:sz w:val="24"/>
          <w:szCs w:val="24"/>
        </w:rPr>
        <w:t xml:space="preserve">uviđaju </w:t>
      </w:r>
      <w:r w:rsidRPr="00E122F6">
        <w:rPr>
          <w:sz w:val="24"/>
          <w:szCs w:val="24"/>
        </w:rPr>
        <w:t>različitosti među ljudima te</w:t>
      </w:r>
      <w:r w:rsidR="003F6816" w:rsidRPr="00E122F6">
        <w:rPr>
          <w:sz w:val="24"/>
          <w:szCs w:val="24"/>
        </w:rPr>
        <w:t xml:space="preserve"> uče</w:t>
      </w:r>
      <w:r w:rsidRPr="00E122F6">
        <w:rPr>
          <w:sz w:val="24"/>
          <w:szCs w:val="24"/>
        </w:rPr>
        <w:t xml:space="preserve"> </w:t>
      </w:r>
      <w:r w:rsidR="003F6816" w:rsidRPr="00E122F6">
        <w:rPr>
          <w:sz w:val="24"/>
          <w:szCs w:val="24"/>
        </w:rPr>
        <w:t xml:space="preserve">biti </w:t>
      </w:r>
      <w:r w:rsidRPr="00E122F6">
        <w:rPr>
          <w:sz w:val="24"/>
          <w:szCs w:val="24"/>
        </w:rPr>
        <w:t>toleran</w:t>
      </w:r>
      <w:r w:rsidR="003F6816" w:rsidRPr="00E122F6">
        <w:rPr>
          <w:sz w:val="24"/>
          <w:szCs w:val="24"/>
        </w:rPr>
        <w:t>tna</w:t>
      </w:r>
      <w:r w:rsidRPr="00E122F6">
        <w:rPr>
          <w:sz w:val="24"/>
          <w:szCs w:val="24"/>
        </w:rPr>
        <w:t xml:space="preserve">. </w:t>
      </w:r>
      <w:r w:rsidR="00EE2D3D" w:rsidRPr="00E122F6">
        <w:rPr>
          <w:sz w:val="24"/>
          <w:szCs w:val="24"/>
        </w:rPr>
        <w:t xml:space="preserve">Putem </w:t>
      </w:r>
      <w:r w:rsidRPr="00E122F6">
        <w:rPr>
          <w:sz w:val="24"/>
          <w:szCs w:val="24"/>
        </w:rPr>
        <w:t>različit</w:t>
      </w:r>
      <w:r w:rsidR="00EE2D3D" w:rsidRPr="00E122F6">
        <w:rPr>
          <w:sz w:val="24"/>
          <w:szCs w:val="24"/>
        </w:rPr>
        <w:t>ih</w:t>
      </w:r>
      <w:r w:rsidRPr="00E122F6">
        <w:rPr>
          <w:sz w:val="24"/>
          <w:szCs w:val="24"/>
        </w:rPr>
        <w:t xml:space="preserve"> </w:t>
      </w:r>
      <w:r w:rsidR="00B85964" w:rsidRPr="00E122F6">
        <w:rPr>
          <w:sz w:val="24"/>
          <w:szCs w:val="24"/>
        </w:rPr>
        <w:t>audiovizualn</w:t>
      </w:r>
      <w:r w:rsidR="00EE2D3D" w:rsidRPr="00E122F6">
        <w:rPr>
          <w:sz w:val="24"/>
          <w:szCs w:val="24"/>
        </w:rPr>
        <w:t>ih</w:t>
      </w:r>
      <w:r w:rsidR="00B85964" w:rsidRPr="00E122F6">
        <w:rPr>
          <w:sz w:val="24"/>
          <w:szCs w:val="24"/>
        </w:rPr>
        <w:t xml:space="preserve"> </w:t>
      </w:r>
      <w:r w:rsidRPr="00E122F6">
        <w:rPr>
          <w:sz w:val="24"/>
          <w:szCs w:val="24"/>
        </w:rPr>
        <w:t>sadržaj</w:t>
      </w:r>
      <w:r w:rsidR="00EE2D3D" w:rsidRPr="00E122F6">
        <w:rPr>
          <w:sz w:val="24"/>
          <w:szCs w:val="24"/>
        </w:rPr>
        <w:t>a</w:t>
      </w:r>
      <w:r w:rsidR="0021608A" w:rsidRPr="00E122F6">
        <w:rPr>
          <w:sz w:val="24"/>
          <w:szCs w:val="24"/>
        </w:rPr>
        <w:t xml:space="preserve"> i žanrov</w:t>
      </w:r>
      <w:r w:rsidR="00EE2D3D" w:rsidRPr="00E122F6">
        <w:rPr>
          <w:sz w:val="24"/>
          <w:szCs w:val="24"/>
        </w:rPr>
        <w:t>a</w:t>
      </w:r>
      <w:r w:rsidRPr="00E122F6">
        <w:rPr>
          <w:sz w:val="24"/>
          <w:szCs w:val="24"/>
        </w:rPr>
        <w:t xml:space="preserve">, od </w:t>
      </w:r>
      <w:r w:rsidR="00334EFD" w:rsidRPr="00E122F6">
        <w:rPr>
          <w:sz w:val="24"/>
          <w:szCs w:val="24"/>
        </w:rPr>
        <w:t xml:space="preserve">promidžbenih i </w:t>
      </w:r>
      <w:r w:rsidRPr="00E122F6">
        <w:rPr>
          <w:sz w:val="24"/>
          <w:szCs w:val="24"/>
        </w:rPr>
        <w:t xml:space="preserve">propagandnih, preko </w:t>
      </w:r>
      <w:r w:rsidR="0021608A" w:rsidRPr="00E122F6">
        <w:rPr>
          <w:sz w:val="24"/>
          <w:szCs w:val="24"/>
        </w:rPr>
        <w:t>animiranih</w:t>
      </w:r>
      <w:r w:rsidRPr="00E122F6">
        <w:rPr>
          <w:sz w:val="24"/>
          <w:szCs w:val="24"/>
        </w:rPr>
        <w:t xml:space="preserve"> do igranih, </w:t>
      </w:r>
      <w:r w:rsidR="001037D6" w:rsidRPr="00E122F6">
        <w:rPr>
          <w:sz w:val="24"/>
          <w:szCs w:val="24"/>
        </w:rPr>
        <w:t>snažno se utječe i</w:t>
      </w:r>
      <w:r w:rsidR="00B85964" w:rsidRPr="00E122F6">
        <w:rPr>
          <w:sz w:val="24"/>
          <w:szCs w:val="24"/>
        </w:rPr>
        <w:t xml:space="preserve"> </w:t>
      </w:r>
      <w:r w:rsidRPr="00E122F6">
        <w:rPr>
          <w:sz w:val="24"/>
          <w:szCs w:val="24"/>
        </w:rPr>
        <w:t>na razvoj rodnih uloga kod djece</w:t>
      </w:r>
      <w:r w:rsidR="00EE2D3D" w:rsidRPr="00E122F6">
        <w:rPr>
          <w:sz w:val="24"/>
          <w:szCs w:val="24"/>
        </w:rPr>
        <w:t xml:space="preserve"> i to često na stereotipan način. Naime,</w:t>
      </w:r>
      <w:r w:rsidRPr="00E122F6">
        <w:rPr>
          <w:sz w:val="24"/>
          <w:szCs w:val="24"/>
        </w:rPr>
        <w:t xml:space="preserve"> žene i muškarc</w:t>
      </w:r>
      <w:r w:rsidR="00EE2D3D" w:rsidRPr="00E122F6">
        <w:rPr>
          <w:sz w:val="24"/>
          <w:szCs w:val="24"/>
        </w:rPr>
        <w:t>i se</w:t>
      </w:r>
      <w:r w:rsidR="0021608A" w:rsidRPr="00E122F6">
        <w:rPr>
          <w:sz w:val="24"/>
          <w:szCs w:val="24"/>
        </w:rPr>
        <w:t xml:space="preserve"> često prikazuju na</w:t>
      </w:r>
      <w:r w:rsidRPr="00E122F6">
        <w:rPr>
          <w:sz w:val="24"/>
          <w:szCs w:val="24"/>
        </w:rPr>
        <w:t xml:space="preserve"> način koji podržava tradicionalne rodne stereotipe kako u ponašanju, razini aktivnosti, doživljavanju, tako i u stavovima</w:t>
      </w:r>
      <w:r w:rsidR="0021608A" w:rsidRPr="00E122F6">
        <w:rPr>
          <w:sz w:val="24"/>
          <w:szCs w:val="24"/>
        </w:rPr>
        <w:t>.</w:t>
      </w:r>
      <w:r w:rsidR="0021608A" w:rsidRPr="00E122F6">
        <w:rPr>
          <w:rStyle w:val="FootnoteReference"/>
          <w:sz w:val="24"/>
          <w:szCs w:val="24"/>
        </w:rPr>
        <w:footnoteReference w:id="24"/>
      </w:r>
      <w:r w:rsidRPr="00E122F6">
        <w:rPr>
          <w:sz w:val="24"/>
          <w:szCs w:val="24"/>
        </w:rPr>
        <w:t xml:space="preserve"> </w:t>
      </w:r>
      <w:r w:rsidR="002E54CB" w:rsidRPr="00E122F6">
        <w:rPr>
          <w:sz w:val="24"/>
          <w:szCs w:val="24"/>
        </w:rPr>
        <w:t>M</w:t>
      </w:r>
      <w:r w:rsidR="00CF21A4" w:rsidRPr="00E122F6">
        <w:rPr>
          <w:sz w:val="24"/>
          <w:szCs w:val="24"/>
        </w:rPr>
        <w:t>oguća</w:t>
      </w:r>
      <w:r w:rsidR="008F699B" w:rsidRPr="00E122F6">
        <w:rPr>
          <w:sz w:val="24"/>
          <w:szCs w:val="24"/>
        </w:rPr>
        <w:t xml:space="preserve"> o</w:t>
      </w:r>
      <w:r w:rsidRPr="00E122F6">
        <w:rPr>
          <w:sz w:val="24"/>
          <w:szCs w:val="24"/>
        </w:rPr>
        <w:t xml:space="preserve">pasnost </w:t>
      </w:r>
      <w:r w:rsidR="00CF21A4" w:rsidRPr="00E122F6">
        <w:rPr>
          <w:sz w:val="24"/>
          <w:szCs w:val="24"/>
        </w:rPr>
        <w:t xml:space="preserve">takvog prikazivanja djevojčica i dječaka, muškaraca i žena </w:t>
      </w:r>
      <w:r w:rsidR="0021608A" w:rsidRPr="00E122F6">
        <w:rPr>
          <w:sz w:val="24"/>
          <w:szCs w:val="24"/>
        </w:rPr>
        <w:t>za</w:t>
      </w:r>
      <w:r w:rsidRPr="00E122F6">
        <w:rPr>
          <w:sz w:val="24"/>
          <w:szCs w:val="24"/>
        </w:rPr>
        <w:t xml:space="preserve"> </w:t>
      </w:r>
      <w:r w:rsidR="00CF21A4" w:rsidRPr="00E122F6">
        <w:rPr>
          <w:sz w:val="24"/>
          <w:szCs w:val="24"/>
        </w:rPr>
        <w:t>daljnji</w:t>
      </w:r>
      <w:r w:rsidRPr="00E122F6">
        <w:rPr>
          <w:sz w:val="24"/>
          <w:szCs w:val="24"/>
        </w:rPr>
        <w:t xml:space="preserve"> razvoj sastoji se u tome što </w:t>
      </w:r>
      <w:r w:rsidR="008F699B" w:rsidRPr="00E122F6">
        <w:rPr>
          <w:sz w:val="24"/>
          <w:szCs w:val="24"/>
        </w:rPr>
        <w:t xml:space="preserve">u određenim okolnostima </w:t>
      </w:r>
      <w:r w:rsidRPr="00E122F6">
        <w:rPr>
          <w:sz w:val="24"/>
          <w:szCs w:val="24"/>
        </w:rPr>
        <w:t>mogu utjecati na</w:t>
      </w:r>
      <w:r w:rsidR="00475174" w:rsidRPr="00E122F6">
        <w:rPr>
          <w:sz w:val="24"/>
          <w:szCs w:val="24"/>
        </w:rPr>
        <w:t>,</w:t>
      </w:r>
      <w:r w:rsidRPr="00E122F6">
        <w:rPr>
          <w:sz w:val="24"/>
          <w:szCs w:val="24"/>
        </w:rPr>
        <w:t xml:space="preserve"> primjerice</w:t>
      </w:r>
      <w:r w:rsidR="00475174" w:rsidRPr="00E122F6">
        <w:rPr>
          <w:sz w:val="24"/>
          <w:szCs w:val="24"/>
        </w:rPr>
        <w:t>,</w:t>
      </w:r>
      <w:r w:rsidRPr="00E122F6">
        <w:rPr>
          <w:sz w:val="24"/>
          <w:szCs w:val="24"/>
        </w:rPr>
        <w:t xml:space="preserve"> ustrajnost u učenju, </w:t>
      </w:r>
      <w:r w:rsidR="00475174" w:rsidRPr="00E122F6">
        <w:rPr>
          <w:sz w:val="24"/>
          <w:szCs w:val="24"/>
        </w:rPr>
        <w:t>na planove o školovanju</w:t>
      </w:r>
      <w:r w:rsidR="0021608A" w:rsidRPr="00E122F6">
        <w:rPr>
          <w:sz w:val="24"/>
          <w:szCs w:val="24"/>
        </w:rPr>
        <w:t>,</w:t>
      </w:r>
      <w:r w:rsidRPr="00E122F6">
        <w:rPr>
          <w:sz w:val="24"/>
          <w:szCs w:val="24"/>
        </w:rPr>
        <w:t xml:space="preserve"> </w:t>
      </w:r>
      <w:r w:rsidR="00475174" w:rsidRPr="00E122F6">
        <w:rPr>
          <w:sz w:val="24"/>
          <w:szCs w:val="24"/>
        </w:rPr>
        <w:t xml:space="preserve">na </w:t>
      </w:r>
      <w:r w:rsidRPr="00E122F6">
        <w:rPr>
          <w:sz w:val="24"/>
          <w:szCs w:val="24"/>
        </w:rPr>
        <w:t>odabir zanimanja i sl</w:t>
      </w:r>
      <w:r w:rsidR="0074200E" w:rsidRPr="00E122F6">
        <w:rPr>
          <w:sz w:val="24"/>
          <w:szCs w:val="24"/>
        </w:rPr>
        <w:t>ično</w:t>
      </w:r>
      <w:r w:rsidRPr="00E122F6">
        <w:rPr>
          <w:sz w:val="24"/>
          <w:szCs w:val="24"/>
        </w:rPr>
        <w:t xml:space="preserve">. </w:t>
      </w:r>
    </w:p>
    <w:p w14:paraId="679CE910" w14:textId="77777777" w:rsidR="00B85964" w:rsidRPr="00E122F6" w:rsidRDefault="00B85964" w:rsidP="00DB51B6">
      <w:pPr>
        <w:pStyle w:val="NoSpacing"/>
        <w:jc w:val="both"/>
        <w:rPr>
          <w:sz w:val="24"/>
          <w:szCs w:val="24"/>
        </w:rPr>
      </w:pPr>
    </w:p>
    <w:p w14:paraId="09A604A6" w14:textId="77777777" w:rsidR="00D047DA" w:rsidRPr="00E122F6" w:rsidRDefault="00D047DA" w:rsidP="008214FE">
      <w:pPr>
        <w:pStyle w:val="NoSpacing"/>
        <w:numPr>
          <w:ilvl w:val="2"/>
          <w:numId w:val="2"/>
        </w:numPr>
        <w:jc w:val="both"/>
        <w:rPr>
          <w:i/>
          <w:sz w:val="24"/>
          <w:szCs w:val="24"/>
        </w:rPr>
      </w:pPr>
      <w:r w:rsidRPr="00E122F6">
        <w:rPr>
          <w:i/>
          <w:sz w:val="24"/>
          <w:szCs w:val="24"/>
        </w:rPr>
        <w:t>Mediji i djetetov misaoni razvoj</w:t>
      </w:r>
    </w:p>
    <w:p w14:paraId="410D151E" w14:textId="77777777" w:rsidR="0021608A" w:rsidRPr="00E122F6" w:rsidRDefault="0021608A" w:rsidP="00DB51B6">
      <w:pPr>
        <w:pStyle w:val="NoSpacing"/>
        <w:jc w:val="both"/>
        <w:rPr>
          <w:sz w:val="24"/>
          <w:szCs w:val="24"/>
        </w:rPr>
      </w:pPr>
    </w:p>
    <w:p w14:paraId="2DEFFE4F" w14:textId="77777777" w:rsidR="00D047DA" w:rsidRPr="00E122F6" w:rsidRDefault="00B00379" w:rsidP="00DB51B6">
      <w:pPr>
        <w:pStyle w:val="NoSpacing"/>
        <w:jc w:val="both"/>
        <w:rPr>
          <w:sz w:val="24"/>
          <w:szCs w:val="24"/>
        </w:rPr>
      </w:pPr>
      <w:r w:rsidRPr="00E122F6">
        <w:rPr>
          <w:sz w:val="24"/>
          <w:szCs w:val="24"/>
        </w:rPr>
        <w:t>Korištenje</w:t>
      </w:r>
      <w:r w:rsidR="005733B0" w:rsidRPr="00E122F6">
        <w:rPr>
          <w:sz w:val="24"/>
          <w:szCs w:val="24"/>
        </w:rPr>
        <w:t xml:space="preserve"> </w:t>
      </w:r>
      <w:r w:rsidR="00A45E31" w:rsidRPr="00E122F6">
        <w:rPr>
          <w:sz w:val="24"/>
          <w:szCs w:val="24"/>
        </w:rPr>
        <w:t>a</w:t>
      </w:r>
      <w:r w:rsidR="00B85964" w:rsidRPr="00E122F6">
        <w:rPr>
          <w:sz w:val="24"/>
          <w:szCs w:val="24"/>
        </w:rPr>
        <w:t>udiovizualnih</w:t>
      </w:r>
      <w:r w:rsidR="005733B0" w:rsidRPr="00E122F6">
        <w:rPr>
          <w:sz w:val="24"/>
          <w:szCs w:val="24"/>
        </w:rPr>
        <w:t xml:space="preserve"> medijskih</w:t>
      </w:r>
      <w:r w:rsidR="00B85964" w:rsidRPr="00E122F6">
        <w:rPr>
          <w:sz w:val="24"/>
          <w:szCs w:val="24"/>
        </w:rPr>
        <w:t xml:space="preserve"> sadržaja</w:t>
      </w:r>
      <w:r w:rsidR="00B85964" w:rsidRPr="00E122F6">
        <w:rPr>
          <w:color w:val="FF0000"/>
          <w:sz w:val="24"/>
          <w:szCs w:val="24"/>
        </w:rPr>
        <w:t xml:space="preserve"> </w:t>
      </w:r>
      <w:r w:rsidR="00D047DA" w:rsidRPr="00E122F6">
        <w:rPr>
          <w:sz w:val="24"/>
          <w:szCs w:val="24"/>
        </w:rPr>
        <w:t>ve</w:t>
      </w:r>
      <w:r w:rsidR="00A45E31" w:rsidRPr="00E122F6">
        <w:rPr>
          <w:sz w:val="24"/>
          <w:szCs w:val="24"/>
        </w:rPr>
        <w:t>že</w:t>
      </w:r>
      <w:r w:rsidR="00D047DA" w:rsidRPr="00E122F6">
        <w:rPr>
          <w:sz w:val="24"/>
          <w:szCs w:val="24"/>
        </w:rPr>
        <w:t xml:space="preserve"> se </w:t>
      </w:r>
      <w:r w:rsidR="00785A39" w:rsidRPr="00E122F6">
        <w:rPr>
          <w:sz w:val="24"/>
          <w:szCs w:val="24"/>
        </w:rPr>
        <w:t xml:space="preserve">i </w:t>
      </w:r>
      <w:r w:rsidR="00D047DA" w:rsidRPr="00E122F6">
        <w:rPr>
          <w:sz w:val="24"/>
          <w:szCs w:val="24"/>
        </w:rPr>
        <w:t xml:space="preserve">uz pozitivne i </w:t>
      </w:r>
      <w:r w:rsidR="00A45E31" w:rsidRPr="00E122F6">
        <w:rPr>
          <w:sz w:val="24"/>
          <w:szCs w:val="24"/>
        </w:rPr>
        <w:t xml:space="preserve">uz </w:t>
      </w:r>
      <w:r w:rsidR="00D047DA" w:rsidRPr="00E122F6">
        <w:rPr>
          <w:sz w:val="24"/>
          <w:szCs w:val="24"/>
        </w:rPr>
        <w:t xml:space="preserve">negativne učinke </w:t>
      </w:r>
      <w:r w:rsidR="00383C72" w:rsidRPr="00E122F6">
        <w:rPr>
          <w:sz w:val="24"/>
          <w:szCs w:val="24"/>
        </w:rPr>
        <w:t>za</w:t>
      </w:r>
      <w:r w:rsidR="00D047DA" w:rsidRPr="00E122F6">
        <w:rPr>
          <w:sz w:val="24"/>
          <w:szCs w:val="24"/>
        </w:rPr>
        <w:t xml:space="preserve"> razvoj </w:t>
      </w:r>
      <w:r w:rsidR="00FD7C3C" w:rsidRPr="00E122F6">
        <w:rPr>
          <w:sz w:val="24"/>
          <w:szCs w:val="24"/>
        </w:rPr>
        <w:t xml:space="preserve">misaonih </w:t>
      </w:r>
      <w:r w:rsidR="00D047DA" w:rsidRPr="00E122F6">
        <w:rPr>
          <w:sz w:val="24"/>
          <w:szCs w:val="24"/>
        </w:rPr>
        <w:t>sposobnosti djece. Istraživanja dojenčadi</w:t>
      </w:r>
      <w:r w:rsidR="001037D6" w:rsidRPr="00E122F6">
        <w:rPr>
          <w:sz w:val="24"/>
          <w:szCs w:val="24"/>
        </w:rPr>
        <w:t xml:space="preserve"> i male djece pokazuju kako već samo</w:t>
      </w:r>
      <w:r w:rsidR="00036456" w:rsidRPr="00E122F6">
        <w:rPr>
          <w:sz w:val="24"/>
          <w:szCs w:val="24"/>
        </w:rPr>
        <w:t xml:space="preserve"> </w:t>
      </w:r>
      <w:r w:rsidR="00475174" w:rsidRPr="00E122F6">
        <w:rPr>
          <w:sz w:val="24"/>
          <w:szCs w:val="24"/>
        </w:rPr>
        <w:t xml:space="preserve">uključen </w:t>
      </w:r>
      <w:r w:rsidR="00B85964" w:rsidRPr="00E122F6">
        <w:rPr>
          <w:sz w:val="24"/>
          <w:szCs w:val="24"/>
        </w:rPr>
        <w:t xml:space="preserve">televizor </w:t>
      </w:r>
      <w:r w:rsidR="00BA7773" w:rsidRPr="00E122F6">
        <w:rPr>
          <w:sz w:val="24"/>
          <w:szCs w:val="24"/>
        </w:rPr>
        <w:t>u prostoriji u kojoj</w:t>
      </w:r>
      <w:r w:rsidR="00D047DA" w:rsidRPr="00E122F6">
        <w:rPr>
          <w:sz w:val="24"/>
          <w:szCs w:val="24"/>
        </w:rPr>
        <w:t xml:space="preserve"> dijete boravi, igra se i komunicira</w:t>
      </w:r>
      <w:r w:rsidR="00785A39" w:rsidRPr="00E122F6">
        <w:rPr>
          <w:sz w:val="24"/>
          <w:szCs w:val="24"/>
        </w:rPr>
        <w:t>,</w:t>
      </w:r>
      <w:r w:rsidR="00D047DA" w:rsidRPr="00E122F6">
        <w:rPr>
          <w:sz w:val="24"/>
          <w:szCs w:val="24"/>
        </w:rPr>
        <w:t xml:space="preserve"> može imati negativne posljedice</w:t>
      </w:r>
      <w:r w:rsidR="00A45E31" w:rsidRPr="00E122F6">
        <w:rPr>
          <w:sz w:val="24"/>
          <w:szCs w:val="24"/>
        </w:rPr>
        <w:t xml:space="preserve"> </w:t>
      </w:r>
      <w:r w:rsidR="00785A39" w:rsidRPr="00E122F6">
        <w:rPr>
          <w:sz w:val="24"/>
          <w:szCs w:val="24"/>
        </w:rPr>
        <w:t xml:space="preserve">za </w:t>
      </w:r>
      <w:r w:rsidR="00BA7773" w:rsidRPr="00E122F6">
        <w:rPr>
          <w:sz w:val="24"/>
          <w:szCs w:val="24"/>
        </w:rPr>
        <w:t xml:space="preserve">njegovo </w:t>
      </w:r>
      <w:r w:rsidR="00D047DA" w:rsidRPr="00E122F6">
        <w:rPr>
          <w:sz w:val="24"/>
          <w:szCs w:val="24"/>
        </w:rPr>
        <w:t xml:space="preserve">učenje, pažnju i odnose s roditeljima. </w:t>
      </w:r>
      <w:r w:rsidR="00D047DA" w:rsidRPr="00E122F6">
        <w:rPr>
          <w:sz w:val="24"/>
          <w:szCs w:val="24"/>
          <w:shd w:val="clear" w:color="auto" w:fill="FFFFFF"/>
        </w:rPr>
        <w:t xml:space="preserve">Rana </w:t>
      </w:r>
      <w:r w:rsidR="00383C72" w:rsidRPr="00E122F6">
        <w:rPr>
          <w:sz w:val="24"/>
          <w:szCs w:val="24"/>
          <w:shd w:val="clear" w:color="auto" w:fill="FFFFFF"/>
        </w:rPr>
        <w:t xml:space="preserve">povećana </w:t>
      </w:r>
      <w:r w:rsidR="00D047DA" w:rsidRPr="00E122F6">
        <w:rPr>
          <w:sz w:val="24"/>
          <w:szCs w:val="24"/>
          <w:shd w:val="clear" w:color="auto" w:fill="FFFFFF"/>
        </w:rPr>
        <w:t xml:space="preserve">izloženost djece </w:t>
      </w:r>
      <w:r w:rsidR="00B85964" w:rsidRPr="00E122F6">
        <w:rPr>
          <w:sz w:val="24"/>
          <w:szCs w:val="24"/>
          <w:shd w:val="clear" w:color="auto" w:fill="FFFFFF"/>
        </w:rPr>
        <w:t xml:space="preserve">audiovizualnom sadržaju </w:t>
      </w:r>
      <w:r w:rsidR="00A45E31" w:rsidRPr="00E122F6">
        <w:rPr>
          <w:sz w:val="24"/>
          <w:szCs w:val="24"/>
          <w:shd w:val="clear" w:color="auto" w:fill="FFFFFF"/>
        </w:rPr>
        <w:t xml:space="preserve">može se dovesti u vezu sa </w:t>
      </w:r>
      <w:r w:rsidR="00D047DA" w:rsidRPr="00E122F6">
        <w:rPr>
          <w:sz w:val="24"/>
          <w:szCs w:val="24"/>
          <w:shd w:val="clear" w:color="auto" w:fill="FFFFFF"/>
        </w:rPr>
        <w:t>slabijim razvojem govora, lošijom spremnošću za ško</w:t>
      </w:r>
      <w:r w:rsidR="00383C72" w:rsidRPr="00E122F6">
        <w:rPr>
          <w:sz w:val="24"/>
          <w:szCs w:val="24"/>
          <w:shd w:val="clear" w:color="auto" w:fill="FFFFFF"/>
        </w:rPr>
        <w:t>lu i lošijim školskim uspjehom</w:t>
      </w:r>
      <w:r w:rsidR="001127DE" w:rsidRPr="00E122F6">
        <w:rPr>
          <w:sz w:val="24"/>
          <w:szCs w:val="24"/>
          <w:shd w:val="clear" w:color="auto" w:fill="FFFFFF"/>
        </w:rPr>
        <w:t>.</w:t>
      </w:r>
      <w:r w:rsidR="001127DE" w:rsidRPr="00E122F6">
        <w:rPr>
          <w:rStyle w:val="FootnoteReference"/>
          <w:sz w:val="24"/>
          <w:szCs w:val="24"/>
          <w:shd w:val="clear" w:color="auto" w:fill="FFFFFF"/>
        </w:rPr>
        <w:footnoteReference w:id="25"/>
      </w:r>
      <w:r w:rsidR="00383C72" w:rsidRPr="00E122F6">
        <w:rPr>
          <w:sz w:val="24"/>
          <w:szCs w:val="24"/>
          <w:shd w:val="clear" w:color="auto" w:fill="FFFFFF"/>
        </w:rPr>
        <w:t xml:space="preserve"> Neka istraživanja ukazuju da </w:t>
      </w:r>
      <w:r w:rsidR="008F699B" w:rsidRPr="00E122F6">
        <w:rPr>
          <w:sz w:val="24"/>
          <w:szCs w:val="24"/>
          <w:shd w:val="clear" w:color="auto" w:fill="FFFFFF"/>
        </w:rPr>
        <w:t>s</w:t>
      </w:r>
      <w:r w:rsidR="00383C72" w:rsidRPr="00E122F6">
        <w:rPr>
          <w:sz w:val="24"/>
          <w:szCs w:val="24"/>
          <w:shd w:val="clear" w:color="auto" w:fill="FFFFFF"/>
        </w:rPr>
        <w:t>e pojačano</w:t>
      </w:r>
      <w:r w:rsidR="005733B0" w:rsidRPr="00E122F6">
        <w:rPr>
          <w:sz w:val="24"/>
          <w:szCs w:val="24"/>
          <w:shd w:val="clear" w:color="auto" w:fill="FFFFFF"/>
        </w:rPr>
        <w:t xml:space="preserve"> korištenje </w:t>
      </w:r>
      <w:r w:rsidR="00BA7773" w:rsidRPr="00E122F6">
        <w:rPr>
          <w:sz w:val="24"/>
          <w:szCs w:val="24"/>
          <w:shd w:val="clear" w:color="auto" w:fill="FFFFFF"/>
        </w:rPr>
        <w:t>audiovizualnih</w:t>
      </w:r>
      <w:r w:rsidR="00785A39" w:rsidRPr="00E122F6">
        <w:rPr>
          <w:sz w:val="24"/>
          <w:szCs w:val="24"/>
          <w:shd w:val="clear" w:color="auto" w:fill="FFFFFF"/>
        </w:rPr>
        <w:t xml:space="preserve"> </w:t>
      </w:r>
      <w:r w:rsidR="00383C72" w:rsidRPr="00E122F6">
        <w:rPr>
          <w:sz w:val="24"/>
          <w:szCs w:val="24"/>
          <w:shd w:val="clear" w:color="auto" w:fill="FFFFFF"/>
        </w:rPr>
        <w:t>sadržaja</w:t>
      </w:r>
      <w:r w:rsidR="00D047DA" w:rsidRPr="00E122F6">
        <w:rPr>
          <w:sz w:val="24"/>
          <w:szCs w:val="24"/>
          <w:shd w:val="clear" w:color="auto" w:fill="FFFFFF"/>
        </w:rPr>
        <w:t xml:space="preserve">, osobito </w:t>
      </w:r>
      <w:r w:rsidR="005733B0" w:rsidRPr="00E122F6">
        <w:rPr>
          <w:sz w:val="24"/>
          <w:szCs w:val="24"/>
          <w:shd w:val="clear" w:color="auto" w:fill="FFFFFF"/>
        </w:rPr>
        <w:t xml:space="preserve">kod </w:t>
      </w:r>
      <w:r w:rsidR="00D047DA" w:rsidRPr="00E122F6">
        <w:rPr>
          <w:sz w:val="24"/>
          <w:szCs w:val="24"/>
          <w:shd w:val="clear" w:color="auto" w:fill="FFFFFF"/>
        </w:rPr>
        <w:t xml:space="preserve">male djece, </w:t>
      </w:r>
      <w:r w:rsidR="008F699B" w:rsidRPr="00E122F6">
        <w:rPr>
          <w:sz w:val="24"/>
          <w:szCs w:val="24"/>
          <w:shd w:val="clear" w:color="auto" w:fill="FFFFFF"/>
        </w:rPr>
        <w:t xml:space="preserve">može </w:t>
      </w:r>
      <w:r w:rsidR="00D047DA" w:rsidRPr="00E122F6">
        <w:rPr>
          <w:sz w:val="24"/>
          <w:szCs w:val="24"/>
          <w:shd w:val="clear" w:color="auto" w:fill="FFFFFF"/>
        </w:rPr>
        <w:t>poveza</w:t>
      </w:r>
      <w:r w:rsidR="008F699B" w:rsidRPr="00E122F6">
        <w:rPr>
          <w:sz w:val="24"/>
          <w:szCs w:val="24"/>
          <w:shd w:val="clear" w:color="auto" w:fill="FFFFFF"/>
        </w:rPr>
        <w:t>ti</w:t>
      </w:r>
      <w:r w:rsidR="00D047DA" w:rsidRPr="00E122F6">
        <w:rPr>
          <w:sz w:val="24"/>
          <w:szCs w:val="24"/>
          <w:shd w:val="clear" w:color="auto" w:fill="FFFFFF"/>
        </w:rPr>
        <w:t xml:space="preserve"> sa slabijim razvojem </w:t>
      </w:r>
      <w:r w:rsidR="00FD7C3C" w:rsidRPr="00E122F6">
        <w:rPr>
          <w:sz w:val="24"/>
          <w:szCs w:val="24"/>
          <w:shd w:val="clear" w:color="auto" w:fill="FFFFFF"/>
        </w:rPr>
        <w:t>misaon</w:t>
      </w:r>
      <w:r w:rsidR="00BA7773" w:rsidRPr="00E122F6">
        <w:rPr>
          <w:sz w:val="24"/>
          <w:szCs w:val="24"/>
          <w:shd w:val="clear" w:color="auto" w:fill="FFFFFF"/>
        </w:rPr>
        <w:t>ih</w:t>
      </w:r>
      <w:r w:rsidR="00FD7C3C" w:rsidRPr="00E122F6">
        <w:rPr>
          <w:sz w:val="24"/>
          <w:szCs w:val="24"/>
          <w:shd w:val="clear" w:color="auto" w:fill="FFFFFF"/>
        </w:rPr>
        <w:t xml:space="preserve"> </w:t>
      </w:r>
      <w:r w:rsidR="00D047DA" w:rsidRPr="00E122F6">
        <w:rPr>
          <w:sz w:val="24"/>
          <w:szCs w:val="24"/>
          <w:shd w:val="clear" w:color="auto" w:fill="FFFFFF"/>
        </w:rPr>
        <w:t>proces</w:t>
      </w:r>
      <w:r w:rsidR="00BA7773" w:rsidRPr="00E122F6">
        <w:rPr>
          <w:sz w:val="24"/>
          <w:szCs w:val="24"/>
          <w:shd w:val="clear" w:color="auto" w:fill="FFFFFF"/>
        </w:rPr>
        <w:t>a</w:t>
      </w:r>
      <w:r w:rsidR="00D047DA" w:rsidRPr="00E122F6">
        <w:rPr>
          <w:sz w:val="24"/>
          <w:szCs w:val="24"/>
          <w:shd w:val="clear" w:color="auto" w:fill="FFFFFF"/>
        </w:rPr>
        <w:t xml:space="preserve"> koji </w:t>
      </w:r>
      <w:r w:rsidR="00527A35" w:rsidRPr="00E122F6">
        <w:rPr>
          <w:sz w:val="24"/>
          <w:szCs w:val="24"/>
          <w:shd w:val="clear" w:color="auto" w:fill="FFFFFF"/>
        </w:rPr>
        <w:t xml:space="preserve">omogućuju </w:t>
      </w:r>
      <w:r w:rsidR="00120FB5" w:rsidRPr="00E122F6">
        <w:rPr>
          <w:sz w:val="24"/>
          <w:szCs w:val="24"/>
          <w:shd w:val="clear" w:color="auto" w:fill="FFFFFF"/>
        </w:rPr>
        <w:t xml:space="preserve">da dijete </w:t>
      </w:r>
      <w:r w:rsidR="00D047DA" w:rsidRPr="00E122F6">
        <w:rPr>
          <w:sz w:val="24"/>
          <w:szCs w:val="24"/>
          <w:shd w:val="clear" w:color="auto" w:fill="FFFFFF"/>
        </w:rPr>
        <w:t>planira</w:t>
      </w:r>
      <w:r w:rsidR="00120FB5" w:rsidRPr="00E122F6">
        <w:rPr>
          <w:sz w:val="24"/>
          <w:szCs w:val="24"/>
          <w:shd w:val="clear" w:color="auto" w:fill="FFFFFF"/>
        </w:rPr>
        <w:t xml:space="preserve"> svoje ponašanje</w:t>
      </w:r>
      <w:r w:rsidR="00D047DA" w:rsidRPr="00E122F6">
        <w:rPr>
          <w:sz w:val="24"/>
          <w:szCs w:val="24"/>
          <w:shd w:val="clear" w:color="auto" w:fill="FFFFFF"/>
        </w:rPr>
        <w:t>, kontroli</w:t>
      </w:r>
      <w:r w:rsidR="00120FB5" w:rsidRPr="00E122F6">
        <w:rPr>
          <w:sz w:val="24"/>
          <w:szCs w:val="24"/>
          <w:shd w:val="clear" w:color="auto" w:fill="FFFFFF"/>
        </w:rPr>
        <w:t>ra ga</w:t>
      </w:r>
      <w:r w:rsidR="00D047DA" w:rsidRPr="00E122F6">
        <w:rPr>
          <w:sz w:val="24"/>
          <w:szCs w:val="24"/>
          <w:shd w:val="clear" w:color="auto" w:fill="FFFFFF"/>
        </w:rPr>
        <w:t xml:space="preserve"> i regul</w:t>
      </w:r>
      <w:r w:rsidR="00120FB5" w:rsidRPr="00E122F6">
        <w:rPr>
          <w:sz w:val="24"/>
          <w:szCs w:val="24"/>
          <w:shd w:val="clear" w:color="auto" w:fill="FFFFFF"/>
        </w:rPr>
        <w:t>ira</w:t>
      </w:r>
      <w:r w:rsidR="001127DE" w:rsidRPr="00E122F6">
        <w:rPr>
          <w:sz w:val="24"/>
          <w:szCs w:val="24"/>
          <w:shd w:val="clear" w:color="auto" w:fill="FFFFFF"/>
        </w:rPr>
        <w:t xml:space="preserve"> </w:t>
      </w:r>
      <w:r w:rsidR="00120FB5" w:rsidRPr="00E122F6">
        <w:rPr>
          <w:sz w:val="24"/>
          <w:szCs w:val="24"/>
          <w:shd w:val="clear" w:color="auto" w:fill="FFFFFF"/>
        </w:rPr>
        <w:t>ovisno o situaciji</w:t>
      </w:r>
      <w:r w:rsidR="00383C72" w:rsidRPr="00E122F6">
        <w:rPr>
          <w:sz w:val="24"/>
          <w:szCs w:val="24"/>
          <w:shd w:val="clear" w:color="auto" w:fill="FFFFFF"/>
        </w:rPr>
        <w:t>.</w:t>
      </w:r>
      <w:r w:rsidR="00383C72" w:rsidRPr="00E122F6">
        <w:rPr>
          <w:rStyle w:val="FootnoteReference"/>
          <w:sz w:val="24"/>
          <w:szCs w:val="24"/>
          <w:shd w:val="clear" w:color="auto" w:fill="FFFFFF"/>
        </w:rPr>
        <w:footnoteReference w:id="26"/>
      </w:r>
      <w:r w:rsidR="00D047DA" w:rsidRPr="00E122F6">
        <w:rPr>
          <w:sz w:val="24"/>
          <w:szCs w:val="24"/>
          <w:shd w:val="clear" w:color="auto" w:fill="FFFFFF"/>
        </w:rPr>
        <w:t xml:space="preserve"> </w:t>
      </w:r>
      <w:r w:rsidR="00383C72" w:rsidRPr="00E122F6">
        <w:rPr>
          <w:sz w:val="24"/>
          <w:szCs w:val="24"/>
          <w:shd w:val="clear" w:color="auto" w:fill="FFFFFF"/>
        </w:rPr>
        <w:t>Pri tom</w:t>
      </w:r>
      <w:r w:rsidR="00A54EE5" w:rsidRPr="00E122F6">
        <w:rPr>
          <w:sz w:val="24"/>
          <w:szCs w:val="24"/>
          <w:shd w:val="clear" w:color="auto" w:fill="FFFFFF"/>
        </w:rPr>
        <w:t>e</w:t>
      </w:r>
      <w:r w:rsidR="00383C72" w:rsidRPr="00E122F6">
        <w:rPr>
          <w:sz w:val="24"/>
          <w:szCs w:val="24"/>
          <w:shd w:val="clear" w:color="auto" w:fill="FFFFFF"/>
        </w:rPr>
        <w:t xml:space="preserve"> </w:t>
      </w:r>
      <w:r w:rsidR="00D047DA" w:rsidRPr="00E122F6">
        <w:rPr>
          <w:sz w:val="24"/>
          <w:szCs w:val="24"/>
          <w:shd w:val="clear" w:color="auto" w:fill="FFFFFF"/>
        </w:rPr>
        <w:t>posebno</w:t>
      </w:r>
      <w:r w:rsidR="00383C72" w:rsidRPr="00E122F6">
        <w:rPr>
          <w:sz w:val="24"/>
          <w:szCs w:val="24"/>
          <w:shd w:val="clear" w:color="auto" w:fill="FFFFFF"/>
        </w:rPr>
        <w:t xml:space="preserve"> </w:t>
      </w:r>
      <w:r w:rsidR="00BA7773" w:rsidRPr="00E122F6">
        <w:rPr>
          <w:sz w:val="24"/>
          <w:szCs w:val="24"/>
          <w:shd w:val="clear" w:color="auto" w:fill="FFFFFF"/>
        </w:rPr>
        <w:t>štetni mogu biti</w:t>
      </w:r>
      <w:r w:rsidR="00383C72" w:rsidRPr="00E122F6">
        <w:rPr>
          <w:sz w:val="24"/>
          <w:szCs w:val="24"/>
          <w:shd w:val="clear" w:color="auto" w:fill="FFFFFF"/>
        </w:rPr>
        <w:t xml:space="preserve"> </w:t>
      </w:r>
      <w:r w:rsidR="00D047DA" w:rsidRPr="00E122F6">
        <w:rPr>
          <w:sz w:val="24"/>
          <w:szCs w:val="24"/>
          <w:shd w:val="clear" w:color="auto" w:fill="FFFFFF"/>
        </w:rPr>
        <w:t xml:space="preserve">sadržaji koji se </w:t>
      </w:r>
      <w:r w:rsidR="00B90D6F" w:rsidRPr="00E122F6">
        <w:rPr>
          <w:sz w:val="24"/>
          <w:szCs w:val="24"/>
          <w:shd w:val="clear" w:color="auto" w:fill="FFFFFF"/>
        </w:rPr>
        <w:t>iz</w:t>
      </w:r>
      <w:r w:rsidR="00D047DA" w:rsidRPr="00E122F6">
        <w:rPr>
          <w:sz w:val="24"/>
          <w:szCs w:val="24"/>
          <w:shd w:val="clear" w:color="auto" w:fill="FFFFFF"/>
        </w:rPr>
        <w:t>mjenjuju velikom brzinom i onemogućuju dublje i temeljitije procesiranje informacija.</w:t>
      </w:r>
      <w:r w:rsidR="001037D6" w:rsidRPr="00E122F6">
        <w:rPr>
          <w:sz w:val="24"/>
          <w:szCs w:val="24"/>
          <w:shd w:val="clear" w:color="auto" w:fill="FFFFFF"/>
        </w:rPr>
        <w:t xml:space="preserve"> </w:t>
      </w:r>
      <w:r w:rsidR="00D047DA" w:rsidRPr="00E122F6">
        <w:rPr>
          <w:sz w:val="24"/>
          <w:szCs w:val="24"/>
        </w:rPr>
        <w:t xml:space="preserve">Međutim, kvalitetni </w:t>
      </w:r>
      <w:r w:rsidR="001037D6" w:rsidRPr="00E122F6">
        <w:rPr>
          <w:sz w:val="24"/>
          <w:szCs w:val="24"/>
        </w:rPr>
        <w:t xml:space="preserve">dječji, </w:t>
      </w:r>
      <w:r w:rsidR="00D047DA" w:rsidRPr="00E122F6">
        <w:rPr>
          <w:sz w:val="24"/>
          <w:szCs w:val="24"/>
        </w:rPr>
        <w:t xml:space="preserve">obrazovni i dokumentarni programi mogu koristiti intelektualnom razvoju djece. Naime, obrazovni programi za djecu, posebno predškolsku, pokazali su se korisnima za učenje osnovnih pojmova i koncepata, osobito </w:t>
      </w:r>
      <w:r w:rsidR="00383C72" w:rsidRPr="00E122F6">
        <w:rPr>
          <w:sz w:val="24"/>
          <w:szCs w:val="24"/>
        </w:rPr>
        <w:t>djece slabijeg socijalno</w:t>
      </w:r>
      <w:r w:rsidR="001F3DA2" w:rsidRPr="00E122F6">
        <w:rPr>
          <w:sz w:val="24"/>
          <w:szCs w:val="24"/>
        </w:rPr>
        <w:t>g</w:t>
      </w:r>
      <w:r w:rsidR="00383C72" w:rsidRPr="00E122F6">
        <w:rPr>
          <w:sz w:val="24"/>
          <w:szCs w:val="24"/>
        </w:rPr>
        <w:t xml:space="preserve"> i ekonomskog</w:t>
      </w:r>
      <w:r w:rsidR="00D047DA" w:rsidRPr="00E122F6">
        <w:rPr>
          <w:sz w:val="24"/>
          <w:szCs w:val="24"/>
        </w:rPr>
        <w:t xml:space="preserve"> </w:t>
      </w:r>
      <w:r w:rsidR="001F3DA2" w:rsidRPr="00E122F6">
        <w:rPr>
          <w:sz w:val="24"/>
          <w:szCs w:val="24"/>
        </w:rPr>
        <w:t xml:space="preserve">položaja. </w:t>
      </w:r>
      <w:r w:rsidR="00D047DA" w:rsidRPr="00E122F6">
        <w:rPr>
          <w:sz w:val="24"/>
          <w:szCs w:val="24"/>
        </w:rPr>
        <w:t>Gledanje dokumentarnog programa u dječjoj dobi također je povezano s boljim školskim uspjehom</w:t>
      </w:r>
      <w:r w:rsidR="001F3DA2" w:rsidRPr="00E122F6">
        <w:rPr>
          <w:sz w:val="24"/>
          <w:szCs w:val="24"/>
        </w:rPr>
        <w:t>.</w:t>
      </w:r>
      <w:r w:rsidR="001F3DA2" w:rsidRPr="00E122F6">
        <w:rPr>
          <w:rStyle w:val="FootnoteReference"/>
          <w:sz w:val="24"/>
          <w:szCs w:val="24"/>
        </w:rPr>
        <w:footnoteReference w:id="27"/>
      </w:r>
      <w:r w:rsidR="00D047DA" w:rsidRPr="00E122F6">
        <w:rPr>
          <w:sz w:val="24"/>
          <w:szCs w:val="24"/>
        </w:rPr>
        <w:t xml:space="preserve"> </w:t>
      </w:r>
    </w:p>
    <w:p w14:paraId="6AFBF171" w14:textId="77777777" w:rsidR="00AD5C1B" w:rsidRPr="00E122F6" w:rsidRDefault="00AD5C1B" w:rsidP="00DB51B6">
      <w:pPr>
        <w:pStyle w:val="NoSpacing"/>
        <w:jc w:val="both"/>
        <w:rPr>
          <w:sz w:val="24"/>
          <w:szCs w:val="24"/>
        </w:rPr>
      </w:pPr>
    </w:p>
    <w:p w14:paraId="5E6A6699" w14:textId="77777777" w:rsidR="00D047DA" w:rsidRPr="00E122F6" w:rsidRDefault="00D047DA" w:rsidP="008214FE">
      <w:pPr>
        <w:pStyle w:val="NoSpacing"/>
        <w:numPr>
          <w:ilvl w:val="2"/>
          <w:numId w:val="2"/>
        </w:numPr>
        <w:jc w:val="both"/>
        <w:rPr>
          <w:i/>
          <w:sz w:val="24"/>
          <w:szCs w:val="24"/>
        </w:rPr>
      </w:pPr>
      <w:r w:rsidRPr="00E122F6">
        <w:rPr>
          <w:i/>
          <w:sz w:val="24"/>
          <w:szCs w:val="24"/>
        </w:rPr>
        <w:t xml:space="preserve">Mediji, dječji moralni razvoj i percepcija svijeta </w:t>
      </w:r>
    </w:p>
    <w:p w14:paraId="32EEE0D0" w14:textId="77777777" w:rsidR="001F3DA2" w:rsidRDefault="001F3DA2" w:rsidP="00DB51B6">
      <w:pPr>
        <w:pStyle w:val="NoSpacing"/>
        <w:jc w:val="both"/>
        <w:rPr>
          <w:sz w:val="24"/>
          <w:szCs w:val="24"/>
        </w:rPr>
      </w:pPr>
    </w:p>
    <w:p w14:paraId="11334E40" w14:textId="77777777" w:rsidR="00E46921" w:rsidRPr="004A76CE" w:rsidRDefault="00E46921" w:rsidP="00DB51B6">
      <w:pPr>
        <w:pStyle w:val="NoSpacing"/>
        <w:jc w:val="both"/>
        <w:rPr>
          <w:sz w:val="24"/>
          <w:szCs w:val="24"/>
        </w:rPr>
      </w:pPr>
      <w:r w:rsidRPr="004A76CE">
        <w:rPr>
          <w:sz w:val="24"/>
          <w:szCs w:val="24"/>
        </w:rPr>
        <w:t xml:space="preserve">Moralni razvoj djeteta odnosi se na promjene u djetetovom načinu razmišljanja, osjećanja i ponašanja o pravilima dobrog i lošeg u ponašanja u odnosu prema drugim ljudima. Krajnji cilj moralnog razvoja je sposobnost i voljnost </w:t>
      </w:r>
      <w:r w:rsidR="00C254CA" w:rsidRPr="004A76CE">
        <w:rPr>
          <w:sz w:val="24"/>
          <w:szCs w:val="24"/>
        </w:rPr>
        <w:t xml:space="preserve">djeteta da </w:t>
      </w:r>
      <w:r w:rsidRPr="004A76CE">
        <w:rPr>
          <w:sz w:val="24"/>
          <w:szCs w:val="24"/>
        </w:rPr>
        <w:t xml:space="preserve">prepoznaje moralna načela i pravila </w:t>
      </w:r>
      <w:r w:rsidRPr="004A76CE">
        <w:rPr>
          <w:sz w:val="24"/>
          <w:szCs w:val="24"/>
        </w:rPr>
        <w:lastRenderedPageBreak/>
        <w:t>društva u kojem živi te da se drži moralnih standarda i ponaša u skladu s njima čak i onda kada za to nema vanjskih pritisaka (nagrada ili kazni).  Moralnost se sastoji od moralnog rasuđivanja koje se razvija s misaonim razvojem djeteta, ali i moralnih osjećaja (krivnje ako ne čini dobro, ili ponosa ako čini dobro, suosjećanja i sl.), te moralnog ponašanja. Moralni razvoj djece, kao i njihovo sve bolje razumijevanje osjećaja drugih i njihovo rasuđivanje o dobru i zlu može biti usporeno povećanim izlaganjem nasilnim medijskim sadržajima. Međutim, kod utjecaja gledanja nasilnih sadržaja, presudna je posrednička uloga roditelja.</w:t>
      </w:r>
      <w:r w:rsidR="004A76CE" w:rsidRPr="004A76CE">
        <w:rPr>
          <w:sz w:val="24"/>
          <w:szCs w:val="24"/>
        </w:rPr>
        <w:t xml:space="preserve"> Ako</w:t>
      </w:r>
      <w:r w:rsidRPr="004A76CE">
        <w:rPr>
          <w:sz w:val="24"/>
          <w:szCs w:val="24"/>
        </w:rPr>
        <w:t xml:space="preserve"> roditelji </w:t>
      </w:r>
      <w:r w:rsidR="004A76CE" w:rsidRPr="004A76CE">
        <w:rPr>
          <w:sz w:val="24"/>
          <w:szCs w:val="24"/>
        </w:rPr>
        <w:t xml:space="preserve">u odgoju </w:t>
      </w:r>
      <w:r w:rsidRPr="004A76CE">
        <w:rPr>
          <w:sz w:val="24"/>
          <w:szCs w:val="24"/>
        </w:rPr>
        <w:t xml:space="preserve">objašnjavaju </w:t>
      </w:r>
      <w:r w:rsidR="004A76CE" w:rsidRPr="004A76CE">
        <w:rPr>
          <w:sz w:val="24"/>
          <w:szCs w:val="24"/>
        </w:rPr>
        <w:t xml:space="preserve">djetetu </w:t>
      </w:r>
      <w:r w:rsidRPr="004A76CE">
        <w:rPr>
          <w:sz w:val="24"/>
          <w:szCs w:val="24"/>
        </w:rPr>
        <w:t>razloge za pravila i tumače posljed</w:t>
      </w:r>
      <w:r w:rsidR="004A76CE" w:rsidRPr="004A76CE">
        <w:rPr>
          <w:sz w:val="24"/>
          <w:szCs w:val="24"/>
        </w:rPr>
        <w:t>ice njihova kršenja, potiču dvo</w:t>
      </w:r>
      <w:r w:rsidRPr="004A76CE">
        <w:rPr>
          <w:sz w:val="24"/>
          <w:szCs w:val="24"/>
        </w:rPr>
        <w:t>smjernu komuni</w:t>
      </w:r>
      <w:r w:rsidR="004A76CE" w:rsidRPr="004A76CE">
        <w:rPr>
          <w:sz w:val="24"/>
          <w:szCs w:val="24"/>
        </w:rPr>
        <w:t>kaciju</w:t>
      </w:r>
      <w:r w:rsidRPr="004A76CE">
        <w:rPr>
          <w:sz w:val="24"/>
          <w:szCs w:val="24"/>
        </w:rPr>
        <w:t>,</w:t>
      </w:r>
      <w:r w:rsidR="004A76CE" w:rsidRPr="004A76CE">
        <w:rPr>
          <w:sz w:val="24"/>
          <w:szCs w:val="24"/>
        </w:rPr>
        <w:t xml:space="preserve"> </w:t>
      </w:r>
      <w:r w:rsidRPr="004A76CE">
        <w:rPr>
          <w:sz w:val="24"/>
          <w:szCs w:val="24"/>
        </w:rPr>
        <w:t>nadziru dijete, postavljaju dobno prikladne zahtjeve za brigom o sebi,</w:t>
      </w:r>
      <w:r w:rsidR="004A76CE" w:rsidRPr="004A76CE">
        <w:rPr>
          <w:sz w:val="24"/>
          <w:szCs w:val="24"/>
        </w:rPr>
        <w:t xml:space="preserve"> </w:t>
      </w:r>
      <w:r w:rsidRPr="004A76CE">
        <w:rPr>
          <w:sz w:val="24"/>
          <w:szCs w:val="24"/>
        </w:rPr>
        <w:t>samostalnošću i odgovornim ponašanjem njihova djeca uobičajeno manje gledaju nasilne sadržaje i imaju razvijenije moralno rasuđivanje (koje se temelji na razmatranju posljedica</w:t>
      </w:r>
      <w:r w:rsidR="004A76CE" w:rsidRPr="004A76CE">
        <w:rPr>
          <w:sz w:val="24"/>
          <w:szCs w:val="24"/>
        </w:rPr>
        <w:t>,</w:t>
      </w:r>
      <w:r w:rsidRPr="004A76CE">
        <w:rPr>
          <w:sz w:val="24"/>
          <w:szCs w:val="24"/>
        </w:rPr>
        <w:t xml:space="preserve"> ali i motiva koji su izazvali neko ponašanje). Djeca čiji roditelji u odgoju naglašavaju kontrolu (nameću se kao </w:t>
      </w:r>
      <w:r w:rsidR="004A76CE" w:rsidRPr="004A76CE">
        <w:rPr>
          <w:sz w:val="24"/>
          <w:szCs w:val="24"/>
        </w:rPr>
        <w:t>jed</w:t>
      </w:r>
      <w:r w:rsidRPr="004A76CE">
        <w:rPr>
          <w:sz w:val="24"/>
          <w:szCs w:val="24"/>
        </w:rPr>
        <w:t>ini, nepogrešivi i nedvojbeni autoriteti, strogo kažnjavaju dijete, ne uvažavaju djetetovo mišljenje i sl.), svoje moralne prosudbe češće temelje samo na veličini materijalnih posljedica ponašanja ili strahu od kazne</w:t>
      </w:r>
      <w:r w:rsidR="004A76CE" w:rsidRPr="004A76CE">
        <w:rPr>
          <w:sz w:val="24"/>
          <w:szCs w:val="24"/>
        </w:rPr>
        <w:t>,</w:t>
      </w:r>
      <w:r w:rsidRPr="004A76CE">
        <w:rPr>
          <w:sz w:val="24"/>
          <w:szCs w:val="24"/>
        </w:rPr>
        <w:t xml:space="preserve"> pa tako misle da je prihvatljivo svako ponašanje koje nije proizvelo veliku štetu, nije kažnjeno ili nije izričito zabranjeno.</w:t>
      </w:r>
      <w:r w:rsidRPr="004A76CE">
        <w:rPr>
          <w:rStyle w:val="FootnoteReference"/>
          <w:sz w:val="24"/>
          <w:szCs w:val="24"/>
        </w:rPr>
        <w:footnoteReference w:id="28"/>
      </w:r>
      <w:r w:rsidRPr="004A76CE">
        <w:rPr>
          <w:sz w:val="24"/>
          <w:szCs w:val="24"/>
        </w:rPr>
        <w:t xml:space="preserve"> Izloženost agresivnim medijskim sadržajima, osobito u informativnom programu utječe na djetetovu percepciju sigurnosti svijeta i naravi ljudi. Tako djeca koja više gledaju audiovizualne sadržaje, osobito vijesti, imaju dojam da je svijet opasnije mjesto i da postoji veća vjerojatnost da oni postanu žrtve nasilja nego što je to uistinu vjerojatno. Navedeni nalazi u skladu su s kultivacijskom teorijom utjecaja medija koja ističe da mediji oblikuju sliku svijeta koja može biti iskrivljena, ali koja za gledatelje postaje društvena stvarnost.</w:t>
      </w:r>
      <w:r w:rsidRPr="004A76CE">
        <w:rPr>
          <w:rStyle w:val="FootnoteReference"/>
          <w:sz w:val="24"/>
          <w:szCs w:val="24"/>
        </w:rPr>
        <w:footnoteReference w:id="29"/>
      </w:r>
    </w:p>
    <w:p w14:paraId="784DBA0C" w14:textId="77777777" w:rsidR="004A76CE" w:rsidRPr="004A76CE" w:rsidRDefault="004A76CE" w:rsidP="00DB51B6">
      <w:pPr>
        <w:pStyle w:val="NoSpacing"/>
        <w:jc w:val="both"/>
        <w:rPr>
          <w:sz w:val="24"/>
          <w:szCs w:val="24"/>
        </w:rPr>
      </w:pPr>
    </w:p>
    <w:p w14:paraId="58E76587" w14:textId="77777777" w:rsidR="00D047DA" w:rsidRPr="004A76CE" w:rsidRDefault="00D047DA" w:rsidP="008214FE">
      <w:pPr>
        <w:pStyle w:val="NoSpacing"/>
        <w:numPr>
          <w:ilvl w:val="2"/>
          <w:numId w:val="2"/>
        </w:numPr>
        <w:jc w:val="both"/>
        <w:rPr>
          <w:i/>
          <w:sz w:val="24"/>
          <w:szCs w:val="24"/>
        </w:rPr>
      </w:pPr>
      <w:r w:rsidRPr="004A76CE">
        <w:rPr>
          <w:i/>
          <w:sz w:val="24"/>
          <w:szCs w:val="24"/>
        </w:rPr>
        <w:t>Mediji i dječji tjelesni i spolni razvoj, zdravlje i slika tijela</w:t>
      </w:r>
    </w:p>
    <w:p w14:paraId="402EDFF5" w14:textId="77777777" w:rsidR="00E41331" w:rsidRPr="004A76CE" w:rsidRDefault="00E41331" w:rsidP="00DB51B6">
      <w:pPr>
        <w:pStyle w:val="NoSpacing"/>
        <w:jc w:val="both"/>
        <w:rPr>
          <w:sz w:val="24"/>
          <w:szCs w:val="24"/>
        </w:rPr>
      </w:pPr>
    </w:p>
    <w:p w14:paraId="615293C4" w14:textId="77777777" w:rsidR="00E41331" w:rsidRPr="004A76CE" w:rsidRDefault="00D047DA" w:rsidP="00DB51B6">
      <w:pPr>
        <w:pStyle w:val="NoSpacing"/>
        <w:jc w:val="both"/>
        <w:rPr>
          <w:sz w:val="24"/>
          <w:szCs w:val="24"/>
        </w:rPr>
      </w:pPr>
      <w:r w:rsidRPr="004A76CE">
        <w:rPr>
          <w:sz w:val="24"/>
          <w:szCs w:val="24"/>
        </w:rPr>
        <w:t xml:space="preserve">Istraživanja su utvrdila povezanost </w:t>
      </w:r>
      <w:r w:rsidR="00E41331" w:rsidRPr="004A76CE">
        <w:rPr>
          <w:sz w:val="24"/>
          <w:szCs w:val="24"/>
        </w:rPr>
        <w:t>količine</w:t>
      </w:r>
      <w:r w:rsidRPr="004A76CE">
        <w:rPr>
          <w:sz w:val="24"/>
          <w:szCs w:val="24"/>
        </w:rPr>
        <w:t xml:space="preserve"> gledanja </w:t>
      </w:r>
      <w:r w:rsidR="009A46E4" w:rsidRPr="004A76CE">
        <w:rPr>
          <w:sz w:val="24"/>
          <w:szCs w:val="24"/>
        </w:rPr>
        <w:t xml:space="preserve">audiovizualnih sadržaja </w:t>
      </w:r>
      <w:r w:rsidRPr="004A76CE">
        <w:rPr>
          <w:sz w:val="24"/>
          <w:szCs w:val="24"/>
        </w:rPr>
        <w:t>u predškolskoj ili školskoj dobi i prekomjerne tjelesne težine u djetinjstvu, adolescenciji i odrasloj dobi</w:t>
      </w:r>
      <w:r w:rsidR="00E41331" w:rsidRPr="004A76CE">
        <w:rPr>
          <w:sz w:val="24"/>
          <w:szCs w:val="24"/>
        </w:rPr>
        <w:t>.</w:t>
      </w:r>
      <w:r w:rsidR="00706524" w:rsidRPr="004A76CE">
        <w:rPr>
          <w:sz w:val="24"/>
          <w:szCs w:val="24"/>
        </w:rPr>
        <w:t xml:space="preserve"> Prekomjerna tjelesna težina je, pak, povezana uz brojne zdravstvene tegobe.</w:t>
      </w:r>
      <w:r w:rsidR="00E41331" w:rsidRPr="004A76CE">
        <w:rPr>
          <w:rStyle w:val="FootnoteReference"/>
          <w:sz w:val="24"/>
          <w:szCs w:val="24"/>
        </w:rPr>
        <w:footnoteReference w:id="30"/>
      </w:r>
      <w:r w:rsidR="00E41331" w:rsidRPr="004A76CE">
        <w:rPr>
          <w:sz w:val="24"/>
          <w:szCs w:val="24"/>
        </w:rPr>
        <w:t xml:space="preserve"> </w:t>
      </w:r>
      <w:r w:rsidRPr="004A76CE">
        <w:rPr>
          <w:sz w:val="24"/>
          <w:szCs w:val="24"/>
        </w:rPr>
        <w:t xml:space="preserve">Moguća objašnjenja navedene povezanosti temelje se na prekomjernom sjedenju i </w:t>
      </w:r>
      <w:r w:rsidR="001E250F" w:rsidRPr="004A76CE">
        <w:rPr>
          <w:sz w:val="24"/>
          <w:szCs w:val="24"/>
        </w:rPr>
        <w:t xml:space="preserve">izostanku kretanja </w:t>
      </w:r>
      <w:r w:rsidRPr="004A76CE">
        <w:rPr>
          <w:sz w:val="24"/>
          <w:szCs w:val="24"/>
        </w:rPr>
        <w:t xml:space="preserve">tijekom gledanja </w:t>
      </w:r>
      <w:r w:rsidR="000505E7" w:rsidRPr="004A76CE">
        <w:rPr>
          <w:sz w:val="24"/>
          <w:szCs w:val="24"/>
        </w:rPr>
        <w:t>medijskih</w:t>
      </w:r>
      <w:r w:rsidR="00CE6B0E" w:rsidRPr="004A76CE">
        <w:rPr>
          <w:sz w:val="24"/>
          <w:szCs w:val="24"/>
        </w:rPr>
        <w:t xml:space="preserve"> sadržaja</w:t>
      </w:r>
      <w:r w:rsidRPr="004A76CE">
        <w:rPr>
          <w:sz w:val="24"/>
          <w:szCs w:val="24"/>
        </w:rPr>
        <w:t xml:space="preserve">, </w:t>
      </w:r>
      <w:r w:rsidR="000505E7" w:rsidRPr="004A76CE">
        <w:rPr>
          <w:sz w:val="24"/>
          <w:szCs w:val="24"/>
        </w:rPr>
        <w:t>na povećanoj izloženosti oglasima</w:t>
      </w:r>
      <w:r w:rsidRPr="004A76CE">
        <w:rPr>
          <w:sz w:val="24"/>
          <w:szCs w:val="24"/>
        </w:rPr>
        <w:t xml:space="preserve"> za nezdravu hranu </w:t>
      </w:r>
      <w:r w:rsidR="0021755D" w:rsidRPr="004A76CE">
        <w:rPr>
          <w:sz w:val="24"/>
          <w:szCs w:val="24"/>
        </w:rPr>
        <w:t xml:space="preserve">i pića te navikama </w:t>
      </w:r>
      <w:r w:rsidRPr="004A76CE">
        <w:rPr>
          <w:sz w:val="24"/>
          <w:szCs w:val="24"/>
        </w:rPr>
        <w:t>jedenja tijekom gledanja, ali i n</w:t>
      </w:r>
      <w:r w:rsidR="00DD18D2" w:rsidRPr="004A76CE">
        <w:rPr>
          <w:sz w:val="24"/>
          <w:szCs w:val="24"/>
        </w:rPr>
        <w:t>a smanjeno vrijeme spavanja</w:t>
      </w:r>
      <w:r w:rsidR="000505E7" w:rsidRPr="004A76CE">
        <w:rPr>
          <w:sz w:val="24"/>
          <w:szCs w:val="24"/>
        </w:rPr>
        <w:t>,</w:t>
      </w:r>
      <w:r w:rsidR="00DD18D2" w:rsidRPr="004A76CE">
        <w:rPr>
          <w:sz w:val="24"/>
          <w:szCs w:val="24"/>
        </w:rPr>
        <w:t xml:space="preserve"> koje</w:t>
      </w:r>
      <w:r w:rsidRPr="004A76CE">
        <w:rPr>
          <w:sz w:val="24"/>
          <w:szCs w:val="24"/>
        </w:rPr>
        <w:t xml:space="preserve"> je prema nekim istraživanjima povezan</w:t>
      </w:r>
      <w:r w:rsidR="00DD18D2" w:rsidRPr="004A76CE">
        <w:rPr>
          <w:sz w:val="24"/>
          <w:szCs w:val="24"/>
        </w:rPr>
        <w:t>o</w:t>
      </w:r>
      <w:r w:rsidRPr="004A76CE">
        <w:rPr>
          <w:sz w:val="24"/>
          <w:szCs w:val="24"/>
        </w:rPr>
        <w:t xml:space="preserve"> uz veći rizik od pretilosti. </w:t>
      </w:r>
    </w:p>
    <w:p w14:paraId="37FBB745" w14:textId="77777777" w:rsidR="00E41331" w:rsidRPr="004A76CE" w:rsidRDefault="00E41331" w:rsidP="00DB51B6">
      <w:pPr>
        <w:pStyle w:val="NoSpacing"/>
        <w:jc w:val="both"/>
        <w:rPr>
          <w:sz w:val="24"/>
          <w:szCs w:val="24"/>
        </w:rPr>
      </w:pPr>
    </w:p>
    <w:p w14:paraId="4EB2AF94" w14:textId="77777777" w:rsidR="00E41331" w:rsidRPr="004A76CE" w:rsidRDefault="00D047DA" w:rsidP="00DB51B6">
      <w:pPr>
        <w:pStyle w:val="NoSpacing"/>
        <w:jc w:val="both"/>
        <w:rPr>
          <w:sz w:val="24"/>
          <w:szCs w:val="24"/>
        </w:rPr>
      </w:pPr>
      <w:r w:rsidRPr="004A76CE">
        <w:rPr>
          <w:sz w:val="24"/>
          <w:szCs w:val="24"/>
        </w:rPr>
        <w:t xml:space="preserve">Nadalje, mladi su u medijima izloženi i seksualnim ponašanjima filmskih junaka što </w:t>
      </w:r>
      <w:r w:rsidR="004A7EB4" w:rsidRPr="004A76CE">
        <w:rPr>
          <w:sz w:val="24"/>
          <w:szCs w:val="24"/>
        </w:rPr>
        <w:t>s</w:t>
      </w:r>
      <w:r w:rsidRPr="004A76CE">
        <w:rPr>
          <w:sz w:val="24"/>
          <w:szCs w:val="24"/>
        </w:rPr>
        <w:t xml:space="preserve">e </w:t>
      </w:r>
      <w:r w:rsidR="004A7EB4" w:rsidRPr="004A76CE">
        <w:rPr>
          <w:sz w:val="24"/>
          <w:szCs w:val="24"/>
        </w:rPr>
        <w:t xml:space="preserve">može </w:t>
      </w:r>
      <w:r w:rsidRPr="004A76CE">
        <w:rPr>
          <w:sz w:val="24"/>
          <w:szCs w:val="24"/>
        </w:rPr>
        <w:t>poveza</w:t>
      </w:r>
      <w:r w:rsidR="004A7EB4" w:rsidRPr="004A76CE">
        <w:rPr>
          <w:sz w:val="24"/>
          <w:szCs w:val="24"/>
        </w:rPr>
        <w:t>ti</w:t>
      </w:r>
      <w:r w:rsidRPr="004A76CE">
        <w:rPr>
          <w:sz w:val="24"/>
          <w:szCs w:val="24"/>
        </w:rPr>
        <w:t xml:space="preserve"> s rizikom preran</w:t>
      </w:r>
      <w:r w:rsidR="00EE10B1" w:rsidRPr="004A76CE">
        <w:rPr>
          <w:sz w:val="24"/>
          <w:szCs w:val="24"/>
        </w:rPr>
        <w:t>og stupanja u seksualne odnos</w:t>
      </w:r>
      <w:r w:rsidRPr="004A76CE">
        <w:rPr>
          <w:sz w:val="24"/>
          <w:szCs w:val="24"/>
        </w:rPr>
        <w:t>e</w:t>
      </w:r>
      <w:r w:rsidR="00E41331" w:rsidRPr="004A76CE">
        <w:rPr>
          <w:rStyle w:val="FootnoteReference"/>
          <w:sz w:val="24"/>
          <w:szCs w:val="24"/>
        </w:rPr>
        <w:footnoteReference w:id="31"/>
      </w:r>
      <w:r w:rsidRPr="004A76CE">
        <w:rPr>
          <w:sz w:val="24"/>
          <w:szCs w:val="24"/>
        </w:rPr>
        <w:t xml:space="preserve"> i sa stvaranjem nerealističnih očekivanja o vlastitom seksualnom ponašanju i ponašanju njihovih budućih partnera. Također, filmski junaci </w:t>
      </w:r>
      <w:r w:rsidR="00DD18D2" w:rsidRPr="004A76CE">
        <w:rPr>
          <w:sz w:val="24"/>
          <w:szCs w:val="24"/>
        </w:rPr>
        <w:t>često su prikazani u neodgovornom seksualno-zdravstvenom ponašanju i nekorištenju zaštite</w:t>
      </w:r>
      <w:r w:rsidR="00E41331" w:rsidRPr="004A76CE">
        <w:rPr>
          <w:sz w:val="24"/>
          <w:szCs w:val="24"/>
        </w:rPr>
        <w:t>,</w:t>
      </w:r>
      <w:r w:rsidRPr="004A76CE">
        <w:rPr>
          <w:sz w:val="24"/>
          <w:szCs w:val="24"/>
        </w:rPr>
        <w:t xml:space="preserve"> kao što su neupotreba kondoma radi zaštite od spoln</w:t>
      </w:r>
      <w:r w:rsidR="00EE10B1" w:rsidRPr="004A76CE">
        <w:rPr>
          <w:sz w:val="24"/>
          <w:szCs w:val="24"/>
        </w:rPr>
        <w:t>ih</w:t>
      </w:r>
      <w:r w:rsidRPr="004A76CE">
        <w:rPr>
          <w:sz w:val="24"/>
          <w:szCs w:val="24"/>
        </w:rPr>
        <w:t xml:space="preserve"> bolesti ili</w:t>
      </w:r>
      <w:r w:rsidR="005733B0" w:rsidRPr="004A76CE">
        <w:rPr>
          <w:sz w:val="24"/>
          <w:szCs w:val="24"/>
        </w:rPr>
        <w:t xml:space="preserve"> radi</w:t>
      </w:r>
      <w:r w:rsidRPr="004A76CE">
        <w:rPr>
          <w:sz w:val="24"/>
          <w:szCs w:val="24"/>
        </w:rPr>
        <w:t xml:space="preserve"> kontracepcije</w:t>
      </w:r>
      <w:r w:rsidR="00EE10B1" w:rsidRPr="004A76CE">
        <w:rPr>
          <w:sz w:val="24"/>
          <w:szCs w:val="24"/>
        </w:rPr>
        <w:t>, a</w:t>
      </w:r>
      <w:r w:rsidRPr="004A76CE">
        <w:rPr>
          <w:sz w:val="24"/>
          <w:szCs w:val="24"/>
        </w:rPr>
        <w:t xml:space="preserve"> što pruža loš uzor mladima. </w:t>
      </w:r>
    </w:p>
    <w:p w14:paraId="38068E9E" w14:textId="77777777" w:rsidR="00E41331" w:rsidRPr="004A76CE" w:rsidRDefault="00E41331" w:rsidP="00DB51B6">
      <w:pPr>
        <w:pStyle w:val="NoSpacing"/>
        <w:jc w:val="both"/>
        <w:rPr>
          <w:sz w:val="24"/>
          <w:szCs w:val="24"/>
        </w:rPr>
      </w:pPr>
    </w:p>
    <w:p w14:paraId="6E9A12AC" w14:textId="77777777" w:rsidR="00CE6B0E" w:rsidRPr="00E122F6" w:rsidRDefault="00D047DA" w:rsidP="00DB51B6">
      <w:pPr>
        <w:pStyle w:val="NoSpacing"/>
        <w:jc w:val="both"/>
        <w:rPr>
          <w:sz w:val="24"/>
          <w:szCs w:val="24"/>
        </w:rPr>
      </w:pPr>
      <w:r w:rsidRPr="004A76CE">
        <w:rPr>
          <w:sz w:val="24"/>
          <w:szCs w:val="24"/>
        </w:rPr>
        <w:t xml:space="preserve">Izloženost djece i </w:t>
      </w:r>
      <w:r w:rsidR="00E85193" w:rsidRPr="004A76CE">
        <w:rPr>
          <w:sz w:val="24"/>
          <w:szCs w:val="24"/>
        </w:rPr>
        <w:t>adolescenata</w:t>
      </w:r>
      <w:r w:rsidRPr="004A76CE">
        <w:rPr>
          <w:sz w:val="24"/>
          <w:szCs w:val="24"/>
        </w:rPr>
        <w:t xml:space="preserve"> </w:t>
      </w:r>
      <w:r w:rsidRPr="00E122F6">
        <w:rPr>
          <w:sz w:val="24"/>
          <w:szCs w:val="24"/>
        </w:rPr>
        <w:t xml:space="preserve">cigaretama, korištenju droga i pijenju alkoholnih pića </w:t>
      </w:r>
      <w:r w:rsidR="00090F7E" w:rsidRPr="00E122F6">
        <w:rPr>
          <w:sz w:val="24"/>
          <w:szCs w:val="24"/>
        </w:rPr>
        <w:t>u audiovizualnim</w:t>
      </w:r>
      <w:r w:rsidR="00090F7E" w:rsidRPr="00E122F6">
        <w:rPr>
          <w:color w:val="FF0000"/>
          <w:sz w:val="24"/>
          <w:szCs w:val="24"/>
        </w:rPr>
        <w:t xml:space="preserve"> </w:t>
      </w:r>
      <w:r w:rsidR="00090F7E" w:rsidRPr="00E122F6">
        <w:rPr>
          <w:sz w:val="24"/>
          <w:szCs w:val="24"/>
        </w:rPr>
        <w:t xml:space="preserve">sadržajima </w:t>
      </w:r>
      <w:r w:rsidRPr="00E122F6">
        <w:rPr>
          <w:sz w:val="24"/>
          <w:szCs w:val="24"/>
        </w:rPr>
        <w:t xml:space="preserve">predstavlja rizične čimbenike za korištenje tih sredstava ovisnosti </w:t>
      </w:r>
      <w:r w:rsidRPr="00E122F6">
        <w:rPr>
          <w:sz w:val="24"/>
          <w:szCs w:val="24"/>
        </w:rPr>
        <w:lastRenderedPageBreak/>
        <w:t>u stvarnom životu, posebice za inicijaciju u njihov</w:t>
      </w:r>
      <w:r w:rsidR="00090F7E" w:rsidRPr="00E122F6">
        <w:rPr>
          <w:sz w:val="24"/>
          <w:szCs w:val="24"/>
        </w:rPr>
        <w:t>o</w:t>
      </w:r>
      <w:r w:rsidRPr="00E122F6">
        <w:rPr>
          <w:sz w:val="24"/>
          <w:szCs w:val="24"/>
        </w:rPr>
        <w:t xml:space="preserve"> korištenj</w:t>
      </w:r>
      <w:r w:rsidR="00090F7E" w:rsidRPr="00E122F6">
        <w:rPr>
          <w:sz w:val="24"/>
          <w:szCs w:val="24"/>
        </w:rPr>
        <w:t>e</w:t>
      </w:r>
      <w:r w:rsidRPr="00E122F6">
        <w:rPr>
          <w:sz w:val="24"/>
          <w:szCs w:val="24"/>
        </w:rPr>
        <w:t xml:space="preserve"> kao i za opijanje</w:t>
      </w:r>
      <w:r w:rsidR="00E41331" w:rsidRPr="00E122F6">
        <w:rPr>
          <w:sz w:val="24"/>
          <w:szCs w:val="24"/>
        </w:rPr>
        <w:t>.</w:t>
      </w:r>
      <w:r w:rsidR="00E41331" w:rsidRPr="00E122F6">
        <w:rPr>
          <w:rStyle w:val="FootnoteReference"/>
          <w:sz w:val="24"/>
          <w:szCs w:val="24"/>
        </w:rPr>
        <w:footnoteReference w:id="32"/>
      </w:r>
      <w:r w:rsidRPr="00E122F6">
        <w:rPr>
          <w:sz w:val="24"/>
          <w:szCs w:val="24"/>
        </w:rPr>
        <w:t xml:space="preserve"> Treba imati na umu kako predstavljanje korištenja tih </w:t>
      </w:r>
      <w:r w:rsidR="00E523CD" w:rsidRPr="00E122F6">
        <w:rPr>
          <w:sz w:val="24"/>
          <w:szCs w:val="24"/>
        </w:rPr>
        <w:t xml:space="preserve">sredstava </w:t>
      </w:r>
      <w:r w:rsidRPr="00E122F6">
        <w:rPr>
          <w:sz w:val="24"/>
          <w:szCs w:val="24"/>
        </w:rPr>
        <w:t>u humorističnom s</w:t>
      </w:r>
      <w:r w:rsidR="00E03FEB" w:rsidRPr="00E122F6">
        <w:rPr>
          <w:sz w:val="24"/>
          <w:szCs w:val="24"/>
        </w:rPr>
        <w:t>vjetlu</w:t>
      </w:r>
      <w:r w:rsidR="00785A39" w:rsidRPr="00E122F6">
        <w:rPr>
          <w:sz w:val="24"/>
          <w:szCs w:val="24"/>
        </w:rPr>
        <w:t xml:space="preserve"> može</w:t>
      </w:r>
      <w:r w:rsidR="00E03FEB" w:rsidRPr="00E122F6">
        <w:rPr>
          <w:sz w:val="24"/>
          <w:szCs w:val="24"/>
        </w:rPr>
        <w:t xml:space="preserve"> čini</w:t>
      </w:r>
      <w:r w:rsidR="00785A39" w:rsidRPr="00E122F6">
        <w:rPr>
          <w:sz w:val="24"/>
          <w:szCs w:val="24"/>
        </w:rPr>
        <w:t>ti</w:t>
      </w:r>
      <w:r w:rsidR="00E03FEB" w:rsidRPr="00E122F6">
        <w:rPr>
          <w:sz w:val="24"/>
          <w:szCs w:val="24"/>
        </w:rPr>
        <w:t xml:space="preserve"> djecu i mlade </w:t>
      </w:r>
      <w:r w:rsidR="00572596" w:rsidRPr="00E122F6">
        <w:rPr>
          <w:sz w:val="24"/>
          <w:szCs w:val="24"/>
        </w:rPr>
        <w:t xml:space="preserve">potencijalno </w:t>
      </w:r>
      <w:r w:rsidR="00E523CD" w:rsidRPr="00E122F6">
        <w:rPr>
          <w:sz w:val="24"/>
          <w:szCs w:val="24"/>
        </w:rPr>
        <w:t>sklonijima njihovom</w:t>
      </w:r>
      <w:r w:rsidRPr="00E122F6">
        <w:rPr>
          <w:sz w:val="24"/>
          <w:szCs w:val="24"/>
        </w:rPr>
        <w:t xml:space="preserve"> isprobavanj</w:t>
      </w:r>
      <w:r w:rsidR="00E523CD" w:rsidRPr="00E122F6">
        <w:rPr>
          <w:sz w:val="24"/>
          <w:szCs w:val="24"/>
        </w:rPr>
        <w:t>u</w:t>
      </w:r>
      <w:r w:rsidRPr="00E122F6">
        <w:rPr>
          <w:sz w:val="24"/>
          <w:szCs w:val="24"/>
        </w:rPr>
        <w:t xml:space="preserve"> u stvarnom životu</w:t>
      </w:r>
      <w:r w:rsidR="00E41331" w:rsidRPr="00E122F6">
        <w:rPr>
          <w:sz w:val="24"/>
          <w:szCs w:val="24"/>
        </w:rPr>
        <w:t>,</w:t>
      </w:r>
      <w:r w:rsidRPr="00E122F6">
        <w:rPr>
          <w:sz w:val="24"/>
          <w:szCs w:val="24"/>
        </w:rPr>
        <w:t xml:space="preserve"> jer </w:t>
      </w:r>
      <w:r w:rsidR="00785A39" w:rsidRPr="00E122F6">
        <w:rPr>
          <w:sz w:val="24"/>
          <w:szCs w:val="24"/>
        </w:rPr>
        <w:t xml:space="preserve">može </w:t>
      </w:r>
      <w:r w:rsidR="00E03FEB" w:rsidRPr="00E122F6">
        <w:rPr>
          <w:sz w:val="24"/>
          <w:szCs w:val="24"/>
        </w:rPr>
        <w:t>oslab</w:t>
      </w:r>
      <w:r w:rsidR="00785A39" w:rsidRPr="00E122F6">
        <w:rPr>
          <w:sz w:val="24"/>
          <w:szCs w:val="24"/>
        </w:rPr>
        <w:t>iti</w:t>
      </w:r>
      <w:r w:rsidR="00E03FEB" w:rsidRPr="00E122F6">
        <w:rPr>
          <w:sz w:val="24"/>
          <w:szCs w:val="24"/>
        </w:rPr>
        <w:t xml:space="preserve"> </w:t>
      </w:r>
      <w:r w:rsidRPr="00E122F6">
        <w:rPr>
          <w:sz w:val="24"/>
          <w:szCs w:val="24"/>
        </w:rPr>
        <w:t>argumente protiv njihov</w:t>
      </w:r>
      <w:r w:rsidR="00131DD3" w:rsidRPr="00E122F6">
        <w:rPr>
          <w:sz w:val="24"/>
          <w:szCs w:val="24"/>
        </w:rPr>
        <w:t>og konzumiranja</w:t>
      </w:r>
      <w:r w:rsidR="00E523CD" w:rsidRPr="00E122F6">
        <w:rPr>
          <w:sz w:val="24"/>
          <w:szCs w:val="24"/>
        </w:rPr>
        <w:t xml:space="preserve"> </w:t>
      </w:r>
      <w:r w:rsidRPr="00E122F6">
        <w:rPr>
          <w:sz w:val="24"/>
          <w:szCs w:val="24"/>
        </w:rPr>
        <w:t>i čini</w:t>
      </w:r>
      <w:r w:rsidR="00785A39" w:rsidRPr="00E122F6">
        <w:rPr>
          <w:sz w:val="24"/>
          <w:szCs w:val="24"/>
        </w:rPr>
        <w:t>ti</w:t>
      </w:r>
      <w:r w:rsidRPr="00E122F6">
        <w:rPr>
          <w:sz w:val="24"/>
          <w:szCs w:val="24"/>
        </w:rPr>
        <w:t xml:space="preserve"> ih legitimnim i zabavnim</w:t>
      </w:r>
      <w:r w:rsidR="00E41331" w:rsidRPr="00E122F6">
        <w:rPr>
          <w:sz w:val="24"/>
          <w:szCs w:val="24"/>
        </w:rPr>
        <w:t>.</w:t>
      </w:r>
      <w:r w:rsidR="00E41331" w:rsidRPr="00E122F6">
        <w:rPr>
          <w:rStyle w:val="FootnoteReference"/>
          <w:sz w:val="24"/>
          <w:szCs w:val="24"/>
        </w:rPr>
        <w:footnoteReference w:id="33"/>
      </w:r>
      <w:r w:rsidRPr="00E122F6">
        <w:rPr>
          <w:sz w:val="24"/>
          <w:szCs w:val="24"/>
        </w:rPr>
        <w:t xml:space="preserve"> </w:t>
      </w:r>
    </w:p>
    <w:p w14:paraId="27CB3112" w14:textId="77777777" w:rsidR="00E41331" w:rsidRPr="00E122F6" w:rsidRDefault="00E41331" w:rsidP="00DB51B6">
      <w:pPr>
        <w:pStyle w:val="NoSpacing"/>
        <w:jc w:val="both"/>
        <w:rPr>
          <w:sz w:val="24"/>
          <w:szCs w:val="24"/>
        </w:rPr>
      </w:pPr>
    </w:p>
    <w:p w14:paraId="39263843" w14:textId="77777777" w:rsidR="00B41B00" w:rsidRPr="00E122F6" w:rsidRDefault="00131DD3" w:rsidP="00DB51B6">
      <w:pPr>
        <w:pStyle w:val="NoSpacing"/>
        <w:jc w:val="both"/>
        <w:rPr>
          <w:sz w:val="24"/>
          <w:szCs w:val="24"/>
        </w:rPr>
      </w:pPr>
      <w:r w:rsidRPr="00E122F6">
        <w:rPr>
          <w:sz w:val="24"/>
          <w:szCs w:val="24"/>
        </w:rPr>
        <w:t>Korištenje</w:t>
      </w:r>
      <w:r w:rsidR="00D047DA" w:rsidRPr="00E122F6">
        <w:rPr>
          <w:sz w:val="24"/>
          <w:szCs w:val="24"/>
        </w:rPr>
        <w:t xml:space="preserve"> medijskih sadržaja jedan je od čimbenika koji utječe na stvaranje slike o vlastitome tijelu, što </w:t>
      </w:r>
      <w:r w:rsidR="00EE10B1" w:rsidRPr="00E122F6">
        <w:rPr>
          <w:sz w:val="24"/>
          <w:szCs w:val="24"/>
        </w:rPr>
        <w:t>se</w:t>
      </w:r>
      <w:r w:rsidR="00D047DA" w:rsidRPr="00E122F6">
        <w:rPr>
          <w:sz w:val="24"/>
          <w:szCs w:val="24"/>
        </w:rPr>
        <w:t xml:space="preserve"> osobito </w:t>
      </w:r>
      <w:r w:rsidR="00EE10B1" w:rsidRPr="00E122F6">
        <w:rPr>
          <w:sz w:val="24"/>
          <w:szCs w:val="24"/>
        </w:rPr>
        <w:t>događa</w:t>
      </w:r>
      <w:r w:rsidR="00D047DA" w:rsidRPr="00E122F6">
        <w:rPr>
          <w:sz w:val="24"/>
          <w:szCs w:val="24"/>
        </w:rPr>
        <w:t xml:space="preserve"> u pubertetu i adolescenciji. </w:t>
      </w:r>
      <w:r w:rsidR="00B41B00" w:rsidRPr="00E122F6">
        <w:rPr>
          <w:sz w:val="24"/>
          <w:szCs w:val="24"/>
        </w:rPr>
        <w:t>Mediji često nameću nerealne ide</w:t>
      </w:r>
      <w:r w:rsidR="002E54CB" w:rsidRPr="00E122F6">
        <w:rPr>
          <w:sz w:val="24"/>
          <w:szCs w:val="24"/>
        </w:rPr>
        <w:t>a</w:t>
      </w:r>
      <w:r w:rsidR="00B41B00" w:rsidRPr="00E122F6">
        <w:rPr>
          <w:sz w:val="24"/>
          <w:szCs w:val="24"/>
        </w:rPr>
        <w:t xml:space="preserve">le ljepote prikazivanjem modela koji nastaju kao rezultat različitih računalnih programa, a čega većina djece nije svjesna. </w:t>
      </w:r>
      <w:r w:rsidR="00D047DA" w:rsidRPr="00E122F6">
        <w:rPr>
          <w:sz w:val="24"/>
          <w:szCs w:val="24"/>
        </w:rPr>
        <w:t>Prikaz i veličanje ljepote samo nekih oblika tijela i naglašavanje</w:t>
      </w:r>
      <w:r w:rsidR="00B41B00" w:rsidRPr="00E122F6">
        <w:rPr>
          <w:sz w:val="24"/>
          <w:szCs w:val="24"/>
        </w:rPr>
        <w:t xml:space="preserve"> </w:t>
      </w:r>
      <w:r w:rsidR="00D047DA" w:rsidRPr="00E122F6">
        <w:rPr>
          <w:sz w:val="24"/>
          <w:szCs w:val="24"/>
        </w:rPr>
        <w:t>lijepog izgleda jedan je</w:t>
      </w:r>
      <w:r w:rsidR="000505E7" w:rsidRPr="00E122F6">
        <w:rPr>
          <w:sz w:val="24"/>
          <w:szCs w:val="24"/>
        </w:rPr>
        <w:t xml:space="preserve"> </w:t>
      </w:r>
      <w:r w:rsidR="00D047DA" w:rsidRPr="00E122F6">
        <w:rPr>
          <w:sz w:val="24"/>
          <w:szCs w:val="24"/>
        </w:rPr>
        <w:t>od činitelja stvaranja nerealističnih očekivanja o vlastitome izgledu koji pak može dovesti do nezadovoljstva vlastitim tijelom koje potiče djevojke</w:t>
      </w:r>
      <w:r w:rsidRPr="00E122F6">
        <w:rPr>
          <w:sz w:val="24"/>
          <w:szCs w:val="24"/>
        </w:rPr>
        <w:t>, ali sve više i dječake</w:t>
      </w:r>
      <w:r w:rsidR="00B41B00" w:rsidRPr="00E122F6">
        <w:rPr>
          <w:sz w:val="24"/>
          <w:szCs w:val="24"/>
        </w:rPr>
        <w:t xml:space="preserve"> i mladiće,</w:t>
      </w:r>
      <w:r w:rsidR="00D047DA" w:rsidRPr="00E122F6">
        <w:rPr>
          <w:sz w:val="24"/>
          <w:szCs w:val="24"/>
        </w:rPr>
        <w:t xml:space="preserve"> na nezdrave postupke regulacije težine</w:t>
      </w:r>
      <w:r w:rsidR="00EE10B1" w:rsidRPr="00E122F6">
        <w:rPr>
          <w:sz w:val="24"/>
          <w:szCs w:val="24"/>
        </w:rPr>
        <w:t>.</w:t>
      </w:r>
      <w:r w:rsidR="002E54CB" w:rsidRPr="00E122F6">
        <w:rPr>
          <w:sz w:val="24"/>
          <w:szCs w:val="24"/>
        </w:rPr>
        <w:t xml:space="preserve"> </w:t>
      </w:r>
      <w:r w:rsidR="00B41B00" w:rsidRPr="00E122F6">
        <w:rPr>
          <w:sz w:val="24"/>
          <w:szCs w:val="24"/>
        </w:rPr>
        <w:t>Prema pojedinim istraživanjima</w:t>
      </w:r>
      <w:r w:rsidR="0053646E" w:rsidRPr="00E122F6">
        <w:rPr>
          <w:rStyle w:val="FootnoteReference"/>
          <w:sz w:val="24"/>
          <w:szCs w:val="24"/>
        </w:rPr>
        <w:footnoteReference w:id="34"/>
      </w:r>
      <w:r w:rsidR="00B41B00" w:rsidRPr="00E122F6">
        <w:rPr>
          <w:sz w:val="24"/>
          <w:szCs w:val="24"/>
        </w:rPr>
        <w:t xml:space="preserve"> djeca već od </w:t>
      </w:r>
      <w:r w:rsidR="006F356B" w:rsidRPr="00E122F6">
        <w:rPr>
          <w:sz w:val="24"/>
          <w:szCs w:val="24"/>
        </w:rPr>
        <w:t>šeste</w:t>
      </w:r>
      <w:r w:rsidR="00B41B00" w:rsidRPr="00E122F6">
        <w:rPr>
          <w:sz w:val="24"/>
          <w:szCs w:val="24"/>
        </w:rPr>
        <w:t xml:space="preserve"> godine pokazuju nezadovoljstvo vlastitim izgledom. </w:t>
      </w:r>
      <w:r w:rsidR="00EE10B1" w:rsidRPr="00E122F6">
        <w:rPr>
          <w:sz w:val="24"/>
          <w:szCs w:val="24"/>
        </w:rPr>
        <w:t>P</w:t>
      </w:r>
      <w:r w:rsidR="00D047DA" w:rsidRPr="00E122F6">
        <w:rPr>
          <w:sz w:val="24"/>
          <w:szCs w:val="24"/>
        </w:rPr>
        <w:t>ostoje indicije da</w:t>
      </w:r>
      <w:r w:rsidR="00EE10B1" w:rsidRPr="00E122F6">
        <w:rPr>
          <w:sz w:val="24"/>
          <w:szCs w:val="24"/>
        </w:rPr>
        <w:t xml:space="preserve"> takvi medijski prikazi</w:t>
      </w:r>
      <w:r w:rsidR="00D047DA" w:rsidRPr="00E122F6">
        <w:rPr>
          <w:sz w:val="24"/>
          <w:szCs w:val="24"/>
        </w:rPr>
        <w:t xml:space="preserve"> </w:t>
      </w:r>
      <w:r w:rsidR="004A7EB4" w:rsidRPr="00E122F6">
        <w:rPr>
          <w:sz w:val="24"/>
          <w:szCs w:val="24"/>
        </w:rPr>
        <w:t>mogu imati</w:t>
      </w:r>
      <w:r w:rsidR="007345FA" w:rsidRPr="00E122F6">
        <w:rPr>
          <w:sz w:val="24"/>
          <w:szCs w:val="24"/>
        </w:rPr>
        <w:t xml:space="preserve"> ulogu</w:t>
      </w:r>
      <w:r w:rsidR="00D047DA" w:rsidRPr="00E122F6">
        <w:rPr>
          <w:sz w:val="24"/>
          <w:szCs w:val="24"/>
        </w:rPr>
        <w:t xml:space="preserve"> u razvoju poremećaja u prehrani kao što su anoreksija i bulimija.</w:t>
      </w:r>
    </w:p>
    <w:p w14:paraId="0A492913" w14:textId="77777777" w:rsidR="00D047DA" w:rsidRPr="00E122F6" w:rsidRDefault="00B41B00" w:rsidP="00DB51B6">
      <w:pPr>
        <w:pStyle w:val="NoSpacing"/>
        <w:jc w:val="both"/>
        <w:rPr>
          <w:sz w:val="24"/>
          <w:szCs w:val="24"/>
        </w:rPr>
      </w:pPr>
      <w:r w:rsidRPr="00E122F6">
        <w:rPr>
          <w:sz w:val="24"/>
          <w:szCs w:val="24"/>
        </w:rPr>
        <w:t xml:space="preserve"> </w:t>
      </w:r>
    </w:p>
    <w:p w14:paraId="33B9835D" w14:textId="77777777" w:rsidR="00D047DA" w:rsidRPr="00E122F6" w:rsidRDefault="00D047DA" w:rsidP="008214FE">
      <w:pPr>
        <w:pStyle w:val="NoSpacing"/>
        <w:numPr>
          <w:ilvl w:val="2"/>
          <w:numId w:val="2"/>
        </w:numPr>
        <w:jc w:val="both"/>
        <w:rPr>
          <w:i/>
          <w:sz w:val="24"/>
          <w:szCs w:val="24"/>
        </w:rPr>
      </w:pPr>
      <w:r w:rsidRPr="00E122F6">
        <w:rPr>
          <w:i/>
          <w:sz w:val="24"/>
          <w:szCs w:val="24"/>
        </w:rPr>
        <w:t>Mediji, dijete i obitelj</w:t>
      </w:r>
    </w:p>
    <w:p w14:paraId="6EF148DF" w14:textId="77777777" w:rsidR="00E41331" w:rsidRPr="00E122F6" w:rsidRDefault="00E41331" w:rsidP="00DB51B6">
      <w:pPr>
        <w:pStyle w:val="NoSpacing"/>
        <w:jc w:val="both"/>
        <w:rPr>
          <w:sz w:val="24"/>
          <w:szCs w:val="24"/>
        </w:rPr>
      </w:pPr>
    </w:p>
    <w:p w14:paraId="398574CB" w14:textId="77777777" w:rsidR="00FA7B25" w:rsidRPr="00E122F6" w:rsidRDefault="00E523CD" w:rsidP="00DB51B6">
      <w:pPr>
        <w:pStyle w:val="NoSpacing"/>
        <w:jc w:val="both"/>
        <w:rPr>
          <w:sz w:val="24"/>
          <w:szCs w:val="24"/>
        </w:rPr>
      </w:pPr>
      <w:r w:rsidRPr="00E122F6">
        <w:rPr>
          <w:sz w:val="24"/>
          <w:szCs w:val="24"/>
        </w:rPr>
        <w:t xml:space="preserve">Zajedničko gledanje audiovizualnih sadržaja djece i roditelja može imati i pozitivne učinke na dinamiku obitelji ako se ono shvaća kao dobrovoljna skupna aktivnost </w:t>
      </w:r>
      <w:r w:rsidR="00D21452" w:rsidRPr="00E122F6">
        <w:rPr>
          <w:sz w:val="24"/>
          <w:szCs w:val="24"/>
        </w:rPr>
        <w:t xml:space="preserve">tijekom </w:t>
      </w:r>
      <w:r w:rsidR="00E03FEB" w:rsidRPr="00E122F6">
        <w:rPr>
          <w:sz w:val="24"/>
          <w:szCs w:val="24"/>
        </w:rPr>
        <w:t>koje</w:t>
      </w:r>
      <w:r w:rsidRPr="00E122F6">
        <w:rPr>
          <w:sz w:val="24"/>
          <w:szCs w:val="24"/>
        </w:rPr>
        <w:t xml:space="preserve"> se i komuni</w:t>
      </w:r>
      <w:r w:rsidR="00B41B00" w:rsidRPr="00E122F6">
        <w:rPr>
          <w:sz w:val="24"/>
          <w:szCs w:val="24"/>
        </w:rPr>
        <w:t>cira</w:t>
      </w:r>
      <w:r w:rsidRPr="00E122F6">
        <w:rPr>
          <w:sz w:val="24"/>
          <w:szCs w:val="24"/>
        </w:rPr>
        <w:t>. Međutim, u</w:t>
      </w:r>
      <w:r w:rsidR="00C66B43" w:rsidRPr="00E122F6">
        <w:rPr>
          <w:sz w:val="24"/>
          <w:szCs w:val="24"/>
        </w:rPr>
        <w:t xml:space="preserve">poraba </w:t>
      </w:r>
      <w:r w:rsidR="00FA7B25" w:rsidRPr="00E122F6">
        <w:rPr>
          <w:sz w:val="24"/>
          <w:szCs w:val="24"/>
        </w:rPr>
        <w:t xml:space="preserve">audiovizualnih sadržaja </w:t>
      </w:r>
      <w:r w:rsidR="00D047DA" w:rsidRPr="00E122F6">
        <w:rPr>
          <w:sz w:val="24"/>
          <w:szCs w:val="24"/>
        </w:rPr>
        <w:t>kao sredstva za čuvanje i zabavljanje djeteta dok odrasli obavljaju druge poslove, premda</w:t>
      </w:r>
      <w:r w:rsidR="00D21452" w:rsidRPr="00E122F6">
        <w:rPr>
          <w:sz w:val="24"/>
          <w:szCs w:val="24"/>
        </w:rPr>
        <w:t xml:space="preserve"> je</w:t>
      </w:r>
      <w:r w:rsidR="00D047DA" w:rsidRPr="00E122F6">
        <w:rPr>
          <w:sz w:val="24"/>
          <w:szCs w:val="24"/>
        </w:rPr>
        <w:t xml:space="preserve"> praktična, nije poželjna jer smanjuje izravne interakcije djece i roditelja. </w:t>
      </w:r>
      <w:r w:rsidR="00C66B43" w:rsidRPr="00E122F6">
        <w:rPr>
          <w:sz w:val="24"/>
          <w:szCs w:val="24"/>
        </w:rPr>
        <w:t>Za</w:t>
      </w:r>
      <w:r w:rsidR="00D047DA" w:rsidRPr="00E122F6">
        <w:rPr>
          <w:sz w:val="24"/>
          <w:szCs w:val="24"/>
        </w:rPr>
        <w:t xml:space="preserve"> obiteljski život posebno</w:t>
      </w:r>
      <w:r w:rsidR="00C66B43" w:rsidRPr="00E122F6">
        <w:rPr>
          <w:sz w:val="24"/>
          <w:szCs w:val="24"/>
        </w:rPr>
        <w:t xml:space="preserve"> je</w:t>
      </w:r>
      <w:r w:rsidR="00D047DA" w:rsidRPr="00E122F6">
        <w:rPr>
          <w:sz w:val="24"/>
          <w:szCs w:val="24"/>
        </w:rPr>
        <w:t xml:space="preserve"> negativno gledanje </w:t>
      </w:r>
      <w:r w:rsidR="00FA7B25" w:rsidRPr="00E122F6">
        <w:rPr>
          <w:sz w:val="24"/>
          <w:szCs w:val="24"/>
        </w:rPr>
        <w:t>audiovizualnih</w:t>
      </w:r>
      <w:r w:rsidR="000505E7" w:rsidRPr="00E122F6">
        <w:rPr>
          <w:sz w:val="24"/>
          <w:szCs w:val="24"/>
        </w:rPr>
        <w:t xml:space="preserve"> medijskih</w:t>
      </w:r>
      <w:r w:rsidR="00FA7B25" w:rsidRPr="00E122F6">
        <w:rPr>
          <w:sz w:val="24"/>
          <w:szCs w:val="24"/>
        </w:rPr>
        <w:t xml:space="preserve"> sadržaja </w:t>
      </w:r>
      <w:r w:rsidR="00D047DA" w:rsidRPr="00E122F6">
        <w:rPr>
          <w:sz w:val="24"/>
          <w:szCs w:val="24"/>
        </w:rPr>
        <w:t>za vrijeme obiteljskih obroka jer ono onemogućava mnogobrojne funkcije takvog okupljanja</w:t>
      </w:r>
      <w:r w:rsidR="00C66B43" w:rsidRPr="00E122F6">
        <w:rPr>
          <w:sz w:val="24"/>
          <w:szCs w:val="24"/>
        </w:rPr>
        <w:t>,</w:t>
      </w:r>
      <w:r w:rsidR="00D047DA" w:rsidRPr="00E122F6">
        <w:rPr>
          <w:sz w:val="24"/>
          <w:szCs w:val="24"/>
        </w:rPr>
        <w:t xml:space="preserve"> kao što su održavanje obiteljske </w:t>
      </w:r>
      <w:r w:rsidR="000505E7" w:rsidRPr="00E122F6">
        <w:rPr>
          <w:sz w:val="24"/>
          <w:szCs w:val="24"/>
        </w:rPr>
        <w:t>povezanosti</w:t>
      </w:r>
      <w:r w:rsidR="00D047DA" w:rsidRPr="00E122F6">
        <w:rPr>
          <w:sz w:val="24"/>
          <w:szCs w:val="24"/>
        </w:rPr>
        <w:t>, interakcij</w:t>
      </w:r>
      <w:r w:rsidR="00785A39" w:rsidRPr="00E122F6">
        <w:rPr>
          <w:sz w:val="24"/>
          <w:szCs w:val="24"/>
        </w:rPr>
        <w:t>u</w:t>
      </w:r>
      <w:r w:rsidR="00D047DA" w:rsidRPr="00E122F6">
        <w:rPr>
          <w:sz w:val="24"/>
          <w:szCs w:val="24"/>
        </w:rPr>
        <w:t xml:space="preserve"> među članovima obitelji i djetetov osjećaj sigurnosti i pripadanja</w:t>
      </w:r>
      <w:r w:rsidR="00C66B43" w:rsidRPr="00E122F6">
        <w:rPr>
          <w:sz w:val="24"/>
          <w:szCs w:val="24"/>
        </w:rPr>
        <w:t>.</w:t>
      </w:r>
      <w:r w:rsidR="00C66B43" w:rsidRPr="00E122F6">
        <w:rPr>
          <w:rStyle w:val="FootnoteReference"/>
          <w:sz w:val="24"/>
          <w:szCs w:val="24"/>
        </w:rPr>
        <w:footnoteReference w:id="35"/>
      </w:r>
      <w:r w:rsidR="00D047DA" w:rsidRPr="00E122F6">
        <w:rPr>
          <w:sz w:val="24"/>
          <w:szCs w:val="24"/>
        </w:rPr>
        <w:t xml:space="preserve"> </w:t>
      </w:r>
    </w:p>
    <w:p w14:paraId="4FDE6B3C" w14:textId="77777777" w:rsidR="00E03FEB" w:rsidRPr="00E122F6" w:rsidRDefault="00E03FEB" w:rsidP="00DB51B6">
      <w:pPr>
        <w:pStyle w:val="NoSpacing"/>
        <w:jc w:val="both"/>
        <w:rPr>
          <w:sz w:val="24"/>
          <w:szCs w:val="24"/>
        </w:rPr>
      </w:pPr>
    </w:p>
    <w:p w14:paraId="22C4AE52" w14:textId="77777777" w:rsidR="00D047DA" w:rsidRPr="00E122F6" w:rsidRDefault="00D047DA" w:rsidP="006F356B">
      <w:pPr>
        <w:pStyle w:val="NoSpacing"/>
        <w:jc w:val="both"/>
        <w:rPr>
          <w:sz w:val="24"/>
          <w:szCs w:val="24"/>
        </w:rPr>
      </w:pPr>
      <w:r w:rsidRPr="00E122F6">
        <w:rPr>
          <w:sz w:val="24"/>
          <w:szCs w:val="24"/>
        </w:rPr>
        <w:t xml:space="preserve">Budući da su obiteljski život i odnosi česta tema mnogih </w:t>
      </w:r>
      <w:r w:rsidR="009D6EC0" w:rsidRPr="00E122F6">
        <w:rPr>
          <w:sz w:val="24"/>
          <w:szCs w:val="24"/>
        </w:rPr>
        <w:t xml:space="preserve">igranih </w:t>
      </w:r>
      <w:r w:rsidRPr="00E122F6">
        <w:rPr>
          <w:sz w:val="24"/>
          <w:szCs w:val="24"/>
        </w:rPr>
        <w:t>serija</w:t>
      </w:r>
      <w:r w:rsidR="009D6EC0" w:rsidRPr="00E122F6">
        <w:rPr>
          <w:sz w:val="24"/>
          <w:szCs w:val="24"/>
        </w:rPr>
        <w:t xml:space="preserve"> i filmova</w:t>
      </w:r>
      <w:r w:rsidRPr="00E122F6">
        <w:rPr>
          <w:sz w:val="24"/>
          <w:szCs w:val="24"/>
        </w:rPr>
        <w:t xml:space="preserve">, ali i drugih programa u </w:t>
      </w:r>
      <w:r w:rsidR="00B41B00" w:rsidRPr="00E122F6">
        <w:rPr>
          <w:sz w:val="24"/>
          <w:szCs w:val="24"/>
        </w:rPr>
        <w:t>kojima se pokazuju neprimjereni</w:t>
      </w:r>
      <w:r w:rsidRPr="00E122F6">
        <w:rPr>
          <w:sz w:val="24"/>
          <w:szCs w:val="24"/>
        </w:rPr>
        <w:t xml:space="preserve"> obiteljski odnosi</w:t>
      </w:r>
      <w:r w:rsidR="000505E7" w:rsidRPr="00E122F6">
        <w:rPr>
          <w:sz w:val="24"/>
          <w:szCs w:val="24"/>
        </w:rPr>
        <w:t>,</w:t>
      </w:r>
      <w:r w:rsidRPr="00E122F6">
        <w:rPr>
          <w:sz w:val="24"/>
          <w:szCs w:val="24"/>
        </w:rPr>
        <w:t xml:space="preserve"> takvi sadržaji snažno utječu i na sliku obitelji</w:t>
      </w:r>
      <w:r w:rsidR="00D875FA" w:rsidRPr="00E122F6">
        <w:rPr>
          <w:sz w:val="24"/>
          <w:szCs w:val="24"/>
        </w:rPr>
        <w:t>.</w:t>
      </w:r>
      <w:r w:rsidRPr="00E122F6">
        <w:rPr>
          <w:sz w:val="24"/>
          <w:szCs w:val="24"/>
        </w:rPr>
        <w:t xml:space="preserve"> </w:t>
      </w:r>
      <w:r w:rsidR="000505E7" w:rsidRPr="00E122F6">
        <w:rPr>
          <w:sz w:val="24"/>
          <w:szCs w:val="24"/>
        </w:rPr>
        <w:t xml:space="preserve">Medijski </w:t>
      </w:r>
      <w:r w:rsidR="00FA7B25" w:rsidRPr="00E122F6">
        <w:rPr>
          <w:sz w:val="24"/>
          <w:szCs w:val="24"/>
        </w:rPr>
        <w:t>sadržaji</w:t>
      </w:r>
      <w:r w:rsidR="00FA7B25" w:rsidRPr="00E122F6">
        <w:rPr>
          <w:color w:val="FF0000"/>
          <w:sz w:val="24"/>
          <w:szCs w:val="24"/>
        </w:rPr>
        <w:t xml:space="preserve"> </w:t>
      </w:r>
      <w:r w:rsidRPr="00E122F6">
        <w:rPr>
          <w:sz w:val="24"/>
          <w:szCs w:val="24"/>
        </w:rPr>
        <w:t>oblikuju djetetove ideje i stavove o tome kakva bi trebala biti idealna obitelj, kakav je obiteljski život poželjan, zanimljiv ili zabavan, pruža</w:t>
      </w:r>
      <w:r w:rsidR="009D6EC0" w:rsidRPr="00E122F6">
        <w:rPr>
          <w:sz w:val="24"/>
          <w:szCs w:val="24"/>
        </w:rPr>
        <w:t>ju</w:t>
      </w:r>
      <w:r w:rsidRPr="00E122F6">
        <w:rPr>
          <w:sz w:val="24"/>
          <w:szCs w:val="24"/>
        </w:rPr>
        <w:t xml:space="preserve"> primjere i ideje kako rješavati obiteljske </w:t>
      </w:r>
      <w:r w:rsidR="000505E7" w:rsidRPr="00E122F6">
        <w:rPr>
          <w:sz w:val="24"/>
          <w:szCs w:val="24"/>
        </w:rPr>
        <w:t>sukobe i razmirice</w:t>
      </w:r>
      <w:r w:rsidR="009D6EC0" w:rsidRPr="00E122F6">
        <w:rPr>
          <w:sz w:val="24"/>
          <w:szCs w:val="24"/>
        </w:rPr>
        <w:t>,</w:t>
      </w:r>
      <w:r w:rsidRPr="00E122F6">
        <w:rPr>
          <w:sz w:val="24"/>
          <w:szCs w:val="24"/>
        </w:rPr>
        <w:t xml:space="preserve"> prikazuj</w:t>
      </w:r>
      <w:r w:rsidR="00B41B00" w:rsidRPr="00E122F6">
        <w:rPr>
          <w:sz w:val="24"/>
          <w:szCs w:val="24"/>
        </w:rPr>
        <w:t>u</w:t>
      </w:r>
      <w:r w:rsidRPr="00E122F6">
        <w:rPr>
          <w:sz w:val="24"/>
          <w:szCs w:val="24"/>
        </w:rPr>
        <w:t xml:space="preserve"> </w:t>
      </w:r>
      <w:r w:rsidR="00B41B00" w:rsidRPr="00E122F6">
        <w:rPr>
          <w:sz w:val="24"/>
          <w:szCs w:val="24"/>
        </w:rPr>
        <w:t>koje su vrste obitelji poželjne</w:t>
      </w:r>
      <w:r w:rsidRPr="00E122F6">
        <w:rPr>
          <w:sz w:val="24"/>
          <w:szCs w:val="24"/>
        </w:rPr>
        <w:t xml:space="preserve">, </w:t>
      </w:r>
      <w:r w:rsidR="00D875FA" w:rsidRPr="00E122F6">
        <w:rPr>
          <w:sz w:val="24"/>
          <w:szCs w:val="24"/>
        </w:rPr>
        <w:t>kako tretirati pojedine članove obitelj</w:t>
      </w:r>
      <w:r w:rsidR="00B41B00" w:rsidRPr="00E122F6">
        <w:rPr>
          <w:sz w:val="24"/>
          <w:szCs w:val="24"/>
        </w:rPr>
        <w:t>i</w:t>
      </w:r>
      <w:r w:rsidR="00D875FA" w:rsidRPr="00E122F6">
        <w:rPr>
          <w:sz w:val="24"/>
          <w:szCs w:val="24"/>
        </w:rPr>
        <w:t xml:space="preserve"> itd.</w:t>
      </w:r>
      <w:r w:rsidR="00527A35" w:rsidRPr="00E122F6">
        <w:rPr>
          <w:sz w:val="24"/>
          <w:szCs w:val="24"/>
        </w:rPr>
        <w:t xml:space="preserve"> </w:t>
      </w:r>
      <w:r w:rsidR="00DD18D2" w:rsidRPr="00E122F6">
        <w:rPr>
          <w:sz w:val="24"/>
          <w:szCs w:val="24"/>
        </w:rPr>
        <w:t>M</w:t>
      </w:r>
      <w:r w:rsidRPr="00E122F6">
        <w:rPr>
          <w:sz w:val="24"/>
          <w:szCs w:val="24"/>
        </w:rPr>
        <w:t xml:space="preserve">nogi </w:t>
      </w:r>
      <w:r w:rsidR="00D875FA" w:rsidRPr="00E122F6">
        <w:rPr>
          <w:sz w:val="24"/>
          <w:szCs w:val="24"/>
        </w:rPr>
        <w:t xml:space="preserve">medijski </w:t>
      </w:r>
      <w:r w:rsidR="00FA7B25" w:rsidRPr="00E122F6">
        <w:rPr>
          <w:sz w:val="24"/>
          <w:szCs w:val="24"/>
        </w:rPr>
        <w:t>sadržaji</w:t>
      </w:r>
      <w:r w:rsidR="00FA7B25" w:rsidRPr="00E122F6">
        <w:rPr>
          <w:color w:val="FF0000"/>
          <w:sz w:val="24"/>
          <w:szCs w:val="24"/>
        </w:rPr>
        <w:t xml:space="preserve"> </w:t>
      </w:r>
      <w:r w:rsidRPr="00E122F6">
        <w:rPr>
          <w:sz w:val="24"/>
          <w:szCs w:val="24"/>
        </w:rPr>
        <w:t xml:space="preserve">prikazuju obiteljske probleme </w:t>
      </w:r>
      <w:r w:rsidR="00D26ECD" w:rsidRPr="00E122F6">
        <w:rPr>
          <w:sz w:val="24"/>
          <w:szCs w:val="24"/>
        </w:rPr>
        <w:t xml:space="preserve">(posebno rastave) </w:t>
      </w:r>
      <w:r w:rsidRPr="00E122F6">
        <w:rPr>
          <w:sz w:val="24"/>
          <w:szCs w:val="24"/>
        </w:rPr>
        <w:t xml:space="preserve">kao lako i brzo rješive, a interakciju među članovima obitelji prikazuju pretjerano idealiziranom, djecu suradljivijom s roditeljima nego što je u stvarnom životu i sl. </w:t>
      </w:r>
    </w:p>
    <w:p w14:paraId="6E604B3D" w14:textId="77777777" w:rsidR="00D047DA" w:rsidRDefault="00D047DA" w:rsidP="00DB51B6">
      <w:pPr>
        <w:pStyle w:val="NoSpacing"/>
        <w:jc w:val="both"/>
        <w:rPr>
          <w:sz w:val="24"/>
          <w:szCs w:val="24"/>
        </w:rPr>
      </w:pPr>
    </w:p>
    <w:p w14:paraId="718010F5" w14:textId="77777777" w:rsidR="000077C6" w:rsidRDefault="000077C6" w:rsidP="00DB51B6">
      <w:pPr>
        <w:pStyle w:val="NoSpacing"/>
        <w:jc w:val="both"/>
        <w:rPr>
          <w:sz w:val="24"/>
          <w:szCs w:val="24"/>
        </w:rPr>
      </w:pPr>
    </w:p>
    <w:p w14:paraId="5917858E" w14:textId="77777777" w:rsidR="000077C6" w:rsidRDefault="000077C6" w:rsidP="00DB51B6">
      <w:pPr>
        <w:pStyle w:val="NoSpacing"/>
        <w:jc w:val="both"/>
        <w:rPr>
          <w:sz w:val="24"/>
          <w:szCs w:val="24"/>
        </w:rPr>
      </w:pPr>
    </w:p>
    <w:p w14:paraId="766B90D8" w14:textId="77777777" w:rsidR="000077C6" w:rsidRDefault="000077C6" w:rsidP="00DB51B6">
      <w:pPr>
        <w:pStyle w:val="NoSpacing"/>
        <w:jc w:val="both"/>
        <w:rPr>
          <w:sz w:val="24"/>
          <w:szCs w:val="24"/>
        </w:rPr>
      </w:pPr>
    </w:p>
    <w:p w14:paraId="17A09CC4" w14:textId="77777777" w:rsidR="000077C6" w:rsidRDefault="000077C6" w:rsidP="00DB51B6">
      <w:pPr>
        <w:pStyle w:val="NoSpacing"/>
        <w:jc w:val="both"/>
        <w:rPr>
          <w:sz w:val="24"/>
          <w:szCs w:val="24"/>
        </w:rPr>
      </w:pPr>
    </w:p>
    <w:p w14:paraId="07AACD12" w14:textId="77777777" w:rsidR="000077C6" w:rsidRDefault="000077C6" w:rsidP="00DB51B6">
      <w:pPr>
        <w:pStyle w:val="NoSpacing"/>
        <w:jc w:val="both"/>
        <w:rPr>
          <w:sz w:val="24"/>
          <w:szCs w:val="24"/>
        </w:rPr>
      </w:pPr>
    </w:p>
    <w:p w14:paraId="3E89D20D" w14:textId="77777777" w:rsidR="000077C6" w:rsidRDefault="000077C6" w:rsidP="00DB51B6">
      <w:pPr>
        <w:pStyle w:val="NoSpacing"/>
        <w:jc w:val="both"/>
        <w:rPr>
          <w:sz w:val="24"/>
          <w:szCs w:val="24"/>
        </w:rPr>
      </w:pPr>
    </w:p>
    <w:p w14:paraId="484C2480" w14:textId="77777777" w:rsidR="000077C6" w:rsidRDefault="000077C6" w:rsidP="00DB51B6">
      <w:pPr>
        <w:pStyle w:val="NoSpacing"/>
        <w:jc w:val="both"/>
        <w:rPr>
          <w:sz w:val="24"/>
          <w:szCs w:val="24"/>
        </w:rPr>
      </w:pPr>
    </w:p>
    <w:p w14:paraId="7F335FFD" w14:textId="77777777" w:rsidR="00FA7B25" w:rsidRPr="00E122F6" w:rsidRDefault="00FA7B25" w:rsidP="00DB51B6">
      <w:pPr>
        <w:pStyle w:val="NoSpacing"/>
        <w:jc w:val="both"/>
        <w:rPr>
          <w:sz w:val="24"/>
          <w:szCs w:val="24"/>
        </w:rPr>
      </w:pPr>
    </w:p>
    <w:p w14:paraId="70F65E6D" w14:textId="77777777" w:rsidR="00D047DA" w:rsidRPr="00E122F6" w:rsidRDefault="00D047DA" w:rsidP="00FA7B25">
      <w:pPr>
        <w:pStyle w:val="NoSpacing"/>
        <w:numPr>
          <w:ilvl w:val="0"/>
          <w:numId w:val="2"/>
        </w:numPr>
        <w:jc w:val="both"/>
        <w:rPr>
          <w:b/>
          <w:sz w:val="28"/>
          <w:szCs w:val="28"/>
        </w:rPr>
      </w:pPr>
      <w:r w:rsidRPr="00E122F6">
        <w:rPr>
          <w:b/>
          <w:sz w:val="28"/>
          <w:szCs w:val="28"/>
        </w:rPr>
        <w:lastRenderedPageBreak/>
        <w:t>O</w:t>
      </w:r>
      <w:r w:rsidR="00B41B00" w:rsidRPr="00E122F6">
        <w:rPr>
          <w:b/>
          <w:sz w:val="28"/>
          <w:szCs w:val="28"/>
        </w:rPr>
        <w:t>DREĐIVANJE</w:t>
      </w:r>
      <w:r w:rsidR="00454689" w:rsidRPr="00E122F6">
        <w:rPr>
          <w:b/>
          <w:sz w:val="28"/>
          <w:szCs w:val="28"/>
        </w:rPr>
        <w:t xml:space="preserve"> </w:t>
      </w:r>
      <w:r w:rsidR="00AD5C1B" w:rsidRPr="00E122F6">
        <w:rPr>
          <w:b/>
          <w:sz w:val="28"/>
          <w:szCs w:val="28"/>
        </w:rPr>
        <w:t>ŠTETNOSTI</w:t>
      </w:r>
      <w:r w:rsidR="00FA7B25" w:rsidRPr="00E122F6">
        <w:rPr>
          <w:b/>
          <w:sz w:val="28"/>
          <w:szCs w:val="28"/>
        </w:rPr>
        <w:t xml:space="preserve"> AUDIOVIZUALNIH SADRŽAJA</w:t>
      </w:r>
    </w:p>
    <w:p w14:paraId="36915CA1" w14:textId="77777777" w:rsidR="0012331E" w:rsidRPr="00E122F6" w:rsidRDefault="0012331E" w:rsidP="00DB51B6">
      <w:pPr>
        <w:pStyle w:val="NoSpacing"/>
        <w:jc w:val="both"/>
        <w:rPr>
          <w:sz w:val="24"/>
          <w:szCs w:val="24"/>
        </w:rPr>
      </w:pPr>
    </w:p>
    <w:p w14:paraId="019B6F06" w14:textId="77777777" w:rsidR="00F8672F" w:rsidRPr="00F8672F" w:rsidRDefault="00F8672F" w:rsidP="00F8672F">
      <w:pPr>
        <w:pStyle w:val="NoSpacing"/>
        <w:jc w:val="both"/>
        <w:rPr>
          <w:sz w:val="24"/>
          <w:szCs w:val="24"/>
        </w:rPr>
      </w:pPr>
      <w:r w:rsidRPr="00F8672F">
        <w:rPr>
          <w:sz w:val="24"/>
          <w:szCs w:val="24"/>
        </w:rPr>
        <w:t xml:space="preserve">Nije lako odrediti što je štetan sadržaj. Njegova se definicija ovdje oslanja na psihološke i razvojne karakteristike djece i maloljetnika kao osoba u razvoju. Stoga se može ustvrditi da su to sadržaji koji imaju stvarnu ili potencijalnu mogućnost da se dijete emocionalno uznemiri, uplaši, zbuni, dovede u fizičku ili kakvu drugu opasnost te se time naruši, spriječi ili preusmjeri njegov sveukupni razvoj ili neki njegov aspekt. Kod određivanja štetnosti audio i audiovizualnih sadržaja koristi se više kriterija od kojih su najvažnije sadržajne, vizualne i zvučne značajke medijskog sadržaja te karakteristike djece, osobito njihove razvojne dobi. </w:t>
      </w:r>
    </w:p>
    <w:p w14:paraId="42FEE730" w14:textId="77777777" w:rsidR="00F8672F" w:rsidRPr="00F8672F" w:rsidRDefault="00F8672F" w:rsidP="00F8672F">
      <w:pPr>
        <w:pStyle w:val="NoSpacing"/>
        <w:jc w:val="both"/>
        <w:rPr>
          <w:sz w:val="24"/>
          <w:szCs w:val="24"/>
        </w:rPr>
      </w:pPr>
    </w:p>
    <w:p w14:paraId="47F7E425" w14:textId="77777777" w:rsidR="00F8672F" w:rsidRDefault="00F8672F" w:rsidP="00F8672F">
      <w:pPr>
        <w:pStyle w:val="NoSpacing"/>
        <w:jc w:val="both"/>
        <w:rPr>
          <w:sz w:val="24"/>
          <w:szCs w:val="24"/>
        </w:rPr>
      </w:pPr>
      <w:r w:rsidRPr="00F8672F">
        <w:rPr>
          <w:sz w:val="24"/>
          <w:szCs w:val="24"/>
        </w:rPr>
        <w:t>Uzimajući u obzir Zakon o elektroničkim medijija i Direktivu Europske komisije o Audiovizualnim medijskim uslugama (AVMS) radijske i audiovizualne sadržaje prema potencijalnoj štetnosti možemo podijeliti u tri kategorije:</w:t>
      </w:r>
    </w:p>
    <w:p w14:paraId="0BF83E3B" w14:textId="77777777" w:rsidR="007576E6" w:rsidRDefault="007576E6" w:rsidP="00F8672F">
      <w:pPr>
        <w:pStyle w:val="NoSpacing"/>
        <w:jc w:val="both"/>
        <w:rPr>
          <w:sz w:val="24"/>
          <w:szCs w:val="24"/>
        </w:rPr>
      </w:pPr>
    </w:p>
    <w:p w14:paraId="4D78084B" w14:textId="77777777" w:rsidR="00F8672F" w:rsidRPr="00F8672F" w:rsidRDefault="00F8672F" w:rsidP="00B11911">
      <w:pPr>
        <w:pStyle w:val="NoSpacing"/>
        <w:numPr>
          <w:ilvl w:val="0"/>
          <w:numId w:val="18"/>
        </w:numPr>
        <w:jc w:val="both"/>
        <w:rPr>
          <w:sz w:val="24"/>
          <w:szCs w:val="24"/>
        </w:rPr>
      </w:pPr>
      <w:r w:rsidRPr="00F8672F">
        <w:rPr>
          <w:i/>
          <w:sz w:val="24"/>
          <w:szCs w:val="24"/>
        </w:rPr>
        <w:t>Neprimjereni sadržaji koji mogu ozbiljno šteti razvoju djeteta</w:t>
      </w:r>
    </w:p>
    <w:p w14:paraId="10E2FB31" w14:textId="77777777" w:rsidR="00F8672F" w:rsidRPr="00F8672F" w:rsidRDefault="00F8672F" w:rsidP="00F8672F">
      <w:pPr>
        <w:pStyle w:val="NoSpacing"/>
        <w:ind w:left="360"/>
        <w:jc w:val="both"/>
        <w:rPr>
          <w:i/>
          <w:sz w:val="24"/>
          <w:szCs w:val="24"/>
        </w:rPr>
      </w:pPr>
    </w:p>
    <w:p w14:paraId="6ECB4763" w14:textId="77777777" w:rsidR="00F8672F" w:rsidRPr="00F8672F" w:rsidRDefault="00F8672F" w:rsidP="00F8672F">
      <w:pPr>
        <w:pStyle w:val="NoSpacing"/>
        <w:ind w:left="708"/>
        <w:jc w:val="both"/>
        <w:rPr>
          <w:sz w:val="24"/>
          <w:szCs w:val="24"/>
        </w:rPr>
      </w:pPr>
      <w:r w:rsidRPr="00F8672F">
        <w:rPr>
          <w:sz w:val="24"/>
          <w:szCs w:val="24"/>
        </w:rPr>
        <w:t xml:space="preserve">Zakon o elektroničkim medijima i </w:t>
      </w:r>
      <w:r w:rsidRPr="00F8672F">
        <w:rPr>
          <w:i/>
          <w:sz w:val="24"/>
          <w:szCs w:val="24"/>
        </w:rPr>
        <w:t>AVMS</w:t>
      </w:r>
      <w:r w:rsidRPr="00F8672F">
        <w:rPr>
          <w:sz w:val="24"/>
          <w:szCs w:val="24"/>
        </w:rPr>
        <w:t xml:space="preserve"> Direktiva, bez definiranja značajki tih sadržaja, navode da u audiovizualnim ili radijskim programima nisu dozvoljeni sadržaji koji mogu ozbiljno ugroziti fizički, mentalni ili moralni razvoj maloljetnika, posebno oni koji uključuju pornografiju ili bezrazložno nasilje. </w:t>
      </w:r>
    </w:p>
    <w:p w14:paraId="077E90D6" w14:textId="77777777" w:rsidR="00F8672F" w:rsidRPr="00F8672F" w:rsidRDefault="00F8672F" w:rsidP="00F8672F">
      <w:pPr>
        <w:pStyle w:val="NoSpacing"/>
        <w:jc w:val="both"/>
        <w:rPr>
          <w:sz w:val="24"/>
          <w:szCs w:val="24"/>
        </w:rPr>
      </w:pPr>
    </w:p>
    <w:p w14:paraId="1D871C90" w14:textId="77777777" w:rsidR="00F8672F" w:rsidRPr="00F8672F" w:rsidRDefault="00F8672F" w:rsidP="00B11911">
      <w:pPr>
        <w:pStyle w:val="NoSpacing"/>
        <w:numPr>
          <w:ilvl w:val="0"/>
          <w:numId w:val="4"/>
        </w:numPr>
        <w:jc w:val="both"/>
        <w:rPr>
          <w:sz w:val="24"/>
          <w:szCs w:val="24"/>
        </w:rPr>
      </w:pPr>
      <w:r w:rsidRPr="00F8672F">
        <w:rPr>
          <w:i/>
          <w:sz w:val="24"/>
          <w:szCs w:val="24"/>
        </w:rPr>
        <w:t>Sadržaji koji su vjerojatno štetni po razvoj djece određene dobi,</w:t>
      </w:r>
      <w:r w:rsidRPr="00F8672F">
        <w:rPr>
          <w:sz w:val="24"/>
          <w:szCs w:val="24"/>
        </w:rPr>
        <w:t xml:space="preserve"> a mogu se prikazivati samo u određeno vrijeme ili pod određenim uvjetima (klasifikacijska oznaka i/ili tehnička zaštita) kada je manje vjerojatno da će ih djeca vidjeti ili pri čemu su ti sadržaji manje dostupni djeci ili su ti sadržaji označeni klasifikacijskim oznakom koja upozorava na potencijalnu štetnost za određenu dobnu skupinu.</w:t>
      </w:r>
    </w:p>
    <w:p w14:paraId="635F8A57" w14:textId="77777777" w:rsidR="00F8672F" w:rsidRPr="00F8672F" w:rsidRDefault="00F8672F" w:rsidP="00F8672F">
      <w:pPr>
        <w:pStyle w:val="NoSpacing"/>
        <w:ind w:left="720"/>
        <w:jc w:val="both"/>
        <w:rPr>
          <w:i/>
          <w:sz w:val="24"/>
          <w:szCs w:val="24"/>
        </w:rPr>
      </w:pPr>
    </w:p>
    <w:p w14:paraId="634B1720" w14:textId="0EBA0620" w:rsidR="004C582B" w:rsidRDefault="00F8672F" w:rsidP="00F8672F">
      <w:pPr>
        <w:pStyle w:val="NoSpacing"/>
        <w:ind w:left="720"/>
        <w:jc w:val="both"/>
        <w:rPr>
          <w:sz w:val="24"/>
          <w:szCs w:val="24"/>
        </w:rPr>
      </w:pPr>
      <w:r w:rsidRPr="00F8672F">
        <w:rPr>
          <w:sz w:val="24"/>
          <w:szCs w:val="24"/>
        </w:rPr>
        <w:t xml:space="preserve">U </w:t>
      </w:r>
      <w:r w:rsidRPr="00F8672F">
        <w:rPr>
          <w:i/>
          <w:sz w:val="24"/>
          <w:szCs w:val="24"/>
        </w:rPr>
        <w:t>AVMS</w:t>
      </w:r>
      <w:r w:rsidRPr="00F8672F">
        <w:rPr>
          <w:sz w:val="24"/>
          <w:szCs w:val="24"/>
        </w:rPr>
        <w:t xml:space="preserve"> Direktivi ne postoji zajednička definicija tih potencijalno štetnih sadržaja te se oni različito tumače u raz</w:t>
      </w:r>
      <w:r w:rsidR="004C582B">
        <w:rPr>
          <w:sz w:val="24"/>
          <w:szCs w:val="24"/>
        </w:rPr>
        <w:t>ličitim zemljama Europske unije, dok dobar dio</w:t>
      </w:r>
      <w:r w:rsidR="007576E6">
        <w:rPr>
          <w:sz w:val="24"/>
          <w:szCs w:val="24"/>
        </w:rPr>
        <w:t xml:space="preserve"> zemalja</w:t>
      </w:r>
      <w:r w:rsidR="004C582B">
        <w:rPr>
          <w:sz w:val="24"/>
          <w:szCs w:val="24"/>
        </w:rPr>
        <w:t xml:space="preserve"> uopće niti ne definira te sadržaje.</w:t>
      </w:r>
      <w:r w:rsidRPr="00F8672F">
        <w:rPr>
          <w:rStyle w:val="FootnoteReference"/>
          <w:sz w:val="24"/>
          <w:szCs w:val="24"/>
        </w:rPr>
        <w:footnoteReference w:id="36"/>
      </w:r>
      <w:r w:rsidRPr="00F8672F">
        <w:rPr>
          <w:sz w:val="24"/>
          <w:szCs w:val="24"/>
        </w:rPr>
        <w:t xml:space="preserve"> Pravilnik o zaštititi maloljetnika u elektronički medijima</w:t>
      </w:r>
      <w:r w:rsidRPr="00F8672F">
        <w:rPr>
          <w:rStyle w:val="FootnoteReference"/>
          <w:sz w:val="24"/>
          <w:szCs w:val="24"/>
        </w:rPr>
        <w:footnoteReference w:id="37"/>
      </w:r>
      <w:r w:rsidRPr="00F8672F">
        <w:rPr>
          <w:sz w:val="24"/>
          <w:szCs w:val="24"/>
        </w:rPr>
        <w:t xml:space="preserve"> u takve sadržaje ubraja one s prizorima grubog tjelesnog i/ili verbalnog nasilja, zastrašujućih scena stradanja i ranjavanja, seksa i seksualnog iskorištavanja, vulgarnog rječnika i prizora, zloporabe duhana, alkohola, opijata, kockanja, klađenja i drugih prizora.</w:t>
      </w:r>
    </w:p>
    <w:p w14:paraId="52C31990" w14:textId="77777777" w:rsidR="00F8672F" w:rsidRPr="00F8672F" w:rsidRDefault="004C582B" w:rsidP="00F8672F">
      <w:pPr>
        <w:pStyle w:val="NoSpacing"/>
        <w:ind w:left="720"/>
        <w:jc w:val="both"/>
        <w:rPr>
          <w:i/>
          <w:sz w:val="24"/>
          <w:szCs w:val="24"/>
        </w:rPr>
      </w:pPr>
      <w:r w:rsidRPr="00F8672F">
        <w:rPr>
          <w:i/>
          <w:sz w:val="24"/>
          <w:szCs w:val="24"/>
        </w:rPr>
        <w:t xml:space="preserve"> </w:t>
      </w:r>
    </w:p>
    <w:p w14:paraId="21B89B95" w14:textId="77777777" w:rsidR="00F8672F" w:rsidRPr="000077C6" w:rsidRDefault="00F8672F" w:rsidP="00F8672F">
      <w:pPr>
        <w:pStyle w:val="NoSpacing"/>
        <w:ind w:left="720"/>
        <w:jc w:val="both"/>
        <w:rPr>
          <w:sz w:val="24"/>
          <w:szCs w:val="24"/>
        </w:rPr>
      </w:pPr>
      <w:r w:rsidRPr="00F8672F">
        <w:rPr>
          <w:i/>
          <w:sz w:val="24"/>
          <w:szCs w:val="24"/>
        </w:rPr>
        <w:t xml:space="preserve">Sadržaji koji vjerojatno ne mogu naštetiti djeci i aolescentima </w:t>
      </w:r>
      <w:r w:rsidRPr="00F8672F">
        <w:rPr>
          <w:sz w:val="24"/>
          <w:szCs w:val="24"/>
        </w:rPr>
        <w:t>i koji ne utječu negativno na njihov razvoj su svi ostali sadržaji, a najlakše ih prepoznajemo jer ih većina djece uobičajeno susreće i u realnosti ili su neškodljivi jer su djeci predstavljeni na primjeren način</w:t>
      </w:r>
      <w:r w:rsidRPr="000077C6">
        <w:rPr>
          <w:sz w:val="24"/>
          <w:szCs w:val="24"/>
        </w:rPr>
        <w:t xml:space="preserve">. </w:t>
      </w:r>
    </w:p>
    <w:p w14:paraId="423556AE" w14:textId="77777777" w:rsidR="00D047DA" w:rsidRDefault="00D047DA" w:rsidP="00DB51B6">
      <w:pPr>
        <w:pStyle w:val="NoSpacing"/>
        <w:jc w:val="both"/>
        <w:rPr>
          <w:sz w:val="24"/>
          <w:szCs w:val="24"/>
        </w:rPr>
      </w:pPr>
    </w:p>
    <w:p w14:paraId="0AD3839A" w14:textId="77777777" w:rsidR="000077C6" w:rsidRDefault="000077C6" w:rsidP="00DB51B6">
      <w:pPr>
        <w:pStyle w:val="NoSpacing"/>
        <w:jc w:val="both"/>
        <w:rPr>
          <w:sz w:val="24"/>
          <w:szCs w:val="24"/>
        </w:rPr>
      </w:pPr>
    </w:p>
    <w:p w14:paraId="6F6C7220" w14:textId="77777777" w:rsidR="000077C6" w:rsidRPr="00E122F6" w:rsidRDefault="000077C6" w:rsidP="00DB51B6">
      <w:pPr>
        <w:pStyle w:val="NoSpacing"/>
        <w:jc w:val="both"/>
        <w:rPr>
          <w:sz w:val="24"/>
          <w:szCs w:val="24"/>
        </w:rPr>
      </w:pPr>
    </w:p>
    <w:p w14:paraId="134B29DB" w14:textId="77777777" w:rsidR="00AD5C1B" w:rsidRPr="00E122F6" w:rsidRDefault="00AD5C1B" w:rsidP="00E0080B">
      <w:pPr>
        <w:pStyle w:val="NoSpacing"/>
        <w:rPr>
          <w:sz w:val="24"/>
          <w:szCs w:val="24"/>
        </w:rPr>
      </w:pPr>
    </w:p>
    <w:p w14:paraId="45916577" w14:textId="77777777" w:rsidR="0023333C" w:rsidRPr="00E122F6" w:rsidRDefault="0023333C" w:rsidP="00E0080B">
      <w:pPr>
        <w:pStyle w:val="NoSpacing"/>
        <w:numPr>
          <w:ilvl w:val="0"/>
          <w:numId w:val="2"/>
        </w:numPr>
        <w:rPr>
          <w:b/>
          <w:sz w:val="28"/>
          <w:szCs w:val="28"/>
        </w:rPr>
      </w:pPr>
      <w:r w:rsidRPr="00E122F6">
        <w:rPr>
          <w:b/>
          <w:sz w:val="28"/>
          <w:szCs w:val="28"/>
        </w:rPr>
        <w:lastRenderedPageBreak/>
        <w:t>SMJERNICE ZA KLASIFIKACIJU POT</w:t>
      </w:r>
      <w:r w:rsidR="009D6EC0" w:rsidRPr="00E122F6">
        <w:rPr>
          <w:b/>
          <w:sz w:val="28"/>
          <w:szCs w:val="28"/>
        </w:rPr>
        <w:t>ENCIJAL</w:t>
      </w:r>
      <w:r w:rsidR="002F7B26" w:rsidRPr="00E122F6">
        <w:rPr>
          <w:b/>
          <w:sz w:val="28"/>
          <w:szCs w:val="28"/>
        </w:rPr>
        <w:t>N</w:t>
      </w:r>
      <w:r w:rsidR="009D6EC0" w:rsidRPr="00E122F6">
        <w:rPr>
          <w:b/>
          <w:sz w:val="28"/>
          <w:szCs w:val="28"/>
        </w:rPr>
        <w:t>O ŠTETNIH AUDIOVIZUALNIH</w:t>
      </w:r>
      <w:r w:rsidRPr="00E122F6">
        <w:rPr>
          <w:b/>
          <w:sz w:val="28"/>
          <w:szCs w:val="28"/>
        </w:rPr>
        <w:t xml:space="preserve"> SADRŽAJA </w:t>
      </w:r>
      <w:r w:rsidR="009D6EC0" w:rsidRPr="00E122F6">
        <w:rPr>
          <w:b/>
          <w:sz w:val="28"/>
          <w:szCs w:val="28"/>
        </w:rPr>
        <w:t>ZA</w:t>
      </w:r>
      <w:r w:rsidRPr="00E122F6">
        <w:rPr>
          <w:b/>
          <w:sz w:val="28"/>
          <w:szCs w:val="28"/>
        </w:rPr>
        <w:t xml:space="preserve"> DJECU I MLADE</w:t>
      </w:r>
    </w:p>
    <w:p w14:paraId="75EE54D4" w14:textId="77777777" w:rsidR="00984D6C" w:rsidRPr="00E122F6" w:rsidRDefault="00984D6C" w:rsidP="00984D6C">
      <w:pPr>
        <w:pStyle w:val="NoSpacing"/>
        <w:ind w:left="360"/>
        <w:jc w:val="both"/>
      </w:pPr>
    </w:p>
    <w:p w14:paraId="5339379C" w14:textId="77777777" w:rsidR="00BE518A" w:rsidRPr="00E122F6" w:rsidRDefault="00984D6C" w:rsidP="0033159D">
      <w:pPr>
        <w:pStyle w:val="NoSpacing"/>
        <w:jc w:val="both"/>
        <w:rPr>
          <w:sz w:val="24"/>
          <w:szCs w:val="24"/>
        </w:rPr>
      </w:pPr>
      <w:r w:rsidRPr="00E122F6">
        <w:rPr>
          <w:sz w:val="24"/>
          <w:szCs w:val="24"/>
        </w:rPr>
        <w:t>Temeljem Pravilnika o zaštiti maloljetnika</w:t>
      </w:r>
      <w:r w:rsidR="00BE518A" w:rsidRPr="00E122F6">
        <w:rPr>
          <w:sz w:val="24"/>
          <w:szCs w:val="24"/>
        </w:rPr>
        <w:t xml:space="preserve"> </w:t>
      </w:r>
      <w:r w:rsidR="00C52D88" w:rsidRPr="00E122F6">
        <w:rPr>
          <w:sz w:val="24"/>
          <w:szCs w:val="24"/>
        </w:rPr>
        <w:t>u elektroničkim medijima</w:t>
      </w:r>
      <w:r w:rsidR="00C52D88" w:rsidRPr="00E122F6">
        <w:rPr>
          <w:rStyle w:val="FootnoteReference"/>
          <w:sz w:val="24"/>
          <w:szCs w:val="24"/>
        </w:rPr>
        <w:footnoteReference w:id="38"/>
      </w:r>
      <w:r w:rsidR="00C52D88" w:rsidRPr="00E122F6">
        <w:rPr>
          <w:sz w:val="24"/>
          <w:szCs w:val="24"/>
        </w:rPr>
        <w:t xml:space="preserve"> </w:t>
      </w:r>
      <w:r w:rsidR="00BE518A" w:rsidRPr="00E122F6">
        <w:rPr>
          <w:sz w:val="24"/>
          <w:szCs w:val="24"/>
        </w:rPr>
        <w:t>pružatelji medijskih usluga televizije moraju vizualnim grafičkim simbolima označiti programe</w:t>
      </w:r>
      <w:r w:rsidRPr="00E122F6">
        <w:rPr>
          <w:sz w:val="24"/>
          <w:szCs w:val="24"/>
        </w:rPr>
        <w:t xml:space="preserve"> za koje je vjerojatno da bi mogli narušiti fizički, mentalni ili moralni razvoj m</w:t>
      </w:r>
      <w:r w:rsidR="00BE518A" w:rsidRPr="00E122F6">
        <w:rPr>
          <w:sz w:val="24"/>
          <w:szCs w:val="24"/>
        </w:rPr>
        <w:t>aloljetnika.</w:t>
      </w:r>
      <w:r w:rsidRPr="00E122F6">
        <w:rPr>
          <w:sz w:val="24"/>
          <w:szCs w:val="24"/>
        </w:rPr>
        <w:t xml:space="preserve"> </w:t>
      </w:r>
      <w:r w:rsidR="000505E7" w:rsidRPr="00E122F6">
        <w:rPr>
          <w:sz w:val="24"/>
          <w:szCs w:val="24"/>
        </w:rPr>
        <w:t>Vizualni simboli</w:t>
      </w:r>
      <w:r w:rsidR="00915FEA" w:rsidRPr="00E122F6">
        <w:rPr>
          <w:sz w:val="24"/>
          <w:szCs w:val="24"/>
        </w:rPr>
        <w:t xml:space="preserve"> su grafičke klasifikacijske oznake</w:t>
      </w:r>
      <w:r w:rsidR="00BE518A" w:rsidRPr="00E122F6">
        <w:rPr>
          <w:sz w:val="24"/>
          <w:szCs w:val="24"/>
        </w:rPr>
        <w:t xml:space="preserve"> 12, 15 ili 18</w:t>
      </w:r>
      <w:r w:rsidRPr="00E122F6">
        <w:rPr>
          <w:sz w:val="24"/>
          <w:szCs w:val="24"/>
        </w:rPr>
        <w:t xml:space="preserve"> u gornjem </w:t>
      </w:r>
      <w:r w:rsidR="00C52D88" w:rsidRPr="00E122F6">
        <w:rPr>
          <w:sz w:val="24"/>
          <w:szCs w:val="24"/>
        </w:rPr>
        <w:t>kutu ekrana</w:t>
      </w:r>
      <w:r w:rsidRPr="00E122F6">
        <w:rPr>
          <w:sz w:val="24"/>
          <w:szCs w:val="24"/>
        </w:rPr>
        <w:t xml:space="preserve">. Ako se </w:t>
      </w:r>
      <w:r w:rsidR="00C52D88" w:rsidRPr="00E122F6">
        <w:rPr>
          <w:sz w:val="24"/>
          <w:szCs w:val="24"/>
        </w:rPr>
        <w:t xml:space="preserve">takvi </w:t>
      </w:r>
      <w:r w:rsidRPr="00E122F6">
        <w:rPr>
          <w:sz w:val="24"/>
          <w:szCs w:val="24"/>
        </w:rPr>
        <w:t>programi emitiraju u kodiranom obliku, pružatelj</w:t>
      </w:r>
      <w:r w:rsidR="00C52D88" w:rsidRPr="00E122F6">
        <w:rPr>
          <w:sz w:val="24"/>
          <w:szCs w:val="24"/>
        </w:rPr>
        <w:t>i medijske usluge obvezni su</w:t>
      </w:r>
      <w:r w:rsidR="0033159D" w:rsidRPr="00E122F6">
        <w:rPr>
          <w:sz w:val="24"/>
          <w:szCs w:val="24"/>
        </w:rPr>
        <w:t xml:space="preserve"> upozoriti na njih i </w:t>
      </w:r>
      <w:r w:rsidR="00C52D88" w:rsidRPr="00E122F6">
        <w:rPr>
          <w:sz w:val="24"/>
          <w:szCs w:val="24"/>
        </w:rPr>
        <w:t xml:space="preserve">neposredno prije početka programa </w:t>
      </w:r>
      <w:r w:rsidR="0033159D" w:rsidRPr="00E122F6">
        <w:rPr>
          <w:sz w:val="24"/>
          <w:szCs w:val="24"/>
        </w:rPr>
        <w:t>emitira</w:t>
      </w:r>
      <w:r w:rsidR="00A66FB9" w:rsidRPr="00E122F6">
        <w:rPr>
          <w:sz w:val="24"/>
          <w:szCs w:val="24"/>
        </w:rPr>
        <w:t>ti</w:t>
      </w:r>
      <w:r w:rsidR="0033159D" w:rsidRPr="00E122F6">
        <w:rPr>
          <w:sz w:val="24"/>
          <w:szCs w:val="24"/>
        </w:rPr>
        <w:t xml:space="preserve"> </w:t>
      </w:r>
      <w:r w:rsidRPr="00E122F6">
        <w:rPr>
          <w:sz w:val="24"/>
          <w:szCs w:val="24"/>
        </w:rPr>
        <w:t>vizual</w:t>
      </w:r>
      <w:r w:rsidR="00A66FB9" w:rsidRPr="00E122F6">
        <w:rPr>
          <w:sz w:val="24"/>
          <w:szCs w:val="24"/>
        </w:rPr>
        <w:t>ni</w:t>
      </w:r>
      <w:r w:rsidR="00C52D88" w:rsidRPr="00E122F6">
        <w:rPr>
          <w:sz w:val="24"/>
          <w:szCs w:val="24"/>
        </w:rPr>
        <w:t xml:space="preserve"> klasifikacijski simbol</w:t>
      </w:r>
      <w:r w:rsidRPr="00E122F6">
        <w:rPr>
          <w:sz w:val="24"/>
          <w:szCs w:val="24"/>
        </w:rPr>
        <w:t>.</w:t>
      </w:r>
      <w:r w:rsidR="00BE518A" w:rsidRPr="00E122F6">
        <w:rPr>
          <w:sz w:val="24"/>
          <w:szCs w:val="24"/>
        </w:rPr>
        <w:t xml:space="preserve"> </w:t>
      </w:r>
    </w:p>
    <w:p w14:paraId="55173968" w14:textId="77777777" w:rsidR="00BE518A" w:rsidRPr="00E122F6" w:rsidRDefault="00BE518A" w:rsidP="0033159D">
      <w:pPr>
        <w:pStyle w:val="NoSpacing"/>
        <w:jc w:val="both"/>
        <w:rPr>
          <w:sz w:val="24"/>
          <w:szCs w:val="24"/>
        </w:rPr>
      </w:pPr>
    </w:p>
    <w:p w14:paraId="77022D89" w14:textId="77777777" w:rsidR="00984D6C" w:rsidRPr="00E122F6" w:rsidRDefault="00BE518A" w:rsidP="0033159D">
      <w:pPr>
        <w:pStyle w:val="NoSpacing"/>
        <w:jc w:val="both"/>
        <w:rPr>
          <w:sz w:val="24"/>
          <w:szCs w:val="24"/>
        </w:rPr>
      </w:pPr>
      <w:r w:rsidRPr="00E122F6">
        <w:rPr>
          <w:sz w:val="24"/>
          <w:szCs w:val="24"/>
        </w:rPr>
        <w:t>Kategorija 18 podrazumijeva programe koji su namij</w:t>
      </w:r>
      <w:r w:rsidR="00984D6C" w:rsidRPr="00E122F6">
        <w:rPr>
          <w:sz w:val="24"/>
          <w:szCs w:val="24"/>
        </w:rPr>
        <w:t xml:space="preserve">enjeni </w:t>
      </w:r>
      <w:r w:rsidRPr="00E122F6">
        <w:rPr>
          <w:sz w:val="24"/>
          <w:szCs w:val="24"/>
        </w:rPr>
        <w:t>z</w:t>
      </w:r>
      <w:r w:rsidR="00984D6C" w:rsidRPr="00E122F6">
        <w:rPr>
          <w:sz w:val="24"/>
          <w:szCs w:val="24"/>
        </w:rPr>
        <w:t xml:space="preserve">a gledatelje starije od 18 godina i </w:t>
      </w:r>
      <w:r w:rsidRPr="00E122F6">
        <w:rPr>
          <w:sz w:val="24"/>
          <w:szCs w:val="24"/>
        </w:rPr>
        <w:t xml:space="preserve">koji se </w:t>
      </w:r>
      <w:r w:rsidR="00984D6C" w:rsidRPr="00E122F6">
        <w:rPr>
          <w:sz w:val="24"/>
          <w:szCs w:val="24"/>
        </w:rPr>
        <w:t>ne smiju</w:t>
      </w:r>
      <w:r w:rsidR="00A62343" w:rsidRPr="00E122F6">
        <w:rPr>
          <w:sz w:val="24"/>
          <w:szCs w:val="24"/>
        </w:rPr>
        <w:t xml:space="preserve"> prikazivati </w:t>
      </w:r>
      <w:r w:rsidR="00A66FB9" w:rsidRPr="00E122F6">
        <w:rPr>
          <w:sz w:val="24"/>
          <w:szCs w:val="24"/>
        </w:rPr>
        <w:t>od 7:00 do 23:</w:t>
      </w:r>
      <w:r w:rsidR="00984D6C" w:rsidRPr="00E122F6">
        <w:rPr>
          <w:sz w:val="24"/>
          <w:szCs w:val="24"/>
        </w:rPr>
        <w:t>00 sata.</w:t>
      </w:r>
      <w:r w:rsidR="00A66FB9" w:rsidRPr="00E122F6">
        <w:rPr>
          <w:sz w:val="24"/>
          <w:szCs w:val="24"/>
        </w:rPr>
        <w:t xml:space="preserve"> </w:t>
      </w:r>
      <w:r w:rsidR="00984D6C" w:rsidRPr="00E122F6">
        <w:rPr>
          <w:sz w:val="24"/>
          <w:szCs w:val="24"/>
        </w:rPr>
        <w:t>Pružatelj</w:t>
      </w:r>
      <w:r w:rsidR="00A62343" w:rsidRPr="00E122F6">
        <w:rPr>
          <w:sz w:val="24"/>
          <w:szCs w:val="24"/>
        </w:rPr>
        <w:t>i</w:t>
      </w:r>
      <w:r w:rsidR="00984D6C" w:rsidRPr="00E122F6">
        <w:rPr>
          <w:sz w:val="24"/>
          <w:szCs w:val="24"/>
        </w:rPr>
        <w:t xml:space="preserve"> medijske usluge </w:t>
      </w:r>
      <w:r w:rsidR="00A62343" w:rsidRPr="00E122F6">
        <w:rPr>
          <w:sz w:val="24"/>
          <w:szCs w:val="24"/>
        </w:rPr>
        <w:t>moraju</w:t>
      </w:r>
      <w:r w:rsidR="00984D6C" w:rsidRPr="00E122F6">
        <w:rPr>
          <w:sz w:val="24"/>
          <w:szCs w:val="24"/>
        </w:rPr>
        <w:t xml:space="preserve"> osigurati da je ovakve programe za cijelo vrijeme njihova t</w:t>
      </w:r>
      <w:r w:rsidR="00A62343" w:rsidRPr="00E122F6">
        <w:rPr>
          <w:sz w:val="24"/>
          <w:szCs w:val="24"/>
        </w:rPr>
        <w:t>rajanja moguće prepoznati</w:t>
      </w:r>
      <w:r w:rsidR="00C52F42" w:rsidRPr="00E122F6">
        <w:rPr>
          <w:sz w:val="24"/>
          <w:szCs w:val="24"/>
        </w:rPr>
        <w:t xml:space="preserve"> </w:t>
      </w:r>
      <w:r w:rsidR="00A62343" w:rsidRPr="00E122F6">
        <w:rPr>
          <w:sz w:val="24"/>
          <w:szCs w:val="24"/>
        </w:rPr>
        <w:t>grafičkom oznakom</w:t>
      </w:r>
      <w:r w:rsidRPr="00E122F6">
        <w:rPr>
          <w:sz w:val="24"/>
          <w:szCs w:val="24"/>
        </w:rPr>
        <w:t xml:space="preserve"> prozirnog kruga s</w:t>
      </w:r>
      <w:r w:rsidR="00984D6C" w:rsidRPr="00E122F6">
        <w:rPr>
          <w:sz w:val="24"/>
          <w:szCs w:val="24"/>
        </w:rPr>
        <w:t xml:space="preserve"> upisanom crvenom brojkom 18</w:t>
      </w:r>
      <w:r w:rsidRPr="00E122F6">
        <w:rPr>
          <w:sz w:val="24"/>
          <w:szCs w:val="24"/>
        </w:rPr>
        <w:t>.</w:t>
      </w:r>
    </w:p>
    <w:p w14:paraId="2999CA0C" w14:textId="77777777" w:rsidR="00984D6C" w:rsidRPr="00E122F6" w:rsidRDefault="00984D6C" w:rsidP="0033159D">
      <w:pPr>
        <w:pStyle w:val="NoSpacing"/>
        <w:ind w:left="360"/>
        <w:jc w:val="both"/>
        <w:rPr>
          <w:sz w:val="24"/>
          <w:szCs w:val="24"/>
        </w:rPr>
      </w:pPr>
    </w:p>
    <w:p w14:paraId="0BE8E9C8" w14:textId="77777777" w:rsidR="00984D6C" w:rsidRPr="00E122F6" w:rsidRDefault="00984D6C" w:rsidP="0033159D">
      <w:pPr>
        <w:pStyle w:val="NoSpacing"/>
        <w:jc w:val="both"/>
        <w:rPr>
          <w:sz w:val="24"/>
          <w:szCs w:val="24"/>
        </w:rPr>
      </w:pPr>
      <w:r w:rsidRPr="00E122F6">
        <w:rPr>
          <w:sz w:val="24"/>
          <w:szCs w:val="24"/>
        </w:rPr>
        <w:t>Kategorija 15</w:t>
      </w:r>
      <w:r w:rsidR="00BE518A" w:rsidRPr="00E122F6">
        <w:rPr>
          <w:sz w:val="24"/>
          <w:szCs w:val="24"/>
        </w:rPr>
        <w:t xml:space="preserve"> podrazumijeva</w:t>
      </w:r>
      <w:r w:rsidRPr="00E122F6">
        <w:rPr>
          <w:sz w:val="24"/>
          <w:szCs w:val="24"/>
        </w:rPr>
        <w:t xml:space="preserve"> program</w:t>
      </w:r>
      <w:r w:rsidR="00BE518A" w:rsidRPr="00E122F6">
        <w:rPr>
          <w:sz w:val="24"/>
          <w:szCs w:val="24"/>
        </w:rPr>
        <w:t>e</w:t>
      </w:r>
      <w:r w:rsidRPr="00E122F6">
        <w:rPr>
          <w:sz w:val="24"/>
          <w:szCs w:val="24"/>
        </w:rPr>
        <w:t xml:space="preserve"> namijenjen</w:t>
      </w:r>
      <w:r w:rsidR="00BE518A" w:rsidRPr="00E122F6">
        <w:rPr>
          <w:sz w:val="24"/>
          <w:szCs w:val="24"/>
        </w:rPr>
        <w:t>e</w:t>
      </w:r>
      <w:r w:rsidRPr="00E122F6">
        <w:rPr>
          <w:sz w:val="24"/>
          <w:szCs w:val="24"/>
        </w:rPr>
        <w:t xml:space="preserve"> za gledatelje starije od 15 godina</w:t>
      </w:r>
      <w:r w:rsidR="00BE518A" w:rsidRPr="00E122F6">
        <w:rPr>
          <w:sz w:val="24"/>
          <w:szCs w:val="24"/>
        </w:rPr>
        <w:t xml:space="preserve"> koji se</w:t>
      </w:r>
      <w:r w:rsidRPr="00E122F6">
        <w:rPr>
          <w:sz w:val="24"/>
          <w:szCs w:val="24"/>
        </w:rPr>
        <w:t xml:space="preserve"> ne</w:t>
      </w:r>
      <w:r w:rsidR="00A62343" w:rsidRPr="00E122F6">
        <w:rPr>
          <w:sz w:val="24"/>
          <w:szCs w:val="24"/>
        </w:rPr>
        <w:t xml:space="preserve"> smiju se prikazivati od 7:00 do 20:</w:t>
      </w:r>
      <w:r w:rsidRPr="00E122F6">
        <w:rPr>
          <w:sz w:val="24"/>
          <w:szCs w:val="24"/>
        </w:rPr>
        <w:t>00 sati.</w:t>
      </w:r>
      <w:r w:rsidR="00BE518A" w:rsidRPr="00E122F6">
        <w:rPr>
          <w:sz w:val="24"/>
          <w:szCs w:val="24"/>
        </w:rPr>
        <w:t xml:space="preserve"> </w:t>
      </w:r>
      <w:r w:rsidR="00A62343" w:rsidRPr="00E122F6">
        <w:rPr>
          <w:sz w:val="24"/>
          <w:szCs w:val="24"/>
        </w:rPr>
        <w:t xml:space="preserve">Pružatelji medijske usluge dužni su </w:t>
      </w:r>
      <w:r w:rsidRPr="00E122F6">
        <w:rPr>
          <w:sz w:val="24"/>
          <w:szCs w:val="24"/>
        </w:rPr>
        <w:t>osigurati da je ovakve programe za cijelo vrijeme njihova trajanja moguće prepoznati</w:t>
      </w:r>
      <w:r w:rsidR="00BE518A" w:rsidRPr="00E122F6">
        <w:rPr>
          <w:sz w:val="24"/>
          <w:szCs w:val="24"/>
        </w:rPr>
        <w:t xml:space="preserve"> grafičkom oznakom prozirnog</w:t>
      </w:r>
      <w:r w:rsidRPr="00E122F6">
        <w:rPr>
          <w:sz w:val="24"/>
          <w:szCs w:val="24"/>
        </w:rPr>
        <w:t xml:space="preserve"> krug</w:t>
      </w:r>
      <w:r w:rsidR="00BE518A" w:rsidRPr="00E122F6">
        <w:rPr>
          <w:sz w:val="24"/>
          <w:szCs w:val="24"/>
        </w:rPr>
        <w:t>a</w:t>
      </w:r>
      <w:r w:rsidRPr="00E122F6">
        <w:rPr>
          <w:sz w:val="24"/>
          <w:szCs w:val="24"/>
        </w:rPr>
        <w:t xml:space="preserve"> s upisanom narančastom brojkom 15</w:t>
      </w:r>
      <w:r w:rsidR="00BE518A" w:rsidRPr="00E122F6">
        <w:rPr>
          <w:sz w:val="24"/>
          <w:szCs w:val="24"/>
        </w:rPr>
        <w:t>.</w:t>
      </w:r>
    </w:p>
    <w:p w14:paraId="015D52B6" w14:textId="77777777" w:rsidR="00984D6C" w:rsidRPr="00E122F6" w:rsidRDefault="00984D6C" w:rsidP="0033159D">
      <w:pPr>
        <w:pStyle w:val="NoSpacing"/>
        <w:ind w:left="1440"/>
        <w:jc w:val="both"/>
        <w:rPr>
          <w:sz w:val="24"/>
          <w:szCs w:val="24"/>
        </w:rPr>
      </w:pPr>
    </w:p>
    <w:p w14:paraId="743AB44E" w14:textId="77777777" w:rsidR="00984D6C" w:rsidRDefault="00A62343" w:rsidP="0033159D">
      <w:pPr>
        <w:pStyle w:val="NoSpacing"/>
        <w:jc w:val="both"/>
        <w:rPr>
          <w:sz w:val="24"/>
          <w:szCs w:val="24"/>
        </w:rPr>
      </w:pPr>
      <w:r w:rsidRPr="00E122F6">
        <w:rPr>
          <w:sz w:val="24"/>
          <w:szCs w:val="24"/>
        </w:rPr>
        <w:t xml:space="preserve">Programe </w:t>
      </w:r>
      <w:r w:rsidR="00BE518A" w:rsidRPr="00E122F6">
        <w:rPr>
          <w:sz w:val="24"/>
          <w:szCs w:val="24"/>
        </w:rPr>
        <w:t>koji nisu primjeren</w:t>
      </w:r>
      <w:r w:rsidRPr="00E122F6">
        <w:rPr>
          <w:sz w:val="24"/>
          <w:szCs w:val="24"/>
        </w:rPr>
        <w:t>i</w:t>
      </w:r>
      <w:r w:rsidR="00BE518A" w:rsidRPr="00E122F6">
        <w:rPr>
          <w:sz w:val="24"/>
          <w:szCs w:val="24"/>
        </w:rPr>
        <w:t xml:space="preserve"> za osobe mlađe od 12 godina pružatelji medijskih usluga moraju</w:t>
      </w:r>
      <w:r w:rsidR="00984D6C" w:rsidRPr="00E122F6">
        <w:rPr>
          <w:sz w:val="24"/>
          <w:szCs w:val="24"/>
        </w:rPr>
        <w:t xml:space="preserve"> za cijelo vrijeme njihova trajanja</w:t>
      </w:r>
      <w:r w:rsidR="00BE518A" w:rsidRPr="00E122F6">
        <w:rPr>
          <w:sz w:val="24"/>
          <w:szCs w:val="24"/>
        </w:rPr>
        <w:t xml:space="preserve"> označiti grafičkom oznakom prozirnog kruga</w:t>
      </w:r>
      <w:r w:rsidR="00984D6C" w:rsidRPr="00E122F6">
        <w:rPr>
          <w:sz w:val="24"/>
          <w:szCs w:val="24"/>
        </w:rPr>
        <w:t xml:space="preserve"> s upisanom zelenom brojkom 12.</w:t>
      </w:r>
      <w:r w:rsidR="0033159D" w:rsidRPr="00E122F6">
        <w:rPr>
          <w:sz w:val="24"/>
          <w:szCs w:val="24"/>
        </w:rPr>
        <w:t xml:space="preserve"> </w:t>
      </w:r>
      <w:r w:rsidRPr="00E122F6">
        <w:rPr>
          <w:sz w:val="24"/>
          <w:szCs w:val="24"/>
        </w:rPr>
        <w:t xml:space="preserve">Također, </w:t>
      </w:r>
      <w:r w:rsidR="00A66FB9" w:rsidRPr="00E122F6">
        <w:rPr>
          <w:sz w:val="24"/>
          <w:szCs w:val="24"/>
        </w:rPr>
        <w:t xml:space="preserve">prije takvih programa </w:t>
      </w:r>
      <w:r w:rsidRPr="00E122F6">
        <w:rPr>
          <w:sz w:val="24"/>
          <w:szCs w:val="24"/>
        </w:rPr>
        <w:t xml:space="preserve">moraju </w:t>
      </w:r>
      <w:r w:rsidR="00A66FB9" w:rsidRPr="00E122F6">
        <w:rPr>
          <w:sz w:val="24"/>
          <w:szCs w:val="24"/>
        </w:rPr>
        <w:t>objaviti</w:t>
      </w:r>
      <w:r w:rsidR="00984D6C" w:rsidRPr="00E122F6">
        <w:rPr>
          <w:sz w:val="24"/>
          <w:szCs w:val="24"/>
        </w:rPr>
        <w:t xml:space="preserve"> zvučno upozorenj</w:t>
      </w:r>
      <w:r w:rsidRPr="00E122F6">
        <w:rPr>
          <w:sz w:val="24"/>
          <w:szCs w:val="24"/>
        </w:rPr>
        <w:t>e</w:t>
      </w:r>
      <w:r w:rsidR="00984D6C" w:rsidRPr="00E122F6">
        <w:rPr>
          <w:sz w:val="24"/>
          <w:szCs w:val="24"/>
        </w:rPr>
        <w:t>: „Program koji slijedi nije primjeren za osobe mlađe od 12 godina</w:t>
      </w:r>
      <w:r w:rsidR="002D2E7E" w:rsidRPr="00E122F6">
        <w:rPr>
          <w:sz w:val="24"/>
          <w:szCs w:val="24"/>
        </w:rPr>
        <w:t>.</w:t>
      </w:r>
      <w:r w:rsidR="00984D6C" w:rsidRPr="00E122F6">
        <w:rPr>
          <w:sz w:val="24"/>
          <w:szCs w:val="24"/>
        </w:rPr>
        <w:t>“</w:t>
      </w:r>
    </w:p>
    <w:p w14:paraId="0B240A47" w14:textId="77777777" w:rsidR="001714F1" w:rsidRPr="00E122F6" w:rsidRDefault="001714F1" w:rsidP="0033159D">
      <w:pPr>
        <w:pStyle w:val="NoSpacing"/>
        <w:jc w:val="both"/>
        <w:rPr>
          <w:sz w:val="24"/>
          <w:szCs w:val="24"/>
        </w:rPr>
      </w:pPr>
    </w:p>
    <w:p w14:paraId="00AB0111" w14:textId="77777777" w:rsidR="001714F1" w:rsidRPr="001714F1" w:rsidRDefault="001714F1" w:rsidP="001714F1">
      <w:pPr>
        <w:autoSpaceDE w:val="0"/>
        <w:autoSpaceDN w:val="0"/>
        <w:adjustRightInd w:val="0"/>
        <w:jc w:val="both"/>
        <w:rPr>
          <w:sz w:val="24"/>
          <w:szCs w:val="24"/>
        </w:rPr>
      </w:pPr>
      <w:r w:rsidRPr="001714F1">
        <w:rPr>
          <w:sz w:val="24"/>
          <w:szCs w:val="24"/>
        </w:rPr>
        <w:t>Televizijske najave programa moraju biti primjerene vremenu emitiranja tih najava i ne smiju sadržavati scene neprimjerene za vrijeme emitiranja.</w:t>
      </w:r>
    </w:p>
    <w:p w14:paraId="3B54904A" w14:textId="77777777" w:rsidR="007331E4" w:rsidRPr="00E122F6" w:rsidRDefault="00C52F42" w:rsidP="007331E4">
      <w:pPr>
        <w:pStyle w:val="NoSpacing"/>
        <w:jc w:val="both"/>
        <w:rPr>
          <w:sz w:val="24"/>
          <w:szCs w:val="24"/>
        </w:rPr>
      </w:pPr>
      <w:r w:rsidRPr="00E122F6">
        <w:rPr>
          <w:sz w:val="24"/>
          <w:szCs w:val="24"/>
        </w:rPr>
        <w:t>P</w:t>
      </w:r>
      <w:r w:rsidR="007331E4" w:rsidRPr="00E122F6">
        <w:rPr>
          <w:sz w:val="24"/>
          <w:szCs w:val="24"/>
        </w:rPr>
        <w:t xml:space="preserve">ružatelji medijske usluge na zahtjev </w:t>
      </w:r>
      <w:r w:rsidRPr="00E122F6">
        <w:rPr>
          <w:sz w:val="24"/>
          <w:szCs w:val="24"/>
        </w:rPr>
        <w:t>koji objavljuju potencijalno štetne sadržaje za</w:t>
      </w:r>
      <w:r w:rsidR="007331E4" w:rsidRPr="00E122F6">
        <w:rPr>
          <w:sz w:val="24"/>
          <w:szCs w:val="24"/>
        </w:rPr>
        <w:t xml:space="preserve"> maloljetnika obavezni su osigurati pisanu oznaku i </w:t>
      </w:r>
      <w:r w:rsidR="00A62343" w:rsidRPr="00E122F6">
        <w:rPr>
          <w:sz w:val="24"/>
          <w:szCs w:val="24"/>
        </w:rPr>
        <w:t xml:space="preserve">klasifikacijski označiti </w:t>
      </w:r>
      <w:r w:rsidR="007331E4" w:rsidRPr="00E122F6">
        <w:rPr>
          <w:sz w:val="24"/>
          <w:szCs w:val="24"/>
        </w:rPr>
        <w:t>ponudu u posebn</w:t>
      </w:r>
      <w:r w:rsidR="00A62343" w:rsidRPr="00E122F6">
        <w:rPr>
          <w:sz w:val="24"/>
          <w:szCs w:val="24"/>
        </w:rPr>
        <w:t>om katalogu usluga, služeći se g</w:t>
      </w:r>
      <w:r w:rsidR="007331E4" w:rsidRPr="00E122F6">
        <w:rPr>
          <w:sz w:val="24"/>
          <w:szCs w:val="24"/>
        </w:rPr>
        <w:t>ore navedenim kategorijama.</w:t>
      </w:r>
    </w:p>
    <w:p w14:paraId="363039AE" w14:textId="77777777" w:rsidR="007331E4" w:rsidRPr="00E122F6" w:rsidRDefault="007331E4" w:rsidP="007331E4">
      <w:pPr>
        <w:pStyle w:val="NoSpacing"/>
        <w:jc w:val="both"/>
      </w:pPr>
    </w:p>
    <w:p w14:paraId="7321A27F" w14:textId="77777777" w:rsidR="0033159D" w:rsidRPr="00E122F6" w:rsidRDefault="0033159D" w:rsidP="0033159D">
      <w:pPr>
        <w:pStyle w:val="NoSpacing"/>
        <w:jc w:val="both"/>
        <w:rPr>
          <w:sz w:val="24"/>
          <w:szCs w:val="24"/>
        </w:rPr>
      </w:pPr>
      <w:r w:rsidRPr="00E122F6">
        <w:rPr>
          <w:sz w:val="24"/>
          <w:szCs w:val="24"/>
        </w:rPr>
        <w:t xml:space="preserve">Pružatelji medijske usluge radija moraju prije programa za koje je vjerojatno da bi mogli narušiti fizički, mentalni ili moralni razvoj maloljetnika objaviti zvučno te </w:t>
      </w:r>
      <w:r w:rsidR="00915FEA" w:rsidRPr="00E122F6">
        <w:rPr>
          <w:sz w:val="24"/>
          <w:szCs w:val="24"/>
        </w:rPr>
        <w:t>čitano upozorenje: „</w:t>
      </w:r>
      <w:r w:rsidR="002D2E7E" w:rsidRPr="00E122F6">
        <w:rPr>
          <w:sz w:val="24"/>
          <w:szCs w:val="24"/>
        </w:rPr>
        <w:t>P</w:t>
      </w:r>
      <w:r w:rsidRPr="00E122F6">
        <w:rPr>
          <w:sz w:val="24"/>
          <w:szCs w:val="24"/>
        </w:rPr>
        <w:t>rogram koji slijedi nije primjeren za osobe mlađe od 12/15/18 godina.</w:t>
      </w:r>
      <w:r w:rsidR="002D2E7E" w:rsidRPr="00E122F6">
        <w:rPr>
          <w:sz w:val="24"/>
          <w:szCs w:val="24"/>
        </w:rPr>
        <w:t>“</w:t>
      </w:r>
    </w:p>
    <w:p w14:paraId="6C63DD9E" w14:textId="77777777" w:rsidR="0033159D" w:rsidRPr="00E122F6" w:rsidRDefault="0033159D" w:rsidP="0033159D">
      <w:pPr>
        <w:pStyle w:val="NoSpacing"/>
        <w:jc w:val="both"/>
        <w:rPr>
          <w:i/>
          <w:sz w:val="24"/>
          <w:szCs w:val="24"/>
        </w:rPr>
      </w:pPr>
    </w:p>
    <w:p w14:paraId="4E39DD6D" w14:textId="77777777" w:rsidR="0033159D" w:rsidRPr="00E122F6" w:rsidRDefault="0033159D" w:rsidP="0033159D">
      <w:pPr>
        <w:pStyle w:val="NoSpacing"/>
        <w:jc w:val="both"/>
        <w:rPr>
          <w:sz w:val="24"/>
          <w:szCs w:val="24"/>
        </w:rPr>
      </w:pPr>
      <w:r w:rsidRPr="00E122F6">
        <w:rPr>
          <w:sz w:val="24"/>
          <w:szCs w:val="24"/>
        </w:rPr>
        <w:t>Pružatelj</w:t>
      </w:r>
      <w:r w:rsidR="002D2E7E" w:rsidRPr="00E122F6">
        <w:rPr>
          <w:sz w:val="24"/>
          <w:szCs w:val="24"/>
        </w:rPr>
        <w:t>i</w:t>
      </w:r>
      <w:r w:rsidRPr="00E122F6">
        <w:rPr>
          <w:sz w:val="24"/>
          <w:szCs w:val="24"/>
        </w:rPr>
        <w:t xml:space="preserve"> elektroničkih publikacija</w:t>
      </w:r>
      <w:r w:rsidRPr="00E122F6">
        <w:rPr>
          <w:i/>
          <w:sz w:val="24"/>
          <w:szCs w:val="24"/>
        </w:rPr>
        <w:t xml:space="preserve"> </w:t>
      </w:r>
      <w:r w:rsidRPr="00E122F6">
        <w:rPr>
          <w:sz w:val="24"/>
          <w:szCs w:val="24"/>
        </w:rPr>
        <w:t>obavezni su</w:t>
      </w:r>
      <w:r w:rsidR="002D2E7E" w:rsidRPr="00E122F6">
        <w:rPr>
          <w:sz w:val="24"/>
          <w:szCs w:val="24"/>
        </w:rPr>
        <w:t>,</w:t>
      </w:r>
      <w:r w:rsidRPr="00E122F6">
        <w:rPr>
          <w:sz w:val="24"/>
          <w:szCs w:val="24"/>
        </w:rPr>
        <w:t xml:space="preserve"> temeljem Pravilnika o zaštiti maloljetnika</w:t>
      </w:r>
      <w:r w:rsidR="002D2E7E" w:rsidRPr="00E122F6">
        <w:rPr>
          <w:sz w:val="24"/>
          <w:szCs w:val="24"/>
        </w:rPr>
        <w:t>,</w:t>
      </w:r>
      <w:r w:rsidRPr="00E122F6">
        <w:rPr>
          <w:sz w:val="24"/>
          <w:szCs w:val="24"/>
        </w:rPr>
        <w:t xml:space="preserve"> osigurati da se na naslovnoj stranici ne objavljuju neprimjerene slike ili sadržaji za koje je vjerojatno da bi mogli narušit</w:t>
      </w:r>
      <w:r w:rsidR="00915FEA" w:rsidRPr="00E122F6">
        <w:rPr>
          <w:sz w:val="24"/>
          <w:szCs w:val="24"/>
        </w:rPr>
        <w:t xml:space="preserve">i </w:t>
      </w:r>
      <w:r w:rsidRPr="00E122F6">
        <w:rPr>
          <w:sz w:val="24"/>
          <w:szCs w:val="24"/>
        </w:rPr>
        <w:t>razvoj maloljetnika. Sadržaj koji nije primjeren osobama mlađima od 18 godina pružatelji elektroničkih publikacija moraju jasno označiti pisanim upozorenjem da sadržaj nije primjeren osobama mlađima od 18 godina.</w:t>
      </w:r>
    </w:p>
    <w:p w14:paraId="1CF06F26" w14:textId="77777777" w:rsidR="0033159D" w:rsidRPr="00E122F6" w:rsidRDefault="0033159D" w:rsidP="00DE6DBA">
      <w:pPr>
        <w:pStyle w:val="NoSpacing"/>
        <w:ind w:left="720"/>
        <w:jc w:val="both"/>
        <w:rPr>
          <w:b/>
          <w:sz w:val="24"/>
          <w:szCs w:val="24"/>
        </w:rPr>
      </w:pPr>
    </w:p>
    <w:p w14:paraId="4EE4C265" w14:textId="77777777" w:rsidR="00D06CCC" w:rsidRDefault="00D06CCC" w:rsidP="00D06CCC">
      <w:pPr>
        <w:autoSpaceDE w:val="0"/>
        <w:autoSpaceDN w:val="0"/>
        <w:adjustRightInd w:val="0"/>
        <w:jc w:val="both"/>
        <w:rPr>
          <w:sz w:val="24"/>
          <w:szCs w:val="24"/>
        </w:rPr>
      </w:pPr>
      <w:r w:rsidRPr="00E122F6">
        <w:rPr>
          <w:sz w:val="24"/>
          <w:szCs w:val="24"/>
        </w:rPr>
        <w:t>O</w:t>
      </w:r>
      <w:r w:rsidR="00207734" w:rsidRPr="00E122F6">
        <w:rPr>
          <w:sz w:val="24"/>
          <w:szCs w:val="24"/>
        </w:rPr>
        <w:t>dluku o terminu prikazivanja i</w:t>
      </w:r>
      <w:r w:rsidRPr="00E122F6">
        <w:rPr>
          <w:sz w:val="24"/>
          <w:szCs w:val="24"/>
        </w:rPr>
        <w:t xml:space="preserve"> odgovarajućoj klasifikaciji sadržaja za koje je </w:t>
      </w:r>
      <w:r w:rsidR="002D2E7E" w:rsidRPr="00E122F6">
        <w:rPr>
          <w:sz w:val="24"/>
          <w:szCs w:val="24"/>
        </w:rPr>
        <w:t xml:space="preserve">vjerojatno </w:t>
      </w:r>
      <w:r w:rsidRPr="00E122F6">
        <w:rPr>
          <w:sz w:val="24"/>
          <w:szCs w:val="24"/>
        </w:rPr>
        <w:t xml:space="preserve">da bi mogli ugroziti fizički, psihički ili moralni razvoj </w:t>
      </w:r>
      <w:r w:rsidR="001714F1">
        <w:rPr>
          <w:sz w:val="24"/>
          <w:szCs w:val="24"/>
        </w:rPr>
        <w:t>djece i adolescenata</w:t>
      </w:r>
      <w:r w:rsidRPr="00E122F6">
        <w:rPr>
          <w:sz w:val="24"/>
          <w:szCs w:val="24"/>
        </w:rPr>
        <w:t xml:space="preserve">, pružatelji medijskih usluga </w:t>
      </w:r>
      <w:r w:rsidR="002F7B26" w:rsidRPr="00E122F6">
        <w:rPr>
          <w:sz w:val="24"/>
          <w:szCs w:val="24"/>
        </w:rPr>
        <w:t>trebali bi donositi</w:t>
      </w:r>
      <w:r w:rsidR="00084067" w:rsidRPr="00E122F6">
        <w:rPr>
          <w:sz w:val="24"/>
          <w:szCs w:val="24"/>
        </w:rPr>
        <w:t xml:space="preserve"> na temelju </w:t>
      </w:r>
      <w:r w:rsidRPr="00E122F6">
        <w:rPr>
          <w:sz w:val="24"/>
          <w:szCs w:val="24"/>
        </w:rPr>
        <w:t>sljedećih elemenata i p</w:t>
      </w:r>
      <w:r w:rsidR="002F7B26" w:rsidRPr="00E122F6">
        <w:rPr>
          <w:sz w:val="24"/>
          <w:szCs w:val="24"/>
        </w:rPr>
        <w:t>onašanja u audio i audiovizualni</w:t>
      </w:r>
      <w:r w:rsidRPr="00E122F6">
        <w:rPr>
          <w:sz w:val="24"/>
          <w:szCs w:val="24"/>
        </w:rPr>
        <w:t>m djel</w:t>
      </w:r>
      <w:r w:rsidR="002F7B26" w:rsidRPr="00E122F6">
        <w:rPr>
          <w:sz w:val="24"/>
          <w:szCs w:val="24"/>
        </w:rPr>
        <w:t>ima</w:t>
      </w:r>
      <w:r w:rsidRPr="00E122F6">
        <w:rPr>
          <w:sz w:val="24"/>
          <w:szCs w:val="24"/>
        </w:rPr>
        <w:t xml:space="preserve">: </w:t>
      </w:r>
      <w:r w:rsidRPr="00E122F6">
        <w:rPr>
          <w:sz w:val="24"/>
          <w:szCs w:val="24"/>
        </w:rPr>
        <w:lastRenderedPageBreak/>
        <w:t>nasilja i posljedica nasilja, opasnog i štetnog ponašanja, zloporabe alkohola, duhana</w:t>
      </w:r>
      <w:r w:rsidR="002F7B26" w:rsidRPr="00E122F6">
        <w:rPr>
          <w:sz w:val="24"/>
          <w:szCs w:val="24"/>
        </w:rPr>
        <w:t xml:space="preserve"> i </w:t>
      </w:r>
      <w:r w:rsidRPr="00E122F6">
        <w:rPr>
          <w:sz w:val="24"/>
          <w:szCs w:val="24"/>
        </w:rPr>
        <w:t>droga, zastrašujućih sadržaja, neprimjerenog i vulgarnog jezika, nagosti i seksualnosti. Pri tome je potrebno</w:t>
      </w:r>
      <w:r w:rsidR="00BF6E7F" w:rsidRPr="00E122F6">
        <w:rPr>
          <w:sz w:val="24"/>
          <w:szCs w:val="24"/>
        </w:rPr>
        <w:t xml:space="preserve"> </w:t>
      </w:r>
      <w:r w:rsidRPr="00E122F6">
        <w:rPr>
          <w:sz w:val="24"/>
          <w:szCs w:val="24"/>
        </w:rPr>
        <w:t>vrednovati i kontekst u kojem se ov</w:t>
      </w:r>
      <w:r w:rsidR="002F7B26" w:rsidRPr="00E122F6">
        <w:rPr>
          <w:sz w:val="24"/>
          <w:szCs w:val="24"/>
        </w:rPr>
        <w:t xml:space="preserve">i elementi pojavljuju, kao i </w:t>
      </w:r>
      <w:r w:rsidRPr="00E122F6">
        <w:rPr>
          <w:sz w:val="24"/>
          <w:szCs w:val="24"/>
        </w:rPr>
        <w:t xml:space="preserve">žanr i ciljanu publiku, odnosno radi li se npr. o obrazovnom, dokumentarnom, igranom ili </w:t>
      </w:r>
      <w:r w:rsidR="00ED6C1D" w:rsidRPr="00E122F6">
        <w:rPr>
          <w:sz w:val="24"/>
          <w:szCs w:val="24"/>
        </w:rPr>
        <w:t>žanrovskom (npr. h</w:t>
      </w:r>
      <w:r w:rsidRPr="00E122F6">
        <w:rPr>
          <w:sz w:val="24"/>
          <w:szCs w:val="24"/>
        </w:rPr>
        <w:t>umorističnom</w:t>
      </w:r>
      <w:r w:rsidR="00ED6C1D" w:rsidRPr="00E122F6">
        <w:rPr>
          <w:sz w:val="24"/>
          <w:szCs w:val="24"/>
        </w:rPr>
        <w:t>)</w:t>
      </w:r>
      <w:r w:rsidRPr="00E122F6">
        <w:rPr>
          <w:sz w:val="24"/>
          <w:szCs w:val="24"/>
        </w:rPr>
        <w:t xml:space="preserve"> kontekstu,</w:t>
      </w:r>
      <w:r w:rsidR="00ED6C1D" w:rsidRPr="00E122F6">
        <w:rPr>
          <w:sz w:val="24"/>
          <w:szCs w:val="24"/>
        </w:rPr>
        <w:t xml:space="preserve"> </w:t>
      </w:r>
      <w:r w:rsidRPr="00E122F6">
        <w:rPr>
          <w:sz w:val="24"/>
          <w:szCs w:val="24"/>
        </w:rPr>
        <w:t xml:space="preserve">kritičkoj obradi štetnog ponašanja </w:t>
      </w:r>
      <w:r w:rsidR="00A62343" w:rsidRPr="00E122F6">
        <w:rPr>
          <w:sz w:val="24"/>
          <w:szCs w:val="24"/>
        </w:rPr>
        <w:t>ili</w:t>
      </w:r>
      <w:r w:rsidRPr="00E122F6">
        <w:rPr>
          <w:sz w:val="24"/>
          <w:szCs w:val="24"/>
        </w:rPr>
        <w:t xml:space="preserve"> ukazivanju na opasnost ili štetnost određenog ponašanja.</w:t>
      </w:r>
      <w:r w:rsidR="00E37EA7" w:rsidRPr="00E122F6">
        <w:rPr>
          <w:rStyle w:val="FootnoteReference"/>
          <w:sz w:val="24"/>
          <w:szCs w:val="24"/>
        </w:rPr>
        <w:footnoteReference w:id="39"/>
      </w:r>
      <w:r w:rsidRPr="00E122F6">
        <w:rPr>
          <w:sz w:val="24"/>
          <w:szCs w:val="24"/>
        </w:rPr>
        <w:t xml:space="preserve"> </w:t>
      </w:r>
    </w:p>
    <w:p w14:paraId="3902825F" w14:textId="77777777" w:rsidR="00D047DA" w:rsidRPr="00E122F6" w:rsidRDefault="00D047DA" w:rsidP="00DB51B6">
      <w:pPr>
        <w:pStyle w:val="NoSpacing"/>
        <w:jc w:val="both"/>
        <w:rPr>
          <w:sz w:val="24"/>
          <w:szCs w:val="24"/>
        </w:rPr>
      </w:pPr>
      <w:r w:rsidRPr="00E122F6">
        <w:rPr>
          <w:sz w:val="24"/>
          <w:szCs w:val="24"/>
        </w:rPr>
        <w:t>Najčešći kriterij za klasifikaciju štetnih sadržaja je dob djeteta jer ona okvirno ukazuje na stupanj misaonog, emocionalnog i socijalnog razvoja djet</w:t>
      </w:r>
      <w:r w:rsidR="00ED6C1D" w:rsidRPr="00E122F6">
        <w:rPr>
          <w:sz w:val="24"/>
          <w:szCs w:val="24"/>
        </w:rPr>
        <w:t>eta ili mlade osobe te određuje stupanj djetetove potencijalne ranjivosti s obzirom na pojedine štetne učinke neprimjerenih sadržaja</w:t>
      </w:r>
      <w:r w:rsidRPr="00E122F6">
        <w:rPr>
          <w:sz w:val="24"/>
          <w:szCs w:val="24"/>
        </w:rPr>
        <w:t>.</w:t>
      </w:r>
    </w:p>
    <w:p w14:paraId="30503CA5" w14:textId="77777777" w:rsidR="00D047DA" w:rsidRPr="00E122F6" w:rsidRDefault="00D047DA" w:rsidP="0023333C">
      <w:pPr>
        <w:pStyle w:val="NoSpacing"/>
        <w:jc w:val="both"/>
        <w:rPr>
          <w:sz w:val="24"/>
          <w:szCs w:val="24"/>
        </w:rPr>
      </w:pPr>
    </w:p>
    <w:p w14:paraId="11336062" w14:textId="77777777" w:rsidR="00D047DA" w:rsidRPr="00E122F6" w:rsidRDefault="0023333C" w:rsidP="00B11911">
      <w:pPr>
        <w:pStyle w:val="NoSpacing"/>
        <w:numPr>
          <w:ilvl w:val="1"/>
          <w:numId w:val="16"/>
        </w:numPr>
        <w:ind w:left="993" w:hanging="567"/>
        <w:jc w:val="both"/>
        <w:rPr>
          <w:i/>
          <w:sz w:val="24"/>
          <w:szCs w:val="24"/>
        </w:rPr>
      </w:pPr>
      <w:r w:rsidRPr="00E122F6">
        <w:rPr>
          <w:i/>
          <w:sz w:val="24"/>
          <w:szCs w:val="24"/>
        </w:rPr>
        <w:t>S</w:t>
      </w:r>
      <w:r w:rsidR="00D047DA" w:rsidRPr="00E122F6">
        <w:rPr>
          <w:i/>
          <w:sz w:val="24"/>
          <w:szCs w:val="24"/>
        </w:rPr>
        <w:t>adržaji koji prikazuju nasilje</w:t>
      </w:r>
    </w:p>
    <w:p w14:paraId="7B054C4A" w14:textId="77777777" w:rsidR="0023333C" w:rsidRPr="00E122F6" w:rsidRDefault="0023333C" w:rsidP="00170B27">
      <w:pPr>
        <w:pStyle w:val="NoSpacing"/>
        <w:numPr>
          <w:ilvl w:val="2"/>
          <w:numId w:val="2"/>
        </w:numPr>
        <w:ind w:hanging="654"/>
        <w:jc w:val="both"/>
        <w:rPr>
          <w:i/>
          <w:sz w:val="24"/>
          <w:szCs w:val="24"/>
        </w:rPr>
      </w:pPr>
      <w:r w:rsidRPr="00E122F6">
        <w:rPr>
          <w:i/>
          <w:sz w:val="24"/>
          <w:szCs w:val="24"/>
        </w:rPr>
        <w:t>Kako se definira nasilno ponašanje?</w:t>
      </w:r>
    </w:p>
    <w:p w14:paraId="154CB809" w14:textId="77777777" w:rsidR="00B23482" w:rsidRPr="00E122F6" w:rsidRDefault="00B23482" w:rsidP="0023333C">
      <w:pPr>
        <w:pStyle w:val="NoSpacing"/>
        <w:jc w:val="both"/>
        <w:rPr>
          <w:sz w:val="24"/>
          <w:szCs w:val="24"/>
        </w:rPr>
      </w:pPr>
    </w:p>
    <w:p w14:paraId="3B3CDC34" w14:textId="77777777" w:rsidR="00572596" w:rsidRPr="00E122F6" w:rsidRDefault="00A46429" w:rsidP="0023333C">
      <w:pPr>
        <w:pStyle w:val="NoSpacing"/>
        <w:jc w:val="both"/>
        <w:rPr>
          <w:sz w:val="24"/>
          <w:szCs w:val="24"/>
        </w:rPr>
      </w:pPr>
      <w:r w:rsidRPr="00E122F6">
        <w:rPr>
          <w:sz w:val="24"/>
          <w:szCs w:val="24"/>
        </w:rPr>
        <w:t>A</w:t>
      </w:r>
      <w:r w:rsidR="009D6EC0" w:rsidRPr="00E122F6">
        <w:rPr>
          <w:sz w:val="24"/>
          <w:szCs w:val="24"/>
        </w:rPr>
        <w:t>gresivno je ono p</w:t>
      </w:r>
      <w:r w:rsidR="0023333C" w:rsidRPr="00E122F6">
        <w:rPr>
          <w:sz w:val="24"/>
          <w:szCs w:val="24"/>
        </w:rPr>
        <w:t>onašanje koje je počinjeno s ciljem da nanese povredu ili štetu osobi prema kojoj je usmjereno.</w:t>
      </w:r>
      <w:r w:rsidR="00B23482" w:rsidRPr="00E122F6">
        <w:rPr>
          <w:sz w:val="24"/>
          <w:szCs w:val="24"/>
        </w:rPr>
        <w:t xml:space="preserve"> </w:t>
      </w:r>
      <w:r w:rsidR="009921DD" w:rsidRPr="00E122F6">
        <w:rPr>
          <w:sz w:val="24"/>
          <w:szCs w:val="24"/>
        </w:rPr>
        <w:t>P</w:t>
      </w:r>
      <w:r w:rsidR="0023333C" w:rsidRPr="00E122F6">
        <w:rPr>
          <w:sz w:val="24"/>
          <w:szCs w:val="24"/>
        </w:rPr>
        <w:t xml:space="preserve">rema svojem obliku iskazivanja </w:t>
      </w:r>
      <w:r w:rsidR="009921DD" w:rsidRPr="00E122F6">
        <w:rPr>
          <w:sz w:val="24"/>
          <w:szCs w:val="24"/>
        </w:rPr>
        <w:t xml:space="preserve">agresivno ponašanje </w:t>
      </w:r>
      <w:r w:rsidR="0023333C" w:rsidRPr="00E122F6">
        <w:rPr>
          <w:sz w:val="24"/>
          <w:szCs w:val="24"/>
        </w:rPr>
        <w:t xml:space="preserve">može biti tjelesno (izaziva tjelesnu ugrozu, bol ili povredu) i netjelesno (nema tjelesne posljedice). Netjelesno agresivno ponašanje može biti verbalno (vikanje, psovanje, vrijeđanje) i </w:t>
      </w:r>
      <w:r w:rsidRPr="00E122F6">
        <w:rPr>
          <w:sz w:val="24"/>
          <w:szCs w:val="24"/>
        </w:rPr>
        <w:t xml:space="preserve">odnosno </w:t>
      </w:r>
      <w:r w:rsidR="0023333C" w:rsidRPr="00E122F6">
        <w:rPr>
          <w:sz w:val="24"/>
          <w:szCs w:val="24"/>
        </w:rPr>
        <w:t>(o</w:t>
      </w:r>
      <w:r w:rsidR="00B23482" w:rsidRPr="00E122F6">
        <w:rPr>
          <w:sz w:val="24"/>
          <w:szCs w:val="24"/>
        </w:rPr>
        <w:t>n</w:t>
      </w:r>
      <w:r w:rsidR="0023333C" w:rsidRPr="00E122F6">
        <w:rPr>
          <w:sz w:val="24"/>
          <w:szCs w:val="24"/>
        </w:rPr>
        <w:t xml:space="preserve">o koje narušava odnose osobe s njezinom </w:t>
      </w:r>
      <w:r w:rsidR="00915FEA" w:rsidRPr="00E122F6">
        <w:rPr>
          <w:sz w:val="24"/>
          <w:szCs w:val="24"/>
        </w:rPr>
        <w:t>društvenom</w:t>
      </w:r>
      <w:r w:rsidR="0023333C" w:rsidRPr="00E122F6">
        <w:rPr>
          <w:sz w:val="24"/>
          <w:szCs w:val="24"/>
        </w:rPr>
        <w:t xml:space="preserve"> okolinom poput ogovaranja, isključivanja iz društva, kritiziranja, širenja laži o nekome i sl.).</w:t>
      </w:r>
      <w:r w:rsidR="00B23482" w:rsidRPr="00E122F6">
        <w:rPr>
          <w:sz w:val="24"/>
          <w:szCs w:val="24"/>
        </w:rPr>
        <w:t xml:space="preserve"> </w:t>
      </w:r>
      <w:r w:rsidR="0023333C" w:rsidRPr="00E122F6">
        <w:rPr>
          <w:sz w:val="24"/>
          <w:szCs w:val="24"/>
        </w:rPr>
        <w:t xml:space="preserve">Različiti oblici agresivnog ponašanja mogu biti korišteni da se </w:t>
      </w:r>
      <w:r w:rsidRPr="00E122F6">
        <w:rPr>
          <w:sz w:val="24"/>
          <w:szCs w:val="24"/>
        </w:rPr>
        <w:t xml:space="preserve">počini </w:t>
      </w:r>
      <w:r w:rsidR="0023333C" w:rsidRPr="00E122F6">
        <w:rPr>
          <w:sz w:val="24"/>
          <w:szCs w:val="24"/>
        </w:rPr>
        <w:t xml:space="preserve">nasilje </w:t>
      </w:r>
      <w:r w:rsidR="007806DD" w:rsidRPr="00E122F6">
        <w:rPr>
          <w:sz w:val="24"/>
          <w:szCs w:val="24"/>
        </w:rPr>
        <w:t xml:space="preserve">kao ekstremni oblik agresivnog ponašanja, a </w:t>
      </w:r>
      <w:r w:rsidR="0023333C" w:rsidRPr="00E122F6">
        <w:rPr>
          <w:sz w:val="24"/>
          <w:szCs w:val="24"/>
        </w:rPr>
        <w:t>koje se može javljati kao tjelesno, psihičko i seksualno.</w:t>
      </w:r>
      <w:r w:rsidR="00030331" w:rsidRPr="00E122F6">
        <w:rPr>
          <w:sz w:val="24"/>
          <w:szCs w:val="24"/>
        </w:rPr>
        <w:t xml:space="preserve"> </w:t>
      </w:r>
      <w:r w:rsidR="0023333C" w:rsidRPr="00E122F6">
        <w:rPr>
          <w:sz w:val="24"/>
          <w:szCs w:val="24"/>
        </w:rPr>
        <w:t>Psihičko nasilje odnosi se na ponašanja u kojima se nekoga ponižava, vrijeđa, straši, omalovažava, uhodi, prijeti mu se i sl</w:t>
      </w:r>
      <w:r w:rsidR="00030331" w:rsidRPr="00E122F6">
        <w:rPr>
          <w:sz w:val="24"/>
          <w:szCs w:val="24"/>
        </w:rPr>
        <w:t>ično,</w:t>
      </w:r>
      <w:r w:rsidR="0023333C" w:rsidRPr="00E122F6">
        <w:rPr>
          <w:sz w:val="24"/>
          <w:szCs w:val="24"/>
        </w:rPr>
        <w:t xml:space="preserve"> no </w:t>
      </w:r>
      <w:r w:rsidRPr="00E122F6">
        <w:rPr>
          <w:sz w:val="24"/>
          <w:szCs w:val="24"/>
        </w:rPr>
        <w:t>postoji i</w:t>
      </w:r>
      <w:r w:rsidR="0023333C" w:rsidRPr="00E122F6">
        <w:rPr>
          <w:sz w:val="24"/>
          <w:szCs w:val="24"/>
        </w:rPr>
        <w:t xml:space="preserve"> nasilje prema neživim objektima tj. vandalizam</w:t>
      </w:r>
      <w:r w:rsidR="00030331" w:rsidRPr="00E122F6">
        <w:rPr>
          <w:sz w:val="24"/>
          <w:szCs w:val="24"/>
        </w:rPr>
        <w:t>.</w:t>
      </w:r>
      <w:r w:rsidR="00030331" w:rsidRPr="00E122F6">
        <w:rPr>
          <w:rStyle w:val="FootnoteReference"/>
          <w:sz w:val="24"/>
          <w:szCs w:val="24"/>
        </w:rPr>
        <w:footnoteReference w:id="40"/>
      </w:r>
      <w:r w:rsidR="00ED6C1D" w:rsidRPr="00E122F6">
        <w:rPr>
          <w:sz w:val="24"/>
          <w:szCs w:val="24"/>
        </w:rPr>
        <w:t xml:space="preserve"> </w:t>
      </w:r>
      <w:r w:rsidR="00294FAE" w:rsidRPr="00E122F6">
        <w:rPr>
          <w:sz w:val="24"/>
          <w:szCs w:val="24"/>
        </w:rPr>
        <w:t xml:space="preserve">Dobra definicija </w:t>
      </w:r>
      <w:r w:rsidR="00BB331F" w:rsidRPr="00E122F6">
        <w:rPr>
          <w:sz w:val="24"/>
          <w:szCs w:val="24"/>
        </w:rPr>
        <w:t xml:space="preserve">nasilnog </w:t>
      </w:r>
      <w:r w:rsidR="00294FAE" w:rsidRPr="00E122F6">
        <w:rPr>
          <w:sz w:val="24"/>
          <w:szCs w:val="24"/>
        </w:rPr>
        <w:t xml:space="preserve">ponašanja je da je </w:t>
      </w:r>
      <w:r w:rsidR="00F83097" w:rsidRPr="00E122F6">
        <w:rPr>
          <w:sz w:val="24"/>
          <w:szCs w:val="24"/>
        </w:rPr>
        <w:t xml:space="preserve">ono </w:t>
      </w:r>
      <w:r w:rsidR="00294FAE" w:rsidRPr="00E122F6">
        <w:rPr>
          <w:sz w:val="24"/>
          <w:szCs w:val="24"/>
        </w:rPr>
        <w:t xml:space="preserve">„namjerno korištenje fizičke sile ili moći prema drugoj osobi, skupini ili društvenoj zajednici - kako u obliku prijetnje, tako i u obliku primjene – koje rezultira ili ima veliku vjerojatnost da rezultira ozljedama, smrću, psihičkom patnjom, narušenim razvojem ili </w:t>
      </w:r>
      <w:r w:rsidR="00E113EC" w:rsidRPr="00E122F6">
        <w:rPr>
          <w:sz w:val="24"/>
          <w:szCs w:val="24"/>
        </w:rPr>
        <w:t>uskraćenošću</w:t>
      </w:r>
      <w:r w:rsidR="00294FAE" w:rsidRPr="00E122F6">
        <w:rPr>
          <w:sz w:val="24"/>
          <w:szCs w:val="24"/>
        </w:rPr>
        <w:t>.</w:t>
      </w:r>
      <w:r w:rsidR="0025378E" w:rsidRPr="00E122F6">
        <w:rPr>
          <w:rStyle w:val="FootnoteReference"/>
          <w:sz w:val="24"/>
          <w:szCs w:val="24"/>
        </w:rPr>
        <w:footnoteReference w:id="41"/>
      </w:r>
      <w:r w:rsidR="00294FAE" w:rsidRPr="00E122F6">
        <w:rPr>
          <w:sz w:val="24"/>
          <w:szCs w:val="24"/>
        </w:rPr>
        <w:t xml:space="preserve"> </w:t>
      </w:r>
    </w:p>
    <w:p w14:paraId="28D893CE" w14:textId="77777777" w:rsidR="00572596" w:rsidRPr="00E122F6" w:rsidRDefault="00572596" w:rsidP="0023333C">
      <w:pPr>
        <w:pStyle w:val="NoSpacing"/>
        <w:jc w:val="both"/>
        <w:rPr>
          <w:sz w:val="24"/>
          <w:szCs w:val="24"/>
        </w:rPr>
      </w:pPr>
    </w:p>
    <w:p w14:paraId="17AB024E" w14:textId="77777777" w:rsidR="00E0080B" w:rsidRPr="00E122F6" w:rsidRDefault="00E0080B" w:rsidP="0023333C">
      <w:pPr>
        <w:pStyle w:val="NoSpacing"/>
        <w:jc w:val="both"/>
        <w:rPr>
          <w:sz w:val="24"/>
          <w:szCs w:val="24"/>
        </w:rPr>
      </w:pPr>
    </w:p>
    <w:p w14:paraId="16843438" w14:textId="77777777" w:rsidR="0023333C" w:rsidRPr="00E122F6" w:rsidRDefault="0023333C" w:rsidP="0023333C">
      <w:pPr>
        <w:pStyle w:val="NoSpacing"/>
        <w:numPr>
          <w:ilvl w:val="2"/>
          <w:numId w:val="2"/>
        </w:numPr>
        <w:jc w:val="both"/>
        <w:rPr>
          <w:i/>
          <w:sz w:val="24"/>
          <w:szCs w:val="24"/>
        </w:rPr>
      </w:pPr>
      <w:r w:rsidRPr="00E122F6">
        <w:rPr>
          <w:i/>
          <w:sz w:val="24"/>
          <w:szCs w:val="24"/>
        </w:rPr>
        <w:t>Zašto su nasilni sadržaji štetni za djecu?</w:t>
      </w:r>
    </w:p>
    <w:p w14:paraId="68D3FF90" w14:textId="77777777" w:rsidR="0087678C" w:rsidRPr="00E122F6" w:rsidRDefault="0087678C" w:rsidP="00F44A7E">
      <w:pPr>
        <w:pStyle w:val="NoSpacing"/>
        <w:jc w:val="both"/>
        <w:rPr>
          <w:rFonts w:ascii="Times New Roman" w:eastAsia="Times New Roman" w:hAnsi="Times New Roman"/>
          <w:sz w:val="24"/>
          <w:szCs w:val="24"/>
          <w:lang w:eastAsia="hr-HR"/>
        </w:rPr>
      </w:pPr>
    </w:p>
    <w:p w14:paraId="2800327F" w14:textId="77777777" w:rsidR="001C5E92" w:rsidRPr="00E122F6" w:rsidRDefault="002C6515" w:rsidP="00F44A7E">
      <w:pPr>
        <w:pStyle w:val="NoSpacing"/>
        <w:jc w:val="both"/>
        <w:rPr>
          <w:rFonts w:eastAsia="Times New Roman"/>
          <w:sz w:val="24"/>
          <w:szCs w:val="24"/>
          <w:lang w:eastAsia="hr-HR"/>
        </w:rPr>
      </w:pPr>
      <w:r w:rsidRPr="00E122F6">
        <w:rPr>
          <w:rFonts w:eastAsia="Times New Roman"/>
          <w:sz w:val="24"/>
          <w:szCs w:val="24"/>
          <w:lang w:eastAsia="hr-HR"/>
        </w:rPr>
        <w:t>Na temelju brojnih istraživanja</w:t>
      </w:r>
      <w:r w:rsidR="00706524" w:rsidRPr="00E122F6">
        <w:rPr>
          <w:rFonts w:eastAsia="Times New Roman"/>
          <w:sz w:val="24"/>
          <w:szCs w:val="24"/>
          <w:lang w:eastAsia="hr-HR"/>
        </w:rPr>
        <w:t xml:space="preserve"> </w:t>
      </w:r>
      <w:r w:rsidRPr="00E122F6">
        <w:rPr>
          <w:rFonts w:eastAsia="Times New Roman"/>
          <w:sz w:val="24"/>
          <w:szCs w:val="24"/>
          <w:lang w:eastAsia="hr-HR"/>
        </w:rPr>
        <w:t>može se s velikom sigurnošću zaključiti kako izloženost nasilju u medijima</w:t>
      </w:r>
      <w:r w:rsidR="005C7F39" w:rsidRPr="00E122F6">
        <w:rPr>
          <w:rFonts w:eastAsia="Times New Roman"/>
          <w:sz w:val="24"/>
          <w:szCs w:val="24"/>
          <w:lang w:eastAsia="hr-HR"/>
        </w:rPr>
        <w:t xml:space="preserve"> uzrokuje povećanje</w:t>
      </w:r>
      <w:r w:rsidR="00294FAE" w:rsidRPr="00E122F6">
        <w:rPr>
          <w:rFonts w:eastAsia="Times New Roman"/>
          <w:sz w:val="24"/>
          <w:szCs w:val="24"/>
          <w:lang w:eastAsia="hr-HR"/>
        </w:rPr>
        <w:t xml:space="preserve"> vjerojatnosti </w:t>
      </w:r>
      <w:r w:rsidR="005C7F39" w:rsidRPr="00E122F6">
        <w:rPr>
          <w:rFonts w:eastAsia="Times New Roman"/>
          <w:sz w:val="24"/>
          <w:szCs w:val="24"/>
          <w:lang w:eastAsia="hr-HR"/>
        </w:rPr>
        <w:t>pojave</w:t>
      </w:r>
      <w:r w:rsidR="00503FB5" w:rsidRPr="00E122F6">
        <w:rPr>
          <w:rFonts w:eastAsia="Times New Roman"/>
          <w:sz w:val="24"/>
          <w:szCs w:val="24"/>
          <w:lang w:eastAsia="hr-HR"/>
        </w:rPr>
        <w:t xml:space="preserve"> </w:t>
      </w:r>
      <w:r w:rsidR="00294FAE" w:rsidRPr="00E122F6">
        <w:rPr>
          <w:rFonts w:eastAsia="Times New Roman"/>
          <w:sz w:val="24"/>
          <w:szCs w:val="24"/>
          <w:lang w:eastAsia="hr-HR"/>
        </w:rPr>
        <w:t>agresivnog ponašanja</w:t>
      </w:r>
      <w:r w:rsidR="00C6286D" w:rsidRPr="00E122F6">
        <w:rPr>
          <w:rFonts w:eastAsia="Times New Roman"/>
          <w:sz w:val="24"/>
          <w:szCs w:val="24"/>
          <w:lang w:eastAsia="hr-HR"/>
        </w:rPr>
        <w:t xml:space="preserve"> kod gledatelja</w:t>
      </w:r>
      <w:r w:rsidR="00503FB5" w:rsidRPr="00E122F6">
        <w:rPr>
          <w:rFonts w:eastAsia="Times New Roman"/>
          <w:sz w:val="24"/>
          <w:szCs w:val="24"/>
          <w:lang w:eastAsia="hr-HR"/>
        </w:rPr>
        <w:t>.</w:t>
      </w:r>
      <w:r w:rsidR="00503FB5" w:rsidRPr="00E122F6">
        <w:rPr>
          <w:rStyle w:val="FootnoteReference"/>
          <w:rFonts w:eastAsia="Times New Roman"/>
          <w:sz w:val="24"/>
          <w:szCs w:val="24"/>
          <w:lang w:eastAsia="hr-HR"/>
        </w:rPr>
        <w:footnoteReference w:id="42"/>
      </w:r>
      <w:r w:rsidR="00294FAE" w:rsidRPr="00E122F6">
        <w:rPr>
          <w:rFonts w:eastAsia="Times New Roman"/>
          <w:sz w:val="24"/>
          <w:szCs w:val="24"/>
          <w:lang w:eastAsia="hr-HR"/>
        </w:rPr>
        <w:t xml:space="preserve"> </w:t>
      </w:r>
      <w:r w:rsidR="00C6286D" w:rsidRPr="00E122F6">
        <w:rPr>
          <w:rFonts w:eastAsia="Times New Roman"/>
          <w:sz w:val="24"/>
          <w:szCs w:val="24"/>
          <w:lang w:eastAsia="hr-HR"/>
        </w:rPr>
        <w:t xml:space="preserve">To ne znači da je medijsko nasilje nužan i </w:t>
      </w:r>
      <w:r w:rsidR="00503FB5" w:rsidRPr="00E122F6">
        <w:rPr>
          <w:rFonts w:eastAsia="Times New Roman"/>
          <w:sz w:val="24"/>
          <w:szCs w:val="24"/>
          <w:lang w:eastAsia="hr-HR"/>
        </w:rPr>
        <w:t xml:space="preserve">jedini </w:t>
      </w:r>
      <w:r w:rsidR="00C6286D" w:rsidRPr="00E122F6">
        <w:rPr>
          <w:rFonts w:eastAsia="Times New Roman"/>
          <w:sz w:val="24"/>
          <w:szCs w:val="24"/>
          <w:lang w:eastAsia="hr-HR"/>
        </w:rPr>
        <w:t>dovoljan uv</w:t>
      </w:r>
      <w:r w:rsidR="00503FB5" w:rsidRPr="00E122F6">
        <w:rPr>
          <w:rFonts w:eastAsia="Times New Roman"/>
          <w:sz w:val="24"/>
          <w:szCs w:val="24"/>
          <w:lang w:eastAsia="hr-HR"/>
        </w:rPr>
        <w:t>jet za pojavu nasilja. O</w:t>
      </w:r>
      <w:r w:rsidR="00C6286D" w:rsidRPr="00E122F6">
        <w:rPr>
          <w:rFonts w:eastAsia="Times New Roman"/>
          <w:sz w:val="24"/>
          <w:szCs w:val="24"/>
          <w:lang w:eastAsia="hr-HR"/>
        </w:rPr>
        <w:t>no</w:t>
      </w:r>
      <w:r w:rsidR="00503FB5" w:rsidRPr="00E122F6">
        <w:rPr>
          <w:rFonts w:eastAsia="Times New Roman"/>
          <w:sz w:val="24"/>
          <w:szCs w:val="24"/>
          <w:lang w:eastAsia="hr-HR"/>
        </w:rPr>
        <w:t xml:space="preserve"> se</w:t>
      </w:r>
      <w:r w:rsidR="00C6286D" w:rsidRPr="00E122F6">
        <w:rPr>
          <w:rFonts w:eastAsia="Times New Roman"/>
          <w:sz w:val="24"/>
          <w:szCs w:val="24"/>
          <w:lang w:eastAsia="hr-HR"/>
        </w:rPr>
        <w:t xml:space="preserve"> može javiti i bez gledanja nasilja u medijima, a</w:t>
      </w:r>
      <w:r w:rsidR="00503FB5" w:rsidRPr="00E122F6">
        <w:rPr>
          <w:rFonts w:eastAsia="Times New Roman"/>
          <w:sz w:val="24"/>
          <w:szCs w:val="24"/>
          <w:lang w:eastAsia="hr-HR"/>
        </w:rPr>
        <w:t xml:space="preserve"> </w:t>
      </w:r>
      <w:r w:rsidR="00C6286D" w:rsidRPr="00E122F6">
        <w:rPr>
          <w:rFonts w:eastAsia="Times New Roman"/>
          <w:sz w:val="24"/>
          <w:szCs w:val="24"/>
          <w:lang w:eastAsia="hr-HR"/>
        </w:rPr>
        <w:t xml:space="preserve">ako se </w:t>
      </w:r>
      <w:r w:rsidR="00503FB5" w:rsidRPr="00E122F6">
        <w:rPr>
          <w:rFonts w:eastAsia="Times New Roman"/>
          <w:sz w:val="24"/>
          <w:szCs w:val="24"/>
          <w:lang w:eastAsia="hr-HR"/>
        </w:rPr>
        <w:t>po</w:t>
      </w:r>
      <w:r w:rsidR="00C6286D" w:rsidRPr="00E122F6">
        <w:rPr>
          <w:rFonts w:eastAsia="Times New Roman"/>
          <w:sz w:val="24"/>
          <w:szCs w:val="24"/>
          <w:lang w:eastAsia="hr-HR"/>
        </w:rPr>
        <w:t xml:space="preserve">javi nakon </w:t>
      </w:r>
      <w:r w:rsidR="00503FB5" w:rsidRPr="00E122F6">
        <w:rPr>
          <w:rFonts w:eastAsia="Times New Roman"/>
          <w:sz w:val="24"/>
          <w:szCs w:val="24"/>
          <w:lang w:eastAsia="hr-HR"/>
        </w:rPr>
        <w:t>pojačane izloženosti medijskom</w:t>
      </w:r>
      <w:r w:rsidR="00C6286D" w:rsidRPr="00E122F6">
        <w:rPr>
          <w:rFonts w:eastAsia="Times New Roman"/>
          <w:sz w:val="24"/>
          <w:szCs w:val="24"/>
          <w:lang w:eastAsia="hr-HR"/>
        </w:rPr>
        <w:t xml:space="preserve"> nasilj</w:t>
      </w:r>
      <w:r w:rsidR="00503FB5" w:rsidRPr="00E122F6">
        <w:rPr>
          <w:rFonts w:eastAsia="Times New Roman"/>
          <w:sz w:val="24"/>
          <w:szCs w:val="24"/>
          <w:lang w:eastAsia="hr-HR"/>
        </w:rPr>
        <w:t>u</w:t>
      </w:r>
      <w:r w:rsidR="002D2E7E" w:rsidRPr="00E122F6">
        <w:rPr>
          <w:rFonts w:eastAsia="Times New Roman"/>
          <w:sz w:val="24"/>
          <w:szCs w:val="24"/>
          <w:lang w:eastAsia="hr-HR"/>
        </w:rPr>
        <w:t>,</w:t>
      </w:r>
      <w:r w:rsidR="00C6286D" w:rsidRPr="00E122F6">
        <w:rPr>
          <w:rFonts w:eastAsia="Times New Roman"/>
          <w:sz w:val="24"/>
          <w:szCs w:val="24"/>
          <w:lang w:eastAsia="hr-HR"/>
        </w:rPr>
        <w:t xml:space="preserve"> onda su često</w:t>
      </w:r>
      <w:r w:rsidR="00503FB5" w:rsidRPr="00E122F6">
        <w:rPr>
          <w:rFonts w:eastAsia="Times New Roman"/>
          <w:sz w:val="24"/>
          <w:szCs w:val="24"/>
          <w:lang w:eastAsia="hr-HR"/>
        </w:rPr>
        <w:t>,</w:t>
      </w:r>
      <w:r w:rsidR="00C6286D" w:rsidRPr="00E122F6">
        <w:rPr>
          <w:rFonts w:eastAsia="Times New Roman"/>
          <w:sz w:val="24"/>
          <w:szCs w:val="24"/>
          <w:lang w:eastAsia="hr-HR"/>
        </w:rPr>
        <w:t xml:space="preserve"> uz taj čimbenik</w:t>
      </w:r>
      <w:r w:rsidR="00503FB5" w:rsidRPr="00E122F6">
        <w:rPr>
          <w:rFonts w:eastAsia="Times New Roman"/>
          <w:sz w:val="24"/>
          <w:szCs w:val="24"/>
          <w:lang w:eastAsia="hr-HR"/>
        </w:rPr>
        <w:t>,</w:t>
      </w:r>
      <w:r w:rsidR="00C6286D" w:rsidRPr="00E122F6">
        <w:rPr>
          <w:rFonts w:eastAsia="Times New Roman"/>
          <w:sz w:val="24"/>
          <w:szCs w:val="24"/>
          <w:lang w:eastAsia="hr-HR"/>
        </w:rPr>
        <w:t xml:space="preserve"> prisutni i drugi rizični čimbenici.</w:t>
      </w:r>
      <w:r w:rsidR="005C7F39" w:rsidRPr="00E122F6">
        <w:rPr>
          <w:rFonts w:eastAsia="Times New Roman"/>
          <w:sz w:val="24"/>
          <w:szCs w:val="24"/>
          <w:lang w:eastAsia="hr-HR"/>
        </w:rPr>
        <w:t xml:space="preserve"> D</w:t>
      </w:r>
      <w:r w:rsidR="00503FB5" w:rsidRPr="00E122F6">
        <w:rPr>
          <w:rFonts w:eastAsia="Times New Roman"/>
          <w:sz w:val="24"/>
          <w:szCs w:val="24"/>
          <w:lang w:eastAsia="hr-HR"/>
        </w:rPr>
        <w:t>akle,</w:t>
      </w:r>
      <w:r w:rsidR="002A5EA8" w:rsidRPr="00E122F6">
        <w:rPr>
          <w:rFonts w:eastAsia="Times New Roman"/>
          <w:sz w:val="24"/>
          <w:szCs w:val="24"/>
          <w:lang w:eastAsia="hr-HR"/>
        </w:rPr>
        <w:t xml:space="preserve"> sama izloženost medijskom nasilju </w:t>
      </w:r>
      <w:r w:rsidR="005C7F39" w:rsidRPr="00E122F6">
        <w:rPr>
          <w:rFonts w:eastAsia="Times New Roman"/>
          <w:sz w:val="24"/>
          <w:szCs w:val="24"/>
          <w:lang w:eastAsia="hr-HR"/>
        </w:rPr>
        <w:t xml:space="preserve">neće </w:t>
      </w:r>
      <w:r w:rsidR="002A5EA8" w:rsidRPr="00E122F6">
        <w:rPr>
          <w:rFonts w:eastAsia="Times New Roman"/>
          <w:sz w:val="24"/>
          <w:szCs w:val="24"/>
          <w:lang w:eastAsia="hr-HR"/>
        </w:rPr>
        <w:t>pretvoriti dobro funkcionirajuće dijete ili adolescenta normalnog razvoja</w:t>
      </w:r>
      <w:r w:rsidR="00503FB5" w:rsidRPr="00E122F6">
        <w:rPr>
          <w:rFonts w:eastAsia="Times New Roman"/>
          <w:sz w:val="24"/>
          <w:szCs w:val="24"/>
          <w:lang w:eastAsia="hr-HR"/>
        </w:rPr>
        <w:t xml:space="preserve"> </w:t>
      </w:r>
      <w:r w:rsidR="002A5EA8" w:rsidRPr="00E122F6">
        <w:rPr>
          <w:rFonts w:eastAsia="Times New Roman"/>
          <w:sz w:val="24"/>
          <w:szCs w:val="24"/>
          <w:lang w:eastAsia="hr-HR"/>
        </w:rPr>
        <w:t>u nasiln</w:t>
      </w:r>
      <w:r w:rsidR="00503FB5" w:rsidRPr="00E122F6">
        <w:rPr>
          <w:rFonts w:eastAsia="Times New Roman"/>
          <w:sz w:val="24"/>
          <w:szCs w:val="24"/>
          <w:lang w:eastAsia="hr-HR"/>
        </w:rPr>
        <w:t>u osobu ili</w:t>
      </w:r>
      <w:r w:rsidR="002A5EA8" w:rsidRPr="00E122F6">
        <w:rPr>
          <w:rFonts w:eastAsia="Times New Roman"/>
          <w:sz w:val="24"/>
          <w:szCs w:val="24"/>
          <w:lang w:eastAsia="hr-HR"/>
        </w:rPr>
        <w:t xml:space="preserve"> zlostavljača. Za to je</w:t>
      </w:r>
      <w:r w:rsidR="005C7F39" w:rsidRPr="00E122F6">
        <w:rPr>
          <w:rFonts w:eastAsia="Times New Roman"/>
          <w:sz w:val="24"/>
          <w:szCs w:val="24"/>
          <w:lang w:eastAsia="hr-HR"/>
        </w:rPr>
        <w:t xml:space="preserve"> potrebna prisutnost drugih čim</w:t>
      </w:r>
      <w:r w:rsidR="002A5EA8" w:rsidRPr="00E122F6">
        <w:rPr>
          <w:rFonts w:eastAsia="Times New Roman"/>
          <w:sz w:val="24"/>
          <w:szCs w:val="24"/>
          <w:lang w:eastAsia="hr-HR"/>
        </w:rPr>
        <w:t>b</w:t>
      </w:r>
      <w:r w:rsidR="005C7F39" w:rsidRPr="00E122F6">
        <w:rPr>
          <w:rFonts w:eastAsia="Times New Roman"/>
          <w:sz w:val="24"/>
          <w:szCs w:val="24"/>
          <w:lang w:eastAsia="hr-HR"/>
        </w:rPr>
        <w:t>e</w:t>
      </w:r>
      <w:r w:rsidR="002A5EA8" w:rsidRPr="00E122F6">
        <w:rPr>
          <w:rFonts w:eastAsia="Times New Roman"/>
          <w:sz w:val="24"/>
          <w:szCs w:val="24"/>
          <w:lang w:eastAsia="hr-HR"/>
        </w:rPr>
        <w:t xml:space="preserve">nika u životu tog djeteta, </w:t>
      </w:r>
      <w:r w:rsidR="00C9167B" w:rsidRPr="00E122F6">
        <w:rPr>
          <w:rFonts w:eastAsia="Times New Roman"/>
          <w:sz w:val="24"/>
          <w:szCs w:val="24"/>
          <w:lang w:eastAsia="hr-HR"/>
        </w:rPr>
        <w:t>kao što su socijalna isključenost</w:t>
      </w:r>
      <w:r w:rsidR="002A5EA8" w:rsidRPr="00E122F6">
        <w:rPr>
          <w:rFonts w:eastAsia="Times New Roman"/>
          <w:sz w:val="24"/>
          <w:szCs w:val="24"/>
          <w:lang w:eastAsia="hr-HR"/>
        </w:rPr>
        <w:t>, n</w:t>
      </w:r>
      <w:r w:rsidR="00BB331F" w:rsidRPr="00E122F6">
        <w:rPr>
          <w:rFonts w:eastAsia="Times New Roman"/>
          <w:sz w:val="24"/>
          <w:szCs w:val="24"/>
          <w:lang w:eastAsia="hr-HR"/>
        </w:rPr>
        <w:t xml:space="preserve">eadekvatno roditeljstvo i drugi </w:t>
      </w:r>
      <w:r w:rsidR="002A5EA8" w:rsidRPr="00E122F6">
        <w:rPr>
          <w:rFonts w:eastAsia="Times New Roman"/>
          <w:sz w:val="24"/>
          <w:szCs w:val="24"/>
          <w:lang w:eastAsia="hr-HR"/>
        </w:rPr>
        <w:t>situacijski čimbenici.</w:t>
      </w:r>
      <w:r w:rsidR="00BB331F" w:rsidRPr="00E122F6">
        <w:rPr>
          <w:rFonts w:eastAsia="Times New Roman"/>
          <w:sz w:val="24"/>
          <w:szCs w:val="24"/>
          <w:lang w:eastAsia="hr-HR"/>
        </w:rPr>
        <w:t xml:space="preserve"> </w:t>
      </w:r>
      <w:r w:rsidR="002A5EA8" w:rsidRPr="00E122F6">
        <w:rPr>
          <w:rFonts w:eastAsia="Times New Roman"/>
          <w:sz w:val="24"/>
          <w:szCs w:val="24"/>
          <w:lang w:eastAsia="hr-HR"/>
        </w:rPr>
        <w:t>Također treba naglasiti kako je n</w:t>
      </w:r>
      <w:r w:rsidR="00C6286D" w:rsidRPr="00E122F6">
        <w:rPr>
          <w:rFonts w:eastAsia="Times New Roman"/>
          <w:sz w:val="24"/>
          <w:szCs w:val="24"/>
          <w:lang w:eastAsia="hr-HR"/>
        </w:rPr>
        <w:t>ajvažniji aspekt djelovanja medijskog nasilja na nasilje u stvarnom životu dugoročna kumulacija njegovih učinaka</w:t>
      </w:r>
      <w:r w:rsidR="002A5EA8" w:rsidRPr="00E122F6">
        <w:rPr>
          <w:rFonts w:eastAsia="Times New Roman"/>
          <w:sz w:val="24"/>
          <w:szCs w:val="24"/>
          <w:lang w:eastAsia="hr-HR"/>
        </w:rPr>
        <w:t xml:space="preserve"> tijekom gledanja većeg broja </w:t>
      </w:r>
      <w:r w:rsidR="00F83097" w:rsidRPr="00E122F6">
        <w:rPr>
          <w:rFonts w:eastAsia="Times New Roman"/>
          <w:sz w:val="24"/>
          <w:szCs w:val="24"/>
          <w:lang w:eastAsia="hr-HR"/>
        </w:rPr>
        <w:t xml:space="preserve">nasilnog </w:t>
      </w:r>
      <w:r w:rsidR="002A5EA8" w:rsidRPr="00E122F6">
        <w:rPr>
          <w:rFonts w:eastAsia="Times New Roman"/>
          <w:sz w:val="24"/>
          <w:szCs w:val="24"/>
          <w:lang w:eastAsia="hr-HR"/>
        </w:rPr>
        <w:t>sadržaja tijekom duljeg r</w:t>
      </w:r>
      <w:r w:rsidR="00BB331F" w:rsidRPr="00E122F6">
        <w:rPr>
          <w:rFonts w:eastAsia="Times New Roman"/>
          <w:sz w:val="24"/>
          <w:szCs w:val="24"/>
          <w:lang w:eastAsia="hr-HR"/>
        </w:rPr>
        <w:t>azdoblja, često više godina.</w:t>
      </w:r>
    </w:p>
    <w:p w14:paraId="2A9DFD4B" w14:textId="77777777" w:rsidR="00BB331F" w:rsidRPr="00E122F6" w:rsidRDefault="00BB331F" w:rsidP="00F44A7E">
      <w:pPr>
        <w:pStyle w:val="NoSpacing"/>
        <w:jc w:val="both"/>
        <w:rPr>
          <w:rFonts w:eastAsia="Times New Roman"/>
          <w:sz w:val="24"/>
          <w:szCs w:val="24"/>
          <w:lang w:eastAsia="hr-HR"/>
        </w:rPr>
      </w:pPr>
    </w:p>
    <w:p w14:paraId="0A0AE0D8" w14:textId="77777777" w:rsidR="00AC1BB7" w:rsidRPr="00E122F6" w:rsidRDefault="00AC1BB7" w:rsidP="00AC1BB7">
      <w:pPr>
        <w:pStyle w:val="NoSpacing"/>
        <w:jc w:val="both"/>
        <w:rPr>
          <w:sz w:val="24"/>
          <w:szCs w:val="24"/>
        </w:rPr>
      </w:pPr>
      <w:r w:rsidRPr="00E122F6">
        <w:rPr>
          <w:sz w:val="24"/>
          <w:szCs w:val="24"/>
        </w:rPr>
        <w:t xml:space="preserve">Nasilni sadržaji </w:t>
      </w:r>
      <w:r w:rsidR="00030331" w:rsidRPr="00E122F6">
        <w:rPr>
          <w:sz w:val="24"/>
          <w:szCs w:val="24"/>
        </w:rPr>
        <w:t xml:space="preserve">potencijalno su </w:t>
      </w:r>
      <w:r w:rsidRPr="00E122F6">
        <w:rPr>
          <w:sz w:val="24"/>
          <w:szCs w:val="24"/>
        </w:rPr>
        <w:t>štetni</w:t>
      </w:r>
      <w:r w:rsidR="00F353EF" w:rsidRPr="00E122F6">
        <w:rPr>
          <w:sz w:val="24"/>
          <w:szCs w:val="24"/>
        </w:rPr>
        <w:t xml:space="preserve"> jer mogu imati </w:t>
      </w:r>
      <w:r w:rsidRPr="00E122F6">
        <w:rPr>
          <w:sz w:val="24"/>
          <w:szCs w:val="24"/>
        </w:rPr>
        <w:t>sljedeće učinke po djecu:</w:t>
      </w:r>
    </w:p>
    <w:p w14:paraId="5E607397" w14:textId="77777777" w:rsidR="00030331" w:rsidRPr="00E122F6" w:rsidRDefault="00030331" w:rsidP="00AC1BB7">
      <w:pPr>
        <w:pStyle w:val="NoSpacing"/>
        <w:jc w:val="both"/>
        <w:rPr>
          <w:sz w:val="24"/>
          <w:szCs w:val="24"/>
        </w:rPr>
      </w:pPr>
    </w:p>
    <w:p w14:paraId="353F5FBE" w14:textId="77777777" w:rsidR="002F7B26" w:rsidRPr="00E122F6" w:rsidRDefault="00AC1BB7" w:rsidP="00B11911">
      <w:pPr>
        <w:pStyle w:val="NoSpacing"/>
        <w:numPr>
          <w:ilvl w:val="0"/>
          <w:numId w:val="5"/>
        </w:numPr>
        <w:jc w:val="both"/>
        <w:rPr>
          <w:sz w:val="24"/>
          <w:szCs w:val="24"/>
        </w:rPr>
      </w:pPr>
      <w:r w:rsidRPr="00E122F6">
        <w:rPr>
          <w:i/>
          <w:sz w:val="24"/>
          <w:szCs w:val="24"/>
        </w:rPr>
        <w:t>Izazivaju tjelesnu pobuđenost i emocionalno uznemirenje</w:t>
      </w:r>
      <w:r w:rsidR="002F7B26" w:rsidRPr="00E122F6">
        <w:rPr>
          <w:sz w:val="24"/>
          <w:szCs w:val="24"/>
        </w:rPr>
        <w:t xml:space="preserve"> </w:t>
      </w:r>
    </w:p>
    <w:p w14:paraId="5B48C77A" w14:textId="77777777" w:rsidR="002F7B26" w:rsidRPr="00E122F6" w:rsidRDefault="002F7B26" w:rsidP="002F7B26">
      <w:pPr>
        <w:pStyle w:val="NoSpacing"/>
        <w:ind w:left="720"/>
        <w:jc w:val="both"/>
        <w:rPr>
          <w:sz w:val="24"/>
          <w:szCs w:val="24"/>
        </w:rPr>
      </w:pPr>
    </w:p>
    <w:p w14:paraId="121969CA" w14:textId="77777777" w:rsidR="00E42A0B" w:rsidRPr="00E122F6" w:rsidRDefault="002F7B26" w:rsidP="002F7B26">
      <w:pPr>
        <w:pStyle w:val="NoSpacing"/>
        <w:ind w:left="720"/>
        <w:jc w:val="both"/>
        <w:rPr>
          <w:sz w:val="24"/>
          <w:szCs w:val="24"/>
        </w:rPr>
      </w:pPr>
      <w:r w:rsidRPr="00E122F6">
        <w:rPr>
          <w:sz w:val="24"/>
          <w:szCs w:val="24"/>
        </w:rPr>
        <w:t>G</w:t>
      </w:r>
      <w:r w:rsidR="00AC1BB7" w:rsidRPr="00E122F6">
        <w:rPr>
          <w:sz w:val="24"/>
          <w:szCs w:val="24"/>
        </w:rPr>
        <w:t xml:space="preserve">ledanje nasilja </w:t>
      </w:r>
      <w:r w:rsidR="00ED6C1D" w:rsidRPr="00E122F6">
        <w:rPr>
          <w:sz w:val="24"/>
          <w:szCs w:val="24"/>
        </w:rPr>
        <w:t xml:space="preserve">dovodi do fizioloških reakcija </w:t>
      </w:r>
      <w:r w:rsidR="00E42A0B" w:rsidRPr="00E122F6">
        <w:rPr>
          <w:sz w:val="24"/>
          <w:szCs w:val="24"/>
        </w:rPr>
        <w:t>kao što su ubrzani puls i disanje</w:t>
      </w:r>
      <w:r w:rsidR="00AC1BB7" w:rsidRPr="00E122F6">
        <w:rPr>
          <w:color w:val="000000"/>
          <w:sz w:val="24"/>
          <w:szCs w:val="24"/>
        </w:rPr>
        <w:t>.</w:t>
      </w:r>
      <w:r w:rsidR="00AC1BB7" w:rsidRPr="00E122F6">
        <w:rPr>
          <w:sz w:val="24"/>
          <w:szCs w:val="24"/>
        </w:rPr>
        <w:t xml:space="preserve"> Takva pobuđenost privremeno povećava </w:t>
      </w:r>
      <w:r w:rsidR="009A6023" w:rsidRPr="00E122F6">
        <w:rPr>
          <w:sz w:val="24"/>
          <w:szCs w:val="24"/>
        </w:rPr>
        <w:t>mogućnost</w:t>
      </w:r>
      <w:r w:rsidR="00AC1BB7" w:rsidRPr="00E122F6">
        <w:rPr>
          <w:sz w:val="24"/>
          <w:szCs w:val="24"/>
        </w:rPr>
        <w:t xml:space="preserve"> djetetovih agresivnih misli,</w:t>
      </w:r>
      <w:r w:rsidR="00093818" w:rsidRPr="00E122F6">
        <w:rPr>
          <w:sz w:val="24"/>
          <w:szCs w:val="24"/>
        </w:rPr>
        <w:t xml:space="preserve"> </w:t>
      </w:r>
      <w:r w:rsidR="00AC1BB7" w:rsidRPr="00E122F6">
        <w:rPr>
          <w:sz w:val="24"/>
          <w:szCs w:val="24"/>
        </w:rPr>
        <w:t>osjećaja i scenarija ponašanja</w:t>
      </w:r>
      <w:r w:rsidR="00E42A0B" w:rsidRPr="00E122F6">
        <w:rPr>
          <w:sz w:val="24"/>
          <w:szCs w:val="24"/>
        </w:rPr>
        <w:t>, a</w:t>
      </w:r>
      <w:r w:rsidR="00AC1BB7" w:rsidRPr="00E122F6">
        <w:rPr>
          <w:sz w:val="24"/>
          <w:szCs w:val="24"/>
        </w:rPr>
        <w:t xml:space="preserve"> </w:t>
      </w:r>
      <w:r w:rsidR="00E42A0B" w:rsidRPr="00E122F6">
        <w:rPr>
          <w:sz w:val="24"/>
          <w:szCs w:val="24"/>
        </w:rPr>
        <w:t>t</w:t>
      </w:r>
      <w:r w:rsidR="00AC1BB7" w:rsidRPr="00E122F6">
        <w:rPr>
          <w:sz w:val="24"/>
          <w:szCs w:val="24"/>
        </w:rPr>
        <w:t>ime raste vjerojatnost da dijete agresivno reagira.</w:t>
      </w:r>
      <w:r w:rsidR="00093818" w:rsidRPr="00E122F6">
        <w:rPr>
          <w:sz w:val="24"/>
          <w:szCs w:val="24"/>
        </w:rPr>
        <w:t xml:space="preserve"> </w:t>
      </w:r>
      <w:r w:rsidR="00E42A0B" w:rsidRPr="00E122F6">
        <w:rPr>
          <w:sz w:val="24"/>
          <w:szCs w:val="24"/>
        </w:rPr>
        <w:t xml:space="preserve">Nasilni sadržaji mogu izazvati i </w:t>
      </w:r>
      <w:r w:rsidR="00AC1BB7" w:rsidRPr="00E122F6">
        <w:rPr>
          <w:sz w:val="24"/>
          <w:szCs w:val="24"/>
        </w:rPr>
        <w:t>osjećaj nesigurnosti i straha za vlastitu dobrobit i dobrobit najbližih</w:t>
      </w:r>
      <w:r w:rsidR="00E42A0B" w:rsidRPr="00E122F6">
        <w:rPr>
          <w:sz w:val="24"/>
          <w:szCs w:val="24"/>
        </w:rPr>
        <w:t>.</w:t>
      </w:r>
      <w:r w:rsidR="002873E8" w:rsidRPr="00E122F6">
        <w:rPr>
          <w:sz w:val="24"/>
          <w:szCs w:val="24"/>
        </w:rPr>
        <w:t xml:space="preserve"> </w:t>
      </w:r>
      <w:r w:rsidR="00AC1BB7" w:rsidRPr="00E122F6">
        <w:rPr>
          <w:sz w:val="24"/>
          <w:szCs w:val="24"/>
        </w:rPr>
        <w:t xml:space="preserve">Kod male djece najviše straha i uznemirenosti izazivaju vizualno </w:t>
      </w:r>
      <w:r w:rsidR="002873E8" w:rsidRPr="00E122F6">
        <w:rPr>
          <w:sz w:val="24"/>
          <w:szCs w:val="24"/>
        </w:rPr>
        <w:t>u</w:t>
      </w:r>
      <w:r w:rsidR="00AC1BB7" w:rsidRPr="00E122F6">
        <w:rPr>
          <w:sz w:val="24"/>
          <w:szCs w:val="24"/>
        </w:rPr>
        <w:t>znemirujući sadržaji ka</w:t>
      </w:r>
      <w:r w:rsidR="0076028A" w:rsidRPr="00E122F6">
        <w:rPr>
          <w:sz w:val="24"/>
          <w:szCs w:val="24"/>
        </w:rPr>
        <w:t xml:space="preserve">o što su čudovišta </w:t>
      </w:r>
      <w:r w:rsidR="00AC1BB7" w:rsidRPr="00E122F6">
        <w:rPr>
          <w:sz w:val="24"/>
          <w:szCs w:val="24"/>
        </w:rPr>
        <w:t xml:space="preserve">ili prizori </w:t>
      </w:r>
      <w:r w:rsidR="00093818" w:rsidRPr="00E122F6">
        <w:rPr>
          <w:sz w:val="24"/>
          <w:szCs w:val="24"/>
        </w:rPr>
        <w:t xml:space="preserve">prirodnih i drugih </w:t>
      </w:r>
      <w:r w:rsidR="00AC1BB7" w:rsidRPr="00E122F6">
        <w:rPr>
          <w:sz w:val="24"/>
          <w:szCs w:val="24"/>
        </w:rPr>
        <w:t xml:space="preserve">katastrofa </w:t>
      </w:r>
      <w:r w:rsidR="00093818" w:rsidRPr="00E122F6">
        <w:rPr>
          <w:sz w:val="24"/>
          <w:szCs w:val="24"/>
        </w:rPr>
        <w:t>i</w:t>
      </w:r>
      <w:r w:rsidR="00AC1BB7" w:rsidRPr="00E122F6">
        <w:rPr>
          <w:sz w:val="24"/>
          <w:szCs w:val="24"/>
        </w:rPr>
        <w:t xml:space="preserve"> prometn</w:t>
      </w:r>
      <w:r w:rsidR="00093818" w:rsidRPr="00E122F6">
        <w:rPr>
          <w:sz w:val="24"/>
          <w:szCs w:val="24"/>
        </w:rPr>
        <w:t>ih</w:t>
      </w:r>
      <w:r w:rsidR="00AC1BB7" w:rsidRPr="00E122F6">
        <w:rPr>
          <w:sz w:val="24"/>
          <w:szCs w:val="24"/>
        </w:rPr>
        <w:t xml:space="preserve"> nesreć</w:t>
      </w:r>
      <w:r w:rsidR="00093818" w:rsidRPr="00E122F6">
        <w:rPr>
          <w:sz w:val="24"/>
          <w:szCs w:val="24"/>
        </w:rPr>
        <w:t>a</w:t>
      </w:r>
      <w:r w:rsidR="00AC1BB7" w:rsidRPr="00E122F6">
        <w:rPr>
          <w:sz w:val="24"/>
          <w:szCs w:val="24"/>
        </w:rPr>
        <w:t xml:space="preserve"> i sl. Školska djeca</w:t>
      </w:r>
      <w:r w:rsidR="00093818" w:rsidRPr="00E122F6">
        <w:rPr>
          <w:sz w:val="24"/>
          <w:szCs w:val="24"/>
        </w:rPr>
        <w:t xml:space="preserve"> </w:t>
      </w:r>
      <w:r w:rsidR="00AC1BB7" w:rsidRPr="00E122F6">
        <w:rPr>
          <w:sz w:val="24"/>
          <w:szCs w:val="24"/>
        </w:rPr>
        <w:t xml:space="preserve">počinju se bojati i </w:t>
      </w:r>
      <w:r w:rsidR="00093818" w:rsidRPr="00E122F6">
        <w:rPr>
          <w:sz w:val="24"/>
          <w:szCs w:val="24"/>
        </w:rPr>
        <w:t xml:space="preserve">zbog sadržaja </w:t>
      </w:r>
      <w:r w:rsidR="00AC1BB7" w:rsidRPr="00E122F6">
        <w:rPr>
          <w:sz w:val="24"/>
          <w:szCs w:val="24"/>
        </w:rPr>
        <w:t xml:space="preserve">koji ukazuju na stvarnu ili apstraktnu opasnost </w:t>
      </w:r>
      <w:r w:rsidR="00E42A0B" w:rsidRPr="00E122F6">
        <w:rPr>
          <w:sz w:val="24"/>
          <w:szCs w:val="24"/>
        </w:rPr>
        <w:t>i bez prikazivanja</w:t>
      </w:r>
      <w:r w:rsidR="00AC1BB7" w:rsidRPr="00E122F6">
        <w:rPr>
          <w:sz w:val="24"/>
          <w:szCs w:val="24"/>
        </w:rPr>
        <w:t xml:space="preserve"> zastrašujuć</w:t>
      </w:r>
      <w:r w:rsidR="00E42A0B" w:rsidRPr="00E122F6">
        <w:rPr>
          <w:sz w:val="24"/>
          <w:szCs w:val="24"/>
        </w:rPr>
        <w:t>ih prizora</w:t>
      </w:r>
      <w:r w:rsidR="009A6023" w:rsidRPr="00E122F6">
        <w:rPr>
          <w:sz w:val="24"/>
          <w:szCs w:val="24"/>
        </w:rPr>
        <w:t>.</w:t>
      </w:r>
      <w:r w:rsidR="00E113EC" w:rsidRPr="00E122F6">
        <w:rPr>
          <w:rStyle w:val="FootnoteReference"/>
          <w:sz w:val="24"/>
          <w:szCs w:val="24"/>
        </w:rPr>
        <w:footnoteReference w:id="43"/>
      </w:r>
      <w:r w:rsidR="00E42A0B" w:rsidRPr="00E122F6">
        <w:rPr>
          <w:sz w:val="24"/>
          <w:szCs w:val="24"/>
        </w:rPr>
        <w:t xml:space="preserve"> </w:t>
      </w:r>
    </w:p>
    <w:p w14:paraId="73FC3562" w14:textId="77777777" w:rsidR="00093818" w:rsidRPr="00E122F6" w:rsidRDefault="00093818" w:rsidP="00093818">
      <w:pPr>
        <w:pStyle w:val="NoSpacing"/>
        <w:ind w:left="720"/>
        <w:jc w:val="both"/>
        <w:rPr>
          <w:sz w:val="24"/>
          <w:szCs w:val="24"/>
        </w:rPr>
      </w:pPr>
    </w:p>
    <w:p w14:paraId="2D98E9FD" w14:textId="77777777" w:rsidR="0076028A" w:rsidRPr="00E122F6" w:rsidRDefault="00AC1BB7" w:rsidP="00B11911">
      <w:pPr>
        <w:pStyle w:val="NoSpacing"/>
        <w:numPr>
          <w:ilvl w:val="0"/>
          <w:numId w:val="5"/>
        </w:numPr>
        <w:jc w:val="both"/>
        <w:rPr>
          <w:sz w:val="24"/>
          <w:szCs w:val="24"/>
        </w:rPr>
      </w:pPr>
      <w:r w:rsidRPr="00E122F6">
        <w:rPr>
          <w:i/>
          <w:sz w:val="24"/>
          <w:szCs w:val="24"/>
        </w:rPr>
        <w:t>Uče djecu agresivnim ponašanji</w:t>
      </w:r>
      <w:r w:rsidR="00B05ED2" w:rsidRPr="00E122F6">
        <w:rPr>
          <w:i/>
          <w:sz w:val="24"/>
          <w:szCs w:val="24"/>
        </w:rPr>
        <w:t>ma i potiču na njihovu oponašanje</w:t>
      </w:r>
      <w:r w:rsidR="00C97BEF" w:rsidRPr="00E122F6">
        <w:rPr>
          <w:i/>
          <w:sz w:val="24"/>
          <w:szCs w:val="24"/>
        </w:rPr>
        <w:t xml:space="preserve"> </w:t>
      </w:r>
    </w:p>
    <w:p w14:paraId="5E554C46" w14:textId="77777777" w:rsidR="0076028A" w:rsidRPr="00E122F6" w:rsidRDefault="0076028A" w:rsidP="00AD5C1B">
      <w:pPr>
        <w:pStyle w:val="NoSpacing"/>
      </w:pPr>
    </w:p>
    <w:p w14:paraId="095C1092" w14:textId="77777777" w:rsidR="00AC1BB7" w:rsidRPr="00E122F6" w:rsidRDefault="0076028A" w:rsidP="0076028A">
      <w:pPr>
        <w:pStyle w:val="NoSpacing"/>
        <w:ind w:left="720"/>
        <w:jc w:val="both"/>
        <w:rPr>
          <w:sz w:val="24"/>
          <w:szCs w:val="24"/>
        </w:rPr>
      </w:pPr>
      <w:r w:rsidRPr="00E122F6">
        <w:rPr>
          <w:sz w:val="24"/>
          <w:szCs w:val="24"/>
        </w:rPr>
        <w:t>O</w:t>
      </w:r>
      <w:r w:rsidR="00AC1BB7" w:rsidRPr="00E122F6">
        <w:rPr>
          <w:sz w:val="24"/>
          <w:szCs w:val="24"/>
        </w:rPr>
        <w:t xml:space="preserve">ponašanje viđenog nasilnog ponašanja objašnjava se </w:t>
      </w:r>
      <w:r w:rsidR="00EA71AB" w:rsidRPr="00E122F6">
        <w:rPr>
          <w:sz w:val="24"/>
          <w:szCs w:val="24"/>
        </w:rPr>
        <w:t xml:space="preserve">već opisanim </w:t>
      </w:r>
      <w:r w:rsidR="00AC1BB7" w:rsidRPr="00E122F6">
        <w:rPr>
          <w:sz w:val="24"/>
          <w:szCs w:val="24"/>
        </w:rPr>
        <w:t>mehanizmom socijalnog ili opservacijskog učenja</w:t>
      </w:r>
      <w:r w:rsidR="00A61878" w:rsidRPr="00E122F6">
        <w:rPr>
          <w:sz w:val="24"/>
          <w:szCs w:val="24"/>
        </w:rPr>
        <w:t>.</w:t>
      </w:r>
      <w:r w:rsidR="00A61878" w:rsidRPr="00E122F6">
        <w:rPr>
          <w:rStyle w:val="FootnoteReference"/>
          <w:sz w:val="24"/>
          <w:szCs w:val="24"/>
        </w:rPr>
        <w:footnoteReference w:id="44"/>
      </w:r>
      <w:r w:rsidR="00AC1BB7" w:rsidRPr="00E122F6">
        <w:rPr>
          <w:sz w:val="24"/>
          <w:szCs w:val="24"/>
        </w:rPr>
        <w:t xml:space="preserve"> Vjerojatnost da će dijete oponašati viđeno nasilno ponašanje ovisi o brojnim čimbenicima</w:t>
      </w:r>
      <w:r w:rsidR="005C7F39" w:rsidRPr="00E122F6">
        <w:rPr>
          <w:sz w:val="24"/>
          <w:szCs w:val="24"/>
        </w:rPr>
        <w:t>,</w:t>
      </w:r>
      <w:r w:rsidR="00AC1BB7" w:rsidRPr="00E122F6">
        <w:rPr>
          <w:sz w:val="24"/>
          <w:szCs w:val="24"/>
        </w:rPr>
        <w:t xml:space="preserve"> </w:t>
      </w:r>
      <w:r w:rsidR="00093818" w:rsidRPr="00E122F6">
        <w:rPr>
          <w:sz w:val="24"/>
          <w:szCs w:val="24"/>
        </w:rPr>
        <w:t>a</w:t>
      </w:r>
      <w:r w:rsidR="00AC1BB7" w:rsidRPr="00E122F6">
        <w:rPr>
          <w:sz w:val="24"/>
          <w:szCs w:val="24"/>
        </w:rPr>
        <w:t xml:space="preserve"> </w:t>
      </w:r>
      <w:r w:rsidR="00093818" w:rsidRPr="00E122F6">
        <w:rPr>
          <w:sz w:val="24"/>
          <w:szCs w:val="24"/>
        </w:rPr>
        <w:t xml:space="preserve">prvenstveno </w:t>
      </w:r>
      <w:r w:rsidR="00AC1BB7" w:rsidRPr="00E122F6">
        <w:rPr>
          <w:sz w:val="24"/>
          <w:szCs w:val="24"/>
        </w:rPr>
        <w:t>o opaženim poslje</w:t>
      </w:r>
      <w:r w:rsidR="005C7F39" w:rsidRPr="00E122F6">
        <w:rPr>
          <w:sz w:val="24"/>
          <w:szCs w:val="24"/>
        </w:rPr>
        <w:t>dicama ponašanja modela. Ako</w:t>
      </w:r>
      <w:r w:rsidR="00AC1BB7" w:rsidRPr="00E122F6">
        <w:rPr>
          <w:sz w:val="24"/>
          <w:szCs w:val="24"/>
        </w:rPr>
        <w:t xml:space="preserve"> je </w:t>
      </w:r>
      <w:r w:rsidR="00A61878" w:rsidRPr="00E122F6">
        <w:rPr>
          <w:sz w:val="24"/>
          <w:szCs w:val="24"/>
        </w:rPr>
        <w:t>medijski</w:t>
      </w:r>
      <w:r w:rsidR="00AC1BB7" w:rsidRPr="00E122F6">
        <w:rPr>
          <w:sz w:val="24"/>
          <w:szCs w:val="24"/>
        </w:rPr>
        <w:t xml:space="preserve"> junak nagrađen za agresivno ponašanje ili za njega nema nikakve negativne posljedice</w:t>
      </w:r>
      <w:r w:rsidR="00461053" w:rsidRPr="00E122F6">
        <w:rPr>
          <w:sz w:val="24"/>
          <w:szCs w:val="24"/>
        </w:rPr>
        <w:t>,</w:t>
      </w:r>
      <w:r w:rsidR="00AC1BB7" w:rsidRPr="00E122F6">
        <w:rPr>
          <w:sz w:val="24"/>
          <w:szCs w:val="24"/>
        </w:rPr>
        <w:t xml:space="preserve"> vjerojatnost da će ga dijete </w:t>
      </w:r>
      <w:r w:rsidR="00093818" w:rsidRPr="00E122F6">
        <w:rPr>
          <w:sz w:val="24"/>
          <w:szCs w:val="24"/>
        </w:rPr>
        <w:t xml:space="preserve">i samo </w:t>
      </w:r>
      <w:r w:rsidR="00AC1BB7" w:rsidRPr="00E122F6">
        <w:rPr>
          <w:sz w:val="24"/>
          <w:szCs w:val="24"/>
        </w:rPr>
        <w:t>primijeniti</w:t>
      </w:r>
      <w:r w:rsidR="00EA71AB" w:rsidRPr="00E122F6">
        <w:rPr>
          <w:sz w:val="24"/>
          <w:szCs w:val="24"/>
        </w:rPr>
        <w:t xml:space="preserve"> veća je</w:t>
      </w:r>
      <w:r w:rsidR="00AC1BB7" w:rsidRPr="00E122F6">
        <w:rPr>
          <w:sz w:val="24"/>
          <w:szCs w:val="24"/>
        </w:rPr>
        <w:t xml:space="preserve"> nego</w:t>
      </w:r>
      <w:r w:rsidR="00497F11" w:rsidRPr="00E122F6">
        <w:rPr>
          <w:sz w:val="24"/>
          <w:szCs w:val="24"/>
        </w:rPr>
        <w:t xml:space="preserve"> u slučaju</w:t>
      </w:r>
      <w:r w:rsidR="00AC1BB7" w:rsidRPr="00E122F6">
        <w:rPr>
          <w:sz w:val="24"/>
          <w:szCs w:val="24"/>
        </w:rPr>
        <w:t xml:space="preserve"> kada je filmski junak kažnjen ili trpi neugodne posljedice </w:t>
      </w:r>
      <w:r w:rsidR="00674890" w:rsidRPr="00E122F6">
        <w:rPr>
          <w:sz w:val="24"/>
          <w:szCs w:val="24"/>
        </w:rPr>
        <w:t xml:space="preserve">zbog </w:t>
      </w:r>
      <w:r w:rsidR="00AC1BB7" w:rsidRPr="00E122F6">
        <w:rPr>
          <w:sz w:val="24"/>
          <w:szCs w:val="24"/>
        </w:rPr>
        <w:t xml:space="preserve">svoga nasilja. </w:t>
      </w:r>
    </w:p>
    <w:p w14:paraId="2BF45D2C" w14:textId="77777777" w:rsidR="00497F11" w:rsidRPr="00E122F6" w:rsidRDefault="00497F11" w:rsidP="00497F11">
      <w:pPr>
        <w:pStyle w:val="NoSpacing"/>
        <w:ind w:left="720"/>
        <w:jc w:val="both"/>
        <w:rPr>
          <w:sz w:val="24"/>
          <w:szCs w:val="24"/>
        </w:rPr>
      </w:pPr>
    </w:p>
    <w:p w14:paraId="58A73A4C" w14:textId="77777777" w:rsidR="00A61878" w:rsidRPr="00E122F6" w:rsidRDefault="00AC1BB7" w:rsidP="00B11911">
      <w:pPr>
        <w:pStyle w:val="NoSpacing"/>
        <w:numPr>
          <w:ilvl w:val="0"/>
          <w:numId w:val="5"/>
        </w:numPr>
        <w:jc w:val="both"/>
        <w:rPr>
          <w:sz w:val="24"/>
          <w:szCs w:val="24"/>
        </w:rPr>
      </w:pPr>
      <w:r w:rsidRPr="00E122F6">
        <w:rPr>
          <w:i/>
          <w:sz w:val="24"/>
          <w:szCs w:val="24"/>
        </w:rPr>
        <w:t>Čine mlade gledatelje neosjetljivima na nasilje</w:t>
      </w:r>
    </w:p>
    <w:p w14:paraId="2274633B" w14:textId="77777777" w:rsidR="00A61878" w:rsidRPr="00E122F6" w:rsidRDefault="00A61878" w:rsidP="00A61878">
      <w:pPr>
        <w:pStyle w:val="NoSpacing"/>
        <w:ind w:left="720"/>
        <w:jc w:val="both"/>
        <w:rPr>
          <w:sz w:val="24"/>
          <w:szCs w:val="24"/>
        </w:rPr>
      </w:pPr>
    </w:p>
    <w:p w14:paraId="660F9E4E" w14:textId="77777777" w:rsidR="00AC1BB7" w:rsidRPr="00E122F6" w:rsidRDefault="00A61878" w:rsidP="00A61878">
      <w:pPr>
        <w:pStyle w:val="NoSpacing"/>
        <w:ind w:left="720"/>
        <w:jc w:val="both"/>
        <w:rPr>
          <w:sz w:val="24"/>
          <w:szCs w:val="24"/>
        </w:rPr>
      </w:pPr>
      <w:r w:rsidRPr="00E122F6">
        <w:rPr>
          <w:sz w:val="24"/>
          <w:szCs w:val="24"/>
        </w:rPr>
        <w:t>O</w:t>
      </w:r>
      <w:r w:rsidR="00AC1BB7" w:rsidRPr="00E122F6">
        <w:rPr>
          <w:sz w:val="24"/>
          <w:szCs w:val="24"/>
        </w:rPr>
        <w:t>petovan</w:t>
      </w:r>
      <w:r w:rsidR="00093818" w:rsidRPr="00E122F6">
        <w:rPr>
          <w:sz w:val="24"/>
          <w:szCs w:val="24"/>
        </w:rPr>
        <w:t>im</w:t>
      </w:r>
      <w:r w:rsidR="00AC1BB7" w:rsidRPr="00E122F6">
        <w:rPr>
          <w:sz w:val="24"/>
          <w:szCs w:val="24"/>
        </w:rPr>
        <w:t xml:space="preserve"> i dugotrajn</w:t>
      </w:r>
      <w:r w:rsidR="00093818" w:rsidRPr="00E122F6">
        <w:rPr>
          <w:sz w:val="24"/>
          <w:szCs w:val="24"/>
        </w:rPr>
        <w:t>im</w:t>
      </w:r>
      <w:r w:rsidR="00AC1BB7" w:rsidRPr="00E122F6">
        <w:rPr>
          <w:sz w:val="24"/>
          <w:szCs w:val="24"/>
        </w:rPr>
        <w:t xml:space="preserve"> izlaganjem agresivnim sadržajima dolazi do prirodnog procesa navikavanja koji se sastoji od toga da djeca postaju manje uznemirena k</w:t>
      </w:r>
      <w:r w:rsidR="005533F8" w:rsidRPr="00E122F6">
        <w:rPr>
          <w:sz w:val="24"/>
          <w:szCs w:val="24"/>
        </w:rPr>
        <w:t>ada opažaju nasilje kod drugih</w:t>
      </w:r>
      <w:r w:rsidR="00497F11" w:rsidRPr="00E122F6">
        <w:rPr>
          <w:sz w:val="24"/>
          <w:szCs w:val="24"/>
        </w:rPr>
        <w:t xml:space="preserve"> te mogu postati</w:t>
      </w:r>
      <w:r w:rsidR="00AC1BB7" w:rsidRPr="00E122F6">
        <w:rPr>
          <w:sz w:val="24"/>
          <w:szCs w:val="24"/>
        </w:rPr>
        <w:t xml:space="preserve"> tolerantnija na nasilje i manje sklona reagirati s ciljem da ga spriječe ili prekinu.</w:t>
      </w:r>
    </w:p>
    <w:p w14:paraId="0039084E" w14:textId="77777777" w:rsidR="0023333C" w:rsidRPr="00E122F6" w:rsidRDefault="0023333C" w:rsidP="0023333C">
      <w:pPr>
        <w:pStyle w:val="NoSpacing"/>
        <w:jc w:val="both"/>
        <w:rPr>
          <w:sz w:val="24"/>
          <w:szCs w:val="24"/>
        </w:rPr>
      </w:pPr>
    </w:p>
    <w:p w14:paraId="27005661" w14:textId="77777777" w:rsidR="00D047DA" w:rsidRPr="00E122F6" w:rsidRDefault="00D047DA" w:rsidP="0093249E">
      <w:pPr>
        <w:pStyle w:val="NoSpacing"/>
        <w:numPr>
          <w:ilvl w:val="2"/>
          <w:numId w:val="2"/>
        </w:numPr>
        <w:jc w:val="both"/>
        <w:rPr>
          <w:i/>
          <w:sz w:val="24"/>
          <w:szCs w:val="24"/>
        </w:rPr>
      </w:pPr>
      <w:r w:rsidRPr="00E122F6">
        <w:rPr>
          <w:i/>
          <w:sz w:val="24"/>
          <w:szCs w:val="24"/>
        </w:rPr>
        <w:t>Koje značajke nasilnih sadržaja pojačavaju negativne učinke po djecu?</w:t>
      </w:r>
    </w:p>
    <w:p w14:paraId="52FE8A00" w14:textId="77777777" w:rsidR="00497F11" w:rsidRPr="00E122F6" w:rsidRDefault="00497F11" w:rsidP="00497F11">
      <w:pPr>
        <w:pStyle w:val="NoSpacing"/>
        <w:ind w:left="1080"/>
        <w:jc w:val="both"/>
        <w:rPr>
          <w:i/>
          <w:sz w:val="24"/>
          <w:szCs w:val="24"/>
        </w:rPr>
      </w:pPr>
    </w:p>
    <w:p w14:paraId="0A010429" w14:textId="77777777" w:rsidR="00F303B0" w:rsidRPr="00E122F6" w:rsidRDefault="00093818" w:rsidP="00C97BEF">
      <w:pPr>
        <w:pStyle w:val="NoSpacing"/>
        <w:jc w:val="both"/>
        <w:rPr>
          <w:sz w:val="24"/>
          <w:szCs w:val="24"/>
        </w:rPr>
      </w:pPr>
      <w:r w:rsidRPr="00E122F6">
        <w:rPr>
          <w:sz w:val="24"/>
          <w:szCs w:val="24"/>
        </w:rPr>
        <w:t xml:space="preserve">Nasilje koje proizvode </w:t>
      </w:r>
      <w:r w:rsidR="00475649" w:rsidRPr="00E122F6">
        <w:rPr>
          <w:sz w:val="24"/>
          <w:szCs w:val="24"/>
        </w:rPr>
        <w:t>medijski modeli</w:t>
      </w:r>
      <w:r w:rsidRPr="00E122F6">
        <w:rPr>
          <w:sz w:val="24"/>
          <w:szCs w:val="24"/>
        </w:rPr>
        <w:t xml:space="preserve"> s kojima se </w:t>
      </w:r>
      <w:r w:rsidR="00475649" w:rsidRPr="00E122F6">
        <w:rPr>
          <w:sz w:val="24"/>
          <w:szCs w:val="24"/>
        </w:rPr>
        <w:t>djeca</w:t>
      </w:r>
      <w:r w:rsidRPr="00E122F6">
        <w:rPr>
          <w:sz w:val="24"/>
          <w:szCs w:val="24"/>
        </w:rPr>
        <w:t xml:space="preserve"> </w:t>
      </w:r>
      <w:r w:rsidR="00475649" w:rsidRPr="00E122F6">
        <w:rPr>
          <w:sz w:val="24"/>
          <w:szCs w:val="24"/>
        </w:rPr>
        <w:t>jako identificiraju</w:t>
      </w:r>
      <w:r w:rsidRPr="00E122F6">
        <w:rPr>
          <w:sz w:val="24"/>
          <w:szCs w:val="24"/>
        </w:rPr>
        <w:t xml:space="preserve"> jer su </w:t>
      </w:r>
      <w:r w:rsidR="00475649" w:rsidRPr="00E122F6">
        <w:rPr>
          <w:sz w:val="24"/>
          <w:szCs w:val="24"/>
        </w:rPr>
        <w:t>im</w:t>
      </w:r>
      <w:r w:rsidRPr="00E122F6">
        <w:rPr>
          <w:sz w:val="24"/>
          <w:szCs w:val="24"/>
        </w:rPr>
        <w:t xml:space="preserve"> slični ili </w:t>
      </w:r>
      <w:r w:rsidR="00475649" w:rsidRPr="00E122F6">
        <w:rPr>
          <w:sz w:val="24"/>
          <w:szCs w:val="24"/>
        </w:rPr>
        <w:t>im</w:t>
      </w:r>
      <w:r w:rsidR="00915FEA" w:rsidRPr="00E122F6">
        <w:rPr>
          <w:sz w:val="24"/>
          <w:szCs w:val="24"/>
        </w:rPr>
        <w:t xml:space="preserve"> </w:t>
      </w:r>
      <w:r w:rsidRPr="00E122F6">
        <w:rPr>
          <w:sz w:val="24"/>
          <w:szCs w:val="24"/>
        </w:rPr>
        <w:t>imponiraju</w:t>
      </w:r>
      <w:r w:rsidR="00461053" w:rsidRPr="00E122F6">
        <w:rPr>
          <w:sz w:val="24"/>
          <w:szCs w:val="24"/>
        </w:rPr>
        <w:t>,</w:t>
      </w:r>
      <w:r w:rsidR="00475649" w:rsidRPr="00E122F6">
        <w:rPr>
          <w:sz w:val="24"/>
          <w:szCs w:val="24"/>
        </w:rPr>
        <w:t xml:space="preserve"> posebno se lako uči.</w:t>
      </w:r>
      <w:r w:rsidR="00EE2D17" w:rsidRPr="00E122F6">
        <w:rPr>
          <w:sz w:val="24"/>
          <w:szCs w:val="24"/>
        </w:rPr>
        <w:t xml:space="preserve"> </w:t>
      </w:r>
      <w:r w:rsidR="00475649" w:rsidRPr="00E122F6">
        <w:rPr>
          <w:sz w:val="24"/>
          <w:szCs w:val="24"/>
        </w:rPr>
        <w:t>Djeca su posebno prijemčiva na</w:t>
      </w:r>
      <w:r w:rsidR="00C97BEF" w:rsidRPr="00E122F6">
        <w:rPr>
          <w:sz w:val="24"/>
          <w:szCs w:val="24"/>
        </w:rPr>
        <w:t xml:space="preserve"> agresivna ponašanja pozitivnih likova jer se njihovo nasilje shvaća kao opravdano i legitimno</w:t>
      </w:r>
      <w:r w:rsidR="00475649" w:rsidRPr="00E122F6">
        <w:rPr>
          <w:sz w:val="24"/>
          <w:szCs w:val="24"/>
        </w:rPr>
        <w:t xml:space="preserve"> </w:t>
      </w:r>
      <w:r w:rsidR="005C7F39" w:rsidRPr="00E122F6">
        <w:rPr>
          <w:sz w:val="24"/>
          <w:szCs w:val="24"/>
        </w:rPr>
        <w:t>i zbog toga što</w:t>
      </w:r>
      <w:r w:rsidR="00475649" w:rsidRPr="00E122F6">
        <w:rPr>
          <w:sz w:val="24"/>
          <w:szCs w:val="24"/>
        </w:rPr>
        <w:t xml:space="preserve"> je</w:t>
      </w:r>
      <w:r w:rsidR="006A14EE" w:rsidRPr="00E122F6">
        <w:rPr>
          <w:sz w:val="24"/>
          <w:szCs w:val="24"/>
        </w:rPr>
        <w:t xml:space="preserve"> </w:t>
      </w:r>
      <w:r w:rsidR="00C97BEF" w:rsidRPr="00E122F6">
        <w:rPr>
          <w:sz w:val="24"/>
          <w:szCs w:val="24"/>
        </w:rPr>
        <w:t>prikazano kao opravdano (npr. iz osvete,</w:t>
      </w:r>
      <w:r w:rsidR="00A61878" w:rsidRPr="00E122F6">
        <w:rPr>
          <w:sz w:val="24"/>
          <w:szCs w:val="24"/>
        </w:rPr>
        <w:t xml:space="preserve"> obrane</w:t>
      </w:r>
      <w:r w:rsidR="00EE2D17" w:rsidRPr="00E122F6">
        <w:rPr>
          <w:sz w:val="24"/>
          <w:szCs w:val="24"/>
        </w:rPr>
        <w:t>,</w:t>
      </w:r>
      <w:r w:rsidR="00C97BEF" w:rsidRPr="00E122F6">
        <w:rPr>
          <w:sz w:val="24"/>
          <w:szCs w:val="24"/>
        </w:rPr>
        <w:t xml:space="preserve"> </w:t>
      </w:r>
      <w:r w:rsidR="005C7F39" w:rsidRPr="00E122F6">
        <w:rPr>
          <w:sz w:val="24"/>
          <w:szCs w:val="24"/>
        </w:rPr>
        <w:t xml:space="preserve">opravdane </w:t>
      </w:r>
      <w:r w:rsidR="00C97BEF" w:rsidRPr="00E122F6">
        <w:rPr>
          <w:sz w:val="24"/>
          <w:szCs w:val="24"/>
        </w:rPr>
        <w:t>ljutnje i sl.)</w:t>
      </w:r>
      <w:r w:rsidR="00475649" w:rsidRPr="00E122F6">
        <w:rPr>
          <w:sz w:val="24"/>
          <w:szCs w:val="24"/>
        </w:rPr>
        <w:t>.</w:t>
      </w:r>
      <w:r w:rsidR="00F303B0" w:rsidRPr="00E122F6">
        <w:rPr>
          <w:sz w:val="24"/>
          <w:szCs w:val="24"/>
        </w:rPr>
        <w:t xml:space="preserve"> Stoga </w:t>
      </w:r>
      <w:r w:rsidR="00D820E3" w:rsidRPr="00E122F6">
        <w:rPr>
          <w:sz w:val="24"/>
          <w:szCs w:val="24"/>
        </w:rPr>
        <w:t xml:space="preserve">štetno </w:t>
      </w:r>
      <w:r w:rsidR="00F303B0" w:rsidRPr="00E122F6">
        <w:rPr>
          <w:sz w:val="24"/>
          <w:szCs w:val="24"/>
        </w:rPr>
        <w:t xml:space="preserve">može biti </w:t>
      </w:r>
      <w:r w:rsidR="00D820E3" w:rsidRPr="00E122F6">
        <w:rPr>
          <w:sz w:val="24"/>
          <w:szCs w:val="24"/>
        </w:rPr>
        <w:t xml:space="preserve">nasilje i u glazbenim spotovima, posebice kada su negativni likovi u njima </w:t>
      </w:r>
      <w:r w:rsidR="005D1360" w:rsidRPr="00E122F6">
        <w:rPr>
          <w:sz w:val="24"/>
          <w:szCs w:val="24"/>
        </w:rPr>
        <w:t>popularni</w:t>
      </w:r>
      <w:r w:rsidR="00D820E3" w:rsidRPr="00E122F6">
        <w:rPr>
          <w:sz w:val="24"/>
          <w:szCs w:val="24"/>
        </w:rPr>
        <w:t xml:space="preserve"> glazbenici koji su uzori mnogoj djeci</w:t>
      </w:r>
      <w:r w:rsidR="00F303B0" w:rsidRPr="00E122F6">
        <w:rPr>
          <w:sz w:val="24"/>
          <w:szCs w:val="24"/>
        </w:rPr>
        <w:t>.</w:t>
      </w:r>
      <w:r w:rsidR="00D820E3" w:rsidRPr="00E122F6">
        <w:rPr>
          <w:rStyle w:val="FootnoteReference"/>
          <w:sz w:val="24"/>
          <w:szCs w:val="24"/>
        </w:rPr>
        <w:footnoteReference w:id="45"/>
      </w:r>
    </w:p>
    <w:p w14:paraId="64094A6C" w14:textId="77777777" w:rsidR="00C97BEF" w:rsidRPr="00E122F6" w:rsidRDefault="00475649" w:rsidP="00C97BEF">
      <w:pPr>
        <w:pStyle w:val="NoSpacing"/>
        <w:jc w:val="both"/>
        <w:rPr>
          <w:sz w:val="24"/>
          <w:szCs w:val="24"/>
        </w:rPr>
      </w:pPr>
      <w:r w:rsidRPr="00E122F6">
        <w:rPr>
          <w:sz w:val="24"/>
          <w:szCs w:val="24"/>
        </w:rPr>
        <w:t>P</w:t>
      </w:r>
      <w:r w:rsidR="00C97BEF" w:rsidRPr="00E122F6">
        <w:rPr>
          <w:sz w:val="24"/>
          <w:szCs w:val="24"/>
        </w:rPr>
        <w:t xml:space="preserve">osebno su </w:t>
      </w:r>
      <w:r w:rsidR="002F7B26" w:rsidRPr="00E122F6">
        <w:rPr>
          <w:sz w:val="24"/>
          <w:szCs w:val="24"/>
        </w:rPr>
        <w:t>opasni</w:t>
      </w:r>
      <w:r w:rsidR="00223777" w:rsidRPr="00E122F6">
        <w:rPr>
          <w:sz w:val="24"/>
          <w:szCs w:val="24"/>
        </w:rPr>
        <w:t xml:space="preserve"> </w:t>
      </w:r>
      <w:r w:rsidR="00EE2D17" w:rsidRPr="00E122F6">
        <w:rPr>
          <w:sz w:val="24"/>
          <w:szCs w:val="24"/>
        </w:rPr>
        <w:t>detaljni, sustavni i kronološki prikazi nasilja</w:t>
      </w:r>
      <w:r w:rsidR="00C97BEF" w:rsidRPr="00E122F6">
        <w:rPr>
          <w:sz w:val="24"/>
          <w:szCs w:val="24"/>
        </w:rPr>
        <w:t xml:space="preserve"> koje djeca lako mogu </w:t>
      </w:r>
      <w:r w:rsidRPr="00E122F6">
        <w:rPr>
          <w:sz w:val="24"/>
          <w:szCs w:val="24"/>
        </w:rPr>
        <w:t xml:space="preserve">primijeniti </w:t>
      </w:r>
      <w:r w:rsidR="00C97BEF" w:rsidRPr="00E122F6">
        <w:rPr>
          <w:sz w:val="24"/>
          <w:szCs w:val="24"/>
        </w:rPr>
        <w:t>u stvarnosti</w:t>
      </w:r>
      <w:r w:rsidR="00EE2D17" w:rsidRPr="00E122F6">
        <w:rPr>
          <w:sz w:val="24"/>
          <w:szCs w:val="24"/>
        </w:rPr>
        <w:t xml:space="preserve">, kao i oni koji </w:t>
      </w:r>
      <w:r w:rsidR="00C97BEF" w:rsidRPr="00E122F6">
        <w:rPr>
          <w:sz w:val="24"/>
          <w:szCs w:val="24"/>
        </w:rPr>
        <w:t xml:space="preserve">uključuju </w:t>
      </w:r>
      <w:r w:rsidR="00EE2D17" w:rsidRPr="00E122F6">
        <w:rPr>
          <w:sz w:val="24"/>
          <w:szCs w:val="24"/>
        </w:rPr>
        <w:t xml:space="preserve">djeci </w:t>
      </w:r>
      <w:r w:rsidRPr="00E122F6">
        <w:rPr>
          <w:sz w:val="24"/>
          <w:szCs w:val="24"/>
        </w:rPr>
        <w:t>dostupna sredstva</w:t>
      </w:r>
      <w:r w:rsidR="008818B9" w:rsidRPr="00E122F6">
        <w:rPr>
          <w:sz w:val="24"/>
          <w:szCs w:val="24"/>
        </w:rPr>
        <w:t xml:space="preserve"> kao što su kuhinjski noževi ili</w:t>
      </w:r>
      <w:r w:rsidR="00C97BEF" w:rsidRPr="00E122F6">
        <w:rPr>
          <w:sz w:val="24"/>
          <w:szCs w:val="24"/>
        </w:rPr>
        <w:t xml:space="preserve"> razn</w:t>
      </w:r>
      <w:r w:rsidRPr="00E122F6">
        <w:rPr>
          <w:sz w:val="24"/>
          <w:szCs w:val="24"/>
        </w:rPr>
        <w:t>i alati</w:t>
      </w:r>
      <w:r w:rsidR="005C7F39" w:rsidRPr="00E122F6">
        <w:rPr>
          <w:sz w:val="24"/>
          <w:szCs w:val="24"/>
        </w:rPr>
        <w:t>. Zvučni efekti nasilja,</w:t>
      </w:r>
      <w:r w:rsidR="00EE2D17" w:rsidRPr="00E122F6">
        <w:rPr>
          <w:sz w:val="24"/>
          <w:szCs w:val="24"/>
        </w:rPr>
        <w:t xml:space="preserve"> patnje i bol</w:t>
      </w:r>
      <w:r w:rsidR="00461053" w:rsidRPr="00E122F6">
        <w:rPr>
          <w:sz w:val="24"/>
          <w:szCs w:val="24"/>
        </w:rPr>
        <w:t>i</w:t>
      </w:r>
      <w:r w:rsidR="00EE2D17" w:rsidRPr="00E122F6">
        <w:rPr>
          <w:sz w:val="24"/>
          <w:szCs w:val="24"/>
        </w:rPr>
        <w:t xml:space="preserve"> žrtve, krupni </w:t>
      </w:r>
      <w:r w:rsidR="00B05ED2" w:rsidRPr="00E122F6">
        <w:rPr>
          <w:sz w:val="24"/>
          <w:szCs w:val="24"/>
        </w:rPr>
        <w:t>planov</w:t>
      </w:r>
      <w:r w:rsidR="00EE2D17" w:rsidRPr="00E122F6">
        <w:rPr>
          <w:sz w:val="24"/>
          <w:szCs w:val="24"/>
        </w:rPr>
        <w:t xml:space="preserve">i, detalji lica i straha žrtve </w:t>
      </w:r>
      <w:r w:rsidRPr="00E122F6">
        <w:rPr>
          <w:sz w:val="24"/>
          <w:szCs w:val="24"/>
        </w:rPr>
        <w:t>mogu</w:t>
      </w:r>
      <w:r w:rsidR="00C97BEF" w:rsidRPr="00E122F6">
        <w:rPr>
          <w:sz w:val="24"/>
          <w:szCs w:val="24"/>
        </w:rPr>
        <w:t xml:space="preserve"> </w:t>
      </w:r>
      <w:r w:rsidRPr="00E122F6">
        <w:rPr>
          <w:sz w:val="24"/>
          <w:szCs w:val="24"/>
        </w:rPr>
        <w:t xml:space="preserve">smanjiti </w:t>
      </w:r>
      <w:r w:rsidR="00C97BEF" w:rsidRPr="00E122F6">
        <w:rPr>
          <w:sz w:val="24"/>
          <w:szCs w:val="24"/>
        </w:rPr>
        <w:t>privlačnost ponašanja</w:t>
      </w:r>
      <w:r w:rsidR="00EE2D17" w:rsidRPr="00E122F6">
        <w:rPr>
          <w:sz w:val="24"/>
          <w:szCs w:val="24"/>
        </w:rPr>
        <w:t xml:space="preserve"> koje ih je izazvalo</w:t>
      </w:r>
      <w:r w:rsidR="005C7F39" w:rsidRPr="00E122F6">
        <w:rPr>
          <w:sz w:val="24"/>
          <w:szCs w:val="24"/>
        </w:rPr>
        <w:t xml:space="preserve">. Međutim, </w:t>
      </w:r>
      <w:r w:rsidR="00F1209E" w:rsidRPr="00E122F6">
        <w:rPr>
          <w:sz w:val="24"/>
          <w:szCs w:val="24"/>
        </w:rPr>
        <w:t xml:space="preserve">ako </w:t>
      </w:r>
      <w:r w:rsidR="00EE2D17" w:rsidRPr="00E122F6">
        <w:rPr>
          <w:sz w:val="24"/>
          <w:szCs w:val="24"/>
        </w:rPr>
        <w:t xml:space="preserve">se gledaju </w:t>
      </w:r>
      <w:r w:rsidR="005C7F39" w:rsidRPr="00E122F6">
        <w:rPr>
          <w:sz w:val="24"/>
          <w:szCs w:val="24"/>
        </w:rPr>
        <w:t>mnogo</w:t>
      </w:r>
      <w:r w:rsidR="00C97BEF" w:rsidRPr="00E122F6">
        <w:rPr>
          <w:sz w:val="24"/>
          <w:szCs w:val="24"/>
        </w:rPr>
        <w:t xml:space="preserve"> i često, mogu </w:t>
      </w:r>
      <w:r w:rsidR="005C7F39" w:rsidRPr="00E122F6">
        <w:rPr>
          <w:sz w:val="24"/>
          <w:szCs w:val="24"/>
        </w:rPr>
        <w:t xml:space="preserve">potencijalno </w:t>
      </w:r>
      <w:r w:rsidR="00C97BEF" w:rsidRPr="00E122F6">
        <w:rPr>
          <w:sz w:val="24"/>
          <w:szCs w:val="24"/>
        </w:rPr>
        <w:t xml:space="preserve">dovesti </w:t>
      </w:r>
      <w:r w:rsidR="00EE2D17" w:rsidRPr="00E122F6">
        <w:rPr>
          <w:sz w:val="24"/>
          <w:szCs w:val="24"/>
        </w:rPr>
        <w:t xml:space="preserve">i </w:t>
      </w:r>
      <w:r w:rsidR="00C97BEF" w:rsidRPr="00E122F6">
        <w:rPr>
          <w:sz w:val="24"/>
          <w:szCs w:val="24"/>
        </w:rPr>
        <w:t>do</w:t>
      </w:r>
      <w:r w:rsidR="00EE2D17" w:rsidRPr="00E122F6">
        <w:rPr>
          <w:sz w:val="24"/>
          <w:szCs w:val="24"/>
        </w:rPr>
        <w:t xml:space="preserve"> učinka navikavanja i</w:t>
      </w:r>
      <w:r w:rsidR="00C97BEF" w:rsidRPr="00E122F6">
        <w:rPr>
          <w:sz w:val="24"/>
          <w:szCs w:val="24"/>
        </w:rPr>
        <w:t xml:space="preserve"> smanjenj</w:t>
      </w:r>
      <w:r w:rsidR="006B53DC" w:rsidRPr="00E122F6">
        <w:rPr>
          <w:sz w:val="24"/>
          <w:szCs w:val="24"/>
        </w:rPr>
        <w:t>a osjetljivosti za patnje žrtve</w:t>
      </w:r>
      <w:r w:rsidR="00C97BEF" w:rsidRPr="00E122F6">
        <w:rPr>
          <w:sz w:val="24"/>
          <w:szCs w:val="24"/>
        </w:rPr>
        <w:t xml:space="preserve">. </w:t>
      </w:r>
      <w:r w:rsidR="00EE2D17" w:rsidRPr="00E122F6">
        <w:rPr>
          <w:sz w:val="24"/>
          <w:szCs w:val="24"/>
        </w:rPr>
        <w:lastRenderedPageBreak/>
        <w:t>Nasilje prikazano u realnom kontekstu</w:t>
      </w:r>
      <w:r w:rsidR="00180AFC" w:rsidRPr="00E122F6">
        <w:rPr>
          <w:sz w:val="24"/>
          <w:szCs w:val="24"/>
        </w:rPr>
        <w:t xml:space="preserve"> </w:t>
      </w:r>
      <w:r w:rsidR="00EE2D17" w:rsidRPr="00E122F6">
        <w:rPr>
          <w:sz w:val="24"/>
          <w:szCs w:val="24"/>
        </w:rPr>
        <w:t xml:space="preserve">postaje blisko gledateljima i može ih podsjetiti na vlastito ili obiteljsko traumatsko iskustvo. </w:t>
      </w:r>
      <w:r w:rsidR="00C97BEF" w:rsidRPr="00E122F6">
        <w:rPr>
          <w:sz w:val="24"/>
          <w:szCs w:val="24"/>
        </w:rPr>
        <w:t xml:space="preserve">Također su </w:t>
      </w:r>
      <w:r w:rsidR="00A61878" w:rsidRPr="00E122F6">
        <w:rPr>
          <w:sz w:val="24"/>
          <w:szCs w:val="24"/>
        </w:rPr>
        <w:t xml:space="preserve">potencijalno </w:t>
      </w:r>
      <w:r w:rsidR="00C97BEF" w:rsidRPr="00E122F6">
        <w:rPr>
          <w:sz w:val="24"/>
          <w:szCs w:val="24"/>
        </w:rPr>
        <w:t xml:space="preserve">štetni sadržaji s </w:t>
      </w:r>
      <w:r w:rsidR="008818B9" w:rsidRPr="00E122F6">
        <w:rPr>
          <w:sz w:val="24"/>
          <w:szCs w:val="24"/>
        </w:rPr>
        <w:t xml:space="preserve">mnogo </w:t>
      </w:r>
      <w:r w:rsidR="00C97BEF" w:rsidRPr="00E122F6">
        <w:rPr>
          <w:sz w:val="24"/>
          <w:szCs w:val="24"/>
        </w:rPr>
        <w:t>napetosti i bez</w:t>
      </w:r>
      <w:r w:rsidR="005C7F39" w:rsidRPr="00E122F6">
        <w:rPr>
          <w:sz w:val="24"/>
          <w:szCs w:val="24"/>
        </w:rPr>
        <w:t xml:space="preserve"> </w:t>
      </w:r>
      <w:r w:rsidR="00C97BEF" w:rsidRPr="00E122F6">
        <w:rPr>
          <w:sz w:val="24"/>
          <w:szCs w:val="24"/>
        </w:rPr>
        <w:t xml:space="preserve">rasterećujućih elemenata (skraćivanja scene, smiješnih obrata, pauze) i bez pozitivnih ishoda. </w:t>
      </w:r>
    </w:p>
    <w:p w14:paraId="5378ED8C" w14:textId="77777777" w:rsidR="006B53DC" w:rsidRPr="00E122F6" w:rsidRDefault="006B53DC" w:rsidP="00C97BEF">
      <w:pPr>
        <w:pStyle w:val="NoSpacing"/>
        <w:jc w:val="both"/>
        <w:rPr>
          <w:sz w:val="24"/>
          <w:szCs w:val="24"/>
        </w:rPr>
      </w:pPr>
    </w:p>
    <w:p w14:paraId="613DE54E" w14:textId="77777777" w:rsidR="006B53DC" w:rsidRPr="00E122F6" w:rsidRDefault="006B53DC" w:rsidP="00C97BEF">
      <w:pPr>
        <w:pStyle w:val="NoSpacing"/>
        <w:jc w:val="both"/>
        <w:rPr>
          <w:sz w:val="24"/>
          <w:szCs w:val="24"/>
        </w:rPr>
      </w:pPr>
      <w:r w:rsidRPr="00E122F6">
        <w:rPr>
          <w:sz w:val="24"/>
          <w:szCs w:val="24"/>
        </w:rPr>
        <w:t xml:space="preserve">Jako uznemirujući sadržaji za djecu su i oni u kojima su žrtve nasilja </w:t>
      </w:r>
      <w:r w:rsidR="005C7F39" w:rsidRPr="00E122F6">
        <w:rPr>
          <w:sz w:val="24"/>
          <w:szCs w:val="24"/>
        </w:rPr>
        <w:t>sam</w:t>
      </w:r>
      <w:r w:rsidR="00B05ED2" w:rsidRPr="00E122F6">
        <w:rPr>
          <w:sz w:val="24"/>
          <w:szCs w:val="24"/>
        </w:rPr>
        <w:t>a</w:t>
      </w:r>
      <w:r w:rsidR="005C7F39" w:rsidRPr="00E122F6">
        <w:rPr>
          <w:sz w:val="24"/>
          <w:szCs w:val="24"/>
        </w:rPr>
        <w:t xml:space="preserve"> </w:t>
      </w:r>
      <w:r w:rsidRPr="00E122F6">
        <w:rPr>
          <w:sz w:val="24"/>
          <w:szCs w:val="24"/>
        </w:rPr>
        <w:t>djeca, ranjive grupe ili nevini</w:t>
      </w:r>
      <w:r w:rsidR="008F49E4" w:rsidRPr="00E122F6">
        <w:rPr>
          <w:sz w:val="24"/>
          <w:szCs w:val="24"/>
        </w:rPr>
        <w:t xml:space="preserve"> i/ili oni sadržaji u kojima </w:t>
      </w:r>
      <w:r w:rsidR="00A700F1" w:rsidRPr="00E122F6">
        <w:rPr>
          <w:sz w:val="24"/>
          <w:szCs w:val="24"/>
        </w:rPr>
        <w:t xml:space="preserve">se </w:t>
      </w:r>
      <w:r w:rsidRPr="00E122F6">
        <w:rPr>
          <w:sz w:val="24"/>
          <w:szCs w:val="24"/>
        </w:rPr>
        <w:t xml:space="preserve">detaljno </w:t>
      </w:r>
      <w:r w:rsidR="008F49E4" w:rsidRPr="00E122F6">
        <w:rPr>
          <w:sz w:val="24"/>
          <w:szCs w:val="24"/>
        </w:rPr>
        <w:t xml:space="preserve">u krupnim </w:t>
      </w:r>
      <w:r w:rsidR="0029755F" w:rsidRPr="00E122F6">
        <w:rPr>
          <w:sz w:val="24"/>
          <w:szCs w:val="24"/>
        </w:rPr>
        <w:t>planovima</w:t>
      </w:r>
      <w:r w:rsidR="008F49E4" w:rsidRPr="00E122F6">
        <w:rPr>
          <w:sz w:val="24"/>
          <w:szCs w:val="24"/>
        </w:rPr>
        <w:t xml:space="preserve"> </w:t>
      </w:r>
      <w:r w:rsidRPr="00E122F6">
        <w:rPr>
          <w:sz w:val="24"/>
          <w:szCs w:val="24"/>
        </w:rPr>
        <w:t>v</w:t>
      </w:r>
      <w:r w:rsidR="002F7B26" w:rsidRPr="00E122F6">
        <w:rPr>
          <w:sz w:val="24"/>
          <w:szCs w:val="24"/>
        </w:rPr>
        <w:t>ide detalji</w:t>
      </w:r>
      <w:r w:rsidR="00A700F1" w:rsidRPr="00E122F6">
        <w:rPr>
          <w:sz w:val="24"/>
          <w:szCs w:val="24"/>
        </w:rPr>
        <w:t xml:space="preserve"> lica i/ili</w:t>
      </w:r>
      <w:r w:rsidR="008F49E4" w:rsidRPr="00E122F6">
        <w:rPr>
          <w:sz w:val="24"/>
          <w:szCs w:val="24"/>
        </w:rPr>
        <w:t xml:space="preserve"> patnja koju žrtva osjeća te u kojima se detaljnije</w:t>
      </w:r>
      <w:r w:rsidRPr="00E122F6">
        <w:rPr>
          <w:sz w:val="24"/>
          <w:szCs w:val="24"/>
        </w:rPr>
        <w:t xml:space="preserve"> vide i posljedice nasilja.</w:t>
      </w:r>
      <w:r w:rsidR="00360111" w:rsidRPr="00E122F6">
        <w:rPr>
          <w:sz w:val="24"/>
          <w:szCs w:val="24"/>
        </w:rPr>
        <w:t xml:space="preserve"> Istraživanja pokazuju da i gledanje nasilnih borilačkih sportova može </w:t>
      </w:r>
      <w:r w:rsidR="008D1D26" w:rsidRPr="00E122F6">
        <w:rPr>
          <w:sz w:val="24"/>
          <w:szCs w:val="24"/>
        </w:rPr>
        <w:t>kod djece potaknuti iskazivanje</w:t>
      </w:r>
      <w:r w:rsidR="00360111" w:rsidRPr="00E122F6">
        <w:rPr>
          <w:sz w:val="24"/>
          <w:szCs w:val="24"/>
        </w:rPr>
        <w:t xml:space="preserve"> negativnih osjećaja poput ljutnje i bijesa te oponašanje nasilnih pokreta, ali i neprimjerenog jezika.</w:t>
      </w:r>
      <w:r w:rsidR="00360111" w:rsidRPr="00E122F6">
        <w:rPr>
          <w:rStyle w:val="FootnoteReference"/>
          <w:sz w:val="24"/>
          <w:szCs w:val="24"/>
        </w:rPr>
        <w:footnoteReference w:id="46"/>
      </w:r>
      <w:r w:rsidRPr="00E122F6">
        <w:rPr>
          <w:sz w:val="24"/>
          <w:szCs w:val="24"/>
        </w:rPr>
        <w:t xml:space="preserve"> </w:t>
      </w:r>
      <w:r w:rsidR="005D1360" w:rsidRPr="00E122F6">
        <w:rPr>
          <w:sz w:val="24"/>
          <w:szCs w:val="24"/>
        </w:rPr>
        <w:t>Stoga su osobito nasilni ili okrutni borilački sportovi (tzv. slobodna ili „ulična“ borba) uznemirujući i/ili potencijalno štetni za dječji razvoj.</w:t>
      </w:r>
    </w:p>
    <w:p w14:paraId="1E92CC30" w14:textId="77777777" w:rsidR="005D1360" w:rsidRPr="00E122F6" w:rsidRDefault="005D1360" w:rsidP="00C97BEF">
      <w:pPr>
        <w:pStyle w:val="NoSpacing"/>
        <w:jc w:val="both"/>
        <w:rPr>
          <w:sz w:val="24"/>
          <w:szCs w:val="24"/>
        </w:rPr>
      </w:pPr>
    </w:p>
    <w:p w14:paraId="00B001AB" w14:textId="77777777" w:rsidR="0053646E" w:rsidRPr="00701433" w:rsidRDefault="002338EB" w:rsidP="0053646E">
      <w:pPr>
        <w:pStyle w:val="NoSpacing"/>
        <w:jc w:val="both"/>
        <w:rPr>
          <w:sz w:val="24"/>
          <w:szCs w:val="24"/>
        </w:rPr>
      </w:pPr>
      <w:r w:rsidRPr="00E122F6">
        <w:rPr>
          <w:sz w:val="24"/>
          <w:szCs w:val="24"/>
        </w:rPr>
        <w:t>Rezultati istraživanja o utjecaju nasilja u animiranim filmovima nisu jednoznač</w:t>
      </w:r>
      <w:r w:rsidR="005C7F39" w:rsidRPr="00E122F6">
        <w:rPr>
          <w:sz w:val="24"/>
          <w:szCs w:val="24"/>
        </w:rPr>
        <w:t>n</w:t>
      </w:r>
      <w:r w:rsidRPr="00E122F6">
        <w:rPr>
          <w:sz w:val="24"/>
          <w:szCs w:val="24"/>
        </w:rPr>
        <w:t>i. Neka istraživanja pokazuju kako</w:t>
      </w:r>
      <w:r w:rsidR="00C97BEF" w:rsidRPr="00E122F6">
        <w:rPr>
          <w:sz w:val="24"/>
          <w:szCs w:val="24"/>
        </w:rPr>
        <w:t xml:space="preserve"> djeca i odrasli tjelesno nasilje likova u </w:t>
      </w:r>
      <w:r w:rsidRPr="00E122F6">
        <w:rPr>
          <w:sz w:val="24"/>
          <w:szCs w:val="24"/>
        </w:rPr>
        <w:t>humorističnim</w:t>
      </w:r>
      <w:r w:rsidR="00BB331F" w:rsidRPr="00E122F6">
        <w:rPr>
          <w:sz w:val="24"/>
          <w:szCs w:val="24"/>
        </w:rPr>
        <w:t xml:space="preserve"> i</w:t>
      </w:r>
      <w:r w:rsidRPr="00E122F6">
        <w:rPr>
          <w:sz w:val="24"/>
          <w:szCs w:val="24"/>
        </w:rPr>
        <w:t xml:space="preserve"> </w:t>
      </w:r>
      <w:r w:rsidR="008818B9" w:rsidRPr="00E122F6">
        <w:rPr>
          <w:sz w:val="24"/>
          <w:szCs w:val="24"/>
        </w:rPr>
        <w:t>animiranim</w:t>
      </w:r>
      <w:r w:rsidR="00C97BEF" w:rsidRPr="00E122F6">
        <w:rPr>
          <w:sz w:val="24"/>
          <w:szCs w:val="24"/>
        </w:rPr>
        <w:t xml:space="preserve"> filmovima</w:t>
      </w:r>
      <w:r w:rsidR="00B05ED2" w:rsidRPr="00E122F6">
        <w:rPr>
          <w:sz w:val="24"/>
          <w:szCs w:val="24"/>
        </w:rPr>
        <w:t xml:space="preserve"> namijenjenima djeci</w:t>
      </w:r>
      <w:r w:rsidR="00C97BEF" w:rsidRPr="00E122F6">
        <w:rPr>
          <w:sz w:val="24"/>
          <w:szCs w:val="24"/>
        </w:rPr>
        <w:t xml:space="preserve"> doživljavaju kao manje uznemirujuće ili ga uopće ne prepoznaju kao nasilje te zato nasilna ponašanja u </w:t>
      </w:r>
      <w:r w:rsidR="008818B9" w:rsidRPr="00E122F6">
        <w:rPr>
          <w:sz w:val="24"/>
          <w:szCs w:val="24"/>
        </w:rPr>
        <w:t>animiranim</w:t>
      </w:r>
      <w:r w:rsidR="00C97BEF" w:rsidRPr="00E122F6">
        <w:rPr>
          <w:sz w:val="24"/>
          <w:szCs w:val="24"/>
        </w:rPr>
        <w:t xml:space="preserve"> filmovima djeca lakše toleriraju.</w:t>
      </w:r>
      <w:r w:rsidR="00BB331F" w:rsidRPr="00E122F6">
        <w:rPr>
          <w:rStyle w:val="FootnoteReference"/>
          <w:sz w:val="24"/>
          <w:szCs w:val="24"/>
        </w:rPr>
        <w:footnoteReference w:id="47"/>
      </w:r>
      <w:r w:rsidR="00C97BEF" w:rsidRPr="00E122F6">
        <w:rPr>
          <w:sz w:val="24"/>
          <w:szCs w:val="24"/>
        </w:rPr>
        <w:t xml:space="preserve"> </w:t>
      </w:r>
      <w:r w:rsidRPr="00E122F6">
        <w:rPr>
          <w:sz w:val="24"/>
          <w:szCs w:val="24"/>
        </w:rPr>
        <w:t xml:space="preserve">Pretpostavlja se da slično </w:t>
      </w:r>
      <w:r w:rsidR="00C97BEF" w:rsidRPr="00E122F6">
        <w:rPr>
          <w:sz w:val="24"/>
          <w:szCs w:val="24"/>
        </w:rPr>
        <w:t xml:space="preserve">vrijedi </w:t>
      </w:r>
      <w:r w:rsidR="007E613E" w:rsidRPr="00E122F6">
        <w:rPr>
          <w:sz w:val="24"/>
          <w:szCs w:val="24"/>
        </w:rPr>
        <w:t xml:space="preserve">i </w:t>
      </w:r>
      <w:r w:rsidR="00C97BEF" w:rsidRPr="00E122F6">
        <w:rPr>
          <w:sz w:val="24"/>
          <w:szCs w:val="24"/>
        </w:rPr>
        <w:t>za agresivna ponašanja u komedijama.</w:t>
      </w:r>
      <w:r w:rsidR="0061641E" w:rsidRPr="00E122F6">
        <w:rPr>
          <w:sz w:val="24"/>
          <w:szCs w:val="24"/>
        </w:rPr>
        <w:t xml:space="preserve"> Međutim,</w:t>
      </w:r>
      <w:r w:rsidR="00B05ED2" w:rsidRPr="00E122F6">
        <w:rPr>
          <w:sz w:val="24"/>
          <w:szCs w:val="24"/>
        </w:rPr>
        <w:t xml:space="preserve"> </w:t>
      </w:r>
      <w:r w:rsidR="0061641E" w:rsidRPr="00E122F6">
        <w:rPr>
          <w:sz w:val="24"/>
          <w:szCs w:val="24"/>
        </w:rPr>
        <w:t xml:space="preserve">nasilje u animiranim filmovima koje nije prikazano u humorističnom kontekstu doživljava se kao nasilje kako kod djece tako i </w:t>
      </w:r>
      <w:r w:rsidR="00F1209E" w:rsidRPr="00E122F6">
        <w:rPr>
          <w:sz w:val="24"/>
          <w:szCs w:val="24"/>
        </w:rPr>
        <w:t xml:space="preserve">kod </w:t>
      </w:r>
      <w:r w:rsidR="0061641E" w:rsidRPr="00E122F6">
        <w:rPr>
          <w:sz w:val="24"/>
          <w:szCs w:val="24"/>
        </w:rPr>
        <w:t>odraslih. Neka istraživanja pokazuju kako nakon gledanja humorističnih crtanih filmova više raste vjerojatnost da će djeca biti agresivna prema stvarima nego</w:t>
      </w:r>
      <w:r w:rsidR="00BB331F" w:rsidRPr="00E122F6">
        <w:rPr>
          <w:sz w:val="24"/>
          <w:szCs w:val="24"/>
        </w:rPr>
        <w:t xml:space="preserve"> prema</w:t>
      </w:r>
      <w:r w:rsidR="0061641E" w:rsidRPr="00E122F6">
        <w:rPr>
          <w:sz w:val="24"/>
          <w:szCs w:val="24"/>
        </w:rPr>
        <w:t xml:space="preserve"> ljudima.</w:t>
      </w:r>
      <w:r w:rsidR="00BB331F" w:rsidRPr="00E122F6">
        <w:rPr>
          <w:rStyle w:val="FootnoteReference"/>
          <w:sz w:val="24"/>
          <w:szCs w:val="24"/>
        </w:rPr>
        <w:footnoteReference w:id="48"/>
      </w:r>
      <w:r w:rsidR="0053646E" w:rsidRPr="00E122F6">
        <w:rPr>
          <w:sz w:val="24"/>
          <w:szCs w:val="24"/>
        </w:rPr>
        <w:t xml:space="preserve"> </w:t>
      </w:r>
      <w:r w:rsidR="005D1360" w:rsidRPr="00E122F6">
        <w:rPr>
          <w:sz w:val="24"/>
          <w:szCs w:val="24"/>
        </w:rPr>
        <w:t>Djeca se vrlo često identificiraju s likovima iz animiranih filmova te u samostalnoj igri, ali i u igri s vršnjacima, oponašaju njihov sadržaj (govor likova te njihove pokrete i geste), što je zabrinjavajuće kada je riječ o oponašanju nasilnih sadržaja.</w:t>
      </w:r>
      <w:r w:rsidR="005D1360" w:rsidRPr="00E122F6">
        <w:rPr>
          <w:rStyle w:val="FootnoteReference"/>
          <w:sz w:val="24"/>
          <w:szCs w:val="24"/>
        </w:rPr>
        <w:footnoteReference w:id="49"/>
      </w:r>
      <w:r w:rsidR="005D1360" w:rsidRPr="00E122F6">
        <w:rPr>
          <w:sz w:val="24"/>
          <w:szCs w:val="24"/>
        </w:rPr>
        <w:t xml:space="preserve"> Budući da pozitivni junaci često koriste nasilne metode na putu do pobjede, djeci se šalje poruka da je nasilje prihvatljivo.</w:t>
      </w:r>
      <w:r w:rsidR="005D1360" w:rsidRPr="00E122F6">
        <w:rPr>
          <w:rStyle w:val="FootnoteReference"/>
          <w:sz w:val="24"/>
          <w:szCs w:val="24"/>
        </w:rPr>
        <w:footnoteReference w:id="50"/>
      </w:r>
      <w:r w:rsidR="005D1360" w:rsidRPr="00E122F6">
        <w:rPr>
          <w:sz w:val="24"/>
          <w:szCs w:val="24"/>
        </w:rPr>
        <w:t xml:space="preserve"> Pojedini animirani filmovi nude opasne ideje koje djeca ponekad</w:t>
      </w:r>
      <w:r w:rsidR="00C41A35" w:rsidRPr="00E122F6">
        <w:rPr>
          <w:sz w:val="24"/>
          <w:szCs w:val="24"/>
        </w:rPr>
        <w:t>,</w:t>
      </w:r>
      <w:r w:rsidR="005D1360" w:rsidRPr="00E122F6">
        <w:rPr>
          <w:sz w:val="24"/>
          <w:szCs w:val="24"/>
        </w:rPr>
        <w:t xml:space="preserve"> </w:t>
      </w:r>
      <w:r w:rsidR="00C41A35" w:rsidRPr="00E122F6">
        <w:rPr>
          <w:sz w:val="24"/>
          <w:szCs w:val="24"/>
        </w:rPr>
        <w:t xml:space="preserve">nesvjesna opasnosti, </w:t>
      </w:r>
      <w:r w:rsidR="005D1360" w:rsidRPr="00E122F6">
        <w:rPr>
          <w:sz w:val="24"/>
          <w:szCs w:val="24"/>
        </w:rPr>
        <w:t>odluče oponašati.</w:t>
      </w:r>
      <w:r w:rsidR="0053646E" w:rsidRPr="00E122F6">
        <w:rPr>
          <w:sz w:val="24"/>
          <w:szCs w:val="24"/>
        </w:rPr>
        <w:t xml:space="preserve"> Ta činjenica osobito zabrinjava ukoliko se u obzir uzmu rezultati brojnih istraživanja koja su pokazala da je više</w:t>
      </w:r>
      <w:r w:rsidR="0053646E" w:rsidRPr="00E122F6">
        <w:rPr>
          <w:color w:val="C00000"/>
          <w:sz w:val="24"/>
          <w:szCs w:val="24"/>
        </w:rPr>
        <w:t xml:space="preserve"> </w:t>
      </w:r>
      <w:r w:rsidR="0053646E" w:rsidRPr="00E122F6">
        <w:rPr>
          <w:sz w:val="24"/>
          <w:szCs w:val="24"/>
        </w:rPr>
        <w:t>nasilja u animiranim filmovima, nego u drugim televizijskim sadržajima koji su namijenjeni odraslima.</w:t>
      </w:r>
      <w:r w:rsidR="0053646E" w:rsidRPr="00E122F6">
        <w:rPr>
          <w:rStyle w:val="FootnoteReference"/>
          <w:sz w:val="24"/>
          <w:szCs w:val="24"/>
        </w:rPr>
        <w:footnoteReference w:id="51"/>
      </w:r>
      <w:r w:rsidR="0053646E" w:rsidRPr="00E122F6">
        <w:rPr>
          <w:sz w:val="24"/>
          <w:szCs w:val="24"/>
        </w:rPr>
        <w:t xml:space="preserve"> Upravo stoga najvažniju ulogu imaju roditelji koji prije svega dobrim i planiranim odabirom animiranih filmova koje će dijete gledati, ali i razgovorom s djetetom o nasilnim sadržajima i mogućim posljedicama njihova oponašanja, mogu spriječiti negativan utjecaj takvih sadržaja na dijete pa tako i oponašanje takvih sadržaja</w:t>
      </w:r>
      <w:r w:rsidR="0053646E" w:rsidRPr="00701433">
        <w:rPr>
          <w:sz w:val="24"/>
          <w:szCs w:val="24"/>
        </w:rPr>
        <w:t>.</w:t>
      </w:r>
      <w:r w:rsidR="0053646E" w:rsidRPr="00701433">
        <w:rPr>
          <w:rStyle w:val="FootnoteReference"/>
          <w:sz w:val="24"/>
          <w:szCs w:val="24"/>
        </w:rPr>
        <w:footnoteReference w:id="52"/>
      </w:r>
      <w:r w:rsidR="0053646E" w:rsidRPr="00701433">
        <w:rPr>
          <w:sz w:val="24"/>
          <w:szCs w:val="24"/>
        </w:rPr>
        <w:t xml:space="preserve"> </w:t>
      </w:r>
      <w:r w:rsidR="004C582B" w:rsidRPr="00701433">
        <w:rPr>
          <w:sz w:val="24"/>
          <w:szCs w:val="24"/>
        </w:rPr>
        <w:t>Pri tome roditelji trebaju imati na umu i da nisu svi animirani filmovi namijenjeni za svu djecu, odnosno da neki mogu biti više zastrašujući za djecu mlađu od 8 godina. Medijski djelatnici trebali bi, pak, obratiti pozornost kod prevoda i sinkronizacije animiranih filmova te, osim vulgarnih i nepristojnih izraza, izbjegavati i one koji djecu potencijalno potiču ili uče agresivnom i/ili netolerantnom ponašanju (npr. izrazi poput budalo, glupane, kretenu i slično).</w:t>
      </w:r>
    </w:p>
    <w:p w14:paraId="7B3CA162" w14:textId="77777777" w:rsidR="0033147D" w:rsidRDefault="0033147D" w:rsidP="0053646E">
      <w:pPr>
        <w:pStyle w:val="NoSpacing"/>
        <w:jc w:val="both"/>
        <w:rPr>
          <w:sz w:val="24"/>
          <w:szCs w:val="24"/>
        </w:rPr>
      </w:pPr>
    </w:p>
    <w:p w14:paraId="2E6324E5" w14:textId="77777777" w:rsidR="000077C6" w:rsidRDefault="000077C6" w:rsidP="0053646E">
      <w:pPr>
        <w:pStyle w:val="NoSpacing"/>
        <w:jc w:val="both"/>
        <w:rPr>
          <w:sz w:val="24"/>
          <w:szCs w:val="24"/>
        </w:rPr>
      </w:pPr>
    </w:p>
    <w:p w14:paraId="2C8B34FE" w14:textId="77777777" w:rsidR="000077C6" w:rsidRPr="000077C6" w:rsidRDefault="000077C6" w:rsidP="0053646E">
      <w:pPr>
        <w:pStyle w:val="NoSpacing"/>
        <w:jc w:val="both"/>
        <w:rPr>
          <w:sz w:val="24"/>
          <w:szCs w:val="24"/>
        </w:rPr>
      </w:pPr>
    </w:p>
    <w:p w14:paraId="60082982" w14:textId="77777777" w:rsidR="00D047DA" w:rsidRPr="00E122F6" w:rsidRDefault="00C97BEF" w:rsidP="0093249E">
      <w:pPr>
        <w:pStyle w:val="NoSpacing"/>
        <w:numPr>
          <w:ilvl w:val="2"/>
          <w:numId w:val="2"/>
        </w:numPr>
        <w:jc w:val="both"/>
        <w:rPr>
          <w:i/>
          <w:sz w:val="24"/>
          <w:szCs w:val="24"/>
        </w:rPr>
      </w:pPr>
      <w:r w:rsidRPr="00E122F6">
        <w:rPr>
          <w:i/>
          <w:sz w:val="24"/>
          <w:szCs w:val="24"/>
        </w:rPr>
        <w:lastRenderedPageBreak/>
        <w:t>K</w:t>
      </w:r>
      <w:r w:rsidR="00D047DA" w:rsidRPr="00E122F6">
        <w:rPr>
          <w:i/>
          <w:sz w:val="24"/>
          <w:szCs w:val="24"/>
        </w:rPr>
        <w:t>oja su djeca posebno osjetljiva na nasilje u medijima?</w:t>
      </w:r>
    </w:p>
    <w:p w14:paraId="342D3DD0" w14:textId="77777777" w:rsidR="007806DD" w:rsidRPr="00E122F6" w:rsidRDefault="007806DD" w:rsidP="00DB51B6">
      <w:pPr>
        <w:pStyle w:val="NoSpacing"/>
        <w:jc w:val="both"/>
        <w:rPr>
          <w:sz w:val="24"/>
          <w:szCs w:val="24"/>
        </w:rPr>
      </w:pPr>
    </w:p>
    <w:p w14:paraId="46A92962" w14:textId="77777777" w:rsidR="00D047DA" w:rsidRPr="00E122F6" w:rsidRDefault="007806DD" w:rsidP="00DB51B6">
      <w:pPr>
        <w:pStyle w:val="NoSpacing"/>
        <w:jc w:val="both"/>
        <w:rPr>
          <w:sz w:val="24"/>
          <w:szCs w:val="24"/>
        </w:rPr>
      </w:pPr>
      <w:r w:rsidRPr="00E122F6">
        <w:rPr>
          <w:sz w:val="24"/>
          <w:szCs w:val="24"/>
        </w:rPr>
        <w:t xml:space="preserve">Negativnom utjecaju nasilja iz </w:t>
      </w:r>
      <w:r w:rsidR="00D047DA" w:rsidRPr="00E122F6">
        <w:rPr>
          <w:sz w:val="24"/>
          <w:szCs w:val="24"/>
        </w:rPr>
        <w:t>medij</w:t>
      </w:r>
      <w:r w:rsidRPr="00E122F6">
        <w:rPr>
          <w:sz w:val="24"/>
          <w:szCs w:val="24"/>
        </w:rPr>
        <w:t>a</w:t>
      </w:r>
      <w:r w:rsidR="00D047DA" w:rsidRPr="00E122F6">
        <w:rPr>
          <w:sz w:val="24"/>
          <w:szCs w:val="24"/>
        </w:rPr>
        <w:t xml:space="preserve"> </w:t>
      </w:r>
      <w:r w:rsidRPr="00E122F6">
        <w:rPr>
          <w:sz w:val="24"/>
          <w:szCs w:val="24"/>
        </w:rPr>
        <w:t xml:space="preserve">podložnija </w:t>
      </w:r>
      <w:r w:rsidR="00D047DA" w:rsidRPr="00E122F6">
        <w:rPr>
          <w:sz w:val="24"/>
          <w:szCs w:val="24"/>
        </w:rPr>
        <w:t xml:space="preserve">su djeca koja se u većoj mjeri </w:t>
      </w:r>
      <w:r w:rsidR="0074002C" w:rsidRPr="00E122F6">
        <w:rPr>
          <w:sz w:val="24"/>
          <w:szCs w:val="24"/>
        </w:rPr>
        <w:t>poistovjećuj</w:t>
      </w:r>
      <w:r w:rsidR="00D047DA" w:rsidRPr="00E122F6">
        <w:rPr>
          <w:sz w:val="24"/>
          <w:szCs w:val="24"/>
        </w:rPr>
        <w:t>u s agresivnim likovima</w:t>
      </w:r>
      <w:r w:rsidR="008818B9" w:rsidRPr="00E122F6">
        <w:rPr>
          <w:sz w:val="24"/>
          <w:szCs w:val="24"/>
        </w:rPr>
        <w:t>, a</w:t>
      </w:r>
      <w:r w:rsidR="00223777" w:rsidRPr="00E122F6">
        <w:rPr>
          <w:sz w:val="24"/>
          <w:szCs w:val="24"/>
        </w:rPr>
        <w:t xml:space="preserve"> </w:t>
      </w:r>
      <w:r w:rsidR="00D047DA" w:rsidRPr="00E122F6">
        <w:rPr>
          <w:sz w:val="24"/>
          <w:szCs w:val="24"/>
        </w:rPr>
        <w:t xml:space="preserve">to su obično </w:t>
      </w:r>
      <w:r w:rsidR="008818B9" w:rsidRPr="00E122F6">
        <w:rPr>
          <w:sz w:val="24"/>
          <w:szCs w:val="24"/>
        </w:rPr>
        <w:t xml:space="preserve">muška </w:t>
      </w:r>
      <w:r w:rsidR="00D047DA" w:rsidRPr="00E122F6">
        <w:rPr>
          <w:sz w:val="24"/>
          <w:szCs w:val="24"/>
        </w:rPr>
        <w:t>djeca i djeca koja s</w:t>
      </w:r>
      <w:r w:rsidR="00337797" w:rsidRPr="00E122F6">
        <w:rPr>
          <w:sz w:val="24"/>
          <w:szCs w:val="24"/>
        </w:rPr>
        <w:t>u</w:t>
      </w:r>
      <w:r w:rsidR="00177DB4" w:rsidRPr="00E122F6">
        <w:rPr>
          <w:sz w:val="24"/>
          <w:szCs w:val="24"/>
        </w:rPr>
        <w:t xml:space="preserve"> </w:t>
      </w:r>
      <w:r w:rsidR="00337797" w:rsidRPr="00E122F6">
        <w:rPr>
          <w:sz w:val="24"/>
          <w:szCs w:val="24"/>
        </w:rPr>
        <w:t xml:space="preserve">u prosjeku </w:t>
      </w:r>
      <w:r w:rsidR="00D047DA" w:rsidRPr="00E122F6">
        <w:rPr>
          <w:sz w:val="24"/>
          <w:szCs w:val="24"/>
        </w:rPr>
        <w:t xml:space="preserve">agresivnija. </w:t>
      </w:r>
      <w:r w:rsidR="00223777" w:rsidRPr="00E122F6">
        <w:rPr>
          <w:sz w:val="24"/>
          <w:szCs w:val="24"/>
        </w:rPr>
        <w:t xml:space="preserve">Međutim, najveća razlika u osjetljivosti je </w:t>
      </w:r>
      <w:r w:rsidR="00356B18" w:rsidRPr="00E122F6">
        <w:rPr>
          <w:sz w:val="24"/>
          <w:szCs w:val="24"/>
        </w:rPr>
        <w:t>između djece različite dobi</w:t>
      </w:r>
      <w:r w:rsidR="00223777" w:rsidRPr="00E122F6">
        <w:rPr>
          <w:sz w:val="24"/>
          <w:szCs w:val="24"/>
        </w:rPr>
        <w:t xml:space="preserve">. </w:t>
      </w:r>
      <w:r w:rsidR="00233622" w:rsidRPr="00E122F6">
        <w:rPr>
          <w:sz w:val="24"/>
          <w:szCs w:val="24"/>
        </w:rPr>
        <w:t>Zb</w:t>
      </w:r>
      <w:r w:rsidR="00AA5F15" w:rsidRPr="00E122F6">
        <w:rPr>
          <w:sz w:val="24"/>
          <w:szCs w:val="24"/>
        </w:rPr>
        <w:t xml:space="preserve">og </w:t>
      </w:r>
      <w:r w:rsidR="00356B18" w:rsidRPr="00E122F6">
        <w:rPr>
          <w:sz w:val="24"/>
          <w:szCs w:val="24"/>
        </w:rPr>
        <w:t>slabije razvijenog logičkog</w:t>
      </w:r>
      <w:r w:rsidR="0002760C" w:rsidRPr="00E122F6">
        <w:rPr>
          <w:sz w:val="24"/>
          <w:szCs w:val="24"/>
        </w:rPr>
        <w:t xml:space="preserve"> mišljenja, </w:t>
      </w:r>
      <w:r w:rsidR="00356B18" w:rsidRPr="00E122F6">
        <w:rPr>
          <w:sz w:val="24"/>
          <w:szCs w:val="24"/>
        </w:rPr>
        <w:t>nemogućnosti razumijevanja tuđe perspektive te</w:t>
      </w:r>
      <w:r w:rsidR="00233622" w:rsidRPr="00E122F6">
        <w:rPr>
          <w:sz w:val="24"/>
          <w:szCs w:val="24"/>
        </w:rPr>
        <w:t xml:space="preserve"> nerazvijenih mehanizama suočavanja sa stresom</w:t>
      </w:r>
      <w:r w:rsidR="00C41A35" w:rsidRPr="00E122F6">
        <w:rPr>
          <w:sz w:val="24"/>
          <w:szCs w:val="24"/>
        </w:rPr>
        <w:t>,</w:t>
      </w:r>
      <w:r w:rsidR="00233622" w:rsidRPr="00E122F6">
        <w:rPr>
          <w:sz w:val="24"/>
          <w:szCs w:val="24"/>
        </w:rPr>
        <w:t xml:space="preserve"> </w:t>
      </w:r>
      <w:r w:rsidR="00337797" w:rsidRPr="00E122F6">
        <w:rPr>
          <w:sz w:val="24"/>
          <w:szCs w:val="24"/>
        </w:rPr>
        <w:t xml:space="preserve">predškolska djeca i djeca u srednjem djetinjstvu </w:t>
      </w:r>
      <w:r w:rsidR="00356B18" w:rsidRPr="00E122F6">
        <w:rPr>
          <w:sz w:val="24"/>
          <w:szCs w:val="24"/>
        </w:rPr>
        <w:t xml:space="preserve">su </w:t>
      </w:r>
      <w:r w:rsidR="00223777" w:rsidRPr="00E122F6">
        <w:rPr>
          <w:sz w:val="24"/>
          <w:szCs w:val="24"/>
        </w:rPr>
        <w:t>djeca osjetljivija na nasilje u medijima</w:t>
      </w:r>
      <w:r w:rsidR="00356B18" w:rsidRPr="00E122F6">
        <w:rPr>
          <w:sz w:val="24"/>
          <w:szCs w:val="24"/>
        </w:rPr>
        <w:t xml:space="preserve"> od starije djece</w:t>
      </w:r>
      <w:r w:rsidR="00233622" w:rsidRPr="00E122F6">
        <w:rPr>
          <w:sz w:val="24"/>
          <w:szCs w:val="24"/>
        </w:rPr>
        <w:t>.</w:t>
      </w:r>
      <w:r w:rsidR="00D047DA" w:rsidRPr="00E122F6">
        <w:rPr>
          <w:sz w:val="24"/>
          <w:szCs w:val="24"/>
        </w:rPr>
        <w:t xml:space="preserve"> </w:t>
      </w:r>
      <w:r w:rsidR="00337797" w:rsidRPr="00E122F6">
        <w:rPr>
          <w:rStyle w:val="CommentReference"/>
          <w:sz w:val="24"/>
          <w:szCs w:val="24"/>
        </w:rPr>
        <w:t>Predškolska</w:t>
      </w:r>
      <w:r w:rsidR="00337797" w:rsidRPr="00E122F6">
        <w:rPr>
          <w:sz w:val="24"/>
          <w:szCs w:val="24"/>
        </w:rPr>
        <w:t xml:space="preserve"> </w:t>
      </w:r>
      <w:r w:rsidR="00D047DA" w:rsidRPr="00E122F6">
        <w:rPr>
          <w:sz w:val="24"/>
          <w:szCs w:val="24"/>
        </w:rPr>
        <w:t>djeca</w:t>
      </w:r>
      <w:r w:rsidR="00337797" w:rsidRPr="00E122F6">
        <w:rPr>
          <w:sz w:val="24"/>
          <w:szCs w:val="24"/>
        </w:rPr>
        <w:t xml:space="preserve"> i djeca u nižim razredima osnovne škole</w:t>
      </w:r>
      <w:r w:rsidR="00D047DA" w:rsidRPr="00E122F6">
        <w:rPr>
          <w:sz w:val="24"/>
          <w:szCs w:val="24"/>
        </w:rPr>
        <w:t xml:space="preserve"> teže prepoznaju razliku između realnih i imaginarnih sa</w:t>
      </w:r>
      <w:r w:rsidR="00356B18" w:rsidRPr="00E122F6">
        <w:rPr>
          <w:sz w:val="24"/>
          <w:szCs w:val="24"/>
        </w:rPr>
        <w:t>držaja, ne mogu razumjeti kojim</w:t>
      </w:r>
      <w:r w:rsidR="00D047DA" w:rsidRPr="00E122F6">
        <w:rPr>
          <w:sz w:val="24"/>
          <w:szCs w:val="24"/>
        </w:rPr>
        <w:t xml:space="preserve"> se sve postupcima i trikovima mediji služe kako bi prikazali određene zamišl</w:t>
      </w:r>
      <w:r w:rsidR="00B342D5" w:rsidRPr="00E122F6">
        <w:rPr>
          <w:sz w:val="24"/>
          <w:szCs w:val="24"/>
        </w:rPr>
        <w:t>jene zastrašujuće prizore (maska</w:t>
      </w:r>
      <w:r w:rsidR="00D047DA" w:rsidRPr="00E122F6">
        <w:rPr>
          <w:sz w:val="24"/>
          <w:szCs w:val="24"/>
        </w:rPr>
        <w:t>, šminka, odglumljeni udarci</w:t>
      </w:r>
      <w:r w:rsidR="008818B9" w:rsidRPr="00E122F6">
        <w:rPr>
          <w:sz w:val="24"/>
          <w:szCs w:val="24"/>
        </w:rPr>
        <w:t xml:space="preserve">, montaža, </w:t>
      </w:r>
      <w:r w:rsidR="00233622" w:rsidRPr="00E122F6">
        <w:rPr>
          <w:sz w:val="24"/>
          <w:szCs w:val="24"/>
        </w:rPr>
        <w:t xml:space="preserve">računalna </w:t>
      </w:r>
      <w:r w:rsidR="008818B9" w:rsidRPr="00E122F6">
        <w:rPr>
          <w:sz w:val="24"/>
          <w:szCs w:val="24"/>
        </w:rPr>
        <w:t>animacija</w:t>
      </w:r>
      <w:r w:rsidR="00D047DA" w:rsidRPr="00E122F6">
        <w:rPr>
          <w:sz w:val="24"/>
          <w:szCs w:val="24"/>
        </w:rPr>
        <w:t xml:space="preserve"> i sl.) te se tako ne mogu na odgovarajući način distancirati od viđenog. </w:t>
      </w:r>
    </w:p>
    <w:p w14:paraId="62A55FC1" w14:textId="77777777" w:rsidR="00C31F81" w:rsidRDefault="00C31F81" w:rsidP="00DB51B6">
      <w:pPr>
        <w:pStyle w:val="NoSpacing"/>
        <w:jc w:val="both"/>
        <w:rPr>
          <w:sz w:val="24"/>
          <w:szCs w:val="24"/>
        </w:rPr>
      </w:pPr>
    </w:p>
    <w:p w14:paraId="7D575011" w14:textId="77777777" w:rsidR="002A6300" w:rsidRPr="00E122F6" w:rsidRDefault="00DF014D" w:rsidP="004C041C">
      <w:pPr>
        <w:pStyle w:val="NoSpacing"/>
        <w:numPr>
          <w:ilvl w:val="2"/>
          <w:numId w:val="2"/>
        </w:numPr>
        <w:jc w:val="both"/>
        <w:rPr>
          <w:sz w:val="24"/>
          <w:szCs w:val="24"/>
        </w:rPr>
      </w:pPr>
      <w:r w:rsidRPr="00E122F6">
        <w:rPr>
          <w:i/>
          <w:sz w:val="24"/>
          <w:szCs w:val="24"/>
        </w:rPr>
        <w:t>Smjernice</w:t>
      </w:r>
      <w:r w:rsidR="00D047DA" w:rsidRPr="00E122F6">
        <w:rPr>
          <w:i/>
          <w:sz w:val="24"/>
          <w:szCs w:val="24"/>
        </w:rPr>
        <w:t xml:space="preserve"> za razvrstavanje nasilnih i zastrašujućih sadržaja </w:t>
      </w:r>
    </w:p>
    <w:p w14:paraId="19A79E07" w14:textId="77777777" w:rsidR="00882C0E" w:rsidRPr="00E122F6" w:rsidRDefault="00882C0E" w:rsidP="00882C0E">
      <w:pPr>
        <w:pStyle w:val="NoSpacing"/>
        <w:ind w:left="720"/>
        <w:jc w:val="both"/>
        <w:rPr>
          <w:sz w:val="24"/>
          <w:szCs w:val="24"/>
        </w:rPr>
      </w:pPr>
    </w:p>
    <w:p w14:paraId="4E664424" w14:textId="77777777" w:rsidR="00233622" w:rsidRPr="00E122F6" w:rsidRDefault="00280E52" w:rsidP="00280E52">
      <w:pPr>
        <w:pStyle w:val="NoSpacing"/>
        <w:jc w:val="both"/>
        <w:rPr>
          <w:sz w:val="24"/>
          <w:szCs w:val="24"/>
        </w:rPr>
      </w:pPr>
      <w:r w:rsidRPr="00E122F6">
        <w:rPr>
          <w:sz w:val="24"/>
          <w:szCs w:val="24"/>
        </w:rPr>
        <w:t>Sadržaji u kojima je zastupljeno verbalno ili fizičko nasilje, njegove posljedice i opisi nasilja ne smiju se emitirati u programima namijenjenim</w:t>
      </w:r>
      <w:r w:rsidR="008D1D26" w:rsidRPr="00E122F6">
        <w:rPr>
          <w:sz w:val="24"/>
          <w:szCs w:val="24"/>
        </w:rPr>
        <w:t>a</w:t>
      </w:r>
      <w:r w:rsidRPr="00E122F6">
        <w:rPr>
          <w:sz w:val="24"/>
          <w:szCs w:val="24"/>
        </w:rPr>
        <w:t xml:space="preserve"> djeci.</w:t>
      </w:r>
    </w:p>
    <w:p w14:paraId="4450EB80" w14:textId="77777777" w:rsidR="00280E52" w:rsidRPr="00E122F6" w:rsidRDefault="00280E52" w:rsidP="00280E52">
      <w:pPr>
        <w:pStyle w:val="NoSpacing"/>
        <w:jc w:val="both"/>
        <w:rPr>
          <w:sz w:val="24"/>
          <w:szCs w:val="24"/>
        </w:rPr>
      </w:pPr>
    </w:p>
    <w:p w14:paraId="6F675FD8" w14:textId="77777777" w:rsidR="00733DC6" w:rsidRPr="00E122F6" w:rsidRDefault="00356B18" w:rsidP="002A6300">
      <w:pPr>
        <w:pStyle w:val="NoSpacing"/>
        <w:jc w:val="both"/>
        <w:rPr>
          <w:sz w:val="24"/>
          <w:szCs w:val="24"/>
        </w:rPr>
      </w:pPr>
      <w:r w:rsidRPr="00E122F6">
        <w:rPr>
          <w:b/>
          <w:sz w:val="24"/>
          <w:szCs w:val="24"/>
        </w:rPr>
        <w:t xml:space="preserve">Kategorija </w:t>
      </w:r>
      <w:r w:rsidR="002A6300" w:rsidRPr="00E122F6">
        <w:rPr>
          <w:b/>
          <w:sz w:val="24"/>
          <w:szCs w:val="24"/>
        </w:rPr>
        <w:t>12</w:t>
      </w:r>
      <w:r w:rsidR="00D334BB" w:rsidRPr="00E122F6">
        <w:rPr>
          <w:sz w:val="24"/>
          <w:szCs w:val="24"/>
        </w:rPr>
        <w:t xml:space="preserve"> </w:t>
      </w:r>
    </w:p>
    <w:p w14:paraId="6BD4D335" w14:textId="77777777" w:rsidR="00733DC6" w:rsidRPr="00E122F6" w:rsidRDefault="00733DC6" w:rsidP="002A6300">
      <w:pPr>
        <w:pStyle w:val="NoSpacing"/>
        <w:jc w:val="both"/>
        <w:rPr>
          <w:sz w:val="24"/>
          <w:szCs w:val="24"/>
        </w:rPr>
      </w:pPr>
    </w:p>
    <w:p w14:paraId="5EB78E44" w14:textId="77777777" w:rsidR="00434B71" w:rsidRPr="000077C6" w:rsidRDefault="00733DC6" w:rsidP="002A6300">
      <w:pPr>
        <w:pStyle w:val="NoSpacing"/>
        <w:jc w:val="both"/>
        <w:rPr>
          <w:sz w:val="24"/>
          <w:szCs w:val="24"/>
        </w:rPr>
      </w:pPr>
      <w:r w:rsidRPr="00E122F6">
        <w:rPr>
          <w:sz w:val="24"/>
          <w:szCs w:val="24"/>
        </w:rPr>
        <w:t>U</w:t>
      </w:r>
      <w:r w:rsidR="007576E6">
        <w:rPr>
          <w:sz w:val="24"/>
          <w:szCs w:val="24"/>
        </w:rPr>
        <w:t xml:space="preserve"> </w:t>
      </w:r>
      <w:r w:rsidRPr="00E122F6">
        <w:rPr>
          <w:sz w:val="24"/>
          <w:szCs w:val="24"/>
        </w:rPr>
        <w:t xml:space="preserve">sadržajima označenim kategorijom 12 </w:t>
      </w:r>
      <w:r w:rsidR="00233622" w:rsidRPr="00E122F6">
        <w:rPr>
          <w:sz w:val="24"/>
          <w:szCs w:val="24"/>
        </w:rPr>
        <w:t xml:space="preserve">prikazano </w:t>
      </w:r>
      <w:r w:rsidR="008F7ACF" w:rsidRPr="00E122F6">
        <w:rPr>
          <w:sz w:val="24"/>
          <w:szCs w:val="24"/>
        </w:rPr>
        <w:t>nasilno ponašanje</w:t>
      </w:r>
      <w:r w:rsidR="00104F5B" w:rsidRPr="00E122F6">
        <w:rPr>
          <w:sz w:val="24"/>
          <w:szCs w:val="24"/>
        </w:rPr>
        <w:t xml:space="preserve"> trebalo bi biti zastupljeno </w:t>
      </w:r>
      <w:r w:rsidR="008F7ACF" w:rsidRPr="00E122F6">
        <w:rPr>
          <w:sz w:val="24"/>
          <w:szCs w:val="24"/>
        </w:rPr>
        <w:t>sporadično, a cjelokupni ton i atmosfera ne bi smjeli dugotrajno izazivati strah, napetost i nelagodu. Prikazano nasilje ne bi trebalo bit</w:t>
      </w:r>
      <w:r w:rsidR="00E27B04" w:rsidRPr="00E122F6">
        <w:rPr>
          <w:sz w:val="24"/>
          <w:szCs w:val="24"/>
        </w:rPr>
        <w:t>i</w:t>
      </w:r>
      <w:r w:rsidR="00233622" w:rsidRPr="00E122F6">
        <w:rPr>
          <w:sz w:val="24"/>
          <w:szCs w:val="24"/>
        </w:rPr>
        <w:t xml:space="preserve"> intenzivno, </w:t>
      </w:r>
      <w:r w:rsidR="008F7ACF" w:rsidRPr="00E122F6">
        <w:rPr>
          <w:sz w:val="24"/>
          <w:szCs w:val="24"/>
        </w:rPr>
        <w:t>prikazano detaljno</w:t>
      </w:r>
      <w:r w:rsidR="00233622" w:rsidRPr="00E122F6">
        <w:rPr>
          <w:sz w:val="24"/>
          <w:szCs w:val="24"/>
        </w:rPr>
        <w:t xml:space="preserve"> i naturalistički nego više stilizirano, scene </w:t>
      </w:r>
      <w:r w:rsidR="008F7ACF" w:rsidRPr="00E122F6">
        <w:rPr>
          <w:sz w:val="24"/>
          <w:szCs w:val="24"/>
        </w:rPr>
        <w:t>ne bi trebale biti</w:t>
      </w:r>
      <w:r w:rsidR="00233622" w:rsidRPr="00E122F6">
        <w:rPr>
          <w:sz w:val="24"/>
          <w:szCs w:val="24"/>
        </w:rPr>
        <w:t xml:space="preserve"> dugotrajne i </w:t>
      </w:r>
      <w:r w:rsidR="00D334BB" w:rsidRPr="00E122F6">
        <w:rPr>
          <w:sz w:val="24"/>
          <w:szCs w:val="24"/>
        </w:rPr>
        <w:t>teške</w:t>
      </w:r>
      <w:r w:rsidR="00233622" w:rsidRPr="00E122F6">
        <w:rPr>
          <w:sz w:val="24"/>
          <w:szCs w:val="24"/>
        </w:rPr>
        <w:t xml:space="preserve">, a prikazane posljedice nasilja </w:t>
      </w:r>
      <w:r w:rsidR="008F7ACF" w:rsidRPr="00E122F6">
        <w:rPr>
          <w:sz w:val="24"/>
          <w:szCs w:val="24"/>
        </w:rPr>
        <w:t>ne bi trebale biti</w:t>
      </w:r>
      <w:r w:rsidR="00233622" w:rsidRPr="00E122F6">
        <w:rPr>
          <w:sz w:val="24"/>
          <w:szCs w:val="24"/>
        </w:rPr>
        <w:t xml:space="preserve"> </w:t>
      </w:r>
      <w:r w:rsidR="00356B18" w:rsidRPr="00E122F6">
        <w:rPr>
          <w:sz w:val="24"/>
          <w:szCs w:val="24"/>
        </w:rPr>
        <w:t>ozbiljne</w:t>
      </w:r>
      <w:r w:rsidR="008F7ACF" w:rsidRPr="00E122F6">
        <w:rPr>
          <w:sz w:val="24"/>
          <w:szCs w:val="24"/>
        </w:rPr>
        <w:t xml:space="preserve"> ni slikovito i detaljno</w:t>
      </w:r>
      <w:r w:rsidR="00356B18" w:rsidRPr="00E122F6">
        <w:rPr>
          <w:sz w:val="24"/>
          <w:szCs w:val="24"/>
        </w:rPr>
        <w:t xml:space="preserve"> prikazane.</w:t>
      </w:r>
      <w:r w:rsidR="00DC2647" w:rsidRPr="00E122F6">
        <w:rPr>
          <w:sz w:val="24"/>
          <w:szCs w:val="24"/>
        </w:rPr>
        <w:t xml:space="preserve"> U programima označenim kategorijom </w:t>
      </w:r>
      <w:r w:rsidR="00FC459F" w:rsidRPr="00E122F6">
        <w:rPr>
          <w:sz w:val="24"/>
          <w:szCs w:val="24"/>
        </w:rPr>
        <w:t>12</w:t>
      </w:r>
      <w:r w:rsidR="00DC2647" w:rsidRPr="00E122F6">
        <w:rPr>
          <w:sz w:val="24"/>
          <w:szCs w:val="24"/>
        </w:rPr>
        <w:t xml:space="preserve"> scene nasilja i posljedice tog nasilja</w:t>
      </w:r>
      <w:r w:rsidR="00FC459F" w:rsidRPr="00E122F6">
        <w:rPr>
          <w:sz w:val="24"/>
          <w:szCs w:val="24"/>
        </w:rPr>
        <w:t xml:space="preserve"> prika</w:t>
      </w:r>
      <w:r w:rsidR="00DC2647" w:rsidRPr="00E122F6">
        <w:rPr>
          <w:sz w:val="24"/>
          <w:szCs w:val="24"/>
        </w:rPr>
        <w:t>zuju se povremeno,</w:t>
      </w:r>
      <w:r w:rsidR="00FC459F" w:rsidRPr="00E122F6">
        <w:rPr>
          <w:sz w:val="24"/>
          <w:szCs w:val="24"/>
        </w:rPr>
        <w:t xml:space="preserve"> </w:t>
      </w:r>
      <w:r w:rsidR="00DC2647" w:rsidRPr="00E122F6">
        <w:rPr>
          <w:sz w:val="24"/>
          <w:szCs w:val="24"/>
        </w:rPr>
        <w:t>a p</w:t>
      </w:r>
      <w:r w:rsidR="008F7ACF" w:rsidRPr="00E122F6">
        <w:rPr>
          <w:sz w:val="24"/>
          <w:szCs w:val="24"/>
        </w:rPr>
        <w:t xml:space="preserve">rikazane posljedice nasilja mogu uključivati naznaku rane, malo krvi, masnice i razbijen nos i slomljenu ruku i sl. </w:t>
      </w:r>
      <w:r w:rsidR="00356B18" w:rsidRPr="00E122F6">
        <w:rPr>
          <w:sz w:val="24"/>
          <w:szCs w:val="24"/>
        </w:rPr>
        <w:t>S</w:t>
      </w:r>
      <w:r w:rsidRPr="00E122F6">
        <w:rPr>
          <w:sz w:val="24"/>
          <w:szCs w:val="24"/>
        </w:rPr>
        <w:t xml:space="preserve">adržaji </w:t>
      </w:r>
      <w:r w:rsidR="00356B18" w:rsidRPr="00E122F6">
        <w:rPr>
          <w:sz w:val="24"/>
          <w:szCs w:val="24"/>
        </w:rPr>
        <w:t xml:space="preserve">označeni ovom oznakom </w:t>
      </w:r>
      <w:r w:rsidRPr="00E122F6">
        <w:rPr>
          <w:sz w:val="24"/>
          <w:szCs w:val="24"/>
        </w:rPr>
        <w:t xml:space="preserve">mogu prikazivati tjelesno i psihološki manje prijeteće nasilno ponašanje, poput udaranja, borbe šakama, korištenje </w:t>
      </w:r>
      <w:r w:rsidR="00C41A35" w:rsidRPr="00E122F6">
        <w:rPr>
          <w:sz w:val="24"/>
          <w:szCs w:val="24"/>
        </w:rPr>
        <w:t xml:space="preserve">oružja </w:t>
      </w:r>
      <w:r w:rsidRPr="00E122F6">
        <w:rPr>
          <w:sz w:val="24"/>
          <w:szCs w:val="24"/>
        </w:rPr>
        <w:t xml:space="preserve">djeci nedostupnog, borbe u ratnom sukobu tenkovima, topovima, puškama i sl. </w:t>
      </w:r>
      <w:r w:rsidR="008F7ACF" w:rsidRPr="00E122F6">
        <w:rPr>
          <w:sz w:val="24"/>
          <w:szCs w:val="24"/>
        </w:rPr>
        <w:t xml:space="preserve">Sadržaji označeni ovom kategorijom ne smiju sadržavati scene izraženijeg tjelesnog i/ili psihičkog nasilnog ponašanja, poput jačeg </w:t>
      </w:r>
      <w:r w:rsidR="00FC459F" w:rsidRPr="00E122F6">
        <w:rPr>
          <w:sz w:val="24"/>
          <w:szCs w:val="24"/>
        </w:rPr>
        <w:t xml:space="preserve">i brutalnog </w:t>
      </w:r>
      <w:r w:rsidR="008F7ACF" w:rsidRPr="00E122F6">
        <w:rPr>
          <w:sz w:val="24"/>
          <w:szCs w:val="24"/>
        </w:rPr>
        <w:t>udaranja, mučenja</w:t>
      </w:r>
      <w:r w:rsidR="003A433E" w:rsidRPr="00E122F6">
        <w:rPr>
          <w:sz w:val="24"/>
          <w:szCs w:val="24"/>
        </w:rPr>
        <w:t xml:space="preserve"> i patnji</w:t>
      </w:r>
      <w:r w:rsidR="008F7ACF" w:rsidRPr="00E122F6">
        <w:rPr>
          <w:sz w:val="24"/>
          <w:szCs w:val="24"/>
        </w:rPr>
        <w:t xml:space="preserve"> ljudi i životinja, detaljnijih prikaza</w:t>
      </w:r>
      <w:r w:rsidR="00FC459F" w:rsidRPr="00E122F6">
        <w:rPr>
          <w:sz w:val="24"/>
          <w:szCs w:val="24"/>
        </w:rPr>
        <w:t xml:space="preserve"> i krupnih </w:t>
      </w:r>
      <w:r w:rsidR="0074002C" w:rsidRPr="00E122F6">
        <w:rPr>
          <w:sz w:val="24"/>
          <w:szCs w:val="24"/>
        </w:rPr>
        <w:t>planova</w:t>
      </w:r>
      <w:r w:rsidR="008F7ACF" w:rsidRPr="00E122F6">
        <w:rPr>
          <w:sz w:val="24"/>
          <w:szCs w:val="24"/>
        </w:rPr>
        <w:t xml:space="preserve"> ratnih sukoba i stradanja i slično. Sadržaji označeni oznakom 12 ne smiju promicati </w:t>
      </w:r>
      <w:r w:rsidR="00C41A35" w:rsidRPr="00E122F6">
        <w:rPr>
          <w:sz w:val="24"/>
          <w:szCs w:val="24"/>
        </w:rPr>
        <w:t xml:space="preserve">ni </w:t>
      </w:r>
      <w:r w:rsidR="008F7ACF" w:rsidRPr="00E122F6">
        <w:rPr>
          <w:sz w:val="24"/>
          <w:szCs w:val="24"/>
        </w:rPr>
        <w:t xml:space="preserve">poticati opasno ponašanje koje bi djeca mogla oponašati, osobito ne smiju </w:t>
      </w:r>
      <w:r w:rsidR="008F7ACF" w:rsidRPr="000077C6">
        <w:rPr>
          <w:sz w:val="24"/>
          <w:szCs w:val="24"/>
        </w:rPr>
        <w:t xml:space="preserve">veličati antisocijalna ponašanja i korištenje lako dostupnog oružja. </w:t>
      </w:r>
      <w:r w:rsidR="00C41A35" w:rsidRPr="000077C6">
        <w:rPr>
          <w:sz w:val="24"/>
          <w:szCs w:val="24"/>
        </w:rPr>
        <w:t xml:space="preserve"> </w:t>
      </w:r>
    </w:p>
    <w:p w14:paraId="42D9A3D7" w14:textId="77777777" w:rsidR="008F7ACF" w:rsidRPr="000077C6" w:rsidRDefault="008F7ACF" w:rsidP="002A6300">
      <w:pPr>
        <w:pStyle w:val="NoSpacing"/>
        <w:jc w:val="both"/>
        <w:rPr>
          <w:sz w:val="24"/>
          <w:szCs w:val="24"/>
        </w:rPr>
      </w:pPr>
    </w:p>
    <w:p w14:paraId="326F407B" w14:textId="77777777" w:rsidR="00434B71" w:rsidRPr="000077C6" w:rsidRDefault="0029755F" w:rsidP="002A6300">
      <w:pPr>
        <w:pStyle w:val="NoSpacing"/>
        <w:jc w:val="both"/>
        <w:rPr>
          <w:sz w:val="24"/>
          <w:szCs w:val="24"/>
        </w:rPr>
      </w:pPr>
      <w:r w:rsidRPr="000077C6">
        <w:rPr>
          <w:sz w:val="24"/>
          <w:szCs w:val="24"/>
        </w:rPr>
        <w:t>Audio i a</w:t>
      </w:r>
      <w:r w:rsidR="00233622" w:rsidRPr="000077C6">
        <w:rPr>
          <w:sz w:val="24"/>
          <w:szCs w:val="24"/>
        </w:rPr>
        <w:t>udiovizualni sadržaji</w:t>
      </w:r>
      <w:r w:rsidR="00733DC6" w:rsidRPr="000077C6">
        <w:rPr>
          <w:sz w:val="24"/>
          <w:szCs w:val="24"/>
        </w:rPr>
        <w:t xml:space="preserve"> označeni ovom katego</w:t>
      </w:r>
      <w:r w:rsidR="00F043C5" w:rsidRPr="000077C6">
        <w:rPr>
          <w:sz w:val="24"/>
          <w:szCs w:val="24"/>
        </w:rPr>
        <w:t>r</w:t>
      </w:r>
      <w:r w:rsidR="00733DC6" w:rsidRPr="000077C6">
        <w:rPr>
          <w:sz w:val="24"/>
          <w:szCs w:val="24"/>
        </w:rPr>
        <w:t>ijom</w:t>
      </w:r>
      <w:r w:rsidR="00233622" w:rsidRPr="000077C6">
        <w:rPr>
          <w:sz w:val="24"/>
          <w:szCs w:val="24"/>
        </w:rPr>
        <w:t xml:space="preserve"> ne smiju sadržavati verbalno nasilje u obliku prijetnji koje su slikovite i op</w:t>
      </w:r>
      <w:r w:rsidR="00356B18" w:rsidRPr="000077C6">
        <w:rPr>
          <w:sz w:val="24"/>
          <w:szCs w:val="24"/>
        </w:rPr>
        <w:t>asne</w:t>
      </w:r>
      <w:r w:rsidR="00233622" w:rsidRPr="000077C6">
        <w:rPr>
          <w:sz w:val="24"/>
          <w:szCs w:val="24"/>
        </w:rPr>
        <w:t xml:space="preserve"> </w:t>
      </w:r>
      <w:r w:rsidR="00356B18" w:rsidRPr="000077C6">
        <w:rPr>
          <w:sz w:val="24"/>
          <w:szCs w:val="24"/>
        </w:rPr>
        <w:t xml:space="preserve">kao ni </w:t>
      </w:r>
      <w:r w:rsidR="00233622" w:rsidRPr="000077C6">
        <w:rPr>
          <w:sz w:val="24"/>
          <w:szCs w:val="24"/>
        </w:rPr>
        <w:t>jako omalovažavanj</w:t>
      </w:r>
      <w:r w:rsidR="003537FF" w:rsidRPr="000077C6">
        <w:rPr>
          <w:sz w:val="24"/>
          <w:szCs w:val="24"/>
        </w:rPr>
        <w:t>e</w:t>
      </w:r>
      <w:r w:rsidR="00233622" w:rsidRPr="000077C6">
        <w:rPr>
          <w:sz w:val="24"/>
          <w:szCs w:val="24"/>
        </w:rPr>
        <w:t xml:space="preserve"> i nazivanj</w:t>
      </w:r>
      <w:r w:rsidR="003537FF" w:rsidRPr="000077C6">
        <w:rPr>
          <w:sz w:val="24"/>
          <w:szCs w:val="24"/>
        </w:rPr>
        <w:t>e</w:t>
      </w:r>
      <w:r w:rsidR="00233622" w:rsidRPr="000077C6">
        <w:rPr>
          <w:sz w:val="24"/>
          <w:szCs w:val="24"/>
        </w:rPr>
        <w:t xml:space="preserve"> pogrdnim </w:t>
      </w:r>
      <w:r w:rsidR="00233622" w:rsidRPr="00E122F6">
        <w:rPr>
          <w:sz w:val="24"/>
          <w:szCs w:val="24"/>
        </w:rPr>
        <w:t xml:space="preserve">imenima </w:t>
      </w:r>
      <w:r w:rsidR="00DC2647" w:rsidRPr="00E122F6">
        <w:rPr>
          <w:sz w:val="24"/>
          <w:szCs w:val="24"/>
        </w:rPr>
        <w:t>n</w:t>
      </w:r>
      <w:r w:rsidR="00233622" w:rsidRPr="00E122F6">
        <w:rPr>
          <w:sz w:val="24"/>
          <w:szCs w:val="24"/>
        </w:rPr>
        <w:t>i snažne seksualne psovke i aluzije osim u vrlo sporadičnom i blagom obliku koji nije namijenjen spolnom pobuđivanju gledatelja</w:t>
      </w:r>
      <w:r w:rsidR="00F1322C" w:rsidRPr="00E122F6">
        <w:rPr>
          <w:sz w:val="24"/>
          <w:szCs w:val="24"/>
        </w:rPr>
        <w:t xml:space="preserve"> i kada je riječ o blagim psovkama koje su način izražavanja, odnosno poštapalice.</w:t>
      </w:r>
    </w:p>
    <w:p w14:paraId="71096C32" w14:textId="77777777" w:rsidR="00434B71" w:rsidRPr="00E122F6" w:rsidRDefault="00434B71" w:rsidP="002A6300">
      <w:pPr>
        <w:pStyle w:val="NoSpacing"/>
        <w:jc w:val="both"/>
        <w:rPr>
          <w:sz w:val="24"/>
          <w:szCs w:val="24"/>
        </w:rPr>
      </w:pPr>
    </w:p>
    <w:p w14:paraId="1188BF3D" w14:textId="77777777" w:rsidR="00F67218" w:rsidRPr="00E122F6" w:rsidRDefault="00701D0B" w:rsidP="00701D0B">
      <w:pPr>
        <w:pStyle w:val="NoSpacing"/>
        <w:jc w:val="both"/>
        <w:rPr>
          <w:sz w:val="24"/>
          <w:szCs w:val="24"/>
        </w:rPr>
      </w:pPr>
      <w:r w:rsidRPr="00E122F6">
        <w:rPr>
          <w:sz w:val="24"/>
          <w:szCs w:val="24"/>
        </w:rPr>
        <w:t>Pažljivije i strože od onog u fikcijskim sadržajima treba klasificirati fizičko i verbalno nasilje u nefikcijskim programima</w:t>
      </w:r>
      <w:r w:rsidR="00434B71" w:rsidRPr="00E122F6">
        <w:rPr>
          <w:sz w:val="24"/>
          <w:szCs w:val="24"/>
        </w:rPr>
        <w:t xml:space="preserve"> (poput reality programa) ili </w:t>
      </w:r>
      <w:r w:rsidR="008F7ACF" w:rsidRPr="00E122F6">
        <w:rPr>
          <w:sz w:val="24"/>
          <w:szCs w:val="24"/>
        </w:rPr>
        <w:t xml:space="preserve">u </w:t>
      </w:r>
      <w:r w:rsidR="00434B71" w:rsidRPr="00E122F6">
        <w:rPr>
          <w:sz w:val="24"/>
          <w:szCs w:val="24"/>
        </w:rPr>
        <w:t>programima u kojima nije jasna razlika između fikcije i stvarnosti</w:t>
      </w:r>
      <w:r w:rsidRPr="00E122F6">
        <w:rPr>
          <w:sz w:val="24"/>
          <w:szCs w:val="24"/>
        </w:rPr>
        <w:t>, odnosno u ž</w:t>
      </w:r>
      <w:r w:rsidR="00434B71" w:rsidRPr="00E122F6">
        <w:rPr>
          <w:sz w:val="24"/>
          <w:szCs w:val="24"/>
        </w:rPr>
        <w:t>anrovi</w:t>
      </w:r>
      <w:r w:rsidRPr="00E122F6">
        <w:rPr>
          <w:sz w:val="24"/>
          <w:szCs w:val="24"/>
        </w:rPr>
        <w:t>ma</w:t>
      </w:r>
      <w:r w:rsidR="0029755F" w:rsidRPr="00E122F6">
        <w:rPr>
          <w:sz w:val="24"/>
          <w:szCs w:val="24"/>
        </w:rPr>
        <w:t xml:space="preserve"> poput pseudodo</w:t>
      </w:r>
      <w:r w:rsidR="00434B71" w:rsidRPr="00E122F6">
        <w:rPr>
          <w:sz w:val="24"/>
          <w:szCs w:val="24"/>
        </w:rPr>
        <w:t xml:space="preserve">kumentaraca, </w:t>
      </w:r>
      <w:r w:rsidR="00F67218" w:rsidRPr="00E122F6">
        <w:rPr>
          <w:i/>
          <w:sz w:val="24"/>
          <w:szCs w:val="24"/>
        </w:rPr>
        <w:t>structured reality</w:t>
      </w:r>
      <w:r w:rsidR="00C41A35" w:rsidRPr="00E122F6">
        <w:rPr>
          <w:i/>
          <w:sz w:val="24"/>
          <w:szCs w:val="24"/>
        </w:rPr>
        <w:t>j</w:t>
      </w:r>
      <w:r w:rsidR="006A14EE" w:rsidRPr="00E122F6">
        <w:rPr>
          <w:i/>
          <w:sz w:val="24"/>
          <w:szCs w:val="24"/>
        </w:rPr>
        <w:t>a</w:t>
      </w:r>
      <w:r w:rsidR="00F67218" w:rsidRPr="00E122F6">
        <w:rPr>
          <w:sz w:val="24"/>
          <w:szCs w:val="24"/>
        </w:rPr>
        <w:t xml:space="preserve">, </w:t>
      </w:r>
      <w:r w:rsidR="00434B71" w:rsidRPr="00E122F6">
        <w:rPr>
          <w:i/>
          <w:sz w:val="24"/>
          <w:szCs w:val="24"/>
        </w:rPr>
        <w:t>sc</w:t>
      </w:r>
      <w:r w:rsidR="00E27B04" w:rsidRPr="00E122F6">
        <w:rPr>
          <w:i/>
          <w:sz w:val="24"/>
          <w:szCs w:val="24"/>
        </w:rPr>
        <w:t>r</w:t>
      </w:r>
      <w:r w:rsidR="00434B71" w:rsidRPr="00E122F6">
        <w:rPr>
          <w:i/>
          <w:sz w:val="24"/>
          <w:szCs w:val="24"/>
        </w:rPr>
        <w:t>ipted reality</w:t>
      </w:r>
      <w:r w:rsidR="00C41A35" w:rsidRPr="00E122F6">
        <w:rPr>
          <w:i/>
          <w:sz w:val="24"/>
          <w:szCs w:val="24"/>
        </w:rPr>
        <w:t>j</w:t>
      </w:r>
      <w:r w:rsidR="006A14EE" w:rsidRPr="00E122F6">
        <w:rPr>
          <w:i/>
          <w:sz w:val="24"/>
          <w:szCs w:val="24"/>
        </w:rPr>
        <w:t>a</w:t>
      </w:r>
      <w:r w:rsidR="00F67218" w:rsidRPr="00E122F6">
        <w:rPr>
          <w:sz w:val="24"/>
          <w:szCs w:val="24"/>
        </w:rPr>
        <w:t xml:space="preserve"> ili </w:t>
      </w:r>
      <w:r w:rsidR="00F67218" w:rsidRPr="00E122F6">
        <w:rPr>
          <w:i/>
          <w:sz w:val="24"/>
          <w:szCs w:val="24"/>
        </w:rPr>
        <w:t>docusoap</w:t>
      </w:r>
      <w:r w:rsidR="00F67218" w:rsidRPr="00E122F6">
        <w:rPr>
          <w:sz w:val="24"/>
          <w:szCs w:val="24"/>
        </w:rPr>
        <w:t xml:space="preserve"> programa u kojima se stvarni ljudi</w:t>
      </w:r>
      <w:r w:rsidRPr="00E122F6">
        <w:rPr>
          <w:sz w:val="24"/>
          <w:szCs w:val="24"/>
        </w:rPr>
        <w:t xml:space="preserve"> (</w:t>
      </w:r>
      <w:r w:rsidR="00F67218" w:rsidRPr="00E122F6">
        <w:rPr>
          <w:sz w:val="24"/>
          <w:szCs w:val="24"/>
        </w:rPr>
        <w:t>naturščici</w:t>
      </w:r>
      <w:r w:rsidRPr="00E122F6">
        <w:rPr>
          <w:sz w:val="24"/>
          <w:szCs w:val="24"/>
        </w:rPr>
        <w:t>)</w:t>
      </w:r>
      <w:r w:rsidR="00F67218" w:rsidRPr="00E122F6">
        <w:rPr>
          <w:sz w:val="24"/>
          <w:szCs w:val="24"/>
        </w:rPr>
        <w:t xml:space="preserve"> st</w:t>
      </w:r>
      <w:r w:rsidRPr="00E122F6">
        <w:rPr>
          <w:sz w:val="24"/>
          <w:szCs w:val="24"/>
        </w:rPr>
        <w:t>avljaju</w:t>
      </w:r>
      <w:r w:rsidR="00F67218" w:rsidRPr="00E122F6">
        <w:rPr>
          <w:sz w:val="24"/>
          <w:szCs w:val="24"/>
        </w:rPr>
        <w:t xml:space="preserve"> u </w:t>
      </w:r>
      <w:r w:rsidR="00D334BB" w:rsidRPr="00E122F6">
        <w:rPr>
          <w:sz w:val="24"/>
          <w:szCs w:val="24"/>
        </w:rPr>
        <w:t>produkcijski</w:t>
      </w:r>
      <w:r w:rsidR="00D151F6" w:rsidRPr="00E122F6">
        <w:rPr>
          <w:sz w:val="24"/>
          <w:szCs w:val="24"/>
        </w:rPr>
        <w:t xml:space="preserve"> i/ili scenaristički</w:t>
      </w:r>
      <w:r w:rsidR="00D334BB" w:rsidRPr="00E122F6">
        <w:rPr>
          <w:sz w:val="24"/>
          <w:szCs w:val="24"/>
        </w:rPr>
        <w:t xml:space="preserve"> </w:t>
      </w:r>
      <w:r w:rsidR="003537FF" w:rsidRPr="00E122F6">
        <w:rPr>
          <w:sz w:val="24"/>
          <w:szCs w:val="24"/>
        </w:rPr>
        <w:t xml:space="preserve">unaprijed pripremljene </w:t>
      </w:r>
      <w:r w:rsidR="00D151F6" w:rsidRPr="00E122F6">
        <w:rPr>
          <w:sz w:val="24"/>
          <w:szCs w:val="24"/>
        </w:rPr>
        <w:t xml:space="preserve">situacije ili u kojima takve situacije </w:t>
      </w:r>
      <w:r w:rsidR="00D151F6" w:rsidRPr="00E122F6">
        <w:rPr>
          <w:sz w:val="24"/>
          <w:szCs w:val="24"/>
        </w:rPr>
        <w:lastRenderedPageBreak/>
        <w:t>uprizoruju glumci koji igraju tzv. „običnog čovjeka“ stvarajući privid dokumentarnog, odnosno stvarnog događaja.</w:t>
      </w:r>
    </w:p>
    <w:p w14:paraId="461D516A" w14:textId="77777777" w:rsidR="00701D0B" w:rsidRPr="00E122F6" w:rsidRDefault="00701D0B" w:rsidP="00701D0B">
      <w:pPr>
        <w:pStyle w:val="NoSpacing"/>
        <w:jc w:val="both"/>
        <w:rPr>
          <w:sz w:val="24"/>
          <w:szCs w:val="24"/>
        </w:rPr>
      </w:pPr>
    </w:p>
    <w:p w14:paraId="6DC92992" w14:textId="77777777" w:rsidR="002A6300" w:rsidRDefault="008F7ACF" w:rsidP="002A6300">
      <w:pPr>
        <w:pStyle w:val="NoSpacing"/>
        <w:jc w:val="both"/>
        <w:rPr>
          <w:sz w:val="24"/>
          <w:szCs w:val="24"/>
        </w:rPr>
      </w:pPr>
      <w:r w:rsidRPr="00E122F6">
        <w:rPr>
          <w:sz w:val="24"/>
          <w:szCs w:val="24"/>
        </w:rPr>
        <w:t>Ako su prikazani u okviru dokumentarnih, obrazovnih i informativnih programa i popraćeni odgovarajućim komentarima</w:t>
      </w:r>
      <w:r w:rsidR="0002760C" w:rsidRPr="00E122F6">
        <w:rPr>
          <w:sz w:val="24"/>
          <w:szCs w:val="24"/>
        </w:rPr>
        <w:t xml:space="preserve"> i pravodobnim upozorenjima</w:t>
      </w:r>
      <w:r w:rsidRPr="00E122F6">
        <w:rPr>
          <w:sz w:val="24"/>
          <w:szCs w:val="24"/>
        </w:rPr>
        <w:t>, prizori</w:t>
      </w:r>
      <w:r w:rsidR="002A6300" w:rsidRPr="00E122F6">
        <w:rPr>
          <w:sz w:val="24"/>
          <w:szCs w:val="24"/>
        </w:rPr>
        <w:t xml:space="preserve"> stradavanja u </w:t>
      </w:r>
      <w:r w:rsidRPr="00E122F6">
        <w:rPr>
          <w:sz w:val="24"/>
          <w:szCs w:val="24"/>
        </w:rPr>
        <w:t>oružanim sukobima</w:t>
      </w:r>
      <w:r w:rsidR="002A6300" w:rsidRPr="00E122F6">
        <w:rPr>
          <w:sz w:val="24"/>
          <w:szCs w:val="24"/>
        </w:rPr>
        <w:t xml:space="preserve">, </w:t>
      </w:r>
      <w:r w:rsidRPr="00E122F6">
        <w:rPr>
          <w:sz w:val="24"/>
          <w:szCs w:val="24"/>
        </w:rPr>
        <w:t xml:space="preserve">terorističkim napadima, </w:t>
      </w:r>
      <w:r w:rsidR="002A6300" w:rsidRPr="00E122F6">
        <w:rPr>
          <w:sz w:val="24"/>
          <w:szCs w:val="24"/>
        </w:rPr>
        <w:t xml:space="preserve">prirodnim, prometnim </w:t>
      </w:r>
      <w:r w:rsidR="00B342D5" w:rsidRPr="00E122F6">
        <w:rPr>
          <w:sz w:val="24"/>
          <w:szCs w:val="24"/>
        </w:rPr>
        <w:t xml:space="preserve">i </w:t>
      </w:r>
      <w:r w:rsidR="002A6300" w:rsidRPr="00E122F6">
        <w:rPr>
          <w:sz w:val="24"/>
          <w:szCs w:val="24"/>
        </w:rPr>
        <w:t>ostal</w:t>
      </w:r>
      <w:r w:rsidR="00B342D5" w:rsidRPr="00E122F6">
        <w:rPr>
          <w:sz w:val="24"/>
          <w:szCs w:val="24"/>
        </w:rPr>
        <w:t>i</w:t>
      </w:r>
      <w:r w:rsidRPr="00E122F6">
        <w:rPr>
          <w:sz w:val="24"/>
          <w:szCs w:val="24"/>
        </w:rPr>
        <w:t xml:space="preserve">m katastrofama i nesrećama </w:t>
      </w:r>
      <w:r w:rsidR="002A6300" w:rsidRPr="00E122F6">
        <w:rPr>
          <w:sz w:val="24"/>
          <w:szCs w:val="24"/>
        </w:rPr>
        <w:t>mogu se tolerirati za ovu dobnu skupinu</w:t>
      </w:r>
      <w:r w:rsidRPr="00E122F6">
        <w:rPr>
          <w:sz w:val="24"/>
          <w:szCs w:val="24"/>
        </w:rPr>
        <w:t xml:space="preserve"> čak i kada sadrže </w:t>
      </w:r>
      <w:r w:rsidR="008E76DC" w:rsidRPr="00E122F6">
        <w:rPr>
          <w:sz w:val="24"/>
          <w:szCs w:val="24"/>
        </w:rPr>
        <w:t>d</w:t>
      </w:r>
      <w:r w:rsidRPr="00E122F6">
        <w:rPr>
          <w:sz w:val="24"/>
          <w:szCs w:val="24"/>
        </w:rPr>
        <w:t>etaljnije prikaze ozljeda te mrtv</w:t>
      </w:r>
      <w:r w:rsidR="008E76DC" w:rsidRPr="00E122F6">
        <w:rPr>
          <w:sz w:val="24"/>
          <w:szCs w:val="24"/>
        </w:rPr>
        <w:t>ih</w:t>
      </w:r>
      <w:r w:rsidRPr="00E122F6">
        <w:rPr>
          <w:sz w:val="24"/>
          <w:szCs w:val="24"/>
        </w:rPr>
        <w:t xml:space="preserve"> i ranjen</w:t>
      </w:r>
      <w:r w:rsidR="008E76DC" w:rsidRPr="00E122F6">
        <w:rPr>
          <w:sz w:val="24"/>
          <w:szCs w:val="24"/>
        </w:rPr>
        <w:t>ih ljudi i životinja</w:t>
      </w:r>
      <w:r w:rsidRPr="00E122F6">
        <w:rPr>
          <w:sz w:val="24"/>
          <w:szCs w:val="24"/>
        </w:rPr>
        <w:t xml:space="preserve">. </w:t>
      </w:r>
      <w:r w:rsidR="00265563" w:rsidRPr="00E122F6">
        <w:rPr>
          <w:sz w:val="24"/>
          <w:szCs w:val="24"/>
        </w:rPr>
        <w:t>U</w:t>
      </w:r>
      <w:r w:rsidR="003C7A75" w:rsidRPr="00E122F6">
        <w:rPr>
          <w:sz w:val="24"/>
          <w:szCs w:val="24"/>
        </w:rPr>
        <w:t xml:space="preserve"> informa</w:t>
      </w:r>
      <w:r w:rsidR="00265563" w:rsidRPr="00E122F6">
        <w:rPr>
          <w:sz w:val="24"/>
          <w:szCs w:val="24"/>
        </w:rPr>
        <w:t xml:space="preserve">tivnom programu </w:t>
      </w:r>
      <w:r w:rsidR="003C7A75" w:rsidRPr="00E122F6">
        <w:rPr>
          <w:sz w:val="24"/>
          <w:szCs w:val="24"/>
        </w:rPr>
        <w:t xml:space="preserve">treba s posebnom </w:t>
      </w:r>
      <w:r w:rsidR="00280E52" w:rsidRPr="00E122F6">
        <w:rPr>
          <w:sz w:val="24"/>
          <w:szCs w:val="24"/>
        </w:rPr>
        <w:t xml:space="preserve">uredničkom </w:t>
      </w:r>
      <w:r w:rsidR="00F0318D" w:rsidRPr="00E122F6">
        <w:rPr>
          <w:sz w:val="24"/>
          <w:szCs w:val="24"/>
        </w:rPr>
        <w:t xml:space="preserve">pažnjom </w:t>
      </w:r>
      <w:r w:rsidR="003C7A75" w:rsidRPr="00E122F6">
        <w:rPr>
          <w:sz w:val="24"/>
          <w:szCs w:val="24"/>
        </w:rPr>
        <w:t>odlučivati o opravdanosti prikazivanja takvih sadržaja, nastojeći postići ravnotežu između javnog</w:t>
      </w:r>
      <w:r w:rsidR="0029755F" w:rsidRPr="00E122F6">
        <w:rPr>
          <w:sz w:val="24"/>
          <w:szCs w:val="24"/>
        </w:rPr>
        <w:t xml:space="preserve"> interesa, prava</w:t>
      </w:r>
      <w:r w:rsidR="00280E52" w:rsidRPr="00E122F6">
        <w:rPr>
          <w:sz w:val="24"/>
          <w:szCs w:val="24"/>
        </w:rPr>
        <w:t xml:space="preserve"> i potrebe za informacijom</w:t>
      </w:r>
      <w:r w:rsidR="00F303B0" w:rsidRPr="00E122F6">
        <w:rPr>
          <w:sz w:val="24"/>
          <w:szCs w:val="24"/>
        </w:rPr>
        <w:t xml:space="preserve"> te</w:t>
      </w:r>
      <w:r w:rsidR="003C7A75" w:rsidRPr="00E122F6">
        <w:rPr>
          <w:sz w:val="24"/>
          <w:szCs w:val="24"/>
        </w:rPr>
        <w:t xml:space="preserve"> zaštite maloljetnika.</w:t>
      </w:r>
    </w:p>
    <w:p w14:paraId="737CB8E8" w14:textId="77777777" w:rsidR="000077C6" w:rsidRDefault="000077C6" w:rsidP="002A6300">
      <w:pPr>
        <w:pStyle w:val="NoSpacing"/>
        <w:jc w:val="both"/>
        <w:rPr>
          <w:sz w:val="24"/>
          <w:szCs w:val="24"/>
        </w:rPr>
      </w:pPr>
    </w:p>
    <w:p w14:paraId="594CAC9D" w14:textId="77777777" w:rsidR="00DF014D" w:rsidRPr="00E122F6" w:rsidRDefault="0009546D" w:rsidP="00DB51B6">
      <w:pPr>
        <w:pStyle w:val="NoSpacing"/>
        <w:jc w:val="both"/>
        <w:rPr>
          <w:b/>
          <w:sz w:val="24"/>
          <w:szCs w:val="24"/>
        </w:rPr>
      </w:pPr>
      <w:r w:rsidRPr="00E122F6">
        <w:rPr>
          <w:b/>
          <w:sz w:val="24"/>
          <w:szCs w:val="24"/>
        </w:rPr>
        <w:t>Kat</w:t>
      </w:r>
      <w:r w:rsidR="008E76DC" w:rsidRPr="00E122F6">
        <w:rPr>
          <w:b/>
          <w:sz w:val="24"/>
          <w:szCs w:val="24"/>
        </w:rPr>
        <w:t xml:space="preserve">egorija </w:t>
      </w:r>
      <w:r w:rsidR="00F67218" w:rsidRPr="00E122F6">
        <w:rPr>
          <w:b/>
          <w:sz w:val="24"/>
          <w:szCs w:val="24"/>
        </w:rPr>
        <w:t>15</w:t>
      </w:r>
    </w:p>
    <w:p w14:paraId="6D86F67F" w14:textId="77777777" w:rsidR="00F67218" w:rsidRPr="00E122F6" w:rsidRDefault="00F67218" w:rsidP="00DB51B6">
      <w:pPr>
        <w:pStyle w:val="NoSpacing"/>
        <w:jc w:val="both"/>
        <w:rPr>
          <w:sz w:val="24"/>
          <w:szCs w:val="24"/>
        </w:rPr>
      </w:pPr>
    </w:p>
    <w:p w14:paraId="6DAB62D1" w14:textId="77777777" w:rsidR="004B27DE" w:rsidRPr="00E122F6" w:rsidRDefault="00D047DA" w:rsidP="00DB51B6">
      <w:pPr>
        <w:pStyle w:val="NoSpacing"/>
        <w:jc w:val="both"/>
        <w:rPr>
          <w:sz w:val="24"/>
          <w:szCs w:val="24"/>
        </w:rPr>
      </w:pPr>
      <w:r w:rsidRPr="00E122F6">
        <w:rPr>
          <w:sz w:val="24"/>
          <w:szCs w:val="24"/>
        </w:rPr>
        <w:t xml:space="preserve">Programi </w:t>
      </w:r>
      <w:r w:rsidR="00BD5955" w:rsidRPr="00E122F6">
        <w:rPr>
          <w:sz w:val="24"/>
          <w:szCs w:val="24"/>
        </w:rPr>
        <w:t xml:space="preserve">označeni </w:t>
      </w:r>
      <w:r w:rsidRPr="00E122F6">
        <w:rPr>
          <w:sz w:val="24"/>
          <w:szCs w:val="24"/>
        </w:rPr>
        <w:t>kategori</w:t>
      </w:r>
      <w:r w:rsidR="00BD5955" w:rsidRPr="00E122F6">
        <w:rPr>
          <w:sz w:val="24"/>
          <w:szCs w:val="24"/>
        </w:rPr>
        <w:t>jom 15</w:t>
      </w:r>
      <w:r w:rsidRPr="00E122F6">
        <w:rPr>
          <w:sz w:val="24"/>
          <w:szCs w:val="24"/>
        </w:rPr>
        <w:t xml:space="preserve"> mogu sadržavati prizore tjelesnog i ostalih o</w:t>
      </w:r>
      <w:r w:rsidR="00F67218" w:rsidRPr="00E122F6">
        <w:rPr>
          <w:sz w:val="24"/>
          <w:szCs w:val="24"/>
        </w:rPr>
        <w:t xml:space="preserve">blika nasilja, no ne bi smjeli </w:t>
      </w:r>
      <w:r w:rsidRPr="00E122F6">
        <w:rPr>
          <w:sz w:val="24"/>
          <w:szCs w:val="24"/>
        </w:rPr>
        <w:t>sadržavati</w:t>
      </w:r>
      <w:r w:rsidR="00AE50B2" w:rsidRPr="00E122F6">
        <w:rPr>
          <w:sz w:val="24"/>
          <w:szCs w:val="24"/>
        </w:rPr>
        <w:t xml:space="preserve"> osobito</w:t>
      </w:r>
      <w:r w:rsidRPr="00E122F6">
        <w:rPr>
          <w:sz w:val="24"/>
          <w:szCs w:val="24"/>
        </w:rPr>
        <w:t xml:space="preserve"> naturalistične prizore nasilja i njegovih posljedica u realističnom kontekstu</w:t>
      </w:r>
      <w:r w:rsidR="004B27DE" w:rsidRPr="00E122F6">
        <w:rPr>
          <w:sz w:val="24"/>
          <w:szCs w:val="24"/>
        </w:rPr>
        <w:t xml:space="preserve"> i na realističan način</w:t>
      </w:r>
      <w:r w:rsidRPr="00E122F6">
        <w:rPr>
          <w:sz w:val="24"/>
          <w:szCs w:val="24"/>
        </w:rPr>
        <w:t xml:space="preserve"> (</w:t>
      </w:r>
      <w:r w:rsidR="0071670D" w:rsidRPr="00E122F6">
        <w:rPr>
          <w:sz w:val="24"/>
          <w:szCs w:val="24"/>
        </w:rPr>
        <w:t xml:space="preserve">poput </w:t>
      </w:r>
      <w:r w:rsidR="00FC459F" w:rsidRPr="00E122F6">
        <w:rPr>
          <w:sz w:val="24"/>
          <w:szCs w:val="24"/>
        </w:rPr>
        <w:t>dugotrajnog prikaza obilato okrvavljenih osoba</w:t>
      </w:r>
      <w:r w:rsidR="00B87ECA" w:rsidRPr="00E122F6">
        <w:rPr>
          <w:sz w:val="24"/>
          <w:szCs w:val="24"/>
        </w:rPr>
        <w:t>,</w:t>
      </w:r>
      <w:r w:rsidR="00FC459F" w:rsidRPr="00E122F6">
        <w:rPr>
          <w:sz w:val="24"/>
          <w:szCs w:val="24"/>
        </w:rPr>
        <w:t xml:space="preserve"> detaljnih prikaza i krupnih </w:t>
      </w:r>
      <w:r w:rsidR="0029755F" w:rsidRPr="00E122F6">
        <w:rPr>
          <w:sz w:val="24"/>
          <w:szCs w:val="24"/>
        </w:rPr>
        <w:t>planova</w:t>
      </w:r>
      <w:r w:rsidR="00B87ECA" w:rsidRPr="00E122F6">
        <w:rPr>
          <w:sz w:val="24"/>
          <w:szCs w:val="24"/>
        </w:rPr>
        <w:t xml:space="preserve"> </w:t>
      </w:r>
      <w:r w:rsidRPr="00E122F6">
        <w:rPr>
          <w:sz w:val="24"/>
          <w:szCs w:val="24"/>
        </w:rPr>
        <w:t>otvoren</w:t>
      </w:r>
      <w:r w:rsidR="00FC459F" w:rsidRPr="00E122F6">
        <w:rPr>
          <w:sz w:val="24"/>
          <w:szCs w:val="24"/>
        </w:rPr>
        <w:t>ih</w:t>
      </w:r>
      <w:r w:rsidRPr="00E122F6">
        <w:rPr>
          <w:sz w:val="24"/>
          <w:szCs w:val="24"/>
        </w:rPr>
        <w:t xml:space="preserve"> ran</w:t>
      </w:r>
      <w:r w:rsidR="00FC459F" w:rsidRPr="00E122F6">
        <w:rPr>
          <w:sz w:val="24"/>
          <w:szCs w:val="24"/>
        </w:rPr>
        <w:t>a i</w:t>
      </w:r>
      <w:r w:rsidRPr="00E122F6">
        <w:rPr>
          <w:sz w:val="24"/>
          <w:szCs w:val="24"/>
        </w:rPr>
        <w:t xml:space="preserve"> unutarnj</w:t>
      </w:r>
      <w:r w:rsidR="00FC459F" w:rsidRPr="00E122F6">
        <w:rPr>
          <w:sz w:val="24"/>
          <w:szCs w:val="24"/>
        </w:rPr>
        <w:t>ih</w:t>
      </w:r>
      <w:r w:rsidRPr="00E122F6">
        <w:rPr>
          <w:sz w:val="24"/>
          <w:szCs w:val="24"/>
        </w:rPr>
        <w:t xml:space="preserve"> organ</w:t>
      </w:r>
      <w:r w:rsidR="00FC459F" w:rsidRPr="00E122F6">
        <w:rPr>
          <w:sz w:val="24"/>
          <w:szCs w:val="24"/>
        </w:rPr>
        <w:t>a</w:t>
      </w:r>
      <w:r w:rsidRPr="00E122F6">
        <w:rPr>
          <w:sz w:val="24"/>
          <w:szCs w:val="24"/>
        </w:rPr>
        <w:t>, brutalno</w:t>
      </w:r>
      <w:r w:rsidR="00FC459F" w:rsidRPr="00E122F6">
        <w:rPr>
          <w:sz w:val="24"/>
          <w:szCs w:val="24"/>
        </w:rPr>
        <w:t>g</w:t>
      </w:r>
      <w:r w:rsidRPr="00E122F6">
        <w:rPr>
          <w:sz w:val="24"/>
          <w:szCs w:val="24"/>
        </w:rPr>
        <w:t xml:space="preserve"> nasilj</w:t>
      </w:r>
      <w:r w:rsidR="00FC459F" w:rsidRPr="00E122F6">
        <w:rPr>
          <w:sz w:val="24"/>
          <w:szCs w:val="24"/>
        </w:rPr>
        <w:t>a</w:t>
      </w:r>
      <w:r w:rsidRPr="00E122F6">
        <w:rPr>
          <w:sz w:val="24"/>
          <w:szCs w:val="24"/>
        </w:rPr>
        <w:t xml:space="preserve"> i iživljavanj</w:t>
      </w:r>
      <w:r w:rsidR="00FC459F" w:rsidRPr="00E122F6">
        <w:rPr>
          <w:sz w:val="24"/>
          <w:szCs w:val="24"/>
        </w:rPr>
        <w:t>a</w:t>
      </w:r>
      <w:r w:rsidRPr="00E122F6">
        <w:rPr>
          <w:sz w:val="24"/>
          <w:szCs w:val="24"/>
        </w:rPr>
        <w:t xml:space="preserve"> nad žrtvama</w:t>
      </w:r>
      <w:r w:rsidR="0071670D" w:rsidRPr="00E122F6">
        <w:rPr>
          <w:sz w:val="24"/>
          <w:szCs w:val="24"/>
        </w:rPr>
        <w:t>,</w:t>
      </w:r>
      <w:r w:rsidRPr="00E122F6">
        <w:rPr>
          <w:sz w:val="24"/>
          <w:szCs w:val="24"/>
        </w:rPr>
        <w:t xml:space="preserve"> ljudima ili životinjama, </w:t>
      </w:r>
      <w:r w:rsidR="00D154D4" w:rsidRPr="00E122F6">
        <w:rPr>
          <w:sz w:val="24"/>
          <w:szCs w:val="24"/>
        </w:rPr>
        <w:t>det</w:t>
      </w:r>
      <w:r w:rsidR="00B87ECA" w:rsidRPr="00E122F6">
        <w:rPr>
          <w:sz w:val="24"/>
          <w:szCs w:val="24"/>
        </w:rPr>
        <w:t>aljno</w:t>
      </w:r>
      <w:r w:rsidR="00FC459F" w:rsidRPr="00E122F6">
        <w:rPr>
          <w:sz w:val="24"/>
          <w:szCs w:val="24"/>
        </w:rPr>
        <w:t>g prikazivanja</w:t>
      </w:r>
      <w:r w:rsidR="00B87ECA" w:rsidRPr="00E122F6">
        <w:rPr>
          <w:sz w:val="24"/>
          <w:szCs w:val="24"/>
        </w:rPr>
        <w:t xml:space="preserve"> </w:t>
      </w:r>
      <w:r w:rsidRPr="00E122F6">
        <w:rPr>
          <w:sz w:val="24"/>
          <w:szCs w:val="24"/>
        </w:rPr>
        <w:t>fizičko</w:t>
      </w:r>
      <w:r w:rsidR="00FC459F" w:rsidRPr="00E122F6">
        <w:rPr>
          <w:sz w:val="24"/>
          <w:szCs w:val="24"/>
        </w:rPr>
        <w:t>g</w:t>
      </w:r>
      <w:r w:rsidRPr="00E122F6">
        <w:rPr>
          <w:sz w:val="24"/>
          <w:szCs w:val="24"/>
        </w:rPr>
        <w:t xml:space="preserve"> mučenj</w:t>
      </w:r>
      <w:r w:rsidR="00DD2DAE" w:rsidRPr="00E122F6">
        <w:rPr>
          <w:sz w:val="24"/>
          <w:szCs w:val="24"/>
        </w:rPr>
        <w:t>a</w:t>
      </w:r>
      <w:r w:rsidRPr="00E122F6">
        <w:rPr>
          <w:sz w:val="24"/>
          <w:szCs w:val="24"/>
        </w:rPr>
        <w:t xml:space="preserve"> i sl.).</w:t>
      </w:r>
      <w:r w:rsidR="00701D0B" w:rsidRPr="00E122F6">
        <w:rPr>
          <w:sz w:val="24"/>
          <w:szCs w:val="24"/>
        </w:rPr>
        <w:t xml:space="preserve"> U ovim programima n</w:t>
      </w:r>
      <w:r w:rsidRPr="00E122F6">
        <w:rPr>
          <w:sz w:val="24"/>
          <w:szCs w:val="24"/>
        </w:rPr>
        <w:t xml:space="preserve">e </w:t>
      </w:r>
      <w:r w:rsidR="00A62102" w:rsidRPr="00E122F6">
        <w:rPr>
          <w:sz w:val="24"/>
          <w:szCs w:val="24"/>
        </w:rPr>
        <w:t xml:space="preserve">smiju </w:t>
      </w:r>
      <w:r w:rsidRPr="00E122F6">
        <w:rPr>
          <w:sz w:val="24"/>
          <w:szCs w:val="24"/>
        </w:rPr>
        <w:t xml:space="preserve">biti detaljno </w:t>
      </w:r>
      <w:r w:rsidR="00C230F6" w:rsidRPr="00E122F6">
        <w:rPr>
          <w:sz w:val="24"/>
          <w:szCs w:val="24"/>
        </w:rPr>
        <w:t>prikazani</w:t>
      </w:r>
      <w:r w:rsidRPr="00E122F6">
        <w:rPr>
          <w:sz w:val="24"/>
          <w:szCs w:val="24"/>
        </w:rPr>
        <w:t xml:space="preserve"> i veličani surovi i posebno inventivni oblici </w:t>
      </w:r>
      <w:r w:rsidR="00F9629B" w:rsidRPr="00E122F6">
        <w:rPr>
          <w:sz w:val="24"/>
          <w:szCs w:val="24"/>
        </w:rPr>
        <w:t xml:space="preserve">psihičkog </w:t>
      </w:r>
      <w:r w:rsidRPr="00E122F6">
        <w:rPr>
          <w:sz w:val="24"/>
          <w:szCs w:val="24"/>
        </w:rPr>
        <w:t>nasilja koje bi adolescenti mogli oponašati. Sadržaji</w:t>
      </w:r>
      <w:r w:rsidR="00701D0B" w:rsidRPr="00E122F6">
        <w:rPr>
          <w:sz w:val="24"/>
          <w:szCs w:val="24"/>
        </w:rPr>
        <w:t xml:space="preserve"> označeni kategorijom 15 </w:t>
      </w:r>
      <w:r w:rsidR="00A62102" w:rsidRPr="00E122F6">
        <w:rPr>
          <w:sz w:val="24"/>
          <w:szCs w:val="24"/>
        </w:rPr>
        <w:t xml:space="preserve">ne smiju </w:t>
      </w:r>
      <w:r w:rsidRPr="00E122F6">
        <w:rPr>
          <w:sz w:val="24"/>
          <w:szCs w:val="24"/>
        </w:rPr>
        <w:t>detaljno</w:t>
      </w:r>
      <w:r w:rsidR="0029755F" w:rsidRPr="00E122F6">
        <w:rPr>
          <w:sz w:val="24"/>
          <w:szCs w:val="24"/>
        </w:rPr>
        <w:t xml:space="preserve"> i dugotrajno</w:t>
      </w:r>
      <w:r w:rsidRPr="00E122F6">
        <w:rPr>
          <w:sz w:val="24"/>
          <w:szCs w:val="24"/>
        </w:rPr>
        <w:t xml:space="preserve"> prikazivati ni posebno opasn</w:t>
      </w:r>
      <w:r w:rsidR="00C66BBD" w:rsidRPr="00E122F6">
        <w:rPr>
          <w:sz w:val="24"/>
          <w:szCs w:val="24"/>
        </w:rPr>
        <w:t>o</w:t>
      </w:r>
      <w:r w:rsidRPr="00E122F6">
        <w:rPr>
          <w:sz w:val="24"/>
          <w:szCs w:val="24"/>
        </w:rPr>
        <w:t xml:space="preserve"> ponašanj</w:t>
      </w:r>
      <w:r w:rsidR="00C66BBD" w:rsidRPr="00E122F6">
        <w:rPr>
          <w:sz w:val="24"/>
          <w:szCs w:val="24"/>
        </w:rPr>
        <w:t>e</w:t>
      </w:r>
      <w:r w:rsidRPr="00E122F6">
        <w:rPr>
          <w:sz w:val="24"/>
          <w:szCs w:val="24"/>
        </w:rPr>
        <w:t xml:space="preserve"> koj</w:t>
      </w:r>
      <w:r w:rsidR="00C66BBD" w:rsidRPr="00E122F6">
        <w:rPr>
          <w:sz w:val="24"/>
          <w:szCs w:val="24"/>
        </w:rPr>
        <w:t>e</w:t>
      </w:r>
      <w:r w:rsidRPr="00E122F6">
        <w:rPr>
          <w:sz w:val="24"/>
          <w:szCs w:val="24"/>
        </w:rPr>
        <w:t xml:space="preserve"> se mo</w:t>
      </w:r>
      <w:r w:rsidR="00C66BBD" w:rsidRPr="00E122F6">
        <w:rPr>
          <w:sz w:val="24"/>
          <w:szCs w:val="24"/>
        </w:rPr>
        <w:t>že</w:t>
      </w:r>
      <w:r w:rsidRPr="00E122F6">
        <w:rPr>
          <w:sz w:val="24"/>
          <w:szCs w:val="24"/>
        </w:rPr>
        <w:t xml:space="preserve"> </w:t>
      </w:r>
      <w:r w:rsidR="00701D0B" w:rsidRPr="00E122F6">
        <w:rPr>
          <w:sz w:val="24"/>
          <w:szCs w:val="24"/>
        </w:rPr>
        <w:t>oponašati</w:t>
      </w:r>
      <w:r w:rsidRPr="00E122F6">
        <w:rPr>
          <w:sz w:val="24"/>
          <w:szCs w:val="24"/>
        </w:rPr>
        <w:t xml:space="preserve"> (</w:t>
      </w:r>
      <w:r w:rsidR="00C66BBD" w:rsidRPr="00E122F6">
        <w:rPr>
          <w:sz w:val="24"/>
          <w:szCs w:val="24"/>
        </w:rPr>
        <w:t xml:space="preserve">posebice scene </w:t>
      </w:r>
      <w:r w:rsidRPr="00E122F6">
        <w:rPr>
          <w:sz w:val="24"/>
          <w:szCs w:val="24"/>
        </w:rPr>
        <w:t xml:space="preserve">samoubojstava, vješanja, samoranjavanja). </w:t>
      </w:r>
      <w:r w:rsidR="00701D0B" w:rsidRPr="00E122F6">
        <w:rPr>
          <w:sz w:val="24"/>
          <w:szCs w:val="24"/>
        </w:rPr>
        <w:t>M</w:t>
      </w:r>
      <w:r w:rsidRPr="00E122F6">
        <w:rPr>
          <w:sz w:val="24"/>
          <w:szCs w:val="24"/>
        </w:rPr>
        <w:t xml:space="preserve">oguć </w:t>
      </w:r>
      <w:r w:rsidR="00701D0B" w:rsidRPr="00E122F6">
        <w:rPr>
          <w:sz w:val="24"/>
          <w:szCs w:val="24"/>
        </w:rPr>
        <w:t xml:space="preserve">je </w:t>
      </w:r>
      <w:r w:rsidRPr="00E122F6">
        <w:rPr>
          <w:sz w:val="24"/>
          <w:szCs w:val="24"/>
        </w:rPr>
        <w:t xml:space="preserve">prikaz </w:t>
      </w:r>
      <w:r w:rsidR="008E76DC" w:rsidRPr="00E122F6">
        <w:rPr>
          <w:sz w:val="24"/>
          <w:szCs w:val="24"/>
        </w:rPr>
        <w:t xml:space="preserve">korištenja lakše </w:t>
      </w:r>
      <w:r w:rsidRPr="00E122F6">
        <w:rPr>
          <w:sz w:val="24"/>
          <w:szCs w:val="24"/>
        </w:rPr>
        <w:t>dostupnog oružja poput nož</w:t>
      </w:r>
      <w:r w:rsidR="008E76DC" w:rsidRPr="00E122F6">
        <w:rPr>
          <w:sz w:val="24"/>
          <w:szCs w:val="24"/>
        </w:rPr>
        <w:t>eva</w:t>
      </w:r>
      <w:r w:rsidRPr="00E122F6">
        <w:rPr>
          <w:sz w:val="24"/>
          <w:szCs w:val="24"/>
        </w:rPr>
        <w:t xml:space="preserve">, </w:t>
      </w:r>
      <w:r w:rsidR="00701D0B" w:rsidRPr="00E122F6">
        <w:rPr>
          <w:sz w:val="24"/>
          <w:szCs w:val="24"/>
        </w:rPr>
        <w:t xml:space="preserve">no </w:t>
      </w:r>
      <w:r w:rsidRPr="00E122F6">
        <w:rPr>
          <w:sz w:val="24"/>
          <w:szCs w:val="24"/>
        </w:rPr>
        <w:t xml:space="preserve">potrebno je </w:t>
      </w:r>
      <w:r w:rsidR="000876F9" w:rsidRPr="00E122F6">
        <w:rPr>
          <w:sz w:val="24"/>
          <w:szCs w:val="24"/>
        </w:rPr>
        <w:t xml:space="preserve">obratiti posebnu pažnju </w:t>
      </w:r>
      <w:r w:rsidRPr="00E122F6">
        <w:rPr>
          <w:sz w:val="24"/>
          <w:szCs w:val="24"/>
        </w:rPr>
        <w:t xml:space="preserve">u kojem kontekstu je ono prikazano. </w:t>
      </w:r>
    </w:p>
    <w:p w14:paraId="62FACF5B" w14:textId="77777777" w:rsidR="008901C8" w:rsidRPr="00E122F6" w:rsidRDefault="004B27DE" w:rsidP="00DB51B6">
      <w:pPr>
        <w:pStyle w:val="NoSpacing"/>
        <w:jc w:val="both"/>
        <w:rPr>
          <w:sz w:val="24"/>
          <w:szCs w:val="24"/>
        </w:rPr>
      </w:pPr>
      <w:r w:rsidRPr="00E122F6">
        <w:rPr>
          <w:sz w:val="24"/>
          <w:szCs w:val="24"/>
        </w:rPr>
        <w:t>Kategorijom 15 trebaju, između ostaloga, biti označeni sadržaji u kojima se prikazuje nasilje u zatvorenim i mračnim prostorima iz kojih žrtva ne može izaći, u kojima su scene nasilja prikazane u krupnom planu, s detal</w:t>
      </w:r>
      <w:r w:rsidR="00F1322C" w:rsidRPr="00E122F6">
        <w:rPr>
          <w:sz w:val="24"/>
          <w:szCs w:val="24"/>
        </w:rPr>
        <w:t>jima i</w:t>
      </w:r>
      <w:r w:rsidR="005134A0" w:rsidRPr="00E122F6">
        <w:rPr>
          <w:sz w:val="24"/>
          <w:szCs w:val="24"/>
        </w:rPr>
        <w:t>/ili</w:t>
      </w:r>
      <w:r w:rsidR="00F1322C" w:rsidRPr="00E122F6">
        <w:rPr>
          <w:sz w:val="24"/>
          <w:szCs w:val="24"/>
        </w:rPr>
        <w:t xml:space="preserve"> čestim montažnim rezovima i/ili u kojima se često montažno ponavljaju kratk</w:t>
      </w:r>
      <w:r w:rsidR="005134A0" w:rsidRPr="00E122F6">
        <w:rPr>
          <w:sz w:val="24"/>
          <w:szCs w:val="24"/>
        </w:rPr>
        <w:t>i</w:t>
      </w:r>
      <w:r w:rsidR="00F1322C" w:rsidRPr="00E122F6">
        <w:rPr>
          <w:sz w:val="24"/>
          <w:szCs w:val="24"/>
        </w:rPr>
        <w:t xml:space="preserve"> </w:t>
      </w:r>
      <w:r w:rsidR="005134A0" w:rsidRPr="00E122F6">
        <w:rPr>
          <w:sz w:val="24"/>
          <w:szCs w:val="24"/>
        </w:rPr>
        <w:t>kadrovi</w:t>
      </w:r>
      <w:r w:rsidR="004C582B">
        <w:rPr>
          <w:sz w:val="24"/>
          <w:szCs w:val="24"/>
        </w:rPr>
        <w:t xml:space="preserve"> nasilja. </w:t>
      </w:r>
      <w:r w:rsidR="00D047DA" w:rsidRPr="00E122F6">
        <w:rPr>
          <w:sz w:val="24"/>
          <w:szCs w:val="24"/>
        </w:rPr>
        <w:t xml:space="preserve">Adolescenti ove dobi mogu tolerirati jače zastrašujuće sadržaje u filmovima strave, kao i višu razinu prijetnje, no fokus ne smije biti na sadističkim ili </w:t>
      </w:r>
      <w:r w:rsidR="00882C0E" w:rsidRPr="00E122F6">
        <w:rPr>
          <w:sz w:val="24"/>
          <w:szCs w:val="24"/>
        </w:rPr>
        <w:t xml:space="preserve">snažnim </w:t>
      </w:r>
      <w:r w:rsidR="00D047DA" w:rsidRPr="00E122F6">
        <w:rPr>
          <w:sz w:val="24"/>
          <w:szCs w:val="24"/>
        </w:rPr>
        <w:t xml:space="preserve">seksualnim prijetnjama. </w:t>
      </w:r>
      <w:r w:rsidR="00882C0E" w:rsidRPr="00E122F6">
        <w:rPr>
          <w:sz w:val="24"/>
          <w:szCs w:val="24"/>
        </w:rPr>
        <w:t xml:space="preserve">Aluzije na seksualno nasilje moraju biti vrlo blage i opravdane temom. </w:t>
      </w:r>
    </w:p>
    <w:p w14:paraId="4AF1B165" w14:textId="77777777" w:rsidR="003A433E" w:rsidRPr="00E122F6" w:rsidRDefault="003A433E" w:rsidP="00DB51B6">
      <w:pPr>
        <w:pStyle w:val="NoSpacing"/>
        <w:jc w:val="both"/>
        <w:rPr>
          <w:sz w:val="24"/>
          <w:szCs w:val="24"/>
        </w:rPr>
      </w:pPr>
    </w:p>
    <w:p w14:paraId="352F59A4" w14:textId="77777777" w:rsidR="00D047DA" w:rsidRPr="00E122F6" w:rsidRDefault="00D047DA" w:rsidP="00DB51B6">
      <w:pPr>
        <w:pStyle w:val="NoSpacing"/>
        <w:jc w:val="both"/>
        <w:rPr>
          <w:sz w:val="24"/>
          <w:szCs w:val="24"/>
        </w:rPr>
      </w:pPr>
      <w:r w:rsidRPr="00E122F6">
        <w:rPr>
          <w:sz w:val="24"/>
          <w:szCs w:val="24"/>
        </w:rPr>
        <w:t xml:space="preserve">Verbalno nasilje </w:t>
      </w:r>
      <w:r w:rsidR="008E76DC" w:rsidRPr="00E122F6">
        <w:rPr>
          <w:sz w:val="24"/>
          <w:szCs w:val="24"/>
        </w:rPr>
        <w:t xml:space="preserve">u </w:t>
      </w:r>
      <w:r w:rsidR="003A433E" w:rsidRPr="00E122F6">
        <w:rPr>
          <w:sz w:val="24"/>
          <w:szCs w:val="24"/>
        </w:rPr>
        <w:t>sadržajima označenim ozna</w:t>
      </w:r>
      <w:r w:rsidR="008E76DC" w:rsidRPr="00E122F6">
        <w:rPr>
          <w:sz w:val="24"/>
          <w:szCs w:val="24"/>
        </w:rPr>
        <w:t xml:space="preserve">kom 15 </w:t>
      </w:r>
      <w:r w:rsidR="00F9629B" w:rsidRPr="00E122F6">
        <w:rPr>
          <w:sz w:val="24"/>
          <w:szCs w:val="24"/>
        </w:rPr>
        <w:t>može se</w:t>
      </w:r>
      <w:r w:rsidRPr="00E122F6">
        <w:rPr>
          <w:sz w:val="24"/>
          <w:szCs w:val="24"/>
        </w:rPr>
        <w:t xml:space="preserve"> tolerira</w:t>
      </w:r>
      <w:r w:rsidR="00F9629B" w:rsidRPr="00E122F6">
        <w:rPr>
          <w:sz w:val="24"/>
          <w:szCs w:val="24"/>
        </w:rPr>
        <w:t>ti</w:t>
      </w:r>
      <w:r w:rsidRPr="00E122F6">
        <w:rPr>
          <w:sz w:val="24"/>
          <w:szCs w:val="24"/>
        </w:rPr>
        <w:t xml:space="preserve"> (vrijeđanje, psovke, prijetnje) ukoliko je opravdano sadržajem i kontekstom.</w:t>
      </w:r>
      <w:r w:rsidR="00882C0E" w:rsidRPr="00E122F6">
        <w:rPr>
          <w:sz w:val="24"/>
          <w:szCs w:val="24"/>
        </w:rPr>
        <w:t xml:space="preserve"> Međutim, v</w:t>
      </w:r>
      <w:r w:rsidRPr="00E122F6">
        <w:rPr>
          <w:sz w:val="24"/>
          <w:szCs w:val="24"/>
        </w:rPr>
        <w:t xml:space="preserve">erbalno nasilje koje sadrži poziv na </w:t>
      </w:r>
      <w:r w:rsidR="00163CC0" w:rsidRPr="00E122F6">
        <w:rPr>
          <w:sz w:val="24"/>
          <w:szCs w:val="24"/>
        </w:rPr>
        <w:t xml:space="preserve">snažno </w:t>
      </w:r>
      <w:r w:rsidRPr="00E122F6">
        <w:rPr>
          <w:sz w:val="24"/>
          <w:szCs w:val="24"/>
        </w:rPr>
        <w:t>nasilno djelovanje, okrutne prijetnje, ugrožavanje ljudskog dostojanstva</w:t>
      </w:r>
      <w:r w:rsidR="00163CC0" w:rsidRPr="00E122F6">
        <w:rPr>
          <w:sz w:val="24"/>
          <w:szCs w:val="24"/>
        </w:rPr>
        <w:t xml:space="preserve"> i</w:t>
      </w:r>
      <w:r w:rsidRPr="00E122F6">
        <w:rPr>
          <w:sz w:val="24"/>
          <w:szCs w:val="24"/>
        </w:rPr>
        <w:t xml:space="preserve"> ponižavanje, </w:t>
      </w:r>
      <w:r w:rsidR="00163CC0" w:rsidRPr="00E122F6">
        <w:rPr>
          <w:sz w:val="24"/>
          <w:szCs w:val="24"/>
        </w:rPr>
        <w:t xml:space="preserve">a </w:t>
      </w:r>
      <w:r w:rsidRPr="00E122F6">
        <w:rPr>
          <w:sz w:val="24"/>
          <w:szCs w:val="24"/>
        </w:rPr>
        <w:t>osobito ono koje je izravno usmjereno na pojedinca ili neke skupine, nije prikladno za ovu dobnu skupinu.</w:t>
      </w:r>
    </w:p>
    <w:p w14:paraId="748EBC45" w14:textId="77777777" w:rsidR="003A433E" w:rsidRPr="000077C6" w:rsidRDefault="003A433E" w:rsidP="00DB51B6">
      <w:pPr>
        <w:pStyle w:val="NoSpacing"/>
        <w:jc w:val="both"/>
        <w:rPr>
          <w:sz w:val="24"/>
          <w:szCs w:val="24"/>
        </w:rPr>
      </w:pPr>
    </w:p>
    <w:p w14:paraId="22D99F26" w14:textId="77777777" w:rsidR="00E0080B" w:rsidRPr="00E122F6" w:rsidRDefault="00A26D30" w:rsidP="003A433E">
      <w:pPr>
        <w:pStyle w:val="NoSpacing"/>
        <w:jc w:val="both"/>
        <w:rPr>
          <w:sz w:val="24"/>
          <w:szCs w:val="24"/>
        </w:rPr>
      </w:pPr>
      <w:r w:rsidRPr="00E122F6">
        <w:rPr>
          <w:sz w:val="24"/>
          <w:szCs w:val="24"/>
        </w:rPr>
        <w:t>Sadržaji s p</w:t>
      </w:r>
      <w:r w:rsidR="003A433E" w:rsidRPr="00E122F6">
        <w:rPr>
          <w:sz w:val="24"/>
          <w:szCs w:val="24"/>
        </w:rPr>
        <w:t>rikazi</w:t>
      </w:r>
      <w:r w:rsidRPr="00E122F6">
        <w:rPr>
          <w:sz w:val="24"/>
          <w:szCs w:val="24"/>
        </w:rPr>
        <w:t>ma</w:t>
      </w:r>
      <w:r w:rsidR="003A433E" w:rsidRPr="00E122F6">
        <w:rPr>
          <w:sz w:val="24"/>
          <w:szCs w:val="24"/>
        </w:rPr>
        <w:t xml:space="preserve"> nasilja opisani</w:t>
      </w:r>
      <w:r w:rsidRPr="00E122F6">
        <w:rPr>
          <w:sz w:val="24"/>
          <w:szCs w:val="24"/>
        </w:rPr>
        <w:t>ma</w:t>
      </w:r>
      <w:r w:rsidR="003A433E" w:rsidRPr="00E122F6">
        <w:rPr>
          <w:sz w:val="24"/>
          <w:szCs w:val="24"/>
        </w:rPr>
        <w:t xml:space="preserve"> u ovoj kategoriji, </w:t>
      </w:r>
      <w:r w:rsidRPr="00E122F6">
        <w:rPr>
          <w:sz w:val="24"/>
          <w:szCs w:val="24"/>
        </w:rPr>
        <w:t>a koji nisu detaljni i</w:t>
      </w:r>
      <w:r w:rsidR="003A433E" w:rsidRPr="00E122F6">
        <w:rPr>
          <w:sz w:val="24"/>
          <w:szCs w:val="24"/>
        </w:rPr>
        <w:t xml:space="preserve"> koji se nalaze u jasno i nedvosmisleno humorističnom kontekstu</w:t>
      </w:r>
      <w:r w:rsidR="00D151F6" w:rsidRPr="00E122F6">
        <w:rPr>
          <w:sz w:val="24"/>
          <w:szCs w:val="24"/>
        </w:rPr>
        <w:t xml:space="preserve"> i koji ne glorificiraju i ne potiču na nasilje</w:t>
      </w:r>
      <w:r w:rsidR="003A433E" w:rsidRPr="00E122F6">
        <w:rPr>
          <w:sz w:val="24"/>
          <w:szCs w:val="24"/>
        </w:rPr>
        <w:t xml:space="preserve">, mogu biti označeni i kategorijom 12.  </w:t>
      </w:r>
    </w:p>
    <w:p w14:paraId="11BB46DB" w14:textId="77777777" w:rsidR="003A433E" w:rsidRPr="00E122F6" w:rsidRDefault="003A433E" w:rsidP="003A433E">
      <w:pPr>
        <w:pStyle w:val="NoSpacing"/>
        <w:jc w:val="both"/>
        <w:rPr>
          <w:sz w:val="24"/>
          <w:szCs w:val="24"/>
        </w:rPr>
      </w:pPr>
    </w:p>
    <w:p w14:paraId="5899EF10" w14:textId="77777777" w:rsidR="00701D0B" w:rsidRPr="00E122F6" w:rsidRDefault="0002760C" w:rsidP="00DB51B6">
      <w:pPr>
        <w:pStyle w:val="NoSpacing"/>
        <w:jc w:val="both"/>
        <w:rPr>
          <w:b/>
          <w:sz w:val="24"/>
          <w:szCs w:val="24"/>
        </w:rPr>
      </w:pPr>
      <w:r w:rsidRPr="00E122F6">
        <w:rPr>
          <w:b/>
          <w:sz w:val="24"/>
          <w:szCs w:val="24"/>
        </w:rPr>
        <w:t xml:space="preserve">Kategorija </w:t>
      </w:r>
      <w:r w:rsidR="00D047DA" w:rsidRPr="00E122F6">
        <w:rPr>
          <w:b/>
          <w:sz w:val="24"/>
          <w:szCs w:val="24"/>
        </w:rPr>
        <w:t>18</w:t>
      </w:r>
      <w:r w:rsidR="00701D0B" w:rsidRPr="00E122F6">
        <w:rPr>
          <w:b/>
          <w:sz w:val="24"/>
          <w:szCs w:val="24"/>
        </w:rPr>
        <w:t xml:space="preserve"> </w:t>
      </w:r>
    </w:p>
    <w:p w14:paraId="247518CC" w14:textId="77777777" w:rsidR="00701D0B" w:rsidRPr="00E122F6" w:rsidRDefault="00701D0B" w:rsidP="00DB51B6">
      <w:pPr>
        <w:pStyle w:val="NoSpacing"/>
        <w:jc w:val="both"/>
        <w:rPr>
          <w:sz w:val="24"/>
          <w:szCs w:val="24"/>
        </w:rPr>
      </w:pPr>
    </w:p>
    <w:p w14:paraId="3B4517BC" w14:textId="77777777" w:rsidR="00434E1C" w:rsidRPr="00E122F6" w:rsidRDefault="00E36096" w:rsidP="00434E1C">
      <w:pPr>
        <w:pStyle w:val="NoSpacing"/>
        <w:jc w:val="both"/>
        <w:rPr>
          <w:sz w:val="24"/>
          <w:szCs w:val="24"/>
        </w:rPr>
      </w:pPr>
      <w:r w:rsidRPr="00E122F6">
        <w:rPr>
          <w:sz w:val="24"/>
          <w:szCs w:val="24"/>
        </w:rPr>
        <w:t>Katego</w:t>
      </w:r>
      <w:r w:rsidR="00C520C3" w:rsidRPr="00E122F6">
        <w:rPr>
          <w:sz w:val="24"/>
          <w:szCs w:val="24"/>
        </w:rPr>
        <w:t xml:space="preserve">rijom 18 označavaju se </w:t>
      </w:r>
      <w:r w:rsidR="00AA5C06" w:rsidRPr="00E122F6">
        <w:rPr>
          <w:sz w:val="24"/>
          <w:szCs w:val="24"/>
        </w:rPr>
        <w:t>programi</w:t>
      </w:r>
      <w:r w:rsidRPr="00E122F6">
        <w:rPr>
          <w:sz w:val="24"/>
          <w:szCs w:val="24"/>
        </w:rPr>
        <w:t xml:space="preserve"> sa scenama</w:t>
      </w:r>
      <w:r w:rsidR="0039603A" w:rsidRPr="00E122F6">
        <w:rPr>
          <w:sz w:val="24"/>
          <w:szCs w:val="24"/>
        </w:rPr>
        <w:t xml:space="preserve"> </w:t>
      </w:r>
      <w:r w:rsidR="005B3900" w:rsidRPr="00E122F6">
        <w:rPr>
          <w:sz w:val="24"/>
          <w:szCs w:val="24"/>
        </w:rPr>
        <w:t xml:space="preserve">grubog, brutalnog </w:t>
      </w:r>
      <w:r w:rsidR="00D047DA" w:rsidRPr="00E122F6">
        <w:rPr>
          <w:sz w:val="24"/>
          <w:szCs w:val="24"/>
        </w:rPr>
        <w:t>tjelesnog, psihičkog i seksualnog nasilja</w:t>
      </w:r>
      <w:r w:rsidR="00AA5C06" w:rsidRPr="00E122F6">
        <w:rPr>
          <w:sz w:val="24"/>
          <w:szCs w:val="24"/>
        </w:rPr>
        <w:t>,</w:t>
      </w:r>
      <w:r w:rsidR="0002760C" w:rsidRPr="00E122F6">
        <w:rPr>
          <w:sz w:val="24"/>
          <w:szCs w:val="24"/>
        </w:rPr>
        <w:t xml:space="preserve"> </w:t>
      </w:r>
      <w:r w:rsidR="0039603A" w:rsidRPr="00E122F6">
        <w:rPr>
          <w:sz w:val="24"/>
          <w:szCs w:val="24"/>
        </w:rPr>
        <w:t>naturalistički</w:t>
      </w:r>
      <w:r w:rsidR="00F9629B" w:rsidRPr="00E122F6">
        <w:rPr>
          <w:sz w:val="24"/>
          <w:szCs w:val="24"/>
        </w:rPr>
        <w:t>m</w:t>
      </w:r>
      <w:r w:rsidR="0039603A" w:rsidRPr="00E122F6">
        <w:rPr>
          <w:sz w:val="24"/>
          <w:szCs w:val="24"/>
        </w:rPr>
        <w:t xml:space="preserve"> prikaz</w:t>
      </w:r>
      <w:r w:rsidR="00F9629B" w:rsidRPr="00E122F6">
        <w:rPr>
          <w:sz w:val="24"/>
          <w:szCs w:val="24"/>
        </w:rPr>
        <w:t>im</w:t>
      </w:r>
      <w:r w:rsidR="0039603A" w:rsidRPr="00E122F6">
        <w:rPr>
          <w:sz w:val="24"/>
          <w:szCs w:val="24"/>
        </w:rPr>
        <w:t>a tjelesnog nasilja</w:t>
      </w:r>
      <w:r w:rsidR="00163CC0" w:rsidRPr="00E122F6">
        <w:rPr>
          <w:sz w:val="24"/>
          <w:szCs w:val="24"/>
        </w:rPr>
        <w:t>, detaljn</w:t>
      </w:r>
      <w:r w:rsidR="00F9629B" w:rsidRPr="00E122F6">
        <w:rPr>
          <w:sz w:val="24"/>
          <w:szCs w:val="24"/>
        </w:rPr>
        <w:t>im</w:t>
      </w:r>
      <w:r w:rsidR="00701D0B" w:rsidRPr="00E122F6">
        <w:rPr>
          <w:sz w:val="24"/>
          <w:szCs w:val="24"/>
        </w:rPr>
        <w:t xml:space="preserve"> prikaz</w:t>
      </w:r>
      <w:r w:rsidR="00F9629B" w:rsidRPr="00E122F6">
        <w:rPr>
          <w:sz w:val="24"/>
          <w:szCs w:val="24"/>
        </w:rPr>
        <w:t>im</w:t>
      </w:r>
      <w:r w:rsidR="00701D0B" w:rsidRPr="00E122F6">
        <w:rPr>
          <w:sz w:val="24"/>
          <w:szCs w:val="24"/>
        </w:rPr>
        <w:t>a rana i ozljeda</w:t>
      </w:r>
      <w:r w:rsidR="00F1477A" w:rsidRPr="00E122F6">
        <w:rPr>
          <w:sz w:val="24"/>
          <w:szCs w:val="24"/>
        </w:rPr>
        <w:t>, detaljnim prikazima brutalnog stradavanja veće skupine ljudi</w:t>
      </w:r>
      <w:r w:rsidR="0039603A" w:rsidRPr="00E122F6">
        <w:rPr>
          <w:sz w:val="24"/>
          <w:szCs w:val="24"/>
        </w:rPr>
        <w:t xml:space="preserve"> </w:t>
      </w:r>
      <w:r w:rsidR="00163CC0" w:rsidRPr="00E122F6">
        <w:rPr>
          <w:sz w:val="24"/>
          <w:szCs w:val="24"/>
        </w:rPr>
        <w:t>te</w:t>
      </w:r>
      <w:r w:rsidR="0039603A" w:rsidRPr="00E122F6">
        <w:rPr>
          <w:sz w:val="24"/>
          <w:szCs w:val="24"/>
        </w:rPr>
        <w:t xml:space="preserve"> </w:t>
      </w:r>
      <w:r w:rsidR="008E76DC" w:rsidRPr="00E122F6">
        <w:rPr>
          <w:sz w:val="24"/>
          <w:szCs w:val="24"/>
        </w:rPr>
        <w:t>programi</w:t>
      </w:r>
      <w:r w:rsidR="00F9629B" w:rsidRPr="00E122F6">
        <w:rPr>
          <w:sz w:val="24"/>
          <w:szCs w:val="24"/>
        </w:rPr>
        <w:t xml:space="preserve"> </w:t>
      </w:r>
      <w:r w:rsidR="0039603A" w:rsidRPr="00E122F6">
        <w:rPr>
          <w:sz w:val="24"/>
          <w:szCs w:val="24"/>
        </w:rPr>
        <w:t xml:space="preserve">koji sadrže </w:t>
      </w:r>
      <w:r w:rsidR="00AA5C06" w:rsidRPr="00E122F6">
        <w:rPr>
          <w:sz w:val="24"/>
          <w:szCs w:val="24"/>
        </w:rPr>
        <w:lastRenderedPageBreak/>
        <w:t>okrutne prijetnje, omalovažavanje, ugrožavanje ljudskog dostojanstva,</w:t>
      </w:r>
      <w:r w:rsidR="00AF2261" w:rsidRPr="00E122F6">
        <w:rPr>
          <w:sz w:val="24"/>
          <w:szCs w:val="24"/>
        </w:rPr>
        <w:t xml:space="preserve"> snažno verbalno nasilje koje sadrži poziv na nasilno djelovanje, okrutne prijetnje</w:t>
      </w:r>
      <w:r w:rsidR="00AA5C06" w:rsidRPr="00E122F6">
        <w:rPr>
          <w:sz w:val="24"/>
          <w:szCs w:val="24"/>
        </w:rPr>
        <w:t xml:space="preserve"> te ponavljajuću i snažnu uporabu prijetećih,</w:t>
      </w:r>
      <w:r w:rsidR="0039603A" w:rsidRPr="00E122F6">
        <w:rPr>
          <w:sz w:val="24"/>
          <w:szCs w:val="24"/>
        </w:rPr>
        <w:t xml:space="preserve"> iznimno</w:t>
      </w:r>
      <w:r w:rsidR="00AA5C06" w:rsidRPr="00E122F6">
        <w:rPr>
          <w:sz w:val="24"/>
          <w:szCs w:val="24"/>
        </w:rPr>
        <w:t xml:space="preserve"> vulgarnih i opscenih riječi.</w:t>
      </w:r>
    </w:p>
    <w:p w14:paraId="64AC6807" w14:textId="77777777" w:rsidR="00434E1C" w:rsidRPr="00E122F6" w:rsidRDefault="00434E1C" w:rsidP="00434E1C">
      <w:pPr>
        <w:pStyle w:val="NoSpacing"/>
        <w:jc w:val="both"/>
        <w:rPr>
          <w:sz w:val="24"/>
          <w:szCs w:val="24"/>
        </w:rPr>
      </w:pPr>
    </w:p>
    <w:p w14:paraId="451FC17D" w14:textId="77777777" w:rsidR="00434E1C" w:rsidRPr="00E122F6" w:rsidRDefault="00434E1C" w:rsidP="005B3900">
      <w:pPr>
        <w:pStyle w:val="NoSpacing"/>
        <w:jc w:val="both"/>
        <w:rPr>
          <w:sz w:val="24"/>
          <w:szCs w:val="24"/>
        </w:rPr>
      </w:pPr>
      <w:r w:rsidRPr="00E122F6">
        <w:rPr>
          <w:sz w:val="24"/>
          <w:szCs w:val="24"/>
        </w:rPr>
        <w:t xml:space="preserve">Kategorijom 18 označavaju se i programi koji obiluju scenama </w:t>
      </w:r>
      <w:r w:rsidR="005B3900" w:rsidRPr="00E122F6">
        <w:rPr>
          <w:sz w:val="24"/>
          <w:szCs w:val="24"/>
        </w:rPr>
        <w:t xml:space="preserve">snažnog </w:t>
      </w:r>
      <w:r w:rsidRPr="00E122F6">
        <w:rPr>
          <w:sz w:val="24"/>
          <w:szCs w:val="24"/>
        </w:rPr>
        <w:t xml:space="preserve">nasilja koje je prikazano u krupnom planu i brojnim kadrovima koji daju detaljan </w:t>
      </w:r>
      <w:r w:rsidR="005B3900" w:rsidRPr="00E122F6">
        <w:rPr>
          <w:sz w:val="24"/>
          <w:szCs w:val="24"/>
        </w:rPr>
        <w:t xml:space="preserve">prikaz </w:t>
      </w:r>
      <w:r w:rsidRPr="00E122F6">
        <w:rPr>
          <w:sz w:val="24"/>
          <w:szCs w:val="24"/>
        </w:rPr>
        <w:t xml:space="preserve">nasilja i/ili njegovih posljedica. </w:t>
      </w:r>
    </w:p>
    <w:p w14:paraId="6E4EB64B" w14:textId="77777777" w:rsidR="00434E1C" w:rsidRPr="000077C6" w:rsidRDefault="00434E1C" w:rsidP="005B3900">
      <w:pPr>
        <w:pStyle w:val="NoSpacing"/>
        <w:jc w:val="both"/>
        <w:rPr>
          <w:sz w:val="24"/>
          <w:szCs w:val="24"/>
        </w:rPr>
      </w:pPr>
    </w:p>
    <w:p w14:paraId="5CB44BF0" w14:textId="77777777" w:rsidR="003A433E" w:rsidRPr="00E122F6" w:rsidRDefault="003A433E" w:rsidP="003A433E">
      <w:pPr>
        <w:pStyle w:val="NoSpacing"/>
        <w:jc w:val="both"/>
        <w:rPr>
          <w:sz w:val="24"/>
          <w:szCs w:val="24"/>
        </w:rPr>
      </w:pPr>
      <w:r w:rsidRPr="00E122F6">
        <w:rPr>
          <w:sz w:val="24"/>
          <w:szCs w:val="24"/>
        </w:rPr>
        <w:t xml:space="preserve">Kategorijom 18 trebaju biti označeni i </w:t>
      </w:r>
      <w:r w:rsidR="0009546D" w:rsidRPr="00E122F6">
        <w:rPr>
          <w:sz w:val="24"/>
          <w:szCs w:val="24"/>
        </w:rPr>
        <w:t xml:space="preserve">televizijski </w:t>
      </w:r>
      <w:r w:rsidRPr="00E122F6">
        <w:rPr>
          <w:sz w:val="24"/>
          <w:szCs w:val="24"/>
        </w:rPr>
        <w:t>prije</w:t>
      </w:r>
      <w:r w:rsidR="0009546D" w:rsidRPr="00E122F6">
        <w:rPr>
          <w:sz w:val="24"/>
          <w:szCs w:val="24"/>
        </w:rPr>
        <w:t xml:space="preserve">nosi </w:t>
      </w:r>
      <w:r w:rsidRPr="00E122F6">
        <w:rPr>
          <w:sz w:val="24"/>
          <w:szCs w:val="24"/>
        </w:rPr>
        <w:t xml:space="preserve">borbi </w:t>
      </w:r>
      <w:r w:rsidR="005017E8" w:rsidRPr="00E122F6">
        <w:rPr>
          <w:sz w:val="24"/>
          <w:szCs w:val="24"/>
        </w:rPr>
        <w:t xml:space="preserve">i programi koji donose snimke i isječke borbi </w:t>
      </w:r>
      <w:r w:rsidRPr="00E122F6">
        <w:rPr>
          <w:sz w:val="24"/>
          <w:szCs w:val="24"/>
        </w:rPr>
        <w:t xml:space="preserve">neolimpijskih </w:t>
      </w:r>
      <w:r w:rsidR="00FF6853" w:rsidRPr="00E122F6">
        <w:rPr>
          <w:sz w:val="24"/>
          <w:szCs w:val="24"/>
        </w:rPr>
        <w:t xml:space="preserve">tzv. slobodnih </w:t>
      </w:r>
      <w:r w:rsidRPr="00E122F6">
        <w:rPr>
          <w:sz w:val="24"/>
          <w:szCs w:val="24"/>
        </w:rPr>
        <w:t xml:space="preserve">borilačkih sportova u kojima je </w:t>
      </w:r>
      <w:r w:rsidR="009B26FA" w:rsidRPr="00E122F6">
        <w:rPr>
          <w:sz w:val="24"/>
          <w:szCs w:val="24"/>
        </w:rPr>
        <w:t xml:space="preserve">dopuštena </w:t>
      </w:r>
      <w:r w:rsidR="0009546D" w:rsidRPr="00E122F6">
        <w:rPr>
          <w:sz w:val="24"/>
          <w:szCs w:val="24"/>
        </w:rPr>
        <w:t>veća količina nasilja i nespor</w:t>
      </w:r>
      <w:r w:rsidRPr="00E122F6">
        <w:rPr>
          <w:sz w:val="24"/>
          <w:szCs w:val="24"/>
        </w:rPr>
        <w:t>t</w:t>
      </w:r>
      <w:r w:rsidR="0009546D" w:rsidRPr="00E122F6">
        <w:rPr>
          <w:sz w:val="24"/>
          <w:szCs w:val="24"/>
        </w:rPr>
        <w:t xml:space="preserve">skog ponašanja, dok bi u nelinearnim televizijskim platformama </w:t>
      </w:r>
      <w:r w:rsidR="005017E8" w:rsidRPr="00E122F6">
        <w:rPr>
          <w:sz w:val="24"/>
          <w:szCs w:val="24"/>
        </w:rPr>
        <w:t xml:space="preserve">takvi prijenosi i programi </w:t>
      </w:r>
      <w:r w:rsidR="0009546D" w:rsidRPr="00E122F6">
        <w:rPr>
          <w:sz w:val="24"/>
          <w:szCs w:val="24"/>
        </w:rPr>
        <w:t>morali imati tehničku zaštitu.</w:t>
      </w:r>
    </w:p>
    <w:p w14:paraId="6E94BA25" w14:textId="77777777" w:rsidR="00165D97" w:rsidRPr="00E122F6" w:rsidRDefault="00165D97" w:rsidP="00DB51B6">
      <w:pPr>
        <w:pStyle w:val="NoSpacing"/>
        <w:jc w:val="both"/>
        <w:rPr>
          <w:sz w:val="24"/>
          <w:szCs w:val="24"/>
        </w:rPr>
      </w:pPr>
    </w:p>
    <w:p w14:paraId="5AB600DF" w14:textId="77777777" w:rsidR="005D1360" w:rsidRPr="00E122F6" w:rsidRDefault="005D1360" w:rsidP="005D1360">
      <w:pPr>
        <w:pStyle w:val="NoSpacing"/>
        <w:jc w:val="both"/>
        <w:rPr>
          <w:sz w:val="24"/>
          <w:szCs w:val="24"/>
        </w:rPr>
      </w:pPr>
      <w:r w:rsidRPr="00E122F6">
        <w:rPr>
          <w:sz w:val="24"/>
          <w:szCs w:val="24"/>
        </w:rPr>
        <w:t xml:space="preserve">U radijskim programima preporučuje se posebna urednička </w:t>
      </w:r>
      <w:r w:rsidR="009B26FA" w:rsidRPr="00E122F6">
        <w:rPr>
          <w:sz w:val="24"/>
          <w:szCs w:val="24"/>
        </w:rPr>
        <w:t xml:space="preserve">pažnja </w:t>
      </w:r>
      <w:r w:rsidRPr="00E122F6">
        <w:rPr>
          <w:sz w:val="24"/>
          <w:szCs w:val="24"/>
        </w:rPr>
        <w:t xml:space="preserve">kada je riječ o izboru glazbe u dijelovima dana kada je vjerojatno da program slušaju i djeca. Preporuka je da se tada ne emitira glazba koja sadrži vulgaran i/ili diskriminatorni </w:t>
      </w:r>
      <w:r w:rsidR="009B26FA" w:rsidRPr="00E122F6">
        <w:rPr>
          <w:sz w:val="24"/>
          <w:szCs w:val="24"/>
        </w:rPr>
        <w:t>rječnik</w:t>
      </w:r>
      <w:r w:rsidRPr="00E122F6">
        <w:rPr>
          <w:sz w:val="24"/>
          <w:szCs w:val="24"/>
        </w:rPr>
        <w:t>, snažne seksualne psovke ili aluzije, opise nasilje, okrutne prijetnje ili poziv na agresiju, odnosno nasilno djelovanje.</w:t>
      </w:r>
    </w:p>
    <w:p w14:paraId="134C465A" w14:textId="77777777" w:rsidR="00165D97" w:rsidRPr="00E122F6" w:rsidRDefault="00165D97" w:rsidP="00DB51B6">
      <w:pPr>
        <w:pStyle w:val="NoSpacing"/>
        <w:jc w:val="both"/>
        <w:rPr>
          <w:sz w:val="24"/>
          <w:szCs w:val="24"/>
        </w:rPr>
      </w:pPr>
    </w:p>
    <w:p w14:paraId="7033AE47" w14:textId="77777777" w:rsidR="00E30D73" w:rsidRPr="00E122F6" w:rsidRDefault="00E30D73" w:rsidP="00DB51B6">
      <w:pPr>
        <w:pStyle w:val="NoSpacing"/>
        <w:jc w:val="both"/>
        <w:rPr>
          <w:sz w:val="24"/>
          <w:szCs w:val="24"/>
        </w:rPr>
      </w:pPr>
    </w:p>
    <w:p w14:paraId="09B1D3DB" w14:textId="77777777" w:rsidR="00D047DA" w:rsidRPr="00E122F6" w:rsidRDefault="000876F9" w:rsidP="00170B27">
      <w:pPr>
        <w:pStyle w:val="NoSpacing"/>
        <w:numPr>
          <w:ilvl w:val="1"/>
          <w:numId w:val="2"/>
        </w:numPr>
        <w:ind w:left="709" w:hanging="425"/>
        <w:jc w:val="both"/>
        <w:rPr>
          <w:b/>
          <w:bCs/>
          <w:sz w:val="24"/>
          <w:szCs w:val="24"/>
        </w:rPr>
      </w:pPr>
      <w:r w:rsidRPr="00E122F6">
        <w:rPr>
          <w:b/>
          <w:bCs/>
          <w:sz w:val="24"/>
          <w:szCs w:val="24"/>
        </w:rPr>
        <w:t>S</w:t>
      </w:r>
      <w:r w:rsidR="00A63CA8" w:rsidRPr="00E122F6">
        <w:rPr>
          <w:b/>
          <w:bCs/>
          <w:sz w:val="24"/>
          <w:szCs w:val="24"/>
        </w:rPr>
        <w:t>EKSUALNI I SEKSUALIZIRANI</w:t>
      </w:r>
      <w:r w:rsidRPr="00E122F6">
        <w:rPr>
          <w:b/>
          <w:bCs/>
          <w:sz w:val="24"/>
          <w:szCs w:val="24"/>
        </w:rPr>
        <w:t xml:space="preserve"> SADRŽAJ</w:t>
      </w:r>
      <w:r w:rsidR="00A63CA8" w:rsidRPr="00E122F6">
        <w:rPr>
          <w:b/>
          <w:bCs/>
          <w:sz w:val="24"/>
          <w:szCs w:val="24"/>
        </w:rPr>
        <w:t>I</w:t>
      </w:r>
    </w:p>
    <w:p w14:paraId="061927FE" w14:textId="77777777" w:rsidR="00EB79F8" w:rsidRPr="00E122F6" w:rsidRDefault="00EB79F8" w:rsidP="00EB79F8">
      <w:pPr>
        <w:pStyle w:val="NoSpacing"/>
        <w:ind w:left="720"/>
        <w:jc w:val="both"/>
        <w:rPr>
          <w:b/>
          <w:bCs/>
          <w:sz w:val="24"/>
          <w:szCs w:val="24"/>
        </w:rPr>
      </w:pPr>
    </w:p>
    <w:p w14:paraId="0E1FEDEE" w14:textId="77777777" w:rsidR="00EB79F8" w:rsidRPr="00E122F6" w:rsidRDefault="00EB79F8" w:rsidP="00EB79F8">
      <w:pPr>
        <w:pStyle w:val="NoSpacing"/>
        <w:jc w:val="both"/>
        <w:rPr>
          <w:sz w:val="24"/>
          <w:szCs w:val="24"/>
        </w:rPr>
      </w:pPr>
      <w:r w:rsidRPr="00E122F6">
        <w:rPr>
          <w:sz w:val="24"/>
          <w:szCs w:val="24"/>
        </w:rPr>
        <w:t xml:space="preserve">Spolni razvoj djeteta postupan je i odvija se kroz tjelesni spolni razvoj, razvoj spolnog identiteta, razvoj spolnih ponašanja i razvoj znanja i spoznaja o spolnosti. U skladu sa svojom dobi i misaonim sposobnostima te pubertalnim statusom djeca i mladi će postupno razvijati znatiželju i usvajati aspekte seksualnosti. Izlaganje djece i </w:t>
      </w:r>
      <w:r w:rsidR="00E85193" w:rsidRPr="00E122F6">
        <w:rPr>
          <w:sz w:val="24"/>
          <w:szCs w:val="24"/>
        </w:rPr>
        <w:t>adolescenata</w:t>
      </w:r>
      <w:r w:rsidRPr="00E122F6">
        <w:rPr>
          <w:sz w:val="24"/>
          <w:szCs w:val="24"/>
        </w:rPr>
        <w:t xml:space="preserve"> seksualnim sadržajima koji nisu primjereni za njihovu dob jer ih ne razumiju, uznemiruju ili pretjerano pobuđuju mogu izazvati štetne posljedice, odnosno </w:t>
      </w:r>
      <w:r w:rsidR="009B26FA" w:rsidRPr="00E122F6">
        <w:rPr>
          <w:sz w:val="24"/>
          <w:szCs w:val="24"/>
        </w:rPr>
        <w:t>interferirati</w:t>
      </w:r>
      <w:r w:rsidRPr="00E122F6">
        <w:rPr>
          <w:sz w:val="24"/>
          <w:szCs w:val="24"/>
        </w:rPr>
        <w:t xml:space="preserve"> sa zdravim spolnim razvojem. Neke od njih, poput razvoja neadekvatnih stavova i vrijednosti, rane seksualne aktivnosti, seksualno agresivnog ponašanja te pove</w:t>
      </w:r>
      <w:r w:rsidR="005C55A8" w:rsidRPr="00E122F6">
        <w:rPr>
          <w:sz w:val="24"/>
          <w:szCs w:val="24"/>
        </w:rPr>
        <w:t>ćanja rizika da se postane žrtvom</w:t>
      </w:r>
      <w:r w:rsidRPr="00E122F6">
        <w:rPr>
          <w:sz w:val="24"/>
          <w:szCs w:val="24"/>
        </w:rPr>
        <w:t xml:space="preserve"> jer se zamućuju granice prihvatljivih i neprihvatljivih </w:t>
      </w:r>
      <w:r w:rsidR="005C55A8" w:rsidRPr="00E122F6">
        <w:rPr>
          <w:sz w:val="24"/>
          <w:szCs w:val="24"/>
        </w:rPr>
        <w:t>seksualnih</w:t>
      </w:r>
      <w:r w:rsidR="00D64BA8" w:rsidRPr="00E122F6">
        <w:rPr>
          <w:sz w:val="24"/>
          <w:szCs w:val="24"/>
        </w:rPr>
        <w:t xml:space="preserve"> </w:t>
      </w:r>
      <w:r w:rsidR="00A63CA8" w:rsidRPr="00E122F6">
        <w:rPr>
          <w:sz w:val="24"/>
          <w:szCs w:val="24"/>
        </w:rPr>
        <w:t xml:space="preserve">ponašanja </w:t>
      </w:r>
      <w:r w:rsidRPr="00E122F6">
        <w:rPr>
          <w:sz w:val="24"/>
          <w:szCs w:val="24"/>
        </w:rPr>
        <w:t>mogu se manifestirati i kroz problematična</w:t>
      </w:r>
      <w:r w:rsidR="00072471" w:rsidRPr="00E122F6">
        <w:rPr>
          <w:sz w:val="24"/>
          <w:szCs w:val="24"/>
        </w:rPr>
        <w:t xml:space="preserve"> seksualna i neseksualna</w:t>
      </w:r>
      <w:r w:rsidRPr="00E122F6">
        <w:rPr>
          <w:sz w:val="24"/>
          <w:szCs w:val="24"/>
        </w:rPr>
        <w:t xml:space="preserve"> ponašanja prema drugoj djeci ili adolescentima. </w:t>
      </w:r>
    </w:p>
    <w:p w14:paraId="79F76ED7" w14:textId="77777777" w:rsidR="00C1141D" w:rsidRPr="00E122F6" w:rsidRDefault="00C1141D" w:rsidP="00C1141D">
      <w:pPr>
        <w:pStyle w:val="NoSpacing"/>
        <w:ind w:left="720"/>
        <w:jc w:val="both"/>
        <w:rPr>
          <w:b/>
          <w:bCs/>
          <w:sz w:val="24"/>
          <w:szCs w:val="24"/>
        </w:rPr>
      </w:pPr>
    </w:p>
    <w:p w14:paraId="246434D4" w14:textId="77777777" w:rsidR="00D047DA" w:rsidRPr="00E122F6" w:rsidRDefault="00D047DA" w:rsidP="00DB51B6">
      <w:pPr>
        <w:pStyle w:val="NoSpacing"/>
        <w:jc w:val="both"/>
        <w:rPr>
          <w:sz w:val="24"/>
          <w:szCs w:val="24"/>
        </w:rPr>
      </w:pPr>
      <w:r w:rsidRPr="00E122F6">
        <w:rPr>
          <w:sz w:val="24"/>
          <w:szCs w:val="24"/>
        </w:rPr>
        <w:t>Posljednjih desetak godina obilježava intenziviranje društvenih nastojanja da se ograniči utjecaj seksualiziranih medijskih sadržaja, osobito onih seksualno eksplicitnih (pornografija), na djecu</w:t>
      </w:r>
      <w:r w:rsidR="00C1141D" w:rsidRPr="00E122F6">
        <w:rPr>
          <w:sz w:val="24"/>
          <w:szCs w:val="24"/>
        </w:rPr>
        <w:t xml:space="preserve"> i maloljetnike. Prema nedavn</w:t>
      </w:r>
      <w:r w:rsidR="00017392" w:rsidRPr="00E122F6">
        <w:rPr>
          <w:sz w:val="24"/>
          <w:szCs w:val="24"/>
        </w:rPr>
        <w:t>oj britanskoj analizi</w:t>
      </w:r>
      <w:r w:rsidR="00E011C4" w:rsidRPr="00E122F6">
        <w:rPr>
          <w:sz w:val="24"/>
          <w:szCs w:val="24"/>
        </w:rPr>
        <w:t xml:space="preserve"> </w:t>
      </w:r>
      <w:r w:rsidRPr="00E122F6">
        <w:rPr>
          <w:sz w:val="24"/>
          <w:szCs w:val="24"/>
        </w:rPr>
        <w:t xml:space="preserve">seksualno eksplicitnim sadržajima izložen je velik broj djece i maloljetnika, pri čemu izloženost i </w:t>
      </w:r>
      <w:r w:rsidR="00E011C4" w:rsidRPr="00E122F6">
        <w:rPr>
          <w:sz w:val="24"/>
          <w:szCs w:val="24"/>
        </w:rPr>
        <w:t xml:space="preserve">učestalost </w:t>
      </w:r>
      <w:r w:rsidRPr="00E122F6">
        <w:rPr>
          <w:sz w:val="24"/>
          <w:szCs w:val="24"/>
        </w:rPr>
        <w:t>raste s dobi.</w:t>
      </w:r>
      <w:r w:rsidR="00017392" w:rsidRPr="00E122F6">
        <w:rPr>
          <w:rStyle w:val="FootnoteReference"/>
          <w:sz w:val="24"/>
          <w:szCs w:val="24"/>
        </w:rPr>
        <w:footnoteReference w:id="53"/>
      </w:r>
      <w:r w:rsidRPr="00E122F6">
        <w:rPr>
          <w:sz w:val="24"/>
          <w:szCs w:val="24"/>
        </w:rPr>
        <w:t xml:space="preserve"> U sve većoj mjeri pristup </w:t>
      </w:r>
      <w:r w:rsidR="00E011C4" w:rsidRPr="00E122F6">
        <w:rPr>
          <w:sz w:val="24"/>
          <w:szCs w:val="24"/>
        </w:rPr>
        <w:t xml:space="preserve">seksualno eksplicitnim sadržajima </w:t>
      </w:r>
      <w:r w:rsidRPr="00E122F6">
        <w:rPr>
          <w:sz w:val="24"/>
          <w:szCs w:val="24"/>
        </w:rPr>
        <w:t xml:space="preserve">odvija se </w:t>
      </w:r>
      <w:r w:rsidR="00E011C4" w:rsidRPr="00E122F6">
        <w:rPr>
          <w:sz w:val="24"/>
          <w:szCs w:val="24"/>
        </w:rPr>
        <w:t>preko i</w:t>
      </w:r>
      <w:r w:rsidRPr="00E122F6">
        <w:rPr>
          <w:sz w:val="24"/>
          <w:szCs w:val="24"/>
        </w:rPr>
        <w:t>nterneta,</w:t>
      </w:r>
      <w:r w:rsidR="00291F27" w:rsidRPr="00E122F6">
        <w:rPr>
          <w:sz w:val="24"/>
          <w:szCs w:val="24"/>
        </w:rPr>
        <w:t xml:space="preserve"> posebice</w:t>
      </w:r>
      <w:r w:rsidRPr="00E122F6">
        <w:rPr>
          <w:sz w:val="24"/>
          <w:szCs w:val="24"/>
        </w:rPr>
        <w:t xml:space="preserve"> uporabom novih generacija </w:t>
      </w:r>
      <w:r w:rsidR="00F92525" w:rsidRPr="00E122F6">
        <w:rPr>
          <w:sz w:val="24"/>
          <w:szCs w:val="24"/>
        </w:rPr>
        <w:t xml:space="preserve">pametnih </w:t>
      </w:r>
      <w:r w:rsidRPr="00E122F6">
        <w:rPr>
          <w:sz w:val="24"/>
          <w:szCs w:val="24"/>
        </w:rPr>
        <w:t>mobilnih telefona</w:t>
      </w:r>
      <w:r w:rsidR="00F92525" w:rsidRPr="00E122F6">
        <w:rPr>
          <w:sz w:val="24"/>
          <w:szCs w:val="24"/>
        </w:rPr>
        <w:t xml:space="preserve"> i sličnih uređaja (tableti)</w:t>
      </w:r>
      <w:r w:rsidR="001E3474" w:rsidRPr="00E122F6">
        <w:rPr>
          <w:sz w:val="24"/>
          <w:szCs w:val="24"/>
        </w:rPr>
        <w:t xml:space="preserve"> te izloženost </w:t>
      </w:r>
      <w:r w:rsidR="00E85193" w:rsidRPr="00E122F6">
        <w:rPr>
          <w:sz w:val="24"/>
          <w:szCs w:val="24"/>
        </w:rPr>
        <w:t>adolescenata</w:t>
      </w:r>
      <w:r w:rsidR="001E3474" w:rsidRPr="00E122F6">
        <w:rPr>
          <w:sz w:val="24"/>
          <w:szCs w:val="24"/>
        </w:rPr>
        <w:t xml:space="preserve"> takvom sadržaju raste zbog sve veće dostupnosti interneta i rastuće uporabe</w:t>
      </w:r>
      <w:r w:rsidR="00FF6853" w:rsidRPr="00E122F6">
        <w:rPr>
          <w:sz w:val="24"/>
          <w:szCs w:val="24"/>
        </w:rPr>
        <w:t xml:space="preserve"> </w:t>
      </w:r>
      <w:r w:rsidR="001E3474" w:rsidRPr="00E122F6">
        <w:rPr>
          <w:sz w:val="24"/>
          <w:szCs w:val="24"/>
        </w:rPr>
        <w:t xml:space="preserve">pametnih telefona. </w:t>
      </w:r>
      <w:r w:rsidR="00017392" w:rsidRPr="00E122F6">
        <w:rPr>
          <w:sz w:val="24"/>
          <w:szCs w:val="24"/>
        </w:rPr>
        <w:t>Sli</w:t>
      </w:r>
      <w:r w:rsidR="00E30D73" w:rsidRPr="00E122F6">
        <w:rPr>
          <w:sz w:val="24"/>
          <w:szCs w:val="24"/>
        </w:rPr>
        <w:t xml:space="preserve">čna je situacija </w:t>
      </w:r>
      <w:r w:rsidR="00017392" w:rsidRPr="00E122F6">
        <w:rPr>
          <w:sz w:val="24"/>
          <w:szCs w:val="24"/>
        </w:rPr>
        <w:t xml:space="preserve">i u Hrvatskoj. </w:t>
      </w:r>
      <w:r w:rsidR="005017E8" w:rsidRPr="00E122F6">
        <w:rPr>
          <w:sz w:val="24"/>
          <w:szCs w:val="24"/>
        </w:rPr>
        <w:t>Prema još neobjavljenoj studiji</w:t>
      </w:r>
      <w:r w:rsidR="00017392" w:rsidRPr="00E122F6">
        <w:rPr>
          <w:sz w:val="24"/>
          <w:szCs w:val="24"/>
        </w:rPr>
        <w:t xml:space="preserve"> (PROBIOPS)</w:t>
      </w:r>
      <w:r w:rsidR="00E375AD" w:rsidRPr="00E122F6">
        <w:rPr>
          <w:sz w:val="24"/>
          <w:szCs w:val="24"/>
        </w:rPr>
        <w:t>,</w:t>
      </w:r>
      <w:r w:rsidR="00017392" w:rsidRPr="00E122F6">
        <w:rPr>
          <w:rStyle w:val="FootnoteReference"/>
          <w:sz w:val="24"/>
          <w:szCs w:val="24"/>
        </w:rPr>
        <w:footnoteReference w:id="54"/>
      </w:r>
      <w:r w:rsidR="005017E8" w:rsidRPr="00E122F6">
        <w:rPr>
          <w:sz w:val="24"/>
          <w:szCs w:val="24"/>
        </w:rPr>
        <w:t xml:space="preserve"> koja je uključila više od 2200 zagrebačkih šesnaestogodišnjaka, 78% </w:t>
      </w:r>
      <w:r w:rsidR="0002760C" w:rsidRPr="00E122F6">
        <w:rPr>
          <w:sz w:val="24"/>
          <w:szCs w:val="24"/>
        </w:rPr>
        <w:t>sudionika navelo</w:t>
      </w:r>
      <w:r w:rsidR="005017E8" w:rsidRPr="00E122F6">
        <w:rPr>
          <w:sz w:val="24"/>
          <w:szCs w:val="24"/>
        </w:rPr>
        <w:t xml:space="preserve"> je internet kao glavni izvor seksualno eksplicitn</w:t>
      </w:r>
      <w:r w:rsidR="00017392" w:rsidRPr="00E122F6">
        <w:rPr>
          <w:sz w:val="24"/>
          <w:szCs w:val="24"/>
        </w:rPr>
        <w:t>ih</w:t>
      </w:r>
      <w:r w:rsidR="005017E8" w:rsidRPr="00E122F6">
        <w:rPr>
          <w:sz w:val="24"/>
          <w:szCs w:val="24"/>
        </w:rPr>
        <w:t xml:space="preserve"> sadržaja.</w:t>
      </w:r>
      <w:r w:rsidRPr="00E122F6">
        <w:rPr>
          <w:sz w:val="24"/>
          <w:szCs w:val="24"/>
        </w:rPr>
        <w:t xml:space="preserve"> U tom smislu, regulacija pristupa seksualiziranim sadržajima u </w:t>
      </w:r>
      <w:r w:rsidR="002A30C7" w:rsidRPr="00E122F6">
        <w:rPr>
          <w:sz w:val="24"/>
          <w:szCs w:val="24"/>
        </w:rPr>
        <w:t>tradicionalnim elektroničkim</w:t>
      </w:r>
      <w:r w:rsidRPr="00E122F6">
        <w:rPr>
          <w:sz w:val="24"/>
          <w:szCs w:val="24"/>
        </w:rPr>
        <w:t xml:space="preserve"> medijima nužno je ograničenog dometa – osobito kada je riječ o adolescentima.</w:t>
      </w:r>
    </w:p>
    <w:p w14:paraId="334B7345" w14:textId="77777777" w:rsidR="000876F9" w:rsidRPr="00E122F6" w:rsidRDefault="000876F9" w:rsidP="00DB51B6">
      <w:pPr>
        <w:pStyle w:val="NoSpacing"/>
        <w:jc w:val="both"/>
        <w:rPr>
          <w:sz w:val="24"/>
          <w:szCs w:val="24"/>
        </w:rPr>
      </w:pPr>
    </w:p>
    <w:p w14:paraId="7091F821" w14:textId="77777777" w:rsidR="00D047DA" w:rsidRPr="00E122F6" w:rsidRDefault="00D047DA" w:rsidP="00DB51B6">
      <w:pPr>
        <w:pStyle w:val="NoSpacing"/>
        <w:jc w:val="both"/>
        <w:rPr>
          <w:sz w:val="24"/>
          <w:szCs w:val="24"/>
        </w:rPr>
      </w:pPr>
      <w:r w:rsidRPr="00E122F6">
        <w:rPr>
          <w:sz w:val="24"/>
          <w:szCs w:val="24"/>
        </w:rPr>
        <w:lastRenderedPageBreak/>
        <w:t>Premd</w:t>
      </w:r>
      <w:r w:rsidR="00F92525" w:rsidRPr="00E122F6">
        <w:rPr>
          <w:sz w:val="24"/>
          <w:szCs w:val="24"/>
        </w:rPr>
        <w:t xml:space="preserve">a postojeći znanstveni uvidi ne </w:t>
      </w:r>
      <w:r w:rsidR="004912D1" w:rsidRPr="00E122F6">
        <w:rPr>
          <w:sz w:val="24"/>
          <w:szCs w:val="24"/>
        </w:rPr>
        <w:t xml:space="preserve">dopuštaju </w:t>
      </w:r>
      <w:r w:rsidR="00165D97" w:rsidRPr="00E122F6">
        <w:rPr>
          <w:sz w:val="24"/>
          <w:szCs w:val="24"/>
        </w:rPr>
        <w:t xml:space="preserve">jasne </w:t>
      </w:r>
      <w:r w:rsidRPr="00E122F6">
        <w:rPr>
          <w:sz w:val="24"/>
          <w:szCs w:val="24"/>
        </w:rPr>
        <w:t>zaključke</w:t>
      </w:r>
      <w:r w:rsidR="00165D97" w:rsidRPr="00E122F6">
        <w:rPr>
          <w:sz w:val="24"/>
          <w:szCs w:val="24"/>
        </w:rPr>
        <w:t xml:space="preserve"> o uzrocima i posljedicama</w:t>
      </w:r>
      <w:r w:rsidR="004912D1" w:rsidRPr="00E122F6">
        <w:rPr>
          <w:sz w:val="24"/>
          <w:szCs w:val="24"/>
        </w:rPr>
        <w:t xml:space="preserve"> nasilja</w:t>
      </w:r>
      <w:r w:rsidR="00E375AD" w:rsidRPr="00E122F6">
        <w:rPr>
          <w:sz w:val="24"/>
          <w:szCs w:val="24"/>
        </w:rPr>
        <w:t>,</w:t>
      </w:r>
      <w:r w:rsidR="00E011C4" w:rsidRPr="00E122F6">
        <w:rPr>
          <w:rStyle w:val="FootnoteReference"/>
          <w:sz w:val="24"/>
          <w:szCs w:val="24"/>
        </w:rPr>
        <w:footnoteReference w:id="55"/>
      </w:r>
      <w:r w:rsidR="00291F27" w:rsidRPr="00E122F6">
        <w:rPr>
          <w:sz w:val="24"/>
          <w:szCs w:val="24"/>
        </w:rPr>
        <w:t xml:space="preserve"> oni</w:t>
      </w:r>
      <w:r w:rsidRPr="00E122F6">
        <w:rPr>
          <w:sz w:val="24"/>
          <w:szCs w:val="24"/>
        </w:rPr>
        <w:t xml:space="preserve"> sugeriraju povezanost</w:t>
      </w:r>
      <w:r w:rsidR="00072471" w:rsidRPr="00E122F6">
        <w:rPr>
          <w:sz w:val="24"/>
          <w:szCs w:val="24"/>
        </w:rPr>
        <w:t xml:space="preserve"> izloženosti </w:t>
      </w:r>
      <w:r w:rsidR="00E011C4" w:rsidRPr="00E122F6">
        <w:rPr>
          <w:sz w:val="24"/>
          <w:szCs w:val="24"/>
        </w:rPr>
        <w:t>seksualno eksplicitni</w:t>
      </w:r>
      <w:r w:rsidR="004912D1" w:rsidRPr="00E122F6">
        <w:rPr>
          <w:sz w:val="24"/>
          <w:szCs w:val="24"/>
        </w:rPr>
        <w:t>m</w:t>
      </w:r>
      <w:r w:rsidR="00E011C4" w:rsidRPr="00E122F6">
        <w:rPr>
          <w:sz w:val="24"/>
          <w:szCs w:val="24"/>
        </w:rPr>
        <w:t xml:space="preserve"> sadržaj</w:t>
      </w:r>
      <w:r w:rsidR="004912D1" w:rsidRPr="00E122F6">
        <w:rPr>
          <w:sz w:val="24"/>
          <w:szCs w:val="24"/>
        </w:rPr>
        <w:t>im</w:t>
      </w:r>
      <w:r w:rsidR="00E011C4" w:rsidRPr="00E122F6">
        <w:rPr>
          <w:sz w:val="24"/>
          <w:szCs w:val="24"/>
        </w:rPr>
        <w:t>a</w:t>
      </w:r>
      <w:r w:rsidRPr="00E122F6">
        <w:rPr>
          <w:sz w:val="24"/>
          <w:szCs w:val="24"/>
        </w:rPr>
        <w:t xml:space="preserve"> s rizičnim seksualnim</w:t>
      </w:r>
      <w:r w:rsidR="00642F82" w:rsidRPr="00E122F6">
        <w:rPr>
          <w:sz w:val="24"/>
          <w:szCs w:val="24"/>
        </w:rPr>
        <w:t xml:space="preserve"> </w:t>
      </w:r>
      <w:r w:rsidRPr="00E122F6">
        <w:rPr>
          <w:sz w:val="24"/>
          <w:szCs w:val="24"/>
        </w:rPr>
        <w:t xml:space="preserve">ponašanjima, </w:t>
      </w:r>
      <w:r w:rsidR="00F92525" w:rsidRPr="00E122F6">
        <w:rPr>
          <w:sz w:val="24"/>
          <w:szCs w:val="24"/>
        </w:rPr>
        <w:t xml:space="preserve">s </w:t>
      </w:r>
      <w:r w:rsidRPr="00E122F6">
        <w:rPr>
          <w:sz w:val="24"/>
          <w:szCs w:val="24"/>
        </w:rPr>
        <w:t xml:space="preserve">usvajanjem nerealističnih očekivanja, </w:t>
      </w:r>
      <w:r w:rsidR="00F92525" w:rsidRPr="00E122F6">
        <w:rPr>
          <w:sz w:val="24"/>
          <w:szCs w:val="24"/>
        </w:rPr>
        <w:t xml:space="preserve">s </w:t>
      </w:r>
      <w:r w:rsidR="00072471" w:rsidRPr="00E122F6">
        <w:rPr>
          <w:sz w:val="24"/>
          <w:szCs w:val="24"/>
        </w:rPr>
        <w:t>razumijevanj</w:t>
      </w:r>
      <w:r w:rsidR="00F92525" w:rsidRPr="00E122F6">
        <w:rPr>
          <w:sz w:val="24"/>
          <w:szCs w:val="24"/>
        </w:rPr>
        <w:t>em</w:t>
      </w:r>
      <w:r w:rsidR="00072471" w:rsidRPr="00E122F6">
        <w:rPr>
          <w:sz w:val="24"/>
          <w:szCs w:val="24"/>
        </w:rPr>
        <w:t xml:space="preserve"> seksualnosti kao odvojene od emocija i bliskosti,</w:t>
      </w:r>
      <w:r w:rsidRPr="00E122F6">
        <w:rPr>
          <w:sz w:val="24"/>
          <w:szCs w:val="24"/>
        </w:rPr>
        <w:t xml:space="preserve"> seksualnom agresivnošću, seksističkim stavovima i seksualnom objektifikacijom </w:t>
      </w:r>
      <w:r w:rsidR="00E85193" w:rsidRPr="00E122F6">
        <w:rPr>
          <w:sz w:val="24"/>
          <w:szCs w:val="24"/>
        </w:rPr>
        <w:t>adolescenata</w:t>
      </w:r>
      <w:r w:rsidR="00E375AD" w:rsidRPr="00E122F6">
        <w:rPr>
          <w:sz w:val="24"/>
          <w:szCs w:val="24"/>
        </w:rPr>
        <w:t>.</w:t>
      </w:r>
      <w:r w:rsidR="00E011C4" w:rsidRPr="00E122F6">
        <w:rPr>
          <w:rStyle w:val="FootnoteReference"/>
          <w:sz w:val="24"/>
          <w:szCs w:val="24"/>
        </w:rPr>
        <w:footnoteReference w:id="56"/>
      </w:r>
      <w:r w:rsidRPr="00E122F6">
        <w:rPr>
          <w:sz w:val="24"/>
          <w:szCs w:val="24"/>
        </w:rPr>
        <w:t xml:space="preserve"> Većina navedenih rizika izraženija je među mladićima nego među djevojkama, što odražava češću uporabu </w:t>
      </w:r>
      <w:r w:rsidR="00E011C4" w:rsidRPr="00E122F6">
        <w:rPr>
          <w:sz w:val="24"/>
          <w:szCs w:val="24"/>
        </w:rPr>
        <w:t>seksualno eksplicitnih sadržaja</w:t>
      </w:r>
      <w:r w:rsidRPr="00E122F6">
        <w:rPr>
          <w:sz w:val="24"/>
          <w:szCs w:val="24"/>
        </w:rPr>
        <w:t xml:space="preserve"> među mladićima.</w:t>
      </w:r>
    </w:p>
    <w:p w14:paraId="2AE8F091" w14:textId="77777777" w:rsidR="000876F9" w:rsidRPr="00E122F6" w:rsidRDefault="000876F9" w:rsidP="00DB51B6">
      <w:pPr>
        <w:pStyle w:val="NoSpacing"/>
        <w:jc w:val="both"/>
        <w:rPr>
          <w:sz w:val="24"/>
          <w:szCs w:val="24"/>
        </w:rPr>
      </w:pPr>
    </w:p>
    <w:p w14:paraId="4561B7C7" w14:textId="77777777" w:rsidR="000876F9" w:rsidRPr="00E122F6" w:rsidRDefault="00D047DA" w:rsidP="00DB51B6">
      <w:pPr>
        <w:pStyle w:val="NoSpacing"/>
        <w:jc w:val="both"/>
        <w:rPr>
          <w:sz w:val="24"/>
          <w:szCs w:val="24"/>
        </w:rPr>
      </w:pPr>
      <w:r w:rsidRPr="00E122F6">
        <w:rPr>
          <w:sz w:val="24"/>
          <w:szCs w:val="24"/>
        </w:rPr>
        <w:t>Neeksplicitni,</w:t>
      </w:r>
      <w:r w:rsidR="00016C4F" w:rsidRPr="00E122F6">
        <w:rPr>
          <w:sz w:val="24"/>
          <w:szCs w:val="24"/>
        </w:rPr>
        <w:t xml:space="preserve"> </w:t>
      </w:r>
      <w:r w:rsidRPr="00E122F6">
        <w:rPr>
          <w:sz w:val="24"/>
          <w:szCs w:val="24"/>
        </w:rPr>
        <w:t>seksualizirani ili erotizirani medijski sadržaji</w:t>
      </w:r>
      <w:r w:rsidR="00C34216" w:rsidRPr="00E122F6">
        <w:rPr>
          <w:sz w:val="24"/>
          <w:szCs w:val="24"/>
        </w:rPr>
        <w:t xml:space="preserve"> – </w:t>
      </w:r>
      <w:r w:rsidRPr="00E122F6">
        <w:rPr>
          <w:sz w:val="24"/>
          <w:szCs w:val="24"/>
        </w:rPr>
        <w:t>često prisutni u reality programima, glazbenim</w:t>
      </w:r>
      <w:r w:rsidR="00013C5F" w:rsidRPr="00E122F6">
        <w:rPr>
          <w:sz w:val="24"/>
          <w:szCs w:val="24"/>
        </w:rPr>
        <w:t xml:space="preserve"> video </w:t>
      </w:r>
      <w:r w:rsidR="00E375AD" w:rsidRPr="00E122F6">
        <w:rPr>
          <w:sz w:val="24"/>
          <w:szCs w:val="24"/>
        </w:rPr>
        <w:t>uradcima</w:t>
      </w:r>
      <w:r w:rsidR="00013C5F" w:rsidRPr="00E122F6">
        <w:rPr>
          <w:sz w:val="24"/>
          <w:szCs w:val="24"/>
        </w:rPr>
        <w:t xml:space="preserve"> i tekstovima </w:t>
      </w:r>
      <w:r w:rsidRPr="00E122F6">
        <w:rPr>
          <w:sz w:val="24"/>
          <w:szCs w:val="24"/>
        </w:rPr>
        <w:t>pjesama,</w:t>
      </w:r>
      <w:r w:rsidR="00013C5F" w:rsidRPr="00E122F6">
        <w:rPr>
          <w:sz w:val="24"/>
          <w:szCs w:val="24"/>
        </w:rPr>
        <w:t xml:space="preserve"> oglasima,</w:t>
      </w:r>
      <w:r w:rsidRPr="00E122F6">
        <w:rPr>
          <w:sz w:val="24"/>
          <w:szCs w:val="24"/>
        </w:rPr>
        <w:t xml:space="preserve"> </w:t>
      </w:r>
      <w:r w:rsidR="005B3AC7" w:rsidRPr="00E122F6">
        <w:rPr>
          <w:sz w:val="24"/>
          <w:szCs w:val="24"/>
        </w:rPr>
        <w:t>računalnim</w:t>
      </w:r>
      <w:r w:rsidRPr="00E122F6">
        <w:rPr>
          <w:sz w:val="24"/>
          <w:szCs w:val="24"/>
        </w:rPr>
        <w:t xml:space="preserve"> igrama i nekim filmskim žanrovima – povezani su s procesom seksualizacije djevojčica i djevojaka</w:t>
      </w:r>
      <w:r w:rsidR="00D64BA8" w:rsidRPr="00E122F6">
        <w:rPr>
          <w:sz w:val="24"/>
          <w:szCs w:val="24"/>
        </w:rPr>
        <w:t>. Seksualizacija</w:t>
      </w:r>
      <w:r w:rsidR="00A1330A" w:rsidRPr="00E122F6">
        <w:rPr>
          <w:sz w:val="24"/>
          <w:szCs w:val="24"/>
        </w:rPr>
        <w:t xml:space="preserve"> medijskih poruka nerijetko rezultira tzv. seksualnom objektifikacijom i samoobjektifikacijom, </w:t>
      </w:r>
      <w:r w:rsidR="00F44A63" w:rsidRPr="00E122F6">
        <w:rPr>
          <w:sz w:val="24"/>
          <w:szCs w:val="24"/>
        </w:rPr>
        <w:t>to jest sustavnim</w:t>
      </w:r>
      <w:r w:rsidR="00C34216" w:rsidRPr="00E122F6">
        <w:rPr>
          <w:sz w:val="24"/>
          <w:szCs w:val="24"/>
        </w:rPr>
        <w:t xml:space="preserve"> </w:t>
      </w:r>
      <w:r w:rsidR="00F44A63" w:rsidRPr="00E122F6">
        <w:rPr>
          <w:sz w:val="24"/>
          <w:szCs w:val="24"/>
        </w:rPr>
        <w:t xml:space="preserve">procjenjivanjem drugih (odnosno sebe) na temelju njihove fizičke atraktivnosti i seksi ponašanja. Naglašavanje izgleda na račun drugih osobina i sposobnosti i </w:t>
      </w:r>
      <w:r w:rsidRPr="00E122F6">
        <w:rPr>
          <w:sz w:val="24"/>
          <w:szCs w:val="24"/>
        </w:rPr>
        <w:t>izjednačava</w:t>
      </w:r>
      <w:r w:rsidR="00F44A63" w:rsidRPr="00E122F6">
        <w:rPr>
          <w:sz w:val="24"/>
          <w:szCs w:val="24"/>
        </w:rPr>
        <w:t xml:space="preserve">nje </w:t>
      </w:r>
      <w:r w:rsidR="0035446D" w:rsidRPr="00E122F6">
        <w:rPr>
          <w:sz w:val="24"/>
          <w:szCs w:val="24"/>
        </w:rPr>
        <w:t>seksipila</w:t>
      </w:r>
      <w:r w:rsidR="00F44A63" w:rsidRPr="00E122F6">
        <w:rPr>
          <w:sz w:val="24"/>
          <w:szCs w:val="24"/>
        </w:rPr>
        <w:t xml:space="preserve"> i ljepote potiče adolescente na </w:t>
      </w:r>
      <w:r w:rsidR="00C34216" w:rsidRPr="00E122F6">
        <w:rPr>
          <w:sz w:val="24"/>
          <w:szCs w:val="24"/>
        </w:rPr>
        <w:t>međusobno razmjenj</w:t>
      </w:r>
      <w:r w:rsidR="00F44A63" w:rsidRPr="00E122F6">
        <w:rPr>
          <w:sz w:val="24"/>
          <w:szCs w:val="24"/>
        </w:rPr>
        <w:t>ivanje</w:t>
      </w:r>
      <w:r w:rsidR="00C34216" w:rsidRPr="00E122F6">
        <w:rPr>
          <w:sz w:val="24"/>
          <w:szCs w:val="24"/>
        </w:rPr>
        <w:t xml:space="preserve"> </w:t>
      </w:r>
      <w:r w:rsidRPr="00E122F6">
        <w:rPr>
          <w:sz w:val="24"/>
          <w:szCs w:val="24"/>
        </w:rPr>
        <w:t>seksualiziran</w:t>
      </w:r>
      <w:r w:rsidR="00F44A63" w:rsidRPr="00E122F6">
        <w:rPr>
          <w:sz w:val="24"/>
          <w:szCs w:val="24"/>
        </w:rPr>
        <w:t>ih</w:t>
      </w:r>
      <w:r w:rsidRPr="00E122F6">
        <w:rPr>
          <w:sz w:val="24"/>
          <w:szCs w:val="24"/>
        </w:rPr>
        <w:t xml:space="preserve"> sadržaj</w:t>
      </w:r>
      <w:r w:rsidR="00F44A63" w:rsidRPr="00E122F6">
        <w:rPr>
          <w:sz w:val="24"/>
          <w:szCs w:val="24"/>
        </w:rPr>
        <w:t>a putem internetskih društvenih mreža</w:t>
      </w:r>
      <w:r w:rsidR="0017672A" w:rsidRPr="00E122F6">
        <w:rPr>
          <w:sz w:val="24"/>
          <w:szCs w:val="24"/>
        </w:rPr>
        <w:t>.</w:t>
      </w:r>
      <w:r w:rsidR="00E011C4" w:rsidRPr="00E122F6">
        <w:rPr>
          <w:rStyle w:val="FootnoteReference"/>
          <w:sz w:val="24"/>
          <w:szCs w:val="24"/>
        </w:rPr>
        <w:footnoteReference w:id="57"/>
      </w:r>
      <w:r w:rsidR="00E30D73" w:rsidRPr="00E122F6">
        <w:rPr>
          <w:sz w:val="24"/>
          <w:szCs w:val="24"/>
        </w:rPr>
        <w:t xml:space="preserve"> </w:t>
      </w:r>
      <w:r w:rsidRPr="00E122F6">
        <w:rPr>
          <w:sz w:val="24"/>
          <w:szCs w:val="24"/>
        </w:rPr>
        <w:t xml:space="preserve">Mogući ishodi tog procesa usporedivi su </w:t>
      </w:r>
      <w:r w:rsidR="004912D1" w:rsidRPr="00E122F6">
        <w:rPr>
          <w:sz w:val="24"/>
          <w:szCs w:val="24"/>
        </w:rPr>
        <w:t>s</w:t>
      </w:r>
      <w:r w:rsidR="008D1D26" w:rsidRPr="00E122F6">
        <w:rPr>
          <w:sz w:val="24"/>
          <w:szCs w:val="24"/>
        </w:rPr>
        <w:t xml:space="preserve"> </w:t>
      </w:r>
      <w:r w:rsidRPr="00E122F6">
        <w:rPr>
          <w:sz w:val="24"/>
          <w:szCs w:val="24"/>
        </w:rPr>
        <w:t>onima vezanim</w:t>
      </w:r>
      <w:r w:rsidR="004912D1" w:rsidRPr="00E122F6">
        <w:rPr>
          <w:sz w:val="24"/>
          <w:szCs w:val="24"/>
        </w:rPr>
        <w:t>a</w:t>
      </w:r>
      <w:r w:rsidRPr="00E122F6">
        <w:rPr>
          <w:sz w:val="24"/>
          <w:szCs w:val="24"/>
        </w:rPr>
        <w:t xml:space="preserve"> uz uporabu </w:t>
      </w:r>
      <w:r w:rsidR="00E011C4" w:rsidRPr="00E122F6">
        <w:rPr>
          <w:sz w:val="24"/>
          <w:szCs w:val="24"/>
        </w:rPr>
        <w:t>seksualno eksplicitnih sadržaja</w:t>
      </w:r>
      <w:r w:rsidRPr="00E122F6">
        <w:rPr>
          <w:sz w:val="24"/>
          <w:szCs w:val="24"/>
        </w:rPr>
        <w:t>, samo su u ovom slučaju djevojke mnogo izloženije od mladića.</w:t>
      </w:r>
    </w:p>
    <w:p w14:paraId="50D4239C" w14:textId="77777777" w:rsidR="00360111" w:rsidRPr="00E122F6" w:rsidRDefault="00360111" w:rsidP="00DB51B6">
      <w:pPr>
        <w:pStyle w:val="NoSpacing"/>
        <w:jc w:val="both"/>
        <w:rPr>
          <w:sz w:val="24"/>
          <w:szCs w:val="24"/>
        </w:rPr>
      </w:pPr>
    </w:p>
    <w:p w14:paraId="7566FB19" w14:textId="77777777" w:rsidR="00D047DA" w:rsidRPr="00E122F6" w:rsidRDefault="00D047DA" w:rsidP="00DB51B6">
      <w:pPr>
        <w:pStyle w:val="NoSpacing"/>
        <w:jc w:val="both"/>
        <w:rPr>
          <w:sz w:val="24"/>
          <w:szCs w:val="24"/>
        </w:rPr>
      </w:pPr>
      <w:r w:rsidRPr="00E122F6">
        <w:rPr>
          <w:sz w:val="24"/>
          <w:szCs w:val="24"/>
        </w:rPr>
        <w:t xml:space="preserve">Bez obzira je li riječ o rizicima izloženosti eksplicitnim ili neeksplicitnim </w:t>
      </w:r>
      <w:r w:rsidR="00C34216" w:rsidRPr="00E122F6">
        <w:rPr>
          <w:sz w:val="24"/>
          <w:szCs w:val="24"/>
        </w:rPr>
        <w:t xml:space="preserve">seksualnim </w:t>
      </w:r>
      <w:r w:rsidRPr="00E122F6">
        <w:rPr>
          <w:sz w:val="24"/>
          <w:szCs w:val="24"/>
        </w:rPr>
        <w:t>sadržajima, dosadašnja istraživanja upućuju kako ti rizici nisu univerzalni, odnosno kako nisu svi</w:t>
      </w:r>
      <w:r w:rsidR="00013C5F" w:rsidRPr="00E122F6">
        <w:rPr>
          <w:sz w:val="24"/>
          <w:szCs w:val="24"/>
        </w:rPr>
        <w:t xml:space="preserve"> mladi ljudi</w:t>
      </w:r>
      <w:r w:rsidR="00BD0D21" w:rsidRPr="00E122F6">
        <w:rPr>
          <w:sz w:val="24"/>
          <w:szCs w:val="24"/>
        </w:rPr>
        <w:t xml:space="preserve"> (poglavito adolescenti) </w:t>
      </w:r>
      <w:r w:rsidR="00013C5F" w:rsidRPr="00E122F6">
        <w:rPr>
          <w:sz w:val="24"/>
          <w:szCs w:val="24"/>
        </w:rPr>
        <w:t>koji ih koriste</w:t>
      </w:r>
      <w:r w:rsidRPr="00E122F6">
        <w:rPr>
          <w:sz w:val="24"/>
          <w:szCs w:val="24"/>
        </w:rPr>
        <w:t xml:space="preserve"> jednako ranjivi. Naravno, velika izloženost, odnosno česta upora</w:t>
      </w:r>
      <w:r w:rsidR="003359F7" w:rsidRPr="00E122F6">
        <w:rPr>
          <w:sz w:val="24"/>
          <w:szCs w:val="24"/>
        </w:rPr>
        <w:t>ba specifičnih materijala (npr.</w:t>
      </w:r>
      <w:r w:rsidRPr="00E122F6">
        <w:rPr>
          <w:sz w:val="24"/>
          <w:szCs w:val="24"/>
        </w:rPr>
        <w:t xml:space="preserve"> agresivnih seksualnih sadržaja) povećava rizik, no ranjivost, čini se, </w:t>
      </w:r>
      <w:r w:rsidR="00E375AD" w:rsidRPr="00E122F6">
        <w:rPr>
          <w:sz w:val="24"/>
          <w:szCs w:val="24"/>
        </w:rPr>
        <w:t>ponajviše</w:t>
      </w:r>
      <w:r w:rsidRPr="00E122F6">
        <w:rPr>
          <w:sz w:val="24"/>
          <w:szCs w:val="24"/>
        </w:rPr>
        <w:t xml:space="preserve"> ovisi o specifičnim osobinama ličnosti, obiteljskoj socijalizaciji, bliskim vršnjacima i drugim čimbenicima</w:t>
      </w:r>
      <w:r w:rsidR="0017672A" w:rsidRPr="00E122F6">
        <w:rPr>
          <w:sz w:val="24"/>
          <w:szCs w:val="24"/>
        </w:rPr>
        <w:t>.</w:t>
      </w:r>
      <w:r w:rsidR="00E011C4" w:rsidRPr="00E122F6">
        <w:rPr>
          <w:rStyle w:val="FootnoteReference"/>
          <w:sz w:val="24"/>
          <w:szCs w:val="24"/>
        </w:rPr>
        <w:footnoteReference w:id="58"/>
      </w:r>
    </w:p>
    <w:p w14:paraId="0ABBEFB6" w14:textId="77777777" w:rsidR="00E01199" w:rsidRDefault="00E01199" w:rsidP="00DB51B6">
      <w:pPr>
        <w:pStyle w:val="NoSpacing"/>
        <w:jc w:val="both"/>
        <w:rPr>
          <w:sz w:val="24"/>
          <w:szCs w:val="24"/>
        </w:rPr>
      </w:pPr>
    </w:p>
    <w:p w14:paraId="12CE84CF" w14:textId="77777777" w:rsidR="000077C6" w:rsidRPr="00E122F6" w:rsidRDefault="000077C6" w:rsidP="00DB51B6">
      <w:pPr>
        <w:pStyle w:val="NoSpacing"/>
        <w:jc w:val="both"/>
        <w:rPr>
          <w:sz w:val="24"/>
          <w:szCs w:val="24"/>
        </w:rPr>
      </w:pPr>
    </w:p>
    <w:p w14:paraId="66E7D5E2" w14:textId="77777777" w:rsidR="00C22D0A" w:rsidRPr="00E122F6" w:rsidRDefault="00C22D0A" w:rsidP="00DB59A6">
      <w:pPr>
        <w:pStyle w:val="NoSpacing"/>
        <w:numPr>
          <w:ilvl w:val="2"/>
          <w:numId w:val="2"/>
        </w:numPr>
        <w:jc w:val="both"/>
        <w:rPr>
          <w:i/>
          <w:sz w:val="24"/>
          <w:szCs w:val="24"/>
        </w:rPr>
      </w:pPr>
      <w:r w:rsidRPr="00E122F6">
        <w:rPr>
          <w:i/>
          <w:sz w:val="24"/>
          <w:szCs w:val="24"/>
        </w:rPr>
        <w:t>Nagost</w:t>
      </w:r>
    </w:p>
    <w:p w14:paraId="670524DA" w14:textId="77777777" w:rsidR="00A175C8" w:rsidRPr="00E122F6" w:rsidRDefault="00A175C8" w:rsidP="00A175C8">
      <w:pPr>
        <w:pStyle w:val="NoSpacing"/>
        <w:ind w:left="720"/>
        <w:jc w:val="both"/>
        <w:rPr>
          <w:i/>
          <w:sz w:val="24"/>
          <w:szCs w:val="24"/>
        </w:rPr>
      </w:pPr>
    </w:p>
    <w:p w14:paraId="4B63B2A9" w14:textId="77777777" w:rsidR="00C22D0A" w:rsidRPr="00E122F6" w:rsidRDefault="00C22D0A" w:rsidP="00C22D0A">
      <w:pPr>
        <w:pStyle w:val="NoSpacing"/>
        <w:jc w:val="both"/>
        <w:rPr>
          <w:sz w:val="24"/>
          <w:szCs w:val="24"/>
        </w:rPr>
      </w:pPr>
      <w:r w:rsidRPr="00E122F6">
        <w:rPr>
          <w:sz w:val="24"/>
          <w:szCs w:val="24"/>
        </w:rPr>
        <w:t>Literatura o mog</w:t>
      </w:r>
      <w:r w:rsidR="00841D6A" w:rsidRPr="00E122F6">
        <w:rPr>
          <w:sz w:val="24"/>
          <w:szCs w:val="24"/>
        </w:rPr>
        <w:t>ućem utjecaju nagosti odraslih</w:t>
      </w:r>
      <w:r w:rsidRPr="00E122F6">
        <w:rPr>
          <w:sz w:val="24"/>
          <w:szCs w:val="24"/>
        </w:rPr>
        <w:t xml:space="preserve"> na razvoj djece više je nego oskudna i često se temelji na kliničkim impresijama. Prema dostupnim uvidima, nagost kao takva nije rizičan čimbenik</w:t>
      </w:r>
      <w:r w:rsidR="00E375AD" w:rsidRPr="00E122F6">
        <w:rPr>
          <w:sz w:val="24"/>
          <w:szCs w:val="24"/>
        </w:rPr>
        <w:t>,</w:t>
      </w:r>
      <w:r w:rsidR="00A175C8" w:rsidRPr="00E122F6">
        <w:rPr>
          <w:rStyle w:val="FootnoteReference"/>
          <w:sz w:val="24"/>
          <w:szCs w:val="24"/>
        </w:rPr>
        <w:footnoteReference w:id="59"/>
      </w:r>
      <w:r w:rsidR="00B87ECA" w:rsidRPr="00E122F6">
        <w:rPr>
          <w:sz w:val="24"/>
          <w:szCs w:val="24"/>
        </w:rPr>
        <w:t xml:space="preserve"> već je k</w:t>
      </w:r>
      <w:r w:rsidRPr="00E122F6">
        <w:rPr>
          <w:sz w:val="24"/>
          <w:szCs w:val="24"/>
        </w:rPr>
        <w:t xml:space="preserve">ljučan kontekst u kojem se pojavljuje. </w:t>
      </w:r>
      <w:r w:rsidR="005C2433" w:rsidRPr="00E122F6">
        <w:rPr>
          <w:sz w:val="24"/>
          <w:szCs w:val="24"/>
        </w:rPr>
        <w:t>Viđenje golog</w:t>
      </w:r>
      <w:r w:rsidRPr="00E122F6">
        <w:rPr>
          <w:sz w:val="24"/>
          <w:szCs w:val="24"/>
        </w:rPr>
        <w:t xml:space="preserve"> tijel</w:t>
      </w:r>
      <w:r w:rsidR="005C2433" w:rsidRPr="00E122F6">
        <w:rPr>
          <w:sz w:val="24"/>
          <w:szCs w:val="24"/>
        </w:rPr>
        <w:t>a odraslih</w:t>
      </w:r>
      <w:r w:rsidRPr="00E122F6">
        <w:rPr>
          <w:sz w:val="24"/>
          <w:szCs w:val="24"/>
        </w:rPr>
        <w:t xml:space="preserve"> može biti problematično za razvoj djeteta samo ako se pojavljuje u seksualiziranom kontekstu, to jest ako je erotizirano ili sugerira neku seksualnu aktivnost. Povremeno suočavanje s nagošću odraslih u neseksualiziranom kontekstu, poput presvlačenja ili nudističke plaže, ne izaziva osobite reakcije u djece, niti sadrži rizik poticanja razvojno neprimjerenih interesa. </w:t>
      </w:r>
      <w:r w:rsidR="005C2433" w:rsidRPr="00E122F6">
        <w:rPr>
          <w:sz w:val="24"/>
          <w:szCs w:val="24"/>
        </w:rPr>
        <w:t xml:space="preserve">Izloženost nagosti </w:t>
      </w:r>
      <w:r w:rsidRPr="00E122F6">
        <w:rPr>
          <w:sz w:val="24"/>
          <w:szCs w:val="24"/>
        </w:rPr>
        <w:t xml:space="preserve">djece i odraslih, ne treba zaboraviti, ima ulogu u </w:t>
      </w:r>
      <w:r w:rsidR="005C2433" w:rsidRPr="00E122F6">
        <w:rPr>
          <w:sz w:val="24"/>
          <w:szCs w:val="24"/>
        </w:rPr>
        <w:t xml:space="preserve">razvoju </w:t>
      </w:r>
      <w:r w:rsidRPr="00E122F6">
        <w:rPr>
          <w:sz w:val="24"/>
          <w:szCs w:val="24"/>
        </w:rPr>
        <w:t>dječj</w:t>
      </w:r>
      <w:r w:rsidR="005C2433" w:rsidRPr="00E122F6">
        <w:rPr>
          <w:sz w:val="24"/>
          <w:szCs w:val="24"/>
        </w:rPr>
        <w:t xml:space="preserve">ih spoznaja o </w:t>
      </w:r>
      <w:r w:rsidRPr="00E122F6">
        <w:rPr>
          <w:sz w:val="24"/>
          <w:szCs w:val="24"/>
        </w:rPr>
        <w:t>spolni</w:t>
      </w:r>
      <w:r w:rsidR="005C2433" w:rsidRPr="00E122F6">
        <w:rPr>
          <w:sz w:val="24"/>
          <w:szCs w:val="24"/>
        </w:rPr>
        <w:t>m</w:t>
      </w:r>
      <w:r w:rsidRPr="00E122F6">
        <w:rPr>
          <w:sz w:val="24"/>
          <w:szCs w:val="24"/>
        </w:rPr>
        <w:t xml:space="preserve"> razlika</w:t>
      </w:r>
      <w:r w:rsidR="005C2433" w:rsidRPr="00E122F6">
        <w:rPr>
          <w:sz w:val="24"/>
          <w:szCs w:val="24"/>
        </w:rPr>
        <w:t>ma</w:t>
      </w:r>
      <w:r w:rsidRPr="00E122F6">
        <w:rPr>
          <w:sz w:val="24"/>
          <w:szCs w:val="24"/>
        </w:rPr>
        <w:t>.</w:t>
      </w:r>
      <w:r w:rsidRPr="00E122F6">
        <w:rPr>
          <w:sz w:val="24"/>
          <w:szCs w:val="24"/>
          <w:vertAlign w:val="superscript"/>
        </w:rPr>
        <w:footnoteReference w:id="60"/>
      </w:r>
    </w:p>
    <w:p w14:paraId="4AC9D3B6" w14:textId="77777777" w:rsidR="00E26876" w:rsidRDefault="00E26876" w:rsidP="00C22D0A">
      <w:pPr>
        <w:pStyle w:val="NoSpacing"/>
        <w:jc w:val="both"/>
        <w:rPr>
          <w:sz w:val="24"/>
          <w:szCs w:val="24"/>
        </w:rPr>
      </w:pPr>
    </w:p>
    <w:p w14:paraId="17B6963F" w14:textId="77777777" w:rsidR="007576E6" w:rsidRDefault="007576E6" w:rsidP="00C22D0A">
      <w:pPr>
        <w:pStyle w:val="NoSpacing"/>
        <w:jc w:val="both"/>
        <w:rPr>
          <w:sz w:val="24"/>
          <w:szCs w:val="24"/>
        </w:rPr>
      </w:pPr>
    </w:p>
    <w:p w14:paraId="17C9BBAA" w14:textId="77777777" w:rsidR="000077C6" w:rsidRPr="00E122F6" w:rsidRDefault="000077C6" w:rsidP="00C22D0A">
      <w:pPr>
        <w:pStyle w:val="NoSpacing"/>
        <w:jc w:val="both"/>
        <w:rPr>
          <w:sz w:val="24"/>
          <w:szCs w:val="24"/>
        </w:rPr>
      </w:pPr>
    </w:p>
    <w:p w14:paraId="52AEA057" w14:textId="77777777" w:rsidR="00C22D0A" w:rsidRPr="00E122F6" w:rsidRDefault="00C22D0A" w:rsidP="00DB59A6">
      <w:pPr>
        <w:pStyle w:val="NoSpacing"/>
        <w:numPr>
          <w:ilvl w:val="2"/>
          <w:numId w:val="2"/>
        </w:numPr>
        <w:jc w:val="both"/>
        <w:rPr>
          <w:i/>
          <w:sz w:val="24"/>
          <w:szCs w:val="24"/>
        </w:rPr>
      </w:pPr>
      <w:r w:rsidRPr="00E122F6">
        <w:rPr>
          <w:i/>
          <w:sz w:val="24"/>
          <w:szCs w:val="24"/>
        </w:rPr>
        <w:lastRenderedPageBreak/>
        <w:t>Seksualizirani sadržaji</w:t>
      </w:r>
    </w:p>
    <w:p w14:paraId="1049FEF4" w14:textId="77777777" w:rsidR="005B2B33" w:rsidRPr="00E122F6" w:rsidRDefault="005B2B33" w:rsidP="005B2B33">
      <w:pPr>
        <w:pStyle w:val="NoSpacing"/>
        <w:ind w:left="720"/>
        <w:jc w:val="both"/>
        <w:rPr>
          <w:i/>
          <w:sz w:val="24"/>
          <w:szCs w:val="24"/>
        </w:rPr>
      </w:pPr>
    </w:p>
    <w:p w14:paraId="01C685D9" w14:textId="77777777" w:rsidR="00C22D0A" w:rsidRPr="00E122F6" w:rsidRDefault="00C22D0A" w:rsidP="00C22D0A">
      <w:pPr>
        <w:pStyle w:val="NoSpacing"/>
        <w:jc w:val="both"/>
        <w:rPr>
          <w:sz w:val="24"/>
          <w:szCs w:val="24"/>
        </w:rPr>
      </w:pPr>
      <w:r w:rsidRPr="00E122F6">
        <w:rPr>
          <w:sz w:val="24"/>
          <w:szCs w:val="24"/>
        </w:rPr>
        <w:t xml:space="preserve">U posljednjih pedesetak godina prisutnost seksualiziranih sadržaja u popularnim </w:t>
      </w:r>
      <w:r w:rsidR="00E375AD" w:rsidRPr="00E122F6">
        <w:rPr>
          <w:sz w:val="24"/>
          <w:szCs w:val="24"/>
        </w:rPr>
        <w:t>medijima</w:t>
      </w:r>
      <w:r w:rsidRPr="00E122F6">
        <w:rPr>
          <w:sz w:val="24"/>
          <w:szCs w:val="24"/>
        </w:rPr>
        <w:t xml:space="preserve"> kontinuirano </w:t>
      </w:r>
      <w:r w:rsidR="002D7A8A" w:rsidRPr="00E122F6">
        <w:rPr>
          <w:sz w:val="24"/>
          <w:szCs w:val="24"/>
        </w:rPr>
        <w:t xml:space="preserve">se </w:t>
      </w:r>
      <w:r w:rsidRPr="00E122F6">
        <w:rPr>
          <w:sz w:val="24"/>
          <w:szCs w:val="24"/>
        </w:rPr>
        <w:t>povećava</w:t>
      </w:r>
      <w:r w:rsidR="00E375AD" w:rsidRPr="00E122F6">
        <w:rPr>
          <w:sz w:val="24"/>
          <w:szCs w:val="24"/>
        </w:rPr>
        <w:t>.</w:t>
      </w:r>
      <w:r w:rsidR="00012588" w:rsidRPr="00E122F6">
        <w:rPr>
          <w:rStyle w:val="FootnoteReference"/>
          <w:sz w:val="24"/>
          <w:szCs w:val="24"/>
        </w:rPr>
        <w:footnoteReference w:id="61"/>
      </w:r>
      <w:r w:rsidRPr="00E122F6">
        <w:rPr>
          <w:sz w:val="24"/>
          <w:szCs w:val="24"/>
        </w:rPr>
        <w:t xml:space="preserve"> Premda ti sadržaji – prisutni u rasponu od </w:t>
      </w:r>
      <w:r w:rsidR="0032405A" w:rsidRPr="00E122F6">
        <w:rPr>
          <w:sz w:val="24"/>
          <w:szCs w:val="24"/>
        </w:rPr>
        <w:t>oglasnih poruka</w:t>
      </w:r>
      <w:r w:rsidRPr="00E122F6">
        <w:rPr>
          <w:sz w:val="24"/>
          <w:szCs w:val="24"/>
        </w:rPr>
        <w:t xml:space="preserve"> i glazbenih video uradaka do popularnih </w:t>
      </w:r>
      <w:r w:rsidR="00A225A9" w:rsidRPr="00E122F6">
        <w:rPr>
          <w:sz w:val="24"/>
          <w:szCs w:val="24"/>
        </w:rPr>
        <w:t xml:space="preserve">igranih </w:t>
      </w:r>
      <w:r w:rsidRPr="00E122F6">
        <w:rPr>
          <w:sz w:val="24"/>
          <w:szCs w:val="24"/>
        </w:rPr>
        <w:t xml:space="preserve">serija i </w:t>
      </w:r>
      <w:r w:rsidR="00B408BE" w:rsidRPr="00E122F6">
        <w:rPr>
          <w:i/>
          <w:iCs/>
          <w:sz w:val="24"/>
          <w:szCs w:val="24"/>
        </w:rPr>
        <w:t>reality</w:t>
      </w:r>
      <w:r w:rsidRPr="00E122F6">
        <w:rPr>
          <w:sz w:val="24"/>
          <w:szCs w:val="24"/>
        </w:rPr>
        <w:t xml:space="preserve"> emisija – nisu eksplicitni,</w:t>
      </w:r>
      <w:r w:rsidR="00523E2E" w:rsidRPr="00E122F6">
        <w:rPr>
          <w:sz w:val="24"/>
          <w:szCs w:val="24"/>
        </w:rPr>
        <w:t xml:space="preserve"> odnosno ne sadrže prikaze seksualne aktivnosti</w:t>
      </w:r>
      <w:r w:rsidRPr="00E122F6">
        <w:rPr>
          <w:sz w:val="24"/>
          <w:szCs w:val="24"/>
        </w:rPr>
        <w:t xml:space="preserve">, </w:t>
      </w:r>
      <w:r w:rsidR="00331C7C" w:rsidRPr="00E122F6">
        <w:rPr>
          <w:sz w:val="24"/>
          <w:szCs w:val="24"/>
        </w:rPr>
        <w:t>ne treba zanemariti njihov mogući utjecaj na djecu i adolescente. Prema provedenim istraživanjima (usp. Ward, 2016.</w:t>
      </w:r>
      <w:r w:rsidR="00E375AD" w:rsidRPr="00E122F6">
        <w:rPr>
          <w:sz w:val="24"/>
          <w:szCs w:val="24"/>
        </w:rPr>
        <w:t>),</w:t>
      </w:r>
      <w:r w:rsidR="00012588" w:rsidRPr="00E122F6">
        <w:rPr>
          <w:rStyle w:val="FootnoteReference"/>
          <w:sz w:val="24"/>
          <w:szCs w:val="24"/>
        </w:rPr>
        <w:footnoteReference w:id="62"/>
      </w:r>
      <w:r w:rsidR="00FB1908" w:rsidRPr="00E122F6">
        <w:rPr>
          <w:sz w:val="24"/>
          <w:szCs w:val="24"/>
        </w:rPr>
        <w:t xml:space="preserve"> seksualizirajući efekt određenih medijskih poruka primarno se odvija </w:t>
      </w:r>
      <w:r w:rsidRPr="00E122F6">
        <w:rPr>
          <w:sz w:val="24"/>
          <w:szCs w:val="24"/>
        </w:rPr>
        <w:t>poticanje</w:t>
      </w:r>
      <w:r w:rsidR="00FB1908" w:rsidRPr="00E122F6">
        <w:rPr>
          <w:sz w:val="24"/>
          <w:szCs w:val="24"/>
        </w:rPr>
        <w:t>m</w:t>
      </w:r>
      <w:r w:rsidRPr="00E122F6">
        <w:rPr>
          <w:sz w:val="24"/>
          <w:szCs w:val="24"/>
        </w:rPr>
        <w:t xml:space="preserve"> razvojno neprimjerenog </w:t>
      </w:r>
      <w:r w:rsidR="005C2433" w:rsidRPr="00E122F6">
        <w:rPr>
          <w:sz w:val="24"/>
          <w:szCs w:val="24"/>
        </w:rPr>
        <w:t xml:space="preserve">zanimanja </w:t>
      </w:r>
      <w:r w:rsidRPr="00E122F6">
        <w:rPr>
          <w:sz w:val="24"/>
          <w:szCs w:val="24"/>
        </w:rPr>
        <w:t>za spolnost (npr. seksualizirana komunikacija s vršnjacima,</w:t>
      </w:r>
      <w:r w:rsidR="00E01199" w:rsidRPr="00E122F6">
        <w:rPr>
          <w:sz w:val="24"/>
          <w:szCs w:val="24"/>
        </w:rPr>
        <w:t xml:space="preserve"> erotizirano odijevanje i sl.), prihvaćanje </w:t>
      </w:r>
      <w:r w:rsidRPr="00E122F6">
        <w:rPr>
          <w:sz w:val="24"/>
          <w:szCs w:val="24"/>
        </w:rPr>
        <w:t>instrumentalnih stavova o spolnosti te seksualnu objektifikaciju i samoobjektifikaciju</w:t>
      </w:r>
      <w:r w:rsidR="005B2B33" w:rsidRPr="00E122F6">
        <w:rPr>
          <w:sz w:val="24"/>
          <w:szCs w:val="24"/>
        </w:rPr>
        <w:t>.</w:t>
      </w:r>
      <w:r w:rsidR="005B2B33" w:rsidRPr="00E122F6">
        <w:rPr>
          <w:rStyle w:val="FootnoteReference"/>
          <w:sz w:val="24"/>
          <w:szCs w:val="24"/>
        </w:rPr>
        <w:footnoteReference w:id="63"/>
      </w:r>
      <w:r w:rsidR="00B408BE" w:rsidRPr="00E122F6">
        <w:rPr>
          <w:sz w:val="24"/>
          <w:szCs w:val="24"/>
        </w:rPr>
        <w:t xml:space="preserve"> </w:t>
      </w:r>
      <w:r w:rsidRPr="00E122F6">
        <w:rPr>
          <w:sz w:val="24"/>
          <w:szCs w:val="24"/>
        </w:rPr>
        <w:t xml:space="preserve">Sustavno medijsko promoviranje </w:t>
      </w:r>
      <w:r w:rsidR="00E375AD" w:rsidRPr="00E122F6">
        <w:rPr>
          <w:sz w:val="24"/>
          <w:szCs w:val="24"/>
        </w:rPr>
        <w:t>seksipila</w:t>
      </w:r>
      <w:r w:rsidRPr="00E122F6">
        <w:rPr>
          <w:sz w:val="24"/>
          <w:szCs w:val="24"/>
        </w:rPr>
        <w:t xml:space="preserve"> stvara kulturno ozračje u kojem odrastanje podrazumijeva izloženost seksualnoj objektifikaciji ženskog (u posljednje vrijeme i muškog) tijela. Osobito kod djevojčica i djevojaka, takva izloženost nosi rizik </w:t>
      </w:r>
      <w:r w:rsidR="00B87ECA" w:rsidRPr="00E122F6">
        <w:rPr>
          <w:sz w:val="24"/>
          <w:szCs w:val="24"/>
        </w:rPr>
        <w:t xml:space="preserve">prihvaćanja </w:t>
      </w:r>
      <w:r w:rsidRPr="00E122F6">
        <w:rPr>
          <w:sz w:val="24"/>
          <w:szCs w:val="24"/>
        </w:rPr>
        <w:t>normi poželjnog, seksualiziranog izgleda i ponašanja te, posljedično, samoobjektifikacije to jest samoprocjenjivanja temeljenog na seksualnom interesu okoline. Istraživanja sugeriraju kako samoobjektifikacija često negativno djeluje na samopoštovanje djevojaka</w:t>
      </w:r>
      <w:r w:rsidR="00BB4A5C" w:rsidRPr="00E122F6">
        <w:rPr>
          <w:sz w:val="24"/>
          <w:szCs w:val="24"/>
        </w:rPr>
        <w:t>.</w:t>
      </w:r>
      <w:r w:rsidR="00BB4A5C" w:rsidRPr="00E122F6">
        <w:rPr>
          <w:rStyle w:val="FootnoteReference"/>
          <w:sz w:val="24"/>
          <w:szCs w:val="24"/>
        </w:rPr>
        <w:footnoteReference w:id="64"/>
      </w:r>
      <w:r w:rsidRPr="00E122F6">
        <w:rPr>
          <w:sz w:val="24"/>
          <w:szCs w:val="24"/>
        </w:rPr>
        <w:t xml:space="preserve"> </w:t>
      </w:r>
    </w:p>
    <w:p w14:paraId="380999F1" w14:textId="77777777" w:rsidR="00BB4A5C" w:rsidRPr="00E122F6" w:rsidRDefault="00BB4A5C" w:rsidP="00C22D0A">
      <w:pPr>
        <w:pStyle w:val="NoSpacing"/>
        <w:jc w:val="both"/>
        <w:rPr>
          <w:sz w:val="24"/>
          <w:szCs w:val="24"/>
        </w:rPr>
      </w:pPr>
    </w:p>
    <w:p w14:paraId="636390A9" w14:textId="77777777" w:rsidR="00BB24FD" w:rsidRPr="00E122F6" w:rsidRDefault="00C22D0A" w:rsidP="00C22D0A">
      <w:pPr>
        <w:pStyle w:val="NoSpacing"/>
        <w:jc w:val="both"/>
        <w:rPr>
          <w:sz w:val="24"/>
          <w:szCs w:val="24"/>
        </w:rPr>
      </w:pPr>
      <w:r w:rsidRPr="00E122F6">
        <w:rPr>
          <w:sz w:val="24"/>
          <w:szCs w:val="24"/>
        </w:rPr>
        <w:t>Važno je napomenuti kako pojedini sadržaji nisu o</w:t>
      </w:r>
      <w:r w:rsidR="00DB59A6" w:rsidRPr="00E122F6">
        <w:rPr>
          <w:sz w:val="24"/>
          <w:szCs w:val="24"/>
        </w:rPr>
        <w:t>pćenito neprimjereni. I</w:t>
      </w:r>
      <w:r w:rsidRPr="00E122F6">
        <w:rPr>
          <w:sz w:val="24"/>
          <w:szCs w:val="24"/>
        </w:rPr>
        <w:t>sti prikaz ljudske spolnosti ili skup informacija o njoj može biti problematičan, odnosno razvojno neprimjeren, za djecu određene dobi i istodobno neproblematičan ili čak informativan za adolescente.</w:t>
      </w:r>
      <w:r w:rsidR="00253DAF" w:rsidRPr="00E122F6">
        <w:rPr>
          <w:sz w:val="24"/>
          <w:szCs w:val="24"/>
        </w:rPr>
        <w:t xml:space="preserve"> </w:t>
      </w:r>
      <w:r w:rsidRPr="00E122F6">
        <w:rPr>
          <w:sz w:val="24"/>
          <w:szCs w:val="24"/>
        </w:rPr>
        <w:t xml:space="preserve">Dakako, nisu svi seksualizirani sadržaji rizični u razvojnom kontekstu. Neki sadržaji imaju umjetničku ili informativnu težinu, a time i (razvojno) važno mjesto u životu mladih ljudi. Interes za spolnost osobito je izražen među </w:t>
      </w:r>
      <w:r w:rsidR="00B86AA7" w:rsidRPr="00E122F6">
        <w:rPr>
          <w:sz w:val="24"/>
          <w:szCs w:val="24"/>
        </w:rPr>
        <w:t xml:space="preserve">starijim </w:t>
      </w:r>
      <w:r w:rsidRPr="00E122F6">
        <w:rPr>
          <w:sz w:val="24"/>
          <w:szCs w:val="24"/>
        </w:rPr>
        <w:t>adolescentima</w:t>
      </w:r>
      <w:r w:rsidR="00BB24FD" w:rsidRPr="00E122F6">
        <w:rPr>
          <w:sz w:val="24"/>
          <w:szCs w:val="24"/>
        </w:rPr>
        <w:t>.</w:t>
      </w:r>
    </w:p>
    <w:p w14:paraId="7DB199A1" w14:textId="77777777" w:rsidR="00BB24FD" w:rsidRPr="00E122F6" w:rsidRDefault="00BB24FD" w:rsidP="00C22D0A">
      <w:pPr>
        <w:pStyle w:val="NoSpacing"/>
        <w:jc w:val="both"/>
        <w:rPr>
          <w:sz w:val="24"/>
          <w:szCs w:val="24"/>
        </w:rPr>
      </w:pPr>
    </w:p>
    <w:p w14:paraId="215FA775" w14:textId="77777777" w:rsidR="00C22D0A" w:rsidRPr="00E122F6" w:rsidRDefault="00C22D0A" w:rsidP="00DB59A6">
      <w:pPr>
        <w:pStyle w:val="NoSpacing"/>
        <w:numPr>
          <w:ilvl w:val="2"/>
          <w:numId w:val="2"/>
        </w:numPr>
        <w:jc w:val="both"/>
        <w:rPr>
          <w:i/>
          <w:sz w:val="24"/>
          <w:szCs w:val="24"/>
        </w:rPr>
      </w:pPr>
      <w:r w:rsidRPr="00E122F6">
        <w:rPr>
          <w:i/>
          <w:sz w:val="24"/>
          <w:szCs w:val="24"/>
        </w:rPr>
        <w:t xml:space="preserve">Seksualno eksplicitni sadržaji </w:t>
      </w:r>
    </w:p>
    <w:p w14:paraId="6DA7F19E" w14:textId="77777777" w:rsidR="00170B27" w:rsidRPr="00E122F6" w:rsidRDefault="00170B27" w:rsidP="00170B27">
      <w:pPr>
        <w:pStyle w:val="NoSpacing"/>
        <w:jc w:val="both"/>
        <w:rPr>
          <w:i/>
          <w:sz w:val="24"/>
          <w:szCs w:val="24"/>
        </w:rPr>
      </w:pPr>
    </w:p>
    <w:p w14:paraId="5EED2A7D" w14:textId="77777777" w:rsidR="00170B27" w:rsidRPr="00E122F6" w:rsidRDefault="00170B27" w:rsidP="00170B27">
      <w:pPr>
        <w:pStyle w:val="NoSpacing"/>
        <w:jc w:val="both"/>
        <w:rPr>
          <w:strike/>
          <w:sz w:val="24"/>
          <w:szCs w:val="24"/>
        </w:rPr>
      </w:pPr>
      <w:r w:rsidRPr="00E122F6">
        <w:rPr>
          <w:sz w:val="24"/>
          <w:szCs w:val="24"/>
        </w:rPr>
        <w:t xml:space="preserve">Seksualno eksplicitni sadržaji u pravilu nisu prisutni u linearnim televizijskim programima, već isključivo na specijaliziranim kanalima. Shodno tome, regulacija seksualno eksplicitnog sadržaja prvenstveno je vezana uz internet, kablovsku, satelitsku ili IPTV te medijske usluge </w:t>
      </w:r>
      <w:r w:rsidRPr="00E122F6">
        <w:rPr>
          <w:i/>
          <w:sz w:val="24"/>
          <w:szCs w:val="24"/>
        </w:rPr>
        <w:t>slične televiziji</w:t>
      </w:r>
      <w:r w:rsidRPr="00E122F6">
        <w:rPr>
          <w:sz w:val="24"/>
          <w:szCs w:val="24"/>
        </w:rPr>
        <w:t xml:space="preserve">. </w:t>
      </w:r>
    </w:p>
    <w:p w14:paraId="4B83F36C" w14:textId="77777777" w:rsidR="00170B27" w:rsidRPr="00E122F6" w:rsidRDefault="00170B27" w:rsidP="00170B27">
      <w:pPr>
        <w:pStyle w:val="NoSpacing"/>
        <w:jc w:val="both"/>
        <w:rPr>
          <w:i/>
          <w:sz w:val="24"/>
          <w:szCs w:val="24"/>
        </w:rPr>
      </w:pPr>
    </w:p>
    <w:p w14:paraId="201E534C" w14:textId="77777777" w:rsidR="00253DAF" w:rsidRPr="00E122F6" w:rsidRDefault="00C22D0A" w:rsidP="00170B27">
      <w:pPr>
        <w:pStyle w:val="NoSpacing"/>
        <w:numPr>
          <w:ilvl w:val="2"/>
          <w:numId w:val="2"/>
        </w:numPr>
        <w:jc w:val="both"/>
        <w:rPr>
          <w:i/>
          <w:sz w:val="24"/>
          <w:szCs w:val="24"/>
        </w:rPr>
      </w:pPr>
      <w:r w:rsidRPr="00E122F6">
        <w:rPr>
          <w:i/>
          <w:sz w:val="24"/>
          <w:szCs w:val="24"/>
        </w:rPr>
        <w:t xml:space="preserve">Smjernice za razvrstavanje seksualnih sadržaja </w:t>
      </w:r>
    </w:p>
    <w:p w14:paraId="466E5503" w14:textId="77777777" w:rsidR="0033147D" w:rsidRPr="00E122F6" w:rsidRDefault="0033147D" w:rsidP="0033147D">
      <w:pPr>
        <w:pStyle w:val="NoSpacing"/>
        <w:ind w:left="1080"/>
        <w:jc w:val="both"/>
        <w:rPr>
          <w:i/>
          <w:sz w:val="24"/>
          <w:szCs w:val="24"/>
        </w:rPr>
      </w:pPr>
    </w:p>
    <w:p w14:paraId="11C03C18" w14:textId="77777777" w:rsidR="00A225A9" w:rsidRPr="00E122F6" w:rsidRDefault="00841D6A" w:rsidP="00C22D0A">
      <w:pPr>
        <w:pStyle w:val="NoSpacing"/>
        <w:jc w:val="both"/>
        <w:rPr>
          <w:b/>
          <w:sz w:val="24"/>
          <w:szCs w:val="24"/>
        </w:rPr>
      </w:pPr>
      <w:r w:rsidRPr="00E122F6">
        <w:rPr>
          <w:b/>
          <w:sz w:val="24"/>
          <w:szCs w:val="24"/>
        </w:rPr>
        <w:t xml:space="preserve">Kategorija </w:t>
      </w:r>
      <w:r w:rsidR="00C22D0A" w:rsidRPr="00E122F6">
        <w:rPr>
          <w:b/>
          <w:sz w:val="24"/>
          <w:szCs w:val="24"/>
        </w:rPr>
        <w:t>12</w:t>
      </w:r>
      <w:r w:rsidR="00AA5F15" w:rsidRPr="00E122F6">
        <w:rPr>
          <w:b/>
          <w:sz w:val="24"/>
          <w:szCs w:val="24"/>
        </w:rPr>
        <w:t xml:space="preserve"> </w:t>
      </w:r>
    </w:p>
    <w:p w14:paraId="16CE1CB1" w14:textId="77777777" w:rsidR="00A225A9" w:rsidRPr="00E122F6" w:rsidRDefault="00A225A9" w:rsidP="00C22D0A">
      <w:pPr>
        <w:pStyle w:val="NoSpacing"/>
        <w:jc w:val="both"/>
        <w:rPr>
          <w:sz w:val="24"/>
          <w:szCs w:val="24"/>
        </w:rPr>
      </w:pPr>
    </w:p>
    <w:p w14:paraId="7C2F8013" w14:textId="77777777" w:rsidR="00A03F5C" w:rsidRPr="00E122F6" w:rsidRDefault="00A03F5C" w:rsidP="00A03F5C">
      <w:pPr>
        <w:pStyle w:val="nospacing0"/>
        <w:jc w:val="both"/>
        <w:rPr>
          <w:sz w:val="24"/>
          <w:szCs w:val="24"/>
        </w:rPr>
      </w:pPr>
      <w:r w:rsidRPr="00E122F6">
        <w:rPr>
          <w:sz w:val="24"/>
          <w:szCs w:val="24"/>
        </w:rPr>
        <w:t>Sadržaji u kojima postoji prikaz nagosti, ali izvan spolnog konteksta i bez prikazivanja spolnih organa. Nagovještaj seksualnog kontakta odraslih u fikcijskom programu, odnosno kratki i decentni prikaz (tijela su, primjerice, prekrivena plahtom) seksualne interakcije dviju odraslih osoba, također spada u ovu kategoriju.</w:t>
      </w:r>
    </w:p>
    <w:p w14:paraId="45514792" w14:textId="77777777" w:rsidR="00A03F5C" w:rsidRPr="00E122F6" w:rsidRDefault="00A03F5C" w:rsidP="00A03F5C">
      <w:pPr>
        <w:pStyle w:val="nospacing0"/>
        <w:jc w:val="both"/>
        <w:rPr>
          <w:sz w:val="24"/>
          <w:szCs w:val="24"/>
        </w:rPr>
      </w:pPr>
    </w:p>
    <w:p w14:paraId="5A3390D1" w14:textId="77777777" w:rsidR="00A03F5C" w:rsidRPr="00E122F6" w:rsidRDefault="00A03F5C" w:rsidP="00A03F5C">
      <w:pPr>
        <w:pStyle w:val="nospacing0"/>
        <w:jc w:val="both"/>
        <w:rPr>
          <w:sz w:val="24"/>
          <w:szCs w:val="24"/>
        </w:rPr>
      </w:pPr>
      <w:r w:rsidRPr="00E122F6">
        <w:rPr>
          <w:sz w:val="24"/>
          <w:szCs w:val="24"/>
        </w:rPr>
        <w:t>Kratke (usputne) scene golog ljudskog tijela u obrazovnom ili dokumentarnom kontekstu, pri čemu prikaz nije detaljan niti seksualiziran, mogu biti prihvatljive i za djecu do 12 godina.</w:t>
      </w:r>
    </w:p>
    <w:p w14:paraId="07478788" w14:textId="77777777" w:rsidR="00800E28" w:rsidRPr="00E122F6" w:rsidRDefault="00800E28" w:rsidP="00C22D0A">
      <w:pPr>
        <w:pStyle w:val="NoSpacing"/>
        <w:jc w:val="both"/>
        <w:rPr>
          <w:sz w:val="24"/>
          <w:szCs w:val="24"/>
        </w:rPr>
      </w:pPr>
    </w:p>
    <w:p w14:paraId="5E272B92" w14:textId="77777777" w:rsidR="00A225A9" w:rsidRPr="00E122F6" w:rsidRDefault="00841D6A" w:rsidP="00C22D0A">
      <w:pPr>
        <w:pStyle w:val="NoSpacing"/>
        <w:jc w:val="both"/>
        <w:rPr>
          <w:b/>
          <w:sz w:val="24"/>
          <w:szCs w:val="24"/>
        </w:rPr>
      </w:pPr>
      <w:r w:rsidRPr="00E122F6">
        <w:rPr>
          <w:b/>
          <w:sz w:val="24"/>
          <w:szCs w:val="24"/>
        </w:rPr>
        <w:t xml:space="preserve">Kategorija </w:t>
      </w:r>
      <w:r w:rsidR="00C22D0A" w:rsidRPr="00E122F6">
        <w:rPr>
          <w:b/>
          <w:sz w:val="24"/>
          <w:szCs w:val="24"/>
        </w:rPr>
        <w:t>15</w:t>
      </w:r>
      <w:r w:rsidR="00A225A9" w:rsidRPr="00E122F6">
        <w:rPr>
          <w:b/>
          <w:sz w:val="24"/>
          <w:szCs w:val="24"/>
        </w:rPr>
        <w:t xml:space="preserve"> </w:t>
      </w:r>
    </w:p>
    <w:p w14:paraId="1FBF5E9A" w14:textId="77777777" w:rsidR="00A225A9" w:rsidRPr="00E122F6" w:rsidRDefault="00A225A9" w:rsidP="00C22D0A">
      <w:pPr>
        <w:pStyle w:val="NoSpacing"/>
        <w:jc w:val="both"/>
        <w:rPr>
          <w:sz w:val="24"/>
          <w:szCs w:val="24"/>
        </w:rPr>
      </w:pPr>
    </w:p>
    <w:p w14:paraId="0B9CF644" w14:textId="77777777" w:rsidR="004C4B64" w:rsidRPr="00E122F6" w:rsidRDefault="00D10DC2" w:rsidP="00C22D0A">
      <w:pPr>
        <w:pStyle w:val="NoSpacing"/>
        <w:jc w:val="both"/>
        <w:rPr>
          <w:sz w:val="24"/>
          <w:szCs w:val="24"/>
        </w:rPr>
      </w:pPr>
      <w:r w:rsidRPr="00E122F6">
        <w:rPr>
          <w:sz w:val="24"/>
          <w:szCs w:val="24"/>
        </w:rPr>
        <w:t xml:space="preserve">Sadržaji </w:t>
      </w:r>
      <w:r w:rsidR="00C22D0A" w:rsidRPr="00E122F6">
        <w:rPr>
          <w:sz w:val="24"/>
          <w:szCs w:val="24"/>
        </w:rPr>
        <w:t>u kojima se nagost prikazuje u seksualnom kontekstu i prikazuju se seksualne aktivnosti ali oboje</w:t>
      </w:r>
      <w:r w:rsidR="00253DAF" w:rsidRPr="00E122F6">
        <w:rPr>
          <w:sz w:val="24"/>
          <w:szCs w:val="24"/>
        </w:rPr>
        <w:t xml:space="preserve"> bez </w:t>
      </w:r>
      <w:r w:rsidRPr="00E122F6">
        <w:rPr>
          <w:sz w:val="24"/>
          <w:szCs w:val="24"/>
        </w:rPr>
        <w:t>detaljnog prikaza (</w:t>
      </w:r>
      <w:r w:rsidR="00C22D0A" w:rsidRPr="00E122F6">
        <w:rPr>
          <w:sz w:val="24"/>
          <w:szCs w:val="24"/>
        </w:rPr>
        <w:t>spolni</w:t>
      </w:r>
      <w:r w:rsidR="0057682F" w:rsidRPr="00E122F6">
        <w:rPr>
          <w:sz w:val="24"/>
          <w:szCs w:val="24"/>
        </w:rPr>
        <w:t xml:space="preserve"> organ</w:t>
      </w:r>
      <w:r w:rsidRPr="00E122F6">
        <w:rPr>
          <w:sz w:val="24"/>
          <w:szCs w:val="24"/>
        </w:rPr>
        <w:t>i se ne prikazuju, kao ni</w:t>
      </w:r>
      <w:r w:rsidR="00DB59A6" w:rsidRPr="00E122F6">
        <w:rPr>
          <w:sz w:val="24"/>
          <w:szCs w:val="24"/>
        </w:rPr>
        <w:t xml:space="preserve"> spolna </w:t>
      </w:r>
      <w:r w:rsidR="0057682F" w:rsidRPr="00E122F6">
        <w:rPr>
          <w:sz w:val="24"/>
          <w:szCs w:val="24"/>
        </w:rPr>
        <w:t>stimulacij</w:t>
      </w:r>
      <w:r w:rsidR="00DB59A6" w:rsidRPr="00E122F6">
        <w:rPr>
          <w:sz w:val="24"/>
          <w:szCs w:val="24"/>
        </w:rPr>
        <w:t>a)</w:t>
      </w:r>
      <w:r w:rsidR="00C22D0A" w:rsidRPr="00E122F6">
        <w:rPr>
          <w:sz w:val="24"/>
          <w:szCs w:val="24"/>
        </w:rPr>
        <w:t xml:space="preserve">. Programi </w:t>
      </w:r>
      <w:r w:rsidR="00253DAF" w:rsidRPr="00E122F6">
        <w:rPr>
          <w:sz w:val="24"/>
          <w:szCs w:val="24"/>
        </w:rPr>
        <w:t xml:space="preserve">označeni kategorijom 15 </w:t>
      </w:r>
      <w:r w:rsidR="00C22D0A" w:rsidRPr="00E122F6">
        <w:rPr>
          <w:sz w:val="24"/>
          <w:szCs w:val="24"/>
        </w:rPr>
        <w:t>mogu sadržavati erotske scene i erotske razgovore</w:t>
      </w:r>
      <w:r w:rsidR="00C22D0A" w:rsidRPr="00701433">
        <w:rPr>
          <w:sz w:val="24"/>
          <w:szCs w:val="24"/>
        </w:rPr>
        <w:t xml:space="preserve">, </w:t>
      </w:r>
      <w:r w:rsidR="00E35407" w:rsidRPr="00701433">
        <w:rPr>
          <w:sz w:val="24"/>
          <w:szCs w:val="24"/>
        </w:rPr>
        <w:t>kao i kraće verbalne osvrte na seksualno iskustvo ili fantazije</w:t>
      </w:r>
      <w:r w:rsidR="00E35407">
        <w:rPr>
          <w:color w:val="FF0000"/>
          <w:sz w:val="24"/>
          <w:szCs w:val="24"/>
        </w:rPr>
        <w:t>,</w:t>
      </w:r>
      <w:r w:rsidR="00E35407" w:rsidRPr="00E122F6">
        <w:rPr>
          <w:sz w:val="24"/>
          <w:szCs w:val="24"/>
        </w:rPr>
        <w:t xml:space="preserve"> </w:t>
      </w:r>
      <w:r w:rsidR="00253DAF" w:rsidRPr="00E122F6">
        <w:rPr>
          <w:sz w:val="24"/>
          <w:szCs w:val="24"/>
        </w:rPr>
        <w:t xml:space="preserve">ako </w:t>
      </w:r>
      <w:r w:rsidR="00A225A9" w:rsidRPr="00E122F6">
        <w:rPr>
          <w:sz w:val="24"/>
          <w:szCs w:val="24"/>
        </w:rPr>
        <w:t>su sadržajno opravdani i prikaza</w:t>
      </w:r>
      <w:r w:rsidR="00253DAF" w:rsidRPr="00E122F6">
        <w:rPr>
          <w:sz w:val="24"/>
          <w:szCs w:val="24"/>
        </w:rPr>
        <w:t xml:space="preserve">ni u kontekstu </w:t>
      </w:r>
      <w:r w:rsidR="00331F92" w:rsidRPr="00E122F6">
        <w:rPr>
          <w:sz w:val="24"/>
          <w:szCs w:val="24"/>
        </w:rPr>
        <w:t>radnje</w:t>
      </w:r>
      <w:r w:rsidR="00C22D0A" w:rsidRPr="00E122F6">
        <w:rPr>
          <w:sz w:val="24"/>
          <w:szCs w:val="24"/>
        </w:rPr>
        <w:t>.</w:t>
      </w:r>
    </w:p>
    <w:p w14:paraId="1FA04AA6" w14:textId="77777777" w:rsidR="004C4B64" w:rsidRPr="00E122F6" w:rsidRDefault="004C4B64" w:rsidP="00C22D0A">
      <w:pPr>
        <w:pStyle w:val="NoSpacing"/>
        <w:jc w:val="both"/>
        <w:rPr>
          <w:sz w:val="24"/>
          <w:szCs w:val="24"/>
        </w:rPr>
      </w:pPr>
    </w:p>
    <w:p w14:paraId="635C81C4" w14:textId="77777777" w:rsidR="004C4B64" w:rsidRPr="00E122F6" w:rsidRDefault="004C4B64" w:rsidP="00C22D0A">
      <w:pPr>
        <w:pStyle w:val="NoSpacing"/>
        <w:jc w:val="both"/>
        <w:rPr>
          <w:sz w:val="24"/>
          <w:szCs w:val="24"/>
        </w:rPr>
      </w:pPr>
      <w:r w:rsidRPr="00E122F6">
        <w:rPr>
          <w:sz w:val="24"/>
          <w:szCs w:val="24"/>
        </w:rPr>
        <w:t>U ovu kategoriju spadaju i verbalne aluzije</w:t>
      </w:r>
      <w:r w:rsidR="00122107" w:rsidRPr="00E122F6">
        <w:rPr>
          <w:sz w:val="24"/>
          <w:szCs w:val="24"/>
        </w:rPr>
        <w:t xml:space="preserve"> na seksualne aktivnosti, odnosno komentari</w:t>
      </w:r>
      <w:r w:rsidRPr="00E122F6">
        <w:rPr>
          <w:sz w:val="24"/>
          <w:szCs w:val="24"/>
        </w:rPr>
        <w:t xml:space="preserve"> te (</w:t>
      </w:r>
      <w:r w:rsidR="00256B1E" w:rsidRPr="00E122F6">
        <w:rPr>
          <w:sz w:val="24"/>
          <w:szCs w:val="24"/>
        </w:rPr>
        <w:t xml:space="preserve">urednički </w:t>
      </w:r>
      <w:r w:rsidR="0032405A" w:rsidRPr="00E122F6">
        <w:rPr>
          <w:sz w:val="24"/>
          <w:szCs w:val="24"/>
        </w:rPr>
        <w:t>i sadržajno</w:t>
      </w:r>
      <w:r w:rsidRPr="00E122F6">
        <w:rPr>
          <w:sz w:val="24"/>
          <w:szCs w:val="24"/>
        </w:rPr>
        <w:t xml:space="preserve"> opravdan) govor koji sadrži</w:t>
      </w:r>
      <w:r w:rsidR="00122107" w:rsidRPr="00E122F6">
        <w:rPr>
          <w:sz w:val="24"/>
          <w:szCs w:val="24"/>
        </w:rPr>
        <w:t xml:space="preserve"> </w:t>
      </w:r>
      <w:r w:rsidRPr="00E122F6">
        <w:rPr>
          <w:sz w:val="24"/>
          <w:szCs w:val="24"/>
        </w:rPr>
        <w:t>prostačenj</w:t>
      </w:r>
      <w:r w:rsidR="00122107" w:rsidRPr="00E122F6">
        <w:rPr>
          <w:sz w:val="24"/>
          <w:szCs w:val="24"/>
        </w:rPr>
        <w:t>e</w:t>
      </w:r>
      <w:r w:rsidRPr="00E122F6">
        <w:rPr>
          <w:sz w:val="24"/>
          <w:szCs w:val="24"/>
        </w:rPr>
        <w:t xml:space="preserve"> i </w:t>
      </w:r>
      <w:r w:rsidR="00570D47" w:rsidRPr="00E122F6">
        <w:rPr>
          <w:sz w:val="24"/>
          <w:szCs w:val="24"/>
        </w:rPr>
        <w:t>psovanje</w:t>
      </w:r>
      <w:r w:rsidRPr="00E122F6">
        <w:rPr>
          <w:sz w:val="24"/>
          <w:szCs w:val="24"/>
        </w:rPr>
        <w:t>.</w:t>
      </w:r>
    </w:p>
    <w:p w14:paraId="6EEB36A2" w14:textId="77777777" w:rsidR="0057682F" w:rsidRPr="00E122F6" w:rsidRDefault="0057682F" w:rsidP="00C22D0A">
      <w:pPr>
        <w:pStyle w:val="NoSpacing"/>
        <w:jc w:val="both"/>
        <w:rPr>
          <w:sz w:val="24"/>
          <w:szCs w:val="24"/>
        </w:rPr>
      </w:pPr>
    </w:p>
    <w:p w14:paraId="509BDD69" w14:textId="77777777" w:rsidR="00B1323F" w:rsidRPr="00E122F6" w:rsidRDefault="00B1323F" w:rsidP="00C22D0A">
      <w:pPr>
        <w:pStyle w:val="NoSpacing"/>
        <w:jc w:val="both"/>
        <w:rPr>
          <w:sz w:val="24"/>
          <w:szCs w:val="24"/>
        </w:rPr>
      </w:pPr>
    </w:p>
    <w:p w14:paraId="0689E907" w14:textId="77777777" w:rsidR="00A225A9" w:rsidRPr="00E122F6" w:rsidRDefault="00841D6A" w:rsidP="00C22D0A">
      <w:pPr>
        <w:pStyle w:val="NoSpacing"/>
        <w:jc w:val="both"/>
        <w:rPr>
          <w:b/>
          <w:sz w:val="24"/>
          <w:szCs w:val="24"/>
        </w:rPr>
      </w:pPr>
      <w:r w:rsidRPr="00E122F6">
        <w:rPr>
          <w:b/>
          <w:sz w:val="24"/>
          <w:szCs w:val="24"/>
        </w:rPr>
        <w:t xml:space="preserve">Kategorija </w:t>
      </w:r>
      <w:r w:rsidR="00C22D0A" w:rsidRPr="00E122F6">
        <w:rPr>
          <w:b/>
          <w:sz w:val="24"/>
          <w:szCs w:val="24"/>
        </w:rPr>
        <w:t>18</w:t>
      </w:r>
      <w:r w:rsidR="00A225A9" w:rsidRPr="00E122F6">
        <w:rPr>
          <w:b/>
          <w:sz w:val="24"/>
          <w:szCs w:val="24"/>
        </w:rPr>
        <w:t xml:space="preserve"> </w:t>
      </w:r>
    </w:p>
    <w:p w14:paraId="73BD69E3" w14:textId="77777777" w:rsidR="00A225A9" w:rsidRPr="00E122F6" w:rsidRDefault="00A225A9" w:rsidP="00C22D0A">
      <w:pPr>
        <w:pStyle w:val="NoSpacing"/>
        <w:jc w:val="both"/>
        <w:rPr>
          <w:sz w:val="24"/>
          <w:szCs w:val="24"/>
        </w:rPr>
      </w:pPr>
    </w:p>
    <w:p w14:paraId="44941A15" w14:textId="77777777" w:rsidR="00E35407" w:rsidRPr="00701433" w:rsidRDefault="00690AF1" w:rsidP="00E35407">
      <w:pPr>
        <w:pStyle w:val="NoSpacing"/>
        <w:jc w:val="both"/>
        <w:rPr>
          <w:sz w:val="24"/>
          <w:szCs w:val="24"/>
        </w:rPr>
      </w:pPr>
      <w:r w:rsidRPr="00E122F6">
        <w:rPr>
          <w:sz w:val="24"/>
          <w:szCs w:val="24"/>
        </w:rPr>
        <w:t>Sadržaji</w:t>
      </w:r>
      <w:r w:rsidR="00C22D0A" w:rsidRPr="00E122F6">
        <w:rPr>
          <w:sz w:val="24"/>
          <w:szCs w:val="24"/>
        </w:rPr>
        <w:t xml:space="preserve"> koji </w:t>
      </w:r>
      <w:r w:rsidR="00D10DC2" w:rsidRPr="00E122F6">
        <w:rPr>
          <w:sz w:val="24"/>
          <w:szCs w:val="24"/>
        </w:rPr>
        <w:t>detaljno prikazuju seksualn</w:t>
      </w:r>
      <w:r w:rsidR="00DB59A6" w:rsidRPr="00E122F6">
        <w:rPr>
          <w:sz w:val="24"/>
          <w:szCs w:val="24"/>
        </w:rPr>
        <w:t>e</w:t>
      </w:r>
      <w:r w:rsidR="00C22D0A" w:rsidRPr="00E122F6">
        <w:rPr>
          <w:sz w:val="24"/>
          <w:szCs w:val="24"/>
        </w:rPr>
        <w:t xml:space="preserve"> aktivnosti</w:t>
      </w:r>
      <w:r w:rsidR="00D10DC2" w:rsidRPr="00E122F6">
        <w:rPr>
          <w:sz w:val="24"/>
          <w:szCs w:val="24"/>
        </w:rPr>
        <w:t>,</w:t>
      </w:r>
      <w:r w:rsidR="00C22D0A" w:rsidRPr="00E122F6">
        <w:rPr>
          <w:sz w:val="24"/>
          <w:szCs w:val="24"/>
        </w:rPr>
        <w:t xml:space="preserve"> </w:t>
      </w:r>
      <w:r w:rsidR="00D10DC2" w:rsidRPr="00E122F6">
        <w:rPr>
          <w:sz w:val="24"/>
          <w:szCs w:val="24"/>
        </w:rPr>
        <w:t>no</w:t>
      </w:r>
      <w:r w:rsidR="003178C6" w:rsidRPr="00E122F6">
        <w:rPr>
          <w:sz w:val="24"/>
          <w:szCs w:val="24"/>
        </w:rPr>
        <w:t xml:space="preserve"> ne na pornografski način, </w:t>
      </w:r>
      <w:r w:rsidR="00C22D0A" w:rsidRPr="00E122F6">
        <w:rPr>
          <w:sz w:val="24"/>
          <w:szCs w:val="24"/>
        </w:rPr>
        <w:t xml:space="preserve">trebaju nositi oznaku 18. U ovim su programima moguće i scene koje sadrže neke oblike seksualnog nasilja, seksualnog iskorištavanja i/ili </w:t>
      </w:r>
      <w:r w:rsidR="00C22D0A" w:rsidRPr="00701433">
        <w:rPr>
          <w:sz w:val="24"/>
          <w:szCs w:val="24"/>
        </w:rPr>
        <w:t xml:space="preserve">ugrožavanja ljudskog dostojanstva putem seksualnosti, no nisu </w:t>
      </w:r>
      <w:r w:rsidR="00E375AD" w:rsidRPr="00701433">
        <w:rPr>
          <w:sz w:val="24"/>
          <w:szCs w:val="24"/>
        </w:rPr>
        <w:t xml:space="preserve">dopušteni </w:t>
      </w:r>
      <w:r w:rsidR="00C22D0A" w:rsidRPr="00701433">
        <w:rPr>
          <w:sz w:val="24"/>
          <w:szCs w:val="24"/>
        </w:rPr>
        <w:t>pornografski sadržaji.</w:t>
      </w:r>
      <w:r w:rsidR="00E35407" w:rsidRPr="00701433">
        <w:rPr>
          <w:sz w:val="24"/>
          <w:szCs w:val="24"/>
        </w:rPr>
        <w:t xml:space="preserve"> Kategorijom 18 moraju se označiti i sadržaji sa učestalim seksualno eksplicitnim razgovorima (detaljni verbalni opisi seksualnog iskustva), odnosno seksualne fantazije koje su iznesene na način da mogu biti potencijalno štetne za djecu.</w:t>
      </w:r>
    </w:p>
    <w:p w14:paraId="00B971C6" w14:textId="77777777" w:rsidR="00C22D0A" w:rsidRPr="00E122F6" w:rsidRDefault="00C22D0A" w:rsidP="00C22D0A">
      <w:pPr>
        <w:pStyle w:val="NoSpacing"/>
        <w:jc w:val="both"/>
        <w:rPr>
          <w:sz w:val="24"/>
          <w:szCs w:val="24"/>
        </w:rPr>
      </w:pPr>
    </w:p>
    <w:p w14:paraId="35B012D9" w14:textId="77777777" w:rsidR="00E35407" w:rsidRPr="00E122F6" w:rsidRDefault="00E35407" w:rsidP="000077C6">
      <w:pPr>
        <w:pStyle w:val="NoSpacing"/>
        <w:jc w:val="both"/>
        <w:rPr>
          <w:b/>
          <w:sz w:val="24"/>
          <w:szCs w:val="24"/>
        </w:rPr>
      </w:pPr>
    </w:p>
    <w:p w14:paraId="3ECFE18E" w14:textId="77777777" w:rsidR="00C22D0A" w:rsidRPr="00E122F6" w:rsidRDefault="004A2BF3" w:rsidP="00E01199">
      <w:pPr>
        <w:pStyle w:val="NoSpacing"/>
        <w:numPr>
          <w:ilvl w:val="1"/>
          <w:numId w:val="2"/>
        </w:numPr>
        <w:spacing w:after="240"/>
        <w:ind w:left="709" w:hanging="425"/>
        <w:jc w:val="both"/>
        <w:rPr>
          <w:b/>
          <w:sz w:val="24"/>
          <w:szCs w:val="24"/>
        </w:rPr>
      </w:pPr>
      <w:r w:rsidRPr="00E122F6">
        <w:rPr>
          <w:b/>
          <w:sz w:val="24"/>
          <w:szCs w:val="24"/>
        </w:rPr>
        <w:t xml:space="preserve">SADRŽAJI KOJI PRIKAZUJU RIZIČNA PONAŠANJA I KONZUMACIJU SREDSTAVA </w:t>
      </w:r>
      <w:r w:rsidR="00FC04E5" w:rsidRPr="00E122F6">
        <w:rPr>
          <w:b/>
          <w:sz w:val="24"/>
          <w:szCs w:val="24"/>
        </w:rPr>
        <w:t>KOJA MOGU IZAZVATI OVISNOST</w:t>
      </w:r>
    </w:p>
    <w:p w14:paraId="480CCC71" w14:textId="77777777" w:rsidR="0057682F" w:rsidRPr="00E122F6" w:rsidRDefault="0057682F" w:rsidP="0057682F">
      <w:pPr>
        <w:pStyle w:val="NoSpacing"/>
        <w:jc w:val="both"/>
        <w:rPr>
          <w:sz w:val="24"/>
          <w:szCs w:val="24"/>
        </w:rPr>
      </w:pPr>
    </w:p>
    <w:p w14:paraId="2E0BEC4F" w14:textId="77777777" w:rsidR="0057682F" w:rsidRPr="00E122F6" w:rsidRDefault="0057682F" w:rsidP="00DB59A6">
      <w:pPr>
        <w:pStyle w:val="NoSpacing"/>
        <w:numPr>
          <w:ilvl w:val="2"/>
          <w:numId w:val="2"/>
        </w:numPr>
        <w:jc w:val="both"/>
        <w:rPr>
          <w:i/>
          <w:sz w:val="24"/>
          <w:szCs w:val="24"/>
        </w:rPr>
      </w:pPr>
      <w:r w:rsidRPr="00E122F6">
        <w:rPr>
          <w:i/>
          <w:sz w:val="24"/>
          <w:szCs w:val="24"/>
        </w:rPr>
        <w:t>Alkohol, duhan i psihoaktivne tvari</w:t>
      </w:r>
    </w:p>
    <w:p w14:paraId="1A7563B3" w14:textId="77777777" w:rsidR="001F6BAE" w:rsidRPr="00E122F6" w:rsidRDefault="001F6BAE" w:rsidP="001F6BAE">
      <w:pPr>
        <w:pStyle w:val="NoSpacing"/>
        <w:ind w:left="720"/>
        <w:jc w:val="both"/>
        <w:rPr>
          <w:i/>
          <w:sz w:val="24"/>
          <w:szCs w:val="24"/>
        </w:rPr>
      </w:pPr>
    </w:p>
    <w:p w14:paraId="247E8B11" w14:textId="77777777" w:rsidR="00BE109F" w:rsidRPr="00E122F6" w:rsidRDefault="0057682F" w:rsidP="0057682F">
      <w:pPr>
        <w:pStyle w:val="NoSpacing"/>
        <w:jc w:val="both"/>
        <w:rPr>
          <w:sz w:val="24"/>
          <w:szCs w:val="24"/>
        </w:rPr>
      </w:pPr>
      <w:r w:rsidRPr="00E122F6">
        <w:rPr>
          <w:sz w:val="24"/>
          <w:szCs w:val="24"/>
        </w:rPr>
        <w:t xml:space="preserve">Velike promjene na tjelesnom, </w:t>
      </w:r>
      <w:r w:rsidR="00D22877" w:rsidRPr="00E122F6">
        <w:rPr>
          <w:sz w:val="24"/>
          <w:szCs w:val="24"/>
        </w:rPr>
        <w:t>misaonom</w:t>
      </w:r>
      <w:r w:rsidRPr="00E122F6">
        <w:rPr>
          <w:sz w:val="24"/>
          <w:szCs w:val="24"/>
        </w:rPr>
        <w:t xml:space="preserve"> i emocionalnom planu koje prate adolescenciju kao i preispitivanje odnosa s roditeljima i drugim autoritetima često dovode mlade do osjećaja neshvaćenosti, neprilagođenosti i neprihvaćenosti te oni traže načine da ublaže takve osjećaje kroz različita rizična ponašanja</w:t>
      </w:r>
      <w:r w:rsidR="0016241E" w:rsidRPr="00E122F6">
        <w:rPr>
          <w:sz w:val="24"/>
          <w:szCs w:val="24"/>
        </w:rPr>
        <w:t>.</w:t>
      </w:r>
      <w:r w:rsidR="00956D89" w:rsidRPr="00E122F6">
        <w:rPr>
          <w:rStyle w:val="FootnoteReference"/>
          <w:sz w:val="24"/>
          <w:szCs w:val="24"/>
        </w:rPr>
        <w:footnoteReference w:id="65"/>
      </w:r>
      <w:r w:rsidR="0016241E" w:rsidRPr="00E122F6">
        <w:rPr>
          <w:sz w:val="24"/>
          <w:szCs w:val="24"/>
        </w:rPr>
        <w:t xml:space="preserve"> </w:t>
      </w:r>
      <w:r w:rsidRPr="00E122F6">
        <w:rPr>
          <w:sz w:val="24"/>
          <w:szCs w:val="24"/>
        </w:rPr>
        <w:t xml:space="preserve">Ono što mlade čini </w:t>
      </w:r>
      <w:r w:rsidR="0040489E" w:rsidRPr="00E122F6">
        <w:rPr>
          <w:sz w:val="24"/>
          <w:szCs w:val="24"/>
        </w:rPr>
        <w:t>sklonijima rizičnim ponašanjima</w:t>
      </w:r>
      <w:r w:rsidRPr="00E122F6">
        <w:rPr>
          <w:sz w:val="24"/>
          <w:szCs w:val="24"/>
        </w:rPr>
        <w:t xml:space="preserve"> </w:t>
      </w:r>
      <w:r w:rsidR="0040489E" w:rsidRPr="00E122F6">
        <w:rPr>
          <w:sz w:val="24"/>
          <w:szCs w:val="24"/>
        </w:rPr>
        <w:t>su potreba za odmakom ili bijegom od problema,</w:t>
      </w:r>
      <w:r w:rsidRPr="00E122F6">
        <w:rPr>
          <w:sz w:val="24"/>
          <w:szCs w:val="24"/>
        </w:rPr>
        <w:t xml:space="preserve"> </w:t>
      </w:r>
      <w:r w:rsidR="004A2BF3" w:rsidRPr="00E122F6">
        <w:rPr>
          <w:sz w:val="24"/>
          <w:szCs w:val="24"/>
        </w:rPr>
        <w:t>potreba da izgledaju odraslo i budu prihvaćeni u društvu (zbog čega su podložni vršnjačkom pri</w:t>
      </w:r>
      <w:r w:rsidR="00726603" w:rsidRPr="00E122F6">
        <w:rPr>
          <w:sz w:val="24"/>
          <w:szCs w:val="24"/>
        </w:rPr>
        <w:t>t</w:t>
      </w:r>
      <w:r w:rsidR="003F2652" w:rsidRPr="00E122F6">
        <w:rPr>
          <w:sz w:val="24"/>
          <w:szCs w:val="24"/>
        </w:rPr>
        <w:t>i</w:t>
      </w:r>
      <w:r w:rsidR="004A2BF3" w:rsidRPr="00E122F6">
        <w:rPr>
          <w:sz w:val="24"/>
          <w:szCs w:val="24"/>
        </w:rPr>
        <w:t xml:space="preserve">sku) te </w:t>
      </w:r>
      <w:r w:rsidRPr="00E122F6">
        <w:rPr>
          <w:sz w:val="24"/>
          <w:szCs w:val="24"/>
        </w:rPr>
        <w:t>potreba za uzbu</w:t>
      </w:r>
      <w:r w:rsidR="004A2BF3" w:rsidRPr="00E122F6">
        <w:rPr>
          <w:sz w:val="24"/>
          <w:szCs w:val="24"/>
        </w:rPr>
        <w:t>dljivim i novim doživljajima</w:t>
      </w:r>
      <w:r w:rsidR="003F2652" w:rsidRPr="00E122F6">
        <w:rPr>
          <w:sz w:val="24"/>
          <w:szCs w:val="24"/>
        </w:rPr>
        <w:t xml:space="preserve">. </w:t>
      </w:r>
      <w:r w:rsidRPr="00E122F6">
        <w:rPr>
          <w:sz w:val="24"/>
          <w:szCs w:val="24"/>
        </w:rPr>
        <w:t xml:space="preserve">Budući da se sklonost traženju uzbuđenja razvija brže od </w:t>
      </w:r>
      <w:r w:rsidR="00D22877" w:rsidRPr="00E122F6">
        <w:rPr>
          <w:sz w:val="24"/>
          <w:szCs w:val="24"/>
        </w:rPr>
        <w:t xml:space="preserve">misaonih </w:t>
      </w:r>
      <w:r w:rsidRPr="00E122F6">
        <w:rPr>
          <w:sz w:val="24"/>
          <w:szCs w:val="24"/>
        </w:rPr>
        <w:t xml:space="preserve">sustava kontrole ponašanja koji reguliraju te impulse, u adolescenciji ona može nadjačati racionalne misaone procese koji upozoravaju na </w:t>
      </w:r>
      <w:r w:rsidR="003F2652" w:rsidRPr="00E122F6">
        <w:rPr>
          <w:sz w:val="24"/>
          <w:szCs w:val="24"/>
        </w:rPr>
        <w:t xml:space="preserve">opasnost </w:t>
      </w:r>
      <w:r w:rsidRPr="00E122F6">
        <w:rPr>
          <w:sz w:val="24"/>
          <w:szCs w:val="24"/>
        </w:rPr>
        <w:t xml:space="preserve">i moguće posljedice ponašanja. Brojnim istraživanjima dokazano je da </w:t>
      </w:r>
      <w:r w:rsidR="00830392" w:rsidRPr="00E122F6">
        <w:rPr>
          <w:sz w:val="24"/>
          <w:szCs w:val="24"/>
        </w:rPr>
        <w:t>oglašavanje</w:t>
      </w:r>
      <w:r w:rsidRPr="00E122F6">
        <w:rPr>
          <w:sz w:val="24"/>
          <w:szCs w:val="24"/>
        </w:rPr>
        <w:t xml:space="preserve"> cigareta i alkoholnih pića </w:t>
      </w:r>
      <w:r w:rsidR="009E1415" w:rsidRPr="00E122F6">
        <w:rPr>
          <w:sz w:val="24"/>
          <w:szCs w:val="24"/>
        </w:rPr>
        <w:t xml:space="preserve">u određenoj mjeri </w:t>
      </w:r>
      <w:r w:rsidRPr="00E122F6">
        <w:rPr>
          <w:sz w:val="24"/>
          <w:szCs w:val="24"/>
        </w:rPr>
        <w:t xml:space="preserve">utječe na njihovo konzumiranje, tj. dovodi do povećanja broja </w:t>
      </w:r>
      <w:r w:rsidR="00E85193" w:rsidRPr="00E122F6">
        <w:rPr>
          <w:sz w:val="24"/>
          <w:szCs w:val="24"/>
        </w:rPr>
        <w:t>adolescenata</w:t>
      </w:r>
      <w:r w:rsidRPr="00E122F6">
        <w:rPr>
          <w:sz w:val="24"/>
          <w:szCs w:val="24"/>
        </w:rPr>
        <w:t xml:space="preserve"> koji puše i uživaju alkohol.</w:t>
      </w:r>
      <w:r w:rsidR="009E1415" w:rsidRPr="00E122F6">
        <w:rPr>
          <w:rStyle w:val="FootnoteReference"/>
          <w:sz w:val="24"/>
          <w:szCs w:val="24"/>
        </w:rPr>
        <w:footnoteReference w:id="66"/>
      </w:r>
      <w:r w:rsidRPr="00E122F6">
        <w:rPr>
          <w:sz w:val="24"/>
          <w:szCs w:val="24"/>
        </w:rPr>
        <w:t xml:space="preserve"> Također, </w:t>
      </w:r>
      <w:r w:rsidR="009E1415" w:rsidRPr="00E122F6">
        <w:rPr>
          <w:sz w:val="24"/>
          <w:szCs w:val="24"/>
        </w:rPr>
        <w:t xml:space="preserve">učestalo </w:t>
      </w:r>
      <w:r w:rsidRPr="00E122F6">
        <w:rPr>
          <w:sz w:val="24"/>
          <w:szCs w:val="24"/>
        </w:rPr>
        <w:t xml:space="preserve">gledanje </w:t>
      </w:r>
      <w:r w:rsidR="009E1415" w:rsidRPr="00E122F6">
        <w:rPr>
          <w:sz w:val="24"/>
          <w:szCs w:val="24"/>
        </w:rPr>
        <w:t xml:space="preserve">audiovizualnih sadržaja </w:t>
      </w:r>
      <w:r w:rsidRPr="00E122F6">
        <w:rPr>
          <w:sz w:val="24"/>
          <w:szCs w:val="24"/>
        </w:rPr>
        <w:t>u kojima junaci</w:t>
      </w:r>
      <w:r w:rsidR="004D0BAC" w:rsidRPr="00E122F6">
        <w:rPr>
          <w:sz w:val="24"/>
          <w:szCs w:val="24"/>
        </w:rPr>
        <w:t xml:space="preserve"> pojačano</w:t>
      </w:r>
      <w:r w:rsidRPr="00E122F6">
        <w:rPr>
          <w:sz w:val="24"/>
          <w:szCs w:val="24"/>
        </w:rPr>
        <w:t xml:space="preserve"> konzumiraju alkohol, drogu i cigarete </w:t>
      </w:r>
      <w:r w:rsidR="00104F5B" w:rsidRPr="00E122F6">
        <w:rPr>
          <w:sz w:val="24"/>
          <w:szCs w:val="24"/>
        </w:rPr>
        <w:t xml:space="preserve">može se </w:t>
      </w:r>
      <w:r w:rsidRPr="00E122F6">
        <w:rPr>
          <w:sz w:val="24"/>
          <w:szCs w:val="24"/>
        </w:rPr>
        <w:t>poveza</w:t>
      </w:r>
      <w:r w:rsidR="00104F5B" w:rsidRPr="00E122F6">
        <w:rPr>
          <w:sz w:val="24"/>
          <w:szCs w:val="24"/>
        </w:rPr>
        <w:t xml:space="preserve">ti </w:t>
      </w:r>
      <w:r w:rsidRPr="00E122F6">
        <w:rPr>
          <w:sz w:val="24"/>
          <w:szCs w:val="24"/>
        </w:rPr>
        <w:t xml:space="preserve">s ranijim započinjanjem </w:t>
      </w:r>
      <w:r w:rsidR="00E375AD" w:rsidRPr="00E122F6">
        <w:rPr>
          <w:sz w:val="24"/>
          <w:szCs w:val="24"/>
        </w:rPr>
        <w:t xml:space="preserve">konzumiranja </w:t>
      </w:r>
      <w:r w:rsidRPr="00E122F6">
        <w:rPr>
          <w:sz w:val="24"/>
          <w:szCs w:val="24"/>
        </w:rPr>
        <w:lastRenderedPageBreak/>
        <w:t xml:space="preserve">tih sredstava. </w:t>
      </w:r>
      <w:r w:rsidR="003F2652" w:rsidRPr="00E122F6">
        <w:rPr>
          <w:sz w:val="24"/>
          <w:szCs w:val="24"/>
        </w:rPr>
        <w:t xml:space="preserve">Rizik za mlade </w:t>
      </w:r>
      <w:r w:rsidR="00D01A3B" w:rsidRPr="00E122F6">
        <w:rPr>
          <w:sz w:val="24"/>
          <w:szCs w:val="24"/>
        </w:rPr>
        <w:t xml:space="preserve">je veći </w:t>
      </w:r>
      <w:r w:rsidR="003F2652" w:rsidRPr="00E122F6">
        <w:rPr>
          <w:sz w:val="24"/>
          <w:szCs w:val="24"/>
        </w:rPr>
        <w:t xml:space="preserve">jer se u medijima </w:t>
      </w:r>
      <w:r w:rsidR="00D01A3B" w:rsidRPr="00E122F6">
        <w:rPr>
          <w:sz w:val="24"/>
          <w:szCs w:val="24"/>
        </w:rPr>
        <w:t>često</w:t>
      </w:r>
      <w:r w:rsidRPr="00E122F6">
        <w:rPr>
          <w:sz w:val="24"/>
          <w:szCs w:val="24"/>
        </w:rPr>
        <w:t xml:space="preserve"> pokazuje korištenje cigareta, alkohola ili marihuane kao nešto dobro i </w:t>
      </w:r>
      <w:r w:rsidR="003F2652" w:rsidRPr="00E122F6">
        <w:rPr>
          <w:sz w:val="24"/>
          <w:szCs w:val="24"/>
        </w:rPr>
        <w:t>poželjno</w:t>
      </w:r>
      <w:r w:rsidRPr="00E122F6">
        <w:rPr>
          <w:sz w:val="24"/>
          <w:szCs w:val="24"/>
        </w:rPr>
        <w:t>, a rjeđe se govori o</w:t>
      </w:r>
      <w:r w:rsidR="00D01A3B" w:rsidRPr="00E122F6">
        <w:rPr>
          <w:sz w:val="24"/>
          <w:szCs w:val="24"/>
        </w:rPr>
        <w:t xml:space="preserve"> neugodnim i za </w:t>
      </w:r>
      <w:r w:rsidR="003F2652" w:rsidRPr="00E122F6">
        <w:rPr>
          <w:sz w:val="24"/>
          <w:szCs w:val="24"/>
        </w:rPr>
        <w:t xml:space="preserve">zdravlje i obiteljski život štetnim </w:t>
      </w:r>
      <w:r w:rsidRPr="00E122F6">
        <w:rPr>
          <w:sz w:val="24"/>
          <w:szCs w:val="24"/>
        </w:rPr>
        <w:t xml:space="preserve">posljedicama pijenja </w:t>
      </w:r>
      <w:r w:rsidR="003F2652" w:rsidRPr="00E122F6">
        <w:rPr>
          <w:sz w:val="24"/>
          <w:szCs w:val="24"/>
        </w:rPr>
        <w:t xml:space="preserve">alkohola </w:t>
      </w:r>
      <w:r w:rsidRPr="00E122F6">
        <w:rPr>
          <w:sz w:val="24"/>
          <w:szCs w:val="24"/>
        </w:rPr>
        <w:t xml:space="preserve">ili upotrebe ostalih sredstava ovisnosti. Alkohol </w:t>
      </w:r>
      <w:r w:rsidR="00BE109F" w:rsidRPr="00E122F6">
        <w:rPr>
          <w:sz w:val="24"/>
          <w:szCs w:val="24"/>
        </w:rPr>
        <w:t>s</w:t>
      </w:r>
      <w:r w:rsidRPr="00E122F6">
        <w:rPr>
          <w:sz w:val="24"/>
          <w:szCs w:val="24"/>
        </w:rPr>
        <w:t xml:space="preserve">e </w:t>
      </w:r>
      <w:r w:rsidR="003F2652" w:rsidRPr="00E122F6">
        <w:rPr>
          <w:sz w:val="24"/>
          <w:szCs w:val="24"/>
        </w:rPr>
        <w:t>često prikaz</w:t>
      </w:r>
      <w:r w:rsidR="00BE109F" w:rsidRPr="00E122F6">
        <w:rPr>
          <w:sz w:val="24"/>
          <w:szCs w:val="24"/>
        </w:rPr>
        <w:t>uje kao dio</w:t>
      </w:r>
      <w:r w:rsidR="003F2652" w:rsidRPr="00E122F6">
        <w:rPr>
          <w:sz w:val="24"/>
          <w:szCs w:val="24"/>
        </w:rPr>
        <w:t xml:space="preserve"> proslava</w:t>
      </w:r>
      <w:r w:rsidR="00BE109F" w:rsidRPr="00E122F6">
        <w:rPr>
          <w:sz w:val="24"/>
          <w:szCs w:val="24"/>
        </w:rPr>
        <w:t xml:space="preserve"> i</w:t>
      </w:r>
      <w:r w:rsidR="003F2652" w:rsidRPr="00E122F6">
        <w:rPr>
          <w:sz w:val="24"/>
          <w:szCs w:val="24"/>
        </w:rPr>
        <w:t xml:space="preserve"> zabava</w:t>
      </w:r>
      <w:r w:rsidR="00BE109F" w:rsidRPr="00E122F6">
        <w:rPr>
          <w:sz w:val="24"/>
          <w:szCs w:val="24"/>
        </w:rPr>
        <w:t xml:space="preserve">, kao i u </w:t>
      </w:r>
      <w:r w:rsidRPr="00E122F6">
        <w:rPr>
          <w:sz w:val="24"/>
          <w:szCs w:val="24"/>
        </w:rPr>
        <w:t>humorističn</w:t>
      </w:r>
      <w:r w:rsidR="00BE109F" w:rsidRPr="00E122F6">
        <w:rPr>
          <w:sz w:val="24"/>
          <w:szCs w:val="24"/>
        </w:rPr>
        <w:t>o</w:t>
      </w:r>
      <w:r w:rsidRPr="00E122F6">
        <w:rPr>
          <w:sz w:val="24"/>
          <w:szCs w:val="24"/>
        </w:rPr>
        <w:t xml:space="preserve">m </w:t>
      </w:r>
      <w:r w:rsidR="00BE109F" w:rsidRPr="00E122F6">
        <w:rPr>
          <w:sz w:val="24"/>
          <w:szCs w:val="24"/>
        </w:rPr>
        <w:t>kontekstu, dok se znatno rjeđe p</w:t>
      </w:r>
      <w:r w:rsidRPr="00E122F6">
        <w:rPr>
          <w:sz w:val="24"/>
          <w:szCs w:val="24"/>
        </w:rPr>
        <w:t>okazuje</w:t>
      </w:r>
      <w:r w:rsidR="00BE109F" w:rsidRPr="00E122F6">
        <w:rPr>
          <w:sz w:val="24"/>
          <w:szCs w:val="24"/>
        </w:rPr>
        <w:t xml:space="preserve"> </w:t>
      </w:r>
      <w:r w:rsidRPr="00E122F6">
        <w:rPr>
          <w:sz w:val="24"/>
          <w:szCs w:val="24"/>
        </w:rPr>
        <w:t xml:space="preserve">kao oblik rizičnog ponašanja povezanog s </w:t>
      </w:r>
      <w:r w:rsidR="00BE109F" w:rsidRPr="00E122F6">
        <w:rPr>
          <w:sz w:val="24"/>
          <w:szCs w:val="24"/>
        </w:rPr>
        <w:t>npr.</w:t>
      </w:r>
      <w:r w:rsidRPr="00E122F6">
        <w:rPr>
          <w:sz w:val="24"/>
          <w:szCs w:val="24"/>
        </w:rPr>
        <w:t xml:space="preserve"> </w:t>
      </w:r>
      <w:r w:rsidR="007D5800" w:rsidRPr="00E122F6">
        <w:rPr>
          <w:sz w:val="24"/>
          <w:szCs w:val="24"/>
        </w:rPr>
        <w:t xml:space="preserve">obiteljskim </w:t>
      </w:r>
      <w:r w:rsidRPr="00E122F6">
        <w:rPr>
          <w:sz w:val="24"/>
          <w:szCs w:val="24"/>
        </w:rPr>
        <w:t xml:space="preserve">nasiljem ili </w:t>
      </w:r>
      <w:r w:rsidR="007D5800" w:rsidRPr="00E122F6">
        <w:rPr>
          <w:sz w:val="24"/>
          <w:szCs w:val="24"/>
        </w:rPr>
        <w:t>prometnim nesrećama</w:t>
      </w:r>
      <w:r w:rsidRPr="00E122F6">
        <w:rPr>
          <w:sz w:val="24"/>
          <w:szCs w:val="24"/>
        </w:rPr>
        <w:t xml:space="preserve">. </w:t>
      </w:r>
    </w:p>
    <w:p w14:paraId="25A9D821" w14:textId="77777777" w:rsidR="00BE109F" w:rsidRPr="00E122F6" w:rsidRDefault="00BE109F" w:rsidP="0057682F">
      <w:pPr>
        <w:pStyle w:val="NoSpacing"/>
        <w:jc w:val="both"/>
        <w:rPr>
          <w:sz w:val="24"/>
          <w:szCs w:val="24"/>
        </w:rPr>
      </w:pPr>
    </w:p>
    <w:p w14:paraId="7FD5325E" w14:textId="77777777" w:rsidR="0057682F" w:rsidRPr="00E122F6" w:rsidRDefault="00C2700B" w:rsidP="0057682F">
      <w:pPr>
        <w:pStyle w:val="NoSpacing"/>
        <w:jc w:val="both"/>
        <w:rPr>
          <w:sz w:val="24"/>
          <w:szCs w:val="24"/>
        </w:rPr>
      </w:pPr>
      <w:r w:rsidRPr="00E122F6">
        <w:rPr>
          <w:sz w:val="24"/>
          <w:szCs w:val="24"/>
        </w:rPr>
        <w:t>M</w:t>
      </w:r>
      <w:r w:rsidR="0057682F" w:rsidRPr="00E122F6">
        <w:rPr>
          <w:sz w:val="24"/>
          <w:szCs w:val="24"/>
        </w:rPr>
        <w:t>ladi</w:t>
      </w:r>
      <w:r w:rsidRPr="00E122F6">
        <w:rPr>
          <w:sz w:val="24"/>
          <w:szCs w:val="24"/>
        </w:rPr>
        <w:t xml:space="preserve"> se često</w:t>
      </w:r>
      <w:r w:rsidR="0057682F" w:rsidRPr="00E122F6">
        <w:rPr>
          <w:sz w:val="24"/>
          <w:szCs w:val="24"/>
        </w:rPr>
        <w:t xml:space="preserve"> žele poistovjetiti s</w:t>
      </w:r>
      <w:r w:rsidR="00A64E34" w:rsidRPr="00E122F6">
        <w:rPr>
          <w:sz w:val="24"/>
          <w:szCs w:val="24"/>
        </w:rPr>
        <w:t xml:space="preserve"> popularnim osobama</w:t>
      </w:r>
      <w:r w:rsidRPr="00E122F6">
        <w:rPr>
          <w:sz w:val="24"/>
          <w:szCs w:val="24"/>
        </w:rPr>
        <w:t xml:space="preserve"> pa onda mogu preuzeti i njihove navike ukoliko one</w:t>
      </w:r>
      <w:r w:rsidR="0057682F" w:rsidRPr="00E122F6">
        <w:rPr>
          <w:sz w:val="24"/>
          <w:szCs w:val="24"/>
        </w:rPr>
        <w:t xml:space="preserve"> piju i puše u javnosti. </w:t>
      </w:r>
      <w:r w:rsidR="007D5800" w:rsidRPr="00E122F6">
        <w:rPr>
          <w:sz w:val="24"/>
          <w:szCs w:val="24"/>
        </w:rPr>
        <w:t xml:space="preserve">Budući da mladi koriste medije za zabavu, zadovoljenje potrebe za uzbuđenjem, ali i za formiranje identiteta i upoznavanja </w:t>
      </w:r>
      <w:r w:rsidR="00E375AD" w:rsidRPr="00E122F6">
        <w:rPr>
          <w:sz w:val="24"/>
          <w:szCs w:val="24"/>
        </w:rPr>
        <w:t>supkulture</w:t>
      </w:r>
      <w:r w:rsidR="007D5800" w:rsidRPr="00E122F6">
        <w:rPr>
          <w:sz w:val="24"/>
          <w:szCs w:val="24"/>
        </w:rPr>
        <w:t xml:space="preserve"> mladih, osobito je opasno što medijski prikazi</w:t>
      </w:r>
      <w:r w:rsidR="0057682F" w:rsidRPr="00E122F6">
        <w:rPr>
          <w:sz w:val="24"/>
          <w:szCs w:val="24"/>
        </w:rPr>
        <w:t xml:space="preserve"> konzumiranja alkohola, duhana i opijata često </w:t>
      </w:r>
      <w:r w:rsidR="007D5800" w:rsidRPr="00E122F6">
        <w:rPr>
          <w:sz w:val="24"/>
          <w:szCs w:val="24"/>
        </w:rPr>
        <w:t xml:space="preserve">mladima daju sliku </w:t>
      </w:r>
      <w:r w:rsidR="0057682F" w:rsidRPr="00E122F6">
        <w:rPr>
          <w:sz w:val="24"/>
          <w:szCs w:val="24"/>
        </w:rPr>
        <w:t>o njihovoj povezanosti s osjećaj</w:t>
      </w:r>
      <w:r w:rsidR="007D5800" w:rsidRPr="00E122F6">
        <w:rPr>
          <w:sz w:val="24"/>
          <w:szCs w:val="24"/>
        </w:rPr>
        <w:t>ima</w:t>
      </w:r>
      <w:r w:rsidR="0057682F" w:rsidRPr="00E122F6">
        <w:rPr>
          <w:sz w:val="24"/>
          <w:szCs w:val="24"/>
        </w:rPr>
        <w:t xml:space="preserve"> uzbuđenja, </w:t>
      </w:r>
      <w:r w:rsidR="00512909" w:rsidRPr="00E122F6">
        <w:rPr>
          <w:sz w:val="24"/>
          <w:szCs w:val="24"/>
        </w:rPr>
        <w:t xml:space="preserve">sreće, </w:t>
      </w:r>
      <w:r w:rsidRPr="00E122F6">
        <w:rPr>
          <w:sz w:val="24"/>
          <w:szCs w:val="24"/>
        </w:rPr>
        <w:t>i</w:t>
      </w:r>
      <w:r w:rsidR="0057682F" w:rsidRPr="00E122F6">
        <w:rPr>
          <w:sz w:val="24"/>
          <w:szCs w:val="24"/>
        </w:rPr>
        <w:t xml:space="preserve"> energije ili pak kao instantnim rješenjem za razne probleme.</w:t>
      </w:r>
    </w:p>
    <w:p w14:paraId="30FA2BD2" w14:textId="77777777" w:rsidR="002F4895" w:rsidRPr="00E122F6" w:rsidRDefault="002F4895" w:rsidP="0057682F">
      <w:pPr>
        <w:pStyle w:val="NoSpacing"/>
        <w:jc w:val="both"/>
        <w:rPr>
          <w:sz w:val="24"/>
          <w:szCs w:val="24"/>
        </w:rPr>
      </w:pPr>
    </w:p>
    <w:p w14:paraId="086FF1E2" w14:textId="77777777" w:rsidR="00D536A4" w:rsidRPr="00E122F6" w:rsidRDefault="00D536A4" w:rsidP="0057682F">
      <w:pPr>
        <w:pStyle w:val="NoSpacing"/>
        <w:jc w:val="both"/>
        <w:rPr>
          <w:sz w:val="24"/>
          <w:szCs w:val="24"/>
        </w:rPr>
      </w:pPr>
    </w:p>
    <w:p w14:paraId="499F0F5E" w14:textId="77777777" w:rsidR="0057682F" w:rsidRPr="00E122F6" w:rsidRDefault="00C77164" w:rsidP="0057682F">
      <w:pPr>
        <w:pStyle w:val="NoSpacing"/>
        <w:numPr>
          <w:ilvl w:val="2"/>
          <w:numId w:val="2"/>
        </w:numPr>
        <w:jc w:val="both"/>
        <w:rPr>
          <w:i/>
          <w:sz w:val="24"/>
          <w:szCs w:val="24"/>
        </w:rPr>
      </w:pPr>
      <w:r w:rsidRPr="00E122F6">
        <w:rPr>
          <w:i/>
          <w:sz w:val="24"/>
          <w:szCs w:val="24"/>
        </w:rPr>
        <w:t xml:space="preserve">Smjernice </w:t>
      </w:r>
      <w:r w:rsidR="0057682F" w:rsidRPr="00E122F6">
        <w:rPr>
          <w:i/>
          <w:sz w:val="24"/>
          <w:szCs w:val="24"/>
        </w:rPr>
        <w:t xml:space="preserve">za razvrstavanje sadržaja u kojima je prikazana uporaba </w:t>
      </w:r>
      <w:r w:rsidR="00FC04E5" w:rsidRPr="00E122F6">
        <w:rPr>
          <w:i/>
          <w:sz w:val="24"/>
          <w:szCs w:val="24"/>
        </w:rPr>
        <w:t>cigareta</w:t>
      </w:r>
      <w:r w:rsidR="0057682F" w:rsidRPr="00E122F6">
        <w:rPr>
          <w:i/>
          <w:sz w:val="24"/>
          <w:szCs w:val="24"/>
        </w:rPr>
        <w:t>,</w:t>
      </w:r>
      <w:r w:rsidR="00FC04E5" w:rsidRPr="00E122F6">
        <w:rPr>
          <w:i/>
          <w:sz w:val="24"/>
          <w:szCs w:val="24"/>
        </w:rPr>
        <w:t xml:space="preserve"> lijekova,</w:t>
      </w:r>
      <w:r w:rsidR="0057682F" w:rsidRPr="00E122F6">
        <w:rPr>
          <w:i/>
          <w:sz w:val="24"/>
          <w:szCs w:val="24"/>
        </w:rPr>
        <w:t xml:space="preserve"> alkohola i droga </w:t>
      </w:r>
    </w:p>
    <w:p w14:paraId="761D5FB0" w14:textId="77777777" w:rsidR="001F69C5" w:rsidRPr="00E122F6" w:rsidRDefault="001F69C5" w:rsidP="001F69C5">
      <w:pPr>
        <w:pStyle w:val="NoSpacing"/>
        <w:ind w:left="1494"/>
        <w:jc w:val="both"/>
        <w:rPr>
          <w:i/>
          <w:sz w:val="24"/>
          <w:szCs w:val="24"/>
        </w:rPr>
      </w:pPr>
    </w:p>
    <w:p w14:paraId="5FECDB45" w14:textId="77777777" w:rsidR="001F69C5" w:rsidRPr="00E122F6" w:rsidRDefault="001F69C5" w:rsidP="001F69C5">
      <w:pPr>
        <w:pStyle w:val="NoSpacing"/>
        <w:jc w:val="both"/>
        <w:rPr>
          <w:sz w:val="24"/>
          <w:szCs w:val="24"/>
        </w:rPr>
      </w:pPr>
      <w:r w:rsidRPr="00E122F6">
        <w:rPr>
          <w:sz w:val="24"/>
          <w:szCs w:val="24"/>
        </w:rPr>
        <w:t>Uporaba droga, alkohola i duhana ne bi se trebala prikazivati u programima namijenjenima djeci, osim ako ne postoji jako uredničko ili programsko opravdanje (npr. edukativni ili dokumentarni kontekst). Također, treba uravnotežiti potrebu za realnim prikazivanjem uobičajenog</w:t>
      </w:r>
      <w:r w:rsidR="00AA5F15" w:rsidRPr="00E122F6">
        <w:rPr>
          <w:sz w:val="24"/>
          <w:szCs w:val="24"/>
        </w:rPr>
        <w:t xml:space="preserve"> </w:t>
      </w:r>
      <w:r w:rsidRPr="00E122F6">
        <w:rPr>
          <w:sz w:val="24"/>
          <w:szCs w:val="24"/>
        </w:rPr>
        <w:t>ljudskog ponašanja s opasnošću od poticanja na potencijalno štetno ili nezakonito ponašanje, osobito među djecom.</w:t>
      </w:r>
    </w:p>
    <w:p w14:paraId="03872891" w14:textId="77777777" w:rsidR="000077C6" w:rsidRDefault="002F4895" w:rsidP="000077C6">
      <w:pPr>
        <w:pStyle w:val="CommentText"/>
        <w:jc w:val="both"/>
        <w:rPr>
          <w:sz w:val="24"/>
          <w:szCs w:val="24"/>
        </w:rPr>
      </w:pPr>
      <w:r w:rsidRPr="00E122F6">
        <w:rPr>
          <w:sz w:val="24"/>
          <w:szCs w:val="24"/>
        </w:rPr>
        <w:t xml:space="preserve">Igrani, fikcijski programi koji sadrže usputne prikaze konzumacije duhana i alkohola (ne i opijanja), a koji ne ohrabruju takva ponašanja, odnosno ne prikazuju ih poželjnim (primjerice, vezujući ih usko uz glavnog junaka), mogu biti prihvatljivi i za djecu do 12 godina. </w:t>
      </w:r>
    </w:p>
    <w:p w14:paraId="467A9C00" w14:textId="77777777" w:rsidR="000077C6" w:rsidRDefault="000077C6" w:rsidP="000077C6">
      <w:pPr>
        <w:pStyle w:val="CommentText"/>
        <w:jc w:val="both"/>
        <w:rPr>
          <w:sz w:val="24"/>
          <w:szCs w:val="24"/>
        </w:rPr>
      </w:pPr>
    </w:p>
    <w:p w14:paraId="7B84C95C" w14:textId="75DD26E0" w:rsidR="00102A3E" w:rsidRPr="00E122F6" w:rsidRDefault="00102A3E" w:rsidP="000077C6">
      <w:pPr>
        <w:pStyle w:val="CommentText"/>
        <w:jc w:val="both"/>
        <w:rPr>
          <w:b/>
          <w:i/>
          <w:sz w:val="24"/>
          <w:szCs w:val="24"/>
        </w:rPr>
      </w:pPr>
      <w:r w:rsidRPr="00E122F6">
        <w:rPr>
          <w:b/>
          <w:i/>
          <w:sz w:val="24"/>
          <w:szCs w:val="24"/>
        </w:rPr>
        <w:t>Kategorija 12</w:t>
      </w:r>
    </w:p>
    <w:p w14:paraId="302DB9CC" w14:textId="77777777" w:rsidR="00102A3E" w:rsidRPr="00E122F6" w:rsidRDefault="00102A3E" w:rsidP="00102A3E">
      <w:pPr>
        <w:pStyle w:val="NoSpacing"/>
        <w:ind w:left="1080"/>
        <w:jc w:val="both"/>
        <w:rPr>
          <w:i/>
          <w:sz w:val="24"/>
          <w:szCs w:val="24"/>
        </w:rPr>
      </w:pPr>
    </w:p>
    <w:p w14:paraId="653D85D3" w14:textId="77777777" w:rsidR="004247DA" w:rsidRPr="00E122F6" w:rsidRDefault="00102A3E" w:rsidP="00841D6A">
      <w:pPr>
        <w:pStyle w:val="NoSpacing"/>
        <w:jc w:val="both"/>
        <w:rPr>
          <w:sz w:val="24"/>
          <w:szCs w:val="24"/>
        </w:rPr>
      </w:pPr>
      <w:r w:rsidRPr="00E122F6">
        <w:rPr>
          <w:sz w:val="24"/>
          <w:szCs w:val="24"/>
        </w:rPr>
        <w:t xml:space="preserve">Programi označeni kategorijom 12 mogu sadržavati kratkotrajne </w:t>
      </w:r>
      <w:r w:rsidR="00F1477A" w:rsidRPr="00E122F6">
        <w:rPr>
          <w:sz w:val="24"/>
          <w:szCs w:val="24"/>
        </w:rPr>
        <w:t xml:space="preserve">i nedetaljne </w:t>
      </w:r>
      <w:r w:rsidRPr="00E122F6">
        <w:rPr>
          <w:sz w:val="24"/>
          <w:szCs w:val="24"/>
        </w:rPr>
        <w:t xml:space="preserve">prikaze konzumacije duhana i alkohola, no bez glorifikacije tih ponašanja. Ovi programi ne smiju prikazivati zloupotrebu lijekova, kao ni davati detalje o nabavci i uporabi lako dostupnih toksičnih sredstava za inhaliranje, kao što su ljepila, sprejevi, hlapljive otopine i slično. </w:t>
      </w:r>
    </w:p>
    <w:p w14:paraId="0443CAC5" w14:textId="77777777" w:rsidR="00102A3E" w:rsidRPr="00E122F6" w:rsidRDefault="009857AF" w:rsidP="00841D6A">
      <w:pPr>
        <w:pStyle w:val="NoSpacing"/>
        <w:jc w:val="both"/>
        <w:rPr>
          <w:sz w:val="24"/>
          <w:szCs w:val="24"/>
        </w:rPr>
      </w:pPr>
      <w:r w:rsidRPr="00E122F6">
        <w:rPr>
          <w:sz w:val="24"/>
          <w:szCs w:val="24"/>
        </w:rPr>
        <w:t>Redovna upotreba lijekova isključena je iz ove klasifikacije.</w:t>
      </w:r>
    </w:p>
    <w:p w14:paraId="37C6963F" w14:textId="77777777" w:rsidR="004247DA" w:rsidRPr="00E122F6" w:rsidRDefault="004247DA" w:rsidP="00841D6A">
      <w:pPr>
        <w:pStyle w:val="CommentText"/>
        <w:jc w:val="both"/>
      </w:pPr>
      <w:r w:rsidRPr="00E122F6">
        <w:rPr>
          <w:sz w:val="24"/>
          <w:szCs w:val="24"/>
        </w:rPr>
        <w:t xml:space="preserve">Kod igranih sadržaja, snimljenih prije širenja znanstvenih spoznaja o štetnosti navedenih ponašanja, urednici bi prilikom procjenjivanja i odlučivanja </w:t>
      </w:r>
      <w:r w:rsidR="00726603" w:rsidRPr="00E122F6">
        <w:rPr>
          <w:sz w:val="24"/>
          <w:szCs w:val="24"/>
        </w:rPr>
        <w:t xml:space="preserve">o </w:t>
      </w:r>
      <w:r w:rsidRPr="00E122F6">
        <w:rPr>
          <w:sz w:val="24"/>
          <w:szCs w:val="24"/>
        </w:rPr>
        <w:t>njihovoj klasifikaciji trebali uzeti u obzir i povijesni kontekst i umjetnički integritet filma.</w:t>
      </w:r>
    </w:p>
    <w:p w14:paraId="587ECEF2" w14:textId="77777777" w:rsidR="00C515AD" w:rsidRPr="000077C6" w:rsidRDefault="00C515AD" w:rsidP="00102A3E">
      <w:pPr>
        <w:pStyle w:val="NoSpacing"/>
        <w:jc w:val="both"/>
        <w:rPr>
          <w:sz w:val="24"/>
          <w:szCs w:val="24"/>
        </w:rPr>
      </w:pPr>
    </w:p>
    <w:p w14:paraId="13D5EE83" w14:textId="77777777" w:rsidR="00102A3E" w:rsidRPr="00E122F6" w:rsidRDefault="00102A3E" w:rsidP="00102A3E">
      <w:pPr>
        <w:pStyle w:val="NoSpacing"/>
        <w:jc w:val="both"/>
        <w:rPr>
          <w:b/>
          <w:sz w:val="24"/>
          <w:szCs w:val="24"/>
        </w:rPr>
      </w:pPr>
      <w:r w:rsidRPr="00E122F6">
        <w:rPr>
          <w:b/>
          <w:sz w:val="24"/>
          <w:szCs w:val="24"/>
        </w:rPr>
        <w:t xml:space="preserve">Kategorija 15 </w:t>
      </w:r>
    </w:p>
    <w:p w14:paraId="112BCDD7" w14:textId="77777777" w:rsidR="00102A3E" w:rsidRPr="00E122F6" w:rsidRDefault="00102A3E" w:rsidP="00102A3E">
      <w:pPr>
        <w:pStyle w:val="NoSpacing"/>
        <w:jc w:val="both"/>
        <w:rPr>
          <w:sz w:val="24"/>
          <w:szCs w:val="24"/>
        </w:rPr>
      </w:pPr>
    </w:p>
    <w:p w14:paraId="58847810" w14:textId="77777777" w:rsidR="00AA5F15" w:rsidRPr="00E122F6" w:rsidRDefault="00102A3E" w:rsidP="00102A3E">
      <w:pPr>
        <w:pStyle w:val="NoSpacing"/>
        <w:jc w:val="both"/>
        <w:rPr>
          <w:sz w:val="24"/>
          <w:szCs w:val="24"/>
        </w:rPr>
      </w:pPr>
      <w:r w:rsidRPr="00E122F6">
        <w:rPr>
          <w:sz w:val="24"/>
          <w:szCs w:val="24"/>
        </w:rPr>
        <w:t>U</w:t>
      </w:r>
      <w:r w:rsidR="00BE109F" w:rsidRPr="00E122F6">
        <w:rPr>
          <w:sz w:val="24"/>
          <w:szCs w:val="24"/>
        </w:rPr>
        <w:t xml:space="preserve"> fikcijskim</w:t>
      </w:r>
      <w:r w:rsidRPr="00E122F6">
        <w:rPr>
          <w:sz w:val="24"/>
          <w:szCs w:val="24"/>
        </w:rPr>
        <w:t xml:space="preserve"> programima označenima kategorijom 15 </w:t>
      </w:r>
      <w:r w:rsidR="0016241E" w:rsidRPr="00E122F6">
        <w:rPr>
          <w:sz w:val="24"/>
          <w:szCs w:val="24"/>
        </w:rPr>
        <w:t xml:space="preserve">može se prikazati </w:t>
      </w:r>
      <w:r w:rsidRPr="00E122F6">
        <w:rPr>
          <w:sz w:val="24"/>
          <w:szCs w:val="24"/>
        </w:rPr>
        <w:t>uporaba duhana i alkohola</w:t>
      </w:r>
      <w:r w:rsidR="0016241E" w:rsidRPr="00E122F6">
        <w:rPr>
          <w:sz w:val="24"/>
          <w:szCs w:val="24"/>
        </w:rPr>
        <w:t xml:space="preserve">, kao i </w:t>
      </w:r>
      <w:r w:rsidRPr="00E122F6">
        <w:rPr>
          <w:sz w:val="24"/>
          <w:szCs w:val="24"/>
        </w:rPr>
        <w:t>uzimanje droge i drugih opoj</w:t>
      </w:r>
      <w:r w:rsidR="0016241E" w:rsidRPr="00E122F6">
        <w:rPr>
          <w:sz w:val="24"/>
          <w:szCs w:val="24"/>
        </w:rPr>
        <w:t>nih sredstava,</w:t>
      </w:r>
      <w:r w:rsidRPr="00E122F6">
        <w:rPr>
          <w:sz w:val="24"/>
          <w:szCs w:val="24"/>
        </w:rPr>
        <w:t xml:space="preserve"> ali bez</w:t>
      </w:r>
      <w:r w:rsidR="00BE109F" w:rsidRPr="00E122F6">
        <w:rPr>
          <w:sz w:val="24"/>
          <w:szCs w:val="24"/>
        </w:rPr>
        <w:t xml:space="preserve"> </w:t>
      </w:r>
      <w:r w:rsidRPr="00E122F6">
        <w:rPr>
          <w:sz w:val="24"/>
          <w:szCs w:val="24"/>
        </w:rPr>
        <w:t>glorificiranja</w:t>
      </w:r>
      <w:r w:rsidR="00C2700B" w:rsidRPr="00E122F6">
        <w:rPr>
          <w:sz w:val="24"/>
          <w:szCs w:val="24"/>
        </w:rPr>
        <w:t xml:space="preserve"> ili veličanja</w:t>
      </w:r>
      <w:r w:rsidRPr="00E122F6">
        <w:rPr>
          <w:sz w:val="24"/>
          <w:szCs w:val="24"/>
        </w:rPr>
        <w:t xml:space="preserve"> </w:t>
      </w:r>
      <w:r w:rsidR="0016241E" w:rsidRPr="00E122F6">
        <w:rPr>
          <w:sz w:val="24"/>
          <w:szCs w:val="24"/>
        </w:rPr>
        <w:t>korištenja d</w:t>
      </w:r>
      <w:r w:rsidR="00F1477A" w:rsidRPr="00E122F6">
        <w:rPr>
          <w:sz w:val="24"/>
          <w:szCs w:val="24"/>
        </w:rPr>
        <w:t>roge i drugih opojn</w:t>
      </w:r>
      <w:r w:rsidR="003D376F" w:rsidRPr="00E122F6">
        <w:rPr>
          <w:sz w:val="24"/>
          <w:szCs w:val="24"/>
        </w:rPr>
        <w:t>ih sredstava.</w:t>
      </w:r>
      <w:r w:rsidRPr="00E122F6">
        <w:rPr>
          <w:sz w:val="24"/>
          <w:szCs w:val="24"/>
        </w:rPr>
        <w:t xml:space="preserve"> </w:t>
      </w:r>
      <w:r w:rsidR="003D376F" w:rsidRPr="00E122F6">
        <w:rPr>
          <w:sz w:val="24"/>
          <w:szCs w:val="24"/>
        </w:rPr>
        <w:t>Ovom kategorijom označuje se</w:t>
      </w:r>
      <w:r w:rsidR="00415024" w:rsidRPr="00E122F6">
        <w:rPr>
          <w:sz w:val="24"/>
          <w:szCs w:val="24"/>
        </w:rPr>
        <w:t xml:space="preserve"> i</w:t>
      </w:r>
      <w:r w:rsidR="003D376F" w:rsidRPr="00E122F6">
        <w:rPr>
          <w:sz w:val="24"/>
          <w:szCs w:val="24"/>
        </w:rPr>
        <w:t xml:space="preserve"> sadržaj u kojem se u govornim scenama nekritički </w:t>
      </w:r>
      <w:r w:rsidR="005134A0" w:rsidRPr="00E122F6">
        <w:rPr>
          <w:sz w:val="24"/>
          <w:szCs w:val="24"/>
        </w:rPr>
        <w:t xml:space="preserve">učestalo </w:t>
      </w:r>
      <w:r w:rsidR="003D376F" w:rsidRPr="00E122F6">
        <w:rPr>
          <w:sz w:val="24"/>
          <w:szCs w:val="24"/>
        </w:rPr>
        <w:t xml:space="preserve">pozitivno govori, glorificira ili potiče na uporabu alkohola, duhana, droge i </w:t>
      </w:r>
      <w:r w:rsidR="000607AF" w:rsidRPr="00E122F6">
        <w:rPr>
          <w:sz w:val="24"/>
          <w:szCs w:val="24"/>
        </w:rPr>
        <w:t>opojnih</w:t>
      </w:r>
      <w:r w:rsidR="003D376F" w:rsidRPr="00E122F6">
        <w:rPr>
          <w:sz w:val="24"/>
          <w:szCs w:val="24"/>
        </w:rPr>
        <w:t xml:space="preserve"> sredstava. </w:t>
      </w:r>
      <w:r w:rsidRPr="00E122F6">
        <w:rPr>
          <w:sz w:val="24"/>
          <w:szCs w:val="24"/>
        </w:rPr>
        <w:t xml:space="preserve">Također, nije </w:t>
      </w:r>
      <w:r w:rsidR="00962940">
        <w:rPr>
          <w:sz w:val="24"/>
          <w:szCs w:val="24"/>
        </w:rPr>
        <w:t>dopušteno</w:t>
      </w:r>
      <w:r w:rsidR="000607AF" w:rsidRPr="00E122F6">
        <w:rPr>
          <w:sz w:val="24"/>
          <w:szCs w:val="24"/>
        </w:rPr>
        <w:t xml:space="preserve"> </w:t>
      </w:r>
      <w:r w:rsidRPr="00E122F6">
        <w:rPr>
          <w:sz w:val="24"/>
          <w:szCs w:val="24"/>
        </w:rPr>
        <w:t xml:space="preserve">realistično ili sugestivno </w:t>
      </w:r>
      <w:r w:rsidRPr="00E122F6">
        <w:rPr>
          <w:sz w:val="24"/>
          <w:szCs w:val="24"/>
        </w:rPr>
        <w:lastRenderedPageBreak/>
        <w:t xml:space="preserve">kadriranje konzumacije droge, </w:t>
      </w:r>
      <w:r w:rsidR="000607AF" w:rsidRPr="00E122F6">
        <w:rPr>
          <w:sz w:val="24"/>
          <w:szCs w:val="24"/>
        </w:rPr>
        <w:t xml:space="preserve">ni </w:t>
      </w:r>
      <w:r w:rsidRPr="00E122F6">
        <w:rPr>
          <w:sz w:val="24"/>
          <w:szCs w:val="24"/>
        </w:rPr>
        <w:t>pružanje detaljnih informacija o načinima pribavljanja narkotika.</w:t>
      </w:r>
    </w:p>
    <w:p w14:paraId="6CFED82C" w14:textId="68BF871C" w:rsidR="00102A3E" w:rsidRPr="00E122F6" w:rsidRDefault="00102A3E" w:rsidP="00102A3E">
      <w:pPr>
        <w:pStyle w:val="NoSpacing"/>
        <w:jc w:val="both"/>
        <w:rPr>
          <w:sz w:val="24"/>
          <w:szCs w:val="24"/>
        </w:rPr>
      </w:pPr>
    </w:p>
    <w:p w14:paraId="07B81270" w14:textId="77777777" w:rsidR="00102A3E" w:rsidRPr="00E122F6" w:rsidRDefault="00102A3E" w:rsidP="00102A3E">
      <w:pPr>
        <w:pStyle w:val="NoSpacing"/>
        <w:jc w:val="both"/>
        <w:rPr>
          <w:b/>
          <w:sz w:val="24"/>
          <w:szCs w:val="24"/>
        </w:rPr>
      </w:pPr>
      <w:r w:rsidRPr="00E122F6">
        <w:rPr>
          <w:b/>
          <w:sz w:val="24"/>
          <w:szCs w:val="24"/>
        </w:rPr>
        <w:t xml:space="preserve">Kategorija 18 </w:t>
      </w:r>
    </w:p>
    <w:p w14:paraId="3BA80F4E" w14:textId="77777777" w:rsidR="00BE109F" w:rsidRPr="00E122F6" w:rsidRDefault="00BE109F" w:rsidP="00102A3E">
      <w:pPr>
        <w:pStyle w:val="NoSpacing"/>
        <w:jc w:val="both"/>
        <w:rPr>
          <w:sz w:val="24"/>
          <w:szCs w:val="24"/>
        </w:rPr>
      </w:pPr>
    </w:p>
    <w:p w14:paraId="395FFB27" w14:textId="77777777" w:rsidR="000228F9" w:rsidRPr="00E122F6" w:rsidRDefault="00102A3E" w:rsidP="00102A3E">
      <w:pPr>
        <w:pStyle w:val="NoSpacing"/>
        <w:jc w:val="both"/>
        <w:rPr>
          <w:sz w:val="24"/>
          <w:szCs w:val="24"/>
        </w:rPr>
      </w:pPr>
      <w:r w:rsidRPr="00E122F6">
        <w:rPr>
          <w:sz w:val="24"/>
          <w:szCs w:val="24"/>
        </w:rPr>
        <w:t xml:space="preserve">Kategorijom 18 moraju biti označeni programi koji detaljno i realistički prikazuju zloporabu </w:t>
      </w:r>
      <w:r w:rsidR="005E6905" w:rsidRPr="00E122F6">
        <w:rPr>
          <w:sz w:val="24"/>
          <w:szCs w:val="24"/>
        </w:rPr>
        <w:t xml:space="preserve">i ohrabruju korištenje </w:t>
      </w:r>
      <w:r w:rsidRPr="00E122F6">
        <w:rPr>
          <w:sz w:val="24"/>
          <w:szCs w:val="24"/>
        </w:rPr>
        <w:t>droga i lijekova te oni koji takva ponašanja prikazuju</w:t>
      </w:r>
      <w:r w:rsidR="003D376F" w:rsidRPr="00E122F6">
        <w:rPr>
          <w:sz w:val="24"/>
          <w:szCs w:val="24"/>
        </w:rPr>
        <w:t xml:space="preserve"> i/ili opisuju</w:t>
      </w:r>
      <w:r w:rsidRPr="00E122F6">
        <w:rPr>
          <w:sz w:val="24"/>
          <w:szCs w:val="24"/>
        </w:rPr>
        <w:t xml:space="preserve"> bez kritičkog osvrta</w:t>
      </w:r>
      <w:r w:rsidR="00C515AD" w:rsidRPr="00E122F6">
        <w:rPr>
          <w:sz w:val="24"/>
          <w:szCs w:val="24"/>
        </w:rPr>
        <w:t xml:space="preserve"> i negativnog vrednovanja, </w:t>
      </w:r>
      <w:r w:rsidRPr="00E122F6">
        <w:rPr>
          <w:sz w:val="24"/>
          <w:szCs w:val="24"/>
        </w:rPr>
        <w:t>otvarajući prostor „glamurizaciji“ ovisnosti</w:t>
      </w:r>
      <w:r w:rsidR="00C2700B" w:rsidRPr="00E122F6">
        <w:rPr>
          <w:sz w:val="24"/>
          <w:szCs w:val="24"/>
        </w:rPr>
        <w:t xml:space="preserve"> odnosno njezinog prikazivanja kao nečeg privlačnog, uzbudljivog i posebnog</w:t>
      </w:r>
      <w:r w:rsidRPr="00E122F6">
        <w:rPr>
          <w:sz w:val="24"/>
          <w:szCs w:val="24"/>
        </w:rPr>
        <w:t xml:space="preserve">. U istu kategoriju spadaju i sadržaji koji prikazuju kontinuiranu </w:t>
      </w:r>
      <w:r w:rsidR="000228F9" w:rsidRPr="00E122F6">
        <w:rPr>
          <w:sz w:val="24"/>
          <w:szCs w:val="24"/>
        </w:rPr>
        <w:t xml:space="preserve">jaku </w:t>
      </w:r>
      <w:r w:rsidRPr="00E122F6">
        <w:rPr>
          <w:sz w:val="24"/>
          <w:szCs w:val="24"/>
        </w:rPr>
        <w:t>zloporabu alkohola, bez jasnog prikazivanja njezinih negativnih posljedica.</w:t>
      </w:r>
    </w:p>
    <w:p w14:paraId="3232DC83" w14:textId="77777777" w:rsidR="000228F9" w:rsidRPr="00E122F6" w:rsidRDefault="000228F9" w:rsidP="00102A3E">
      <w:pPr>
        <w:pStyle w:val="NoSpacing"/>
        <w:jc w:val="both"/>
        <w:rPr>
          <w:sz w:val="24"/>
          <w:szCs w:val="24"/>
        </w:rPr>
      </w:pPr>
    </w:p>
    <w:p w14:paraId="64426328" w14:textId="77777777" w:rsidR="00E30D73" w:rsidRPr="00E122F6" w:rsidRDefault="00102A3E" w:rsidP="00BE109F">
      <w:pPr>
        <w:pStyle w:val="NoSpacing"/>
        <w:jc w:val="both"/>
      </w:pPr>
      <w:r w:rsidRPr="00E122F6">
        <w:rPr>
          <w:sz w:val="24"/>
          <w:szCs w:val="24"/>
        </w:rPr>
        <w:t xml:space="preserve">Bez obzira na kategorizaciju, nekritičko prikazivanje ovisnosti može se prihvatiti isključivo ako je dio </w:t>
      </w:r>
      <w:r w:rsidR="000228F9" w:rsidRPr="00E122F6">
        <w:rPr>
          <w:sz w:val="24"/>
          <w:szCs w:val="24"/>
        </w:rPr>
        <w:t xml:space="preserve">fikcijskog </w:t>
      </w:r>
      <w:r w:rsidRPr="00E122F6">
        <w:rPr>
          <w:sz w:val="24"/>
          <w:szCs w:val="24"/>
        </w:rPr>
        <w:t>programa</w:t>
      </w:r>
      <w:r w:rsidR="000228F9" w:rsidRPr="00E122F6">
        <w:rPr>
          <w:sz w:val="24"/>
          <w:szCs w:val="24"/>
        </w:rPr>
        <w:t xml:space="preserve"> (igrani filmovi, dramske serije)</w:t>
      </w:r>
      <w:r w:rsidRPr="00E122F6">
        <w:rPr>
          <w:sz w:val="24"/>
          <w:szCs w:val="24"/>
        </w:rPr>
        <w:t xml:space="preserve"> koji sadrži umjetničke vrijednosti.</w:t>
      </w:r>
      <w:r w:rsidR="009131A5" w:rsidRPr="00E122F6">
        <w:t xml:space="preserve"> </w:t>
      </w:r>
    </w:p>
    <w:p w14:paraId="61E2E001" w14:textId="77777777" w:rsidR="00E30D73" w:rsidRPr="00E122F6" w:rsidRDefault="00E30D73" w:rsidP="00BE109F">
      <w:pPr>
        <w:pStyle w:val="NoSpacing"/>
        <w:jc w:val="both"/>
      </w:pPr>
    </w:p>
    <w:p w14:paraId="57B86479" w14:textId="77777777" w:rsidR="00BE109F" w:rsidRPr="00E122F6" w:rsidRDefault="00BE109F" w:rsidP="00BE109F">
      <w:pPr>
        <w:pStyle w:val="NoSpacing"/>
        <w:jc w:val="both"/>
        <w:rPr>
          <w:sz w:val="24"/>
          <w:szCs w:val="24"/>
        </w:rPr>
      </w:pPr>
      <w:r w:rsidRPr="00E122F6">
        <w:rPr>
          <w:sz w:val="24"/>
          <w:szCs w:val="24"/>
        </w:rPr>
        <w:t>U nefikcijskim programima (poput reality programa) ili u programima u kojima nije jasna razlika između fikcije i stvarnosti ne smije se prikaziv</w:t>
      </w:r>
      <w:r w:rsidR="001E4F03" w:rsidRPr="00E122F6">
        <w:rPr>
          <w:sz w:val="24"/>
          <w:szCs w:val="24"/>
        </w:rPr>
        <w:t>ati uporaba ni nabava droge ni</w:t>
      </w:r>
      <w:r w:rsidR="00AA5F15" w:rsidRPr="00E122F6">
        <w:rPr>
          <w:sz w:val="24"/>
          <w:szCs w:val="24"/>
        </w:rPr>
        <w:t xml:space="preserve"> bilo kojih drugih </w:t>
      </w:r>
      <w:r w:rsidRPr="00E122F6">
        <w:rPr>
          <w:sz w:val="24"/>
          <w:szCs w:val="24"/>
        </w:rPr>
        <w:t>opojnih sredstava.</w:t>
      </w:r>
    </w:p>
    <w:p w14:paraId="4F5DADFC" w14:textId="77777777" w:rsidR="0057682F" w:rsidRPr="00E122F6" w:rsidRDefault="0057682F" w:rsidP="0057682F">
      <w:pPr>
        <w:pStyle w:val="NoSpacing"/>
        <w:jc w:val="both"/>
        <w:rPr>
          <w:sz w:val="24"/>
          <w:szCs w:val="24"/>
        </w:rPr>
      </w:pPr>
    </w:p>
    <w:p w14:paraId="57E86E71" w14:textId="77777777" w:rsidR="002F4895" w:rsidRPr="00E122F6" w:rsidRDefault="002F4895" w:rsidP="0057682F">
      <w:pPr>
        <w:pStyle w:val="NoSpacing"/>
        <w:jc w:val="both"/>
        <w:rPr>
          <w:sz w:val="24"/>
          <w:szCs w:val="24"/>
        </w:rPr>
      </w:pPr>
    </w:p>
    <w:p w14:paraId="0AE1D359" w14:textId="77777777" w:rsidR="00824072" w:rsidRPr="00E122F6" w:rsidRDefault="00C77164" w:rsidP="00170B27">
      <w:pPr>
        <w:pStyle w:val="NoSpacing"/>
        <w:numPr>
          <w:ilvl w:val="1"/>
          <w:numId w:val="2"/>
        </w:numPr>
        <w:ind w:left="709" w:hanging="425"/>
        <w:jc w:val="both"/>
        <w:rPr>
          <w:i/>
          <w:sz w:val="24"/>
          <w:szCs w:val="24"/>
        </w:rPr>
      </w:pPr>
      <w:r w:rsidRPr="00E122F6">
        <w:rPr>
          <w:i/>
          <w:sz w:val="24"/>
          <w:szCs w:val="24"/>
        </w:rPr>
        <w:t>Kockanj</w:t>
      </w:r>
      <w:r w:rsidR="00A03F5C" w:rsidRPr="00E122F6">
        <w:rPr>
          <w:i/>
          <w:sz w:val="24"/>
          <w:szCs w:val="24"/>
        </w:rPr>
        <w:t>e</w:t>
      </w:r>
      <w:r w:rsidR="00841D6A" w:rsidRPr="00E122F6">
        <w:rPr>
          <w:i/>
          <w:sz w:val="24"/>
          <w:szCs w:val="24"/>
        </w:rPr>
        <w:t>,</w:t>
      </w:r>
      <w:r w:rsidR="0072524C" w:rsidRPr="00E122F6">
        <w:rPr>
          <w:i/>
          <w:sz w:val="24"/>
          <w:szCs w:val="24"/>
        </w:rPr>
        <w:t xml:space="preserve"> klađenje i igre na sreću</w:t>
      </w:r>
    </w:p>
    <w:p w14:paraId="1475BF32" w14:textId="77777777" w:rsidR="00AA0BB4" w:rsidRPr="00E122F6" w:rsidRDefault="00AA0BB4" w:rsidP="00AA0BB4">
      <w:pPr>
        <w:pStyle w:val="NoSpacing"/>
        <w:ind w:left="720"/>
        <w:jc w:val="both"/>
        <w:rPr>
          <w:i/>
          <w:sz w:val="24"/>
          <w:szCs w:val="24"/>
        </w:rPr>
      </w:pPr>
    </w:p>
    <w:p w14:paraId="0434AE0B" w14:textId="77777777" w:rsidR="00116480" w:rsidRPr="00E122F6" w:rsidRDefault="00AA0BB4" w:rsidP="00116480">
      <w:pPr>
        <w:pStyle w:val="NoSpacing"/>
        <w:jc w:val="both"/>
        <w:rPr>
          <w:sz w:val="24"/>
          <w:szCs w:val="24"/>
        </w:rPr>
      </w:pPr>
      <w:r w:rsidRPr="00E122F6">
        <w:rPr>
          <w:sz w:val="24"/>
          <w:szCs w:val="24"/>
        </w:rPr>
        <w:t>Klađenje i igre na sreću</w:t>
      </w:r>
      <w:r w:rsidR="0072524C" w:rsidRPr="00E122F6">
        <w:rPr>
          <w:sz w:val="24"/>
          <w:szCs w:val="24"/>
        </w:rPr>
        <w:t>,</w:t>
      </w:r>
      <w:r w:rsidRPr="00E122F6">
        <w:rPr>
          <w:sz w:val="24"/>
          <w:szCs w:val="24"/>
        </w:rPr>
        <w:t xml:space="preserve"> premda </w:t>
      </w:r>
      <w:r w:rsidR="000607AF" w:rsidRPr="00E122F6">
        <w:rPr>
          <w:sz w:val="24"/>
          <w:szCs w:val="24"/>
        </w:rPr>
        <w:t xml:space="preserve">nedopušteni </w:t>
      </w:r>
      <w:r w:rsidRPr="00E122F6">
        <w:rPr>
          <w:sz w:val="24"/>
          <w:szCs w:val="24"/>
        </w:rPr>
        <w:t>za maloljetne osobe u p</w:t>
      </w:r>
      <w:r w:rsidR="008C651C" w:rsidRPr="00E122F6">
        <w:rPr>
          <w:sz w:val="24"/>
          <w:szCs w:val="24"/>
        </w:rPr>
        <w:t xml:space="preserve">rostorijama kladionica i </w:t>
      </w:r>
      <w:r w:rsidRPr="00E122F6">
        <w:rPr>
          <w:sz w:val="24"/>
          <w:szCs w:val="24"/>
        </w:rPr>
        <w:t>lutrij</w:t>
      </w:r>
      <w:r w:rsidR="008C651C" w:rsidRPr="00E122F6">
        <w:rPr>
          <w:sz w:val="24"/>
          <w:szCs w:val="24"/>
        </w:rPr>
        <w:t>a</w:t>
      </w:r>
      <w:r w:rsidRPr="00E122F6">
        <w:rPr>
          <w:sz w:val="24"/>
          <w:szCs w:val="24"/>
        </w:rPr>
        <w:t xml:space="preserve">, </w:t>
      </w:r>
      <w:r w:rsidR="000D5A8C" w:rsidRPr="00E122F6">
        <w:rPr>
          <w:sz w:val="24"/>
          <w:szCs w:val="24"/>
        </w:rPr>
        <w:t>prikazuju se</w:t>
      </w:r>
      <w:r w:rsidRPr="00E122F6">
        <w:rPr>
          <w:sz w:val="24"/>
          <w:szCs w:val="24"/>
        </w:rPr>
        <w:t xml:space="preserve"> </w:t>
      </w:r>
      <w:r w:rsidR="00E311FB" w:rsidRPr="00E122F6">
        <w:rPr>
          <w:sz w:val="24"/>
          <w:szCs w:val="24"/>
        </w:rPr>
        <w:t>u medijima</w:t>
      </w:r>
      <w:r w:rsidR="00775365" w:rsidRPr="00E122F6">
        <w:rPr>
          <w:sz w:val="24"/>
          <w:szCs w:val="24"/>
        </w:rPr>
        <w:t>, često</w:t>
      </w:r>
      <w:r w:rsidRPr="00E122F6">
        <w:rPr>
          <w:sz w:val="24"/>
          <w:szCs w:val="24"/>
        </w:rPr>
        <w:t xml:space="preserve"> </w:t>
      </w:r>
      <w:r w:rsidR="000D5A8C" w:rsidRPr="00E122F6">
        <w:rPr>
          <w:sz w:val="24"/>
          <w:szCs w:val="24"/>
        </w:rPr>
        <w:t>obećavajući</w:t>
      </w:r>
      <w:r w:rsidRPr="00E122F6">
        <w:rPr>
          <w:sz w:val="24"/>
          <w:szCs w:val="24"/>
        </w:rPr>
        <w:t xml:space="preserve"> sigurne dobitke</w:t>
      </w:r>
      <w:r w:rsidR="000D5A8C" w:rsidRPr="00E122F6">
        <w:rPr>
          <w:sz w:val="24"/>
          <w:szCs w:val="24"/>
        </w:rPr>
        <w:t xml:space="preserve"> te</w:t>
      </w:r>
      <w:r w:rsidRPr="00E122F6">
        <w:rPr>
          <w:sz w:val="24"/>
          <w:szCs w:val="24"/>
        </w:rPr>
        <w:t xml:space="preserve"> sretniji i bolji život</w:t>
      </w:r>
      <w:r w:rsidR="00E311FB" w:rsidRPr="00E122F6">
        <w:rPr>
          <w:sz w:val="24"/>
          <w:szCs w:val="24"/>
        </w:rPr>
        <w:t xml:space="preserve">. </w:t>
      </w:r>
      <w:r w:rsidR="0072524C" w:rsidRPr="00E122F6">
        <w:rPr>
          <w:sz w:val="24"/>
          <w:szCs w:val="24"/>
        </w:rPr>
        <w:t>U filmskim programima prikazuju se osob</w:t>
      </w:r>
      <w:r w:rsidR="00DB07A2" w:rsidRPr="00E122F6">
        <w:rPr>
          <w:sz w:val="24"/>
          <w:szCs w:val="24"/>
        </w:rPr>
        <w:t>e k</w:t>
      </w:r>
      <w:r w:rsidR="001F1616" w:rsidRPr="00E122F6">
        <w:rPr>
          <w:sz w:val="24"/>
          <w:szCs w:val="24"/>
        </w:rPr>
        <w:t>oje su u igrama na sreću, kockanjem i klađenjem</w:t>
      </w:r>
      <w:r w:rsidR="00DB07A2" w:rsidRPr="00E122F6">
        <w:rPr>
          <w:sz w:val="24"/>
          <w:szCs w:val="24"/>
        </w:rPr>
        <w:t>, pa čak i varanjem u njima, došl</w:t>
      </w:r>
      <w:r w:rsidR="00E279C5" w:rsidRPr="00E122F6">
        <w:rPr>
          <w:sz w:val="24"/>
          <w:szCs w:val="24"/>
        </w:rPr>
        <w:t>e</w:t>
      </w:r>
      <w:r w:rsidR="00DB07A2" w:rsidRPr="00E122F6">
        <w:rPr>
          <w:sz w:val="24"/>
          <w:szCs w:val="24"/>
        </w:rPr>
        <w:t xml:space="preserve"> do </w:t>
      </w:r>
      <w:r w:rsidR="001F1616" w:rsidRPr="00E122F6">
        <w:rPr>
          <w:sz w:val="24"/>
          <w:szCs w:val="24"/>
        </w:rPr>
        <w:t>bogatstva</w:t>
      </w:r>
      <w:r w:rsidR="00DB07A2" w:rsidRPr="00E122F6">
        <w:rPr>
          <w:sz w:val="24"/>
          <w:szCs w:val="24"/>
        </w:rPr>
        <w:t xml:space="preserve">. </w:t>
      </w:r>
      <w:r w:rsidR="0072524C" w:rsidRPr="00E122F6">
        <w:rPr>
          <w:sz w:val="24"/>
          <w:szCs w:val="24"/>
        </w:rPr>
        <w:t xml:space="preserve">S obzirom na to da je kockanje aktivnost čija su glavna obilježja preuzimanje rizika i traženje uzbuđenja, mladi su posebno ranjivi </w:t>
      </w:r>
      <w:r w:rsidR="00512909" w:rsidRPr="00E122F6">
        <w:rPr>
          <w:sz w:val="24"/>
          <w:szCs w:val="24"/>
        </w:rPr>
        <w:t xml:space="preserve">glede </w:t>
      </w:r>
      <w:r w:rsidR="0072524C" w:rsidRPr="00E122F6">
        <w:rPr>
          <w:sz w:val="24"/>
          <w:szCs w:val="24"/>
        </w:rPr>
        <w:t>uključivanj</w:t>
      </w:r>
      <w:r w:rsidR="00E279C5" w:rsidRPr="00E122F6">
        <w:rPr>
          <w:sz w:val="24"/>
          <w:szCs w:val="24"/>
        </w:rPr>
        <w:t>a</w:t>
      </w:r>
      <w:r w:rsidR="0072524C" w:rsidRPr="00E122F6">
        <w:rPr>
          <w:sz w:val="24"/>
          <w:szCs w:val="24"/>
        </w:rPr>
        <w:t xml:space="preserve"> u aktivnosti kockanja i </w:t>
      </w:r>
      <w:r w:rsidR="00E279C5" w:rsidRPr="00E122F6">
        <w:rPr>
          <w:sz w:val="24"/>
          <w:szCs w:val="24"/>
        </w:rPr>
        <w:t xml:space="preserve">s obzirom na </w:t>
      </w:r>
      <w:r w:rsidR="0072524C" w:rsidRPr="00E122F6">
        <w:rPr>
          <w:sz w:val="24"/>
          <w:szCs w:val="24"/>
        </w:rPr>
        <w:t>razvoj problema s kockanjem.</w:t>
      </w:r>
      <w:r w:rsidR="00775365" w:rsidRPr="00E122F6">
        <w:rPr>
          <w:sz w:val="24"/>
          <w:szCs w:val="24"/>
        </w:rPr>
        <w:t xml:space="preserve"> </w:t>
      </w:r>
      <w:r w:rsidR="000D5A8C" w:rsidRPr="00E122F6">
        <w:rPr>
          <w:sz w:val="24"/>
          <w:szCs w:val="24"/>
        </w:rPr>
        <w:t>Studije ovog ovisničkog ponašanja</w:t>
      </w:r>
      <w:r w:rsidR="001E4F03" w:rsidRPr="00E122F6">
        <w:rPr>
          <w:sz w:val="24"/>
          <w:szCs w:val="24"/>
        </w:rPr>
        <w:t xml:space="preserve"> ukazuju </w:t>
      </w:r>
      <w:r w:rsidR="00BF4528" w:rsidRPr="00E122F6">
        <w:rPr>
          <w:sz w:val="24"/>
          <w:szCs w:val="24"/>
        </w:rPr>
        <w:t xml:space="preserve">na zabrinjavajući </w:t>
      </w:r>
      <w:r w:rsidR="00E279C5" w:rsidRPr="00E122F6">
        <w:rPr>
          <w:sz w:val="24"/>
          <w:szCs w:val="24"/>
        </w:rPr>
        <w:t>po</w:t>
      </w:r>
      <w:r w:rsidR="00BF4528" w:rsidRPr="00E122F6">
        <w:rPr>
          <w:sz w:val="24"/>
          <w:szCs w:val="24"/>
        </w:rPr>
        <w:t xml:space="preserve">rast </w:t>
      </w:r>
      <w:r w:rsidR="00116480" w:rsidRPr="00E122F6">
        <w:rPr>
          <w:sz w:val="24"/>
          <w:szCs w:val="24"/>
        </w:rPr>
        <w:t xml:space="preserve">ozbiljnih problema vezanih uz kockarske aktivnosti adolescenta </w:t>
      </w:r>
      <w:r w:rsidR="001F1616" w:rsidRPr="00E122F6">
        <w:rPr>
          <w:sz w:val="24"/>
          <w:szCs w:val="24"/>
        </w:rPr>
        <w:t>u nas i u svijetu</w:t>
      </w:r>
      <w:r w:rsidR="000607AF" w:rsidRPr="00E122F6">
        <w:rPr>
          <w:sz w:val="24"/>
          <w:szCs w:val="24"/>
        </w:rPr>
        <w:t>.</w:t>
      </w:r>
      <w:r w:rsidR="006D3C55" w:rsidRPr="00E122F6">
        <w:rPr>
          <w:rStyle w:val="FootnoteReference"/>
          <w:sz w:val="24"/>
          <w:szCs w:val="24"/>
        </w:rPr>
        <w:footnoteReference w:id="67"/>
      </w:r>
      <w:r w:rsidR="0072524C" w:rsidRPr="00E122F6">
        <w:rPr>
          <w:sz w:val="24"/>
          <w:szCs w:val="24"/>
        </w:rPr>
        <w:t xml:space="preserve"> Kockanje interferira s mnogim aspektima svakodnevnog funkcioniranja adolescenata kao što su zanemarivanje škole i odnosa s važnim osobama</w:t>
      </w:r>
      <w:r w:rsidR="00D46B18" w:rsidRPr="00E122F6">
        <w:rPr>
          <w:sz w:val="24"/>
          <w:szCs w:val="24"/>
        </w:rPr>
        <w:t>. Rana pojava ovisnosti o kockanju češća je kod mladića, nego djevojaka.</w:t>
      </w:r>
      <w:r w:rsidR="006D3C55" w:rsidRPr="00E122F6">
        <w:rPr>
          <w:rStyle w:val="FootnoteReference"/>
          <w:sz w:val="24"/>
          <w:szCs w:val="24"/>
        </w:rPr>
        <w:footnoteReference w:id="68"/>
      </w:r>
      <w:r w:rsidR="00D46B18" w:rsidRPr="00E122F6">
        <w:rPr>
          <w:sz w:val="24"/>
          <w:szCs w:val="24"/>
        </w:rPr>
        <w:t xml:space="preserve"> </w:t>
      </w:r>
    </w:p>
    <w:p w14:paraId="74059D68" w14:textId="77777777" w:rsidR="005222DE" w:rsidRPr="00E122F6" w:rsidRDefault="005222DE" w:rsidP="005222DE">
      <w:pPr>
        <w:pStyle w:val="NoSpacing"/>
        <w:jc w:val="both"/>
        <w:rPr>
          <w:sz w:val="24"/>
          <w:szCs w:val="24"/>
        </w:rPr>
      </w:pPr>
    </w:p>
    <w:p w14:paraId="16748E94" w14:textId="77777777" w:rsidR="00BE56FC" w:rsidRPr="00E122F6" w:rsidRDefault="005222DE" w:rsidP="000D63B4">
      <w:pPr>
        <w:pStyle w:val="NoSpacing"/>
        <w:numPr>
          <w:ilvl w:val="2"/>
          <w:numId w:val="2"/>
        </w:numPr>
        <w:jc w:val="both"/>
        <w:rPr>
          <w:i/>
          <w:sz w:val="24"/>
          <w:szCs w:val="24"/>
        </w:rPr>
      </w:pPr>
      <w:r w:rsidRPr="00E122F6">
        <w:rPr>
          <w:i/>
          <w:sz w:val="24"/>
          <w:szCs w:val="24"/>
        </w:rPr>
        <w:t>Sm</w:t>
      </w:r>
      <w:r w:rsidR="00E311FB" w:rsidRPr="00E122F6">
        <w:rPr>
          <w:i/>
          <w:sz w:val="24"/>
          <w:szCs w:val="24"/>
        </w:rPr>
        <w:t>jernice za</w:t>
      </w:r>
      <w:r w:rsidRPr="00E122F6">
        <w:rPr>
          <w:i/>
          <w:sz w:val="24"/>
          <w:szCs w:val="24"/>
        </w:rPr>
        <w:t xml:space="preserve"> </w:t>
      </w:r>
      <w:r w:rsidR="00E311FB" w:rsidRPr="00E122F6">
        <w:rPr>
          <w:i/>
          <w:sz w:val="24"/>
          <w:szCs w:val="24"/>
        </w:rPr>
        <w:t xml:space="preserve">razvrstavanje </w:t>
      </w:r>
      <w:r w:rsidRPr="00E122F6">
        <w:rPr>
          <w:i/>
          <w:sz w:val="24"/>
          <w:szCs w:val="24"/>
        </w:rPr>
        <w:t>sadrž</w:t>
      </w:r>
      <w:r w:rsidR="00482AC0" w:rsidRPr="00E122F6">
        <w:rPr>
          <w:i/>
          <w:sz w:val="24"/>
          <w:szCs w:val="24"/>
        </w:rPr>
        <w:t>aja koji se bave</w:t>
      </w:r>
      <w:r w:rsidRPr="00E122F6">
        <w:rPr>
          <w:i/>
          <w:sz w:val="24"/>
          <w:szCs w:val="24"/>
        </w:rPr>
        <w:t xml:space="preserve"> klađenje</w:t>
      </w:r>
      <w:r w:rsidR="00482AC0" w:rsidRPr="00E122F6">
        <w:rPr>
          <w:i/>
          <w:sz w:val="24"/>
          <w:szCs w:val="24"/>
        </w:rPr>
        <w:t>m</w:t>
      </w:r>
      <w:r w:rsidRPr="00E122F6">
        <w:rPr>
          <w:i/>
          <w:sz w:val="24"/>
          <w:szCs w:val="24"/>
        </w:rPr>
        <w:t xml:space="preserve"> i kockanje</w:t>
      </w:r>
      <w:r w:rsidR="00482AC0" w:rsidRPr="00E122F6">
        <w:rPr>
          <w:i/>
          <w:sz w:val="24"/>
          <w:szCs w:val="24"/>
        </w:rPr>
        <w:t>m</w:t>
      </w:r>
    </w:p>
    <w:p w14:paraId="108E778B" w14:textId="77777777" w:rsidR="00BE56FC" w:rsidRPr="00E122F6" w:rsidRDefault="00BE56FC" w:rsidP="00BE56FC">
      <w:pPr>
        <w:pStyle w:val="NoSpacing"/>
        <w:ind w:left="1080"/>
        <w:jc w:val="both"/>
        <w:rPr>
          <w:i/>
          <w:sz w:val="24"/>
          <w:szCs w:val="24"/>
        </w:rPr>
      </w:pPr>
    </w:p>
    <w:p w14:paraId="448CD6AE" w14:textId="77777777" w:rsidR="00AA0BB4" w:rsidRPr="00E122F6" w:rsidRDefault="001E4F03" w:rsidP="005222DE">
      <w:pPr>
        <w:pStyle w:val="NoSpacing"/>
        <w:jc w:val="both"/>
        <w:rPr>
          <w:sz w:val="24"/>
          <w:szCs w:val="24"/>
        </w:rPr>
      </w:pPr>
      <w:r w:rsidRPr="00E122F6">
        <w:rPr>
          <w:sz w:val="24"/>
          <w:szCs w:val="24"/>
        </w:rPr>
        <w:t>Audio i a</w:t>
      </w:r>
      <w:r w:rsidR="00EC0EC1" w:rsidRPr="00E122F6">
        <w:rPr>
          <w:sz w:val="24"/>
          <w:szCs w:val="24"/>
        </w:rPr>
        <w:t>u</w:t>
      </w:r>
      <w:r w:rsidR="00E311FB" w:rsidRPr="00E122F6">
        <w:rPr>
          <w:sz w:val="24"/>
          <w:szCs w:val="24"/>
        </w:rPr>
        <w:t>diovizualni programi</w:t>
      </w:r>
      <w:r w:rsidR="00EC0EC1" w:rsidRPr="00E122F6">
        <w:rPr>
          <w:sz w:val="24"/>
          <w:szCs w:val="24"/>
        </w:rPr>
        <w:t xml:space="preserve"> u kojima se daju savjeti za kockanje, sportsko </w:t>
      </w:r>
      <w:r w:rsidR="000607AF" w:rsidRPr="00E122F6">
        <w:rPr>
          <w:sz w:val="24"/>
          <w:szCs w:val="24"/>
        </w:rPr>
        <w:t>klađenje</w:t>
      </w:r>
      <w:r w:rsidR="00EC0EC1" w:rsidRPr="00E122F6">
        <w:rPr>
          <w:sz w:val="24"/>
          <w:szCs w:val="24"/>
        </w:rPr>
        <w:t xml:space="preserve"> i slično ne smiju se emitirati u linearnim elektroničkim medijima prije 23 sata</w:t>
      </w:r>
      <w:r w:rsidR="00AA0BB4" w:rsidRPr="00E122F6">
        <w:rPr>
          <w:sz w:val="24"/>
          <w:szCs w:val="24"/>
        </w:rPr>
        <w:t xml:space="preserve"> i moraju biti označeni kategorijom 18</w:t>
      </w:r>
      <w:r w:rsidR="00EC0EC1" w:rsidRPr="00E122F6">
        <w:rPr>
          <w:sz w:val="24"/>
          <w:szCs w:val="24"/>
        </w:rPr>
        <w:t xml:space="preserve">, dok u nelinearnim programima </w:t>
      </w:r>
      <w:r w:rsidR="0019067E" w:rsidRPr="00E122F6">
        <w:rPr>
          <w:sz w:val="24"/>
          <w:szCs w:val="24"/>
        </w:rPr>
        <w:t>(npr.</w:t>
      </w:r>
      <w:r w:rsidR="00EC0EC1" w:rsidRPr="00E122F6">
        <w:rPr>
          <w:sz w:val="24"/>
          <w:szCs w:val="24"/>
        </w:rPr>
        <w:t xml:space="preserve"> uslugama na zahtjev</w:t>
      </w:r>
      <w:r w:rsidR="0019067E" w:rsidRPr="00E122F6">
        <w:rPr>
          <w:sz w:val="24"/>
          <w:szCs w:val="24"/>
        </w:rPr>
        <w:t>)</w:t>
      </w:r>
      <w:r w:rsidR="00EC0EC1" w:rsidRPr="00E122F6">
        <w:rPr>
          <w:sz w:val="24"/>
          <w:szCs w:val="24"/>
        </w:rPr>
        <w:t xml:space="preserve"> moraju imati tehničku zaštitu (</w:t>
      </w:r>
      <w:r w:rsidR="00512909" w:rsidRPr="00E122F6">
        <w:rPr>
          <w:sz w:val="24"/>
          <w:szCs w:val="24"/>
        </w:rPr>
        <w:t xml:space="preserve">npr. </w:t>
      </w:r>
      <w:r w:rsidR="00EC0EC1" w:rsidRPr="00E122F6">
        <w:rPr>
          <w:sz w:val="24"/>
          <w:szCs w:val="24"/>
        </w:rPr>
        <w:t xml:space="preserve">pin). </w:t>
      </w:r>
    </w:p>
    <w:p w14:paraId="6A149A1D" w14:textId="77777777" w:rsidR="00AA0BB4" w:rsidRPr="00E122F6" w:rsidRDefault="00AA0BB4" w:rsidP="005222DE">
      <w:pPr>
        <w:pStyle w:val="NoSpacing"/>
        <w:jc w:val="both"/>
        <w:rPr>
          <w:sz w:val="24"/>
          <w:szCs w:val="24"/>
        </w:rPr>
      </w:pPr>
    </w:p>
    <w:p w14:paraId="336940A0" w14:textId="77777777" w:rsidR="00931FB0" w:rsidRPr="00E122F6" w:rsidRDefault="00931FB0" w:rsidP="00931FB0">
      <w:pPr>
        <w:pStyle w:val="NoSpacing"/>
        <w:jc w:val="both"/>
        <w:rPr>
          <w:sz w:val="24"/>
          <w:szCs w:val="24"/>
        </w:rPr>
      </w:pPr>
      <w:r w:rsidRPr="00E122F6">
        <w:rPr>
          <w:sz w:val="24"/>
          <w:szCs w:val="24"/>
        </w:rPr>
        <w:t xml:space="preserve">Fikcijski audiovizualni sadržaji koji donose sporadične i sadržajno opravdane prikaze kockanja i klađenja </w:t>
      </w:r>
      <w:r w:rsidR="001E4F03" w:rsidRPr="00E122F6">
        <w:rPr>
          <w:sz w:val="24"/>
          <w:szCs w:val="24"/>
        </w:rPr>
        <w:t>trebaju</w:t>
      </w:r>
      <w:r w:rsidRPr="00E122F6">
        <w:rPr>
          <w:sz w:val="24"/>
          <w:szCs w:val="24"/>
        </w:rPr>
        <w:t xml:space="preserve"> imati oznaku kategorije 12. </w:t>
      </w:r>
    </w:p>
    <w:p w14:paraId="67E0F7CA" w14:textId="77777777" w:rsidR="00931FB0" w:rsidRPr="00E122F6" w:rsidRDefault="00931FB0" w:rsidP="005222DE">
      <w:pPr>
        <w:pStyle w:val="NoSpacing"/>
        <w:jc w:val="both"/>
        <w:rPr>
          <w:sz w:val="24"/>
          <w:szCs w:val="24"/>
        </w:rPr>
      </w:pPr>
    </w:p>
    <w:p w14:paraId="3C8EED08" w14:textId="77777777" w:rsidR="00E311FB" w:rsidRPr="00E122F6" w:rsidRDefault="005222DE" w:rsidP="005222DE">
      <w:pPr>
        <w:pStyle w:val="NoSpacing"/>
        <w:jc w:val="both"/>
        <w:rPr>
          <w:sz w:val="24"/>
          <w:szCs w:val="24"/>
        </w:rPr>
      </w:pPr>
      <w:r w:rsidRPr="00E122F6">
        <w:rPr>
          <w:sz w:val="24"/>
          <w:szCs w:val="24"/>
        </w:rPr>
        <w:t xml:space="preserve">Fikcijski </w:t>
      </w:r>
      <w:r w:rsidR="009A4EEE" w:rsidRPr="00E122F6">
        <w:rPr>
          <w:sz w:val="24"/>
          <w:szCs w:val="24"/>
        </w:rPr>
        <w:t xml:space="preserve">audiovizualni </w:t>
      </w:r>
      <w:r w:rsidRPr="00E122F6">
        <w:rPr>
          <w:sz w:val="24"/>
          <w:szCs w:val="24"/>
        </w:rPr>
        <w:t xml:space="preserve">sadržaji </w:t>
      </w:r>
      <w:r w:rsidR="00B43728" w:rsidRPr="00E122F6">
        <w:rPr>
          <w:sz w:val="24"/>
          <w:szCs w:val="24"/>
        </w:rPr>
        <w:t xml:space="preserve">u </w:t>
      </w:r>
      <w:r w:rsidRPr="00E122F6">
        <w:rPr>
          <w:sz w:val="24"/>
          <w:szCs w:val="24"/>
        </w:rPr>
        <w:t>koji</w:t>
      </w:r>
      <w:r w:rsidR="00B43728" w:rsidRPr="00E122F6">
        <w:rPr>
          <w:sz w:val="24"/>
          <w:szCs w:val="24"/>
        </w:rPr>
        <w:t xml:space="preserve">ma se učestalo prikazuje </w:t>
      </w:r>
      <w:r w:rsidRPr="00E122F6">
        <w:rPr>
          <w:sz w:val="24"/>
          <w:szCs w:val="24"/>
        </w:rPr>
        <w:t>kock</w:t>
      </w:r>
      <w:r w:rsidR="00B43728" w:rsidRPr="00E122F6">
        <w:rPr>
          <w:sz w:val="24"/>
          <w:szCs w:val="24"/>
        </w:rPr>
        <w:t xml:space="preserve">anje i klađenje te </w:t>
      </w:r>
      <w:r w:rsidR="00931FB0" w:rsidRPr="00E122F6">
        <w:rPr>
          <w:sz w:val="24"/>
          <w:szCs w:val="24"/>
        </w:rPr>
        <w:t>koji nekritički</w:t>
      </w:r>
      <w:r w:rsidR="00525F09" w:rsidRPr="00E122F6">
        <w:rPr>
          <w:sz w:val="24"/>
          <w:szCs w:val="24"/>
        </w:rPr>
        <w:t xml:space="preserve"> ili čak</w:t>
      </w:r>
      <w:r w:rsidR="00931FB0" w:rsidRPr="00E122F6">
        <w:rPr>
          <w:sz w:val="24"/>
          <w:szCs w:val="24"/>
        </w:rPr>
        <w:t xml:space="preserve"> glamurozn</w:t>
      </w:r>
      <w:r w:rsidR="000D2209" w:rsidRPr="00E122F6">
        <w:rPr>
          <w:sz w:val="24"/>
          <w:szCs w:val="24"/>
        </w:rPr>
        <w:t>o</w:t>
      </w:r>
      <w:r w:rsidR="00931FB0" w:rsidRPr="00E122F6">
        <w:rPr>
          <w:sz w:val="24"/>
          <w:szCs w:val="24"/>
        </w:rPr>
        <w:t xml:space="preserve"> prikaz</w:t>
      </w:r>
      <w:r w:rsidR="000D2209" w:rsidRPr="00E122F6">
        <w:rPr>
          <w:sz w:val="24"/>
          <w:szCs w:val="24"/>
        </w:rPr>
        <w:t>uju</w:t>
      </w:r>
      <w:r w:rsidR="00931FB0" w:rsidRPr="00E122F6">
        <w:rPr>
          <w:sz w:val="24"/>
          <w:szCs w:val="24"/>
        </w:rPr>
        <w:t xml:space="preserve"> takv</w:t>
      </w:r>
      <w:r w:rsidR="000D2209" w:rsidRPr="00E122F6">
        <w:rPr>
          <w:sz w:val="24"/>
          <w:szCs w:val="24"/>
        </w:rPr>
        <w:t>a</w:t>
      </w:r>
      <w:r w:rsidR="00931FB0" w:rsidRPr="00E122F6">
        <w:rPr>
          <w:sz w:val="24"/>
          <w:szCs w:val="24"/>
        </w:rPr>
        <w:t xml:space="preserve"> ponašanja</w:t>
      </w:r>
      <w:r w:rsidR="00EC0EC1" w:rsidRPr="00E122F6">
        <w:rPr>
          <w:sz w:val="24"/>
          <w:szCs w:val="24"/>
        </w:rPr>
        <w:t xml:space="preserve"> moraju imati oznaku kategorije 15. </w:t>
      </w:r>
    </w:p>
    <w:p w14:paraId="52280DEB" w14:textId="77777777" w:rsidR="00E311FB" w:rsidRPr="00E122F6" w:rsidRDefault="00E311FB" w:rsidP="005222DE">
      <w:pPr>
        <w:pStyle w:val="NoSpacing"/>
        <w:jc w:val="both"/>
        <w:rPr>
          <w:sz w:val="24"/>
          <w:szCs w:val="24"/>
        </w:rPr>
      </w:pPr>
    </w:p>
    <w:p w14:paraId="65AACB2F" w14:textId="77777777" w:rsidR="00E311FB" w:rsidRPr="00E122F6" w:rsidRDefault="00431F26" w:rsidP="005222DE">
      <w:pPr>
        <w:pStyle w:val="NoSpacing"/>
        <w:jc w:val="both"/>
        <w:rPr>
          <w:sz w:val="24"/>
          <w:szCs w:val="24"/>
        </w:rPr>
      </w:pPr>
      <w:r w:rsidRPr="00E122F6">
        <w:rPr>
          <w:sz w:val="24"/>
          <w:szCs w:val="24"/>
        </w:rPr>
        <w:t xml:space="preserve">Fikcijski audiovizualni sadržaji </w:t>
      </w:r>
      <w:r w:rsidR="00940ED4" w:rsidRPr="00E122F6">
        <w:rPr>
          <w:sz w:val="24"/>
          <w:szCs w:val="24"/>
        </w:rPr>
        <w:t>koji obiluju</w:t>
      </w:r>
      <w:r w:rsidRPr="00E122F6">
        <w:rPr>
          <w:sz w:val="24"/>
          <w:szCs w:val="24"/>
        </w:rPr>
        <w:t xml:space="preserve"> </w:t>
      </w:r>
      <w:r w:rsidR="005F44BE" w:rsidRPr="00E122F6">
        <w:rPr>
          <w:sz w:val="24"/>
          <w:szCs w:val="24"/>
        </w:rPr>
        <w:t xml:space="preserve">brojnim, </w:t>
      </w:r>
      <w:r w:rsidR="005222DE" w:rsidRPr="00E122F6">
        <w:rPr>
          <w:sz w:val="24"/>
          <w:szCs w:val="24"/>
        </w:rPr>
        <w:t>detalj</w:t>
      </w:r>
      <w:r w:rsidR="003406E0" w:rsidRPr="00E122F6">
        <w:rPr>
          <w:sz w:val="24"/>
          <w:szCs w:val="24"/>
        </w:rPr>
        <w:t xml:space="preserve">nim i </w:t>
      </w:r>
      <w:r w:rsidR="00B43728" w:rsidRPr="00E122F6">
        <w:rPr>
          <w:sz w:val="24"/>
          <w:szCs w:val="24"/>
        </w:rPr>
        <w:t>sugestivnim</w:t>
      </w:r>
      <w:r w:rsidR="003406E0" w:rsidRPr="00E122F6">
        <w:rPr>
          <w:sz w:val="24"/>
          <w:szCs w:val="24"/>
        </w:rPr>
        <w:t xml:space="preserve"> i/ili glorificirajućim</w:t>
      </w:r>
      <w:r w:rsidR="00B43728" w:rsidRPr="00E122F6">
        <w:rPr>
          <w:sz w:val="24"/>
          <w:szCs w:val="24"/>
        </w:rPr>
        <w:t xml:space="preserve"> </w:t>
      </w:r>
      <w:r w:rsidR="00940ED4" w:rsidRPr="00E122F6">
        <w:rPr>
          <w:sz w:val="24"/>
          <w:szCs w:val="24"/>
        </w:rPr>
        <w:t>prikazima</w:t>
      </w:r>
      <w:r w:rsidRPr="00E122F6">
        <w:rPr>
          <w:sz w:val="24"/>
          <w:szCs w:val="24"/>
        </w:rPr>
        <w:t xml:space="preserve"> </w:t>
      </w:r>
      <w:r w:rsidR="000D2209" w:rsidRPr="00E122F6">
        <w:rPr>
          <w:sz w:val="24"/>
          <w:szCs w:val="24"/>
        </w:rPr>
        <w:t>igara na sreću</w:t>
      </w:r>
      <w:r w:rsidR="00BE56FC" w:rsidRPr="00E122F6">
        <w:rPr>
          <w:sz w:val="24"/>
          <w:szCs w:val="24"/>
        </w:rPr>
        <w:t xml:space="preserve"> </w:t>
      </w:r>
      <w:r w:rsidR="00525F09" w:rsidRPr="00E122F6">
        <w:rPr>
          <w:sz w:val="24"/>
          <w:szCs w:val="24"/>
        </w:rPr>
        <w:t>te</w:t>
      </w:r>
      <w:r w:rsidR="00BE56FC" w:rsidRPr="00E122F6">
        <w:rPr>
          <w:sz w:val="24"/>
          <w:szCs w:val="24"/>
        </w:rPr>
        <w:t xml:space="preserve"> </w:t>
      </w:r>
      <w:r w:rsidRPr="00E122F6">
        <w:rPr>
          <w:sz w:val="24"/>
          <w:szCs w:val="24"/>
        </w:rPr>
        <w:t xml:space="preserve">koji </w:t>
      </w:r>
      <w:r w:rsidR="00BE56FC" w:rsidRPr="00E122F6">
        <w:rPr>
          <w:sz w:val="24"/>
          <w:szCs w:val="24"/>
        </w:rPr>
        <w:t xml:space="preserve">ne pokazuju </w:t>
      </w:r>
      <w:r w:rsidRPr="00E122F6">
        <w:rPr>
          <w:sz w:val="24"/>
          <w:szCs w:val="24"/>
        </w:rPr>
        <w:t>da takvo ponašanje</w:t>
      </w:r>
      <w:r w:rsidR="00BE56FC" w:rsidRPr="00E122F6">
        <w:rPr>
          <w:sz w:val="24"/>
          <w:szCs w:val="24"/>
        </w:rPr>
        <w:t xml:space="preserve"> može postati ovisnost i dovesti do </w:t>
      </w:r>
      <w:r w:rsidR="000607AF" w:rsidRPr="00E122F6">
        <w:rPr>
          <w:sz w:val="24"/>
          <w:szCs w:val="24"/>
        </w:rPr>
        <w:t>mentalnozdravstvenih</w:t>
      </w:r>
      <w:r w:rsidR="00BE56FC" w:rsidRPr="00E122F6">
        <w:rPr>
          <w:sz w:val="24"/>
          <w:szCs w:val="24"/>
        </w:rPr>
        <w:t xml:space="preserve"> i ozbiljnih materijalnih problema</w:t>
      </w:r>
      <w:r w:rsidR="00EC0EC1" w:rsidRPr="00E122F6">
        <w:rPr>
          <w:sz w:val="24"/>
          <w:szCs w:val="24"/>
        </w:rPr>
        <w:t xml:space="preserve"> </w:t>
      </w:r>
      <w:r w:rsidRPr="00E122F6">
        <w:rPr>
          <w:sz w:val="24"/>
          <w:szCs w:val="24"/>
        </w:rPr>
        <w:t>moraju biti označeni kategorijom 18.</w:t>
      </w:r>
    </w:p>
    <w:p w14:paraId="6441A99B" w14:textId="77777777" w:rsidR="00E311FB" w:rsidRPr="00E122F6" w:rsidRDefault="00E311FB" w:rsidP="005222DE">
      <w:pPr>
        <w:pStyle w:val="NoSpacing"/>
        <w:jc w:val="both"/>
        <w:rPr>
          <w:sz w:val="24"/>
          <w:szCs w:val="24"/>
        </w:rPr>
      </w:pPr>
    </w:p>
    <w:p w14:paraId="46148FDA" w14:textId="77777777" w:rsidR="00E311FB" w:rsidRPr="00E122F6" w:rsidRDefault="00C515AD" w:rsidP="00E311FB">
      <w:pPr>
        <w:pStyle w:val="NoSpacing"/>
        <w:jc w:val="both"/>
        <w:rPr>
          <w:sz w:val="24"/>
          <w:szCs w:val="24"/>
        </w:rPr>
      </w:pPr>
      <w:r w:rsidRPr="00E122F6">
        <w:rPr>
          <w:sz w:val="24"/>
          <w:szCs w:val="24"/>
        </w:rPr>
        <w:t>Oglašavanje i svi oblici tržišnih komunikacija koji</w:t>
      </w:r>
      <w:r w:rsidR="00E311FB" w:rsidRPr="00E122F6">
        <w:rPr>
          <w:sz w:val="24"/>
          <w:szCs w:val="24"/>
        </w:rPr>
        <w:t xml:space="preserve"> promoviraju klađenje i igre na sreću ne smiju se emitirati unutar i neposredno </w:t>
      </w:r>
      <w:r w:rsidR="00DB07A2" w:rsidRPr="00E122F6">
        <w:rPr>
          <w:sz w:val="24"/>
          <w:szCs w:val="24"/>
        </w:rPr>
        <w:t xml:space="preserve">prije i </w:t>
      </w:r>
      <w:r w:rsidR="00256B1E" w:rsidRPr="00E122F6">
        <w:rPr>
          <w:sz w:val="24"/>
          <w:szCs w:val="24"/>
        </w:rPr>
        <w:t>nakon dječjeg programa,</w:t>
      </w:r>
      <w:r w:rsidR="00E311FB" w:rsidRPr="00E122F6">
        <w:rPr>
          <w:sz w:val="24"/>
          <w:szCs w:val="24"/>
        </w:rPr>
        <w:t xml:space="preserve"> </w:t>
      </w:r>
      <w:r w:rsidR="00256B1E" w:rsidRPr="00E122F6">
        <w:rPr>
          <w:sz w:val="24"/>
          <w:szCs w:val="24"/>
        </w:rPr>
        <w:t xml:space="preserve">najmanje </w:t>
      </w:r>
      <w:r w:rsidR="002F4895" w:rsidRPr="00E122F6">
        <w:rPr>
          <w:sz w:val="24"/>
          <w:szCs w:val="24"/>
        </w:rPr>
        <w:t>15</w:t>
      </w:r>
      <w:r w:rsidR="00256B1E" w:rsidRPr="00E122F6">
        <w:rPr>
          <w:sz w:val="24"/>
          <w:szCs w:val="24"/>
        </w:rPr>
        <w:t xml:space="preserve"> minuta prije početka ili po završetku toga programa</w:t>
      </w:r>
    </w:p>
    <w:p w14:paraId="200A0E95" w14:textId="77777777" w:rsidR="00336A3A" w:rsidRPr="000077C6" w:rsidRDefault="00336A3A" w:rsidP="005222DE">
      <w:pPr>
        <w:pStyle w:val="NoSpacing"/>
        <w:jc w:val="both"/>
        <w:rPr>
          <w:sz w:val="24"/>
          <w:szCs w:val="24"/>
        </w:rPr>
      </w:pPr>
    </w:p>
    <w:p w14:paraId="3CDE36C8" w14:textId="77777777" w:rsidR="00336A3A" w:rsidRPr="000077C6" w:rsidRDefault="00336A3A" w:rsidP="005222DE">
      <w:pPr>
        <w:pStyle w:val="NoSpacing"/>
        <w:jc w:val="both"/>
        <w:rPr>
          <w:sz w:val="24"/>
          <w:szCs w:val="24"/>
        </w:rPr>
      </w:pPr>
    </w:p>
    <w:p w14:paraId="33E86987" w14:textId="77777777" w:rsidR="009A4EEE" w:rsidRPr="000077C6" w:rsidRDefault="005301DC" w:rsidP="00170B27">
      <w:pPr>
        <w:pStyle w:val="NoSpacing"/>
        <w:numPr>
          <w:ilvl w:val="1"/>
          <w:numId w:val="2"/>
        </w:numPr>
        <w:ind w:left="1134" w:hanging="850"/>
        <w:jc w:val="both"/>
        <w:rPr>
          <w:i/>
          <w:sz w:val="24"/>
          <w:szCs w:val="24"/>
        </w:rPr>
      </w:pPr>
      <w:r w:rsidRPr="000077C6">
        <w:rPr>
          <w:i/>
          <w:sz w:val="24"/>
          <w:szCs w:val="24"/>
        </w:rPr>
        <w:t xml:space="preserve">Okultni </w:t>
      </w:r>
      <w:r w:rsidR="00265435" w:rsidRPr="000077C6">
        <w:rPr>
          <w:i/>
          <w:sz w:val="24"/>
          <w:szCs w:val="24"/>
        </w:rPr>
        <w:t xml:space="preserve">i paranormalni </w:t>
      </w:r>
      <w:r w:rsidRPr="000077C6">
        <w:rPr>
          <w:i/>
          <w:sz w:val="24"/>
          <w:szCs w:val="24"/>
        </w:rPr>
        <w:t>sadržaji</w:t>
      </w:r>
    </w:p>
    <w:p w14:paraId="762535D5" w14:textId="77777777" w:rsidR="007D4945" w:rsidRPr="000077C6" w:rsidRDefault="007D4945" w:rsidP="007D4945">
      <w:pPr>
        <w:pStyle w:val="NoSpacing"/>
        <w:ind w:left="720"/>
        <w:jc w:val="both"/>
        <w:rPr>
          <w:i/>
          <w:sz w:val="24"/>
          <w:szCs w:val="24"/>
        </w:rPr>
      </w:pPr>
    </w:p>
    <w:p w14:paraId="0C8F2BC3" w14:textId="77777777" w:rsidR="005301DC" w:rsidRPr="00E122F6" w:rsidRDefault="005301DC" w:rsidP="005301DC">
      <w:pPr>
        <w:pStyle w:val="NoSpacing"/>
        <w:jc w:val="both"/>
        <w:rPr>
          <w:sz w:val="24"/>
          <w:szCs w:val="24"/>
        </w:rPr>
      </w:pPr>
      <w:r w:rsidRPr="00E122F6">
        <w:rPr>
          <w:sz w:val="24"/>
          <w:szCs w:val="24"/>
        </w:rPr>
        <w:t>Okultizam se tumači kao skr</w:t>
      </w:r>
      <w:r w:rsidR="00F60E6C" w:rsidRPr="00E122F6">
        <w:rPr>
          <w:sz w:val="24"/>
          <w:szCs w:val="24"/>
        </w:rPr>
        <w:t xml:space="preserve">iveno znanje </w:t>
      </w:r>
      <w:r w:rsidRPr="00E122F6">
        <w:rPr>
          <w:sz w:val="24"/>
          <w:szCs w:val="24"/>
        </w:rPr>
        <w:t>dostupno samo pojedincima koji istražuju duhovnu stvarnost</w:t>
      </w:r>
      <w:r w:rsidR="00F60E6C" w:rsidRPr="00E122F6">
        <w:rPr>
          <w:sz w:val="24"/>
          <w:szCs w:val="24"/>
        </w:rPr>
        <w:t>, a</w:t>
      </w:r>
      <w:r w:rsidRPr="00E122F6">
        <w:rPr>
          <w:sz w:val="24"/>
          <w:szCs w:val="24"/>
        </w:rPr>
        <w:t xml:space="preserve"> koja se nalazi </w:t>
      </w:r>
      <w:r w:rsidR="00E279C5" w:rsidRPr="00E122F6">
        <w:rPr>
          <w:sz w:val="24"/>
          <w:szCs w:val="24"/>
        </w:rPr>
        <w:t>iz</w:t>
      </w:r>
      <w:r w:rsidRPr="00E122F6">
        <w:rPr>
          <w:sz w:val="24"/>
          <w:szCs w:val="24"/>
        </w:rPr>
        <w:t>van dosega</w:t>
      </w:r>
      <w:r w:rsidR="00E279C5" w:rsidRPr="00E122F6">
        <w:rPr>
          <w:sz w:val="24"/>
          <w:szCs w:val="24"/>
        </w:rPr>
        <w:t xml:space="preserve"> redovitoga</w:t>
      </w:r>
      <w:r w:rsidRPr="00E122F6">
        <w:rPr>
          <w:sz w:val="24"/>
          <w:szCs w:val="24"/>
        </w:rPr>
        <w:t xml:space="preserve"> osjetilnog opažanja.</w:t>
      </w:r>
      <w:r w:rsidR="00841D6A" w:rsidRPr="00E122F6">
        <w:rPr>
          <w:sz w:val="24"/>
          <w:szCs w:val="24"/>
        </w:rPr>
        <w:t xml:space="preserve"> </w:t>
      </w:r>
      <w:r w:rsidRPr="00E122F6">
        <w:rPr>
          <w:sz w:val="24"/>
          <w:szCs w:val="24"/>
        </w:rPr>
        <w:t xml:space="preserve">Navedeno negira mogućnost </w:t>
      </w:r>
      <w:r w:rsidR="0047291F" w:rsidRPr="00E122F6">
        <w:rPr>
          <w:sz w:val="24"/>
          <w:szCs w:val="24"/>
        </w:rPr>
        <w:t xml:space="preserve">znanstvene </w:t>
      </w:r>
      <w:r w:rsidRPr="00E122F6">
        <w:rPr>
          <w:sz w:val="24"/>
          <w:szCs w:val="24"/>
        </w:rPr>
        <w:t>provjere</w:t>
      </w:r>
      <w:r w:rsidR="0047291F" w:rsidRPr="00E122F6">
        <w:rPr>
          <w:sz w:val="24"/>
          <w:szCs w:val="24"/>
        </w:rPr>
        <w:t xml:space="preserve"> i objektivnog</w:t>
      </w:r>
      <w:r w:rsidR="00F60E6C" w:rsidRPr="00E122F6">
        <w:rPr>
          <w:sz w:val="24"/>
          <w:szCs w:val="24"/>
        </w:rPr>
        <w:t xml:space="preserve"> uvida te se</w:t>
      </w:r>
      <w:r w:rsidR="0047291F" w:rsidRPr="00E122F6">
        <w:rPr>
          <w:sz w:val="24"/>
          <w:szCs w:val="24"/>
        </w:rPr>
        <w:t xml:space="preserve"> </w:t>
      </w:r>
      <w:r w:rsidR="00F60E6C" w:rsidRPr="00E122F6">
        <w:rPr>
          <w:sz w:val="24"/>
          <w:szCs w:val="24"/>
        </w:rPr>
        <w:t>deklarira</w:t>
      </w:r>
      <w:r w:rsidRPr="00E122F6">
        <w:rPr>
          <w:sz w:val="24"/>
          <w:szCs w:val="24"/>
        </w:rPr>
        <w:t xml:space="preserve"> kao </w:t>
      </w:r>
      <w:r w:rsidR="007D4945" w:rsidRPr="00E122F6">
        <w:rPr>
          <w:sz w:val="24"/>
          <w:szCs w:val="24"/>
        </w:rPr>
        <w:t>posebnost</w:t>
      </w:r>
      <w:r w:rsidRPr="00E122F6">
        <w:rPr>
          <w:sz w:val="24"/>
          <w:szCs w:val="24"/>
        </w:rPr>
        <w:t xml:space="preserve"> pojedinca koji </w:t>
      </w:r>
      <w:r w:rsidR="00265435" w:rsidRPr="00E122F6">
        <w:rPr>
          <w:sz w:val="24"/>
          <w:szCs w:val="24"/>
        </w:rPr>
        <w:t xml:space="preserve">navodno </w:t>
      </w:r>
      <w:r w:rsidRPr="00E122F6">
        <w:rPr>
          <w:sz w:val="24"/>
          <w:szCs w:val="24"/>
        </w:rPr>
        <w:t xml:space="preserve">ima </w:t>
      </w:r>
      <w:r w:rsidR="000607AF" w:rsidRPr="00E122F6">
        <w:rPr>
          <w:sz w:val="24"/>
          <w:szCs w:val="24"/>
        </w:rPr>
        <w:t>natprirodne</w:t>
      </w:r>
      <w:r w:rsidR="0047291F" w:rsidRPr="00E122F6">
        <w:rPr>
          <w:sz w:val="24"/>
          <w:szCs w:val="24"/>
        </w:rPr>
        <w:t xml:space="preserve"> </w:t>
      </w:r>
      <w:r w:rsidRPr="00E122F6">
        <w:rPr>
          <w:sz w:val="24"/>
          <w:szCs w:val="24"/>
        </w:rPr>
        <w:t xml:space="preserve">mogućnosti spoznaje i predviđanja. Postoji mnogo oblika proricanja koji uključuju korištenje astrologije, </w:t>
      </w:r>
      <w:r w:rsidR="000A7510" w:rsidRPr="00E122F6">
        <w:rPr>
          <w:sz w:val="24"/>
          <w:szCs w:val="24"/>
        </w:rPr>
        <w:t xml:space="preserve">numerologije, </w:t>
      </w:r>
      <w:r w:rsidRPr="00E122F6">
        <w:rPr>
          <w:sz w:val="24"/>
          <w:szCs w:val="24"/>
        </w:rPr>
        <w:t>tarot karata,</w:t>
      </w:r>
      <w:r w:rsidR="000A7510" w:rsidRPr="00E122F6">
        <w:rPr>
          <w:sz w:val="24"/>
          <w:szCs w:val="24"/>
        </w:rPr>
        <w:t xml:space="preserve"> viskova, staklenih kugli, čitanje iz dlana ili listića čaja i slično te tumačenje snova, </w:t>
      </w:r>
      <w:r w:rsidR="007D4945" w:rsidRPr="00E122F6">
        <w:rPr>
          <w:sz w:val="24"/>
          <w:szCs w:val="24"/>
        </w:rPr>
        <w:t>vidovitost i razne</w:t>
      </w:r>
      <w:r w:rsidR="000A7510" w:rsidRPr="00E122F6">
        <w:rPr>
          <w:sz w:val="24"/>
          <w:szCs w:val="24"/>
        </w:rPr>
        <w:t xml:space="preserve"> druge</w:t>
      </w:r>
      <w:r w:rsidR="007D4945" w:rsidRPr="00E122F6">
        <w:rPr>
          <w:sz w:val="24"/>
          <w:szCs w:val="24"/>
        </w:rPr>
        <w:t xml:space="preserve"> oblike </w:t>
      </w:r>
      <w:r w:rsidRPr="00E122F6">
        <w:rPr>
          <w:sz w:val="24"/>
          <w:szCs w:val="24"/>
        </w:rPr>
        <w:t>gatanj</w:t>
      </w:r>
      <w:r w:rsidR="007D4945" w:rsidRPr="00E122F6">
        <w:rPr>
          <w:sz w:val="24"/>
          <w:szCs w:val="24"/>
        </w:rPr>
        <w:t>a</w:t>
      </w:r>
      <w:r w:rsidR="00981D58" w:rsidRPr="00E122F6">
        <w:rPr>
          <w:sz w:val="24"/>
          <w:szCs w:val="24"/>
        </w:rPr>
        <w:t xml:space="preserve"> i vračanja</w:t>
      </w:r>
      <w:r w:rsidR="007D4945" w:rsidRPr="00E122F6">
        <w:rPr>
          <w:sz w:val="24"/>
          <w:szCs w:val="24"/>
        </w:rPr>
        <w:t>. S</w:t>
      </w:r>
      <w:r w:rsidRPr="00E122F6">
        <w:rPr>
          <w:sz w:val="24"/>
          <w:szCs w:val="24"/>
        </w:rPr>
        <w:t xml:space="preserve">vaki od njih </w:t>
      </w:r>
      <w:r w:rsidR="007D4945" w:rsidRPr="00E122F6">
        <w:rPr>
          <w:sz w:val="24"/>
          <w:szCs w:val="24"/>
        </w:rPr>
        <w:t>daje l</w:t>
      </w:r>
      <w:r w:rsidRPr="00E122F6">
        <w:rPr>
          <w:sz w:val="24"/>
          <w:szCs w:val="24"/>
        </w:rPr>
        <w:t xml:space="preserve">judima proizvoljne ili iskrivljene „spoznaje“ o njima samima, </w:t>
      </w:r>
      <w:r w:rsidR="007D4945" w:rsidRPr="00E122F6">
        <w:rPr>
          <w:sz w:val="24"/>
          <w:szCs w:val="24"/>
        </w:rPr>
        <w:t xml:space="preserve">drugim </w:t>
      </w:r>
      <w:r w:rsidRPr="00E122F6">
        <w:rPr>
          <w:sz w:val="24"/>
          <w:szCs w:val="24"/>
        </w:rPr>
        <w:t xml:space="preserve">ljudima i događanjima koji ih okružuju, ali i potencijalno opasne ili u najmanju ruku beskorisne preporuke kako će izbjeći „neizbježno“. Na taj način osobe se stavljaju u zavisan položaj i </w:t>
      </w:r>
      <w:r w:rsidR="000607AF" w:rsidRPr="00E122F6">
        <w:rPr>
          <w:sz w:val="24"/>
          <w:szCs w:val="24"/>
        </w:rPr>
        <w:t xml:space="preserve">oduzima </w:t>
      </w:r>
      <w:r w:rsidR="0047291F" w:rsidRPr="00E122F6">
        <w:rPr>
          <w:sz w:val="24"/>
          <w:szCs w:val="24"/>
        </w:rPr>
        <w:t xml:space="preserve">im </w:t>
      </w:r>
      <w:r w:rsidRPr="00E122F6">
        <w:rPr>
          <w:sz w:val="24"/>
          <w:szCs w:val="24"/>
        </w:rPr>
        <w:t xml:space="preserve">se odgovornost za vlastiti život, potiče </w:t>
      </w:r>
      <w:r w:rsidR="000607AF" w:rsidRPr="00E122F6">
        <w:rPr>
          <w:sz w:val="24"/>
          <w:szCs w:val="24"/>
        </w:rPr>
        <w:t xml:space="preserve">vjera </w:t>
      </w:r>
      <w:r w:rsidRPr="00E122F6">
        <w:rPr>
          <w:sz w:val="24"/>
          <w:szCs w:val="24"/>
        </w:rPr>
        <w:t>u sudbinsko, neizbježno, nadnaravno</w:t>
      </w:r>
      <w:r w:rsidR="0047291F" w:rsidRPr="00E122F6">
        <w:rPr>
          <w:sz w:val="24"/>
          <w:szCs w:val="24"/>
        </w:rPr>
        <w:t xml:space="preserve"> i</w:t>
      </w:r>
      <w:r w:rsidR="00655F24" w:rsidRPr="00E122F6">
        <w:rPr>
          <w:sz w:val="24"/>
          <w:szCs w:val="24"/>
        </w:rPr>
        <w:t>li</w:t>
      </w:r>
      <w:r w:rsidRPr="00E122F6">
        <w:rPr>
          <w:sz w:val="24"/>
          <w:szCs w:val="24"/>
        </w:rPr>
        <w:t xml:space="preserve"> </w:t>
      </w:r>
      <w:r w:rsidR="0047291F" w:rsidRPr="00E122F6">
        <w:rPr>
          <w:sz w:val="24"/>
          <w:szCs w:val="24"/>
        </w:rPr>
        <w:t>ih se potiče</w:t>
      </w:r>
      <w:r w:rsidRPr="00E122F6">
        <w:rPr>
          <w:sz w:val="24"/>
          <w:szCs w:val="24"/>
        </w:rPr>
        <w:t xml:space="preserve"> na nekriti</w:t>
      </w:r>
      <w:r w:rsidR="00D27E35" w:rsidRPr="00E122F6">
        <w:rPr>
          <w:sz w:val="24"/>
          <w:szCs w:val="24"/>
        </w:rPr>
        <w:t>čko preuzimanje tuđeg mišljenja te mogu postati i žrtve financijskih prevara.</w:t>
      </w:r>
    </w:p>
    <w:p w14:paraId="6B8E8339" w14:textId="77777777" w:rsidR="005301DC" w:rsidRPr="00E122F6" w:rsidRDefault="005301DC" w:rsidP="005301DC">
      <w:pPr>
        <w:pStyle w:val="NoSpacing"/>
        <w:jc w:val="both"/>
        <w:rPr>
          <w:sz w:val="24"/>
          <w:szCs w:val="24"/>
        </w:rPr>
      </w:pPr>
    </w:p>
    <w:p w14:paraId="554D0210" w14:textId="77777777" w:rsidR="005301DC" w:rsidRPr="00E122F6" w:rsidRDefault="000719CE" w:rsidP="005301DC">
      <w:pPr>
        <w:pStyle w:val="NoSpacing"/>
        <w:jc w:val="both"/>
        <w:rPr>
          <w:sz w:val="24"/>
          <w:szCs w:val="24"/>
        </w:rPr>
      </w:pPr>
      <w:r w:rsidRPr="00E122F6">
        <w:rPr>
          <w:sz w:val="24"/>
          <w:szCs w:val="24"/>
        </w:rPr>
        <w:t>V</w:t>
      </w:r>
      <w:r w:rsidR="005301DC" w:rsidRPr="00E122F6">
        <w:rPr>
          <w:sz w:val="24"/>
          <w:szCs w:val="24"/>
        </w:rPr>
        <w:t>jerovanje i prepuštanje okultnim sadržajima pasivizira</w:t>
      </w:r>
      <w:r w:rsidRPr="00E122F6">
        <w:rPr>
          <w:sz w:val="24"/>
          <w:szCs w:val="24"/>
        </w:rPr>
        <w:t xml:space="preserve"> pojedinca </w:t>
      </w:r>
      <w:r w:rsidR="005301DC" w:rsidRPr="00E122F6">
        <w:rPr>
          <w:sz w:val="24"/>
          <w:szCs w:val="24"/>
        </w:rPr>
        <w:t>i odvlači</w:t>
      </w:r>
      <w:r w:rsidRPr="00E122F6">
        <w:rPr>
          <w:sz w:val="24"/>
          <w:szCs w:val="24"/>
        </w:rPr>
        <w:t xml:space="preserve"> ga</w:t>
      </w:r>
      <w:r w:rsidR="005301DC" w:rsidRPr="00E122F6">
        <w:rPr>
          <w:sz w:val="24"/>
          <w:szCs w:val="24"/>
        </w:rPr>
        <w:t xml:space="preserve"> od aktivnog sudjelovanja u svakodnevnom životu, </w:t>
      </w:r>
      <w:r w:rsidR="0047291F" w:rsidRPr="00E122F6">
        <w:rPr>
          <w:sz w:val="24"/>
          <w:szCs w:val="24"/>
        </w:rPr>
        <w:t xml:space="preserve">od </w:t>
      </w:r>
      <w:r w:rsidR="005301DC" w:rsidRPr="00E122F6">
        <w:rPr>
          <w:sz w:val="24"/>
          <w:szCs w:val="24"/>
        </w:rPr>
        <w:t xml:space="preserve">truda za vlastiti boljitak i ostvarenje ciljeva koje želi postići. </w:t>
      </w:r>
      <w:r w:rsidR="0047291F" w:rsidRPr="00E122F6">
        <w:rPr>
          <w:sz w:val="24"/>
          <w:szCs w:val="24"/>
        </w:rPr>
        <w:t xml:space="preserve">To je osobito </w:t>
      </w:r>
      <w:r w:rsidR="005301DC" w:rsidRPr="00E122F6">
        <w:rPr>
          <w:sz w:val="24"/>
          <w:szCs w:val="24"/>
        </w:rPr>
        <w:t>opasno za mlade osobe u razvoju, pri formiranju životnih ciljeva</w:t>
      </w:r>
      <w:r w:rsidR="00AA5F15" w:rsidRPr="00E122F6">
        <w:rPr>
          <w:sz w:val="24"/>
          <w:szCs w:val="24"/>
        </w:rPr>
        <w:t xml:space="preserve"> </w:t>
      </w:r>
      <w:r w:rsidR="0047291F" w:rsidRPr="00E122F6">
        <w:rPr>
          <w:sz w:val="24"/>
          <w:szCs w:val="24"/>
        </w:rPr>
        <w:t>i</w:t>
      </w:r>
      <w:r w:rsidR="00AA5F15" w:rsidRPr="00E122F6">
        <w:rPr>
          <w:sz w:val="24"/>
          <w:szCs w:val="24"/>
        </w:rPr>
        <w:t xml:space="preserve"> </w:t>
      </w:r>
      <w:r w:rsidR="005301DC" w:rsidRPr="00E122F6">
        <w:rPr>
          <w:sz w:val="24"/>
          <w:szCs w:val="24"/>
        </w:rPr>
        <w:t>temeljnih odgovornosti za svoje postupke, a može negativno utjecati i na njihovo mentalno zdravlje.</w:t>
      </w:r>
    </w:p>
    <w:p w14:paraId="0655106F" w14:textId="77777777" w:rsidR="00265435" w:rsidRPr="00E122F6" w:rsidRDefault="00265435" w:rsidP="00170B27">
      <w:pPr>
        <w:pStyle w:val="NoSpacing"/>
      </w:pPr>
    </w:p>
    <w:p w14:paraId="08642607" w14:textId="77777777" w:rsidR="00265435" w:rsidRPr="00E122F6" w:rsidRDefault="00265435" w:rsidP="00265435">
      <w:pPr>
        <w:pStyle w:val="NoSpacing"/>
        <w:jc w:val="both"/>
        <w:rPr>
          <w:sz w:val="24"/>
          <w:szCs w:val="24"/>
        </w:rPr>
      </w:pPr>
      <w:r w:rsidRPr="00E122F6">
        <w:rPr>
          <w:sz w:val="24"/>
          <w:szCs w:val="24"/>
        </w:rPr>
        <w:t xml:space="preserve">Paranormalne pojave označavaju fenomene </w:t>
      </w:r>
      <w:r w:rsidR="00512909" w:rsidRPr="00E122F6">
        <w:rPr>
          <w:sz w:val="24"/>
          <w:szCs w:val="24"/>
        </w:rPr>
        <w:t>koji se bave doživljajima izvan</w:t>
      </w:r>
      <w:r w:rsidRPr="00E122F6">
        <w:rPr>
          <w:sz w:val="24"/>
          <w:szCs w:val="24"/>
        </w:rPr>
        <w:t xml:space="preserve"> </w:t>
      </w:r>
      <w:r w:rsidR="00981D58" w:rsidRPr="00E122F6">
        <w:rPr>
          <w:sz w:val="24"/>
          <w:szCs w:val="24"/>
        </w:rPr>
        <w:t xml:space="preserve">dosega </w:t>
      </w:r>
      <w:r w:rsidRPr="00E122F6">
        <w:rPr>
          <w:sz w:val="24"/>
          <w:szCs w:val="24"/>
        </w:rPr>
        <w:t>normalnih doživljaja koji se mogu znanstveno dokazati.</w:t>
      </w:r>
    </w:p>
    <w:p w14:paraId="05139AC3" w14:textId="77777777" w:rsidR="001E4F03" w:rsidRPr="00E122F6" w:rsidRDefault="001E4F03" w:rsidP="00265435">
      <w:pPr>
        <w:pStyle w:val="NoSpacing"/>
        <w:jc w:val="both"/>
        <w:rPr>
          <w:sz w:val="24"/>
          <w:szCs w:val="24"/>
        </w:rPr>
      </w:pPr>
    </w:p>
    <w:p w14:paraId="5C24D180" w14:textId="77777777" w:rsidR="00265435" w:rsidRPr="000077C6" w:rsidRDefault="00265435" w:rsidP="005301DC">
      <w:pPr>
        <w:pStyle w:val="NoSpacing"/>
        <w:jc w:val="both"/>
        <w:rPr>
          <w:sz w:val="24"/>
          <w:szCs w:val="24"/>
        </w:rPr>
      </w:pPr>
    </w:p>
    <w:p w14:paraId="0B861137" w14:textId="77777777" w:rsidR="005301DC" w:rsidRPr="00E122F6" w:rsidRDefault="005301DC" w:rsidP="000D63B4">
      <w:pPr>
        <w:pStyle w:val="NoSpacing"/>
        <w:numPr>
          <w:ilvl w:val="2"/>
          <w:numId w:val="2"/>
        </w:numPr>
        <w:jc w:val="both"/>
        <w:rPr>
          <w:i/>
          <w:sz w:val="24"/>
          <w:szCs w:val="24"/>
        </w:rPr>
      </w:pPr>
      <w:r w:rsidRPr="00E122F6">
        <w:rPr>
          <w:i/>
          <w:sz w:val="24"/>
          <w:szCs w:val="24"/>
        </w:rPr>
        <w:t xml:space="preserve">Smjernice za </w:t>
      </w:r>
      <w:r w:rsidR="00116480" w:rsidRPr="00E122F6">
        <w:rPr>
          <w:i/>
          <w:sz w:val="24"/>
          <w:szCs w:val="24"/>
        </w:rPr>
        <w:t>razvrstavanje</w:t>
      </w:r>
      <w:r w:rsidR="00116480" w:rsidRPr="00E122F6">
        <w:rPr>
          <w:i/>
          <w:color w:val="FF0000"/>
          <w:sz w:val="24"/>
          <w:szCs w:val="24"/>
        </w:rPr>
        <w:t xml:space="preserve"> </w:t>
      </w:r>
      <w:r w:rsidRPr="00E122F6">
        <w:rPr>
          <w:i/>
          <w:sz w:val="24"/>
          <w:szCs w:val="24"/>
        </w:rPr>
        <w:t>sadržaja koji se bavi okultnim</w:t>
      </w:r>
      <w:r w:rsidR="00265435" w:rsidRPr="00E122F6">
        <w:rPr>
          <w:i/>
          <w:sz w:val="24"/>
          <w:szCs w:val="24"/>
        </w:rPr>
        <w:t xml:space="preserve"> i paranormalnim</w:t>
      </w:r>
    </w:p>
    <w:p w14:paraId="314F2C2B" w14:textId="77777777" w:rsidR="000719CE" w:rsidRPr="00E122F6" w:rsidRDefault="000719CE" w:rsidP="000719CE">
      <w:pPr>
        <w:pStyle w:val="NoSpacing"/>
        <w:ind w:left="1080"/>
        <w:jc w:val="both"/>
        <w:rPr>
          <w:i/>
          <w:sz w:val="24"/>
          <w:szCs w:val="24"/>
        </w:rPr>
      </w:pPr>
    </w:p>
    <w:p w14:paraId="455E4882" w14:textId="77777777" w:rsidR="00960A64" w:rsidRPr="00E122F6" w:rsidRDefault="00265435" w:rsidP="005301DC">
      <w:pPr>
        <w:pStyle w:val="NoSpacing"/>
        <w:jc w:val="both"/>
        <w:rPr>
          <w:sz w:val="24"/>
          <w:szCs w:val="24"/>
        </w:rPr>
      </w:pPr>
      <w:r w:rsidRPr="00E122F6">
        <w:rPr>
          <w:sz w:val="24"/>
          <w:szCs w:val="24"/>
        </w:rPr>
        <w:t>Programi</w:t>
      </w:r>
      <w:r w:rsidR="00E5009B" w:rsidRPr="00E122F6">
        <w:rPr>
          <w:sz w:val="24"/>
          <w:szCs w:val="24"/>
        </w:rPr>
        <w:t xml:space="preserve"> koji potiču vjerovanje u rješavanje problema (zdravstvenih, </w:t>
      </w:r>
      <w:r w:rsidR="00981D58" w:rsidRPr="00E122F6">
        <w:rPr>
          <w:sz w:val="24"/>
          <w:szCs w:val="24"/>
        </w:rPr>
        <w:t xml:space="preserve">obiteljskih, </w:t>
      </w:r>
      <w:r w:rsidR="00E5009B" w:rsidRPr="00E122F6">
        <w:rPr>
          <w:sz w:val="24"/>
          <w:szCs w:val="24"/>
        </w:rPr>
        <w:t>ljubavnih, školskih, financijskih i drugih...) na načine koji nisu znanstveno dokazani, provjereni i utemeljeni te potiču prepuštanje vanjskim silama</w:t>
      </w:r>
      <w:r w:rsidR="00A9381E" w:rsidRPr="00E122F6">
        <w:rPr>
          <w:sz w:val="24"/>
          <w:szCs w:val="24"/>
        </w:rPr>
        <w:t xml:space="preserve"> koje se ne mo</w:t>
      </w:r>
      <w:r w:rsidR="00AC2C93" w:rsidRPr="00E122F6">
        <w:rPr>
          <w:sz w:val="24"/>
          <w:szCs w:val="24"/>
        </w:rPr>
        <w:t>gu</w:t>
      </w:r>
      <w:r w:rsidR="00A9381E" w:rsidRPr="00E122F6">
        <w:rPr>
          <w:sz w:val="24"/>
          <w:szCs w:val="24"/>
        </w:rPr>
        <w:t xml:space="preserve"> kontrolirati</w:t>
      </w:r>
      <w:r w:rsidR="000607AF" w:rsidRPr="00E122F6">
        <w:rPr>
          <w:sz w:val="24"/>
          <w:szCs w:val="24"/>
        </w:rPr>
        <w:t>,</w:t>
      </w:r>
      <w:r w:rsidR="00E5009B" w:rsidRPr="00E122F6">
        <w:rPr>
          <w:sz w:val="24"/>
          <w:szCs w:val="24"/>
        </w:rPr>
        <w:t xml:space="preserve"> nisu </w:t>
      </w:r>
      <w:r w:rsidR="00981D58" w:rsidRPr="00E122F6">
        <w:rPr>
          <w:sz w:val="24"/>
          <w:szCs w:val="24"/>
        </w:rPr>
        <w:t xml:space="preserve"> </w:t>
      </w:r>
      <w:r w:rsidR="00E5009B" w:rsidRPr="00E122F6">
        <w:rPr>
          <w:sz w:val="24"/>
          <w:szCs w:val="24"/>
        </w:rPr>
        <w:t xml:space="preserve">preporučljivi </w:t>
      </w:r>
      <w:r w:rsidR="000607AF" w:rsidRPr="00E122F6">
        <w:rPr>
          <w:sz w:val="24"/>
          <w:szCs w:val="24"/>
        </w:rPr>
        <w:t>maloljetnim osobama</w:t>
      </w:r>
      <w:r w:rsidR="00E5009B" w:rsidRPr="00E122F6">
        <w:rPr>
          <w:sz w:val="24"/>
          <w:szCs w:val="24"/>
        </w:rPr>
        <w:t xml:space="preserve">. </w:t>
      </w:r>
      <w:r w:rsidR="00940ED4" w:rsidRPr="00E122F6">
        <w:rPr>
          <w:sz w:val="24"/>
          <w:szCs w:val="24"/>
        </w:rPr>
        <w:t>Audio i a</w:t>
      </w:r>
      <w:r w:rsidR="005301DC" w:rsidRPr="00E122F6">
        <w:rPr>
          <w:sz w:val="24"/>
          <w:szCs w:val="24"/>
        </w:rPr>
        <w:t>udiovizualni</w:t>
      </w:r>
      <w:r w:rsidR="000719CE" w:rsidRPr="00E122F6">
        <w:rPr>
          <w:sz w:val="24"/>
          <w:szCs w:val="24"/>
        </w:rPr>
        <w:t xml:space="preserve"> sadržaji ko</w:t>
      </w:r>
      <w:r w:rsidR="00940ED4" w:rsidRPr="00E122F6">
        <w:rPr>
          <w:sz w:val="24"/>
          <w:szCs w:val="24"/>
        </w:rPr>
        <w:t>ji se bave</w:t>
      </w:r>
      <w:r w:rsidR="00940ED4" w:rsidRPr="00E122F6">
        <w:rPr>
          <w:color w:val="FF0000"/>
          <w:sz w:val="24"/>
          <w:szCs w:val="24"/>
        </w:rPr>
        <w:t xml:space="preserve"> </w:t>
      </w:r>
      <w:r w:rsidR="001E4F03" w:rsidRPr="00E122F6">
        <w:rPr>
          <w:sz w:val="24"/>
          <w:szCs w:val="24"/>
        </w:rPr>
        <w:t>promocijom paranormalnih</w:t>
      </w:r>
      <w:r w:rsidRPr="00E122F6">
        <w:rPr>
          <w:sz w:val="24"/>
          <w:szCs w:val="24"/>
        </w:rPr>
        <w:t xml:space="preserve"> i parapsiholoških pojava</w:t>
      </w:r>
      <w:r w:rsidRPr="00E122F6">
        <w:rPr>
          <w:rFonts w:ascii="Times New Roman" w:hAnsi="Times New Roman"/>
          <w:sz w:val="24"/>
          <w:szCs w:val="24"/>
        </w:rPr>
        <w:t xml:space="preserve">, </w:t>
      </w:r>
      <w:r w:rsidR="00940ED4" w:rsidRPr="00E122F6">
        <w:rPr>
          <w:sz w:val="24"/>
          <w:szCs w:val="24"/>
        </w:rPr>
        <w:t>proricanjem sudbine i</w:t>
      </w:r>
      <w:r w:rsidR="000719CE" w:rsidRPr="00E122F6">
        <w:rPr>
          <w:sz w:val="24"/>
          <w:szCs w:val="24"/>
        </w:rPr>
        <w:t xml:space="preserve"> budućnosti</w:t>
      </w:r>
      <w:r w:rsidR="00940ED4" w:rsidRPr="00E122F6">
        <w:rPr>
          <w:sz w:val="24"/>
          <w:szCs w:val="24"/>
        </w:rPr>
        <w:t xml:space="preserve"> te davanjem savjeta korištenjem astrologije, </w:t>
      </w:r>
      <w:r w:rsidR="008A7364" w:rsidRPr="00E122F6">
        <w:rPr>
          <w:sz w:val="24"/>
          <w:szCs w:val="24"/>
        </w:rPr>
        <w:t xml:space="preserve">numerologije, </w:t>
      </w:r>
      <w:r w:rsidR="00940ED4" w:rsidRPr="00E122F6">
        <w:rPr>
          <w:sz w:val="24"/>
          <w:szCs w:val="24"/>
        </w:rPr>
        <w:t>tarot karata, kr</w:t>
      </w:r>
      <w:r w:rsidR="00C16D5E" w:rsidRPr="00E122F6">
        <w:rPr>
          <w:sz w:val="24"/>
          <w:szCs w:val="24"/>
        </w:rPr>
        <w:t>istal</w:t>
      </w:r>
      <w:r w:rsidR="00940ED4" w:rsidRPr="00E122F6">
        <w:rPr>
          <w:sz w:val="24"/>
          <w:szCs w:val="24"/>
        </w:rPr>
        <w:t>nih kugli</w:t>
      </w:r>
      <w:r w:rsidR="00C16D5E" w:rsidRPr="00E122F6">
        <w:rPr>
          <w:sz w:val="24"/>
          <w:szCs w:val="24"/>
        </w:rPr>
        <w:t>, viskova,</w:t>
      </w:r>
      <w:r w:rsidR="00940ED4" w:rsidRPr="00E122F6">
        <w:rPr>
          <w:sz w:val="24"/>
          <w:szCs w:val="24"/>
        </w:rPr>
        <w:t xml:space="preserve"> vidovitost</w:t>
      </w:r>
      <w:r w:rsidR="00C16D5E" w:rsidRPr="00E122F6">
        <w:rPr>
          <w:sz w:val="24"/>
          <w:szCs w:val="24"/>
        </w:rPr>
        <w:t>i</w:t>
      </w:r>
      <w:r w:rsidR="00940ED4" w:rsidRPr="00E122F6">
        <w:rPr>
          <w:sz w:val="24"/>
          <w:szCs w:val="24"/>
        </w:rPr>
        <w:t xml:space="preserve">, čitanjem iz dlana </w:t>
      </w:r>
      <w:r w:rsidR="008A7364" w:rsidRPr="00E122F6">
        <w:rPr>
          <w:sz w:val="24"/>
          <w:szCs w:val="24"/>
        </w:rPr>
        <w:t>ili listića čaja</w:t>
      </w:r>
      <w:r w:rsidR="00A9381E" w:rsidRPr="00E122F6">
        <w:rPr>
          <w:sz w:val="24"/>
          <w:szCs w:val="24"/>
        </w:rPr>
        <w:t>, taloga kave</w:t>
      </w:r>
      <w:r w:rsidR="008A7364" w:rsidRPr="00E122F6">
        <w:rPr>
          <w:sz w:val="24"/>
          <w:szCs w:val="24"/>
        </w:rPr>
        <w:t xml:space="preserve"> il</w:t>
      </w:r>
      <w:r w:rsidR="00940ED4" w:rsidRPr="00E122F6">
        <w:rPr>
          <w:sz w:val="24"/>
          <w:szCs w:val="24"/>
        </w:rPr>
        <w:t xml:space="preserve">i </w:t>
      </w:r>
      <w:r w:rsidR="00C16D5E" w:rsidRPr="00E122F6">
        <w:rPr>
          <w:sz w:val="24"/>
          <w:szCs w:val="24"/>
        </w:rPr>
        <w:t xml:space="preserve">drugim </w:t>
      </w:r>
      <w:r w:rsidR="00940ED4" w:rsidRPr="00E122F6">
        <w:rPr>
          <w:sz w:val="24"/>
          <w:szCs w:val="24"/>
        </w:rPr>
        <w:t>r</w:t>
      </w:r>
      <w:r w:rsidR="00C16D5E" w:rsidRPr="00E122F6">
        <w:rPr>
          <w:sz w:val="24"/>
          <w:szCs w:val="24"/>
        </w:rPr>
        <w:t xml:space="preserve">aznim oblicima </w:t>
      </w:r>
      <w:r w:rsidR="00940ED4" w:rsidRPr="00E122F6">
        <w:rPr>
          <w:sz w:val="24"/>
          <w:szCs w:val="24"/>
        </w:rPr>
        <w:t>gatanja</w:t>
      </w:r>
      <w:r w:rsidR="00C16D5E" w:rsidRPr="00E122F6">
        <w:rPr>
          <w:sz w:val="24"/>
          <w:szCs w:val="24"/>
        </w:rPr>
        <w:t xml:space="preserve"> i proricanja</w:t>
      </w:r>
      <w:r w:rsidR="000719CE" w:rsidRPr="00E122F6">
        <w:rPr>
          <w:sz w:val="24"/>
          <w:szCs w:val="24"/>
        </w:rPr>
        <w:t xml:space="preserve"> moraju biti označeni kategorijom 18 i ne smiju se emitirati prije 23 sata.</w:t>
      </w:r>
      <w:r w:rsidR="00255E3D" w:rsidRPr="00E122F6">
        <w:rPr>
          <w:sz w:val="24"/>
          <w:szCs w:val="24"/>
        </w:rPr>
        <w:t xml:space="preserve"> </w:t>
      </w:r>
      <w:r w:rsidR="00960A64" w:rsidRPr="00E122F6">
        <w:rPr>
          <w:sz w:val="24"/>
          <w:szCs w:val="24"/>
        </w:rPr>
        <w:t xml:space="preserve">Programske najave navedenih sadržaja </w:t>
      </w:r>
      <w:r w:rsidRPr="00E122F6">
        <w:rPr>
          <w:sz w:val="24"/>
          <w:szCs w:val="24"/>
        </w:rPr>
        <w:t xml:space="preserve">i programa </w:t>
      </w:r>
      <w:r w:rsidR="00960A64" w:rsidRPr="00E122F6">
        <w:rPr>
          <w:sz w:val="24"/>
          <w:szCs w:val="24"/>
        </w:rPr>
        <w:t xml:space="preserve">također </w:t>
      </w:r>
      <w:r w:rsidR="00FD1E36" w:rsidRPr="00E122F6">
        <w:rPr>
          <w:sz w:val="24"/>
          <w:szCs w:val="24"/>
        </w:rPr>
        <w:t>se ne smiju</w:t>
      </w:r>
      <w:r w:rsidR="004B5E37" w:rsidRPr="00E122F6">
        <w:rPr>
          <w:sz w:val="24"/>
          <w:szCs w:val="24"/>
        </w:rPr>
        <w:t xml:space="preserve"> </w:t>
      </w:r>
      <w:r w:rsidR="00960A64" w:rsidRPr="00E122F6">
        <w:rPr>
          <w:sz w:val="24"/>
          <w:szCs w:val="24"/>
        </w:rPr>
        <w:t>emitirati pr</w:t>
      </w:r>
      <w:r w:rsidR="00B43728" w:rsidRPr="00E122F6">
        <w:rPr>
          <w:sz w:val="24"/>
          <w:szCs w:val="24"/>
        </w:rPr>
        <w:t>ij</w:t>
      </w:r>
      <w:r w:rsidR="00960A64" w:rsidRPr="00E122F6">
        <w:rPr>
          <w:sz w:val="24"/>
          <w:szCs w:val="24"/>
        </w:rPr>
        <w:t>e 23 sata.</w:t>
      </w:r>
    </w:p>
    <w:p w14:paraId="4D1089BA" w14:textId="77777777" w:rsidR="00265435" w:rsidRPr="00E122F6" w:rsidRDefault="00265435" w:rsidP="005301DC">
      <w:pPr>
        <w:pStyle w:val="NoSpacing"/>
        <w:jc w:val="both"/>
        <w:rPr>
          <w:sz w:val="24"/>
          <w:szCs w:val="24"/>
        </w:rPr>
      </w:pPr>
    </w:p>
    <w:p w14:paraId="0E8090FF" w14:textId="77777777" w:rsidR="00265435" w:rsidRPr="00E122F6" w:rsidRDefault="00265435" w:rsidP="005301DC">
      <w:pPr>
        <w:pStyle w:val="NoSpacing"/>
        <w:jc w:val="both"/>
        <w:rPr>
          <w:sz w:val="24"/>
          <w:szCs w:val="24"/>
        </w:rPr>
      </w:pPr>
      <w:r w:rsidRPr="00E122F6">
        <w:rPr>
          <w:sz w:val="24"/>
          <w:szCs w:val="24"/>
        </w:rPr>
        <w:t>Također, ovakvi programi ni na koji način ne smiju zloporabiti lakovjernost, neinformiranost ili</w:t>
      </w:r>
      <w:r w:rsidR="001E4F03" w:rsidRPr="00E122F6">
        <w:rPr>
          <w:sz w:val="24"/>
          <w:szCs w:val="24"/>
        </w:rPr>
        <w:t xml:space="preserve"> </w:t>
      </w:r>
      <w:r w:rsidRPr="00E122F6">
        <w:rPr>
          <w:sz w:val="24"/>
          <w:szCs w:val="24"/>
        </w:rPr>
        <w:t xml:space="preserve">neznanje gledatelja </w:t>
      </w:r>
      <w:r w:rsidR="00930F30" w:rsidRPr="00E122F6">
        <w:rPr>
          <w:sz w:val="24"/>
          <w:szCs w:val="24"/>
        </w:rPr>
        <w:t>po</w:t>
      </w:r>
      <w:r w:rsidRPr="00E122F6">
        <w:rPr>
          <w:sz w:val="24"/>
          <w:szCs w:val="24"/>
        </w:rPr>
        <w:t>ti</w:t>
      </w:r>
      <w:r w:rsidR="00311ED4" w:rsidRPr="00E122F6">
        <w:rPr>
          <w:sz w:val="24"/>
          <w:szCs w:val="24"/>
        </w:rPr>
        <w:t>canjem</w:t>
      </w:r>
      <w:r w:rsidR="00DC1912" w:rsidRPr="00E122F6">
        <w:rPr>
          <w:sz w:val="24"/>
          <w:szCs w:val="24"/>
        </w:rPr>
        <w:t xml:space="preserve"> </w:t>
      </w:r>
      <w:r w:rsidR="00311ED4" w:rsidRPr="00E122F6">
        <w:rPr>
          <w:sz w:val="24"/>
          <w:szCs w:val="24"/>
        </w:rPr>
        <w:t>ponašanja koja</w:t>
      </w:r>
      <w:r w:rsidRPr="00E122F6">
        <w:rPr>
          <w:sz w:val="24"/>
          <w:szCs w:val="24"/>
        </w:rPr>
        <w:t xml:space="preserve"> </w:t>
      </w:r>
      <w:r w:rsidR="00311ED4" w:rsidRPr="00E122F6">
        <w:rPr>
          <w:sz w:val="24"/>
          <w:szCs w:val="24"/>
        </w:rPr>
        <w:t>ugrožavaju gledateljevo zdravlje ili financijsku stabilnost</w:t>
      </w:r>
      <w:r w:rsidRPr="00E122F6">
        <w:rPr>
          <w:sz w:val="24"/>
          <w:szCs w:val="24"/>
        </w:rPr>
        <w:t>.</w:t>
      </w:r>
    </w:p>
    <w:p w14:paraId="754733BE" w14:textId="77777777" w:rsidR="00E5009B" w:rsidRPr="000077C6" w:rsidRDefault="00960A64" w:rsidP="005301DC">
      <w:pPr>
        <w:pStyle w:val="NoSpacing"/>
        <w:jc w:val="both"/>
        <w:rPr>
          <w:sz w:val="24"/>
          <w:szCs w:val="24"/>
        </w:rPr>
      </w:pPr>
      <w:r w:rsidRPr="000077C6">
        <w:rPr>
          <w:sz w:val="24"/>
          <w:szCs w:val="24"/>
        </w:rPr>
        <w:t xml:space="preserve"> </w:t>
      </w:r>
    </w:p>
    <w:p w14:paraId="4798E733" w14:textId="77777777" w:rsidR="00E5009B" w:rsidRPr="00E122F6" w:rsidRDefault="00E5009B" w:rsidP="005301DC">
      <w:pPr>
        <w:pStyle w:val="NoSpacing"/>
        <w:jc w:val="both"/>
        <w:rPr>
          <w:sz w:val="24"/>
          <w:szCs w:val="24"/>
        </w:rPr>
      </w:pPr>
      <w:r w:rsidRPr="00E122F6">
        <w:rPr>
          <w:sz w:val="24"/>
          <w:szCs w:val="24"/>
        </w:rPr>
        <w:t>Okultni sadržaji mogu se prikazivati u fikcijski</w:t>
      </w:r>
      <w:r w:rsidR="00940ED4" w:rsidRPr="00E122F6">
        <w:rPr>
          <w:sz w:val="24"/>
          <w:szCs w:val="24"/>
        </w:rPr>
        <w:t>m audiovizualnim djelima u kojima su smješteni</w:t>
      </w:r>
      <w:r w:rsidR="00C16D5E" w:rsidRPr="00E122F6">
        <w:rPr>
          <w:sz w:val="24"/>
          <w:szCs w:val="24"/>
        </w:rPr>
        <w:t xml:space="preserve"> u jasan </w:t>
      </w:r>
      <w:r w:rsidR="0047291F" w:rsidRPr="00E122F6">
        <w:rPr>
          <w:sz w:val="24"/>
          <w:szCs w:val="24"/>
        </w:rPr>
        <w:t xml:space="preserve">sadržajni </w:t>
      </w:r>
      <w:r w:rsidRPr="00E122F6">
        <w:rPr>
          <w:sz w:val="24"/>
          <w:szCs w:val="24"/>
        </w:rPr>
        <w:t>kontekst.</w:t>
      </w:r>
    </w:p>
    <w:p w14:paraId="4FEA6E03" w14:textId="77777777" w:rsidR="00E5009B" w:rsidRPr="000077C6" w:rsidRDefault="00E5009B" w:rsidP="005301DC">
      <w:pPr>
        <w:pStyle w:val="NoSpacing"/>
        <w:jc w:val="both"/>
        <w:rPr>
          <w:sz w:val="24"/>
          <w:szCs w:val="24"/>
        </w:rPr>
      </w:pPr>
    </w:p>
    <w:p w14:paraId="6F8B44CD" w14:textId="77777777" w:rsidR="00AB5863" w:rsidRPr="00E122F6" w:rsidRDefault="00482AC0" w:rsidP="00AB5863">
      <w:pPr>
        <w:pStyle w:val="NoSpacing"/>
        <w:jc w:val="both"/>
        <w:rPr>
          <w:sz w:val="24"/>
          <w:szCs w:val="24"/>
        </w:rPr>
      </w:pPr>
      <w:r w:rsidRPr="00E122F6">
        <w:rPr>
          <w:sz w:val="24"/>
          <w:szCs w:val="24"/>
        </w:rPr>
        <w:t>Sadržaj</w:t>
      </w:r>
      <w:r w:rsidR="00D27E35" w:rsidRPr="00E122F6">
        <w:rPr>
          <w:sz w:val="24"/>
          <w:szCs w:val="24"/>
        </w:rPr>
        <w:t xml:space="preserve">i </w:t>
      </w:r>
      <w:r w:rsidR="005301DC" w:rsidRPr="00E122F6">
        <w:rPr>
          <w:sz w:val="24"/>
          <w:szCs w:val="24"/>
        </w:rPr>
        <w:t>namijenjen</w:t>
      </w:r>
      <w:r w:rsidR="00B52571" w:rsidRPr="00E122F6">
        <w:rPr>
          <w:sz w:val="24"/>
          <w:szCs w:val="24"/>
        </w:rPr>
        <w:t>i</w:t>
      </w:r>
      <w:r w:rsidR="005301DC" w:rsidRPr="00E122F6">
        <w:rPr>
          <w:sz w:val="24"/>
          <w:szCs w:val="24"/>
        </w:rPr>
        <w:t xml:space="preserve"> djeci i mladima ne smiju obeshrabrivati korištenje znanstveno provjerenih medicinskih postupaka i liječenja na račun neprovjerenih</w:t>
      </w:r>
      <w:r w:rsidR="00B52571" w:rsidRPr="00E122F6">
        <w:rPr>
          <w:sz w:val="24"/>
          <w:szCs w:val="24"/>
        </w:rPr>
        <w:t>, neprovjerljivih i neznanstvenih</w:t>
      </w:r>
      <w:r w:rsidR="005301DC" w:rsidRPr="00E122F6">
        <w:rPr>
          <w:sz w:val="24"/>
          <w:szCs w:val="24"/>
        </w:rPr>
        <w:t xml:space="preserve"> „tretmana“.</w:t>
      </w:r>
      <w:r w:rsidR="00960A64" w:rsidRPr="00E122F6">
        <w:rPr>
          <w:sz w:val="24"/>
          <w:szCs w:val="24"/>
        </w:rPr>
        <w:t xml:space="preserve"> </w:t>
      </w:r>
    </w:p>
    <w:p w14:paraId="4CDB52E6" w14:textId="77777777" w:rsidR="00AB5863" w:rsidRPr="00E122F6" w:rsidRDefault="00AB5863" w:rsidP="00AB5863">
      <w:pPr>
        <w:pStyle w:val="NoSpacing"/>
        <w:jc w:val="both"/>
        <w:rPr>
          <w:sz w:val="24"/>
          <w:szCs w:val="24"/>
        </w:rPr>
      </w:pPr>
    </w:p>
    <w:p w14:paraId="15082716" w14:textId="77777777" w:rsidR="00AB5863" w:rsidRPr="00E122F6" w:rsidRDefault="00AB5863" w:rsidP="00AB5863">
      <w:pPr>
        <w:pStyle w:val="NoSpacing"/>
        <w:jc w:val="both"/>
        <w:rPr>
          <w:sz w:val="24"/>
          <w:szCs w:val="24"/>
        </w:rPr>
      </w:pPr>
      <w:r w:rsidRPr="00E122F6">
        <w:rPr>
          <w:sz w:val="24"/>
          <w:szCs w:val="24"/>
        </w:rPr>
        <w:t xml:space="preserve">Također, svi </w:t>
      </w:r>
      <w:r w:rsidR="009F6FA5" w:rsidRPr="00E122F6">
        <w:rPr>
          <w:sz w:val="24"/>
          <w:szCs w:val="24"/>
        </w:rPr>
        <w:t>programi</w:t>
      </w:r>
      <w:r w:rsidRPr="00E122F6">
        <w:rPr>
          <w:sz w:val="24"/>
          <w:szCs w:val="24"/>
        </w:rPr>
        <w:t xml:space="preserve"> koji se bave </w:t>
      </w:r>
      <w:r w:rsidR="00B52571" w:rsidRPr="00E122F6">
        <w:rPr>
          <w:sz w:val="24"/>
          <w:szCs w:val="24"/>
        </w:rPr>
        <w:t>onime što se u javnosti općenito zove „</w:t>
      </w:r>
      <w:r w:rsidRPr="00E122F6">
        <w:rPr>
          <w:sz w:val="24"/>
          <w:szCs w:val="24"/>
        </w:rPr>
        <w:t>alternativnom medicinom</w:t>
      </w:r>
      <w:r w:rsidR="00D27E35" w:rsidRPr="00E122F6">
        <w:rPr>
          <w:sz w:val="24"/>
          <w:szCs w:val="24"/>
        </w:rPr>
        <w:t>“</w:t>
      </w:r>
      <w:r w:rsidRPr="00E122F6">
        <w:rPr>
          <w:sz w:val="24"/>
          <w:szCs w:val="24"/>
        </w:rPr>
        <w:t xml:space="preserve"> moraju sadržavati jasne i nedvosmislene informacije da se radi o načinima liječenja koji nisu utem</w:t>
      </w:r>
      <w:r w:rsidR="004B5E37" w:rsidRPr="00E122F6">
        <w:rPr>
          <w:sz w:val="24"/>
          <w:szCs w:val="24"/>
        </w:rPr>
        <w:t>e</w:t>
      </w:r>
      <w:r w:rsidRPr="00E122F6">
        <w:rPr>
          <w:sz w:val="24"/>
          <w:szCs w:val="24"/>
        </w:rPr>
        <w:t xml:space="preserve">ljeni </w:t>
      </w:r>
      <w:r w:rsidR="00311ED4" w:rsidRPr="00E122F6">
        <w:rPr>
          <w:sz w:val="24"/>
          <w:szCs w:val="24"/>
        </w:rPr>
        <w:t>u</w:t>
      </w:r>
      <w:r w:rsidRPr="00E122F6">
        <w:rPr>
          <w:sz w:val="24"/>
          <w:szCs w:val="24"/>
        </w:rPr>
        <w:t xml:space="preserve"> suvremenoj medicini te ne smiju takve načine liječenja propagirati kao jedine ili najbolje, </w:t>
      </w:r>
      <w:r w:rsidR="009F6FA5" w:rsidRPr="00E122F6">
        <w:rPr>
          <w:sz w:val="24"/>
          <w:szCs w:val="24"/>
        </w:rPr>
        <w:t xml:space="preserve">ni </w:t>
      </w:r>
      <w:r w:rsidRPr="00E122F6">
        <w:rPr>
          <w:sz w:val="24"/>
          <w:szCs w:val="24"/>
        </w:rPr>
        <w:t>davati savjete koji će obeshrabrivati</w:t>
      </w:r>
      <w:r w:rsidR="00930F30" w:rsidRPr="00E122F6">
        <w:rPr>
          <w:sz w:val="24"/>
          <w:szCs w:val="24"/>
        </w:rPr>
        <w:t xml:space="preserve"> </w:t>
      </w:r>
      <w:r w:rsidR="00255E3D" w:rsidRPr="00E122F6">
        <w:rPr>
          <w:sz w:val="24"/>
          <w:szCs w:val="24"/>
        </w:rPr>
        <w:t xml:space="preserve">klasične </w:t>
      </w:r>
      <w:r w:rsidR="00930F30" w:rsidRPr="00E122F6">
        <w:rPr>
          <w:sz w:val="24"/>
          <w:szCs w:val="24"/>
        </w:rPr>
        <w:t>medicinske tretmane i postupke.</w:t>
      </w:r>
    </w:p>
    <w:p w14:paraId="74D02F2F" w14:textId="77777777" w:rsidR="005F44BE" w:rsidRPr="00E122F6" w:rsidRDefault="005F44BE" w:rsidP="00AB5863">
      <w:pPr>
        <w:pStyle w:val="NoSpacing"/>
        <w:jc w:val="both"/>
        <w:rPr>
          <w:sz w:val="24"/>
          <w:szCs w:val="24"/>
        </w:rPr>
      </w:pPr>
    </w:p>
    <w:p w14:paraId="71AF271E" w14:textId="77777777" w:rsidR="005F44BE" w:rsidRPr="00E122F6" w:rsidRDefault="005F44BE" w:rsidP="00AB5863">
      <w:pPr>
        <w:pStyle w:val="NoSpacing"/>
        <w:jc w:val="both"/>
      </w:pPr>
    </w:p>
    <w:p w14:paraId="677C8C47" w14:textId="77777777" w:rsidR="00D047DA" w:rsidRPr="00E122F6" w:rsidRDefault="005301DC" w:rsidP="00170B27">
      <w:pPr>
        <w:pStyle w:val="NoSpacing"/>
        <w:numPr>
          <w:ilvl w:val="1"/>
          <w:numId w:val="2"/>
        </w:numPr>
        <w:ind w:left="709" w:firstLine="66"/>
        <w:rPr>
          <w:i/>
          <w:sz w:val="24"/>
          <w:szCs w:val="24"/>
        </w:rPr>
      </w:pPr>
      <w:r w:rsidRPr="00E122F6">
        <w:rPr>
          <w:i/>
          <w:sz w:val="24"/>
          <w:szCs w:val="24"/>
        </w:rPr>
        <w:t>R</w:t>
      </w:r>
      <w:r w:rsidR="00DE33E2" w:rsidRPr="00E122F6">
        <w:rPr>
          <w:i/>
          <w:sz w:val="24"/>
          <w:szCs w:val="24"/>
        </w:rPr>
        <w:t xml:space="preserve">eality emisije i </w:t>
      </w:r>
      <w:r w:rsidR="00D047DA" w:rsidRPr="00E122F6">
        <w:rPr>
          <w:i/>
          <w:sz w:val="24"/>
          <w:szCs w:val="24"/>
        </w:rPr>
        <w:t xml:space="preserve">programi za otkrivanje talenata </w:t>
      </w:r>
    </w:p>
    <w:p w14:paraId="301E6CAA" w14:textId="77777777" w:rsidR="00E5009B" w:rsidRPr="00E122F6" w:rsidRDefault="00E5009B" w:rsidP="008A7364">
      <w:pPr>
        <w:pStyle w:val="NoSpacing"/>
        <w:rPr>
          <w:i/>
          <w:sz w:val="24"/>
          <w:szCs w:val="24"/>
        </w:rPr>
      </w:pPr>
    </w:p>
    <w:p w14:paraId="1A3B8CAD" w14:textId="77777777" w:rsidR="00280DDE" w:rsidRPr="00E122F6" w:rsidRDefault="00280DDE" w:rsidP="00280DDE">
      <w:pPr>
        <w:pStyle w:val="NoSpacing"/>
        <w:jc w:val="both"/>
        <w:rPr>
          <w:i/>
          <w:sz w:val="24"/>
          <w:szCs w:val="24"/>
        </w:rPr>
      </w:pPr>
      <w:r w:rsidRPr="00E122F6">
        <w:rPr>
          <w:i/>
          <w:sz w:val="24"/>
          <w:szCs w:val="24"/>
        </w:rPr>
        <w:t>Reality program</w:t>
      </w:r>
    </w:p>
    <w:p w14:paraId="7990974B" w14:textId="77777777" w:rsidR="00280DDE" w:rsidRPr="00E122F6" w:rsidRDefault="00280DDE" w:rsidP="00280DDE">
      <w:pPr>
        <w:pStyle w:val="NoSpacing"/>
        <w:jc w:val="both"/>
        <w:rPr>
          <w:i/>
          <w:sz w:val="24"/>
          <w:szCs w:val="24"/>
        </w:rPr>
      </w:pPr>
    </w:p>
    <w:p w14:paraId="3B091F44" w14:textId="77777777" w:rsidR="00D84884" w:rsidRPr="00E122F6" w:rsidRDefault="00D047DA" w:rsidP="00DB51B6">
      <w:pPr>
        <w:pStyle w:val="NoSpacing"/>
        <w:jc w:val="both"/>
        <w:rPr>
          <w:color w:val="000000"/>
          <w:sz w:val="24"/>
          <w:szCs w:val="24"/>
        </w:rPr>
      </w:pPr>
      <w:r w:rsidRPr="00E122F6">
        <w:rPr>
          <w:color w:val="000000"/>
          <w:sz w:val="24"/>
          <w:szCs w:val="24"/>
        </w:rPr>
        <w:t>Reality emisije predstavlja</w:t>
      </w:r>
      <w:r w:rsidR="00D84884" w:rsidRPr="00E122F6">
        <w:rPr>
          <w:color w:val="000000"/>
          <w:sz w:val="24"/>
          <w:szCs w:val="24"/>
        </w:rPr>
        <w:t>ju</w:t>
      </w:r>
      <w:r w:rsidRPr="00E122F6">
        <w:rPr>
          <w:color w:val="000000"/>
          <w:sz w:val="24"/>
          <w:szCs w:val="24"/>
        </w:rPr>
        <w:t xml:space="preserve"> hibrid između dokumentarnog i dramskog sadržaja, a uključuj</w:t>
      </w:r>
      <w:r w:rsidR="00D84884" w:rsidRPr="00E122F6">
        <w:rPr>
          <w:color w:val="000000"/>
          <w:sz w:val="24"/>
          <w:szCs w:val="24"/>
        </w:rPr>
        <w:t>u</w:t>
      </w:r>
      <w:r w:rsidRPr="00E122F6">
        <w:rPr>
          <w:color w:val="000000"/>
          <w:sz w:val="24"/>
          <w:szCs w:val="24"/>
        </w:rPr>
        <w:t xml:space="preserve"> i elemente promidžbenog programa. U njima, međutim, i</w:t>
      </w:r>
      <w:r w:rsidR="008A7364" w:rsidRPr="00E122F6">
        <w:rPr>
          <w:color w:val="000000"/>
          <w:sz w:val="24"/>
          <w:szCs w:val="24"/>
        </w:rPr>
        <w:t xml:space="preserve">ma </w:t>
      </w:r>
      <w:r w:rsidR="003D1207" w:rsidRPr="00E122F6">
        <w:rPr>
          <w:color w:val="000000"/>
          <w:sz w:val="24"/>
          <w:szCs w:val="24"/>
        </w:rPr>
        <w:t xml:space="preserve">malo </w:t>
      </w:r>
      <w:r w:rsidR="008A7364" w:rsidRPr="00E122F6">
        <w:rPr>
          <w:color w:val="000000"/>
          <w:sz w:val="24"/>
          <w:szCs w:val="24"/>
        </w:rPr>
        <w:t>stvarnosti. P</w:t>
      </w:r>
      <w:r w:rsidRPr="00E122F6">
        <w:rPr>
          <w:color w:val="000000"/>
          <w:sz w:val="24"/>
          <w:szCs w:val="24"/>
        </w:rPr>
        <w:t>rikazuju</w:t>
      </w:r>
      <w:r w:rsidR="008A7364" w:rsidRPr="00E122F6">
        <w:rPr>
          <w:color w:val="000000"/>
          <w:sz w:val="24"/>
          <w:szCs w:val="24"/>
        </w:rPr>
        <w:t xml:space="preserve"> se</w:t>
      </w:r>
      <w:r w:rsidR="00AA5F15" w:rsidRPr="00E122F6">
        <w:rPr>
          <w:color w:val="000000"/>
          <w:sz w:val="24"/>
          <w:szCs w:val="24"/>
        </w:rPr>
        <w:t xml:space="preserve"> </w:t>
      </w:r>
      <w:r w:rsidRPr="00E122F6">
        <w:rPr>
          <w:color w:val="000000"/>
          <w:sz w:val="24"/>
          <w:szCs w:val="24"/>
        </w:rPr>
        <w:t xml:space="preserve">osobe </w:t>
      </w:r>
      <w:r w:rsidR="008A7364" w:rsidRPr="00E122F6">
        <w:rPr>
          <w:color w:val="000000"/>
          <w:sz w:val="24"/>
          <w:szCs w:val="24"/>
        </w:rPr>
        <w:t xml:space="preserve">grupirane i smještene na određeno mjesto, a </w:t>
      </w:r>
      <w:r w:rsidRPr="00E122F6">
        <w:rPr>
          <w:color w:val="000000"/>
          <w:sz w:val="24"/>
          <w:szCs w:val="24"/>
        </w:rPr>
        <w:t xml:space="preserve">koje se međusobno ne poznaju i čije ponašanje se usmjerava i potiče kako bi izazvalo što više </w:t>
      </w:r>
      <w:r w:rsidR="00B408BE" w:rsidRPr="00E122F6">
        <w:rPr>
          <w:color w:val="000000"/>
          <w:sz w:val="24"/>
          <w:szCs w:val="24"/>
        </w:rPr>
        <w:t>sukoba</w:t>
      </w:r>
      <w:r w:rsidRPr="00E122F6">
        <w:rPr>
          <w:color w:val="000000"/>
          <w:sz w:val="24"/>
          <w:szCs w:val="24"/>
        </w:rPr>
        <w:t>, neuobičajenih ponašanja, seksualiziranih ponašanja, svađa i ostalog što skandalizira javnost i izaziva zanimanje.</w:t>
      </w:r>
      <w:r w:rsidR="00D84884" w:rsidRPr="00E122F6">
        <w:rPr>
          <w:color w:val="000000"/>
          <w:sz w:val="24"/>
          <w:szCs w:val="24"/>
        </w:rPr>
        <w:t xml:space="preserve"> </w:t>
      </w:r>
    </w:p>
    <w:p w14:paraId="680159D4" w14:textId="77777777" w:rsidR="005301DC" w:rsidRPr="00E122F6" w:rsidRDefault="005301DC" w:rsidP="00DB51B6">
      <w:pPr>
        <w:pStyle w:val="NoSpacing"/>
        <w:jc w:val="both"/>
        <w:rPr>
          <w:color w:val="000000"/>
          <w:sz w:val="24"/>
          <w:szCs w:val="24"/>
        </w:rPr>
      </w:pPr>
    </w:p>
    <w:p w14:paraId="16E009F6" w14:textId="77777777" w:rsidR="003E61B5" w:rsidRPr="00E122F6" w:rsidRDefault="00D047DA" w:rsidP="003E61B5">
      <w:pPr>
        <w:pStyle w:val="NoSpacing"/>
        <w:jc w:val="both"/>
        <w:rPr>
          <w:color w:val="000000"/>
          <w:sz w:val="24"/>
          <w:szCs w:val="24"/>
        </w:rPr>
      </w:pPr>
      <w:r w:rsidRPr="00E122F6">
        <w:rPr>
          <w:color w:val="000000"/>
          <w:sz w:val="24"/>
          <w:szCs w:val="24"/>
        </w:rPr>
        <w:t xml:space="preserve">Reality programi </w:t>
      </w:r>
      <w:r w:rsidR="00DE33E2" w:rsidRPr="00E122F6">
        <w:rPr>
          <w:color w:val="000000"/>
          <w:sz w:val="24"/>
          <w:szCs w:val="24"/>
        </w:rPr>
        <w:t>mogu sadržavati</w:t>
      </w:r>
      <w:r w:rsidRPr="00E122F6">
        <w:rPr>
          <w:color w:val="000000"/>
          <w:sz w:val="24"/>
          <w:szCs w:val="24"/>
        </w:rPr>
        <w:t xml:space="preserve"> mnoge š</w:t>
      </w:r>
      <w:r w:rsidR="00DE33E2" w:rsidRPr="00E122F6">
        <w:rPr>
          <w:color w:val="000000"/>
          <w:sz w:val="24"/>
          <w:szCs w:val="24"/>
        </w:rPr>
        <w:t>tetne sadržaje za djecu i mlade, za one koji ih samo gledaju te</w:t>
      </w:r>
      <w:r w:rsidRPr="00E122F6">
        <w:rPr>
          <w:color w:val="000000"/>
          <w:sz w:val="24"/>
          <w:szCs w:val="24"/>
        </w:rPr>
        <w:t xml:space="preserve"> za one koji u njima sudjeluju. U njima se često stvaraju i podržavaju rodni stereotipi, stavlja naglasak na seksualnost, tjelesnu privlačnost i izgled, naglašava kako je</w:t>
      </w:r>
      <w:r w:rsidR="00241B20" w:rsidRPr="00E122F6">
        <w:rPr>
          <w:color w:val="000000"/>
          <w:sz w:val="24"/>
          <w:szCs w:val="24"/>
        </w:rPr>
        <w:t xml:space="preserve"> nerad i</w:t>
      </w:r>
      <w:r w:rsidRPr="00E122F6">
        <w:rPr>
          <w:color w:val="000000"/>
          <w:sz w:val="24"/>
          <w:szCs w:val="24"/>
        </w:rPr>
        <w:t xml:space="preserve"> zabavljanje bez granica poželjno i privlačno, </w:t>
      </w:r>
      <w:r w:rsidR="00DE33E2" w:rsidRPr="00E122F6">
        <w:rPr>
          <w:color w:val="000000"/>
          <w:sz w:val="24"/>
          <w:szCs w:val="24"/>
        </w:rPr>
        <w:t xml:space="preserve">te se često </w:t>
      </w:r>
      <w:r w:rsidR="00D27E35" w:rsidRPr="00E122F6">
        <w:rPr>
          <w:color w:val="000000"/>
          <w:sz w:val="24"/>
          <w:szCs w:val="24"/>
        </w:rPr>
        <w:t>potiče</w:t>
      </w:r>
      <w:r w:rsidRPr="00E122F6">
        <w:rPr>
          <w:color w:val="000000"/>
          <w:sz w:val="24"/>
          <w:szCs w:val="24"/>
        </w:rPr>
        <w:t xml:space="preserve"> i veliča nasilničko uzajamno ponašanje i izazivanje </w:t>
      </w:r>
      <w:r w:rsidR="00D27E35" w:rsidRPr="00E122F6">
        <w:rPr>
          <w:color w:val="000000"/>
          <w:sz w:val="24"/>
          <w:szCs w:val="24"/>
        </w:rPr>
        <w:t>sukoba</w:t>
      </w:r>
      <w:r w:rsidRPr="00E122F6">
        <w:rPr>
          <w:color w:val="000000"/>
          <w:sz w:val="24"/>
          <w:szCs w:val="24"/>
        </w:rPr>
        <w:t xml:space="preserve"> među ljudima</w:t>
      </w:r>
      <w:r w:rsidR="00280DDE" w:rsidRPr="00E122F6">
        <w:rPr>
          <w:color w:val="000000"/>
          <w:sz w:val="24"/>
          <w:szCs w:val="24"/>
        </w:rPr>
        <w:t xml:space="preserve">. </w:t>
      </w:r>
      <w:r w:rsidRPr="00E122F6">
        <w:rPr>
          <w:color w:val="000000"/>
          <w:sz w:val="24"/>
          <w:szCs w:val="24"/>
        </w:rPr>
        <w:t xml:space="preserve">Neka istraživanja pokazuju kako djeca koja </w:t>
      </w:r>
      <w:r w:rsidR="00280DDE" w:rsidRPr="00E122F6">
        <w:rPr>
          <w:color w:val="000000"/>
          <w:sz w:val="24"/>
          <w:szCs w:val="24"/>
        </w:rPr>
        <w:t xml:space="preserve">učestalo </w:t>
      </w:r>
      <w:r w:rsidRPr="00E122F6">
        <w:rPr>
          <w:color w:val="000000"/>
          <w:sz w:val="24"/>
          <w:szCs w:val="24"/>
        </w:rPr>
        <w:t>gledaju reality programe u značajno većoj mjeri vjeruju kako</w:t>
      </w:r>
      <w:r w:rsidR="00DD22B3" w:rsidRPr="00E122F6">
        <w:rPr>
          <w:color w:val="000000"/>
          <w:sz w:val="24"/>
          <w:szCs w:val="24"/>
        </w:rPr>
        <w:t xml:space="preserve"> su za sreću potrebni </w:t>
      </w:r>
      <w:r w:rsidRPr="00E122F6">
        <w:rPr>
          <w:color w:val="000000"/>
          <w:sz w:val="24"/>
          <w:szCs w:val="24"/>
        </w:rPr>
        <w:t>bogatstvo, popularnost i ljepota</w:t>
      </w:r>
      <w:r w:rsidR="00E16CD1" w:rsidRPr="00E122F6">
        <w:rPr>
          <w:color w:val="000000"/>
          <w:sz w:val="24"/>
          <w:szCs w:val="24"/>
        </w:rPr>
        <w:t>.</w:t>
      </w:r>
      <w:r w:rsidR="006D3C55" w:rsidRPr="00E122F6">
        <w:rPr>
          <w:rStyle w:val="FootnoteReference"/>
          <w:color w:val="000000"/>
          <w:sz w:val="24"/>
          <w:szCs w:val="24"/>
        </w:rPr>
        <w:footnoteReference w:id="69"/>
      </w:r>
    </w:p>
    <w:p w14:paraId="2BEAE415" w14:textId="77777777" w:rsidR="003E61B5" w:rsidRPr="00E122F6" w:rsidRDefault="003E61B5" w:rsidP="003E61B5">
      <w:pPr>
        <w:pStyle w:val="NoSpacing"/>
        <w:jc w:val="both"/>
        <w:rPr>
          <w:color w:val="000000"/>
          <w:sz w:val="24"/>
          <w:szCs w:val="24"/>
        </w:rPr>
      </w:pPr>
    </w:p>
    <w:p w14:paraId="6D3CB891" w14:textId="77777777" w:rsidR="003E61B5" w:rsidRPr="00E122F6" w:rsidRDefault="003E61B5" w:rsidP="003E61B5">
      <w:pPr>
        <w:pStyle w:val="NoSpacing"/>
        <w:jc w:val="both"/>
        <w:rPr>
          <w:sz w:val="24"/>
          <w:szCs w:val="24"/>
        </w:rPr>
      </w:pPr>
      <w:r w:rsidRPr="00E122F6">
        <w:rPr>
          <w:sz w:val="24"/>
          <w:szCs w:val="24"/>
        </w:rPr>
        <w:t xml:space="preserve">Sudjelovanje djece u reality </w:t>
      </w:r>
      <w:r w:rsidR="003D1207" w:rsidRPr="00E122F6">
        <w:rPr>
          <w:sz w:val="24"/>
          <w:szCs w:val="24"/>
        </w:rPr>
        <w:t xml:space="preserve">emisijama </w:t>
      </w:r>
      <w:r w:rsidRPr="00E122F6">
        <w:rPr>
          <w:sz w:val="24"/>
          <w:szCs w:val="24"/>
        </w:rPr>
        <w:t xml:space="preserve">nije </w:t>
      </w:r>
      <w:r w:rsidR="00D27E35" w:rsidRPr="00E122F6">
        <w:rPr>
          <w:sz w:val="24"/>
          <w:szCs w:val="24"/>
        </w:rPr>
        <w:t xml:space="preserve">preporučljivo zbog </w:t>
      </w:r>
      <w:r w:rsidRPr="00E122F6">
        <w:rPr>
          <w:sz w:val="24"/>
          <w:szCs w:val="24"/>
        </w:rPr>
        <w:t xml:space="preserve">štete koja može proizaći iz brkanja stvarnosti i glumljenja i namještenih situacija i reakcija, izloženosti stresu i uzbuđenjima, </w:t>
      </w:r>
      <w:r w:rsidR="006D3C55" w:rsidRPr="00E122F6">
        <w:rPr>
          <w:sz w:val="24"/>
          <w:szCs w:val="24"/>
        </w:rPr>
        <w:t>uspoređivanju s drugima na vlastitu štetu</w:t>
      </w:r>
      <w:r w:rsidRPr="00E122F6">
        <w:rPr>
          <w:sz w:val="24"/>
          <w:szCs w:val="24"/>
        </w:rPr>
        <w:t xml:space="preserve"> i gubitku privatnosti.</w:t>
      </w:r>
    </w:p>
    <w:p w14:paraId="4D8182B1" w14:textId="77777777" w:rsidR="00960A64" w:rsidRPr="00E122F6" w:rsidRDefault="00960A64" w:rsidP="003E61B5">
      <w:pPr>
        <w:pStyle w:val="NoSpacing"/>
        <w:jc w:val="both"/>
        <w:rPr>
          <w:sz w:val="24"/>
          <w:szCs w:val="24"/>
        </w:rPr>
      </w:pPr>
    </w:p>
    <w:p w14:paraId="7C7FAF6B" w14:textId="77777777" w:rsidR="000A7846" w:rsidRPr="000077C6" w:rsidRDefault="00960A64" w:rsidP="000077C6">
      <w:pPr>
        <w:pStyle w:val="NoSpacing"/>
        <w:spacing w:after="240"/>
        <w:jc w:val="both"/>
      </w:pPr>
      <w:r w:rsidRPr="00E122F6">
        <w:rPr>
          <w:sz w:val="24"/>
          <w:szCs w:val="24"/>
        </w:rPr>
        <w:t xml:space="preserve">Sve su učestalije i vrste reality programa u kojima nije jasna razlika između fikcije i stvarnosti. Riječ je o žanrovima poput pseudodokumentaraca, </w:t>
      </w:r>
      <w:r w:rsidRPr="00E122F6">
        <w:rPr>
          <w:i/>
          <w:sz w:val="24"/>
          <w:szCs w:val="24"/>
        </w:rPr>
        <w:t>structured reality</w:t>
      </w:r>
      <w:r w:rsidR="00B4430D" w:rsidRPr="00E122F6">
        <w:rPr>
          <w:i/>
          <w:sz w:val="24"/>
          <w:szCs w:val="24"/>
        </w:rPr>
        <w:t>ja</w:t>
      </w:r>
      <w:r w:rsidRPr="00E122F6">
        <w:rPr>
          <w:sz w:val="24"/>
          <w:szCs w:val="24"/>
        </w:rPr>
        <w:t xml:space="preserve">, </w:t>
      </w:r>
      <w:r w:rsidRPr="00E122F6">
        <w:rPr>
          <w:i/>
          <w:sz w:val="24"/>
          <w:szCs w:val="24"/>
        </w:rPr>
        <w:t>sc</w:t>
      </w:r>
      <w:r w:rsidR="00655F24" w:rsidRPr="00E122F6">
        <w:rPr>
          <w:i/>
          <w:sz w:val="24"/>
          <w:szCs w:val="24"/>
        </w:rPr>
        <w:t>r</w:t>
      </w:r>
      <w:r w:rsidRPr="00E122F6">
        <w:rPr>
          <w:i/>
          <w:sz w:val="24"/>
          <w:szCs w:val="24"/>
        </w:rPr>
        <w:t>ipted reality</w:t>
      </w:r>
      <w:r w:rsidR="00B4430D" w:rsidRPr="00E122F6">
        <w:rPr>
          <w:i/>
          <w:sz w:val="24"/>
          <w:szCs w:val="24"/>
        </w:rPr>
        <w:t>ja</w:t>
      </w:r>
      <w:r w:rsidRPr="00E122F6">
        <w:rPr>
          <w:sz w:val="24"/>
          <w:szCs w:val="24"/>
        </w:rPr>
        <w:t xml:space="preserve"> ili </w:t>
      </w:r>
      <w:r w:rsidRPr="00E122F6">
        <w:rPr>
          <w:i/>
          <w:sz w:val="24"/>
          <w:szCs w:val="24"/>
        </w:rPr>
        <w:t>docusoap</w:t>
      </w:r>
      <w:r w:rsidRPr="00E122F6">
        <w:rPr>
          <w:sz w:val="24"/>
          <w:szCs w:val="24"/>
        </w:rPr>
        <w:t xml:space="preserve"> programa u kojima se stvarni ljudi (naturščici) stavljaju u određene situacije </w:t>
      </w:r>
      <w:r w:rsidR="00CC1BB6" w:rsidRPr="00E122F6">
        <w:rPr>
          <w:sz w:val="24"/>
          <w:szCs w:val="24"/>
        </w:rPr>
        <w:t>koje je produkcija unaprijed pripremila ili koji su</w:t>
      </w:r>
      <w:r w:rsidR="00775365" w:rsidRPr="00E122F6">
        <w:rPr>
          <w:sz w:val="24"/>
          <w:szCs w:val="24"/>
        </w:rPr>
        <w:t xml:space="preserve"> scenaristički </w:t>
      </w:r>
      <w:r w:rsidRPr="00E122F6">
        <w:rPr>
          <w:sz w:val="24"/>
          <w:szCs w:val="24"/>
        </w:rPr>
        <w:t>ili u kojima takve situacije</w:t>
      </w:r>
      <w:r w:rsidR="000A7846" w:rsidRPr="00E122F6">
        <w:rPr>
          <w:sz w:val="24"/>
          <w:szCs w:val="24"/>
        </w:rPr>
        <w:t xml:space="preserve"> uprizoruju</w:t>
      </w:r>
      <w:r w:rsidRPr="00E122F6">
        <w:rPr>
          <w:sz w:val="24"/>
          <w:szCs w:val="24"/>
        </w:rPr>
        <w:t xml:space="preserve"> glumci koji igraju tzv.</w:t>
      </w:r>
      <w:r w:rsidR="00044156" w:rsidRPr="00E122F6">
        <w:rPr>
          <w:sz w:val="24"/>
          <w:szCs w:val="24"/>
        </w:rPr>
        <w:t xml:space="preserve"> </w:t>
      </w:r>
      <w:r w:rsidRPr="00E122F6">
        <w:rPr>
          <w:sz w:val="24"/>
          <w:szCs w:val="24"/>
        </w:rPr>
        <w:t>„običnog čovjeka“ stvarajući privid dokume</w:t>
      </w:r>
      <w:r w:rsidR="000A7846" w:rsidRPr="00E122F6">
        <w:rPr>
          <w:sz w:val="24"/>
          <w:szCs w:val="24"/>
        </w:rPr>
        <w:t>n</w:t>
      </w:r>
      <w:r w:rsidRPr="00E122F6">
        <w:rPr>
          <w:sz w:val="24"/>
          <w:szCs w:val="24"/>
        </w:rPr>
        <w:t>t</w:t>
      </w:r>
      <w:r w:rsidR="000A7846" w:rsidRPr="00E122F6">
        <w:rPr>
          <w:sz w:val="24"/>
          <w:szCs w:val="24"/>
        </w:rPr>
        <w:t xml:space="preserve">arnog, odnosno stvarnog </w:t>
      </w:r>
      <w:r w:rsidR="000A7846" w:rsidRPr="00E122F6">
        <w:rPr>
          <w:sz w:val="24"/>
          <w:szCs w:val="24"/>
        </w:rPr>
        <w:lastRenderedPageBreak/>
        <w:t>događaja.</w:t>
      </w:r>
      <w:r w:rsidR="00895E31" w:rsidRPr="00E122F6">
        <w:rPr>
          <w:sz w:val="24"/>
          <w:szCs w:val="24"/>
        </w:rPr>
        <w:t xml:space="preserve"> </w:t>
      </w:r>
      <w:r w:rsidR="00B4466C" w:rsidRPr="00E122F6">
        <w:rPr>
          <w:sz w:val="24"/>
          <w:szCs w:val="24"/>
        </w:rPr>
        <w:t>Takvi su sadržaji potenc</w:t>
      </w:r>
      <w:r w:rsidR="00B408BE" w:rsidRPr="00E122F6">
        <w:rPr>
          <w:sz w:val="24"/>
          <w:szCs w:val="24"/>
        </w:rPr>
        <w:t>ijalno štetniji za djecu od fikcijskih</w:t>
      </w:r>
      <w:r w:rsidR="00B4466C" w:rsidRPr="00E122F6">
        <w:rPr>
          <w:sz w:val="24"/>
          <w:szCs w:val="24"/>
        </w:rPr>
        <w:t>, a n</w:t>
      </w:r>
      <w:r w:rsidR="00DC1912" w:rsidRPr="00E122F6">
        <w:rPr>
          <w:sz w:val="24"/>
          <w:szCs w:val="24"/>
        </w:rPr>
        <w:t>eka istraživanja ukazuju da sadržaj</w:t>
      </w:r>
      <w:r w:rsidR="00B4466C" w:rsidRPr="00E122F6">
        <w:rPr>
          <w:sz w:val="24"/>
          <w:szCs w:val="24"/>
        </w:rPr>
        <w:t>i koj</w:t>
      </w:r>
      <w:r w:rsidR="00241B20" w:rsidRPr="00E122F6">
        <w:rPr>
          <w:sz w:val="24"/>
          <w:szCs w:val="24"/>
        </w:rPr>
        <w:t>e</w:t>
      </w:r>
      <w:r w:rsidR="00B4466C" w:rsidRPr="00E122F6">
        <w:rPr>
          <w:sz w:val="24"/>
          <w:szCs w:val="24"/>
        </w:rPr>
        <w:t xml:space="preserve"> gledatelji doživljavaju realističnijima, poput </w:t>
      </w:r>
      <w:r w:rsidR="00DC1912" w:rsidRPr="00E122F6">
        <w:rPr>
          <w:sz w:val="24"/>
          <w:szCs w:val="24"/>
        </w:rPr>
        <w:t>reality programa</w:t>
      </w:r>
      <w:r w:rsidR="00B4466C" w:rsidRPr="00E122F6">
        <w:rPr>
          <w:sz w:val="24"/>
          <w:szCs w:val="24"/>
        </w:rPr>
        <w:t>,</w:t>
      </w:r>
      <w:r w:rsidR="00DC1912" w:rsidRPr="00E122F6">
        <w:rPr>
          <w:sz w:val="24"/>
          <w:szCs w:val="24"/>
        </w:rPr>
        <w:t xml:space="preserve"> imaj</w:t>
      </w:r>
      <w:r w:rsidR="00B4466C" w:rsidRPr="00E122F6">
        <w:rPr>
          <w:sz w:val="24"/>
          <w:szCs w:val="24"/>
        </w:rPr>
        <w:t>u snažniji utjecaj na njih.</w:t>
      </w:r>
      <w:r w:rsidR="00F24D76" w:rsidRPr="00E122F6">
        <w:rPr>
          <w:rStyle w:val="FootnoteReference"/>
          <w:sz w:val="24"/>
          <w:szCs w:val="24"/>
        </w:rPr>
        <w:footnoteReference w:id="70"/>
      </w:r>
      <w:r w:rsidR="00F24D76" w:rsidRPr="00E122F6">
        <w:rPr>
          <w:sz w:val="24"/>
          <w:szCs w:val="24"/>
        </w:rPr>
        <w:t xml:space="preserve"> </w:t>
      </w:r>
      <w:r w:rsidR="00FD1E36" w:rsidRPr="00E122F6">
        <w:rPr>
          <w:sz w:val="24"/>
          <w:szCs w:val="24"/>
        </w:rPr>
        <w:t xml:space="preserve">Stoga se klasifikaciji reality programa treba pristupati strože od fikcijskog te načelno dodjeljivati višu </w:t>
      </w:r>
      <w:r w:rsidR="00B408BE" w:rsidRPr="00E122F6">
        <w:rPr>
          <w:sz w:val="24"/>
          <w:szCs w:val="24"/>
        </w:rPr>
        <w:t>klasifikacijsku</w:t>
      </w:r>
      <w:r w:rsidR="00FD1E36" w:rsidRPr="00E122F6">
        <w:rPr>
          <w:sz w:val="24"/>
          <w:szCs w:val="24"/>
        </w:rPr>
        <w:t xml:space="preserve"> oznaku </w:t>
      </w:r>
      <w:r w:rsidR="00FD1E36" w:rsidRPr="00E122F6">
        <w:rPr>
          <w:i/>
          <w:sz w:val="24"/>
          <w:szCs w:val="24"/>
        </w:rPr>
        <w:t>reality</w:t>
      </w:r>
      <w:r w:rsidR="00FD1E36" w:rsidRPr="00E122F6">
        <w:rPr>
          <w:sz w:val="24"/>
          <w:szCs w:val="24"/>
        </w:rPr>
        <w:t xml:space="preserve"> programu </w:t>
      </w:r>
      <w:r w:rsidR="00241B20" w:rsidRPr="00E122F6">
        <w:rPr>
          <w:sz w:val="24"/>
          <w:szCs w:val="24"/>
        </w:rPr>
        <w:t xml:space="preserve">nego </w:t>
      </w:r>
      <w:r w:rsidR="00FD1E36" w:rsidRPr="00E122F6">
        <w:rPr>
          <w:sz w:val="24"/>
          <w:szCs w:val="24"/>
        </w:rPr>
        <w:t xml:space="preserve">za sadržaj s </w:t>
      </w:r>
      <w:r w:rsidR="00FD1E36" w:rsidRPr="000077C6">
        <w:t>istim potencijalno štetnim elementima emitiranim u fikcij</w:t>
      </w:r>
      <w:r w:rsidR="00241B20" w:rsidRPr="000077C6">
        <w:t>s</w:t>
      </w:r>
      <w:r w:rsidR="00FD1E36" w:rsidRPr="000077C6">
        <w:t>kom programu.</w:t>
      </w:r>
    </w:p>
    <w:p w14:paraId="090162AB" w14:textId="77777777" w:rsidR="00336A3A" w:rsidRDefault="00336A3A" w:rsidP="000077C6">
      <w:pPr>
        <w:pStyle w:val="NoSpacing"/>
        <w:jc w:val="both"/>
      </w:pPr>
    </w:p>
    <w:p w14:paraId="1532F22C" w14:textId="77777777" w:rsidR="00280DDE" w:rsidRPr="00E122F6" w:rsidRDefault="00280DDE" w:rsidP="00280DDE">
      <w:pPr>
        <w:pStyle w:val="NoSpacing"/>
        <w:jc w:val="both"/>
        <w:rPr>
          <w:i/>
          <w:color w:val="000000"/>
          <w:sz w:val="24"/>
          <w:szCs w:val="24"/>
        </w:rPr>
      </w:pPr>
      <w:r w:rsidRPr="00E122F6">
        <w:rPr>
          <w:i/>
          <w:color w:val="000000"/>
          <w:sz w:val="24"/>
          <w:szCs w:val="24"/>
        </w:rPr>
        <w:t>Programi za otkrivanje talenata</w:t>
      </w:r>
    </w:p>
    <w:p w14:paraId="5E81305D" w14:textId="77777777" w:rsidR="00280DDE" w:rsidRPr="00E122F6" w:rsidRDefault="00280DDE" w:rsidP="00DB51B6">
      <w:pPr>
        <w:pStyle w:val="NoSpacing"/>
        <w:jc w:val="both"/>
        <w:rPr>
          <w:color w:val="000000"/>
          <w:sz w:val="24"/>
          <w:szCs w:val="24"/>
        </w:rPr>
      </w:pPr>
    </w:p>
    <w:p w14:paraId="1D294A56" w14:textId="77777777" w:rsidR="00280DDE" w:rsidRPr="00E122F6" w:rsidRDefault="00280DDE" w:rsidP="00280DDE">
      <w:pPr>
        <w:pStyle w:val="NoSpacing"/>
        <w:jc w:val="both"/>
        <w:rPr>
          <w:sz w:val="24"/>
          <w:szCs w:val="24"/>
        </w:rPr>
      </w:pPr>
      <w:r w:rsidRPr="00E122F6">
        <w:rPr>
          <w:sz w:val="24"/>
          <w:szCs w:val="24"/>
        </w:rPr>
        <w:t>Sudjelovanje djece u natjecanjima za otkrivanje talenata može biti potencijalno štetno jer djecu izlaže poniženjima, stresu zbog straha od neuspjeha, emocionalnim uzbuđenjima kojima ne bi bila izložena u stvarnom odrastanju, pritiscima roditelja da pobijede, a u slučaju pobjede i teretu nošenja sa slavom. Djeci se povređuje ponos i izlaže ih se neugodi da budu snimljeni u trenucima kada plaču ili se na druge načine teško nose s neuspjehom, odbijanjem ili izbacivanjem iz emisija.</w:t>
      </w:r>
      <w:r w:rsidRPr="00E122F6">
        <w:rPr>
          <w:rStyle w:val="FootnoteReference"/>
          <w:sz w:val="24"/>
          <w:szCs w:val="24"/>
        </w:rPr>
        <w:footnoteReference w:id="71"/>
      </w:r>
      <w:r w:rsidRPr="00E122F6">
        <w:rPr>
          <w:sz w:val="24"/>
          <w:szCs w:val="24"/>
        </w:rPr>
        <w:t xml:space="preserve"> Istraživanja pokazuju i moguće dugoročne probleme nošenja sa slavom koji uključuju tjeskobu, depresiju, poremećaje hranjenja, pa čak</w:t>
      </w:r>
      <w:r w:rsidR="008A7364" w:rsidRPr="00E122F6">
        <w:rPr>
          <w:sz w:val="24"/>
          <w:szCs w:val="24"/>
        </w:rPr>
        <w:t>,</w:t>
      </w:r>
      <w:r w:rsidRPr="00E122F6">
        <w:rPr>
          <w:sz w:val="24"/>
          <w:szCs w:val="24"/>
        </w:rPr>
        <w:t xml:space="preserve"> </w:t>
      </w:r>
      <w:r w:rsidR="008A7364" w:rsidRPr="00E122F6">
        <w:rPr>
          <w:sz w:val="24"/>
          <w:szCs w:val="24"/>
        </w:rPr>
        <w:t xml:space="preserve">u krajnosti, </w:t>
      </w:r>
      <w:r w:rsidRPr="00E122F6">
        <w:rPr>
          <w:sz w:val="24"/>
          <w:szCs w:val="24"/>
        </w:rPr>
        <w:t>i suicidalne sklonosti zbog osjećaja neuspjeha ili nedovoljnog rada i truda.</w:t>
      </w:r>
      <w:r w:rsidR="008A7364" w:rsidRPr="00E122F6">
        <w:rPr>
          <w:sz w:val="24"/>
          <w:szCs w:val="24"/>
        </w:rPr>
        <w:t xml:space="preserve"> </w:t>
      </w:r>
      <w:r w:rsidRPr="00E122F6">
        <w:rPr>
          <w:sz w:val="24"/>
          <w:szCs w:val="24"/>
        </w:rPr>
        <w:t>Djeca sudionici također mogu imati teškoća u školi bilo zbog zadirkivanja vršnjaka ili predrasuda i očekivanja (previsokih ili preniskih) koje prema njima mogu pokazivati nastavnici</w:t>
      </w:r>
      <w:r w:rsidR="00521F57" w:rsidRPr="00E122F6">
        <w:rPr>
          <w:sz w:val="24"/>
          <w:szCs w:val="24"/>
        </w:rPr>
        <w:t>.</w:t>
      </w:r>
      <w:r w:rsidR="00521F57" w:rsidRPr="00E122F6">
        <w:rPr>
          <w:rStyle w:val="FootnoteReference"/>
          <w:sz w:val="24"/>
          <w:szCs w:val="24"/>
        </w:rPr>
        <w:footnoteReference w:id="72"/>
      </w:r>
      <w:r w:rsidRPr="00E122F6">
        <w:rPr>
          <w:sz w:val="24"/>
          <w:szCs w:val="24"/>
        </w:rPr>
        <w:t xml:space="preserve"> </w:t>
      </w:r>
    </w:p>
    <w:p w14:paraId="541583F5" w14:textId="77777777" w:rsidR="00521F57" w:rsidRPr="00E122F6" w:rsidRDefault="00521F57" w:rsidP="00280DDE">
      <w:pPr>
        <w:pStyle w:val="NoSpacing"/>
        <w:jc w:val="both"/>
        <w:rPr>
          <w:sz w:val="24"/>
          <w:szCs w:val="24"/>
        </w:rPr>
      </w:pPr>
    </w:p>
    <w:p w14:paraId="5874291E" w14:textId="77777777" w:rsidR="00FD1E36" w:rsidRPr="00E122F6" w:rsidRDefault="00DD22B3" w:rsidP="00280DDE">
      <w:pPr>
        <w:pStyle w:val="NoSpacing"/>
        <w:jc w:val="both"/>
        <w:rPr>
          <w:sz w:val="24"/>
          <w:szCs w:val="24"/>
        </w:rPr>
      </w:pPr>
      <w:r w:rsidRPr="00E122F6">
        <w:rPr>
          <w:sz w:val="24"/>
          <w:szCs w:val="24"/>
        </w:rPr>
        <w:t xml:space="preserve">U programima za otkrivanje talenata </w:t>
      </w:r>
      <w:r w:rsidR="00280DDE" w:rsidRPr="00E122F6">
        <w:rPr>
          <w:sz w:val="24"/>
          <w:szCs w:val="24"/>
        </w:rPr>
        <w:t xml:space="preserve">u kojima </w:t>
      </w:r>
      <w:r w:rsidRPr="00E122F6">
        <w:rPr>
          <w:sz w:val="24"/>
          <w:szCs w:val="24"/>
        </w:rPr>
        <w:t xml:space="preserve">sudjeluju djeca i adolescenti </w:t>
      </w:r>
      <w:r w:rsidR="00305487" w:rsidRPr="00E122F6">
        <w:rPr>
          <w:sz w:val="24"/>
          <w:szCs w:val="24"/>
        </w:rPr>
        <w:t>ne smiju se</w:t>
      </w:r>
      <w:r w:rsidR="00280DDE" w:rsidRPr="00E122F6">
        <w:rPr>
          <w:sz w:val="24"/>
          <w:szCs w:val="24"/>
        </w:rPr>
        <w:t xml:space="preserve"> dava</w:t>
      </w:r>
      <w:r w:rsidR="00305487" w:rsidRPr="00E122F6">
        <w:rPr>
          <w:sz w:val="24"/>
          <w:szCs w:val="24"/>
        </w:rPr>
        <w:t>ti</w:t>
      </w:r>
      <w:r w:rsidR="00280DDE" w:rsidRPr="00E122F6">
        <w:rPr>
          <w:sz w:val="24"/>
          <w:szCs w:val="24"/>
        </w:rPr>
        <w:t xml:space="preserve"> povrat</w:t>
      </w:r>
      <w:r w:rsidR="00305487" w:rsidRPr="00E122F6">
        <w:rPr>
          <w:sz w:val="24"/>
          <w:szCs w:val="24"/>
        </w:rPr>
        <w:t>ne informacije</w:t>
      </w:r>
      <w:r w:rsidR="00280DDE" w:rsidRPr="00E122F6">
        <w:rPr>
          <w:sz w:val="24"/>
          <w:szCs w:val="24"/>
        </w:rPr>
        <w:t xml:space="preserve"> u kojima će djeca i mladi biti izloženi omalovažavanju, neutemeljenoj </w:t>
      </w:r>
      <w:r w:rsidR="00CC0BB1" w:rsidRPr="00E122F6">
        <w:rPr>
          <w:sz w:val="24"/>
          <w:szCs w:val="24"/>
        </w:rPr>
        <w:t xml:space="preserve">i/ili gruboj </w:t>
      </w:r>
      <w:r w:rsidR="00280DDE" w:rsidRPr="00E122F6">
        <w:rPr>
          <w:sz w:val="24"/>
          <w:szCs w:val="24"/>
        </w:rPr>
        <w:t>kritici, ponižavanju ili ismijavanju.</w:t>
      </w:r>
    </w:p>
    <w:p w14:paraId="7B5A38F0" w14:textId="77777777" w:rsidR="00FD1E36" w:rsidRPr="00E122F6" w:rsidRDefault="00FD1E36" w:rsidP="00280DDE">
      <w:pPr>
        <w:pStyle w:val="NoSpacing"/>
        <w:jc w:val="both"/>
        <w:rPr>
          <w:sz w:val="24"/>
          <w:szCs w:val="24"/>
        </w:rPr>
      </w:pPr>
    </w:p>
    <w:p w14:paraId="4F47559C" w14:textId="77777777" w:rsidR="00CC0BB1" w:rsidRPr="00E122F6" w:rsidRDefault="007345F4" w:rsidP="00CC0BB1">
      <w:pPr>
        <w:pStyle w:val="NoSpacing"/>
        <w:jc w:val="both"/>
        <w:rPr>
          <w:sz w:val="24"/>
          <w:szCs w:val="24"/>
        </w:rPr>
      </w:pPr>
      <w:r w:rsidRPr="00E122F6">
        <w:rPr>
          <w:sz w:val="24"/>
          <w:szCs w:val="24"/>
        </w:rPr>
        <w:t xml:space="preserve">Preporučuje </w:t>
      </w:r>
      <w:r w:rsidR="00280DDE" w:rsidRPr="00E122F6">
        <w:rPr>
          <w:sz w:val="24"/>
          <w:szCs w:val="24"/>
        </w:rPr>
        <w:t xml:space="preserve">se procjena djetetove emocionalne stabilnosti za sudjelovanje u takvim emisijama, kao i osiguravanje od strane </w:t>
      </w:r>
      <w:r w:rsidR="00FD1E36" w:rsidRPr="00E122F6">
        <w:rPr>
          <w:sz w:val="24"/>
          <w:szCs w:val="24"/>
        </w:rPr>
        <w:t>pružatelja medijskih usluga</w:t>
      </w:r>
      <w:r w:rsidR="00280DDE" w:rsidRPr="00E122F6">
        <w:rPr>
          <w:sz w:val="24"/>
          <w:szCs w:val="24"/>
        </w:rPr>
        <w:t xml:space="preserve"> mogućnosti pružanja kontinuirane </w:t>
      </w:r>
      <w:r w:rsidR="00521F57" w:rsidRPr="00E122F6">
        <w:rPr>
          <w:sz w:val="24"/>
          <w:szCs w:val="24"/>
        </w:rPr>
        <w:t xml:space="preserve">stručne </w:t>
      </w:r>
      <w:r w:rsidR="00280DDE" w:rsidRPr="00E122F6">
        <w:rPr>
          <w:sz w:val="24"/>
          <w:szCs w:val="24"/>
        </w:rPr>
        <w:t>psihološk</w:t>
      </w:r>
      <w:r w:rsidR="00521F57" w:rsidRPr="00E122F6">
        <w:rPr>
          <w:sz w:val="24"/>
          <w:szCs w:val="24"/>
        </w:rPr>
        <w:t>e potpore.</w:t>
      </w:r>
    </w:p>
    <w:p w14:paraId="7EAC166A" w14:textId="77777777" w:rsidR="00CC0BB1" w:rsidRPr="00E122F6" w:rsidRDefault="00CC0BB1" w:rsidP="00CC0BB1">
      <w:pPr>
        <w:pStyle w:val="NoSpacing"/>
        <w:jc w:val="both"/>
        <w:rPr>
          <w:sz w:val="24"/>
          <w:szCs w:val="24"/>
        </w:rPr>
      </w:pPr>
    </w:p>
    <w:p w14:paraId="2AE4CB0F" w14:textId="77777777" w:rsidR="00CC0BB1" w:rsidRPr="00E122F6" w:rsidRDefault="00CC0BB1" w:rsidP="00CC0BB1">
      <w:pPr>
        <w:pStyle w:val="NoSpacing"/>
        <w:jc w:val="both"/>
        <w:rPr>
          <w:sz w:val="24"/>
          <w:szCs w:val="24"/>
        </w:rPr>
      </w:pPr>
    </w:p>
    <w:p w14:paraId="264EBD51" w14:textId="77777777" w:rsidR="00FD1E36" w:rsidRPr="00E122F6" w:rsidRDefault="00D047DA" w:rsidP="00CC0BB1">
      <w:pPr>
        <w:pStyle w:val="NoSpacing"/>
        <w:numPr>
          <w:ilvl w:val="2"/>
          <w:numId w:val="2"/>
        </w:numPr>
        <w:jc w:val="both"/>
        <w:rPr>
          <w:i/>
          <w:sz w:val="24"/>
          <w:szCs w:val="24"/>
        </w:rPr>
      </w:pPr>
      <w:r w:rsidRPr="00E122F6">
        <w:rPr>
          <w:i/>
          <w:sz w:val="24"/>
          <w:szCs w:val="24"/>
        </w:rPr>
        <w:t xml:space="preserve">Smjernice za </w:t>
      </w:r>
      <w:r w:rsidR="00242055" w:rsidRPr="00E122F6">
        <w:rPr>
          <w:i/>
          <w:sz w:val="24"/>
          <w:szCs w:val="24"/>
        </w:rPr>
        <w:t>razvrstavanje</w:t>
      </w:r>
      <w:r w:rsidR="0056139F" w:rsidRPr="00E122F6">
        <w:rPr>
          <w:i/>
          <w:sz w:val="24"/>
          <w:szCs w:val="24"/>
        </w:rPr>
        <w:t xml:space="preserve"> reality programa</w:t>
      </w:r>
    </w:p>
    <w:p w14:paraId="35C18F1D" w14:textId="77777777" w:rsidR="00CC0BB1" w:rsidRPr="00E122F6" w:rsidRDefault="00CC0BB1" w:rsidP="00CC0BB1">
      <w:pPr>
        <w:pStyle w:val="NoSpacing"/>
        <w:ind w:left="1080"/>
        <w:jc w:val="both"/>
        <w:rPr>
          <w:sz w:val="24"/>
          <w:szCs w:val="24"/>
        </w:rPr>
      </w:pPr>
    </w:p>
    <w:p w14:paraId="5D9C1856" w14:textId="77777777" w:rsidR="00B76F64" w:rsidRPr="00E122F6" w:rsidRDefault="00AC2C93" w:rsidP="00DB51B6">
      <w:pPr>
        <w:pStyle w:val="NoSpacing"/>
        <w:jc w:val="both"/>
        <w:rPr>
          <w:b/>
          <w:sz w:val="24"/>
          <w:szCs w:val="24"/>
        </w:rPr>
      </w:pPr>
      <w:r w:rsidRPr="00E122F6">
        <w:rPr>
          <w:b/>
          <w:sz w:val="24"/>
          <w:szCs w:val="24"/>
        </w:rPr>
        <w:t xml:space="preserve">Kategorija </w:t>
      </w:r>
      <w:r w:rsidR="00D047DA" w:rsidRPr="00E122F6">
        <w:rPr>
          <w:b/>
          <w:sz w:val="24"/>
          <w:szCs w:val="24"/>
        </w:rPr>
        <w:t xml:space="preserve">15 </w:t>
      </w:r>
    </w:p>
    <w:p w14:paraId="485E7C0D" w14:textId="77777777" w:rsidR="00B76F64" w:rsidRPr="00E122F6" w:rsidRDefault="00B76F64" w:rsidP="00DB51B6">
      <w:pPr>
        <w:pStyle w:val="NoSpacing"/>
        <w:jc w:val="both"/>
        <w:rPr>
          <w:sz w:val="24"/>
          <w:szCs w:val="24"/>
        </w:rPr>
      </w:pPr>
    </w:p>
    <w:p w14:paraId="6BC9CC45" w14:textId="77777777" w:rsidR="007C15C6" w:rsidRPr="00E122F6" w:rsidRDefault="00B76F64" w:rsidP="00DB51B6">
      <w:pPr>
        <w:pStyle w:val="NoSpacing"/>
        <w:jc w:val="both"/>
        <w:rPr>
          <w:sz w:val="24"/>
          <w:szCs w:val="24"/>
        </w:rPr>
      </w:pPr>
      <w:r w:rsidRPr="00E122F6">
        <w:rPr>
          <w:sz w:val="24"/>
          <w:szCs w:val="24"/>
        </w:rPr>
        <w:t>R</w:t>
      </w:r>
      <w:r w:rsidR="00D047DA" w:rsidRPr="00E122F6">
        <w:rPr>
          <w:sz w:val="24"/>
          <w:szCs w:val="24"/>
        </w:rPr>
        <w:t xml:space="preserve">eality </w:t>
      </w:r>
      <w:r w:rsidR="003E61B5" w:rsidRPr="00E122F6">
        <w:rPr>
          <w:sz w:val="24"/>
          <w:szCs w:val="24"/>
        </w:rPr>
        <w:t xml:space="preserve">program </w:t>
      </w:r>
      <w:r w:rsidR="00D047DA" w:rsidRPr="00E122F6">
        <w:rPr>
          <w:sz w:val="24"/>
          <w:szCs w:val="24"/>
        </w:rPr>
        <w:t xml:space="preserve">u kojem se prikazuju osobe </w:t>
      </w:r>
      <w:r w:rsidR="00852430" w:rsidRPr="00E122F6">
        <w:rPr>
          <w:sz w:val="24"/>
          <w:szCs w:val="24"/>
        </w:rPr>
        <w:t>koje se</w:t>
      </w:r>
      <w:r w:rsidR="00D047DA" w:rsidRPr="00E122F6">
        <w:rPr>
          <w:sz w:val="24"/>
          <w:szCs w:val="24"/>
        </w:rPr>
        <w:t xml:space="preserve"> moralno </w:t>
      </w:r>
      <w:r w:rsidR="00852430" w:rsidRPr="00E122F6">
        <w:rPr>
          <w:sz w:val="24"/>
          <w:szCs w:val="24"/>
        </w:rPr>
        <w:t>upitno</w:t>
      </w:r>
      <w:r w:rsidR="00CC0BB1" w:rsidRPr="00E122F6">
        <w:rPr>
          <w:sz w:val="24"/>
          <w:szCs w:val="24"/>
        </w:rPr>
        <w:t xml:space="preserve"> </w:t>
      </w:r>
      <w:r w:rsidR="00D047DA" w:rsidRPr="00E122F6">
        <w:rPr>
          <w:sz w:val="24"/>
          <w:szCs w:val="24"/>
        </w:rPr>
        <w:t>ponaša</w:t>
      </w:r>
      <w:r w:rsidR="00852430" w:rsidRPr="00E122F6">
        <w:rPr>
          <w:sz w:val="24"/>
          <w:szCs w:val="24"/>
        </w:rPr>
        <w:t>ju</w:t>
      </w:r>
      <w:r w:rsidR="00D047DA" w:rsidRPr="00E122F6">
        <w:rPr>
          <w:sz w:val="24"/>
          <w:szCs w:val="24"/>
        </w:rPr>
        <w:t xml:space="preserve">, </w:t>
      </w:r>
      <w:r w:rsidR="003E61B5" w:rsidRPr="00E122F6">
        <w:rPr>
          <w:sz w:val="24"/>
          <w:szCs w:val="24"/>
        </w:rPr>
        <w:t>u kojima se prikazuje ili potiče na potencijalno štetno i neprimjereno ponašanje (poput fizičkog ili verbalnog nasilja</w:t>
      </w:r>
      <w:r w:rsidR="0090495E" w:rsidRPr="00E122F6">
        <w:rPr>
          <w:sz w:val="24"/>
          <w:szCs w:val="24"/>
        </w:rPr>
        <w:t>, vulgarnog rječnika i prizora</w:t>
      </w:r>
      <w:r w:rsidR="003E61B5" w:rsidRPr="00E122F6">
        <w:rPr>
          <w:sz w:val="24"/>
          <w:szCs w:val="24"/>
        </w:rPr>
        <w:t>)</w:t>
      </w:r>
      <w:r w:rsidR="003B1E88" w:rsidRPr="00E122F6">
        <w:rPr>
          <w:sz w:val="24"/>
          <w:szCs w:val="24"/>
        </w:rPr>
        <w:t xml:space="preserve">, </w:t>
      </w:r>
      <w:r w:rsidR="00CC0BB1" w:rsidRPr="00E122F6">
        <w:rPr>
          <w:sz w:val="24"/>
          <w:szCs w:val="24"/>
        </w:rPr>
        <w:t xml:space="preserve">vrijeđa </w:t>
      </w:r>
      <w:r w:rsidR="00305487" w:rsidRPr="00E122F6">
        <w:rPr>
          <w:sz w:val="24"/>
          <w:szCs w:val="24"/>
        </w:rPr>
        <w:t>ljudsko dostojanstvo</w:t>
      </w:r>
      <w:r w:rsidR="00FD1E36" w:rsidRPr="00E122F6">
        <w:rPr>
          <w:sz w:val="24"/>
          <w:szCs w:val="24"/>
        </w:rPr>
        <w:t xml:space="preserve"> </w:t>
      </w:r>
      <w:r w:rsidR="003E61B5" w:rsidRPr="00E122F6">
        <w:rPr>
          <w:sz w:val="24"/>
          <w:szCs w:val="24"/>
        </w:rPr>
        <w:t xml:space="preserve">i/ili </w:t>
      </w:r>
      <w:r w:rsidR="00FD1E36" w:rsidRPr="00E122F6">
        <w:rPr>
          <w:sz w:val="24"/>
          <w:szCs w:val="24"/>
        </w:rPr>
        <w:t xml:space="preserve">se </w:t>
      </w:r>
      <w:r w:rsidR="003E61B5" w:rsidRPr="00E122F6">
        <w:rPr>
          <w:sz w:val="24"/>
          <w:szCs w:val="24"/>
        </w:rPr>
        <w:t xml:space="preserve">potiče na </w:t>
      </w:r>
      <w:r w:rsidR="004E1B8F" w:rsidRPr="00E122F6">
        <w:rPr>
          <w:sz w:val="24"/>
          <w:szCs w:val="24"/>
        </w:rPr>
        <w:t>seksualn</w:t>
      </w:r>
      <w:r w:rsidR="00775365" w:rsidRPr="00E122F6">
        <w:rPr>
          <w:sz w:val="24"/>
          <w:szCs w:val="24"/>
        </w:rPr>
        <w:t>e</w:t>
      </w:r>
      <w:r w:rsidR="004E1B8F" w:rsidRPr="00E122F6">
        <w:rPr>
          <w:sz w:val="24"/>
          <w:szCs w:val="24"/>
        </w:rPr>
        <w:t xml:space="preserve"> </w:t>
      </w:r>
      <w:r w:rsidR="00D047DA" w:rsidRPr="00E122F6">
        <w:rPr>
          <w:sz w:val="24"/>
          <w:szCs w:val="24"/>
        </w:rPr>
        <w:t>i</w:t>
      </w:r>
      <w:r w:rsidR="004E1B8F" w:rsidRPr="00E122F6">
        <w:rPr>
          <w:sz w:val="24"/>
          <w:szCs w:val="24"/>
        </w:rPr>
        <w:t>/ili</w:t>
      </w:r>
      <w:r w:rsidR="00D047DA" w:rsidRPr="00E122F6">
        <w:rPr>
          <w:sz w:val="24"/>
          <w:szCs w:val="24"/>
        </w:rPr>
        <w:t xml:space="preserve"> promiskuitetn</w:t>
      </w:r>
      <w:r w:rsidR="00775365" w:rsidRPr="00E122F6">
        <w:rPr>
          <w:sz w:val="24"/>
          <w:szCs w:val="24"/>
        </w:rPr>
        <w:t>e aktivnosti i</w:t>
      </w:r>
      <w:r w:rsidR="00D047DA" w:rsidRPr="00E122F6">
        <w:rPr>
          <w:sz w:val="24"/>
          <w:szCs w:val="24"/>
        </w:rPr>
        <w:t xml:space="preserve"> ponašanje</w:t>
      </w:r>
      <w:r w:rsidR="003E61B5" w:rsidRPr="00E122F6">
        <w:rPr>
          <w:sz w:val="24"/>
          <w:szCs w:val="24"/>
        </w:rPr>
        <w:t xml:space="preserve"> ili </w:t>
      </w:r>
      <w:r w:rsidR="004E1B8F" w:rsidRPr="00E122F6">
        <w:rPr>
          <w:sz w:val="24"/>
          <w:szCs w:val="24"/>
        </w:rPr>
        <w:t xml:space="preserve">potiče </w:t>
      </w:r>
      <w:r w:rsidR="003E61B5" w:rsidRPr="00E122F6">
        <w:rPr>
          <w:sz w:val="24"/>
          <w:szCs w:val="24"/>
        </w:rPr>
        <w:t>na upotrebu alkohola</w:t>
      </w:r>
      <w:r w:rsidR="005C7CF2" w:rsidRPr="00E122F6">
        <w:rPr>
          <w:sz w:val="24"/>
          <w:szCs w:val="24"/>
        </w:rPr>
        <w:t xml:space="preserve"> i/ili</w:t>
      </w:r>
      <w:r w:rsidR="003E61B5" w:rsidRPr="00E122F6">
        <w:rPr>
          <w:sz w:val="24"/>
          <w:szCs w:val="24"/>
        </w:rPr>
        <w:t xml:space="preserve"> duhana</w:t>
      </w:r>
      <w:r w:rsidR="003B1E88" w:rsidRPr="00E122F6">
        <w:rPr>
          <w:sz w:val="24"/>
          <w:szCs w:val="24"/>
        </w:rPr>
        <w:t>, odnosno prikazuju osobe u alkoholiziranom stanju</w:t>
      </w:r>
      <w:r w:rsidR="007345F4" w:rsidRPr="00E122F6">
        <w:rPr>
          <w:sz w:val="24"/>
          <w:szCs w:val="24"/>
        </w:rPr>
        <w:t>,</w:t>
      </w:r>
      <w:r w:rsidRPr="00E122F6">
        <w:rPr>
          <w:sz w:val="24"/>
          <w:szCs w:val="24"/>
        </w:rPr>
        <w:t xml:space="preserve"> </w:t>
      </w:r>
      <w:r w:rsidR="003B1E88" w:rsidRPr="00E122F6">
        <w:rPr>
          <w:sz w:val="24"/>
          <w:szCs w:val="24"/>
        </w:rPr>
        <w:t>t</w:t>
      </w:r>
      <w:r w:rsidR="00D047DA" w:rsidRPr="00E122F6">
        <w:rPr>
          <w:sz w:val="24"/>
          <w:szCs w:val="24"/>
        </w:rPr>
        <w:t>reba biti prikazan u kasnijim vremenskim terminima</w:t>
      </w:r>
      <w:r w:rsidR="003E61B5" w:rsidRPr="00E122F6">
        <w:rPr>
          <w:sz w:val="24"/>
          <w:szCs w:val="24"/>
        </w:rPr>
        <w:t xml:space="preserve"> i biti označen kategorijom 15</w:t>
      </w:r>
      <w:r w:rsidR="00D047DA" w:rsidRPr="00E122F6">
        <w:rPr>
          <w:sz w:val="24"/>
          <w:szCs w:val="24"/>
        </w:rPr>
        <w:t xml:space="preserve">. </w:t>
      </w:r>
    </w:p>
    <w:p w14:paraId="37AE7332" w14:textId="77777777" w:rsidR="00B76F64" w:rsidRDefault="00B76F64" w:rsidP="00DB51B6">
      <w:pPr>
        <w:pStyle w:val="NoSpacing"/>
        <w:jc w:val="both"/>
        <w:rPr>
          <w:sz w:val="24"/>
          <w:szCs w:val="24"/>
        </w:rPr>
      </w:pPr>
    </w:p>
    <w:p w14:paraId="313120A8" w14:textId="77777777" w:rsidR="000077C6" w:rsidRDefault="000077C6" w:rsidP="00DB51B6">
      <w:pPr>
        <w:pStyle w:val="NoSpacing"/>
        <w:jc w:val="both"/>
        <w:rPr>
          <w:sz w:val="24"/>
          <w:szCs w:val="24"/>
        </w:rPr>
      </w:pPr>
    </w:p>
    <w:p w14:paraId="44BE93D7" w14:textId="77777777" w:rsidR="000077C6" w:rsidRDefault="000077C6" w:rsidP="00DB51B6">
      <w:pPr>
        <w:pStyle w:val="NoSpacing"/>
        <w:jc w:val="both"/>
        <w:rPr>
          <w:sz w:val="24"/>
          <w:szCs w:val="24"/>
        </w:rPr>
      </w:pPr>
    </w:p>
    <w:p w14:paraId="5E3A6B88" w14:textId="77777777" w:rsidR="000077C6" w:rsidRPr="000077C6" w:rsidRDefault="000077C6" w:rsidP="00DB51B6">
      <w:pPr>
        <w:pStyle w:val="NoSpacing"/>
        <w:jc w:val="both"/>
        <w:rPr>
          <w:sz w:val="24"/>
          <w:szCs w:val="24"/>
        </w:rPr>
      </w:pPr>
    </w:p>
    <w:p w14:paraId="3A861005" w14:textId="77777777" w:rsidR="005C7CF2" w:rsidRPr="00E122F6" w:rsidRDefault="00AC2C93" w:rsidP="00DB51B6">
      <w:pPr>
        <w:pStyle w:val="NoSpacing"/>
        <w:jc w:val="both"/>
        <w:rPr>
          <w:b/>
          <w:sz w:val="24"/>
          <w:szCs w:val="24"/>
        </w:rPr>
      </w:pPr>
      <w:r w:rsidRPr="00E122F6">
        <w:rPr>
          <w:b/>
          <w:sz w:val="24"/>
          <w:szCs w:val="24"/>
        </w:rPr>
        <w:lastRenderedPageBreak/>
        <w:t xml:space="preserve">Kategorija </w:t>
      </w:r>
      <w:r w:rsidR="005C7CF2" w:rsidRPr="00E122F6">
        <w:rPr>
          <w:b/>
          <w:sz w:val="24"/>
          <w:szCs w:val="24"/>
        </w:rPr>
        <w:t>18</w:t>
      </w:r>
    </w:p>
    <w:p w14:paraId="442154E6" w14:textId="77777777" w:rsidR="005C7CF2" w:rsidRPr="00E122F6" w:rsidRDefault="005C7CF2" w:rsidP="00DB51B6">
      <w:pPr>
        <w:pStyle w:val="NoSpacing"/>
        <w:jc w:val="both"/>
        <w:rPr>
          <w:sz w:val="24"/>
          <w:szCs w:val="24"/>
        </w:rPr>
      </w:pPr>
    </w:p>
    <w:p w14:paraId="4DC2E787" w14:textId="77777777" w:rsidR="00B76F64" w:rsidRPr="00E122F6" w:rsidRDefault="00B76F64" w:rsidP="00DB51B6">
      <w:pPr>
        <w:pStyle w:val="NoSpacing"/>
        <w:jc w:val="both"/>
        <w:rPr>
          <w:sz w:val="24"/>
          <w:szCs w:val="24"/>
        </w:rPr>
      </w:pPr>
      <w:r w:rsidRPr="00E122F6">
        <w:rPr>
          <w:sz w:val="24"/>
          <w:szCs w:val="24"/>
        </w:rPr>
        <w:t xml:space="preserve">Reality program u kojem se prikazuju </w:t>
      </w:r>
      <w:r w:rsidR="005C7CF2" w:rsidRPr="00E122F6">
        <w:rPr>
          <w:sz w:val="24"/>
          <w:szCs w:val="24"/>
        </w:rPr>
        <w:t xml:space="preserve">scene koje bi mogle narušiti fizički, mentalni i moralni razvoj maloljetnika, odnosno kojima se </w:t>
      </w:r>
      <w:r w:rsidRPr="00E122F6">
        <w:rPr>
          <w:sz w:val="24"/>
          <w:szCs w:val="24"/>
        </w:rPr>
        <w:t>potič</w:t>
      </w:r>
      <w:r w:rsidR="005C7CF2" w:rsidRPr="00E122F6">
        <w:rPr>
          <w:sz w:val="24"/>
          <w:szCs w:val="24"/>
        </w:rPr>
        <w:t>e</w:t>
      </w:r>
      <w:r w:rsidRPr="00E122F6">
        <w:rPr>
          <w:sz w:val="24"/>
          <w:szCs w:val="24"/>
        </w:rPr>
        <w:t xml:space="preserve"> </w:t>
      </w:r>
      <w:r w:rsidR="005C7CF2" w:rsidRPr="00E122F6">
        <w:rPr>
          <w:sz w:val="24"/>
          <w:szCs w:val="24"/>
        </w:rPr>
        <w:t>ili prikazuje grubo tjelesno i/ili verbalno nasilje</w:t>
      </w:r>
      <w:r w:rsidR="003B1E88" w:rsidRPr="00E122F6">
        <w:rPr>
          <w:sz w:val="24"/>
          <w:szCs w:val="24"/>
        </w:rPr>
        <w:t xml:space="preserve">, </w:t>
      </w:r>
      <w:r w:rsidR="00CC0BB1" w:rsidRPr="00E122F6">
        <w:rPr>
          <w:sz w:val="24"/>
          <w:szCs w:val="24"/>
        </w:rPr>
        <w:t xml:space="preserve">ugrožava </w:t>
      </w:r>
      <w:r w:rsidR="003B1E88" w:rsidRPr="00E122F6">
        <w:rPr>
          <w:sz w:val="24"/>
          <w:szCs w:val="24"/>
        </w:rPr>
        <w:t>ljudsko dostojanstvo</w:t>
      </w:r>
      <w:r w:rsidR="0090495E" w:rsidRPr="00E122F6">
        <w:rPr>
          <w:sz w:val="24"/>
          <w:szCs w:val="24"/>
        </w:rPr>
        <w:t xml:space="preserve"> ili koje obiluju vulgarnim</w:t>
      </w:r>
      <w:r w:rsidR="004E1B8F" w:rsidRPr="00E122F6">
        <w:rPr>
          <w:sz w:val="24"/>
          <w:szCs w:val="24"/>
        </w:rPr>
        <w:t xml:space="preserve"> i opscenim</w:t>
      </w:r>
      <w:r w:rsidR="0090495E" w:rsidRPr="00E122F6">
        <w:rPr>
          <w:sz w:val="24"/>
          <w:szCs w:val="24"/>
        </w:rPr>
        <w:t xml:space="preserve"> rječnikom i prizorima</w:t>
      </w:r>
      <w:r w:rsidRPr="00E122F6">
        <w:rPr>
          <w:sz w:val="24"/>
          <w:szCs w:val="24"/>
        </w:rPr>
        <w:t xml:space="preserve"> ili </w:t>
      </w:r>
      <w:r w:rsidR="005C7CF2" w:rsidRPr="00E122F6">
        <w:rPr>
          <w:sz w:val="24"/>
          <w:szCs w:val="24"/>
        </w:rPr>
        <w:t>koje</w:t>
      </w:r>
      <w:r w:rsidRPr="00E122F6">
        <w:rPr>
          <w:sz w:val="24"/>
          <w:szCs w:val="24"/>
        </w:rPr>
        <w:t xml:space="preserve"> prikazuj</w:t>
      </w:r>
      <w:r w:rsidR="005C7CF2" w:rsidRPr="00E122F6">
        <w:rPr>
          <w:sz w:val="24"/>
          <w:szCs w:val="24"/>
        </w:rPr>
        <w:t>u scene seksa</w:t>
      </w:r>
      <w:r w:rsidRPr="00E122F6">
        <w:rPr>
          <w:sz w:val="24"/>
          <w:szCs w:val="24"/>
        </w:rPr>
        <w:t xml:space="preserve"> i/ili potič</w:t>
      </w:r>
      <w:r w:rsidR="005C7CF2" w:rsidRPr="00E122F6">
        <w:rPr>
          <w:sz w:val="24"/>
          <w:szCs w:val="24"/>
        </w:rPr>
        <w:t>u</w:t>
      </w:r>
      <w:r w:rsidRPr="00E122F6">
        <w:rPr>
          <w:sz w:val="24"/>
          <w:szCs w:val="24"/>
        </w:rPr>
        <w:t xml:space="preserve"> na seksualno promiskuitetno ponašanje</w:t>
      </w:r>
      <w:r w:rsidR="004E1B8F" w:rsidRPr="00E122F6">
        <w:rPr>
          <w:sz w:val="24"/>
          <w:szCs w:val="24"/>
        </w:rPr>
        <w:t>, i</w:t>
      </w:r>
      <w:r w:rsidR="00895E31" w:rsidRPr="00E122F6">
        <w:rPr>
          <w:sz w:val="24"/>
          <w:szCs w:val="24"/>
        </w:rPr>
        <w:t>zrazito nemoralno</w:t>
      </w:r>
      <w:r w:rsidR="006E632E" w:rsidRPr="00E122F6">
        <w:rPr>
          <w:sz w:val="24"/>
          <w:szCs w:val="24"/>
        </w:rPr>
        <w:t xml:space="preserve"> ili nezakonito ponašanje</w:t>
      </w:r>
      <w:r w:rsidRPr="00E122F6">
        <w:rPr>
          <w:sz w:val="24"/>
          <w:szCs w:val="24"/>
        </w:rPr>
        <w:t xml:space="preserve"> ili </w:t>
      </w:r>
      <w:r w:rsidR="006E632E" w:rsidRPr="00E122F6">
        <w:rPr>
          <w:sz w:val="24"/>
          <w:szCs w:val="24"/>
        </w:rPr>
        <w:t xml:space="preserve">potiču </w:t>
      </w:r>
      <w:r w:rsidRPr="00E122F6">
        <w:rPr>
          <w:sz w:val="24"/>
          <w:szCs w:val="24"/>
        </w:rPr>
        <w:t xml:space="preserve">na </w:t>
      </w:r>
      <w:r w:rsidR="005C7CF2" w:rsidRPr="00E122F6">
        <w:rPr>
          <w:sz w:val="24"/>
          <w:szCs w:val="24"/>
        </w:rPr>
        <w:t xml:space="preserve">upotrebu </w:t>
      </w:r>
      <w:r w:rsidR="000027BE" w:rsidRPr="00E122F6">
        <w:rPr>
          <w:sz w:val="24"/>
          <w:szCs w:val="24"/>
        </w:rPr>
        <w:t xml:space="preserve">bilo koje vrste </w:t>
      </w:r>
      <w:r w:rsidR="007C2FC8" w:rsidRPr="00E122F6">
        <w:rPr>
          <w:sz w:val="24"/>
          <w:szCs w:val="24"/>
        </w:rPr>
        <w:t>droge</w:t>
      </w:r>
      <w:r w:rsidR="005C7CF2" w:rsidRPr="00E122F6">
        <w:rPr>
          <w:sz w:val="24"/>
          <w:szCs w:val="24"/>
        </w:rPr>
        <w:t xml:space="preserve"> k</w:t>
      </w:r>
      <w:r w:rsidR="003B1E88" w:rsidRPr="00E122F6">
        <w:rPr>
          <w:sz w:val="24"/>
          <w:szCs w:val="24"/>
        </w:rPr>
        <w:t>a</w:t>
      </w:r>
      <w:r w:rsidR="005C7CF2" w:rsidRPr="00E122F6">
        <w:rPr>
          <w:sz w:val="24"/>
          <w:szCs w:val="24"/>
        </w:rPr>
        <w:t xml:space="preserve">o i pojačanu </w:t>
      </w:r>
      <w:r w:rsidRPr="00E122F6">
        <w:rPr>
          <w:sz w:val="24"/>
          <w:szCs w:val="24"/>
        </w:rPr>
        <w:t>upotrebu alkohola</w:t>
      </w:r>
      <w:r w:rsidR="005C7CF2" w:rsidRPr="00E122F6">
        <w:rPr>
          <w:sz w:val="24"/>
          <w:szCs w:val="24"/>
        </w:rPr>
        <w:t xml:space="preserve"> i</w:t>
      </w:r>
      <w:r w:rsidRPr="00E122F6">
        <w:rPr>
          <w:sz w:val="24"/>
          <w:szCs w:val="24"/>
        </w:rPr>
        <w:t xml:space="preserve"> duhana</w:t>
      </w:r>
      <w:r w:rsidR="003B1E88" w:rsidRPr="00E122F6">
        <w:rPr>
          <w:sz w:val="24"/>
          <w:szCs w:val="24"/>
        </w:rPr>
        <w:t xml:space="preserve"> te potiču na kockanje i klađenje</w:t>
      </w:r>
      <w:r w:rsidR="007345F4" w:rsidRPr="00E122F6">
        <w:rPr>
          <w:sz w:val="24"/>
          <w:szCs w:val="24"/>
        </w:rPr>
        <w:t>,</w:t>
      </w:r>
      <w:r w:rsidR="003B1E88" w:rsidRPr="00E122F6">
        <w:rPr>
          <w:sz w:val="24"/>
          <w:szCs w:val="24"/>
        </w:rPr>
        <w:t xml:space="preserve"> treba</w:t>
      </w:r>
      <w:r w:rsidRPr="00E122F6">
        <w:rPr>
          <w:sz w:val="24"/>
          <w:szCs w:val="24"/>
        </w:rPr>
        <w:t xml:space="preserve"> biti označen kategorijom 18. </w:t>
      </w:r>
    </w:p>
    <w:p w14:paraId="4938F611" w14:textId="77777777" w:rsidR="003B1E88" w:rsidRPr="000077C6" w:rsidRDefault="003B1E88" w:rsidP="00DB51B6">
      <w:pPr>
        <w:pStyle w:val="NoSpacing"/>
        <w:jc w:val="both"/>
        <w:rPr>
          <w:sz w:val="24"/>
          <w:szCs w:val="24"/>
        </w:rPr>
      </w:pPr>
    </w:p>
    <w:p w14:paraId="2944C3B8" w14:textId="77777777" w:rsidR="005A1A38" w:rsidRPr="00E122F6" w:rsidRDefault="000027BE" w:rsidP="005A1A38">
      <w:pPr>
        <w:pStyle w:val="NoSpacing"/>
        <w:jc w:val="both"/>
        <w:rPr>
          <w:sz w:val="24"/>
          <w:szCs w:val="24"/>
        </w:rPr>
      </w:pPr>
      <w:r w:rsidRPr="00E122F6">
        <w:rPr>
          <w:sz w:val="24"/>
          <w:szCs w:val="24"/>
        </w:rPr>
        <w:t>U</w:t>
      </w:r>
      <w:r w:rsidR="005A1A38" w:rsidRPr="00E122F6">
        <w:rPr>
          <w:sz w:val="24"/>
          <w:szCs w:val="24"/>
        </w:rPr>
        <w:t xml:space="preserve"> reality programima ne smije se prikazivati uporaba ni nabava droge ni bilo kojih drugih opojnih sredstava, kao ni poticati uporab</w:t>
      </w:r>
      <w:r w:rsidR="007345F4" w:rsidRPr="00E122F6">
        <w:rPr>
          <w:sz w:val="24"/>
          <w:szCs w:val="24"/>
        </w:rPr>
        <w:t>a</w:t>
      </w:r>
      <w:r w:rsidR="005A1A38" w:rsidRPr="00E122F6">
        <w:rPr>
          <w:sz w:val="24"/>
          <w:szCs w:val="24"/>
        </w:rPr>
        <w:t xml:space="preserve"> ili </w:t>
      </w:r>
      <w:r w:rsidR="007345F4" w:rsidRPr="00E122F6">
        <w:rPr>
          <w:sz w:val="24"/>
          <w:szCs w:val="24"/>
        </w:rPr>
        <w:t xml:space="preserve">nabava </w:t>
      </w:r>
      <w:r w:rsidR="005A1A38" w:rsidRPr="00E122F6">
        <w:rPr>
          <w:sz w:val="24"/>
          <w:szCs w:val="24"/>
        </w:rPr>
        <w:t>oružja.</w:t>
      </w:r>
    </w:p>
    <w:p w14:paraId="4E151FA4" w14:textId="77777777" w:rsidR="00AC2C93" w:rsidRPr="000077C6" w:rsidRDefault="00AC2C93" w:rsidP="000027BE">
      <w:pPr>
        <w:pStyle w:val="NoSpacing"/>
        <w:jc w:val="both"/>
        <w:rPr>
          <w:sz w:val="24"/>
          <w:szCs w:val="24"/>
        </w:rPr>
      </w:pPr>
    </w:p>
    <w:p w14:paraId="1B6BC074" w14:textId="77777777" w:rsidR="000027BE" w:rsidRPr="00E122F6" w:rsidRDefault="000027BE" w:rsidP="000027BE">
      <w:pPr>
        <w:pStyle w:val="NoSpacing"/>
        <w:jc w:val="both"/>
        <w:rPr>
          <w:sz w:val="24"/>
          <w:szCs w:val="24"/>
        </w:rPr>
      </w:pPr>
      <w:r w:rsidRPr="00E122F6">
        <w:rPr>
          <w:sz w:val="24"/>
          <w:szCs w:val="24"/>
        </w:rPr>
        <w:t xml:space="preserve">Na samom početku emitiranja programa u kojima nije jasna razlika između fikcije i stvarnosti (poput pseudodokumentaraca, </w:t>
      </w:r>
      <w:r w:rsidRPr="00E122F6">
        <w:rPr>
          <w:i/>
          <w:sz w:val="24"/>
          <w:szCs w:val="24"/>
        </w:rPr>
        <w:t>structured reality</w:t>
      </w:r>
      <w:r w:rsidRPr="00E122F6">
        <w:rPr>
          <w:sz w:val="24"/>
          <w:szCs w:val="24"/>
        </w:rPr>
        <w:t xml:space="preserve">, </w:t>
      </w:r>
      <w:r w:rsidRPr="00E122F6">
        <w:rPr>
          <w:i/>
          <w:sz w:val="24"/>
          <w:szCs w:val="24"/>
        </w:rPr>
        <w:t>sc</w:t>
      </w:r>
      <w:r w:rsidR="00655F24" w:rsidRPr="00E122F6">
        <w:rPr>
          <w:i/>
          <w:sz w:val="24"/>
          <w:szCs w:val="24"/>
        </w:rPr>
        <w:t>r</w:t>
      </w:r>
      <w:r w:rsidRPr="00E122F6">
        <w:rPr>
          <w:i/>
          <w:sz w:val="24"/>
          <w:szCs w:val="24"/>
        </w:rPr>
        <w:t>ipted reality</w:t>
      </w:r>
      <w:r w:rsidRPr="00E122F6">
        <w:rPr>
          <w:sz w:val="24"/>
          <w:szCs w:val="24"/>
        </w:rPr>
        <w:t xml:space="preserve"> ili </w:t>
      </w:r>
      <w:r w:rsidRPr="00E122F6">
        <w:rPr>
          <w:i/>
          <w:sz w:val="24"/>
          <w:szCs w:val="24"/>
        </w:rPr>
        <w:t>docusoap</w:t>
      </w:r>
      <w:r w:rsidRPr="00E122F6">
        <w:rPr>
          <w:sz w:val="24"/>
          <w:szCs w:val="24"/>
        </w:rPr>
        <w:t xml:space="preserve"> programa) </w:t>
      </w:r>
      <w:r w:rsidR="007345F4" w:rsidRPr="00E122F6">
        <w:rPr>
          <w:sz w:val="24"/>
          <w:szCs w:val="24"/>
        </w:rPr>
        <w:t xml:space="preserve">preporučuje </w:t>
      </w:r>
      <w:r w:rsidR="00A72E56" w:rsidRPr="00E122F6">
        <w:rPr>
          <w:sz w:val="24"/>
          <w:szCs w:val="24"/>
        </w:rPr>
        <w:t xml:space="preserve">se pružateljima medijskih usluga da objave grafičko i zvukovno upozorenje – </w:t>
      </w:r>
      <w:r w:rsidR="00A72E56" w:rsidRPr="00E122F6">
        <w:rPr>
          <w:i/>
          <w:sz w:val="24"/>
          <w:szCs w:val="24"/>
        </w:rPr>
        <w:t>„</w:t>
      </w:r>
      <w:r w:rsidR="007345F4" w:rsidRPr="00E122F6">
        <w:rPr>
          <w:i/>
          <w:sz w:val="24"/>
          <w:szCs w:val="24"/>
        </w:rPr>
        <w:t>P</w:t>
      </w:r>
      <w:r w:rsidRPr="00E122F6">
        <w:rPr>
          <w:i/>
          <w:sz w:val="24"/>
          <w:szCs w:val="24"/>
        </w:rPr>
        <w:t xml:space="preserve">rogram koji slijedi ne prikazuje stvarne, nego izmišljene </w:t>
      </w:r>
      <w:r w:rsidR="007454D9" w:rsidRPr="00E122F6">
        <w:rPr>
          <w:i/>
          <w:sz w:val="24"/>
          <w:szCs w:val="24"/>
        </w:rPr>
        <w:t xml:space="preserve">i odglumljene </w:t>
      </w:r>
      <w:r w:rsidRPr="00E122F6">
        <w:rPr>
          <w:i/>
          <w:sz w:val="24"/>
          <w:szCs w:val="24"/>
        </w:rPr>
        <w:t>događaje</w:t>
      </w:r>
      <w:r w:rsidR="007345F4" w:rsidRPr="00E122F6">
        <w:rPr>
          <w:i/>
          <w:sz w:val="24"/>
          <w:szCs w:val="24"/>
        </w:rPr>
        <w:t>.</w:t>
      </w:r>
      <w:r w:rsidRPr="00E122F6">
        <w:rPr>
          <w:i/>
          <w:sz w:val="24"/>
          <w:szCs w:val="24"/>
        </w:rPr>
        <w:t>“</w:t>
      </w:r>
    </w:p>
    <w:p w14:paraId="0FC2EEDF" w14:textId="77777777" w:rsidR="005F44BE" w:rsidRPr="00E122F6" w:rsidRDefault="005F44BE" w:rsidP="000027BE">
      <w:pPr>
        <w:pStyle w:val="NoSpacing"/>
        <w:jc w:val="both"/>
        <w:rPr>
          <w:sz w:val="24"/>
          <w:szCs w:val="24"/>
        </w:rPr>
      </w:pPr>
    </w:p>
    <w:p w14:paraId="4452947D" w14:textId="77777777" w:rsidR="005F44BE" w:rsidRPr="00E122F6" w:rsidRDefault="005F44BE" w:rsidP="000027BE">
      <w:pPr>
        <w:pStyle w:val="NoSpacing"/>
        <w:jc w:val="both"/>
        <w:rPr>
          <w:sz w:val="24"/>
          <w:szCs w:val="24"/>
        </w:rPr>
      </w:pPr>
    </w:p>
    <w:p w14:paraId="1CA35EA8" w14:textId="77777777" w:rsidR="004D4840" w:rsidRPr="00E122F6" w:rsidRDefault="004D4840" w:rsidP="00170B27">
      <w:pPr>
        <w:pStyle w:val="NoSpacing"/>
        <w:numPr>
          <w:ilvl w:val="1"/>
          <w:numId w:val="2"/>
        </w:numPr>
        <w:ind w:left="1418" w:hanging="785"/>
        <w:jc w:val="both"/>
        <w:rPr>
          <w:i/>
          <w:sz w:val="24"/>
          <w:szCs w:val="24"/>
        </w:rPr>
      </w:pPr>
      <w:r w:rsidRPr="00E122F6">
        <w:rPr>
          <w:i/>
          <w:sz w:val="24"/>
          <w:szCs w:val="24"/>
        </w:rPr>
        <w:t xml:space="preserve">Stereotipiziranje i diskriminacija </w:t>
      </w:r>
    </w:p>
    <w:p w14:paraId="427315CB" w14:textId="77777777" w:rsidR="004D4840" w:rsidRPr="00E122F6" w:rsidRDefault="004D4840" w:rsidP="004D4840">
      <w:pPr>
        <w:pStyle w:val="NoSpacing"/>
        <w:jc w:val="both"/>
        <w:rPr>
          <w:i/>
          <w:sz w:val="24"/>
          <w:szCs w:val="24"/>
        </w:rPr>
      </w:pPr>
    </w:p>
    <w:p w14:paraId="5417E084" w14:textId="77777777" w:rsidR="00EF0EAE" w:rsidRPr="00E122F6" w:rsidRDefault="004D4840" w:rsidP="004D4840">
      <w:pPr>
        <w:autoSpaceDE w:val="0"/>
        <w:autoSpaceDN w:val="0"/>
        <w:adjustRightInd w:val="0"/>
        <w:spacing w:after="0" w:line="240" w:lineRule="auto"/>
        <w:jc w:val="both"/>
        <w:rPr>
          <w:sz w:val="24"/>
          <w:szCs w:val="24"/>
        </w:rPr>
      </w:pPr>
      <w:r w:rsidRPr="00E122F6">
        <w:rPr>
          <w:sz w:val="24"/>
          <w:szCs w:val="24"/>
        </w:rPr>
        <w:t>Načinom na koji prikazuju pojedince i skupine ljudi</w:t>
      </w:r>
      <w:r w:rsidR="00895E31" w:rsidRPr="00E122F6">
        <w:rPr>
          <w:sz w:val="24"/>
          <w:szCs w:val="24"/>
        </w:rPr>
        <w:t>,</w:t>
      </w:r>
      <w:r w:rsidRPr="00E122F6">
        <w:rPr>
          <w:sz w:val="24"/>
          <w:szCs w:val="24"/>
        </w:rPr>
        <w:t xml:space="preserve"> mediji oblikuju pogled djece i </w:t>
      </w:r>
      <w:r w:rsidR="00E85193" w:rsidRPr="00E122F6">
        <w:rPr>
          <w:sz w:val="24"/>
          <w:szCs w:val="24"/>
        </w:rPr>
        <w:t>adolescenata</w:t>
      </w:r>
      <w:r w:rsidRPr="00E122F6">
        <w:rPr>
          <w:sz w:val="24"/>
          <w:szCs w:val="24"/>
        </w:rPr>
        <w:t xml:space="preserve"> </w:t>
      </w:r>
      <w:r w:rsidR="006D3C55" w:rsidRPr="00E122F6">
        <w:rPr>
          <w:sz w:val="24"/>
          <w:szCs w:val="24"/>
        </w:rPr>
        <w:t xml:space="preserve">na njih same i na druge. To osobito vrijedi za djetetov pogled na </w:t>
      </w:r>
      <w:r w:rsidRPr="00E122F6">
        <w:rPr>
          <w:sz w:val="24"/>
          <w:szCs w:val="24"/>
        </w:rPr>
        <w:t xml:space="preserve">sebe kao </w:t>
      </w:r>
      <w:r w:rsidR="006D3C55" w:rsidRPr="00E122F6">
        <w:rPr>
          <w:sz w:val="24"/>
          <w:szCs w:val="24"/>
        </w:rPr>
        <w:t xml:space="preserve">člana </w:t>
      </w:r>
      <w:r w:rsidRPr="00E122F6">
        <w:rPr>
          <w:sz w:val="24"/>
          <w:szCs w:val="24"/>
        </w:rPr>
        <w:t>pojedinih skupina</w:t>
      </w:r>
      <w:r w:rsidR="006D3C55" w:rsidRPr="00E122F6">
        <w:rPr>
          <w:sz w:val="24"/>
          <w:szCs w:val="24"/>
        </w:rPr>
        <w:t xml:space="preserve"> (dobne skupine, spolne</w:t>
      </w:r>
      <w:r w:rsidR="00A879CA" w:rsidRPr="00E122F6">
        <w:rPr>
          <w:sz w:val="24"/>
          <w:szCs w:val="24"/>
        </w:rPr>
        <w:t xml:space="preserve"> i sl.)</w:t>
      </w:r>
      <w:r w:rsidRPr="00E122F6">
        <w:rPr>
          <w:sz w:val="24"/>
          <w:szCs w:val="24"/>
        </w:rPr>
        <w:t>, kao i na drug</w:t>
      </w:r>
      <w:r w:rsidR="00E16CD1" w:rsidRPr="00E122F6">
        <w:rPr>
          <w:sz w:val="24"/>
          <w:szCs w:val="24"/>
        </w:rPr>
        <w:t>e pripadnike različitih skupina (</w:t>
      </w:r>
      <w:r w:rsidRPr="00E122F6">
        <w:rPr>
          <w:sz w:val="24"/>
          <w:szCs w:val="24"/>
        </w:rPr>
        <w:t>nacionalnih, rasnih, klasnih, profesionalnih i drugih</w:t>
      </w:r>
      <w:r w:rsidR="00A879CA" w:rsidRPr="00E122F6">
        <w:rPr>
          <w:sz w:val="24"/>
          <w:szCs w:val="24"/>
        </w:rPr>
        <w:t>)</w:t>
      </w:r>
      <w:r w:rsidRPr="00E122F6">
        <w:rPr>
          <w:sz w:val="24"/>
          <w:szCs w:val="24"/>
        </w:rPr>
        <w:t xml:space="preserve">.  </w:t>
      </w:r>
    </w:p>
    <w:p w14:paraId="330D04A4" w14:textId="77777777" w:rsidR="00EF0EAE" w:rsidRPr="00E122F6" w:rsidRDefault="00EF0EAE" w:rsidP="004D4840">
      <w:pPr>
        <w:autoSpaceDE w:val="0"/>
        <w:autoSpaceDN w:val="0"/>
        <w:adjustRightInd w:val="0"/>
        <w:spacing w:after="0" w:line="240" w:lineRule="auto"/>
        <w:jc w:val="both"/>
        <w:rPr>
          <w:sz w:val="24"/>
          <w:szCs w:val="24"/>
        </w:rPr>
      </w:pPr>
    </w:p>
    <w:p w14:paraId="1577D582" w14:textId="77777777" w:rsidR="00EE4B87" w:rsidRPr="00E122F6" w:rsidRDefault="004D4840" w:rsidP="00EE4B87">
      <w:pPr>
        <w:pStyle w:val="NoSpacing"/>
        <w:jc w:val="both"/>
        <w:rPr>
          <w:sz w:val="24"/>
          <w:szCs w:val="24"/>
        </w:rPr>
      </w:pPr>
      <w:r w:rsidRPr="00E122F6">
        <w:rPr>
          <w:sz w:val="24"/>
          <w:szCs w:val="24"/>
        </w:rPr>
        <w:t>Stereotipe definiramo kao skupinu pretjerano generaliziranih vjerovanja o karakteristikama članova neke grupe. Stereotipi pojednostavljuju naš soci</w:t>
      </w:r>
      <w:r w:rsidR="00B45019" w:rsidRPr="00E122F6">
        <w:rPr>
          <w:sz w:val="24"/>
          <w:szCs w:val="24"/>
        </w:rPr>
        <w:t>j</w:t>
      </w:r>
      <w:r w:rsidRPr="00E122F6">
        <w:rPr>
          <w:sz w:val="24"/>
          <w:szCs w:val="24"/>
        </w:rPr>
        <w:t>alni svijet jer smanjuju potrebu za razmišljanjem kako reagirati prem</w:t>
      </w:r>
      <w:r w:rsidR="00305487" w:rsidRPr="00E122F6">
        <w:rPr>
          <w:sz w:val="24"/>
          <w:szCs w:val="24"/>
        </w:rPr>
        <w:t>a novim osobama koje upoznajemo. N</w:t>
      </w:r>
      <w:r w:rsidRPr="00E122F6">
        <w:rPr>
          <w:sz w:val="24"/>
          <w:szCs w:val="24"/>
        </w:rPr>
        <w:t>o</w:t>
      </w:r>
      <w:r w:rsidR="00305487" w:rsidRPr="00E122F6">
        <w:rPr>
          <w:sz w:val="24"/>
          <w:szCs w:val="24"/>
        </w:rPr>
        <w:t>,</w:t>
      </w:r>
      <w:r w:rsidR="00EF0EAE" w:rsidRPr="00E122F6">
        <w:rPr>
          <w:sz w:val="24"/>
          <w:szCs w:val="24"/>
        </w:rPr>
        <w:t xml:space="preserve"> na taj način, pretpostavi</w:t>
      </w:r>
      <w:r w:rsidR="00305487" w:rsidRPr="00E122F6">
        <w:rPr>
          <w:sz w:val="24"/>
          <w:szCs w:val="24"/>
        </w:rPr>
        <w:t>v</w:t>
      </w:r>
      <w:r w:rsidRPr="00E122F6">
        <w:rPr>
          <w:sz w:val="24"/>
          <w:szCs w:val="24"/>
        </w:rPr>
        <w:t>ši da oni imaju sve karakteristike za koje pretpostavljamo da ima neka grupa, zanemarujemo posebnosti svake</w:t>
      </w:r>
      <w:r w:rsidR="00EF0EAE" w:rsidRPr="00E122F6">
        <w:rPr>
          <w:sz w:val="24"/>
          <w:szCs w:val="24"/>
        </w:rPr>
        <w:t xml:space="preserve"> osobe i razvijamo predrasude, </w:t>
      </w:r>
      <w:r w:rsidRPr="00E122F6">
        <w:rPr>
          <w:sz w:val="24"/>
          <w:szCs w:val="24"/>
        </w:rPr>
        <w:t>pozitivne ili češće negativ</w:t>
      </w:r>
      <w:r w:rsidR="00EF0EAE" w:rsidRPr="00E122F6">
        <w:rPr>
          <w:sz w:val="24"/>
          <w:szCs w:val="24"/>
        </w:rPr>
        <w:t>n</w:t>
      </w:r>
      <w:r w:rsidRPr="00E122F6">
        <w:rPr>
          <w:sz w:val="24"/>
          <w:szCs w:val="24"/>
        </w:rPr>
        <w:t>e stavove i osjećaje prema pripadnicima pojedine skupine. Is</w:t>
      </w:r>
      <w:r w:rsidR="00305487" w:rsidRPr="00E122F6">
        <w:rPr>
          <w:sz w:val="24"/>
          <w:szCs w:val="24"/>
        </w:rPr>
        <w:t>traživanja pokazuju da promidžbeni</w:t>
      </w:r>
      <w:r w:rsidR="00EF0EAE" w:rsidRPr="00E122F6">
        <w:rPr>
          <w:sz w:val="24"/>
          <w:szCs w:val="24"/>
        </w:rPr>
        <w:t xml:space="preserve"> </w:t>
      </w:r>
      <w:r w:rsidRPr="00E122F6">
        <w:rPr>
          <w:sz w:val="24"/>
          <w:szCs w:val="24"/>
        </w:rPr>
        <w:t>programi</w:t>
      </w:r>
      <w:r w:rsidR="00EF0EAE" w:rsidRPr="00E122F6">
        <w:rPr>
          <w:sz w:val="24"/>
          <w:szCs w:val="24"/>
        </w:rPr>
        <w:t>,</w:t>
      </w:r>
      <w:r w:rsidRPr="00E122F6">
        <w:rPr>
          <w:sz w:val="24"/>
          <w:szCs w:val="24"/>
        </w:rPr>
        <w:t xml:space="preserve"> ali i ostali medijski sadržaji pojednostavljenim i stereotipnim načinom prikazivanja ljudi iz određenih skupina mogu poticati </w:t>
      </w:r>
      <w:r w:rsidR="001A3645" w:rsidRPr="00E122F6">
        <w:rPr>
          <w:sz w:val="24"/>
          <w:szCs w:val="24"/>
        </w:rPr>
        <w:t xml:space="preserve">i pojačavati </w:t>
      </w:r>
      <w:r w:rsidRPr="00E122F6">
        <w:rPr>
          <w:sz w:val="24"/>
          <w:szCs w:val="24"/>
        </w:rPr>
        <w:t>stvaranje stereotipa i predrasuda</w:t>
      </w:r>
      <w:r w:rsidR="006E632E" w:rsidRPr="00E122F6">
        <w:rPr>
          <w:rFonts w:cs="CC-GaramondLight"/>
          <w:sz w:val="24"/>
          <w:szCs w:val="24"/>
          <w:lang w:eastAsia="hr-HR"/>
        </w:rPr>
        <w:t xml:space="preserve">. Takva, </w:t>
      </w:r>
      <w:r w:rsidRPr="00E122F6">
        <w:rPr>
          <w:rFonts w:cs="CC-GaramondLight"/>
          <w:sz w:val="24"/>
          <w:szCs w:val="24"/>
          <w:lang w:eastAsia="hr-HR"/>
        </w:rPr>
        <w:t>pak</w:t>
      </w:r>
      <w:r w:rsidR="006E632E" w:rsidRPr="00E122F6">
        <w:rPr>
          <w:rFonts w:cs="CC-GaramondLight"/>
          <w:sz w:val="24"/>
          <w:szCs w:val="24"/>
          <w:lang w:eastAsia="hr-HR"/>
        </w:rPr>
        <w:t>,</w:t>
      </w:r>
      <w:r w:rsidRPr="00E122F6">
        <w:rPr>
          <w:rFonts w:cs="CC-GaramondLight"/>
          <w:sz w:val="24"/>
          <w:szCs w:val="24"/>
          <w:lang w:eastAsia="hr-HR"/>
        </w:rPr>
        <w:t xml:space="preserve"> gledišta mogu dovesti do diskriminacije pripadnika pojedinih skupina. Zato programe koji sadrže seksistički ili </w:t>
      </w:r>
      <w:r w:rsidR="00773CED" w:rsidRPr="00E122F6">
        <w:rPr>
          <w:rFonts w:cs="CC-GaramondLight"/>
          <w:sz w:val="24"/>
          <w:szCs w:val="24"/>
          <w:lang w:eastAsia="hr-HR"/>
        </w:rPr>
        <w:t xml:space="preserve">neki </w:t>
      </w:r>
      <w:r w:rsidRPr="00E122F6">
        <w:rPr>
          <w:rFonts w:cs="CC-GaramondLight"/>
          <w:sz w:val="24"/>
          <w:szCs w:val="24"/>
          <w:lang w:eastAsia="hr-HR"/>
        </w:rPr>
        <w:t xml:space="preserve">drugi diskriminacijski jezik ili ponašanje, kojim se s osnova spola, dobi, rase, nacije, vjere, seksualnog </w:t>
      </w:r>
      <w:r w:rsidR="00773CED" w:rsidRPr="00E122F6">
        <w:rPr>
          <w:rFonts w:cs="CC-GaramondLight"/>
          <w:sz w:val="24"/>
          <w:szCs w:val="24"/>
          <w:lang w:eastAsia="hr-HR"/>
        </w:rPr>
        <w:t>opredjeljenja</w:t>
      </w:r>
      <w:r w:rsidRPr="00E122F6">
        <w:rPr>
          <w:rFonts w:cs="CC-GaramondLight"/>
          <w:sz w:val="24"/>
          <w:szCs w:val="24"/>
          <w:lang w:eastAsia="hr-HR"/>
        </w:rPr>
        <w:t xml:space="preserve"> i sl. određene osobe prikazuju manje vrijednima, na raspolaganju drugima i isključivo u podređenim položajima i </w:t>
      </w:r>
      <w:r w:rsidR="00773CED" w:rsidRPr="00E122F6">
        <w:rPr>
          <w:rFonts w:cs="CC-GaramondLight"/>
          <w:sz w:val="24"/>
          <w:szCs w:val="24"/>
          <w:lang w:eastAsia="hr-HR"/>
        </w:rPr>
        <w:t xml:space="preserve">tome </w:t>
      </w:r>
      <w:r w:rsidR="00305487" w:rsidRPr="00E122F6">
        <w:rPr>
          <w:rFonts w:cs="CC-GaramondLight"/>
          <w:sz w:val="24"/>
          <w:szCs w:val="24"/>
          <w:lang w:eastAsia="hr-HR"/>
        </w:rPr>
        <w:t>slično,</w:t>
      </w:r>
      <w:r w:rsidRPr="00E122F6">
        <w:rPr>
          <w:rFonts w:cs="CC-GaramondLight"/>
          <w:sz w:val="24"/>
          <w:szCs w:val="24"/>
          <w:lang w:eastAsia="hr-HR"/>
        </w:rPr>
        <w:t xml:space="preserve"> treba vrednovati po tome da li takav jezik i tretman osoba opravdavaju i podržavaju ili ga kritički tretiraju te jesu li prikazane u jasno šaljivom ili satiričnom kontekstu. </w:t>
      </w:r>
      <w:r w:rsidR="00EE4B87" w:rsidRPr="00E122F6">
        <w:rPr>
          <w:sz w:val="24"/>
          <w:szCs w:val="24"/>
        </w:rPr>
        <w:t>Same scene diskriminatornog ponašanja ili nasilja prikazane u šaljivom tonu trebaju biti kategorizirane, zavisno od sadržaja, jer djeca ironiju i sarkazam u načelu ne mogu razumjeti do približno devete godine, a neka još i kasnije.</w:t>
      </w:r>
    </w:p>
    <w:p w14:paraId="31468C1B" w14:textId="77777777" w:rsidR="001A3645" w:rsidRPr="00E122F6" w:rsidRDefault="001A3645" w:rsidP="004D4840">
      <w:pPr>
        <w:autoSpaceDE w:val="0"/>
        <w:autoSpaceDN w:val="0"/>
        <w:adjustRightInd w:val="0"/>
        <w:spacing w:after="0" w:line="240" w:lineRule="auto"/>
        <w:jc w:val="both"/>
        <w:rPr>
          <w:rFonts w:cs="CC-GaramondLight"/>
          <w:sz w:val="24"/>
          <w:szCs w:val="24"/>
          <w:lang w:eastAsia="hr-HR"/>
        </w:rPr>
      </w:pPr>
    </w:p>
    <w:p w14:paraId="7A79C444" w14:textId="77777777" w:rsidR="004D4840" w:rsidRPr="00E122F6" w:rsidRDefault="004D4840" w:rsidP="004D4840">
      <w:pPr>
        <w:autoSpaceDE w:val="0"/>
        <w:autoSpaceDN w:val="0"/>
        <w:adjustRightInd w:val="0"/>
        <w:spacing w:after="0" w:line="240" w:lineRule="auto"/>
        <w:jc w:val="both"/>
        <w:rPr>
          <w:sz w:val="24"/>
          <w:szCs w:val="24"/>
        </w:rPr>
      </w:pPr>
      <w:r w:rsidRPr="00E122F6">
        <w:rPr>
          <w:rFonts w:cs="CC-GaramondLight"/>
          <w:sz w:val="24"/>
          <w:szCs w:val="24"/>
          <w:lang w:eastAsia="hr-HR"/>
        </w:rPr>
        <w:t xml:space="preserve">Programi za djecu i mlade ne bi </w:t>
      </w:r>
      <w:r w:rsidR="00305487" w:rsidRPr="00E122F6">
        <w:rPr>
          <w:rFonts w:cs="CC-GaramondLight"/>
          <w:sz w:val="24"/>
          <w:szCs w:val="24"/>
          <w:lang w:eastAsia="hr-HR"/>
        </w:rPr>
        <w:t>smjeli</w:t>
      </w:r>
      <w:r w:rsidRPr="00E122F6">
        <w:rPr>
          <w:rFonts w:cs="CC-GaramondLight"/>
          <w:sz w:val="24"/>
          <w:szCs w:val="24"/>
          <w:lang w:eastAsia="hr-HR"/>
        </w:rPr>
        <w:t xml:space="preserve"> promicati stereotipna gledišta i trebali bi uravnoteženo prikazivati pripadnike različitih skupina. </w:t>
      </w:r>
    </w:p>
    <w:p w14:paraId="2C6B6A74" w14:textId="77777777" w:rsidR="004D4840" w:rsidRPr="00E122F6" w:rsidRDefault="004D4840" w:rsidP="004D4840">
      <w:pPr>
        <w:pStyle w:val="NoSpacing"/>
        <w:jc w:val="both"/>
        <w:rPr>
          <w:sz w:val="24"/>
          <w:szCs w:val="24"/>
        </w:rPr>
      </w:pPr>
    </w:p>
    <w:p w14:paraId="2FDFA076" w14:textId="77777777" w:rsidR="004D4840" w:rsidRPr="00E122F6" w:rsidRDefault="004D4840" w:rsidP="004D4840">
      <w:pPr>
        <w:pStyle w:val="NoSpacing"/>
        <w:jc w:val="both"/>
        <w:rPr>
          <w:i/>
          <w:sz w:val="24"/>
          <w:szCs w:val="24"/>
        </w:rPr>
      </w:pPr>
      <w:r w:rsidRPr="00E122F6">
        <w:rPr>
          <w:i/>
          <w:sz w:val="24"/>
          <w:szCs w:val="24"/>
        </w:rPr>
        <w:lastRenderedPageBreak/>
        <w:t>Promicanje kulta tijela</w:t>
      </w:r>
    </w:p>
    <w:p w14:paraId="311B8AD0" w14:textId="77777777" w:rsidR="004D4840" w:rsidRPr="00E122F6" w:rsidRDefault="004D4840" w:rsidP="004D4840">
      <w:pPr>
        <w:pStyle w:val="NoSpacing"/>
        <w:jc w:val="both"/>
        <w:rPr>
          <w:sz w:val="24"/>
          <w:szCs w:val="24"/>
        </w:rPr>
      </w:pPr>
    </w:p>
    <w:p w14:paraId="08A90D08" w14:textId="77777777" w:rsidR="006E632E" w:rsidRPr="00E122F6" w:rsidRDefault="00305487" w:rsidP="004D4840">
      <w:pPr>
        <w:pStyle w:val="NoSpacing"/>
        <w:jc w:val="both"/>
        <w:rPr>
          <w:sz w:val="24"/>
          <w:szCs w:val="24"/>
        </w:rPr>
      </w:pPr>
      <w:r w:rsidRPr="00E122F6">
        <w:rPr>
          <w:sz w:val="24"/>
          <w:szCs w:val="24"/>
        </w:rPr>
        <w:t xml:space="preserve">Sadržaji koji </w:t>
      </w:r>
      <w:r w:rsidR="00795FF1" w:rsidRPr="00E122F6">
        <w:rPr>
          <w:sz w:val="24"/>
          <w:szCs w:val="24"/>
        </w:rPr>
        <w:t xml:space="preserve">promiču </w:t>
      </w:r>
      <w:r w:rsidR="004D4840" w:rsidRPr="00E122F6">
        <w:rPr>
          <w:sz w:val="24"/>
          <w:szCs w:val="24"/>
        </w:rPr>
        <w:t>kult tijela i ljepote, oblikovanje tijela i intervencije na tijelu u svrhu ljepote</w:t>
      </w:r>
      <w:r w:rsidR="00725823" w:rsidRPr="00E122F6">
        <w:rPr>
          <w:sz w:val="24"/>
          <w:szCs w:val="24"/>
        </w:rPr>
        <w:t xml:space="preserve"> (a ne u zdravstvene svrhe)</w:t>
      </w:r>
      <w:r w:rsidR="004D4840" w:rsidRPr="00E122F6">
        <w:rPr>
          <w:sz w:val="24"/>
          <w:szCs w:val="24"/>
        </w:rPr>
        <w:t xml:space="preserve"> mogu utjecati na stvaranje negativnog pojma o sebi, nezadovoljstva tijelom kod djece i adolescenata i negativne slike tijela</w:t>
      </w:r>
      <w:r w:rsidRPr="00E122F6">
        <w:rPr>
          <w:sz w:val="24"/>
          <w:szCs w:val="24"/>
        </w:rPr>
        <w:t xml:space="preserve"> </w:t>
      </w:r>
      <w:r w:rsidR="004D4840" w:rsidRPr="00E122F6">
        <w:rPr>
          <w:sz w:val="24"/>
          <w:szCs w:val="24"/>
        </w:rPr>
        <w:t>te ih mogu poticati na neprimjerene dijete, problematična prehrambena ponašanja (</w:t>
      </w:r>
      <w:r w:rsidR="00895E31" w:rsidRPr="00E122F6">
        <w:rPr>
          <w:sz w:val="24"/>
          <w:szCs w:val="24"/>
        </w:rPr>
        <w:t xml:space="preserve">izgladnjivanje, </w:t>
      </w:r>
      <w:r w:rsidR="004D4840" w:rsidRPr="00E122F6">
        <w:rPr>
          <w:sz w:val="24"/>
          <w:szCs w:val="24"/>
        </w:rPr>
        <w:t>prejedanje, povraćanje, purg</w:t>
      </w:r>
      <w:r w:rsidR="00AA5F15" w:rsidRPr="00E122F6">
        <w:rPr>
          <w:sz w:val="24"/>
          <w:szCs w:val="24"/>
        </w:rPr>
        <w:t xml:space="preserve">ativi), estetske operacije ili </w:t>
      </w:r>
      <w:r w:rsidR="004D4840" w:rsidRPr="00E122F6">
        <w:rPr>
          <w:sz w:val="24"/>
          <w:szCs w:val="24"/>
        </w:rPr>
        <w:t xml:space="preserve">neprimjerene tjelesne aktivnosti. </w:t>
      </w:r>
    </w:p>
    <w:p w14:paraId="5865999D" w14:textId="77777777" w:rsidR="006E632E" w:rsidRPr="00E122F6" w:rsidRDefault="006E632E" w:rsidP="004D4840">
      <w:pPr>
        <w:pStyle w:val="NoSpacing"/>
        <w:jc w:val="both"/>
        <w:rPr>
          <w:sz w:val="24"/>
          <w:szCs w:val="24"/>
        </w:rPr>
      </w:pPr>
    </w:p>
    <w:p w14:paraId="4CC2EE3B" w14:textId="77777777" w:rsidR="004D4840" w:rsidRPr="00E122F6" w:rsidRDefault="004D4840" w:rsidP="004D4840">
      <w:pPr>
        <w:pStyle w:val="NoSpacing"/>
        <w:jc w:val="both"/>
        <w:rPr>
          <w:sz w:val="24"/>
          <w:szCs w:val="24"/>
          <w:highlight w:val="yellow"/>
        </w:rPr>
      </w:pPr>
      <w:r w:rsidRPr="00E122F6">
        <w:rPr>
          <w:sz w:val="24"/>
          <w:szCs w:val="24"/>
        </w:rPr>
        <w:t xml:space="preserve">Takvi sadržaji kao i </w:t>
      </w:r>
      <w:r w:rsidR="006E632E" w:rsidRPr="00E122F6">
        <w:rPr>
          <w:sz w:val="24"/>
          <w:szCs w:val="24"/>
        </w:rPr>
        <w:t>oglašavanje</w:t>
      </w:r>
      <w:r w:rsidRPr="00E122F6">
        <w:rPr>
          <w:sz w:val="24"/>
          <w:szCs w:val="24"/>
        </w:rPr>
        <w:t xml:space="preserve"> proizvoda ili usluga kojima se </w:t>
      </w:r>
      <w:r w:rsidR="00795FF1" w:rsidRPr="00E122F6">
        <w:rPr>
          <w:sz w:val="24"/>
          <w:szCs w:val="24"/>
        </w:rPr>
        <w:t xml:space="preserve">promiče </w:t>
      </w:r>
      <w:r w:rsidRPr="00E122F6">
        <w:rPr>
          <w:sz w:val="24"/>
          <w:szCs w:val="24"/>
        </w:rPr>
        <w:t>kult tijela</w:t>
      </w:r>
      <w:r w:rsidR="00793B93" w:rsidRPr="00E122F6">
        <w:rPr>
          <w:sz w:val="24"/>
          <w:szCs w:val="24"/>
        </w:rPr>
        <w:t xml:space="preserve"> i ljepote te</w:t>
      </w:r>
      <w:r w:rsidRPr="00E122F6">
        <w:rPr>
          <w:sz w:val="24"/>
          <w:szCs w:val="24"/>
        </w:rPr>
        <w:t xml:space="preserve"> potiču stereotipi o tjelesnom izgledu ne smiju se prikazivati unutar ili neposredno prije i nakon dječjeg programa</w:t>
      </w:r>
      <w:r w:rsidR="00305487" w:rsidRPr="00E122F6">
        <w:rPr>
          <w:sz w:val="24"/>
          <w:szCs w:val="24"/>
        </w:rPr>
        <w:t xml:space="preserve">, najmanje </w:t>
      </w:r>
      <w:r w:rsidR="00793B93" w:rsidRPr="00E122F6">
        <w:rPr>
          <w:sz w:val="24"/>
          <w:szCs w:val="24"/>
        </w:rPr>
        <w:t>15</w:t>
      </w:r>
      <w:r w:rsidR="00D72098" w:rsidRPr="00E122F6">
        <w:rPr>
          <w:sz w:val="24"/>
          <w:szCs w:val="24"/>
        </w:rPr>
        <w:t xml:space="preserve"> minuta prije početka ili po završetku toga programa</w:t>
      </w:r>
      <w:r w:rsidRPr="00E122F6">
        <w:rPr>
          <w:sz w:val="24"/>
          <w:szCs w:val="24"/>
        </w:rPr>
        <w:t xml:space="preserve">. </w:t>
      </w:r>
    </w:p>
    <w:p w14:paraId="6D3A313C" w14:textId="77777777" w:rsidR="004D4840" w:rsidRPr="00E122F6" w:rsidRDefault="004D4840" w:rsidP="004D4840">
      <w:pPr>
        <w:pStyle w:val="NoSpacing"/>
        <w:jc w:val="both"/>
        <w:rPr>
          <w:sz w:val="24"/>
          <w:szCs w:val="24"/>
          <w:highlight w:val="yellow"/>
        </w:rPr>
      </w:pPr>
    </w:p>
    <w:p w14:paraId="6C7FC8E6" w14:textId="77777777" w:rsidR="004D4840" w:rsidRPr="00E122F6" w:rsidRDefault="004D4840" w:rsidP="004D4840">
      <w:pPr>
        <w:pStyle w:val="NoSpacing"/>
        <w:jc w:val="both"/>
        <w:rPr>
          <w:sz w:val="24"/>
          <w:szCs w:val="24"/>
        </w:rPr>
      </w:pPr>
    </w:p>
    <w:p w14:paraId="7D4B145D" w14:textId="77777777" w:rsidR="004D4840" w:rsidRPr="00E122F6" w:rsidRDefault="004D4840" w:rsidP="000D63B4">
      <w:pPr>
        <w:pStyle w:val="NoSpacing"/>
        <w:numPr>
          <w:ilvl w:val="2"/>
          <w:numId w:val="2"/>
        </w:numPr>
        <w:jc w:val="both"/>
        <w:rPr>
          <w:i/>
          <w:sz w:val="24"/>
          <w:szCs w:val="24"/>
        </w:rPr>
      </w:pPr>
      <w:r w:rsidRPr="00E122F6">
        <w:rPr>
          <w:i/>
          <w:sz w:val="24"/>
          <w:szCs w:val="24"/>
        </w:rPr>
        <w:t>Smjernice za razvrstavanje sadržaja koji promiču kult tijela, stereotipiziranje i diskriminirajuće ponašanje</w:t>
      </w:r>
    </w:p>
    <w:p w14:paraId="44593AE2" w14:textId="77777777" w:rsidR="004D4840" w:rsidRPr="00E122F6" w:rsidRDefault="004D4840" w:rsidP="004D4840">
      <w:pPr>
        <w:pStyle w:val="NoSpacing"/>
        <w:jc w:val="both"/>
        <w:rPr>
          <w:i/>
          <w:sz w:val="24"/>
          <w:szCs w:val="24"/>
        </w:rPr>
      </w:pPr>
    </w:p>
    <w:p w14:paraId="2E34B6C3" w14:textId="77777777" w:rsidR="004D4840" w:rsidRPr="00E122F6" w:rsidRDefault="00AC2C93" w:rsidP="004D4840">
      <w:pPr>
        <w:pStyle w:val="NoSpacing"/>
        <w:jc w:val="both"/>
        <w:rPr>
          <w:b/>
          <w:i/>
          <w:sz w:val="24"/>
          <w:szCs w:val="24"/>
        </w:rPr>
      </w:pPr>
      <w:r w:rsidRPr="00E122F6">
        <w:rPr>
          <w:b/>
          <w:i/>
          <w:sz w:val="24"/>
          <w:szCs w:val="24"/>
        </w:rPr>
        <w:t xml:space="preserve">Kategorija </w:t>
      </w:r>
      <w:r w:rsidR="004D4840" w:rsidRPr="00E122F6">
        <w:rPr>
          <w:b/>
          <w:i/>
          <w:sz w:val="24"/>
          <w:szCs w:val="24"/>
        </w:rPr>
        <w:t>12</w:t>
      </w:r>
    </w:p>
    <w:p w14:paraId="37541555" w14:textId="77777777" w:rsidR="004D4840" w:rsidRPr="00E122F6" w:rsidRDefault="004D4840" w:rsidP="004D4840">
      <w:pPr>
        <w:pStyle w:val="NoSpacing"/>
        <w:jc w:val="both"/>
        <w:rPr>
          <w:i/>
          <w:sz w:val="24"/>
          <w:szCs w:val="24"/>
        </w:rPr>
      </w:pPr>
    </w:p>
    <w:p w14:paraId="2FC32417" w14:textId="77777777" w:rsidR="004D4840" w:rsidRPr="00E122F6" w:rsidRDefault="004D4840" w:rsidP="004D4840">
      <w:pPr>
        <w:pStyle w:val="NoSpacing"/>
        <w:jc w:val="both"/>
      </w:pPr>
      <w:r w:rsidRPr="00E122F6">
        <w:rPr>
          <w:sz w:val="24"/>
          <w:szCs w:val="24"/>
        </w:rPr>
        <w:t xml:space="preserve">Ukoliko </w:t>
      </w:r>
      <w:r w:rsidR="00C963A9" w:rsidRPr="00E122F6">
        <w:rPr>
          <w:sz w:val="24"/>
          <w:szCs w:val="24"/>
        </w:rPr>
        <w:t>je</w:t>
      </w:r>
      <w:r w:rsidR="00A72E56" w:rsidRPr="00E122F6">
        <w:rPr>
          <w:sz w:val="24"/>
          <w:szCs w:val="24"/>
        </w:rPr>
        <w:t xml:space="preserve"> stereotipiziranje samo </w:t>
      </w:r>
      <w:r w:rsidR="00AC2C93" w:rsidRPr="00E122F6">
        <w:rPr>
          <w:sz w:val="24"/>
          <w:szCs w:val="24"/>
        </w:rPr>
        <w:t>sporadično i</w:t>
      </w:r>
      <w:r w:rsidRPr="00E122F6">
        <w:rPr>
          <w:sz w:val="24"/>
          <w:szCs w:val="24"/>
        </w:rPr>
        <w:t xml:space="preserve"> negativno vrednovan</w:t>
      </w:r>
      <w:r w:rsidR="00B4466C" w:rsidRPr="00E122F6">
        <w:rPr>
          <w:sz w:val="24"/>
          <w:szCs w:val="24"/>
        </w:rPr>
        <w:t>o</w:t>
      </w:r>
      <w:r w:rsidRPr="00E122F6">
        <w:rPr>
          <w:sz w:val="24"/>
          <w:szCs w:val="24"/>
        </w:rPr>
        <w:t xml:space="preserve"> te ako s</w:t>
      </w:r>
      <w:r w:rsidR="00C963A9" w:rsidRPr="00E122F6">
        <w:rPr>
          <w:sz w:val="24"/>
          <w:szCs w:val="24"/>
        </w:rPr>
        <w:t>e pojavljuje</w:t>
      </w:r>
      <w:r w:rsidRPr="00E122F6">
        <w:rPr>
          <w:sz w:val="24"/>
          <w:szCs w:val="24"/>
        </w:rPr>
        <w:t xml:space="preserve"> u humorističnom kontekstu od strane antijunaka</w:t>
      </w:r>
      <w:r w:rsidR="00C963A9" w:rsidRPr="00E122F6">
        <w:rPr>
          <w:sz w:val="24"/>
          <w:szCs w:val="24"/>
        </w:rPr>
        <w:t xml:space="preserve"> ili osoba</w:t>
      </w:r>
      <w:r w:rsidRPr="00E122F6">
        <w:rPr>
          <w:sz w:val="24"/>
          <w:szCs w:val="24"/>
        </w:rPr>
        <w:t xml:space="preserve"> koje</w:t>
      </w:r>
      <w:r w:rsidR="00C963A9" w:rsidRPr="00E122F6">
        <w:rPr>
          <w:sz w:val="24"/>
          <w:szCs w:val="24"/>
        </w:rPr>
        <w:t xml:space="preserve"> nije moguće ozbiljno shvatiti, </w:t>
      </w:r>
      <w:r w:rsidR="00E73E18" w:rsidRPr="00E122F6">
        <w:rPr>
          <w:sz w:val="24"/>
          <w:szCs w:val="24"/>
        </w:rPr>
        <w:t>sadržaji se</w:t>
      </w:r>
      <w:r w:rsidRPr="00E122F6">
        <w:rPr>
          <w:sz w:val="24"/>
          <w:szCs w:val="24"/>
        </w:rPr>
        <w:t xml:space="preserve"> kategoriziraju oznakom 12</w:t>
      </w:r>
      <w:r w:rsidR="00B4466C" w:rsidRPr="00E122F6">
        <w:rPr>
          <w:sz w:val="24"/>
          <w:szCs w:val="24"/>
        </w:rPr>
        <w:t>. S</w:t>
      </w:r>
      <w:r w:rsidR="00874A86" w:rsidRPr="00E122F6">
        <w:rPr>
          <w:sz w:val="24"/>
          <w:szCs w:val="24"/>
        </w:rPr>
        <w:t>tereotipizacija se ne smije koristiti za slanje poruka mržnje i promoviranje superiornosti jedne skupine nad drugom.</w:t>
      </w:r>
      <w:r w:rsidR="00874A86" w:rsidRPr="00E122F6">
        <w:t xml:space="preserve"> </w:t>
      </w:r>
    </w:p>
    <w:p w14:paraId="6C4C4166" w14:textId="77777777" w:rsidR="00EE4B87" w:rsidRPr="00E122F6" w:rsidRDefault="00EE4B87" w:rsidP="004D4840">
      <w:pPr>
        <w:pStyle w:val="NoSpacing"/>
        <w:jc w:val="both"/>
      </w:pPr>
    </w:p>
    <w:p w14:paraId="4475C4FD" w14:textId="1629365C" w:rsidR="004D4840" w:rsidRPr="00E122F6" w:rsidRDefault="00AC2C93" w:rsidP="004D4840">
      <w:pPr>
        <w:pStyle w:val="CommentText"/>
        <w:tabs>
          <w:tab w:val="left" w:pos="2319"/>
        </w:tabs>
        <w:rPr>
          <w:b/>
          <w:sz w:val="24"/>
          <w:szCs w:val="24"/>
        </w:rPr>
      </w:pPr>
      <w:r w:rsidRPr="00E122F6">
        <w:rPr>
          <w:b/>
          <w:sz w:val="24"/>
          <w:szCs w:val="24"/>
        </w:rPr>
        <w:t xml:space="preserve">Kategorija </w:t>
      </w:r>
      <w:r w:rsidR="000077C6">
        <w:rPr>
          <w:b/>
          <w:sz w:val="24"/>
          <w:szCs w:val="24"/>
        </w:rPr>
        <w:t xml:space="preserve">15 </w:t>
      </w:r>
    </w:p>
    <w:p w14:paraId="7512FD24" w14:textId="77777777" w:rsidR="004D4840" w:rsidRPr="00E122F6" w:rsidRDefault="004D4840" w:rsidP="006E632E">
      <w:pPr>
        <w:pStyle w:val="CommentText"/>
        <w:jc w:val="both"/>
        <w:rPr>
          <w:sz w:val="24"/>
          <w:szCs w:val="24"/>
        </w:rPr>
      </w:pPr>
      <w:r w:rsidRPr="00E122F6">
        <w:rPr>
          <w:sz w:val="24"/>
          <w:szCs w:val="24"/>
        </w:rPr>
        <w:t>Programi u kojima postoje diskriminirajuće teme i diskriminacijski jezik ili poticanje na takvo ponašanje</w:t>
      </w:r>
      <w:r w:rsidR="001A3645" w:rsidRPr="00E122F6">
        <w:rPr>
          <w:sz w:val="24"/>
          <w:szCs w:val="24"/>
        </w:rPr>
        <w:t xml:space="preserve">, </w:t>
      </w:r>
      <w:r w:rsidR="00E73E18" w:rsidRPr="00E122F6">
        <w:rPr>
          <w:sz w:val="24"/>
          <w:szCs w:val="24"/>
        </w:rPr>
        <w:t>no koje je</w:t>
      </w:r>
      <w:r w:rsidRPr="00E122F6">
        <w:rPr>
          <w:sz w:val="24"/>
          <w:szCs w:val="24"/>
        </w:rPr>
        <w:t xml:space="preserve"> negativno vrednovano </w:t>
      </w:r>
      <w:r w:rsidR="00E73E18" w:rsidRPr="00E122F6">
        <w:rPr>
          <w:sz w:val="24"/>
          <w:szCs w:val="24"/>
        </w:rPr>
        <w:t>te</w:t>
      </w:r>
      <w:r w:rsidRPr="00E122F6">
        <w:rPr>
          <w:sz w:val="24"/>
          <w:szCs w:val="24"/>
        </w:rPr>
        <w:t xml:space="preserve"> </w:t>
      </w:r>
      <w:r w:rsidR="009328CA" w:rsidRPr="00E122F6">
        <w:rPr>
          <w:sz w:val="24"/>
          <w:szCs w:val="24"/>
        </w:rPr>
        <w:t>se šalje</w:t>
      </w:r>
      <w:r w:rsidR="00E73E18" w:rsidRPr="00E122F6">
        <w:rPr>
          <w:sz w:val="24"/>
          <w:szCs w:val="24"/>
        </w:rPr>
        <w:t xml:space="preserve"> poruka kako diskriminacija nije prihvatljiva</w:t>
      </w:r>
      <w:r w:rsidRPr="00E122F6">
        <w:rPr>
          <w:sz w:val="24"/>
          <w:szCs w:val="24"/>
        </w:rPr>
        <w:t>, trebaju biti označeni kategorijom 15.</w:t>
      </w:r>
    </w:p>
    <w:p w14:paraId="7486491C" w14:textId="77777777" w:rsidR="004D4840" w:rsidRPr="00E122F6" w:rsidRDefault="004D4840" w:rsidP="006E632E">
      <w:pPr>
        <w:pStyle w:val="NoSpacing"/>
        <w:jc w:val="both"/>
        <w:rPr>
          <w:sz w:val="24"/>
          <w:szCs w:val="24"/>
        </w:rPr>
      </w:pPr>
    </w:p>
    <w:p w14:paraId="5EAF9AE6" w14:textId="77777777" w:rsidR="004D4840" w:rsidRPr="00E122F6" w:rsidRDefault="00AC2C93" w:rsidP="004D4840">
      <w:pPr>
        <w:pStyle w:val="NoSpacing"/>
        <w:jc w:val="both"/>
        <w:rPr>
          <w:b/>
          <w:sz w:val="24"/>
          <w:szCs w:val="24"/>
        </w:rPr>
      </w:pPr>
      <w:r w:rsidRPr="00E122F6">
        <w:rPr>
          <w:b/>
          <w:sz w:val="24"/>
          <w:szCs w:val="24"/>
        </w:rPr>
        <w:t xml:space="preserve">Kategorija </w:t>
      </w:r>
      <w:r w:rsidR="004D4840" w:rsidRPr="00E122F6">
        <w:rPr>
          <w:b/>
          <w:sz w:val="24"/>
          <w:szCs w:val="24"/>
        </w:rPr>
        <w:t>18</w:t>
      </w:r>
    </w:p>
    <w:p w14:paraId="11D660C5" w14:textId="77777777" w:rsidR="002D13D9" w:rsidRPr="00E122F6" w:rsidRDefault="009328CA" w:rsidP="00305487">
      <w:pPr>
        <w:pStyle w:val="CommentText"/>
        <w:jc w:val="both"/>
        <w:rPr>
          <w:sz w:val="24"/>
          <w:szCs w:val="24"/>
        </w:rPr>
      </w:pPr>
      <w:r w:rsidRPr="00E122F6">
        <w:rPr>
          <w:sz w:val="24"/>
          <w:szCs w:val="24"/>
        </w:rPr>
        <w:t xml:space="preserve">Programi koji sadrže stereotipiziranje koje prevladava cijelim </w:t>
      </w:r>
      <w:r w:rsidR="005F44BE" w:rsidRPr="00E122F6">
        <w:rPr>
          <w:sz w:val="24"/>
          <w:szCs w:val="24"/>
        </w:rPr>
        <w:t xml:space="preserve">audio i </w:t>
      </w:r>
      <w:r w:rsidRPr="00E122F6">
        <w:rPr>
          <w:sz w:val="24"/>
          <w:szCs w:val="24"/>
        </w:rPr>
        <w:t xml:space="preserve">audiovizualnim djelom, bez kritičke ocjene i neodobravanja, trebaju biti označeni kategorijom 18. </w:t>
      </w:r>
    </w:p>
    <w:p w14:paraId="684B18AA" w14:textId="77777777" w:rsidR="004D4840" w:rsidRPr="00E122F6" w:rsidRDefault="009328CA" w:rsidP="00305487">
      <w:pPr>
        <w:pStyle w:val="CommentText"/>
        <w:jc w:val="both"/>
        <w:rPr>
          <w:sz w:val="24"/>
          <w:szCs w:val="24"/>
        </w:rPr>
      </w:pPr>
      <w:r w:rsidRPr="00E122F6">
        <w:rPr>
          <w:sz w:val="24"/>
          <w:szCs w:val="24"/>
        </w:rPr>
        <w:t xml:space="preserve">Kategorijom 18 moraju biti označeni i sadržaji koji nekritički potiču i promoviraju kult tijela i ljepote te potiču na neodgovarajuća ponašanja i daju </w:t>
      </w:r>
      <w:r w:rsidR="000B1B24" w:rsidRPr="00E122F6">
        <w:rPr>
          <w:sz w:val="24"/>
          <w:szCs w:val="24"/>
        </w:rPr>
        <w:t>detaljne</w:t>
      </w:r>
      <w:r w:rsidRPr="00E122F6">
        <w:rPr>
          <w:sz w:val="24"/>
          <w:szCs w:val="24"/>
        </w:rPr>
        <w:t xml:space="preserve"> upute za njih, a bez jasnih upozorenja o zdravstvenim rizicima</w:t>
      </w:r>
      <w:r w:rsidR="002D13D9" w:rsidRPr="00E122F6">
        <w:rPr>
          <w:sz w:val="24"/>
          <w:szCs w:val="24"/>
        </w:rPr>
        <w:t>.</w:t>
      </w:r>
    </w:p>
    <w:p w14:paraId="23FE2D51" w14:textId="77777777" w:rsidR="004D4840" w:rsidRPr="00E122F6" w:rsidRDefault="004D4840" w:rsidP="004D4840">
      <w:pPr>
        <w:pStyle w:val="NoSpacing"/>
        <w:jc w:val="both"/>
        <w:rPr>
          <w:sz w:val="24"/>
          <w:szCs w:val="24"/>
        </w:rPr>
      </w:pPr>
    </w:p>
    <w:p w14:paraId="691D440E" w14:textId="77777777" w:rsidR="00256B1E" w:rsidRPr="00E122F6" w:rsidRDefault="00256B1E" w:rsidP="004D4840">
      <w:pPr>
        <w:pStyle w:val="NoSpacing"/>
        <w:jc w:val="both"/>
        <w:rPr>
          <w:sz w:val="24"/>
          <w:szCs w:val="24"/>
        </w:rPr>
      </w:pPr>
    </w:p>
    <w:p w14:paraId="305B76B5" w14:textId="77777777" w:rsidR="004D4840" w:rsidRPr="00E122F6" w:rsidRDefault="00AC2C93" w:rsidP="00170B27">
      <w:pPr>
        <w:pStyle w:val="NoSpacing"/>
        <w:numPr>
          <w:ilvl w:val="1"/>
          <w:numId w:val="2"/>
        </w:numPr>
        <w:ind w:left="1276" w:hanging="709"/>
        <w:jc w:val="both"/>
        <w:rPr>
          <w:i/>
          <w:sz w:val="24"/>
          <w:szCs w:val="24"/>
        </w:rPr>
      </w:pPr>
      <w:r w:rsidRPr="00E122F6">
        <w:rPr>
          <w:i/>
          <w:sz w:val="24"/>
          <w:szCs w:val="24"/>
        </w:rPr>
        <w:t>Oglašavanje</w:t>
      </w:r>
      <w:r w:rsidR="002D13D9" w:rsidRPr="00E122F6">
        <w:rPr>
          <w:i/>
          <w:sz w:val="24"/>
          <w:szCs w:val="24"/>
        </w:rPr>
        <w:t xml:space="preserve"> i tržišne komunikacije</w:t>
      </w:r>
    </w:p>
    <w:p w14:paraId="3FE5D798" w14:textId="77777777" w:rsidR="004D4840" w:rsidRPr="00E122F6" w:rsidRDefault="004D4840" w:rsidP="004D4840">
      <w:pPr>
        <w:pStyle w:val="NoSpacing"/>
        <w:ind w:left="720"/>
        <w:jc w:val="both"/>
        <w:rPr>
          <w:b/>
          <w:sz w:val="24"/>
          <w:szCs w:val="24"/>
        </w:rPr>
      </w:pPr>
    </w:p>
    <w:p w14:paraId="6F8CB3E3" w14:textId="77777777" w:rsidR="00874A86" w:rsidRPr="00E122F6" w:rsidRDefault="00874A86" w:rsidP="00874A86">
      <w:pPr>
        <w:pStyle w:val="NoSpacing"/>
        <w:jc w:val="both"/>
        <w:rPr>
          <w:sz w:val="24"/>
          <w:szCs w:val="24"/>
        </w:rPr>
      </w:pPr>
      <w:r w:rsidRPr="00E122F6">
        <w:rPr>
          <w:sz w:val="24"/>
          <w:szCs w:val="24"/>
        </w:rPr>
        <w:t>Proizvođači i oglašivači kako dječjih, tako i drugi</w:t>
      </w:r>
      <w:r w:rsidR="002D13D9" w:rsidRPr="00E122F6">
        <w:rPr>
          <w:sz w:val="24"/>
          <w:szCs w:val="24"/>
        </w:rPr>
        <w:t>h proizvoda, usmjeravaju svoje oglašavanje i tržišne komunikacije</w:t>
      </w:r>
      <w:r w:rsidRPr="00E122F6">
        <w:rPr>
          <w:sz w:val="24"/>
          <w:szCs w:val="24"/>
        </w:rPr>
        <w:t xml:space="preserve"> prema djeci jer ona predstavljaju tri potrošača u jednome. Djeca su primarni potrošači koji raspolažu svojim džeparcem, sekundarni koji nagovaranjem na kupnju utječu na potrošnju svojih roditelja (stvari namijenjenih njima samima, ali i drugih proizvoda) </w:t>
      </w:r>
      <w:r w:rsidRPr="00E122F6">
        <w:rPr>
          <w:sz w:val="24"/>
          <w:szCs w:val="24"/>
        </w:rPr>
        <w:lastRenderedPageBreak/>
        <w:t>te naposljetku djeca su i budući potrošači koji će postati samostalni potrošači proizvoda prema kojima su u ranoj dobi razvili pozitivne osjećaje</w:t>
      </w:r>
      <w:r w:rsidRPr="00E122F6">
        <w:rPr>
          <w:color w:val="000000"/>
          <w:sz w:val="24"/>
          <w:szCs w:val="24"/>
        </w:rPr>
        <w:t>.</w:t>
      </w:r>
      <w:r w:rsidRPr="00E122F6">
        <w:rPr>
          <w:rStyle w:val="FootnoteReference"/>
          <w:sz w:val="24"/>
          <w:szCs w:val="24"/>
        </w:rPr>
        <w:footnoteReference w:id="73"/>
      </w:r>
      <w:r w:rsidRPr="00E122F6">
        <w:rPr>
          <w:sz w:val="24"/>
          <w:szCs w:val="24"/>
        </w:rPr>
        <w:t xml:space="preserve"> </w:t>
      </w:r>
    </w:p>
    <w:p w14:paraId="03DE0B39" w14:textId="77777777" w:rsidR="00874A86" w:rsidRPr="00E122F6" w:rsidRDefault="00874A86" w:rsidP="00874A86">
      <w:pPr>
        <w:pStyle w:val="NoSpacing"/>
        <w:jc w:val="both"/>
        <w:rPr>
          <w:sz w:val="24"/>
          <w:szCs w:val="24"/>
        </w:rPr>
      </w:pPr>
    </w:p>
    <w:p w14:paraId="786131A4" w14:textId="77777777" w:rsidR="001A6E6E" w:rsidRPr="00E122F6" w:rsidRDefault="004D4840" w:rsidP="004D4840">
      <w:pPr>
        <w:pStyle w:val="NoSpacing"/>
        <w:jc w:val="both"/>
        <w:rPr>
          <w:sz w:val="24"/>
          <w:szCs w:val="24"/>
        </w:rPr>
      </w:pPr>
      <w:r w:rsidRPr="00E122F6">
        <w:rPr>
          <w:sz w:val="24"/>
          <w:szCs w:val="24"/>
        </w:rPr>
        <w:t>Roditelji u potpunosti određuju načine ispunjen</w:t>
      </w:r>
      <w:r w:rsidR="00874A86" w:rsidRPr="00E122F6">
        <w:rPr>
          <w:sz w:val="24"/>
          <w:szCs w:val="24"/>
        </w:rPr>
        <w:t xml:space="preserve">ja dječjih potreba do dobi </w:t>
      </w:r>
      <w:r w:rsidR="000B1B24" w:rsidRPr="00E122F6">
        <w:rPr>
          <w:sz w:val="24"/>
          <w:szCs w:val="24"/>
        </w:rPr>
        <w:t xml:space="preserve">od </w:t>
      </w:r>
      <w:r w:rsidR="00874A86" w:rsidRPr="00E122F6">
        <w:rPr>
          <w:sz w:val="24"/>
          <w:szCs w:val="24"/>
        </w:rPr>
        <w:t>dvije do tri</w:t>
      </w:r>
      <w:r w:rsidR="001A6E6E" w:rsidRPr="00E122F6">
        <w:rPr>
          <w:sz w:val="24"/>
          <w:szCs w:val="24"/>
        </w:rPr>
        <w:t xml:space="preserve"> godine. Između treće i četvrte</w:t>
      </w:r>
      <w:r w:rsidRPr="00E122F6">
        <w:rPr>
          <w:sz w:val="24"/>
          <w:szCs w:val="24"/>
        </w:rPr>
        <w:t xml:space="preserve"> godine, kao rezultat djetetovog misaonog razvoja i razvoja osobnosti kao i sve većeg utjecaja oglašavanja, djeca počinju tražiti kupnju proizvoda</w:t>
      </w:r>
      <w:r w:rsidR="002D13D9" w:rsidRPr="00E122F6">
        <w:rPr>
          <w:sz w:val="24"/>
          <w:szCs w:val="24"/>
        </w:rPr>
        <w:t xml:space="preserve"> (robnih marki)</w:t>
      </w:r>
      <w:r w:rsidRPr="00E122F6">
        <w:rPr>
          <w:sz w:val="24"/>
          <w:szCs w:val="24"/>
        </w:rPr>
        <w:t xml:space="preserve"> čije logotipe vrlo dobro pamte i prepoznaju. </w:t>
      </w:r>
      <w:r w:rsidR="001A6E6E" w:rsidRPr="00E122F6">
        <w:rPr>
          <w:sz w:val="24"/>
          <w:szCs w:val="24"/>
        </w:rPr>
        <w:t>Od pete do šeste godine</w:t>
      </w:r>
      <w:r w:rsidRPr="00E122F6">
        <w:rPr>
          <w:sz w:val="24"/>
          <w:szCs w:val="24"/>
        </w:rPr>
        <w:t xml:space="preserve"> djeca mogu </w:t>
      </w:r>
      <w:r w:rsidR="00B1640B" w:rsidRPr="00E122F6">
        <w:rPr>
          <w:sz w:val="24"/>
          <w:szCs w:val="24"/>
        </w:rPr>
        <w:t xml:space="preserve">snažno utjecati </w:t>
      </w:r>
      <w:r w:rsidRPr="00E122F6">
        <w:rPr>
          <w:sz w:val="24"/>
          <w:szCs w:val="24"/>
        </w:rPr>
        <w:t>na odluke o kupov</w:t>
      </w:r>
      <w:r w:rsidR="001A6E6E" w:rsidRPr="00E122F6">
        <w:rPr>
          <w:sz w:val="24"/>
          <w:szCs w:val="24"/>
        </w:rPr>
        <w:t>ini odraslih. Međutim, sve do devete</w:t>
      </w:r>
      <w:r w:rsidRPr="00E122F6">
        <w:rPr>
          <w:sz w:val="24"/>
          <w:szCs w:val="24"/>
        </w:rPr>
        <w:t xml:space="preserve"> godine ili još kasnije djeca u pravilu ne razviju sposobnost kritičkog razmišljanja o svojim odabirima i odlukama o kupnji</w:t>
      </w:r>
      <w:r w:rsidR="001A6E6E" w:rsidRPr="00E122F6">
        <w:rPr>
          <w:sz w:val="24"/>
          <w:szCs w:val="24"/>
        </w:rPr>
        <w:t>,</w:t>
      </w:r>
      <w:r w:rsidRPr="00E122F6">
        <w:rPr>
          <w:sz w:val="24"/>
          <w:szCs w:val="24"/>
        </w:rPr>
        <w:t xml:space="preserve"> već se isključivo povode željama, a kasnije i potrebama koje nisu primarne (glad, žeđ, hladnoća)</w:t>
      </w:r>
      <w:r w:rsidR="001A6E6E" w:rsidRPr="00E122F6">
        <w:rPr>
          <w:sz w:val="24"/>
          <w:szCs w:val="24"/>
        </w:rPr>
        <w:t xml:space="preserve"> </w:t>
      </w:r>
      <w:r w:rsidRPr="00E122F6">
        <w:rPr>
          <w:sz w:val="24"/>
          <w:szCs w:val="24"/>
        </w:rPr>
        <w:t>već psihološke prirode (priznanje, status u grupi vršnjaka, samopoštovanje)</w:t>
      </w:r>
      <w:r w:rsidR="001A6E6E" w:rsidRPr="00E122F6">
        <w:rPr>
          <w:sz w:val="24"/>
          <w:szCs w:val="24"/>
        </w:rPr>
        <w:t>.</w:t>
      </w:r>
      <w:r w:rsidRPr="00E122F6">
        <w:rPr>
          <w:rStyle w:val="FootnoteReference"/>
          <w:sz w:val="24"/>
          <w:szCs w:val="24"/>
        </w:rPr>
        <w:footnoteReference w:id="74"/>
      </w:r>
      <w:r w:rsidR="001A6E6E" w:rsidRPr="00E122F6">
        <w:rPr>
          <w:sz w:val="24"/>
          <w:szCs w:val="24"/>
        </w:rPr>
        <w:t xml:space="preserve"> </w:t>
      </w:r>
    </w:p>
    <w:p w14:paraId="43BA59AA" w14:textId="77777777" w:rsidR="001A6E6E" w:rsidRPr="00E122F6" w:rsidRDefault="001A6E6E" w:rsidP="004D4840">
      <w:pPr>
        <w:pStyle w:val="NoSpacing"/>
        <w:jc w:val="both"/>
        <w:rPr>
          <w:sz w:val="24"/>
          <w:szCs w:val="24"/>
        </w:rPr>
      </w:pPr>
    </w:p>
    <w:p w14:paraId="5F0E969D" w14:textId="77777777" w:rsidR="004D4840" w:rsidRPr="00E122F6" w:rsidRDefault="004D4840" w:rsidP="004D4840">
      <w:pPr>
        <w:pStyle w:val="NoSpacing"/>
        <w:jc w:val="both"/>
        <w:rPr>
          <w:sz w:val="24"/>
          <w:szCs w:val="24"/>
        </w:rPr>
      </w:pPr>
      <w:r w:rsidRPr="00E122F6">
        <w:rPr>
          <w:sz w:val="24"/>
          <w:szCs w:val="24"/>
        </w:rPr>
        <w:t xml:space="preserve">Djeca su, međutim, ranjiva skupina kada se radi o podložnosti persuazivnim </w:t>
      </w:r>
      <w:r w:rsidR="002D13D9" w:rsidRPr="00E122F6">
        <w:rPr>
          <w:sz w:val="24"/>
          <w:szCs w:val="24"/>
        </w:rPr>
        <w:t xml:space="preserve">i drugim </w:t>
      </w:r>
      <w:r w:rsidRPr="00E122F6">
        <w:rPr>
          <w:sz w:val="24"/>
          <w:szCs w:val="24"/>
        </w:rPr>
        <w:t>porukama koje dolaze od oglašavanja</w:t>
      </w:r>
      <w:r w:rsidR="002D13D9" w:rsidRPr="00E122F6">
        <w:rPr>
          <w:sz w:val="24"/>
          <w:szCs w:val="24"/>
        </w:rPr>
        <w:t xml:space="preserve"> i tržišnog komuniciranja</w:t>
      </w:r>
      <w:r w:rsidR="00256B1E" w:rsidRPr="00E122F6">
        <w:rPr>
          <w:sz w:val="24"/>
          <w:szCs w:val="24"/>
        </w:rPr>
        <w:t>. Jedan od</w:t>
      </w:r>
      <w:r w:rsidRPr="00E122F6">
        <w:rPr>
          <w:sz w:val="24"/>
          <w:szCs w:val="24"/>
        </w:rPr>
        <w:t xml:space="preserve"> razlog</w:t>
      </w:r>
      <w:r w:rsidR="00256B1E" w:rsidRPr="00E122F6">
        <w:rPr>
          <w:sz w:val="24"/>
          <w:szCs w:val="24"/>
        </w:rPr>
        <w:t>a je</w:t>
      </w:r>
      <w:r w:rsidRPr="00E122F6">
        <w:rPr>
          <w:sz w:val="24"/>
          <w:szCs w:val="24"/>
        </w:rPr>
        <w:t xml:space="preserve"> njihovo nerazumijevan</w:t>
      </w:r>
      <w:r w:rsidR="001A6E6E" w:rsidRPr="00E122F6">
        <w:rPr>
          <w:sz w:val="24"/>
          <w:szCs w:val="24"/>
        </w:rPr>
        <w:t>je svrhe i namjere oglašavanja jer m</w:t>
      </w:r>
      <w:r w:rsidR="002D13D9" w:rsidRPr="00E122F6">
        <w:rPr>
          <w:sz w:val="24"/>
          <w:szCs w:val="24"/>
        </w:rPr>
        <w:t xml:space="preserve">lađa </w:t>
      </w:r>
      <w:r w:rsidRPr="00E122F6">
        <w:rPr>
          <w:sz w:val="24"/>
          <w:szCs w:val="24"/>
        </w:rPr>
        <w:t xml:space="preserve">djeca </w:t>
      </w:r>
      <w:r w:rsidR="002D13D9" w:rsidRPr="00E122F6">
        <w:rPr>
          <w:sz w:val="24"/>
          <w:szCs w:val="24"/>
        </w:rPr>
        <w:t>oglasnim</w:t>
      </w:r>
      <w:r w:rsidR="00256B1E" w:rsidRPr="00E122F6">
        <w:rPr>
          <w:sz w:val="24"/>
          <w:szCs w:val="24"/>
        </w:rPr>
        <w:t xml:space="preserve"> porukama pripisuju </w:t>
      </w:r>
      <w:r w:rsidR="001A6E6E" w:rsidRPr="00E122F6">
        <w:rPr>
          <w:sz w:val="24"/>
          <w:szCs w:val="24"/>
        </w:rPr>
        <w:t>informiranj</w:t>
      </w:r>
      <w:r w:rsidR="00256B1E" w:rsidRPr="00E122F6">
        <w:rPr>
          <w:sz w:val="24"/>
          <w:szCs w:val="24"/>
        </w:rPr>
        <w:t>e</w:t>
      </w:r>
      <w:r w:rsidR="001A6E6E" w:rsidRPr="00E122F6">
        <w:rPr>
          <w:sz w:val="24"/>
          <w:szCs w:val="24"/>
        </w:rPr>
        <w:t xml:space="preserve"> o proizvodu. T</w:t>
      </w:r>
      <w:r w:rsidRPr="00E122F6">
        <w:rPr>
          <w:sz w:val="24"/>
          <w:szCs w:val="24"/>
        </w:rPr>
        <w:t>ek u dobi 11</w:t>
      </w:r>
      <w:r w:rsidR="00793B93" w:rsidRPr="00E122F6">
        <w:rPr>
          <w:sz w:val="24"/>
          <w:szCs w:val="24"/>
        </w:rPr>
        <w:t xml:space="preserve"> </w:t>
      </w:r>
      <w:r w:rsidR="002313B8" w:rsidRPr="00E122F6">
        <w:rPr>
          <w:sz w:val="24"/>
          <w:szCs w:val="24"/>
        </w:rPr>
        <w:t>-</w:t>
      </w:r>
      <w:r w:rsidR="00793B93" w:rsidRPr="00E122F6">
        <w:rPr>
          <w:sz w:val="24"/>
          <w:szCs w:val="24"/>
        </w:rPr>
        <w:t xml:space="preserve"> </w:t>
      </w:r>
      <w:r w:rsidRPr="00E122F6">
        <w:rPr>
          <w:sz w:val="24"/>
          <w:szCs w:val="24"/>
        </w:rPr>
        <w:t xml:space="preserve">12 godina </w:t>
      </w:r>
      <w:r w:rsidR="001A6E6E" w:rsidRPr="00E122F6">
        <w:rPr>
          <w:sz w:val="24"/>
          <w:szCs w:val="24"/>
        </w:rPr>
        <w:t xml:space="preserve">djeca </w:t>
      </w:r>
      <w:r w:rsidRPr="00E122F6">
        <w:rPr>
          <w:sz w:val="24"/>
          <w:szCs w:val="24"/>
        </w:rPr>
        <w:t>mogu prepoznati i razumjeti pravu svrhu postojanja</w:t>
      </w:r>
      <w:r w:rsidRPr="00E122F6">
        <w:rPr>
          <w:color w:val="FF0000"/>
          <w:sz w:val="24"/>
          <w:szCs w:val="24"/>
        </w:rPr>
        <w:t xml:space="preserve"> </w:t>
      </w:r>
      <w:r w:rsidR="002D13D9" w:rsidRPr="00E122F6">
        <w:rPr>
          <w:sz w:val="24"/>
          <w:szCs w:val="24"/>
        </w:rPr>
        <w:t>oglašavanja i tržišnog komuniciranja</w:t>
      </w:r>
      <w:r w:rsidRPr="00E122F6">
        <w:rPr>
          <w:sz w:val="24"/>
          <w:szCs w:val="24"/>
        </w:rPr>
        <w:t>. Još kasnije, negdje oko 13</w:t>
      </w:r>
      <w:r w:rsidR="00793B93" w:rsidRPr="00E122F6">
        <w:rPr>
          <w:sz w:val="24"/>
          <w:szCs w:val="24"/>
        </w:rPr>
        <w:t xml:space="preserve"> </w:t>
      </w:r>
      <w:r w:rsidR="002313B8" w:rsidRPr="00E122F6">
        <w:rPr>
          <w:sz w:val="24"/>
          <w:szCs w:val="24"/>
        </w:rPr>
        <w:t>-</w:t>
      </w:r>
      <w:r w:rsidR="00793B93" w:rsidRPr="00E122F6">
        <w:rPr>
          <w:sz w:val="24"/>
          <w:szCs w:val="24"/>
        </w:rPr>
        <w:t xml:space="preserve"> </w:t>
      </w:r>
      <w:r w:rsidRPr="00E122F6">
        <w:rPr>
          <w:sz w:val="24"/>
          <w:szCs w:val="24"/>
        </w:rPr>
        <w:t>14 godina djeca počinju shvaćati p</w:t>
      </w:r>
      <w:r w:rsidR="00525740" w:rsidRPr="00E122F6">
        <w:rPr>
          <w:sz w:val="24"/>
          <w:szCs w:val="24"/>
        </w:rPr>
        <w:t>ojam tržišta, prodaje i zarade te</w:t>
      </w:r>
      <w:r w:rsidRPr="00E122F6">
        <w:rPr>
          <w:sz w:val="24"/>
          <w:szCs w:val="24"/>
        </w:rPr>
        <w:t xml:space="preserve"> počinju stjecati kritičnost prema namjeri i iskrenosti </w:t>
      </w:r>
      <w:r w:rsidR="002D13D9" w:rsidRPr="00E122F6">
        <w:rPr>
          <w:sz w:val="24"/>
          <w:szCs w:val="24"/>
        </w:rPr>
        <w:t>oglašavanja.</w:t>
      </w:r>
      <w:r w:rsidR="004D48BA" w:rsidRPr="00E122F6">
        <w:rPr>
          <w:rStyle w:val="FootnoteReference"/>
          <w:sz w:val="24"/>
          <w:szCs w:val="24"/>
        </w:rPr>
        <w:footnoteReference w:id="75"/>
      </w:r>
      <w:r w:rsidRPr="00E122F6">
        <w:rPr>
          <w:sz w:val="24"/>
          <w:szCs w:val="24"/>
        </w:rPr>
        <w:t xml:space="preserve"> Drugi razlog veće ranjivost</w:t>
      </w:r>
      <w:r w:rsidR="002D13D9" w:rsidRPr="00E122F6">
        <w:rPr>
          <w:sz w:val="24"/>
          <w:szCs w:val="24"/>
        </w:rPr>
        <w:t xml:space="preserve">i </w:t>
      </w:r>
      <w:r w:rsidRPr="00E122F6">
        <w:rPr>
          <w:sz w:val="24"/>
          <w:szCs w:val="24"/>
        </w:rPr>
        <w:t xml:space="preserve">djece jest da ih je lakše obmanuti poluinformacijama i </w:t>
      </w:r>
      <w:r w:rsidR="002D13D9" w:rsidRPr="00E122F6">
        <w:rPr>
          <w:sz w:val="24"/>
          <w:szCs w:val="24"/>
        </w:rPr>
        <w:t>nedopuštenim</w:t>
      </w:r>
      <w:r w:rsidR="00525740" w:rsidRPr="00E122F6">
        <w:rPr>
          <w:sz w:val="24"/>
          <w:szCs w:val="24"/>
        </w:rPr>
        <w:t xml:space="preserve"> (prikrivenim)</w:t>
      </w:r>
      <w:r w:rsidR="002D13D9" w:rsidRPr="00E122F6">
        <w:rPr>
          <w:sz w:val="24"/>
          <w:szCs w:val="24"/>
        </w:rPr>
        <w:t xml:space="preserve"> oglašavanjem jer</w:t>
      </w:r>
      <w:r w:rsidRPr="00E122F6">
        <w:rPr>
          <w:sz w:val="24"/>
          <w:szCs w:val="24"/>
        </w:rPr>
        <w:t xml:space="preserve"> u </w:t>
      </w:r>
      <w:r w:rsidR="004D48BA" w:rsidRPr="00E122F6">
        <w:rPr>
          <w:sz w:val="24"/>
          <w:szCs w:val="24"/>
        </w:rPr>
        <w:t xml:space="preserve">predškolskoj i ranoj školskoj </w:t>
      </w:r>
      <w:r w:rsidRPr="00E122F6">
        <w:rPr>
          <w:sz w:val="24"/>
          <w:szCs w:val="24"/>
        </w:rPr>
        <w:t xml:space="preserve">dobi teže razlikuju programske </w:t>
      </w:r>
      <w:r w:rsidR="00552E4C" w:rsidRPr="00E122F6">
        <w:rPr>
          <w:sz w:val="24"/>
          <w:szCs w:val="24"/>
        </w:rPr>
        <w:t>sadržaje</w:t>
      </w:r>
      <w:r w:rsidRPr="00E122F6">
        <w:rPr>
          <w:sz w:val="24"/>
          <w:szCs w:val="24"/>
        </w:rPr>
        <w:t xml:space="preserve"> od oglasa, osjetljivija su na pretjerivanja koja se često koriste u </w:t>
      </w:r>
      <w:r w:rsidR="003D38FE" w:rsidRPr="00E122F6">
        <w:rPr>
          <w:sz w:val="24"/>
          <w:szCs w:val="24"/>
        </w:rPr>
        <w:t>oglašavanju</w:t>
      </w:r>
      <w:r w:rsidRPr="00E122F6">
        <w:rPr>
          <w:sz w:val="24"/>
          <w:szCs w:val="24"/>
        </w:rPr>
        <w:t xml:space="preserve">, primjerice da je neki proizvod najbolji, najzabavniji, najveći ili stvoren samo radi njih i njihove </w:t>
      </w:r>
      <w:r w:rsidR="004D48BA" w:rsidRPr="00E122F6">
        <w:rPr>
          <w:sz w:val="24"/>
          <w:szCs w:val="24"/>
        </w:rPr>
        <w:t>razonode</w:t>
      </w:r>
      <w:r w:rsidRPr="00E122F6">
        <w:rPr>
          <w:sz w:val="24"/>
          <w:szCs w:val="24"/>
        </w:rPr>
        <w:t xml:space="preserve">. Također, predškolska djeca ne mogu razlučiti stvarnost od vizualnih efekata i trikova te lakše mogu povjerovati u neka nerealno prikazana svojstva </w:t>
      </w:r>
      <w:r w:rsidR="003D38FE" w:rsidRPr="00E122F6">
        <w:rPr>
          <w:sz w:val="24"/>
          <w:szCs w:val="24"/>
        </w:rPr>
        <w:t xml:space="preserve">oglašenih </w:t>
      </w:r>
      <w:r w:rsidRPr="00E122F6">
        <w:rPr>
          <w:sz w:val="24"/>
          <w:szCs w:val="24"/>
        </w:rPr>
        <w:t xml:space="preserve">proizvoda. Zatim, djeca imaju </w:t>
      </w:r>
      <w:r w:rsidR="00793B93" w:rsidRPr="00E122F6">
        <w:rPr>
          <w:sz w:val="24"/>
          <w:szCs w:val="24"/>
        </w:rPr>
        <w:t>društvene</w:t>
      </w:r>
      <w:r w:rsidRPr="00E122F6">
        <w:rPr>
          <w:sz w:val="24"/>
          <w:szCs w:val="24"/>
        </w:rPr>
        <w:t xml:space="preserve"> potrebe za prihvaćanjem i poštovanjem, a one se često zlorabe prilikom oglašavanja proizvoda koji bi im navodno trebali donijeti upravo takve koristi. Nadalje, velika izloženost djece oglašavanju može kod njih poticati orijentaciju na materijalističke vrijednosti i razvoj stereotipa</w:t>
      </w:r>
      <w:r w:rsidR="00552E4C" w:rsidRPr="00E122F6">
        <w:rPr>
          <w:sz w:val="24"/>
          <w:szCs w:val="24"/>
        </w:rPr>
        <w:t>.</w:t>
      </w:r>
      <w:r w:rsidRPr="00E122F6">
        <w:rPr>
          <w:rStyle w:val="FootnoteReference"/>
          <w:sz w:val="24"/>
          <w:szCs w:val="24"/>
        </w:rPr>
        <w:footnoteReference w:id="76"/>
      </w:r>
      <w:r w:rsidRPr="00E122F6">
        <w:rPr>
          <w:sz w:val="24"/>
          <w:szCs w:val="24"/>
        </w:rPr>
        <w:t xml:space="preserve"> Sve to može navesti djecu da ograniče svoja ponašanja, težnje i aspiracije, kao i otvorenost prema nematerijalnim vrijednostima.</w:t>
      </w:r>
    </w:p>
    <w:p w14:paraId="4DB4E64B" w14:textId="77777777" w:rsidR="004D4840" w:rsidRPr="00E122F6" w:rsidRDefault="004D4840" w:rsidP="004D4840">
      <w:pPr>
        <w:pStyle w:val="NoSpacing"/>
        <w:jc w:val="both"/>
        <w:rPr>
          <w:sz w:val="24"/>
          <w:szCs w:val="24"/>
        </w:rPr>
      </w:pPr>
    </w:p>
    <w:p w14:paraId="2FF39C3F" w14:textId="77777777" w:rsidR="0062031A" w:rsidRPr="00701433" w:rsidRDefault="0062031A" w:rsidP="0062031A">
      <w:pPr>
        <w:pStyle w:val="NoSpacing"/>
        <w:jc w:val="both"/>
        <w:rPr>
          <w:sz w:val="24"/>
          <w:szCs w:val="24"/>
        </w:rPr>
      </w:pPr>
      <w:r w:rsidRPr="00701433">
        <w:rPr>
          <w:sz w:val="24"/>
          <w:szCs w:val="24"/>
        </w:rPr>
        <w:t>U predadolescenciji i adolescenciji poruke koje dobivaju putem oglašavanja mogu utjecati i na njihovu sliku o vlastitome tijelu, nezadovoljstvo tijelom, opće nezadovoljstvo sobom i neraspoloženje, pa čak i na pojavu poremećaja hranjenja i jedenja.</w:t>
      </w:r>
      <w:r w:rsidRPr="00701433">
        <w:rPr>
          <w:rStyle w:val="FootnoteReference"/>
          <w:sz w:val="24"/>
          <w:szCs w:val="24"/>
        </w:rPr>
        <w:footnoteReference w:id="77"/>
      </w:r>
      <w:r w:rsidRPr="00701433">
        <w:rPr>
          <w:sz w:val="24"/>
          <w:szCs w:val="24"/>
        </w:rPr>
        <w:t xml:space="preserve"> Kod razmatranja eventualne štetnosti oglašavanja za djecu i adolescente trebalo bi se rukovoditi činjenicama o njihovoj povećanoj osjetljivosti i ranjivosti te bi djecu trebalo što manje izlagati  oglasnim porukama i drugim aktivnostima tržišnih komunikacija. </w:t>
      </w:r>
    </w:p>
    <w:p w14:paraId="2FBDDDED" w14:textId="77777777" w:rsidR="0062031A" w:rsidRPr="00701433" w:rsidRDefault="0062031A" w:rsidP="0062031A">
      <w:pPr>
        <w:spacing w:after="0" w:line="240" w:lineRule="auto"/>
        <w:jc w:val="both"/>
        <w:rPr>
          <w:sz w:val="24"/>
          <w:szCs w:val="24"/>
        </w:rPr>
      </w:pPr>
    </w:p>
    <w:p w14:paraId="21F79A0D" w14:textId="77777777" w:rsidR="0062031A" w:rsidRPr="00701433" w:rsidRDefault="0062031A" w:rsidP="0062031A">
      <w:pPr>
        <w:numPr>
          <w:ilvl w:val="2"/>
          <w:numId w:val="2"/>
        </w:numPr>
        <w:spacing w:after="0" w:line="240" w:lineRule="auto"/>
        <w:jc w:val="both"/>
        <w:rPr>
          <w:i/>
          <w:sz w:val="24"/>
          <w:szCs w:val="24"/>
        </w:rPr>
      </w:pPr>
      <w:r w:rsidRPr="00701433">
        <w:rPr>
          <w:i/>
          <w:sz w:val="24"/>
          <w:szCs w:val="24"/>
        </w:rPr>
        <w:t>Smjernice za emitiranje oglasnih poruka</w:t>
      </w:r>
    </w:p>
    <w:p w14:paraId="32DDAD1B" w14:textId="77777777" w:rsidR="0062031A" w:rsidRPr="00701433" w:rsidRDefault="0062031A" w:rsidP="0062031A">
      <w:pPr>
        <w:spacing w:after="0" w:line="240" w:lineRule="auto"/>
        <w:ind w:left="1080"/>
        <w:jc w:val="both"/>
        <w:rPr>
          <w:sz w:val="24"/>
          <w:szCs w:val="24"/>
        </w:rPr>
      </w:pPr>
    </w:p>
    <w:p w14:paraId="7D46AA1D" w14:textId="77777777" w:rsidR="0062031A" w:rsidRPr="00701433" w:rsidRDefault="00420CD7" w:rsidP="0062031A">
      <w:pPr>
        <w:spacing w:after="0" w:line="240" w:lineRule="auto"/>
        <w:jc w:val="both"/>
        <w:rPr>
          <w:rFonts w:eastAsia="Times New Roman" w:cs="Arial"/>
          <w:sz w:val="24"/>
          <w:szCs w:val="24"/>
          <w:lang w:eastAsia="hr-HR"/>
        </w:rPr>
      </w:pPr>
      <w:r w:rsidRPr="00701433">
        <w:rPr>
          <w:sz w:val="24"/>
          <w:szCs w:val="24"/>
        </w:rPr>
        <w:t>Zbog značaja i prirode djece kao primatelja poruke i potrošača, ali i onih koji utječu na kupovna ponašanja obitelji, zakonski se štite djeca u oglašavanju upravo zbog</w:t>
      </w:r>
      <w:r w:rsidR="008161EF" w:rsidRPr="00701433">
        <w:rPr>
          <w:sz w:val="24"/>
          <w:szCs w:val="24"/>
        </w:rPr>
        <w:t xml:space="preserve"> pomanjkanja životnog </w:t>
      </w:r>
      <w:r w:rsidR="008161EF" w:rsidRPr="00701433">
        <w:rPr>
          <w:sz w:val="24"/>
          <w:szCs w:val="24"/>
        </w:rPr>
        <w:lastRenderedPageBreak/>
        <w:t>iskustva, povodljivosti i lakovjernosti</w:t>
      </w:r>
      <w:r w:rsidRPr="00701433">
        <w:rPr>
          <w:sz w:val="24"/>
          <w:szCs w:val="24"/>
        </w:rPr>
        <w:t>.</w:t>
      </w:r>
      <w:r w:rsidR="008161EF" w:rsidRPr="00701433">
        <w:rPr>
          <w:rStyle w:val="FootnoteReference"/>
          <w:sz w:val="24"/>
          <w:szCs w:val="24"/>
        </w:rPr>
        <w:footnoteReference w:id="78"/>
      </w:r>
      <w:r w:rsidRPr="00701433">
        <w:rPr>
          <w:sz w:val="24"/>
          <w:szCs w:val="24"/>
        </w:rPr>
        <w:t xml:space="preserve"> </w:t>
      </w:r>
      <w:r w:rsidR="0062031A" w:rsidRPr="00701433">
        <w:rPr>
          <w:sz w:val="24"/>
          <w:szCs w:val="24"/>
        </w:rPr>
        <w:t xml:space="preserve">Oglasi bi trebali realistično prikazivati proizvode, ne zlorabiti djetetove potrebe, osjećaje i povjerenje prema obitelji i vršnjacima, ne bi </w:t>
      </w:r>
      <w:r w:rsidR="0062031A" w:rsidRPr="00701433">
        <w:rPr>
          <w:rFonts w:eastAsia="Times New Roman" w:cs="Arial"/>
          <w:sz w:val="24"/>
          <w:szCs w:val="24"/>
          <w:lang w:eastAsia="hr-HR"/>
        </w:rPr>
        <w:t>smjeli umanjivati autoritete poput roditeljskog ili relevantnih društvenih i kulturnih</w:t>
      </w:r>
      <w:r w:rsidRPr="00701433">
        <w:rPr>
          <w:rFonts w:eastAsia="Times New Roman" w:cs="Arial"/>
          <w:sz w:val="24"/>
          <w:szCs w:val="24"/>
          <w:lang w:eastAsia="hr-HR"/>
        </w:rPr>
        <w:t xml:space="preserve"> vrijednosti. Također, oglasi ne smiju zlorabiti neiskustvo i lakovjernost djece i </w:t>
      </w:r>
      <w:r w:rsidR="008161EF" w:rsidRPr="00701433">
        <w:rPr>
          <w:rFonts w:eastAsia="Times New Roman" w:cs="Arial"/>
          <w:sz w:val="24"/>
          <w:szCs w:val="24"/>
          <w:lang w:eastAsia="hr-HR"/>
        </w:rPr>
        <w:t>adolescenata</w:t>
      </w:r>
      <w:r w:rsidRPr="00701433">
        <w:rPr>
          <w:rFonts w:eastAsia="Times New Roman" w:cs="Arial"/>
          <w:sz w:val="24"/>
          <w:szCs w:val="24"/>
          <w:lang w:eastAsia="hr-HR"/>
        </w:rPr>
        <w:t xml:space="preserve">, kao ni </w:t>
      </w:r>
      <w:r w:rsidR="0062031A" w:rsidRPr="00701433">
        <w:rPr>
          <w:rFonts w:eastAsia="Times New Roman" w:cs="Arial"/>
          <w:sz w:val="24"/>
          <w:szCs w:val="24"/>
          <w:lang w:eastAsia="hr-HR"/>
        </w:rPr>
        <w:t>prikazivati</w:t>
      </w:r>
      <w:r w:rsidRPr="00701433">
        <w:rPr>
          <w:rFonts w:eastAsia="Times New Roman" w:cs="Arial"/>
          <w:sz w:val="24"/>
          <w:szCs w:val="24"/>
          <w:lang w:eastAsia="hr-HR"/>
        </w:rPr>
        <w:t xml:space="preserve"> ih</w:t>
      </w:r>
      <w:r w:rsidR="0062031A" w:rsidRPr="00701433">
        <w:rPr>
          <w:rFonts w:eastAsia="Times New Roman" w:cs="Arial"/>
          <w:sz w:val="24"/>
          <w:szCs w:val="24"/>
          <w:lang w:eastAsia="hr-HR"/>
        </w:rPr>
        <w:t xml:space="preserve"> u opasnim situacijama.</w:t>
      </w:r>
      <w:r w:rsidRPr="00701433">
        <w:rPr>
          <w:sz w:val="24"/>
          <w:szCs w:val="24"/>
        </w:rPr>
        <w:t xml:space="preserve"> </w:t>
      </w:r>
    </w:p>
    <w:p w14:paraId="1AF91B6A" w14:textId="77777777" w:rsidR="0062031A" w:rsidRPr="00701433" w:rsidRDefault="0062031A" w:rsidP="0062031A">
      <w:pPr>
        <w:spacing w:after="0" w:line="240" w:lineRule="auto"/>
        <w:jc w:val="both"/>
        <w:rPr>
          <w:rFonts w:eastAsia="Times New Roman" w:cs="Arial"/>
          <w:sz w:val="24"/>
          <w:szCs w:val="24"/>
          <w:lang w:eastAsia="hr-HR"/>
        </w:rPr>
      </w:pPr>
    </w:p>
    <w:p w14:paraId="619D752B" w14:textId="77777777" w:rsidR="0062031A" w:rsidRPr="00701433" w:rsidRDefault="0062031A" w:rsidP="0062031A">
      <w:pPr>
        <w:pStyle w:val="NoSpacing"/>
        <w:jc w:val="both"/>
        <w:rPr>
          <w:sz w:val="24"/>
          <w:szCs w:val="24"/>
        </w:rPr>
      </w:pPr>
      <w:r w:rsidRPr="00701433">
        <w:rPr>
          <w:sz w:val="24"/>
          <w:szCs w:val="24"/>
        </w:rPr>
        <w:t>Oglašavanje određenih nekvalitetnih prehrambenih proizvoda (posebice onih s povećanim udjelom šećera, masti i soli) može negativno utjecati na razvoj dječjih prehrambenih navika i ugroziti njihovo zdravlje.</w:t>
      </w:r>
      <w:r w:rsidRPr="00701433">
        <w:rPr>
          <w:rStyle w:val="FootnoteReference"/>
          <w:sz w:val="24"/>
          <w:szCs w:val="24"/>
        </w:rPr>
        <w:footnoteReference w:id="79"/>
      </w:r>
      <w:r w:rsidRPr="00701433">
        <w:rPr>
          <w:sz w:val="24"/>
          <w:szCs w:val="24"/>
        </w:rPr>
        <w:t xml:space="preserve"> Stoga pružatelji medijskih usluga trebaju voditi računa u koje vrijeme i u kojim programima emitiraju takve oglase.</w:t>
      </w:r>
      <w:r w:rsidR="000045BA" w:rsidRPr="00701433">
        <w:rPr>
          <w:sz w:val="24"/>
          <w:szCs w:val="24"/>
        </w:rPr>
        <w:t xml:space="preserve"> U oglašavanju takvih proizvoda u programima namijenjenima djeci ne smiju se koristiti poznate javne osobe ni popularni likovi iz animiranih i igranih filmova.</w:t>
      </w:r>
    </w:p>
    <w:p w14:paraId="70A4CD48" w14:textId="77777777" w:rsidR="0062031A" w:rsidRPr="00701433" w:rsidRDefault="0062031A" w:rsidP="0062031A">
      <w:pPr>
        <w:pStyle w:val="NoSpacing"/>
        <w:jc w:val="both"/>
        <w:rPr>
          <w:sz w:val="24"/>
          <w:szCs w:val="24"/>
        </w:rPr>
      </w:pPr>
    </w:p>
    <w:p w14:paraId="7D643B1D" w14:textId="77777777" w:rsidR="0062031A" w:rsidRPr="00701433" w:rsidRDefault="0062031A" w:rsidP="0062031A">
      <w:pPr>
        <w:pStyle w:val="NoSpacing"/>
        <w:jc w:val="both"/>
        <w:rPr>
          <w:sz w:val="24"/>
          <w:szCs w:val="24"/>
        </w:rPr>
      </w:pPr>
      <w:r w:rsidRPr="00701433">
        <w:rPr>
          <w:sz w:val="24"/>
          <w:szCs w:val="24"/>
        </w:rPr>
        <w:t xml:space="preserve">Oglašavanje i svi oblici tržišnih komunikacija koji promoviraju klađenje i igre na sreću, te oglašavanje proizvoda ili usluga kojima se promiče kult tijela i ljepote te potiču stereotipi o tjelesnom izgledu, </w:t>
      </w:r>
      <w:r w:rsidR="00981FD1" w:rsidRPr="00701433">
        <w:rPr>
          <w:sz w:val="24"/>
          <w:szCs w:val="24"/>
        </w:rPr>
        <w:t>kao i</w:t>
      </w:r>
      <w:r w:rsidRPr="00701433">
        <w:rPr>
          <w:sz w:val="24"/>
          <w:szCs w:val="24"/>
        </w:rPr>
        <w:t xml:space="preserve"> oglašavanje koje potiče rodn</w:t>
      </w:r>
      <w:r w:rsidR="000045BA" w:rsidRPr="00701433">
        <w:rPr>
          <w:sz w:val="24"/>
          <w:szCs w:val="24"/>
        </w:rPr>
        <w:t>e</w:t>
      </w:r>
      <w:r w:rsidRPr="00701433">
        <w:rPr>
          <w:sz w:val="24"/>
          <w:szCs w:val="24"/>
        </w:rPr>
        <w:t>, dobn</w:t>
      </w:r>
      <w:r w:rsidR="000045BA" w:rsidRPr="00701433">
        <w:rPr>
          <w:sz w:val="24"/>
          <w:szCs w:val="24"/>
        </w:rPr>
        <w:t>e</w:t>
      </w:r>
      <w:r w:rsidRPr="00701433">
        <w:rPr>
          <w:sz w:val="24"/>
          <w:szCs w:val="24"/>
        </w:rPr>
        <w:t xml:space="preserve"> ili rasn</w:t>
      </w:r>
      <w:r w:rsidR="000045BA" w:rsidRPr="00701433">
        <w:rPr>
          <w:sz w:val="24"/>
          <w:szCs w:val="24"/>
        </w:rPr>
        <w:t>e</w:t>
      </w:r>
      <w:r w:rsidRPr="00701433">
        <w:rPr>
          <w:sz w:val="24"/>
          <w:szCs w:val="24"/>
        </w:rPr>
        <w:t xml:space="preserve"> stereotip</w:t>
      </w:r>
      <w:r w:rsidR="000045BA" w:rsidRPr="00701433">
        <w:rPr>
          <w:sz w:val="24"/>
          <w:szCs w:val="24"/>
        </w:rPr>
        <w:t>e i/ili diskriminaciju</w:t>
      </w:r>
      <w:r w:rsidRPr="00701433">
        <w:rPr>
          <w:sz w:val="24"/>
          <w:szCs w:val="24"/>
        </w:rPr>
        <w:t xml:space="preserve"> ne bi se smijel</w:t>
      </w:r>
      <w:r w:rsidR="000045BA" w:rsidRPr="00701433">
        <w:rPr>
          <w:sz w:val="24"/>
          <w:szCs w:val="24"/>
        </w:rPr>
        <w:t>o</w:t>
      </w:r>
      <w:r w:rsidRPr="00701433">
        <w:rPr>
          <w:sz w:val="24"/>
          <w:szCs w:val="24"/>
        </w:rPr>
        <w:t xml:space="preserve"> emitirati najmanje 15 minuta prije početka ili po završetku dječjeg programa. </w:t>
      </w:r>
    </w:p>
    <w:p w14:paraId="093CC066" w14:textId="77777777" w:rsidR="0062031A" w:rsidRPr="00701433" w:rsidRDefault="0062031A" w:rsidP="0062031A">
      <w:pPr>
        <w:pStyle w:val="NoSpacing"/>
        <w:jc w:val="both"/>
        <w:rPr>
          <w:rFonts w:eastAsia="Times New Roman" w:cs="Arial"/>
          <w:sz w:val="24"/>
          <w:szCs w:val="24"/>
          <w:lang w:eastAsia="hr-HR"/>
        </w:rPr>
      </w:pPr>
    </w:p>
    <w:p w14:paraId="7AADBC14" w14:textId="77777777" w:rsidR="000045BA" w:rsidRPr="00701433" w:rsidRDefault="008161EF" w:rsidP="0062031A">
      <w:pPr>
        <w:pStyle w:val="NoSpacing"/>
        <w:jc w:val="both"/>
        <w:rPr>
          <w:sz w:val="24"/>
          <w:szCs w:val="24"/>
        </w:rPr>
      </w:pPr>
      <w:r w:rsidRPr="00701433">
        <w:rPr>
          <w:sz w:val="24"/>
          <w:szCs w:val="24"/>
        </w:rPr>
        <w:t xml:space="preserve">Zbog </w:t>
      </w:r>
      <w:r w:rsidR="008656CA" w:rsidRPr="00701433">
        <w:rPr>
          <w:sz w:val="24"/>
          <w:szCs w:val="24"/>
        </w:rPr>
        <w:t xml:space="preserve">ranije navedenih dječjih karakteristika </w:t>
      </w:r>
      <w:r w:rsidR="00420CD7" w:rsidRPr="00701433">
        <w:rPr>
          <w:sz w:val="24"/>
          <w:szCs w:val="24"/>
        </w:rPr>
        <w:t xml:space="preserve">zakonom i drugim propisima zabranjuje i </w:t>
      </w:r>
      <w:r w:rsidR="008656CA" w:rsidRPr="00701433">
        <w:rPr>
          <w:sz w:val="24"/>
          <w:szCs w:val="24"/>
        </w:rPr>
        <w:t xml:space="preserve">se </w:t>
      </w:r>
      <w:r w:rsidR="00420CD7" w:rsidRPr="00701433">
        <w:rPr>
          <w:sz w:val="24"/>
          <w:szCs w:val="24"/>
        </w:rPr>
        <w:t>ograničava komunikacija za niz proizvoda i usluga</w:t>
      </w:r>
      <w:r w:rsidR="00AA0496" w:rsidRPr="00701433">
        <w:rPr>
          <w:sz w:val="24"/>
          <w:szCs w:val="24"/>
        </w:rPr>
        <w:t xml:space="preserve">. </w:t>
      </w:r>
      <w:r w:rsidR="00981FD1" w:rsidRPr="00701433">
        <w:rPr>
          <w:sz w:val="24"/>
          <w:szCs w:val="24"/>
        </w:rPr>
        <w:t xml:space="preserve"> </w:t>
      </w:r>
      <w:r w:rsidR="00420CD7" w:rsidRPr="00701433">
        <w:rPr>
          <w:sz w:val="24"/>
          <w:szCs w:val="24"/>
        </w:rPr>
        <w:t xml:space="preserve">Zakonom i Pravilnicima </w:t>
      </w:r>
      <w:r w:rsidR="00AA0496" w:rsidRPr="00701433">
        <w:rPr>
          <w:sz w:val="24"/>
          <w:szCs w:val="24"/>
        </w:rPr>
        <w:t xml:space="preserve"> ograničava se tako oglašavanje alkohola i alkoholnih pića, odnosno vina i voćnih vina, koji moraju udovoljavati sljedećim pravilima:</w:t>
      </w:r>
    </w:p>
    <w:p w14:paraId="76153FDA" w14:textId="77777777" w:rsidR="00AA0496" w:rsidRPr="00701433" w:rsidRDefault="00AA0496" w:rsidP="0062031A">
      <w:pPr>
        <w:pStyle w:val="NoSpacing"/>
        <w:jc w:val="both"/>
        <w:rPr>
          <w:sz w:val="24"/>
          <w:szCs w:val="24"/>
        </w:rPr>
      </w:pPr>
    </w:p>
    <w:p w14:paraId="283F8050" w14:textId="77777777" w:rsidR="00AA0496" w:rsidRPr="00701433" w:rsidRDefault="00AA0496" w:rsidP="00B11911">
      <w:pPr>
        <w:pStyle w:val="NoSpacing"/>
        <w:numPr>
          <w:ilvl w:val="0"/>
          <w:numId w:val="19"/>
        </w:numPr>
        <w:jc w:val="both"/>
        <w:rPr>
          <w:sz w:val="24"/>
          <w:szCs w:val="24"/>
        </w:rPr>
      </w:pPr>
      <w:r w:rsidRPr="00701433">
        <w:rPr>
          <w:sz w:val="24"/>
          <w:szCs w:val="24"/>
        </w:rPr>
        <w:t>ne smiju biti usmjereni posebno na maloljetnike ili ih prikazivati kako konzumiraju takva pića</w:t>
      </w:r>
    </w:p>
    <w:p w14:paraId="272A491E" w14:textId="77777777" w:rsidR="00AA0496" w:rsidRPr="00701433" w:rsidRDefault="00AA0496" w:rsidP="00B11911">
      <w:pPr>
        <w:pStyle w:val="NoSpacing"/>
        <w:numPr>
          <w:ilvl w:val="0"/>
          <w:numId w:val="19"/>
        </w:numPr>
        <w:jc w:val="both"/>
        <w:rPr>
          <w:sz w:val="24"/>
          <w:szCs w:val="24"/>
        </w:rPr>
      </w:pPr>
      <w:r w:rsidRPr="00701433">
        <w:rPr>
          <w:sz w:val="24"/>
          <w:szCs w:val="24"/>
        </w:rPr>
        <w:t>ne smiju povezivati konzumiranje alkohola s poboljšanim fizičkim stanjem ili vožnjom</w:t>
      </w:r>
    </w:p>
    <w:p w14:paraId="1C43C563" w14:textId="77777777" w:rsidR="00AA0496" w:rsidRPr="00701433" w:rsidRDefault="00AA0496" w:rsidP="00B11911">
      <w:pPr>
        <w:pStyle w:val="NoSpacing"/>
        <w:numPr>
          <w:ilvl w:val="0"/>
          <w:numId w:val="19"/>
        </w:numPr>
        <w:jc w:val="both"/>
        <w:rPr>
          <w:sz w:val="24"/>
          <w:szCs w:val="24"/>
        </w:rPr>
      </w:pPr>
      <w:r w:rsidRPr="00701433">
        <w:rPr>
          <w:sz w:val="24"/>
          <w:szCs w:val="24"/>
        </w:rPr>
        <w:t>ne smiju se stvarati dojam da potrošnja alkohola pridonosi društvenom ili seksualnom uspjehu</w:t>
      </w:r>
    </w:p>
    <w:p w14:paraId="6EF8375C" w14:textId="77777777" w:rsidR="00420CD7" w:rsidRPr="00701433" w:rsidRDefault="00AA0496" w:rsidP="00B11911">
      <w:pPr>
        <w:pStyle w:val="NoSpacing"/>
        <w:numPr>
          <w:ilvl w:val="0"/>
          <w:numId w:val="19"/>
        </w:numPr>
        <w:jc w:val="both"/>
        <w:rPr>
          <w:sz w:val="24"/>
          <w:szCs w:val="24"/>
        </w:rPr>
      </w:pPr>
      <w:r w:rsidRPr="00701433">
        <w:rPr>
          <w:sz w:val="24"/>
          <w:szCs w:val="24"/>
        </w:rPr>
        <w:t>ne smiju tvrditi da a</w:t>
      </w:r>
      <w:r w:rsidR="00981FD1" w:rsidRPr="00701433">
        <w:rPr>
          <w:sz w:val="24"/>
          <w:szCs w:val="24"/>
        </w:rPr>
        <w:t>l</w:t>
      </w:r>
      <w:r w:rsidRPr="00701433">
        <w:rPr>
          <w:sz w:val="24"/>
          <w:szCs w:val="24"/>
        </w:rPr>
        <w:t>kohol ima ljekovita svojstva ili da je stimulans, sedativ ili sredstvo za rješevanje osobnih sukoba</w:t>
      </w:r>
    </w:p>
    <w:p w14:paraId="4370C0CE" w14:textId="77777777" w:rsidR="00AA0496" w:rsidRPr="00701433" w:rsidRDefault="00AA0496" w:rsidP="00B11911">
      <w:pPr>
        <w:pStyle w:val="NoSpacing"/>
        <w:numPr>
          <w:ilvl w:val="0"/>
          <w:numId w:val="19"/>
        </w:numPr>
        <w:jc w:val="both"/>
        <w:rPr>
          <w:sz w:val="24"/>
          <w:szCs w:val="24"/>
        </w:rPr>
      </w:pPr>
      <w:r w:rsidRPr="00701433">
        <w:rPr>
          <w:sz w:val="24"/>
          <w:szCs w:val="24"/>
        </w:rPr>
        <w:t>ne smiju poticati neumjer</w:t>
      </w:r>
      <w:r w:rsidR="00981FD1" w:rsidRPr="00701433">
        <w:rPr>
          <w:sz w:val="24"/>
          <w:szCs w:val="24"/>
        </w:rPr>
        <w:t>e</w:t>
      </w:r>
      <w:r w:rsidRPr="00701433">
        <w:rPr>
          <w:sz w:val="24"/>
          <w:szCs w:val="24"/>
        </w:rPr>
        <w:t>nu potrošnju alkohola ili prikazivati apstinenciju ili umjerenost u negativnom smislu</w:t>
      </w:r>
    </w:p>
    <w:p w14:paraId="57A16664" w14:textId="77777777" w:rsidR="00AA0496" w:rsidRPr="00701433" w:rsidRDefault="00AA0496" w:rsidP="00B11911">
      <w:pPr>
        <w:pStyle w:val="NoSpacing"/>
        <w:numPr>
          <w:ilvl w:val="0"/>
          <w:numId w:val="19"/>
        </w:numPr>
        <w:jc w:val="both"/>
        <w:rPr>
          <w:sz w:val="24"/>
          <w:szCs w:val="24"/>
        </w:rPr>
      </w:pPr>
      <w:r w:rsidRPr="00701433">
        <w:rPr>
          <w:sz w:val="24"/>
          <w:szCs w:val="24"/>
        </w:rPr>
        <w:t>ne smiju stavljati naglasak na vis</w:t>
      </w:r>
      <w:r w:rsidR="00981FD1" w:rsidRPr="00701433">
        <w:rPr>
          <w:sz w:val="24"/>
          <w:szCs w:val="24"/>
        </w:rPr>
        <w:t>o</w:t>
      </w:r>
      <w:r w:rsidRPr="00701433">
        <w:rPr>
          <w:sz w:val="24"/>
          <w:szCs w:val="24"/>
        </w:rPr>
        <w:t>k sadržaj alkohola koa pozitivno svojstvo pića</w:t>
      </w:r>
    </w:p>
    <w:p w14:paraId="65E1F613" w14:textId="77777777" w:rsidR="00AA0496" w:rsidRPr="00701433" w:rsidRDefault="00AA0496" w:rsidP="00AA0496">
      <w:pPr>
        <w:pStyle w:val="NoSpacing"/>
        <w:ind w:left="720"/>
        <w:jc w:val="both"/>
        <w:rPr>
          <w:sz w:val="24"/>
          <w:szCs w:val="24"/>
        </w:rPr>
      </w:pPr>
    </w:p>
    <w:p w14:paraId="28AA1863" w14:textId="77777777" w:rsidR="0062031A" w:rsidRPr="00701433" w:rsidRDefault="0062031A" w:rsidP="0062031A">
      <w:pPr>
        <w:pStyle w:val="NoSpacing"/>
        <w:jc w:val="both"/>
        <w:rPr>
          <w:sz w:val="24"/>
          <w:szCs w:val="24"/>
        </w:rPr>
      </w:pPr>
      <w:r w:rsidRPr="00701433">
        <w:rPr>
          <w:sz w:val="24"/>
          <w:szCs w:val="24"/>
        </w:rPr>
        <w:t>Za pobliže uređenje sadržaja i aktivnosti oglašavanja i tržišnih komunikacija usmjerenog prema djeci pružateljima medijskih usluga preporuč</w:t>
      </w:r>
      <w:r w:rsidR="00981FD1" w:rsidRPr="00701433">
        <w:rPr>
          <w:sz w:val="24"/>
          <w:szCs w:val="24"/>
        </w:rPr>
        <w:t xml:space="preserve">uje </w:t>
      </w:r>
      <w:r w:rsidRPr="00701433">
        <w:rPr>
          <w:sz w:val="24"/>
          <w:szCs w:val="24"/>
        </w:rPr>
        <w:t>se koristiti Kodekse pojedinih industrijskih grana ili strukovnih udruženja kao što su HURA</w:t>
      </w:r>
      <w:r w:rsidR="008656CA" w:rsidRPr="00701433">
        <w:rPr>
          <w:sz w:val="24"/>
          <w:szCs w:val="24"/>
        </w:rPr>
        <w:t xml:space="preserve"> (Hrvatska udruga reklamnih agencija)</w:t>
      </w:r>
      <w:r w:rsidRPr="00701433">
        <w:rPr>
          <w:sz w:val="24"/>
          <w:szCs w:val="24"/>
        </w:rPr>
        <w:t xml:space="preserve"> i HUK</w:t>
      </w:r>
      <w:r w:rsidR="008656CA" w:rsidRPr="00701433">
        <w:rPr>
          <w:sz w:val="24"/>
          <w:szCs w:val="24"/>
        </w:rPr>
        <w:t xml:space="preserve"> (Hrvatska udruga za samoregulativu tržišnih komunikacija) te možebitno i tražiti po</w:t>
      </w:r>
      <w:r w:rsidRPr="00701433">
        <w:rPr>
          <w:sz w:val="24"/>
          <w:szCs w:val="24"/>
        </w:rPr>
        <w:t>jašnjenja pojedinih oglasnih aktivnosti preko nadležnih strukovnih organizacija i pripadajućih im tijela poput Etičkih tijela ili Sudova časti.</w:t>
      </w:r>
    </w:p>
    <w:p w14:paraId="20764D82" w14:textId="77777777" w:rsidR="005F44BE" w:rsidRDefault="005F44BE" w:rsidP="003D38FE">
      <w:pPr>
        <w:pStyle w:val="NoSpacing"/>
        <w:jc w:val="both"/>
        <w:rPr>
          <w:sz w:val="24"/>
          <w:szCs w:val="24"/>
        </w:rPr>
      </w:pPr>
    </w:p>
    <w:p w14:paraId="46171FC5" w14:textId="77777777" w:rsidR="000077C6" w:rsidRDefault="000077C6" w:rsidP="003D38FE">
      <w:pPr>
        <w:pStyle w:val="NoSpacing"/>
        <w:jc w:val="both"/>
        <w:rPr>
          <w:sz w:val="24"/>
          <w:szCs w:val="24"/>
        </w:rPr>
      </w:pPr>
    </w:p>
    <w:p w14:paraId="002A92D3" w14:textId="77777777" w:rsidR="000077C6" w:rsidRDefault="000077C6" w:rsidP="003D38FE">
      <w:pPr>
        <w:pStyle w:val="NoSpacing"/>
        <w:jc w:val="both"/>
        <w:rPr>
          <w:sz w:val="24"/>
          <w:szCs w:val="24"/>
        </w:rPr>
      </w:pPr>
    </w:p>
    <w:p w14:paraId="7C4F5C59" w14:textId="77777777" w:rsidR="000077C6" w:rsidRDefault="000077C6" w:rsidP="003D38FE">
      <w:pPr>
        <w:pStyle w:val="NoSpacing"/>
        <w:jc w:val="both"/>
        <w:rPr>
          <w:sz w:val="24"/>
          <w:szCs w:val="24"/>
        </w:rPr>
      </w:pPr>
    </w:p>
    <w:p w14:paraId="0395F3FF" w14:textId="77777777" w:rsidR="004D4840" w:rsidRPr="00E122F6" w:rsidRDefault="004D4840" w:rsidP="000D63B4">
      <w:pPr>
        <w:pStyle w:val="NoSpacing"/>
        <w:numPr>
          <w:ilvl w:val="0"/>
          <w:numId w:val="2"/>
        </w:numPr>
        <w:jc w:val="both"/>
        <w:rPr>
          <w:b/>
          <w:sz w:val="28"/>
          <w:szCs w:val="28"/>
        </w:rPr>
      </w:pPr>
      <w:r w:rsidRPr="00E122F6">
        <w:rPr>
          <w:b/>
          <w:sz w:val="28"/>
          <w:szCs w:val="28"/>
        </w:rPr>
        <w:lastRenderedPageBreak/>
        <w:t>PREPORUKE ZA UREDNIKE</w:t>
      </w:r>
    </w:p>
    <w:p w14:paraId="2ABE3B9B" w14:textId="77777777" w:rsidR="004D4840" w:rsidRPr="00E122F6" w:rsidRDefault="004D4840" w:rsidP="004D4840">
      <w:pPr>
        <w:pStyle w:val="NoSpacing"/>
        <w:jc w:val="both"/>
        <w:rPr>
          <w:sz w:val="24"/>
          <w:szCs w:val="24"/>
        </w:rPr>
      </w:pPr>
    </w:p>
    <w:p w14:paraId="5F01651A" w14:textId="77777777" w:rsidR="001A6E6E" w:rsidRPr="00E122F6" w:rsidRDefault="00AC2C93" w:rsidP="00AC2C93">
      <w:pPr>
        <w:pStyle w:val="NoSpacing"/>
        <w:jc w:val="both"/>
        <w:rPr>
          <w:iCs/>
          <w:sz w:val="24"/>
          <w:szCs w:val="24"/>
        </w:rPr>
      </w:pPr>
      <w:r w:rsidRPr="00E122F6">
        <w:rPr>
          <w:iCs/>
          <w:sz w:val="24"/>
          <w:szCs w:val="24"/>
        </w:rPr>
        <w:t xml:space="preserve">Odgovornost za klasifikaciju, odnosno kategorizaciju audio i audiovizualnih sadržaja imaju pružatelji medijskih usluga koji su obavezni </w:t>
      </w:r>
      <w:r w:rsidR="003D38FE" w:rsidRPr="00E122F6">
        <w:rPr>
          <w:iCs/>
          <w:sz w:val="24"/>
          <w:szCs w:val="24"/>
        </w:rPr>
        <w:t>prije emitiranja sami provjeriti i pregledati</w:t>
      </w:r>
      <w:r w:rsidRPr="00E122F6">
        <w:rPr>
          <w:iCs/>
          <w:sz w:val="24"/>
          <w:szCs w:val="24"/>
        </w:rPr>
        <w:t xml:space="preserve"> sve sadržaje i klasificirati ih na odgovarajući način, a u skladu s odredbama Zakona o elektroničkim medijima, Pravilnika o zaštiti maloljetnika u elektroničkim medi</w:t>
      </w:r>
      <w:r w:rsidR="005B4620" w:rsidRPr="00E122F6">
        <w:rPr>
          <w:iCs/>
          <w:sz w:val="24"/>
          <w:szCs w:val="24"/>
        </w:rPr>
        <w:t>jima te korištenjem smjernica</w:t>
      </w:r>
      <w:r w:rsidRPr="00E122F6">
        <w:rPr>
          <w:iCs/>
          <w:sz w:val="24"/>
          <w:szCs w:val="24"/>
        </w:rPr>
        <w:t xml:space="preserve"> ovih Preporuka za sigurno korištenje elektroničkih medija.</w:t>
      </w:r>
    </w:p>
    <w:p w14:paraId="53906E56" w14:textId="77777777" w:rsidR="004D4840" w:rsidRPr="00E122F6" w:rsidRDefault="004D4840" w:rsidP="004D4840">
      <w:pPr>
        <w:pStyle w:val="NoSpacing"/>
        <w:jc w:val="both"/>
        <w:rPr>
          <w:strike/>
          <w:sz w:val="24"/>
          <w:szCs w:val="24"/>
        </w:rPr>
      </w:pPr>
    </w:p>
    <w:p w14:paraId="66E5B58D" w14:textId="77777777" w:rsidR="00A85100" w:rsidRPr="00E122F6" w:rsidRDefault="00E37EA7" w:rsidP="004D4840">
      <w:pPr>
        <w:pStyle w:val="NoSpacing"/>
        <w:jc w:val="both"/>
        <w:rPr>
          <w:sz w:val="24"/>
          <w:szCs w:val="24"/>
        </w:rPr>
      </w:pPr>
      <w:r w:rsidRPr="00E122F6">
        <w:rPr>
          <w:sz w:val="24"/>
          <w:szCs w:val="24"/>
        </w:rPr>
        <w:t>Međutim, s obzirom na to</w:t>
      </w:r>
      <w:r w:rsidR="004D4840" w:rsidRPr="00E122F6">
        <w:rPr>
          <w:sz w:val="24"/>
          <w:szCs w:val="24"/>
        </w:rPr>
        <w:t xml:space="preserve"> da jedinstveno, jednoznačno i apsolutno određenje štetnosti medijskih sadržaja</w:t>
      </w:r>
      <w:r w:rsidRPr="00E122F6">
        <w:rPr>
          <w:sz w:val="24"/>
          <w:szCs w:val="24"/>
        </w:rPr>
        <w:t xml:space="preserve"> ne postoji,</w:t>
      </w:r>
      <w:r w:rsidR="004D4840" w:rsidRPr="00E122F6">
        <w:rPr>
          <w:sz w:val="24"/>
          <w:szCs w:val="24"/>
        </w:rPr>
        <w:t xml:space="preserve"> </w:t>
      </w:r>
      <w:r w:rsidR="00552E4C" w:rsidRPr="00E122F6">
        <w:rPr>
          <w:sz w:val="24"/>
          <w:szCs w:val="24"/>
        </w:rPr>
        <w:t xml:space="preserve">ni </w:t>
      </w:r>
      <w:r w:rsidR="004D4840" w:rsidRPr="00E122F6">
        <w:rPr>
          <w:sz w:val="24"/>
          <w:szCs w:val="24"/>
        </w:rPr>
        <w:t xml:space="preserve">jedna klasifikacija sadržaja ne može biti sveobuhvatna i potpuno iscrpna. </w:t>
      </w:r>
      <w:r w:rsidRPr="00E122F6">
        <w:rPr>
          <w:sz w:val="24"/>
          <w:szCs w:val="24"/>
        </w:rPr>
        <w:t>Naime, kako smo naveli u ovom dokumentu</w:t>
      </w:r>
      <w:r w:rsidR="003000E8" w:rsidRPr="00E122F6">
        <w:rPr>
          <w:sz w:val="24"/>
          <w:szCs w:val="24"/>
        </w:rPr>
        <w:t>,</w:t>
      </w:r>
      <w:r w:rsidRPr="00E122F6">
        <w:rPr>
          <w:sz w:val="24"/>
          <w:szCs w:val="24"/>
        </w:rPr>
        <w:t xml:space="preserve"> </w:t>
      </w:r>
      <w:r w:rsidR="00D37A31" w:rsidRPr="00E122F6">
        <w:rPr>
          <w:sz w:val="24"/>
          <w:szCs w:val="24"/>
        </w:rPr>
        <w:t xml:space="preserve">na štetnost medijskih sadržaja utječu različiti </w:t>
      </w:r>
      <w:r w:rsidRPr="00E122F6">
        <w:rPr>
          <w:sz w:val="24"/>
          <w:szCs w:val="24"/>
        </w:rPr>
        <w:t>čimbenici čiji je izvor u samom djetetu (dob, spol, razvojni stupanj, posebna osjetljivost),</w:t>
      </w:r>
      <w:r w:rsidR="005B4620" w:rsidRPr="00E122F6">
        <w:rPr>
          <w:sz w:val="24"/>
          <w:szCs w:val="24"/>
        </w:rPr>
        <w:t xml:space="preserve"> </w:t>
      </w:r>
      <w:r w:rsidRPr="00E122F6">
        <w:rPr>
          <w:sz w:val="24"/>
          <w:szCs w:val="24"/>
        </w:rPr>
        <w:t>u načinu prikazivanja sadržaja, ali i u čimbenicima obiteljskog i šireg društvenog konteksta (npr. norme i vrijednosti pojedine obitelji, kulture ili društvenog trenutka</w:t>
      </w:r>
      <w:r w:rsidR="005B4620" w:rsidRPr="00E122F6">
        <w:rPr>
          <w:sz w:val="24"/>
          <w:szCs w:val="24"/>
        </w:rPr>
        <w:t>)</w:t>
      </w:r>
      <w:r w:rsidRPr="00E122F6">
        <w:rPr>
          <w:sz w:val="24"/>
          <w:szCs w:val="24"/>
        </w:rPr>
        <w:t>. Stoga</w:t>
      </w:r>
      <w:r w:rsidR="004D4840" w:rsidRPr="00E122F6">
        <w:rPr>
          <w:sz w:val="24"/>
          <w:szCs w:val="24"/>
        </w:rPr>
        <w:t xml:space="preserve"> je prilikom odlučivanja o primjerenosti sadržaja za djecu pojedine dobi potrebno razmotriti vrstu potencijalno štetnog sadržaja (nasilje, seksualnost, rizična ponašanja, nesreće, samoubojstvo itd.) ali i niz drugih aspekata tih sadržaja osim same vrste. Neki od najvažnijih dodatnih aspekata audiovizualnih sadržaja koje treba razmotriti odnose se na temu koja se prikazuje kao i njezin</w:t>
      </w:r>
      <w:r w:rsidR="00633CB1" w:rsidRPr="00E122F6">
        <w:rPr>
          <w:sz w:val="24"/>
          <w:szCs w:val="24"/>
        </w:rPr>
        <w:t>o</w:t>
      </w:r>
      <w:r w:rsidR="004D4840" w:rsidRPr="00E122F6">
        <w:rPr>
          <w:sz w:val="24"/>
          <w:szCs w:val="24"/>
        </w:rPr>
        <w:t xml:space="preserve"> znač</w:t>
      </w:r>
      <w:r w:rsidR="00D37A31" w:rsidRPr="00E122F6">
        <w:rPr>
          <w:sz w:val="24"/>
          <w:szCs w:val="24"/>
        </w:rPr>
        <w:t>enje</w:t>
      </w:r>
      <w:r w:rsidR="004D4840" w:rsidRPr="00E122F6">
        <w:rPr>
          <w:sz w:val="24"/>
          <w:szCs w:val="24"/>
        </w:rPr>
        <w:t xml:space="preserve"> i osjetljivost, kontekst u kojem se tema prikazuje, opći</w:t>
      </w:r>
      <w:r w:rsidR="00D37A31" w:rsidRPr="00E122F6">
        <w:rPr>
          <w:sz w:val="24"/>
          <w:szCs w:val="24"/>
        </w:rPr>
        <w:t xml:space="preserve"> ton i snagu mogućeg utjecaja</w:t>
      </w:r>
      <w:r w:rsidR="004D4840" w:rsidRPr="00E122F6">
        <w:rPr>
          <w:sz w:val="24"/>
          <w:szCs w:val="24"/>
        </w:rPr>
        <w:t xml:space="preserve"> </w:t>
      </w:r>
      <w:r w:rsidR="00633CB1" w:rsidRPr="00E122F6">
        <w:rPr>
          <w:sz w:val="24"/>
          <w:szCs w:val="24"/>
        </w:rPr>
        <w:t xml:space="preserve">na </w:t>
      </w:r>
      <w:r w:rsidR="004D4840" w:rsidRPr="00E122F6">
        <w:rPr>
          <w:sz w:val="24"/>
          <w:szCs w:val="24"/>
        </w:rPr>
        <w:t xml:space="preserve">djecu u smislu izazivanja straha i tjeskobe, izlaganja sadržaju prije no što ga dijete može apsorbirati i razumjeti kao i mogućnosti </w:t>
      </w:r>
      <w:r w:rsidRPr="00E122F6">
        <w:rPr>
          <w:sz w:val="24"/>
          <w:szCs w:val="24"/>
        </w:rPr>
        <w:t>oponašanja</w:t>
      </w:r>
      <w:r w:rsidR="004D4840" w:rsidRPr="00E122F6">
        <w:rPr>
          <w:sz w:val="24"/>
          <w:szCs w:val="24"/>
        </w:rPr>
        <w:t xml:space="preserve"> nepoželjnih ponašanja. </w:t>
      </w:r>
    </w:p>
    <w:p w14:paraId="1572DA09" w14:textId="77777777" w:rsidR="00A85100" w:rsidRPr="000077C6" w:rsidRDefault="00A85100" w:rsidP="004D4840">
      <w:pPr>
        <w:pStyle w:val="NoSpacing"/>
        <w:jc w:val="both"/>
        <w:rPr>
          <w:sz w:val="24"/>
          <w:szCs w:val="24"/>
        </w:rPr>
      </w:pPr>
    </w:p>
    <w:p w14:paraId="72234FC0" w14:textId="77777777" w:rsidR="004D4840" w:rsidRPr="00E122F6" w:rsidRDefault="004D4840" w:rsidP="004D4840">
      <w:pPr>
        <w:pStyle w:val="NoSpacing"/>
        <w:jc w:val="both"/>
        <w:rPr>
          <w:sz w:val="24"/>
          <w:szCs w:val="24"/>
        </w:rPr>
      </w:pPr>
      <w:r w:rsidRPr="00E122F6">
        <w:rPr>
          <w:sz w:val="24"/>
          <w:szCs w:val="24"/>
        </w:rPr>
        <w:t>Prit</w:t>
      </w:r>
      <w:r w:rsidR="00A85100" w:rsidRPr="00E122F6">
        <w:rPr>
          <w:sz w:val="24"/>
          <w:szCs w:val="24"/>
        </w:rPr>
        <w:t xml:space="preserve">om bi trebalo imati na umu i </w:t>
      </w:r>
      <w:r w:rsidRPr="00E122F6">
        <w:rPr>
          <w:sz w:val="24"/>
          <w:szCs w:val="24"/>
        </w:rPr>
        <w:t xml:space="preserve">pravo i potrebu </w:t>
      </w:r>
      <w:r w:rsidR="00A85100" w:rsidRPr="00E122F6">
        <w:rPr>
          <w:sz w:val="24"/>
          <w:szCs w:val="24"/>
        </w:rPr>
        <w:t>djece da budu informirana,</w:t>
      </w:r>
      <w:r w:rsidRPr="00E122F6">
        <w:rPr>
          <w:sz w:val="24"/>
          <w:szCs w:val="24"/>
        </w:rPr>
        <w:t xml:space="preserve"> pravo da budu zaštićena od preranog izlaganja neprimjerenim sadržajima te pravo njihovih roditelja i skrbnika da budu informirani </w:t>
      </w:r>
      <w:r w:rsidR="00A85100" w:rsidRPr="00E122F6">
        <w:rPr>
          <w:sz w:val="24"/>
          <w:szCs w:val="24"/>
        </w:rPr>
        <w:t>o potencijalno štetnim sadržajima.</w:t>
      </w:r>
    </w:p>
    <w:p w14:paraId="4FB779B3" w14:textId="77777777" w:rsidR="004D4840" w:rsidRPr="00E122F6" w:rsidRDefault="004D4840" w:rsidP="004D4840">
      <w:pPr>
        <w:pStyle w:val="NoSpacing"/>
        <w:jc w:val="both"/>
        <w:rPr>
          <w:sz w:val="24"/>
          <w:szCs w:val="24"/>
        </w:rPr>
      </w:pPr>
    </w:p>
    <w:p w14:paraId="4CC4B918" w14:textId="77777777" w:rsidR="00A85100" w:rsidRPr="00E122F6" w:rsidRDefault="00A85100" w:rsidP="00A85100">
      <w:pPr>
        <w:pStyle w:val="NoSpacing"/>
        <w:jc w:val="both"/>
        <w:rPr>
          <w:sz w:val="24"/>
          <w:szCs w:val="24"/>
        </w:rPr>
      </w:pPr>
      <w:r w:rsidRPr="00E122F6">
        <w:rPr>
          <w:sz w:val="24"/>
          <w:szCs w:val="24"/>
        </w:rPr>
        <w:t>Neka od pitanja i općih načela koja bi trebalo razmotriti prilikom klasifikacije sadržaja su sljedeća:</w:t>
      </w:r>
    </w:p>
    <w:p w14:paraId="31FDAB3B" w14:textId="77777777" w:rsidR="004D4840" w:rsidRPr="00E122F6" w:rsidRDefault="004D4840" w:rsidP="004D4840">
      <w:pPr>
        <w:pStyle w:val="NoSpacing"/>
        <w:jc w:val="both"/>
        <w:rPr>
          <w:sz w:val="24"/>
          <w:szCs w:val="24"/>
        </w:rPr>
      </w:pPr>
    </w:p>
    <w:p w14:paraId="6B9EC448" w14:textId="77777777" w:rsidR="004D4840" w:rsidRPr="00E122F6" w:rsidRDefault="004D4840" w:rsidP="00B11911">
      <w:pPr>
        <w:pStyle w:val="NoSpacing"/>
        <w:numPr>
          <w:ilvl w:val="0"/>
          <w:numId w:val="9"/>
        </w:numPr>
        <w:jc w:val="both"/>
        <w:rPr>
          <w:i/>
          <w:sz w:val="24"/>
          <w:szCs w:val="24"/>
        </w:rPr>
      </w:pPr>
      <w:r w:rsidRPr="00E122F6">
        <w:rPr>
          <w:i/>
          <w:sz w:val="24"/>
          <w:szCs w:val="24"/>
        </w:rPr>
        <w:t>Društvena i osobna osjetljivost teme</w:t>
      </w:r>
    </w:p>
    <w:p w14:paraId="44DCF3CB" w14:textId="77777777" w:rsidR="004D4840" w:rsidRPr="00E122F6" w:rsidRDefault="004D4840" w:rsidP="004D4840">
      <w:pPr>
        <w:pStyle w:val="NoSpacing"/>
        <w:ind w:left="720"/>
        <w:jc w:val="both"/>
        <w:rPr>
          <w:i/>
          <w:sz w:val="24"/>
          <w:szCs w:val="24"/>
        </w:rPr>
      </w:pPr>
    </w:p>
    <w:p w14:paraId="6B81937A" w14:textId="77777777" w:rsidR="00A85100" w:rsidRPr="00E122F6" w:rsidRDefault="004D4840" w:rsidP="004D4840">
      <w:pPr>
        <w:pStyle w:val="NoSpacing"/>
        <w:ind w:left="720"/>
        <w:jc w:val="both"/>
        <w:rPr>
          <w:sz w:val="24"/>
          <w:szCs w:val="24"/>
        </w:rPr>
      </w:pPr>
      <w:r w:rsidRPr="00E122F6">
        <w:rPr>
          <w:sz w:val="24"/>
          <w:szCs w:val="24"/>
        </w:rPr>
        <w:t>Osjetljivost teme može se odnositi na njezinu potencijalnu štetu u smislu izazivanja neposrednih i dug</w:t>
      </w:r>
      <w:r w:rsidR="00A85100" w:rsidRPr="00E122F6">
        <w:rPr>
          <w:sz w:val="24"/>
          <w:szCs w:val="24"/>
        </w:rPr>
        <w:t>oročnih emocionalnih posljedica ili dugoročnijih posljedica za</w:t>
      </w:r>
      <w:r w:rsidRPr="00E122F6">
        <w:rPr>
          <w:sz w:val="24"/>
          <w:szCs w:val="24"/>
        </w:rPr>
        <w:t xml:space="preserve"> djetetov razvoj. Najosjetljivije teme uključuju nasilje prema vršnjacima, obiteljsko nasilje, seksualno nasilje, vjersko i rasno nasilje,</w:t>
      </w:r>
      <w:r w:rsidR="00633CB1" w:rsidRPr="00E122F6">
        <w:rPr>
          <w:sz w:val="24"/>
          <w:szCs w:val="24"/>
        </w:rPr>
        <w:t xml:space="preserve"> nasilje prema neistomišljenicima,</w:t>
      </w:r>
      <w:r w:rsidRPr="00E122F6">
        <w:rPr>
          <w:sz w:val="24"/>
          <w:szCs w:val="24"/>
        </w:rPr>
        <w:t xml:space="preserve"> nasilje prema osobama s </w:t>
      </w:r>
      <w:r w:rsidR="00253DF5" w:rsidRPr="00E122F6">
        <w:rPr>
          <w:sz w:val="24"/>
          <w:szCs w:val="24"/>
        </w:rPr>
        <w:t>in</w:t>
      </w:r>
      <w:r w:rsidRPr="00E122F6">
        <w:rPr>
          <w:sz w:val="24"/>
          <w:szCs w:val="24"/>
        </w:rPr>
        <w:t>valid</w:t>
      </w:r>
      <w:r w:rsidR="00253DF5" w:rsidRPr="00E122F6">
        <w:rPr>
          <w:sz w:val="24"/>
          <w:szCs w:val="24"/>
        </w:rPr>
        <w:t>itetom</w:t>
      </w:r>
      <w:r w:rsidRPr="00E122F6">
        <w:rPr>
          <w:sz w:val="24"/>
          <w:szCs w:val="24"/>
        </w:rPr>
        <w:t xml:space="preserve">, </w:t>
      </w:r>
      <w:r w:rsidR="00A85100" w:rsidRPr="00E122F6">
        <w:rPr>
          <w:sz w:val="24"/>
          <w:szCs w:val="24"/>
        </w:rPr>
        <w:t xml:space="preserve">nasilje prema životinjama, </w:t>
      </w:r>
      <w:r w:rsidRPr="00E122F6">
        <w:rPr>
          <w:sz w:val="24"/>
          <w:szCs w:val="24"/>
        </w:rPr>
        <w:t>zloporabu</w:t>
      </w:r>
      <w:r w:rsidR="00253DF5" w:rsidRPr="00E122F6">
        <w:rPr>
          <w:sz w:val="24"/>
          <w:szCs w:val="24"/>
        </w:rPr>
        <w:t xml:space="preserve"> </w:t>
      </w:r>
      <w:r w:rsidR="00633CB1" w:rsidRPr="00E122F6">
        <w:rPr>
          <w:sz w:val="24"/>
          <w:szCs w:val="24"/>
        </w:rPr>
        <w:t xml:space="preserve">alkohola i </w:t>
      </w:r>
      <w:r w:rsidRPr="00E122F6">
        <w:rPr>
          <w:sz w:val="24"/>
          <w:szCs w:val="24"/>
        </w:rPr>
        <w:t xml:space="preserve">droga, pedofiliju i sl. Većina tih tema nije prikladna za djecu, pa čak </w:t>
      </w:r>
      <w:r w:rsidR="00552E4C" w:rsidRPr="00E122F6">
        <w:rPr>
          <w:sz w:val="24"/>
          <w:szCs w:val="24"/>
        </w:rPr>
        <w:t xml:space="preserve">ni </w:t>
      </w:r>
      <w:r w:rsidRPr="00E122F6">
        <w:rPr>
          <w:sz w:val="24"/>
          <w:szCs w:val="24"/>
        </w:rPr>
        <w:t xml:space="preserve">za mlađe adolescente, no potrebno je razmotriti kontekst u kojem su prikazane, kao i poruke koje prenose. </w:t>
      </w:r>
      <w:r w:rsidR="00A85100" w:rsidRPr="00E122F6">
        <w:rPr>
          <w:sz w:val="24"/>
          <w:szCs w:val="24"/>
        </w:rPr>
        <w:t xml:space="preserve">Primjerice, golo ljudsko tijelo koje nije prikazano u seksualnom kontekstu u fikcijskom programu ili u obrazovnom i/ili dokumentarnom kontekstu i prikazano je sporadično i nedetaljno i dugo, sadržaj je koji u načelu može biti prihvatljiv i za djecu do 12 godina. </w:t>
      </w:r>
      <w:r w:rsidR="00253DF5" w:rsidRPr="00E122F6">
        <w:rPr>
          <w:sz w:val="24"/>
          <w:szCs w:val="24"/>
        </w:rPr>
        <w:t>Nagost</w:t>
      </w:r>
      <w:r w:rsidR="00A85100" w:rsidRPr="00E122F6">
        <w:rPr>
          <w:sz w:val="24"/>
          <w:szCs w:val="24"/>
        </w:rPr>
        <w:t xml:space="preserve"> prikazana u seksualnom kontekstu kao i seksualizirani poticaji i kretnje zahtijevaju </w:t>
      </w:r>
      <w:r w:rsidR="00800E28" w:rsidRPr="00E122F6">
        <w:rPr>
          <w:sz w:val="24"/>
          <w:szCs w:val="24"/>
        </w:rPr>
        <w:t>klasifikaciju.</w:t>
      </w:r>
    </w:p>
    <w:p w14:paraId="65039C44" w14:textId="77777777" w:rsidR="00800E28" w:rsidRPr="00E122F6" w:rsidRDefault="00800E28" w:rsidP="004D4840">
      <w:pPr>
        <w:pStyle w:val="NoSpacing"/>
        <w:ind w:left="720"/>
        <w:jc w:val="both"/>
        <w:rPr>
          <w:sz w:val="24"/>
          <w:szCs w:val="24"/>
        </w:rPr>
      </w:pPr>
    </w:p>
    <w:p w14:paraId="568EBABD" w14:textId="77777777" w:rsidR="004D4840" w:rsidRPr="00E122F6" w:rsidRDefault="004D4840" w:rsidP="004D4840">
      <w:pPr>
        <w:pStyle w:val="NoSpacing"/>
        <w:ind w:left="720"/>
        <w:jc w:val="both"/>
        <w:rPr>
          <w:sz w:val="24"/>
          <w:szCs w:val="24"/>
        </w:rPr>
      </w:pPr>
      <w:r w:rsidRPr="00E122F6">
        <w:rPr>
          <w:sz w:val="24"/>
          <w:szCs w:val="24"/>
        </w:rPr>
        <w:t xml:space="preserve">Općenito, </w:t>
      </w:r>
      <w:r w:rsidR="00CC0BA1" w:rsidRPr="00E122F6">
        <w:rPr>
          <w:sz w:val="24"/>
          <w:szCs w:val="24"/>
        </w:rPr>
        <w:t xml:space="preserve">ako </w:t>
      </w:r>
      <w:r w:rsidRPr="00E122F6">
        <w:rPr>
          <w:sz w:val="24"/>
          <w:szCs w:val="24"/>
        </w:rPr>
        <w:t>program sadr</w:t>
      </w:r>
      <w:r w:rsidR="00A85100" w:rsidRPr="00E122F6">
        <w:rPr>
          <w:sz w:val="24"/>
          <w:szCs w:val="24"/>
        </w:rPr>
        <w:t>ži potencijalno štet</w:t>
      </w:r>
      <w:r w:rsidRPr="00E122F6">
        <w:rPr>
          <w:sz w:val="24"/>
          <w:szCs w:val="24"/>
        </w:rPr>
        <w:t>n</w:t>
      </w:r>
      <w:r w:rsidR="00A85100" w:rsidRPr="00E122F6">
        <w:rPr>
          <w:sz w:val="24"/>
          <w:szCs w:val="24"/>
        </w:rPr>
        <w:t>e</w:t>
      </w:r>
      <w:r w:rsidRPr="00E122F6">
        <w:rPr>
          <w:sz w:val="24"/>
          <w:szCs w:val="24"/>
        </w:rPr>
        <w:t xml:space="preserve"> sadržaje koji nisu prikazani tako da </w:t>
      </w:r>
      <w:r w:rsidR="00861C62" w:rsidRPr="00E122F6">
        <w:rPr>
          <w:sz w:val="24"/>
          <w:szCs w:val="24"/>
        </w:rPr>
        <w:t>ohrabruju</w:t>
      </w:r>
      <w:r w:rsidR="00CC0BA1" w:rsidRPr="00E122F6">
        <w:rPr>
          <w:sz w:val="24"/>
          <w:szCs w:val="24"/>
        </w:rPr>
        <w:t xml:space="preserve"> oponašanje</w:t>
      </w:r>
      <w:r w:rsidRPr="00E122F6">
        <w:rPr>
          <w:sz w:val="24"/>
          <w:szCs w:val="24"/>
        </w:rPr>
        <w:t>, potiču na djelovanje, izazivaju snažnu napetost i neugodne emocije te koji su jasno prikazani negativnima i nepoželjnima</w:t>
      </w:r>
      <w:r w:rsidR="00552E4C" w:rsidRPr="00E122F6">
        <w:rPr>
          <w:sz w:val="24"/>
          <w:szCs w:val="24"/>
        </w:rPr>
        <w:t>,</w:t>
      </w:r>
      <w:r w:rsidRPr="00E122F6">
        <w:rPr>
          <w:sz w:val="24"/>
          <w:szCs w:val="24"/>
        </w:rPr>
        <w:t xml:space="preserve"> tada kategorizacija </w:t>
      </w:r>
      <w:r w:rsidR="00A85100" w:rsidRPr="00E122F6">
        <w:rPr>
          <w:sz w:val="24"/>
          <w:szCs w:val="24"/>
        </w:rPr>
        <w:t xml:space="preserve">može </w:t>
      </w:r>
      <w:r w:rsidR="00A85100" w:rsidRPr="00E122F6">
        <w:rPr>
          <w:sz w:val="24"/>
          <w:szCs w:val="24"/>
        </w:rPr>
        <w:lastRenderedPageBreak/>
        <w:t>biti blaža</w:t>
      </w:r>
      <w:r w:rsidRPr="00E122F6">
        <w:rPr>
          <w:sz w:val="24"/>
          <w:szCs w:val="24"/>
        </w:rPr>
        <w:t>. Također strožu klasifikaciju trebaju imati sadržaji koji pokazuju nasilje u</w:t>
      </w:r>
      <w:r w:rsidR="003D38FE" w:rsidRPr="00E122F6">
        <w:rPr>
          <w:sz w:val="24"/>
          <w:szCs w:val="24"/>
        </w:rPr>
        <w:t xml:space="preserve"> </w:t>
      </w:r>
      <w:r w:rsidR="00A85100" w:rsidRPr="00E122F6">
        <w:rPr>
          <w:sz w:val="24"/>
          <w:szCs w:val="24"/>
        </w:rPr>
        <w:t>ustano</w:t>
      </w:r>
      <w:r w:rsidR="00253DF5" w:rsidRPr="00E122F6">
        <w:rPr>
          <w:sz w:val="24"/>
          <w:szCs w:val="24"/>
        </w:rPr>
        <w:t xml:space="preserve">vama za </w:t>
      </w:r>
      <w:r w:rsidR="00A85100" w:rsidRPr="00E122F6">
        <w:rPr>
          <w:sz w:val="24"/>
          <w:szCs w:val="24"/>
        </w:rPr>
        <w:t>skrb djec</w:t>
      </w:r>
      <w:r w:rsidR="00253DF5" w:rsidRPr="00E122F6">
        <w:rPr>
          <w:sz w:val="24"/>
          <w:szCs w:val="24"/>
        </w:rPr>
        <w:t>e</w:t>
      </w:r>
      <w:r w:rsidR="00044156" w:rsidRPr="00E122F6">
        <w:rPr>
          <w:sz w:val="24"/>
          <w:szCs w:val="24"/>
        </w:rPr>
        <w:t xml:space="preserve"> i bolnicama</w:t>
      </w:r>
      <w:r w:rsidRPr="00E122F6">
        <w:rPr>
          <w:sz w:val="24"/>
          <w:szCs w:val="24"/>
        </w:rPr>
        <w:t xml:space="preserve"> ili ako nasilje ili kriminal </w:t>
      </w:r>
      <w:r w:rsidR="00A85100" w:rsidRPr="00E122F6">
        <w:rPr>
          <w:sz w:val="24"/>
          <w:szCs w:val="24"/>
        </w:rPr>
        <w:t>provode</w:t>
      </w:r>
      <w:r w:rsidRPr="00E122F6">
        <w:rPr>
          <w:sz w:val="24"/>
          <w:szCs w:val="24"/>
        </w:rPr>
        <w:t xml:space="preserve"> strukture koje bi trebale štititi sigurnost i </w:t>
      </w:r>
      <w:r w:rsidR="00CC0BA1" w:rsidRPr="00E122F6">
        <w:rPr>
          <w:sz w:val="24"/>
          <w:szCs w:val="24"/>
        </w:rPr>
        <w:t xml:space="preserve">društveni demokratski </w:t>
      </w:r>
      <w:r w:rsidRPr="00E122F6">
        <w:rPr>
          <w:sz w:val="24"/>
          <w:szCs w:val="24"/>
        </w:rPr>
        <w:t xml:space="preserve">poredak. Posebno treba obratiti </w:t>
      </w:r>
      <w:r w:rsidR="00B35982" w:rsidRPr="00E122F6">
        <w:rPr>
          <w:sz w:val="24"/>
          <w:szCs w:val="24"/>
        </w:rPr>
        <w:t>pažnju</w:t>
      </w:r>
      <w:r w:rsidRPr="00E122F6">
        <w:rPr>
          <w:sz w:val="24"/>
          <w:szCs w:val="24"/>
        </w:rPr>
        <w:t xml:space="preserve"> kada su u programskim sadržajima žr</w:t>
      </w:r>
      <w:r w:rsidR="00CC0BA1" w:rsidRPr="00E122F6">
        <w:rPr>
          <w:sz w:val="24"/>
          <w:szCs w:val="24"/>
        </w:rPr>
        <w:t>t</w:t>
      </w:r>
      <w:r w:rsidRPr="00E122F6">
        <w:rPr>
          <w:sz w:val="24"/>
          <w:szCs w:val="24"/>
        </w:rPr>
        <w:t>ve djeca s kojima se djeca lako identificiraju</w:t>
      </w:r>
      <w:r w:rsidR="00445DAB" w:rsidRPr="00E122F6">
        <w:rPr>
          <w:sz w:val="24"/>
          <w:szCs w:val="24"/>
        </w:rPr>
        <w:t xml:space="preserve"> te takvi sadržaji trebaju imati višu dobnu kategorizaciju</w:t>
      </w:r>
      <w:r w:rsidRPr="00E122F6">
        <w:rPr>
          <w:sz w:val="24"/>
          <w:szCs w:val="24"/>
        </w:rPr>
        <w:t xml:space="preserve">. </w:t>
      </w:r>
    </w:p>
    <w:p w14:paraId="3C9EBCED" w14:textId="77777777" w:rsidR="004D4840" w:rsidRPr="00E122F6" w:rsidRDefault="004D4840" w:rsidP="004D4840">
      <w:pPr>
        <w:pStyle w:val="NoSpacing"/>
        <w:ind w:left="720"/>
        <w:jc w:val="both"/>
        <w:rPr>
          <w:sz w:val="24"/>
          <w:szCs w:val="24"/>
        </w:rPr>
      </w:pPr>
    </w:p>
    <w:p w14:paraId="30C2A8E4" w14:textId="77777777" w:rsidR="004D4840" w:rsidRPr="00E122F6" w:rsidRDefault="004D4840" w:rsidP="00B11911">
      <w:pPr>
        <w:pStyle w:val="NoSpacing"/>
        <w:numPr>
          <w:ilvl w:val="0"/>
          <w:numId w:val="8"/>
        </w:numPr>
        <w:jc w:val="both"/>
        <w:rPr>
          <w:i/>
          <w:sz w:val="24"/>
          <w:szCs w:val="24"/>
        </w:rPr>
      </w:pPr>
      <w:r w:rsidRPr="00E122F6">
        <w:rPr>
          <w:i/>
          <w:sz w:val="24"/>
          <w:szCs w:val="24"/>
        </w:rPr>
        <w:t xml:space="preserve">Emocionalni ton </w:t>
      </w:r>
      <w:r w:rsidR="00A72E56" w:rsidRPr="00E122F6">
        <w:rPr>
          <w:i/>
          <w:sz w:val="24"/>
          <w:szCs w:val="24"/>
        </w:rPr>
        <w:t>audiovizualnog</w:t>
      </w:r>
      <w:r w:rsidRPr="00E122F6">
        <w:rPr>
          <w:i/>
          <w:sz w:val="24"/>
          <w:szCs w:val="24"/>
        </w:rPr>
        <w:t xml:space="preserve"> sadržaja </w:t>
      </w:r>
    </w:p>
    <w:p w14:paraId="36D5EFAC" w14:textId="77777777" w:rsidR="004D4840" w:rsidRPr="00E122F6" w:rsidRDefault="004D4840" w:rsidP="004D4840">
      <w:pPr>
        <w:pStyle w:val="NoSpacing"/>
        <w:ind w:left="720"/>
        <w:jc w:val="both"/>
        <w:rPr>
          <w:i/>
          <w:sz w:val="24"/>
          <w:szCs w:val="24"/>
        </w:rPr>
      </w:pPr>
    </w:p>
    <w:p w14:paraId="48585FD8" w14:textId="77777777" w:rsidR="004D4840" w:rsidRPr="00E122F6" w:rsidRDefault="004D4840" w:rsidP="004D4840">
      <w:pPr>
        <w:pStyle w:val="NoSpacing"/>
        <w:ind w:left="720"/>
        <w:jc w:val="both"/>
        <w:rPr>
          <w:sz w:val="24"/>
          <w:szCs w:val="24"/>
        </w:rPr>
      </w:pPr>
      <w:r w:rsidRPr="00E122F6">
        <w:rPr>
          <w:sz w:val="24"/>
          <w:szCs w:val="24"/>
        </w:rPr>
        <w:t>Emocionalni ton odnosi se na stupanj u kojem sadržaj kod gledatelja izaziva neugodne emocije i stanja poput straha, napetosti, tjeskobe,</w:t>
      </w:r>
      <w:r w:rsidR="00253DF5" w:rsidRPr="00E122F6">
        <w:rPr>
          <w:sz w:val="24"/>
          <w:szCs w:val="24"/>
        </w:rPr>
        <w:t xml:space="preserve"> mučnine, beznađa, besmisla, </w:t>
      </w:r>
      <w:r w:rsidRPr="00E122F6">
        <w:rPr>
          <w:sz w:val="24"/>
          <w:szCs w:val="24"/>
        </w:rPr>
        <w:t>pesimizma</w:t>
      </w:r>
      <w:r w:rsidR="00253DF5" w:rsidRPr="00E122F6">
        <w:rPr>
          <w:sz w:val="24"/>
          <w:szCs w:val="24"/>
        </w:rPr>
        <w:t xml:space="preserve"> ili sadržaji koji promiču ideale ljepote</w:t>
      </w:r>
      <w:r w:rsidRPr="00E122F6">
        <w:rPr>
          <w:sz w:val="24"/>
          <w:szCs w:val="24"/>
        </w:rPr>
        <w:t xml:space="preserve">. Teme koje </w:t>
      </w:r>
      <w:r w:rsidR="00253DF5" w:rsidRPr="00E122F6">
        <w:rPr>
          <w:sz w:val="24"/>
          <w:szCs w:val="24"/>
        </w:rPr>
        <w:t>se prikazuju na posebno težak i</w:t>
      </w:r>
      <w:r w:rsidRPr="00E122F6">
        <w:rPr>
          <w:sz w:val="24"/>
          <w:szCs w:val="24"/>
        </w:rPr>
        <w:t xml:space="preserve"> </w:t>
      </w:r>
      <w:r w:rsidR="00CC0BA1" w:rsidRPr="00E122F6">
        <w:rPr>
          <w:sz w:val="24"/>
          <w:szCs w:val="24"/>
        </w:rPr>
        <w:t xml:space="preserve">mučan </w:t>
      </w:r>
      <w:r w:rsidRPr="00E122F6">
        <w:rPr>
          <w:sz w:val="24"/>
          <w:szCs w:val="24"/>
        </w:rPr>
        <w:t>način, potiču beznađe i bespomoćnost, prikazuju štetna i kriminalna ponašanja normalnima ili poželjnima</w:t>
      </w:r>
      <w:r w:rsidR="00552E4C" w:rsidRPr="00E122F6">
        <w:rPr>
          <w:sz w:val="24"/>
          <w:szCs w:val="24"/>
        </w:rPr>
        <w:t>,</w:t>
      </w:r>
      <w:r w:rsidRPr="00E122F6">
        <w:rPr>
          <w:sz w:val="24"/>
          <w:szCs w:val="24"/>
        </w:rPr>
        <w:t xml:space="preserve"> trebaju biti kategorizirane za viši uzrast nego iste teme koje se ne prikazuju u tak</w:t>
      </w:r>
      <w:r w:rsidR="00800E28" w:rsidRPr="00E122F6">
        <w:rPr>
          <w:sz w:val="24"/>
          <w:szCs w:val="24"/>
        </w:rPr>
        <w:t xml:space="preserve">vom tonu. Također, ako se nasilje ne pokazuje </w:t>
      </w:r>
      <w:r w:rsidRPr="00E122F6">
        <w:rPr>
          <w:sz w:val="24"/>
          <w:szCs w:val="24"/>
        </w:rPr>
        <w:t>eksplicitno, već</w:t>
      </w:r>
      <w:r w:rsidR="00800E28" w:rsidRPr="00E122F6">
        <w:rPr>
          <w:sz w:val="24"/>
          <w:szCs w:val="24"/>
        </w:rPr>
        <w:t xml:space="preserve"> se</w:t>
      </w:r>
      <w:r w:rsidRPr="00E122F6">
        <w:rPr>
          <w:sz w:val="24"/>
          <w:szCs w:val="24"/>
        </w:rPr>
        <w:t xml:space="preserve"> samo </w:t>
      </w:r>
      <w:r w:rsidR="00800E28" w:rsidRPr="00E122F6">
        <w:rPr>
          <w:sz w:val="24"/>
          <w:szCs w:val="24"/>
        </w:rPr>
        <w:t xml:space="preserve">naslućuje opasnost, </w:t>
      </w:r>
      <w:r w:rsidRPr="00E122F6">
        <w:rPr>
          <w:sz w:val="24"/>
          <w:szCs w:val="24"/>
        </w:rPr>
        <w:t xml:space="preserve">u filmovima strave može izazivati jaku napetost, strah i tjeskobu. Konačno, treba obratiti </w:t>
      </w:r>
      <w:r w:rsidR="00552E4C" w:rsidRPr="00E122F6">
        <w:rPr>
          <w:sz w:val="24"/>
          <w:szCs w:val="24"/>
        </w:rPr>
        <w:t xml:space="preserve">pažnju </w:t>
      </w:r>
      <w:r w:rsidRPr="00E122F6">
        <w:rPr>
          <w:sz w:val="24"/>
          <w:szCs w:val="24"/>
        </w:rPr>
        <w:t xml:space="preserve">na sadržaje u kojima su osjetljive teme poput diskriminacije, nasilja, vršnjačkog zlostavljanja ili seksa prikazane u šaljivom tonu </w:t>
      </w:r>
      <w:r w:rsidR="00253DF5" w:rsidRPr="00E122F6">
        <w:rPr>
          <w:sz w:val="24"/>
          <w:szCs w:val="24"/>
        </w:rPr>
        <w:t>jer</w:t>
      </w:r>
      <w:r w:rsidRPr="00E122F6">
        <w:rPr>
          <w:sz w:val="24"/>
          <w:szCs w:val="24"/>
        </w:rPr>
        <w:t xml:space="preserve"> djeca ironiju i sarkazam u načelu ne</w:t>
      </w:r>
      <w:r w:rsidR="00EE4B87" w:rsidRPr="00E122F6">
        <w:rPr>
          <w:sz w:val="24"/>
          <w:szCs w:val="24"/>
        </w:rPr>
        <w:t xml:space="preserve"> mogu razumjeti do približno devete </w:t>
      </w:r>
      <w:r w:rsidRPr="00E122F6">
        <w:rPr>
          <w:sz w:val="24"/>
          <w:szCs w:val="24"/>
        </w:rPr>
        <w:t xml:space="preserve">godine, a neka čak još i kasnije. </w:t>
      </w:r>
    </w:p>
    <w:p w14:paraId="0161AA74" w14:textId="77777777" w:rsidR="004D4840" w:rsidRPr="00E122F6" w:rsidRDefault="004D4840" w:rsidP="004D4840">
      <w:pPr>
        <w:pStyle w:val="NoSpacing"/>
        <w:ind w:left="720"/>
        <w:jc w:val="both"/>
        <w:rPr>
          <w:sz w:val="24"/>
          <w:szCs w:val="24"/>
        </w:rPr>
      </w:pPr>
    </w:p>
    <w:p w14:paraId="1AD4D479" w14:textId="77777777" w:rsidR="004D4840" w:rsidRPr="00E122F6" w:rsidRDefault="004D4840" w:rsidP="00B11911">
      <w:pPr>
        <w:pStyle w:val="NoSpacing"/>
        <w:numPr>
          <w:ilvl w:val="0"/>
          <w:numId w:val="8"/>
        </w:numPr>
        <w:jc w:val="both"/>
        <w:rPr>
          <w:i/>
          <w:sz w:val="24"/>
          <w:szCs w:val="24"/>
        </w:rPr>
      </w:pPr>
      <w:r w:rsidRPr="00E122F6">
        <w:rPr>
          <w:i/>
          <w:sz w:val="24"/>
          <w:szCs w:val="24"/>
        </w:rPr>
        <w:t>Kontekst u kojem su prikazana zabranjena, nepoželjna i opasna ponašanja</w:t>
      </w:r>
    </w:p>
    <w:p w14:paraId="71E7DF80" w14:textId="77777777" w:rsidR="004D4840" w:rsidRPr="00E122F6" w:rsidRDefault="004D4840" w:rsidP="004D4840">
      <w:pPr>
        <w:pStyle w:val="NoSpacing"/>
        <w:ind w:left="720"/>
        <w:jc w:val="both"/>
        <w:rPr>
          <w:i/>
          <w:sz w:val="24"/>
          <w:szCs w:val="24"/>
        </w:rPr>
      </w:pPr>
    </w:p>
    <w:p w14:paraId="67762A05" w14:textId="77777777" w:rsidR="004D4840" w:rsidRPr="00E122F6" w:rsidRDefault="004D4840" w:rsidP="004D4840">
      <w:pPr>
        <w:pStyle w:val="NoSpacing"/>
        <w:ind w:left="720"/>
        <w:jc w:val="both"/>
        <w:rPr>
          <w:sz w:val="24"/>
          <w:szCs w:val="24"/>
        </w:rPr>
      </w:pPr>
      <w:r w:rsidRPr="00E122F6">
        <w:rPr>
          <w:sz w:val="24"/>
          <w:szCs w:val="24"/>
        </w:rPr>
        <w:t xml:space="preserve">Sadržaji koji prikazuju korištenje droga, alkohola i drugih sredstava ovisnosti, kriminalna ponašanja poput vandalizma, krađe, zlostavljanja, nasilja i sl. te diskriminatorna ponašanja na rodnoj, rasnoj ili nekoj drugoj osnovi (npr. prema osobama s invaliditetom tjelesnim, senzoričkim ili psihičkim) ne bi trebala biti prikazana kao normalna, poželjna, zabavna, glamurozna ili opravdana. Samo ako su takva ponašanja u programskom sadržaju jasno osuđena, kažnjena i prikazana </w:t>
      </w:r>
      <w:r w:rsidR="00F331AF" w:rsidRPr="00E122F6">
        <w:rPr>
          <w:sz w:val="24"/>
          <w:szCs w:val="24"/>
        </w:rPr>
        <w:t xml:space="preserve">kao </w:t>
      </w:r>
      <w:r w:rsidRPr="00E122F6">
        <w:rPr>
          <w:sz w:val="24"/>
          <w:szCs w:val="24"/>
        </w:rPr>
        <w:t>nepoželjn</w:t>
      </w:r>
      <w:r w:rsidR="00253DF5" w:rsidRPr="00E122F6">
        <w:rPr>
          <w:sz w:val="24"/>
          <w:szCs w:val="24"/>
        </w:rPr>
        <w:t>a</w:t>
      </w:r>
      <w:r w:rsidRPr="00E122F6">
        <w:rPr>
          <w:sz w:val="24"/>
          <w:szCs w:val="24"/>
        </w:rPr>
        <w:t xml:space="preserve"> i štetna, tada takav sadržaj može biti prikladan i za nižu dobnu kategoriju. Za mlađu djecu i adolescente (12</w:t>
      </w:r>
      <w:r w:rsidR="00127404" w:rsidRPr="00E122F6">
        <w:rPr>
          <w:sz w:val="24"/>
          <w:szCs w:val="24"/>
        </w:rPr>
        <w:t xml:space="preserve"> i 15</w:t>
      </w:r>
      <w:r w:rsidRPr="00E122F6">
        <w:rPr>
          <w:sz w:val="24"/>
          <w:szCs w:val="24"/>
        </w:rPr>
        <w:t xml:space="preserve">) nije prikladno pokazivanje nasilja kao </w:t>
      </w:r>
      <w:r w:rsidR="00F331AF" w:rsidRPr="00E122F6">
        <w:rPr>
          <w:sz w:val="24"/>
          <w:szCs w:val="24"/>
        </w:rPr>
        <w:t xml:space="preserve">dopuštenog </w:t>
      </w:r>
      <w:r w:rsidRPr="00E122F6">
        <w:rPr>
          <w:sz w:val="24"/>
          <w:szCs w:val="24"/>
        </w:rPr>
        <w:t xml:space="preserve">sredstva za rješavanje problema, uživanje u zadavanju boli i maltretiranju, glorifikacija nasilja, pozitivni heroji koji namjerno </w:t>
      </w:r>
      <w:r w:rsidR="00EE4B87" w:rsidRPr="00E122F6">
        <w:rPr>
          <w:sz w:val="24"/>
          <w:szCs w:val="24"/>
        </w:rPr>
        <w:t xml:space="preserve">i nepotrebno </w:t>
      </w:r>
      <w:r w:rsidRPr="00E122F6">
        <w:rPr>
          <w:sz w:val="24"/>
          <w:szCs w:val="24"/>
        </w:rPr>
        <w:t>nanose bol i patnju, okrutnost prema žrtvama i sl.</w:t>
      </w:r>
    </w:p>
    <w:p w14:paraId="3B36F56E" w14:textId="77777777" w:rsidR="004D4840" w:rsidRPr="00E122F6" w:rsidRDefault="004D4840" w:rsidP="004D4840">
      <w:pPr>
        <w:pStyle w:val="NoSpacing"/>
        <w:ind w:left="720"/>
        <w:jc w:val="both"/>
        <w:rPr>
          <w:sz w:val="24"/>
          <w:szCs w:val="24"/>
        </w:rPr>
      </w:pPr>
    </w:p>
    <w:p w14:paraId="46726137" w14:textId="77777777" w:rsidR="004D4840" w:rsidRPr="00E122F6" w:rsidRDefault="004D4840" w:rsidP="00B11911">
      <w:pPr>
        <w:pStyle w:val="NoSpacing"/>
        <w:numPr>
          <w:ilvl w:val="0"/>
          <w:numId w:val="8"/>
        </w:numPr>
        <w:jc w:val="both"/>
        <w:rPr>
          <w:i/>
          <w:sz w:val="24"/>
          <w:szCs w:val="24"/>
        </w:rPr>
      </w:pPr>
      <w:r w:rsidRPr="00E122F6">
        <w:rPr>
          <w:i/>
          <w:sz w:val="24"/>
          <w:szCs w:val="24"/>
        </w:rPr>
        <w:t xml:space="preserve">Mogućnost oponašanja nepoželjnih i opasnih ponašanja </w:t>
      </w:r>
    </w:p>
    <w:p w14:paraId="2D08562B" w14:textId="77777777" w:rsidR="004D4840" w:rsidRPr="00E122F6" w:rsidRDefault="004D4840" w:rsidP="004D4840">
      <w:pPr>
        <w:pStyle w:val="NoSpacing"/>
        <w:ind w:left="720"/>
        <w:jc w:val="both"/>
        <w:rPr>
          <w:i/>
          <w:sz w:val="24"/>
          <w:szCs w:val="24"/>
        </w:rPr>
      </w:pPr>
    </w:p>
    <w:p w14:paraId="33DE8BA2" w14:textId="77777777" w:rsidR="004D4840" w:rsidRPr="00E122F6" w:rsidRDefault="004D4840" w:rsidP="004D4840">
      <w:pPr>
        <w:pStyle w:val="NoSpacing"/>
        <w:ind w:left="720"/>
        <w:jc w:val="both"/>
        <w:rPr>
          <w:sz w:val="24"/>
          <w:szCs w:val="24"/>
        </w:rPr>
      </w:pPr>
      <w:r w:rsidRPr="00E122F6">
        <w:rPr>
          <w:sz w:val="24"/>
          <w:szCs w:val="24"/>
        </w:rPr>
        <w:t xml:space="preserve">Sadržaji koji detaljno prikazuju kriminalne i nasilne tehnike i izradu takvih sredstava, uporabu djeci lako dostupnih predmeta u opasne svrhe (npr. noževa, metalnih ili staklenih i drugih predmeta) ili veličaju uporabu takvih sredstava i tehnika, nisu prikladni za djecu mlađu od 15 godina (kategorije 12 i 15). Osobito su opasni i sadržaji koji prikazuju sredstva i načine počinjenja samoubojstva ili nanošenja ozljeda samome sebi i drugima, a koje djeca lako mogu </w:t>
      </w:r>
      <w:r w:rsidR="00F331AF" w:rsidRPr="00E122F6">
        <w:rPr>
          <w:sz w:val="24"/>
          <w:szCs w:val="24"/>
        </w:rPr>
        <w:t xml:space="preserve">oponašati </w:t>
      </w:r>
      <w:r w:rsidRPr="00E122F6">
        <w:rPr>
          <w:sz w:val="24"/>
          <w:szCs w:val="24"/>
        </w:rPr>
        <w:t>(15</w:t>
      </w:r>
      <w:r w:rsidR="00C644B9" w:rsidRPr="00E122F6">
        <w:rPr>
          <w:sz w:val="24"/>
          <w:szCs w:val="24"/>
        </w:rPr>
        <w:t xml:space="preserve"> i 18</w:t>
      </w:r>
      <w:r w:rsidRPr="00E122F6">
        <w:rPr>
          <w:sz w:val="24"/>
          <w:szCs w:val="24"/>
        </w:rPr>
        <w:t>). Također, detaljno opisani načini vršnjačkog zlostavljanja koji se lako mogu imitirati nisu prikladni za mlađu djecu i one u ranoj i srednjoj adolescenciji</w:t>
      </w:r>
      <w:r w:rsidR="00EE4B87" w:rsidRPr="00E122F6">
        <w:rPr>
          <w:sz w:val="24"/>
          <w:szCs w:val="24"/>
        </w:rPr>
        <w:t xml:space="preserve"> (</w:t>
      </w:r>
      <w:r w:rsidRPr="00E122F6">
        <w:rPr>
          <w:sz w:val="24"/>
          <w:szCs w:val="24"/>
        </w:rPr>
        <w:t>15</w:t>
      </w:r>
      <w:r w:rsidR="00C644B9" w:rsidRPr="00E122F6">
        <w:rPr>
          <w:sz w:val="24"/>
          <w:szCs w:val="24"/>
        </w:rPr>
        <w:t xml:space="preserve"> i 18</w:t>
      </w:r>
      <w:r w:rsidRPr="00E122F6">
        <w:rPr>
          <w:sz w:val="24"/>
          <w:szCs w:val="24"/>
        </w:rPr>
        <w:t xml:space="preserve">). </w:t>
      </w:r>
    </w:p>
    <w:p w14:paraId="7B9FA1C9" w14:textId="77777777" w:rsidR="004D4840" w:rsidRPr="00E122F6" w:rsidRDefault="004D4840" w:rsidP="004D4840">
      <w:pPr>
        <w:pStyle w:val="NoSpacing"/>
        <w:ind w:left="720"/>
        <w:jc w:val="both"/>
        <w:rPr>
          <w:sz w:val="24"/>
          <w:szCs w:val="24"/>
        </w:rPr>
      </w:pPr>
    </w:p>
    <w:p w14:paraId="360E975A" w14:textId="77777777" w:rsidR="004D4840" w:rsidRPr="00E122F6" w:rsidRDefault="004D4840" w:rsidP="00B11911">
      <w:pPr>
        <w:pStyle w:val="NoSpacing"/>
        <w:numPr>
          <w:ilvl w:val="0"/>
          <w:numId w:val="8"/>
        </w:numPr>
        <w:jc w:val="both"/>
        <w:rPr>
          <w:i/>
          <w:sz w:val="24"/>
          <w:szCs w:val="24"/>
        </w:rPr>
      </w:pPr>
      <w:r w:rsidRPr="00E122F6">
        <w:rPr>
          <w:i/>
          <w:sz w:val="24"/>
          <w:szCs w:val="24"/>
        </w:rPr>
        <w:t>Neprimjereni jezik</w:t>
      </w:r>
    </w:p>
    <w:p w14:paraId="68D130EF" w14:textId="77777777" w:rsidR="004D4840" w:rsidRPr="00E122F6" w:rsidRDefault="004D4840" w:rsidP="004D4840">
      <w:pPr>
        <w:pStyle w:val="NoSpacing"/>
        <w:ind w:left="720"/>
        <w:jc w:val="both"/>
        <w:rPr>
          <w:i/>
          <w:sz w:val="24"/>
          <w:szCs w:val="24"/>
        </w:rPr>
      </w:pPr>
    </w:p>
    <w:p w14:paraId="3C4F277A" w14:textId="77777777" w:rsidR="004D4840" w:rsidRPr="00E122F6" w:rsidRDefault="004D4840" w:rsidP="004D4840">
      <w:pPr>
        <w:pStyle w:val="NoSpacing"/>
        <w:ind w:left="720"/>
        <w:jc w:val="both"/>
        <w:rPr>
          <w:sz w:val="24"/>
          <w:szCs w:val="24"/>
        </w:rPr>
      </w:pPr>
      <w:r w:rsidRPr="00E122F6">
        <w:rPr>
          <w:sz w:val="24"/>
          <w:szCs w:val="24"/>
          <w:shd w:val="clear" w:color="auto" w:fill="FFFFFF"/>
        </w:rPr>
        <w:lastRenderedPageBreak/>
        <w:t xml:space="preserve">Psovke usmjerene prema drugima, </w:t>
      </w:r>
      <w:r w:rsidRPr="00701433">
        <w:rPr>
          <w:sz w:val="24"/>
          <w:szCs w:val="24"/>
          <w:shd w:val="clear" w:color="auto" w:fill="FFFFFF"/>
        </w:rPr>
        <w:t xml:space="preserve">vrijeđanje i omalovažavanje te izražavanje mržnje predstavljaju oblik verbalne agresije. </w:t>
      </w:r>
      <w:r w:rsidR="00981FD1" w:rsidRPr="00701433">
        <w:rPr>
          <w:sz w:val="24"/>
          <w:szCs w:val="24"/>
          <w:shd w:val="clear" w:color="auto" w:fill="FFFFFF"/>
        </w:rPr>
        <w:t xml:space="preserve">Treba razlikovati blage psovke, psovke u obliku poštapalica i one u kontekstu ljutnje </w:t>
      </w:r>
      <w:r w:rsidRPr="00701433">
        <w:rPr>
          <w:sz w:val="24"/>
          <w:szCs w:val="24"/>
          <w:shd w:val="clear" w:color="auto" w:fill="FFFFFF"/>
        </w:rPr>
        <w:t xml:space="preserve">koje nisu usmjerene </w:t>
      </w:r>
      <w:r w:rsidR="00F82108" w:rsidRPr="00701433">
        <w:rPr>
          <w:sz w:val="24"/>
          <w:szCs w:val="24"/>
          <w:shd w:val="clear" w:color="auto" w:fill="FFFFFF"/>
        </w:rPr>
        <w:t xml:space="preserve">ni prema kome posebno </w:t>
      </w:r>
      <w:r w:rsidRPr="00701433">
        <w:rPr>
          <w:sz w:val="24"/>
          <w:szCs w:val="24"/>
          <w:shd w:val="clear" w:color="auto" w:fill="FFFFFF"/>
        </w:rPr>
        <w:t xml:space="preserve">i one </w:t>
      </w:r>
      <w:r w:rsidR="00EE4B87" w:rsidRPr="00701433">
        <w:rPr>
          <w:sz w:val="24"/>
          <w:szCs w:val="24"/>
          <w:shd w:val="clear" w:color="auto" w:fill="FFFFFF"/>
        </w:rPr>
        <w:t xml:space="preserve">koje </w:t>
      </w:r>
      <w:r w:rsidRPr="00701433">
        <w:rPr>
          <w:sz w:val="24"/>
          <w:szCs w:val="24"/>
          <w:shd w:val="clear" w:color="auto" w:fill="FFFFFF"/>
        </w:rPr>
        <w:t>su usmjerene izravno,</w:t>
      </w:r>
      <w:r w:rsidR="003000E8" w:rsidRPr="00701433">
        <w:rPr>
          <w:sz w:val="24"/>
          <w:szCs w:val="24"/>
          <w:shd w:val="clear" w:color="auto" w:fill="FFFFFF"/>
        </w:rPr>
        <w:t xml:space="preserve"> grube su i</w:t>
      </w:r>
      <w:r w:rsidRPr="00701433">
        <w:rPr>
          <w:sz w:val="24"/>
          <w:szCs w:val="24"/>
          <w:shd w:val="clear" w:color="auto" w:fill="FFFFFF"/>
        </w:rPr>
        <w:t xml:space="preserve"> prijete ozbiljnim posljedicama i pozivaju na akciju. </w:t>
      </w:r>
      <w:r w:rsidR="00981FD1" w:rsidRPr="00701433">
        <w:rPr>
          <w:sz w:val="24"/>
          <w:szCs w:val="24"/>
          <w:shd w:val="clear" w:color="auto" w:fill="FFFFFF"/>
        </w:rPr>
        <w:t>Treba kategorizirati</w:t>
      </w:r>
      <w:r w:rsidR="00981FD1" w:rsidRPr="00701433">
        <w:rPr>
          <w:sz w:val="24"/>
          <w:szCs w:val="24"/>
        </w:rPr>
        <w:t xml:space="preserve"> i seksualno eksplicitni govor, odnosno učestalo iznošenje neprimjerenih detaljnih opisa seksualnih iskustava ili fantazija. </w:t>
      </w:r>
      <w:r w:rsidRPr="00701433">
        <w:rPr>
          <w:sz w:val="24"/>
          <w:szCs w:val="24"/>
        </w:rPr>
        <w:t>Premda nema mnogo empirijskih dokaza o štetnosti korištenja neprimjerenog rječnika na dječji razvoj, neka istraživanja pokazuju kako adolescenti koji gledaju više audiovizualnog sadržaja ili igraju više video igara koji obiluju prostim riječima</w:t>
      </w:r>
      <w:r w:rsidR="00F82108" w:rsidRPr="00701433">
        <w:rPr>
          <w:sz w:val="24"/>
          <w:szCs w:val="24"/>
        </w:rPr>
        <w:t xml:space="preserve">, </w:t>
      </w:r>
      <w:r w:rsidRPr="00701433">
        <w:rPr>
          <w:sz w:val="24"/>
          <w:szCs w:val="24"/>
        </w:rPr>
        <w:t xml:space="preserve">imaju pozitivnije </w:t>
      </w:r>
      <w:r w:rsidRPr="00E122F6">
        <w:rPr>
          <w:sz w:val="24"/>
          <w:szCs w:val="24"/>
        </w:rPr>
        <w:t>stavove prema njihovu korištenju, više ih i sami koriste, a također se agresivnije ponašaju.</w:t>
      </w:r>
      <w:r w:rsidRPr="00E122F6">
        <w:rPr>
          <w:rStyle w:val="FootnoteReference"/>
          <w:sz w:val="24"/>
          <w:szCs w:val="24"/>
        </w:rPr>
        <w:footnoteReference w:id="80"/>
      </w:r>
      <w:r w:rsidRPr="00E122F6">
        <w:rPr>
          <w:sz w:val="24"/>
          <w:szCs w:val="24"/>
        </w:rPr>
        <w:t xml:space="preserve"> </w:t>
      </w:r>
    </w:p>
    <w:p w14:paraId="43AA4751" w14:textId="77777777" w:rsidR="004D4840" w:rsidRPr="00E122F6" w:rsidRDefault="004D4840" w:rsidP="004D4840">
      <w:pPr>
        <w:pStyle w:val="NoSpacing"/>
        <w:ind w:left="720"/>
        <w:jc w:val="both"/>
        <w:rPr>
          <w:i/>
          <w:sz w:val="24"/>
          <w:szCs w:val="24"/>
          <w:shd w:val="clear" w:color="auto" w:fill="FFFFFF"/>
        </w:rPr>
      </w:pPr>
    </w:p>
    <w:p w14:paraId="767EB9A7" w14:textId="77777777" w:rsidR="004D4840" w:rsidRPr="00E122F6" w:rsidRDefault="00127404" w:rsidP="00B11911">
      <w:pPr>
        <w:pStyle w:val="NoSpacing"/>
        <w:numPr>
          <w:ilvl w:val="0"/>
          <w:numId w:val="17"/>
        </w:numPr>
        <w:jc w:val="both"/>
        <w:rPr>
          <w:i/>
          <w:sz w:val="24"/>
          <w:szCs w:val="24"/>
          <w:shd w:val="clear" w:color="auto" w:fill="FFFFFF"/>
        </w:rPr>
      </w:pPr>
      <w:r w:rsidRPr="00E122F6">
        <w:rPr>
          <w:i/>
          <w:sz w:val="24"/>
          <w:szCs w:val="24"/>
          <w:shd w:val="clear" w:color="auto" w:fill="FFFFFF"/>
        </w:rPr>
        <w:t xml:space="preserve">Karakterizacija likova i potencijalno promicanje raznih stereotipa </w:t>
      </w:r>
    </w:p>
    <w:p w14:paraId="76A52397" w14:textId="77777777" w:rsidR="004D4840" w:rsidRPr="00E122F6" w:rsidRDefault="004D4840" w:rsidP="004D4840">
      <w:pPr>
        <w:pStyle w:val="NoSpacing"/>
        <w:ind w:left="720"/>
        <w:jc w:val="both"/>
        <w:rPr>
          <w:strike/>
          <w:sz w:val="24"/>
          <w:szCs w:val="24"/>
          <w:shd w:val="clear" w:color="auto" w:fill="FFFFFF"/>
        </w:rPr>
      </w:pPr>
    </w:p>
    <w:p w14:paraId="385355A9" w14:textId="77777777" w:rsidR="004D4840" w:rsidRPr="00E122F6" w:rsidRDefault="00FF529C" w:rsidP="004D4840">
      <w:pPr>
        <w:pStyle w:val="NoSpacing"/>
        <w:ind w:left="720"/>
        <w:jc w:val="both"/>
        <w:rPr>
          <w:sz w:val="24"/>
          <w:szCs w:val="24"/>
          <w:shd w:val="clear" w:color="auto" w:fill="FFFFFF"/>
        </w:rPr>
      </w:pPr>
      <w:r w:rsidRPr="00E122F6">
        <w:rPr>
          <w:sz w:val="24"/>
          <w:szCs w:val="24"/>
          <w:shd w:val="clear" w:color="auto" w:fill="FFFFFF"/>
        </w:rPr>
        <w:t>Audio i a</w:t>
      </w:r>
      <w:r w:rsidR="004D4840" w:rsidRPr="00E122F6">
        <w:rPr>
          <w:sz w:val="24"/>
          <w:szCs w:val="24"/>
          <w:shd w:val="clear" w:color="auto" w:fill="FFFFFF"/>
        </w:rPr>
        <w:t xml:space="preserve">udiovizualni sadržaji nejednako često, a poneki i u vrijednosnom smislu nejednako, prikazuju ljude različitog spola, dobi, zanimanja i rase. Nejednak prikaz pojedinih podskupina ljudi u mogućnosti </w:t>
      </w:r>
      <w:r w:rsidR="00F331AF" w:rsidRPr="00E122F6">
        <w:rPr>
          <w:sz w:val="24"/>
          <w:szCs w:val="24"/>
          <w:shd w:val="clear" w:color="auto" w:fill="FFFFFF"/>
        </w:rPr>
        <w:t>je</w:t>
      </w:r>
      <w:r w:rsidR="00C644B9" w:rsidRPr="00E122F6">
        <w:rPr>
          <w:sz w:val="24"/>
          <w:szCs w:val="24"/>
          <w:shd w:val="clear" w:color="auto" w:fill="FFFFFF"/>
        </w:rPr>
        <w:t xml:space="preserve"> </w:t>
      </w:r>
      <w:r w:rsidRPr="00E122F6">
        <w:rPr>
          <w:sz w:val="24"/>
          <w:szCs w:val="24"/>
          <w:shd w:val="clear" w:color="auto" w:fill="FFFFFF"/>
        </w:rPr>
        <w:t>kod mladih korisnika</w:t>
      </w:r>
      <w:r w:rsidR="004D4840" w:rsidRPr="00E122F6">
        <w:rPr>
          <w:sz w:val="24"/>
          <w:szCs w:val="24"/>
          <w:shd w:val="clear" w:color="auto" w:fill="FFFFFF"/>
        </w:rPr>
        <w:t xml:space="preserve"> stvarati predrasude i stereotipe prema drugima, ali i stvarati negativnu sliku o sebi samima kao pripadnicima pojedinih skupina. Primjerice, neka su istraživanja pokazala kako su djeca koja mnogo gledaju audiovizualne sadržaje</w:t>
      </w:r>
      <w:r w:rsidR="004D4840" w:rsidRPr="00E122F6">
        <w:rPr>
          <w:color w:val="FF0000"/>
          <w:sz w:val="24"/>
          <w:szCs w:val="24"/>
          <w:shd w:val="clear" w:color="auto" w:fill="FFFFFF"/>
        </w:rPr>
        <w:t xml:space="preserve"> </w:t>
      </w:r>
      <w:r w:rsidR="004D4840" w:rsidRPr="00E122F6">
        <w:rPr>
          <w:sz w:val="24"/>
          <w:szCs w:val="24"/>
          <w:shd w:val="clear" w:color="auto" w:fill="FFFFFF"/>
        </w:rPr>
        <w:t>sklonija negativnom mišljenju o starijim osobama.</w:t>
      </w:r>
      <w:r w:rsidR="004D4840" w:rsidRPr="00E122F6">
        <w:rPr>
          <w:rStyle w:val="FootnoteReference"/>
          <w:sz w:val="24"/>
          <w:szCs w:val="24"/>
          <w:shd w:val="clear" w:color="auto" w:fill="FFFFFF"/>
        </w:rPr>
        <w:footnoteReference w:id="81"/>
      </w:r>
      <w:r w:rsidR="004D4840" w:rsidRPr="00E122F6">
        <w:rPr>
          <w:sz w:val="24"/>
          <w:szCs w:val="24"/>
          <w:shd w:val="clear" w:color="auto" w:fill="FFFFFF"/>
        </w:rPr>
        <w:t xml:space="preserve"> Zato je potreban </w:t>
      </w:r>
      <w:r w:rsidR="00F331AF" w:rsidRPr="00E122F6">
        <w:rPr>
          <w:sz w:val="24"/>
          <w:szCs w:val="24"/>
          <w:shd w:val="clear" w:color="auto" w:fill="FFFFFF"/>
        </w:rPr>
        <w:t xml:space="preserve">uravnotežen </w:t>
      </w:r>
      <w:r w:rsidR="004D4840" w:rsidRPr="00E122F6">
        <w:rPr>
          <w:sz w:val="24"/>
          <w:szCs w:val="24"/>
          <w:shd w:val="clear" w:color="auto" w:fill="FFFFFF"/>
        </w:rPr>
        <w:t>prikaz osobina osoba pojedinih podskupina posebno za mlade gledatelje u predadolescenciji i adolescenciji kada se formiraju važni aspekti identiteta (</w:t>
      </w:r>
      <w:r w:rsidR="002D7E22" w:rsidRPr="00E122F6">
        <w:rPr>
          <w:sz w:val="24"/>
          <w:szCs w:val="24"/>
          <w:shd w:val="clear" w:color="auto" w:fill="FFFFFF"/>
        </w:rPr>
        <w:t xml:space="preserve">osobni vrijednosni </w:t>
      </w:r>
      <w:r w:rsidR="00F82108" w:rsidRPr="00E122F6">
        <w:rPr>
          <w:sz w:val="24"/>
          <w:szCs w:val="24"/>
          <w:shd w:val="clear" w:color="auto" w:fill="FFFFFF"/>
        </w:rPr>
        <w:t>stavovi</w:t>
      </w:r>
      <w:r w:rsidR="002D7E22" w:rsidRPr="00E122F6">
        <w:rPr>
          <w:sz w:val="24"/>
          <w:szCs w:val="24"/>
          <w:shd w:val="clear" w:color="auto" w:fill="FFFFFF"/>
        </w:rPr>
        <w:t xml:space="preserve">, </w:t>
      </w:r>
      <w:r w:rsidR="004D4840" w:rsidRPr="00E122F6">
        <w:rPr>
          <w:sz w:val="24"/>
          <w:szCs w:val="24"/>
          <w:shd w:val="clear" w:color="auto" w:fill="FFFFFF"/>
        </w:rPr>
        <w:t>seksualn</w:t>
      </w:r>
      <w:r w:rsidR="002D7E22" w:rsidRPr="00E122F6">
        <w:rPr>
          <w:sz w:val="24"/>
          <w:szCs w:val="24"/>
          <w:shd w:val="clear" w:color="auto" w:fill="FFFFFF"/>
        </w:rPr>
        <w:t>a orijentacija, izbor zanimanja</w:t>
      </w:r>
      <w:r w:rsidR="004D4840" w:rsidRPr="00E122F6">
        <w:rPr>
          <w:sz w:val="24"/>
          <w:szCs w:val="24"/>
          <w:shd w:val="clear" w:color="auto" w:fill="FFFFFF"/>
        </w:rPr>
        <w:t xml:space="preserve"> i sl.).   </w:t>
      </w:r>
    </w:p>
    <w:p w14:paraId="700A0D55" w14:textId="77777777" w:rsidR="004D4840" w:rsidRPr="00E122F6" w:rsidRDefault="004D4840" w:rsidP="004D4840">
      <w:pPr>
        <w:pStyle w:val="NoSpacing"/>
        <w:ind w:left="720"/>
        <w:jc w:val="both"/>
        <w:rPr>
          <w:sz w:val="24"/>
          <w:szCs w:val="24"/>
          <w:shd w:val="clear" w:color="auto" w:fill="FFFFFF"/>
        </w:rPr>
      </w:pPr>
    </w:p>
    <w:p w14:paraId="4CAE6705" w14:textId="77777777" w:rsidR="004D4840" w:rsidRPr="00E122F6" w:rsidRDefault="00127404" w:rsidP="00B11911">
      <w:pPr>
        <w:pStyle w:val="NoSpacing"/>
        <w:numPr>
          <w:ilvl w:val="0"/>
          <w:numId w:val="8"/>
        </w:numPr>
        <w:jc w:val="both"/>
        <w:rPr>
          <w:i/>
          <w:sz w:val="24"/>
          <w:szCs w:val="24"/>
          <w:shd w:val="clear" w:color="auto" w:fill="FFFFFF"/>
        </w:rPr>
      </w:pPr>
      <w:r w:rsidRPr="00E122F6">
        <w:rPr>
          <w:i/>
          <w:sz w:val="24"/>
          <w:szCs w:val="24"/>
          <w:shd w:val="clear" w:color="auto" w:fill="FFFFFF"/>
        </w:rPr>
        <w:t>J</w:t>
      </w:r>
      <w:r w:rsidR="004D4840" w:rsidRPr="00E122F6">
        <w:rPr>
          <w:i/>
          <w:sz w:val="24"/>
          <w:szCs w:val="24"/>
          <w:shd w:val="clear" w:color="auto" w:fill="FFFFFF"/>
        </w:rPr>
        <w:t>e li progr</w:t>
      </w:r>
      <w:r w:rsidRPr="00E122F6">
        <w:rPr>
          <w:i/>
          <w:sz w:val="24"/>
          <w:szCs w:val="24"/>
          <w:shd w:val="clear" w:color="auto" w:fill="FFFFFF"/>
        </w:rPr>
        <w:t>am namijenjen isključivo djeci</w:t>
      </w:r>
    </w:p>
    <w:p w14:paraId="59B30F72" w14:textId="77777777" w:rsidR="004D4840" w:rsidRPr="00E122F6" w:rsidRDefault="004D4840" w:rsidP="004D4840">
      <w:pPr>
        <w:pStyle w:val="NoSpacing"/>
        <w:ind w:left="720"/>
        <w:jc w:val="both"/>
        <w:rPr>
          <w:i/>
          <w:color w:val="222222"/>
          <w:sz w:val="24"/>
          <w:szCs w:val="24"/>
          <w:shd w:val="clear" w:color="auto" w:fill="FFFFFF"/>
        </w:rPr>
      </w:pPr>
    </w:p>
    <w:p w14:paraId="45646015" w14:textId="77777777" w:rsidR="004D4840" w:rsidRPr="00E122F6" w:rsidRDefault="004D4840" w:rsidP="004D4840">
      <w:pPr>
        <w:pStyle w:val="NoSpacing"/>
        <w:ind w:left="720"/>
        <w:jc w:val="both"/>
        <w:rPr>
          <w:color w:val="222222"/>
          <w:sz w:val="24"/>
          <w:szCs w:val="24"/>
          <w:shd w:val="clear" w:color="auto" w:fill="FFFFFF"/>
        </w:rPr>
      </w:pPr>
      <w:r w:rsidRPr="00E122F6">
        <w:rPr>
          <w:color w:val="222222"/>
          <w:sz w:val="24"/>
          <w:szCs w:val="24"/>
          <w:shd w:val="clear" w:color="auto" w:fill="FFFFFF"/>
        </w:rPr>
        <w:t xml:space="preserve">Većina </w:t>
      </w:r>
      <w:r w:rsidRPr="00E122F6">
        <w:rPr>
          <w:sz w:val="24"/>
          <w:szCs w:val="24"/>
          <w:shd w:val="clear" w:color="auto" w:fill="FFFFFF"/>
        </w:rPr>
        <w:t xml:space="preserve">sadržaja </w:t>
      </w:r>
      <w:r w:rsidRPr="00E122F6">
        <w:rPr>
          <w:color w:val="222222"/>
          <w:sz w:val="24"/>
          <w:szCs w:val="24"/>
          <w:shd w:val="clear" w:color="auto" w:fill="FFFFFF"/>
        </w:rPr>
        <w:t>koji su namijenjeni djeci imaju djecu u fokusu, dječji likovi se ponašaju u skladu sa svojom dobi, postupci, radnja i teme su namijenjene djeci i djeca ih nose, produkcija</w:t>
      </w:r>
      <w:r w:rsidR="00FF529C" w:rsidRPr="00E122F6">
        <w:rPr>
          <w:color w:val="222222"/>
          <w:sz w:val="24"/>
          <w:szCs w:val="24"/>
          <w:shd w:val="clear" w:color="auto" w:fill="FFFFFF"/>
        </w:rPr>
        <w:t>,</w:t>
      </w:r>
      <w:r w:rsidRPr="00E122F6">
        <w:rPr>
          <w:color w:val="222222"/>
          <w:sz w:val="24"/>
          <w:szCs w:val="24"/>
          <w:shd w:val="clear" w:color="auto" w:fill="FFFFFF"/>
        </w:rPr>
        <w:t xml:space="preserve"> brzina, tempo smjenjivanja scena i jezik su prikladni za djecu određene dobi. Dječji programi katkada i ne moraju u sadržaju prikazivati djecu, no problem i tema kojim se bave trebaju biti zanimljivi i značajni za djecu te prikazivati njihovo viđenje teme.</w:t>
      </w:r>
      <w:r w:rsidR="003D38FE" w:rsidRPr="00E122F6">
        <w:rPr>
          <w:color w:val="222222"/>
          <w:sz w:val="24"/>
          <w:szCs w:val="24"/>
          <w:shd w:val="clear" w:color="auto" w:fill="FFFFFF"/>
        </w:rPr>
        <w:t xml:space="preserve"> </w:t>
      </w:r>
      <w:r w:rsidR="00FF529C" w:rsidRPr="00E122F6">
        <w:rPr>
          <w:color w:val="222222"/>
          <w:sz w:val="24"/>
          <w:szCs w:val="24"/>
          <w:shd w:val="clear" w:color="auto" w:fill="FFFFFF"/>
        </w:rPr>
        <w:t xml:space="preserve">Posebnu pažnju treba posvetiti odabiru animiranih </w:t>
      </w:r>
      <w:r w:rsidR="00445DAB" w:rsidRPr="00E122F6">
        <w:rPr>
          <w:color w:val="222222"/>
          <w:sz w:val="24"/>
          <w:szCs w:val="24"/>
          <w:shd w:val="clear" w:color="auto" w:fill="FFFFFF"/>
        </w:rPr>
        <w:t>filmova</w:t>
      </w:r>
      <w:r w:rsidR="00C67330" w:rsidRPr="00E122F6">
        <w:rPr>
          <w:color w:val="222222"/>
          <w:sz w:val="24"/>
          <w:szCs w:val="24"/>
          <w:shd w:val="clear" w:color="auto" w:fill="FFFFFF"/>
        </w:rPr>
        <w:t>, jer često ima i onih</w:t>
      </w:r>
      <w:r w:rsidR="00445DAB" w:rsidRPr="00E122F6">
        <w:rPr>
          <w:color w:val="222222"/>
          <w:sz w:val="24"/>
          <w:szCs w:val="24"/>
          <w:shd w:val="clear" w:color="auto" w:fill="FFFFFF"/>
        </w:rPr>
        <w:t xml:space="preserve"> koji</w:t>
      </w:r>
      <w:r w:rsidR="00FF529C" w:rsidRPr="00E122F6">
        <w:rPr>
          <w:color w:val="222222"/>
          <w:sz w:val="24"/>
          <w:szCs w:val="24"/>
          <w:shd w:val="clear" w:color="auto" w:fill="FFFFFF"/>
        </w:rPr>
        <w:t xml:space="preserve">, </w:t>
      </w:r>
      <w:r w:rsidR="00445DAB" w:rsidRPr="00E122F6">
        <w:rPr>
          <w:color w:val="222222"/>
          <w:sz w:val="24"/>
          <w:szCs w:val="24"/>
          <w:shd w:val="clear" w:color="auto" w:fill="FFFFFF"/>
        </w:rPr>
        <w:t>iako su deklarativno namijenjeni djeci, sadrže dobno neprimjerene teme i mnogo nasilja.</w:t>
      </w:r>
    </w:p>
    <w:p w14:paraId="36C6CD09" w14:textId="77777777" w:rsidR="00FF529C" w:rsidRPr="000077C6" w:rsidRDefault="00FF529C" w:rsidP="004D4840">
      <w:pPr>
        <w:pStyle w:val="NoSpacing"/>
        <w:ind w:left="720"/>
        <w:jc w:val="both"/>
        <w:rPr>
          <w:sz w:val="24"/>
          <w:szCs w:val="24"/>
          <w:shd w:val="clear" w:color="auto" w:fill="FFFFFF"/>
        </w:rPr>
      </w:pPr>
    </w:p>
    <w:p w14:paraId="03B4B015" w14:textId="77777777" w:rsidR="004D4840" w:rsidRPr="00E122F6" w:rsidRDefault="0033147D" w:rsidP="00B11911">
      <w:pPr>
        <w:pStyle w:val="NoSpacing"/>
        <w:numPr>
          <w:ilvl w:val="0"/>
          <w:numId w:val="8"/>
        </w:numPr>
        <w:jc w:val="both"/>
        <w:rPr>
          <w:sz w:val="24"/>
          <w:szCs w:val="24"/>
        </w:rPr>
      </w:pPr>
      <w:r w:rsidRPr="00E122F6">
        <w:rPr>
          <w:i/>
          <w:sz w:val="24"/>
          <w:szCs w:val="24"/>
        </w:rPr>
        <w:t xml:space="preserve">Umjetnička vrijednost i </w:t>
      </w:r>
      <w:r w:rsidR="00FF529C" w:rsidRPr="00E122F6">
        <w:rPr>
          <w:i/>
          <w:sz w:val="24"/>
          <w:szCs w:val="24"/>
        </w:rPr>
        <w:t>integritet audio i audiovizualnog djela</w:t>
      </w:r>
    </w:p>
    <w:p w14:paraId="45D3D8FD" w14:textId="77777777" w:rsidR="00FF529C" w:rsidRPr="00E122F6" w:rsidRDefault="00FF529C" w:rsidP="00FF529C">
      <w:pPr>
        <w:pStyle w:val="NoSpacing"/>
        <w:ind w:left="720"/>
        <w:jc w:val="both"/>
        <w:rPr>
          <w:i/>
          <w:sz w:val="24"/>
          <w:szCs w:val="24"/>
        </w:rPr>
      </w:pPr>
    </w:p>
    <w:p w14:paraId="6B384710" w14:textId="77777777" w:rsidR="00A902EC" w:rsidRPr="00E122F6" w:rsidRDefault="00FF529C" w:rsidP="003000E8">
      <w:pPr>
        <w:pStyle w:val="NoSpacing"/>
        <w:ind w:left="720"/>
        <w:jc w:val="both"/>
        <w:rPr>
          <w:sz w:val="24"/>
          <w:szCs w:val="24"/>
        </w:rPr>
      </w:pPr>
      <w:r w:rsidRPr="00E122F6">
        <w:rPr>
          <w:sz w:val="24"/>
          <w:szCs w:val="24"/>
        </w:rPr>
        <w:t>Kod promišljanja o klasifikaciji pojed</w:t>
      </w:r>
      <w:r w:rsidR="00C93E8A" w:rsidRPr="00E122F6">
        <w:rPr>
          <w:sz w:val="24"/>
          <w:szCs w:val="24"/>
        </w:rPr>
        <w:t>i</w:t>
      </w:r>
      <w:r w:rsidRPr="00E122F6">
        <w:rPr>
          <w:sz w:val="24"/>
          <w:szCs w:val="24"/>
        </w:rPr>
        <w:t>nog sadržaja potrebno je</w:t>
      </w:r>
      <w:r w:rsidR="002D7E22" w:rsidRPr="00E122F6">
        <w:rPr>
          <w:sz w:val="24"/>
          <w:szCs w:val="24"/>
        </w:rPr>
        <w:t>, osim obrazovnog i informativnog aspekta,</w:t>
      </w:r>
      <w:r w:rsidRPr="00E122F6">
        <w:rPr>
          <w:sz w:val="24"/>
          <w:szCs w:val="24"/>
        </w:rPr>
        <w:t xml:space="preserve"> </w:t>
      </w:r>
      <w:r w:rsidR="00C93E8A" w:rsidRPr="00E122F6">
        <w:rPr>
          <w:sz w:val="24"/>
          <w:szCs w:val="24"/>
        </w:rPr>
        <w:t xml:space="preserve">uzeti </w:t>
      </w:r>
      <w:r w:rsidRPr="00E122F6">
        <w:rPr>
          <w:sz w:val="24"/>
          <w:szCs w:val="24"/>
        </w:rPr>
        <w:t xml:space="preserve">u obzir </w:t>
      </w:r>
      <w:r w:rsidR="00C93E8A" w:rsidRPr="00E122F6">
        <w:rPr>
          <w:sz w:val="24"/>
          <w:szCs w:val="24"/>
        </w:rPr>
        <w:t xml:space="preserve">i </w:t>
      </w:r>
      <w:r w:rsidR="0033147D" w:rsidRPr="00E122F6">
        <w:rPr>
          <w:sz w:val="24"/>
          <w:szCs w:val="24"/>
        </w:rPr>
        <w:t>umjetničku vrijednost</w:t>
      </w:r>
      <w:r w:rsidR="002D7E22" w:rsidRPr="00E122F6">
        <w:rPr>
          <w:sz w:val="24"/>
          <w:szCs w:val="24"/>
        </w:rPr>
        <w:t xml:space="preserve"> audio i</w:t>
      </w:r>
      <w:r w:rsidR="0033147D" w:rsidRPr="00E122F6">
        <w:rPr>
          <w:sz w:val="24"/>
          <w:szCs w:val="24"/>
        </w:rPr>
        <w:t xml:space="preserve"> audiovizualnih djela</w:t>
      </w:r>
      <w:r w:rsidR="00C93E8A" w:rsidRPr="00E122F6">
        <w:rPr>
          <w:sz w:val="24"/>
          <w:szCs w:val="24"/>
        </w:rPr>
        <w:t>, procijeniti</w:t>
      </w:r>
      <w:r w:rsidR="00C93E8A" w:rsidRPr="00E122F6">
        <w:rPr>
          <w:rFonts w:cs="Arial"/>
          <w:sz w:val="24"/>
          <w:szCs w:val="24"/>
        </w:rPr>
        <w:t xml:space="preserve"> estetske dosege djela, </w:t>
      </w:r>
      <w:r w:rsidR="00C93E8A" w:rsidRPr="00E122F6">
        <w:rPr>
          <w:sz w:val="24"/>
          <w:szCs w:val="24"/>
        </w:rPr>
        <w:t>njihov integritet i povijesni kontekst</w:t>
      </w:r>
      <w:r w:rsidR="002D7E22" w:rsidRPr="00E122F6">
        <w:rPr>
          <w:sz w:val="24"/>
          <w:szCs w:val="24"/>
        </w:rPr>
        <w:t>. Treba imati</w:t>
      </w:r>
      <w:r w:rsidR="00C93E8A" w:rsidRPr="00E122F6">
        <w:rPr>
          <w:sz w:val="24"/>
          <w:szCs w:val="24"/>
        </w:rPr>
        <w:t xml:space="preserve"> na umu da su audio i audiovizualna djela</w:t>
      </w:r>
      <w:r w:rsidR="0033147D" w:rsidRPr="00E122F6">
        <w:rPr>
          <w:sz w:val="24"/>
          <w:szCs w:val="24"/>
        </w:rPr>
        <w:t xml:space="preserve"> važna</w:t>
      </w:r>
      <w:r w:rsidR="00C93E8A" w:rsidRPr="00E122F6">
        <w:rPr>
          <w:sz w:val="24"/>
          <w:szCs w:val="24"/>
        </w:rPr>
        <w:t xml:space="preserve"> </w:t>
      </w:r>
      <w:r w:rsidR="0033147D" w:rsidRPr="00E122F6">
        <w:rPr>
          <w:sz w:val="24"/>
          <w:szCs w:val="24"/>
        </w:rPr>
        <w:t>za form</w:t>
      </w:r>
      <w:r w:rsidRPr="00E122F6">
        <w:rPr>
          <w:sz w:val="24"/>
          <w:szCs w:val="24"/>
        </w:rPr>
        <w:t>iranje opće ku</w:t>
      </w:r>
      <w:r w:rsidR="00C93E8A" w:rsidRPr="00E122F6">
        <w:rPr>
          <w:sz w:val="24"/>
          <w:szCs w:val="24"/>
        </w:rPr>
        <w:t xml:space="preserve">lture i </w:t>
      </w:r>
      <w:r w:rsidR="002D7E22" w:rsidRPr="00E122F6">
        <w:rPr>
          <w:sz w:val="24"/>
          <w:szCs w:val="24"/>
        </w:rPr>
        <w:t>stvaranje temeljnih vrijednosti, te da, posebice film, ali i ostali oblici audiovizualnog izražavanja</w:t>
      </w:r>
      <w:r w:rsidR="00A902EC" w:rsidRPr="00E122F6">
        <w:rPr>
          <w:sz w:val="24"/>
          <w:szCs w:val="24"/>
        </w:rPr>
        <w:t xml:space="preserve"> ispunjavanju temeljne čovjekove potrebe</w:t>
      </w:r>
      <w:r w:rsidR="002D7E22" w:rsidRPr="00E122F6">
        <w:rPr>
          <w:sz w:val="24"/>
          <w:szCs w:val="24"/>
        </w:rPr>
        <w:t>, zbog kojih se kultura i posreduje medijima</w:t>
      </w:r>
      <w:r w:rsidR="00A902EC" w:rsidRPr="00E122F6">
        <w:rPr>
          <w:sz w:val="24"/>
          <w:szCs w:val="24"/>
        </w:rPr>
        <w:t>.</w:t>
      </w:r>
      <w:r w:rsidR="003000E8" w:rsidRPr="00E122F6">
        <w:rPr>
          <w:sz w:val="24"/>
          <w:szCs w:val="24"/>
        </w:rPr>
        <w:t xml:space="preserve"> Stoga</w:t>
      </w:r>
      <w:r w:rsidR="00A902EC" w:rsidRPr="00E122F6">
        <w:rPr>
          <w:sz w:val="24"/>
          <w:szCs w:val="24"/>
        </w:rPr>
        <w:t xml:space="preserve"> treba procjenjivati i posebne karakteristike i umjetnički učinak i utjecaj </w:t>
      </w:r>
      <w:r w:rsidR="003000E8" w:rsidRPr="00E122F6">
        <w:rPr>
          <w:sz w:val="24"/>
          <w:szCs w:val="24"/>
        </w:rPr>
        <w:t xml:space="preserve">audiovizualnih djela, određen i zapisom, tehnologijom i, ne manje važno, odvijanjem u </w:t>
      </w:r>
      <w:r w:rsidR="003000E8" w:rsidRPr="00E122F6">
        <w:rPr>
          <w:sz w:val="24"/>
          <w:szCs w:val="24"/>
        </w:rPr>
        <w:lastRenderedPageBreak/>
        <w:t>vremenu.</w:t>
      </w:r>
      <w:r w:rsidR="003000E8" w:rsidRPr="00E122F6">
        <w:rPr>
          <w:rStyle w:val="FootnoteReference"/>
          <w:sz w:val="24"/>
          <w:szCs w:val="24"/>
        </w:rPr>
        <w:footnoteReference w:id="82"/>
      </w:r>
      <w:r w:rsidR="003000E8" w:rsidRPr="00E122F6">
        <w:rPr>
          <w:sz w:val="24"/>
          <w:szCs w:val="24"/>
        </w:rPr>
        <w:t xml:space="preserve"> </w:t>
      </w:r>
      <w:r w:rsidR="009E230F" w:rsidRPr="00E122F6">
        <w:rPr>
          <w:sz w:val="24"/>
          <w:szCs w:val="24"/>
        </w:rPr>
        <w:t xml:space="preserve">Kod igranih sadržaja (posebice filma i dramskih serija) </w:t>
      </w:r>
      <w:r w:rsidR="00751272" w:rsidRPr="00E122F6">
        <w:rPr>
          <w:sz w:val="24"/>
          <w:szCs w:val="24"/>
        </w:rPr>
        <w:t xml:space="preserve">granica prihvatljivog je možda </w:t>
      </w:r>
      <w:r w:rsidR="00F82108" w:rsidRPr="00E122F6">
        <w:rPr>
          <w:sz w:val="24"/>
          <w:szCs w:val="24"/>
        </w:rPr>
        <w:t>najfleksibilnija</w:t>
      </w:r>
      <w:r w:rsidR="00751272" w:rsidRPr="00E122F6">
        <w:rPr>
          <w:sz w:val="24"/>
          <w:szCs w:val="24"/>
        </w:rPr>
        <w:t xml:space="preserve">, jer se radi o umjetničkoj formi kod koje publika ima određena očekivanja glede sadržaja. </w:t>
      </w:r>
      <w:r w:rsidR="0058289E" w:rsidRPr="00E122F6">
        <w:rPr>
          <w:sz w:val="24"/>
          <w:szCs w:val="24"/>
        </w:rPr>
        <w:t xml:space="preserve">Međutim, nemoguće je definirati granicu prihvatljivog, jer ona ovisi o brojnim čimbenicima, uključujući kulturne i, naravno, </w:t>
      </w:r>
      <w:r w:rsidR="0058289E" w:rsidRPr="00336A3A">
        <w:rPr>
          <w:sz w:val="24"/>
          <w:szCs w:val="24"/>
        </w:rPr>
        <w:t>dobne</w:t>
      </w:r>
      <w:r w:rsidR="00981FD1" w:rsidRPr="00336A3A">
        <w:rPr>
          <w:sz w:val="24"/>
          <w:szCs w:val="24"/>
        </w:rPr>
        <w:t xml:space="preserve"> čimbenike</w:t>
      </w:r>
      <w:r w:rsidR="008D1D26" w:rsidRPr="00336A3A">
        <w:rPr>
          <w:sz w:val="24"/>
          <w:szCs w:val="24"/>
        </w:rPr>
        <w:t>, te stoga uvijek treba sagledati cjelokupni kontekst</w:t>
      </w:r>
      <w:r w:rsidR="00021198" w:rsidRPr="00336A3A">
        <w:rPr>
          <w:sz w:val="24"/>
          <w:szCs w:val="24"/>
        </w:rPr>
        <w:t xml:space="preserve"> i potrebu zaštite maloljetnika</w:t>
      </w:r>
      <w:r w:rsidR="008D1D26" w:rsidRPr="00336A3A">
        <w:rPr>
          <w:sz w:val="24"/>
          <w:szCs w:val="24"/>
        </w:rPr>
        <w:t>.</w:t>
      </w:r>
      <w:r w:rsidR="0058289E" w:rsidRPr="00336A3A">
        <w:rPr>
          <w:sz w:val="24"/>
          <w:szCs w:val="24"/>
        </w:rPr>
        <w:t xml:space="preserve"> </w:t>
      </w:r>
      <w:r w:rsidR="003000E8" w:rsidRPr="00336A3A">
        <w:rPr>
          <w:sz w:val="24"/>
          <w:szCs w:val="24"/>
        </w:rPr>
        <w:t xml:space="preserve">Zbog </w:t>
      </w:r>
      <w:r w:rsidR="003000E8" w:rsidRPr="00E122F6">
        <w:rPr>
          <w:sz w:val="24"/>
          <w:szCs w:val="24"/>
        </w:rPr>
        <w:t>svoje vremen</w:t>
      </w:r>
      <w:r w:rsidR="008D1D26" w:rsidRPr="00E122F6">
        <w:rPr>
          <w:sz w:val="24"/>
          <w:szCs w:val="24"/>
        </w:rPr>
        <w:t>s</w:t>
      </w:r>
      <w:r w:rsidR="003000E8" w:rsidRPr="00E122F6">
        <w:rPr>
          <w:sz w:val="24"/>
          <w:szCs w:val="24"/>
        </w:rPr>
        <w:t>ke organiziranosti i preciznosti odvijanja strukture</w:t>
      </w:r>
      <w:r w:rsidR="003000E8" w:rsidRPr="00E122F6">
        <w:rPr>
          <w:rStyle w:val="FootnoteReference"/>
          <w:sz w:val="24"/>
          <w:szCs w:val="24"/>
        </w:rPr>
        <w:footnoteReference w:id="83"/>
      </w:r>
      <w:r w:rsidR="003000E8" w:rsidRPr="00E122F6">
        <w:rPr>
          <w:sz w:val="24"/>
          <w:szCs w:val="24"/>
        </w:rPr>
        <w:t xml:space="preserve"> uvjetovane tehnologijom (analognom podjednako koliko i digitalnom)</w:t>
      </w:r>
      <w:r w:rsidR="00F82108" w:rsidRPr="00E122F6">
        <w:rPr>
          <w:sz w:val="24"/>
          <w:szCs w:val="24"/>
        </w:rPr>
        <w:t>,</w:t>
      </w:r>
      <w:r w:rsidR="003000E8" w:rsidRPr="00E122F6">
        <w:rPr>
          <w:sz w:val="24"/>
          <w:szCs w:val="24"/>
        </w:rPr>
        <w:t xml:space="preserve"> film se mora prezentirati u svojoj cjelini i neprekinut kako bi ostvario sve svoje učinke, u suprotnom možemo govoriti tek o manipulaciji filmom i informaciji o filmu.</w:t>
      </w:r>
    </w:p>
    <w:p w14:paraId="690B12E4" w14:textId="77777777" w:rsidR="0058289E" w:rsidRPr="000077C6" w:rsidRDefault="0058289E" w:rsidP="003000E8">
      <w:pPr>
        <w:pStyle w:val="NoSpacing"/>
        <w:ind w:left="720"/>
        <w:jc w:val="both"/>
        <w:rPr>
          <w:sz w:val="24"/>
          <w:szCs w:val="24"/>
        </w:rPr>
      </w:pPr>
    </w:p>
    <w:p w14:paraId="68E0AC30" w14:textId="77777777" w:rsidR="00A902EC" w:rsidRPr="00E122F6" w:rsidRDefault="0058289E" w:rsidP="00B11911">
      <w:pPr>
        <w:numPr>
          <w:ilvl w:val="0"/>
          <w:numId w:val="8"/>
        </w:numPr>
        <w:rPr>
          <w:i/>
          <w:sz w:val="24"/>
          <w:szCs w:val="24"/>
        </w:rPr>
      </w:pPr>
      <w:r w:rsidRPr="00E122F6">
        <w:rPr>
          <w:i/>
          <w:sz w:val="24"/>
          <w:szCs w:val="24"/>
        </w:rPr>
        <w:t>Poznavanje publike</w:t>
      </w:r>
      <w:r w:rsidR="00021198" w:rsidRPr="00E122F6">
        <w:rPr>
          <w:i/>
          <w:sz w:val="24"/>
          <w:szCs w:val="24"/>
        </w:rPr>
        <w:t xml:space="preserve"> i sadržaja</w:t>
      </w:r>
    </w:p>
    <w:p w14:paraId="0E3A94D8" w14:textId="77777777" w:rsidR="00693B27" w:rsidRPr="00E122F6" w:rsidRDefault="00021198" w:rsidP="0098261D">
      <w:pPr>
        <w:ind w:left="720"/>
        <w:jc w:val="both"/>
        <w:rPr>
          <w:sz w:val="24"/>
          <w:szCs w:val="24"/>
        </w:rPr>
      </w:pPr>
      <w:r w:rsidRPr="00E122F6">
        <w:rPr>
          <w:sz w:val="24"/>
          <w:szCs w:val="24"/>
        </w:rPr>
        <w:t>Kod odlučivanja o klasifikaciji programa potrebno je poznavati svoju publiku. I onu kojoj se medij obraća i onu za koju je vjerojatno da će, s obzirom na način</w:t>
      </w:r>
      <w:r w:rsidR="00AE428E" w:rsidRPr="00E122F6">
        <w:rPr>
          <w:sz w:val="24"/>
          <w:szCs w:val="24"/>
        </w:rPr>
        <w:t xml:space="preserve"> distribucije, medijsku platformu </w:t>
      </w:r>
      <w:r w:rsidRPr="00E122F6">
        <w:rPr>
          <w:sz w:val="24"/>
          <w:szCs w:val="24"/>
        </w:rPr>
        <w:t xml:space="preserve">i vrijeme </w:t>
      </w:r>
      <w:r w:rsidR="00AE428E" w:rsidRPr="00E122F6">
        <w:rPr>
          <w:sz w:val="24"/>
          <w:szCs w:val="24"/>
        </w:rPr>
        <w:t>objavljivanja,</w:t>
      </w:r>
      <w:r w:rsidRPr="00E122F6">
        <w:rPr>
          <w:sz w:val="24"/>
          <w:szCs w:val="24"/>
        </w:rPr>
        <w:t xml:space="preserve"> pratiti te medijske sadržaje. Stoga</w:t>
      </w:r>
      <w:r w:rsidR="0098261D" w:rsidRPr="00E122F6">
        <w:rPr>
          <w:sz w:val="24"/>
          <w:szCs w:val="24"/>
        </w:rPr>
        <w:t xml:space="preserve"> – osim ranije navedenih pitanja i općih načela -</w:t>
      </w:r>
      <w:r w:rsidRPr="00E122F6">
        <w:rPr>
          <w:sz w:val="24"/>
          <w:szCs w:val="24"/>
        </w:rPr>
        <w:t xml:space="preserve"> treba promisliti </w:t>
      </w:r>
      <w:r w:rsidR="00AE428E" w:rsidRPr="00E122F6">
        <w:rPr>
          <w:sz w:val="24"/>
          <w:szCs w:val="24"/>
        </w:rPr>
        <w:t>i o tome k</w:t>
      </w:r>
      <w:r w:rsidRPr="00E122F6">
        <w:rPr>
          <w:sz w:val="24"/>
          <w:szCs w:val="24"/>
        </w:rPr>
        <w:t>ako se distribuira sadržaj (linearno, nelinearno), u koje se vrijeme emitira, koj</w:t>
      </w:r>
      <w:r w:rsidR="0098261D" w:rsidRPr="00E122F6">
        <w:rPr>
          <w:sz w:val="24"/>
          <w:szCs w:val="24"/>
        </w:rPr>
        <w:t>e</w:t>
      </w:r>
      <w:r w:rsidRPr="00E122F6">
        <w:rPr>
          <w:sz w:val="24"/>
          <w:szCs w:val="24"/>
        </w:rPr>
        <w:t xml:space="preserve"> je vrst</w:t>
      </w:r>
      <w:r w:rsidR="0098261D" w:rsidRPr="00E122F6">
        <w:rPr>
          <w:sz w:val="24"/>
          <w:szCs w:val="24"/>
        </w:rPr>
        <w:t>e</w:t>
      </w:r>
      <w:r w:rsidRPr="00E122F6">
        <w:rPr>
          <w:sz w:val="24"/>
          <w:szCs w:val="24"/>
        </w:rPr>
        <w:t xml:space="preserve"> i žanr</w:t>
      </w:r>
      <w:r w:rsidR="0098261D" w:rsidRPr="00E122F6">
        <w:rPr>
          <w:sz w:val="24"/>
          <w:szCs w:val="24"/>
        </w:rPr>
        <w:t>a, namijene i kome se obraća.</w:t>
      </w:r>
    </w:p>
    <w:p w14:paraId="786CC90E" w14:textId="77777777" w:rsidR="00A902EC" w:rsidRDefault="00A902EC" w:rsidP="004D4840">
      <w:pPr>
        <w:pStyle w:val="NoSpacing"/>
        <w:jc w:val="both"/>
        <w:rPr>
          <w:sz w:val="28"/>
          <w:szCs w:val="28"/>
        </w:rPr>
      </w:pPr>
    </w:p>
    <w:p w14:paraId="0870F02B" w14:textId="77777777" w:rsidR="000077C6" w:rsidRDefault="000077C6" w:rsidP="004D4840">
      <w:pPr>
        <w:pStyle w:val="NoSpacing"/>
        <w:jc w:val="both"/>
        <w:rPr>
          <w:sz w:val="28"/>
          <w:szCs w:val="28"/>
        </w:rPr>
      </w:pPr>
    </w:p>
    <w:p w14:paraId="6FBA4CC7" w14:textId="77777777" w:rsidR="000077C6" w:rsidRDefault="000077C6" w:rsidP="004D4840">
      <w:pPr>
        <w:pStyle w:val="NoSpacing"/>
        <w:jc w:val="both"/>
        <w:rPr>
          <w:sz w:val="28"/>
          <w:szCs w:val="28"/>
        </w:rPr>
      </w:pPr>
    </w:p>
    <w:p w14:paraId="5920601C" w14:textId="77777777" w:rsidR="000077C6" w:rsidRDefault="000077C6" w:rsidP="004D4840">
      <w:pPr>
        <w:pStyle w:val="NoSpacing"/>
        <w:jc w:val="both"/>
        <w:rPr>
          <w:sz w:val="28"/>
          <w:szCs w:val="28"/>
        </w:rPr>
      </w:pPr>
    </w:p>
    <w:p w14:paraId="4A13E8B7" w14:textId="77777777" w:rsidR="000077C6" w:rsidRDefault="000077C6" w:rsidP="004D4840">
      <w:pPr>
        <w:pStyle w:val="NoSpacing"/>
        <w:jc w:val="both"/>
        <w:rPr>
          <w:sz w:val="28"/>
          <w:szCs w:val="28"/>
        </w:rPr>
      </w:pPr>
    </w:p>
    <w:p w14:paraId="78D38673" w14:textId="77777777" w:rsidR="000077C6" w:rsidRDefault="000077C6" w:rsidP="004D4840">
      <w:pPr>
        <w:pStyle w:val="NoSpacing"/>
        <w:jc w:val="both"/>
        <w:rPr>
          <w:sz w:val="28"/>
          <w:szCs w:val="28"/>
        </w:rPr>
      </w:pPr>
    </w:p>
    <w:p w14:paraId="65D9DF0A" w14:textId="77777777" w:rsidR="000077C6" w:rsidRDefault="000077C6" w:rsidP="004D4840">
      <w:pPr>
        <w:pStyle w:val="NoSpacing"/>
        <w:jc w:val="both"/>
        <w:rPr>
          <w:sz w:val="28"/>
          <w:szCs w:val="28"/>
        </w:rPr>
      </w:pPr>
    </w:p>
    <w:p w14:paraId="724E66CF" w14:textId="77777777" w:rsidR="000077C6" w:rsidRDefault="000077C6" w:rsidP="004D4840">
      <w:pPr>
        <w:pStyle w:val="NoSpacing"/>
        <w:jc w:val="both"/>
        <w:rPr>
          <w:sz w:val="28"/>
          <w:szCs w:val="28"/>
        </w:rPr>
      </w:pPr>
    </w:p>
    <w:p w14:paraId="44CB0DC8" w14:textId="77777777" w:rsidR="000077C6" w:rsidRDefault="000077C6" w:rsidP="004D4840">
      <w:pPr>
        <w:pStyle w:val="NoSpacing"/>
        <w:jc w:val="both"/>
        <w:rPr>
          <w:sz w:val="28"/>
          <w:szCs w:val="28"/>
        </w:rPr>
      </w:pPr>
    </w:p>
    <w:p w14:paraId="3CDC91CA" w14:textId="77777777" w:rsidR="000077C6" w:rsidRDefault="000077C6" w:rsidP="004D4840">
      <w:pPr>
        <w:pStyle w:val="NoSpacing"/>
        <w:jc w:val="both"/>
        <w:rPr>
          <w:sz w:val="28"/>
          <w:szCs w:val="28"/>
        </w:rPr>
      </w:pPr>
    </w:p>
    <w:p w14:paraId="74D1CDF1" w14:textId="77777777" w:rsidR="000077C6" w:rsidRDefault="000077C6" w:rsidP="004D4840">
      <w:pPr>
        <w:pStyle w:val="NoSpacing"/>
        <w:jc w:val="both"/>
        <w:rPr>
          <w:sz w:val="28"/>
          <w:szCs w:val="28"/>
        </w:rPr>
      </w:pPr>
    </w:p>
    <w:p w14:paraId="2FD69568" w14:textId="77777777" w:rsidR="000077C6" w:rsidRDefault="000077C6" w:rsidP="004D4840">
      <w:pPr>
        <w:pStyle w:val="NoSpacing"/>
        <w:jc w:val="both"/>
        <w:rPr>
          <w:sz w:val="28"/>
          <w:szCs w:val="28"/>
        </w:rPr>
      </w:pPr>
    </w:p>
    <w:p w14:paraId="562E7E30" w14:textId="77777777" w:rsidR="000077C6" w:rsidRDefault="000077C6" w:rsidP="004D4840">
      <w:pPr>
        <w:pStyle w:val="NoSpacing"/>
        <w:jc w:val="both"/>
        <w:rPr>
          <w:sz w:val="28"/>
          <w:szCs w:val="28"/>
        </w:rPr>
      </w:pPr>
    </w:p>
    <w:p w14:paraId="50ABD53F" w14:textId="77777777" w:rsidR="000077C6" w:rsidRDefault="000077C6" w:rsidP="004D4840">
      <w:pPr>
        <w:pStyle w:val="NoSpacing"/>
        <w:jc w:val="both"/>
        <w:rPr>
          <w:sz w:val="28"/>
          <w:szCs w:val="28"/>
        </w:rPr>
      </w:pPr>
    </w:p>
    <w:p w14:paraId="6B20BB9C" w14:textId="77777777" w:rsidR="000077C6" w:rsidRDefault="000077C6" w:rsidP="004D4840">
      <w:pPr>
        <w:pStyle w:val="NoSpacing"/>
        <w:jc w:val="both"/>
        <w:rPr>
          <w:sz w:val="28"/>
          <w:szCs w:val="28"/>
        </w:rPr>
      </w:pPr>
    </w:p>
    <w:p w14:paraId="023C24BD" w14:textId="77777777" w:rsidR="000077C6" w:rsidRDefault="000077C6" w:rsidP="004D4840">
      <w:pPr>
        <w:pStyle w:val="NoSpacing"/>
        <w:jc w:val="both"/>
        <w:rPr>
          <w:sz w:val="28"/>
          <w:szCs w:val="28"/>
        </w:rPr>
      </w:pPr>
    </w:p>
    <w:p w14:paraId="585A2274" w14:textId="77777777" w:rsidR="000077C6" w:rsidRDefault="000077C6" w:rsidP="004D4840">
      <w:pPr>
        <w:pStyle w:val="NoSpacing"/>
        <w:jc w:val="both"/>
        <w:rPr>
          <w:sz w:val="28"/>
          <w:szCs w:val="28"/>
        </w:rPr>
      </w:pPr>
    </w:p>
    <w:p w14:paraId="14E89409" w14:textId="77777777" w:rsidR="000077C6" w:rsidRDefault="000077C6" w:rsidP="004D4840">
      <w:pPr>
        <w:pStyle w:val="NoSpacing"/>
        <w:jc w:val="both"/>
        <w:rPr>
          <w:sz w:val="28"/>
          <w:szCs w:val="28"/>
        </w:rPr>
      </w:pPr>
    </w:p>
    <w:p w14:paraId="3983EA39" w14:textId="77777777" w:rsidR="000077C6" w:rsidRDefault="000077C6" w:rsidP="004D4840">
      <w:pPr>
        <w:pStyle w:val="NoSpacing"/>
        <w:jc w:val="both"/>
        <w:rPr>
          <w:sz w:val="28"/>
          <w:szCs w:val="28"/>
        </w:rPr>
      </w:pPr>
    </w:p>
    <w:p w14:paraId="61CA34D3" w14:textId="77777777" w:rsidR="000077C6" w:rsidRDefault="000077C6" w:rsidP="004D4840">
      <w:pPr>
        <w:pStyle w:val="NoSpacing"/>
        <w:jc w:val="both"/>
        <w:rPr>
          <w:sz w:val="28"/>
          <w:szCs w:val="28"/>
        </w:rPr>
      </w:pPr>
    </w:p>
    <w:p w14:paraId="255964E3" w14:textId="77777777" w:rsidR="000077C6" w:rsidRPr="00E122F6" w:rsidRDefault="000077C6" w:rsidP="004D4840">
      <w:pPr>
        <w:pStyle w:val="NoSpacing"/>
        <w:jc w:val="both"/>
        <w:rPr>
          <w:sz w:val="28"/>
          <w:szCs w:val="28"/>
        </w:rPr>
      </w:pPr>
    </w:p>
    <w:p w14:paraId="006A0CD6" w14:textId="77777777" w:rsidR="00793B93" w:rsidRPr="00E122F6" w:rsidRDefault="00793B93" w:rsidP="004D4840">
      <w:pPr>
        <w:pStyle w:val="NoSpacing"/>
        <w:jc w:val="both"/>
        <w:rPr>
          <w:sz w:val="28"/>
          <w:szCs w:val="28"/>
        </w:rPr>
      </w:pPr>
    </w:p>
    <w:p w14:paraId="7F7B0CD5" w14:textId="77777777" w:rsidR="004D4840" w:rsidRPr="00E122F6" w:rsidRDefault="004D4840" w:rsidP="000D63B4">
      <w:pPr>
        <w:pStyle w:val="NoSpacing"/>
        <w:numPr>
          <w:ilvl w:val="0"/>
          <w:numId w:val="2"/>
        </w:numPr>
        <w:jc w:val="both"/>
        <w:rPr>
          <w:b/>
          <w:sz w:val="28"/>
          <w:szCs w:val="28"/>
        </w:rPr>
      </w:pPr>
      <w:r w:rsidRPr="00E122F6">
        <w:rPr>
          <w:b/>
          <w:sz w:val="28"/>
          <w:szCs w:val="28"/>
        </w:rPr>
        <w:lastRenderedPageBreak/>
        <w:t>PREPORUKE ZA RODITELJE</w:t>
      </w:r>
    </w:p>
    <w:p w14:paraId="2EA85632" w14:textId="77777777" w:rsidR="00793B93" w:rsidRPr="000077C6" w:rsidRDefault="00793B93" w:rsidP="00793B93">
      <w:pPr>
        <w:pStyle w:val="NoSpacing"/>
        <w:ind w:left="720"/>
        <w:jc w:val="both"/>
        <w:rPr>
          <w:b/>
          <w:sz w:val="24"/>
          <w:szCs w:val="24"/>
        </w:rPr>
      </w:pPr>
    </w:p>
    <w:p w14:paraId="0AFF85F9" w14:textId="77777777" w:rsidR="004D4840" w:rsidRPr="000077C6" w:rsidRDefault="004D4840" w:rsidP="004D4840">
      <w:pPr>
        <w:pStyle w:val="NoSpacing"/>
        <w:ind w:left="720"/>
        <w:jc w:val="both"/>
        <w:rPr>
          <w:b/>
          <w:sz w:val="24"/>
          <w:szCs w:val="24"/>
        </w:rPr>
      </w:pPr>
    </w:p>
    <w:p w14:paraId="07C351B7" w14:textId="77777777" w:rsidR="00A72E56" w:rsidRPr="00E122F6" w:rsidRDefault="00445DAB" w:rsidP="003858C3">
      <w:pPr>
        <w:pStyle w:val="NoSpacing"/>
        <w:jc w:val="both"/>
        <w:rPr>
          <w:sz w:val="24"/>
          <w:szCs w:val="24"/>
        </w:rPr>
      </w:pPr>
      <w:r w:rsidRPr="00E122F6">
        <w:rPr>
          <w:sz w:val="24"/>
          <w:szCs w:val="24"/>
        </w:rPr>
        <w:t xml:space="preserve">Roditelji imaju jednu od najvažnijih, ako ne i najvažniju, i izravnu ulogu u </w:t>
      </w:r>
      <w:r w:rsidR="004D4840" w:rsidRPr="00E122F6">
        <w:rPr>
          <w:sz w:val="24"/>
          <w:szCs w:val="24"/>
        </w:rPr>
        <w:t>procesu</w:t>
      </w:r>
      <w:r w:rsidR="00F331AF" w:rsidRPr="00E122F6">
        <w:rPr>
          <w:sz w:val="24"/>
          <w:szCs w:val="24"/>
        </w:rPr>
        <w:t xml:space="preserve"> odgoja i</w:t>
      </w:r>
      <w:r w:rsidR="004D4840" w:rsidRPr="00E122F6">
        <w:rPr>
          <w:sz w:val="24"/>
          <w:szCs w:val="24"/>
        </w:rPr>
        <w:t xml:space="preserve"> socijalizacije</w:t>
      </w:r>
      <w:r w:rsidRPr="00E122F6">
        <w:rPr>
          <w:sz w:val="24"/>
          <w:szCs w:val="24"/>
        </w:rPr>
        <w:t xml:space="preserve"> svoje djece. Međutim,</w:t>
      </w:r>
      <w:r w:rsidR="004D4840" w:rsidRPr="00E122F6">
        <w:rPr>
          <w:sz w:val="24"/>
          <w:szCs w:val="24"/>
        </w:rPr>
        <w:t xml:space="preserve"> njihova uloga očituje se i u </w:t>
      </w:r>
      <w:r w:rsidRPr="00E122F6">
        <w:rPr>
          <w:sz w:val="24"/>
          <w:szCs w:val="24"/>
        </w:rPr>
        <w:t xml:space="preserve">tome što oni oblikuju i prenose </w:t>
      </w:r>
      <w:r w:rsidR="004D4840" w:rsidRPr="00E122F6">
        <w:rPr>
          <w:sz w:val="24"/>
          <w:szCs w:val="24"/>
        </w:rPr>
        <w:t>djelovanj</w:t>
      </w:r>
      <w:r w:rsidRPr="00E122F6">
        <w:rPr>
          <w:sz w:val="24"/>
          <w:szCs w:val="24"/>
        </w:rPr>
        <w:t>e</w:t>
      </w:r>
      <w:r w:rsidR="004D4840" w:rsidRPr="00E122F6">
        <w:rPr>
          <w:sz w:val="24"/>
          <w:szCs w:val="24"/>
        </w:rPr>
        <w:t xml:space="preserve"> različitih drugih socijalizacijskih utjecaja izvan obitelji</w:t>
      </w:r>
      <w:r w:rsidRPr="00E122F6">
        <w:rPr>
          <w:sz w:val="24"/>
          <w:szCs w:val="24"/>
        </w:rPr>
        <w:t xml:space="preserve"> na djecu</w:t>
      </w:r>
      <w:r w:rsidR="004D4840" w:rsidRPr="00E122F6">
        <w:rPr>
          <w:sz w:val="24"/>
          <w:szCs w:val="24"/>
        </w:rPr>
        <w:t>. Kada se radi o utjeca</w:t>
      </w:r>
      <w:r w:rsidR="00C644B9" w:rsidRPr="00E122F6">
        <w:rPr>
          <w:sz w:val="24"/>
          <w:szCs w:val="24"/>
        </w:rPr>
        <w:t>ju medija</w:t>
      </w:r>
      <w:r w:rsidR="00F82108" w:rsidRPr="00E122F6">
        <w:rPr>
          <w:sz w:val="24"/>
          <w:szCs w:val="24"/>
        </w:rPr>
        <w:t>,</w:t>
      </w:r>
      <w:r w:rsidR="00C644B9" w:rsidRPr="00E122F6">
        <w:rPr>
          <w:sz w:val="24"/>
          <w:szCs w:val="24"/>
        </w:rPr>
        <w:t xml:space="preserve"> oni mogu biti izravni</w:t>
      </w:r>
      <w:r w:rsidR="004D4840" w:rsidRPr="00E122F6">
        <w:rPr>
          <w:sz w:val="24"/>
          <w:szCs w:val="24"/>
        </w:rPr>
        <w:t xml:space="preserve"> </w:t>
      </w:r>
      <w:r w:rsidR="00F331AF" w:rsidRPr="00E122F6">
        <w:rPr>
          <w:sz w:val="24"/>
          <w:szCs w:val="24"/>
        </w:rPr>
        <w:t xml:space="preserve">– preko </w:t>
      </w:r>
      <w:r w:rsidR="004D4840" w:rsidRPr="00E122F6">
        <w:rPr>
          <w:sz w:val="24"/>
          <w:szCs w:val="24"/>
        </w:rPr>
        <w:t>onoga što dijete samo gleda, ali i posredovani roditeljima koji će regulirati pristup djeteta brojnim</w:t>
      </w:r>
      <w:r w:rsidR="00C644B9" w:rsidRPr="00E122F6">
        <w:rPr>
          <w:sz w:val="24"/>
          <w:szCs w:val="24"/>
        </w:rPr>
        <w:t xml:space="preserve"> medijima</w:t>
      </w:r>
      <w:r w:rsidR="004D4840" w:rsidRPr="00E122F6">
        <w:rPr>
          <w:sz w:val="24"/>
          <w:szCs w:val="24"/>
        </w:rPr>
        <w:t xml:space="preserve"> i određenim sadržajima i tumačiti njihovo značenje. Korištenje medija i medijski sadržaji mogu djelovati gotovo na sve aspekte funkcioniranja i razvoja djece i adolescenata. Mediji mogu biti vrlo korisni i neizbježni su u obrazovanju, informiranju i zabavi djece i </w:t>
      </w:r>
      <w:r w:rsidR="00E85193" w:rsidRPr="00E122F6">
        <w:rPr>
          <w:sz w:val="24"/>
          <w:szCs w:val="24"/>
        </w:rPr>
        <w:t>adolescenata</w:t>
      </w:r>
      <w:r w:rsidR="004D4840" w:rsidRPr="00E122F6">
        <w:rPr>
          <w:sz w:val="24"/>
          <w:szCs w:val="24"/>
        </w:rPr>
        <w:t>. Međutim njihovi utjecaji mogu biti i štetni i o njima smo opsežno govorili na po</w:t>
      </w:r>
      <w:r w:rsidR="005B4620" w:rsidRPr="00E122F6">
        <w:rPr>
          <w:sz w:val="24"/>
          <w:szCs w:val="24"/>
        </w:rPr>
        <w:t>četku ovog dokumenta. Š</w:t>
      </w:r>
      <w:r w:rsidR="004D4840" w:rsidRPr="00E122F6">
        <w:rPr>
          <w:sz w:val="24"/>
          <w:szCs w:val="24"/>
        </w:rPr>
        <w:t xml:space="preserve">tetni učinci medija mogu se spriječiti ili </w:t>
      </w:r>
      <w:r w:rsidR="000B79EB" w:rsidRPr="00E122F6">
        <w:rPr>
          <w:sz w:val="24"/>
          <w:szCs w:val="24"/>
        </w:rPr>
        <w:t xml:space="preserve">u </w:t>
      </w:r>
      <w:r w:rsidR="004D4840" w:rsidRPr="00E122F6">
        <w:rPr>
          <w:sz w:val="24"/>
          <w:szCs w:val="24"/>
        </w:rPr>
        <w:t xml:space="preserve">velikoj mjeri ublažiti roditeljskim posredovanjem korištenja medija. U preventivne postupke možemo ubrojiti opći roditeljski stil odgoja i nadzor nad količinom, mjestom i sadržajima kojima je dijete izloženo (tzv. restriktivno posredovanje), a u aktivne različite oblike komentiranja i razgovora prilikom i nakon gledanja sadržaja (tzv. aktivno posredovanje), osobito onih koji se drže potencijalno neprimjerenim, kao i pružanjem primjera i učenjem odgovornog </w:t>
      </w:r>
      <w:r w:rsidR="00F331AF" w:rsidRPr="00E122F6">
        <w:rPr>
          <w:sz w:val="24"/>
          <w:szCs w:val="24"/>
        </w:rPr>
        <w:t xml:space="preserve">korištenja </w:t>
      </w:r>
      <w:r w:rsidR="004D4840" w:rsidRPr="00E122F6">
        <w:rPr>
          <w:sz w:val="24"/>
          <w:szCs w:val="24"/>
        </w:rPr>
        <w:t xml:space="preserve">medija. </w:t>
      </w:r>
      <w:r w:rsidR="003858C3" w:rsidRPr="00E122F6">
        <w:rPr>
          <w:sz w:val="24"/>
          <w:szCs w:val="24"/>
        </w:rPr>
        <w:t>N</w:t>
      </w:r>
      <w:r w:rsidR="00A72E56" w:rsidRPr="00E122F6">
        <w:rPr>
          <w:sz w:val="24"/>
          <w:szCs w:val="24"/>
        </w:rPr>
        <w:t>ajvažnije od svega</w:t>
      </w:r>
      <w:r w:rsidR="003858C3" w:rsidRPr="00E122F6">
        <w:rPr>
          <w:sz w:val="24"/>
          <w:szCs w:val="24"/>
        </w:rPr>
        <w:t>,</w:t>
      </w:r>
      <w:r w:rsidR="00A72E56" w:rsidRPr="00E122F6">
        <w:rPr>
          <w:sz w:val="24"/>
          <w:szCs w:val="24"/>
        </w:rPr>
        <w:t xml:space="preserve"> potrebno je razvijati dječje samopoštovanje jer će se samopouzdana i sigurna djeca lakše oduprijeti </w:t>
      </w:r>
      <w:r w:rsidR="003858C3" w:rsidRPr="00E122F6">
        <w:rPr>
          <w:sz w:val="24"/>
          <w:szCs w:val="24"/>
        </w:rPr>
        <w:t>npr. oglašavanju koje ih pokušava</w:t>
      </w:r>
      <w:r w:rsidR="00A72E56" w:rsidRPr="00E122F6">
        <w:rPr>
          <w:sz w:val="24"/>
          <w:szCs w:val="24"/>
        </w:rPr>
        <w:t xml:space="preserve"> učiniti nesretnima i proizvesti u njima </w:t>
      </w:r>
      <w:r w:rsidRPr="00E122F6">
        <w:rPr>
          <w:sz w:val="24"/>
          <w:szCs w:val="24"/>
        </w:rPr>
        <w:t xml:space="preserve">nove </w:t>
      </w:r>
      <w:r w:rsidR="00A72E56" w:rsidRPr="00E122F6">
        <w:rPr>
          <w:sz w:val="24"/>
          <w:szCs w:val="24"/>
        </w:rPr>
        <w:t>potrebe i želje.</w:t>
      </w:r>
    </w:p>
    <w:p w14:paraId="6B228C0E" w14:textId="77777777" w:rsidR="004D4840" w:rsidRPr="00E122F6" w:rsidRDefault="004D4840" w:rsidP="004D4840">
      <w:pPr>
        <w:pStyle w:val="NoSpacing"/>
        <w:jc w:val="both"/>
        <w:rPr>
          <w:sz w:val="24"/>
          <w:szCs w:val="24"/>
        </w:rPr>
      </w:pPr>
    </w:p>
    <w:p w14:paraId="2763E63B" w14:textId="77777777" w:rsidR="004D4840" w:rsidRPr="00E122F6" w:rsidRDefault="004D4840" w:rsidP="004D4840">
      <w:pPr>
        <w:pStyle w:val="NoSpacing"/>
        <w:jc w:val="both"/>
        <w:rPr>
          <w:sz w:val="24"/>
          <w:szCs w:val="24"/>
        </w:rPr>
      </w:pPr>
      <w:r w:rsidRPr="00E122F6">
        <w:rPr>
          <w:sz w:val="24"/>
          <w:szCs w:val="24"/>
        </w:rPr>
        <w:t xml:space="preserve">Tehnološki napredak i razvoj </w:t>
      </w:r>
      <w:r w:rsidR="000F5203" w:rsidRPr="00E122F6">
        <w:rPr>
          <w:sz w:val="24"/>
          <w:szCs w:val="24"/>
        </w:rPr>
        <w:t>medija</w:t>
      </w:r>
      <w:r w:rsidRPr="00E122F6">
        <w:rPr>
          <w:sz w:val="24"/>
          <w:szCs w:val="24"/>
        </w:rPr>
        <w:t xml:space="preserve"> doveo je do toga da smo svakodnevno okruženi s nekoliko ekrana, odnosno medijskih pl</w:t>
      </w:r>
      <w:r w:rsidR="00C644B9" w:rsidRPr="00E122F6">
        <w:rPr>
          <w:sz w:val="24"/>
          <w:szCs w:val="24"/>
        </w:rPr>
        <w:t>atformi, preko kojih koristimo</w:t>
      </w:r>
      <w:r w:rsidRPr="00E122F6">
        <w:rPr>
          <w:sz w:val="24"/>
          <w:szCs w:val="24"/>
        </w:rPr>
        <w:t xml:space="preserve"> medijske sadržaje, informiramo se i komuniciramo. Televizija više nije jedini ili prevladavajući elektronički medij, već se masovno koriste i druge medijske platforme poput računala, tableta, pametnih telefona, usluga sličnih televiziji (npr. sadržaji na zahtjev) i </w:t>
      </w:r>
      <w:r w:rsidR="00CB5C83" w:rsidRPr="00E122F6">
        <w:rPr>
          <w:sz w:val="24"/>
          <w:szCs w:val="24"/>
        </w:rPr>
        <w:t>igraćih</w:t>
      </w:r>
      <w:r w:rsidRPr="00E122F6">
        <w:rPr>
          <w:sz w:val="24"/>
          <w:szCs w:val="24"/>
        </w:rPr>
        <w:t xml:space="preserve"> konzola. Stoga roditelji i svi drugi koji brinu o djeci </w:t>
      </w:r>
      <w:r w:rsidR="00FF529C" w:rsidRPr="00E122F6">
        <w:rPr>
          <w:sz w:val="24"/>
          <w:szCs w:val="24"/>
        </w:rPr>
        <w:t xml:space="preserve">i adolescentima </w:t>
      </w:r>
      <w:r w:rsidRPr="00E122F6">
        <w:rPr>
          <w:sz w:val="24"/>
          <w:szCs w:val="24"/>
        </w:rPr>
        <w:t>moraju paziti ne samo na količinu i vrstu sadržaja koju djeca gledaju na televiziji, već i na to kol</w:t>
      </w:r>
      <w:r w:rsidR="00C644B9" w:rsidRPr="00E122F6">
        <w:rPr>
          <w:sz w:val="24"/>
          <w:szCs w:val="24"/>
        </w:rPr>
        <w:t>iko i kakve sadržaje koriste</w:t>
      </w:r>
      <w:r w:rsidRPr="00E122F6">
        <w:rPr>
          <w:sz w:val="24"/>
          <w:szCs w:val="24"/>
        </w:rPr>
        <w:t xml:space="preserve"> preko drugih medijskih platformi. Posebice je to važno kod djece starije od </w:t>
      </w:r>
      <w:r w:rsidR="005B4620" w:rsidRPr="00E122F6">
        <w:rPr>
          <w:sz w:val="24"/>
          <w:szCs w:val="24"/>
        </w:rPr>
        <w:t>11</w:t>
      </w:r>
      <w:r w:rsidR="00CB5C83" w:rsidRPr="00E122F6">
        <w:rPr>
          <w:sz w:val="24"/>
          <w:szCs w:val="24"/>
        </w:rPr>
        <w:t xml:space="preserve"> i </w:t>
      </w:r>
      <w:r w:rsidRPr="00E122F6">
        <w:rPr>
          <w:sz w:val="24"/>
          <w:szCs w:val="24"/>
        </w:rPr>
        <w:t>12 godina koja, prema brojnim istraživanjima</w:t>
      </w:r>
      <w:r w:rsidR="00CB5C83" w:rsidRPr="00E122F6">
        <w:rPr>
          <w:sz w:val="24"/>
          <w:szCs w:val="24"/>
        </w:rPr>
        <w:t>,</w:t>
      </w:r>
      <w:r w:rsidR="00C644B9" w:rsidRPr="00E122F6">
        <w:rPr>
          <w:rStyle w:val="FootnoteReference"/>
          <w:sz w:val="24"/>
          <w:szCs w:val="24"/>
        </w:rPr>
        <w:footnoteReference w:id="84"/>
      </w:r>
      <w:r w:rsidRPr="00E122F6">
        <w:rPr>
          <w:sz w:val="24"/>
          <w:szCs w:val="24"/>
        </w:rPr>
        <w:t xml:space="preserve"> audiovizualne sadržaje </w:t>
      </w:r>
      <w:r w:rsidR="00305562" w:rsidRPr="00E122F6">
        <w:rPr>
          <w:sz w:val="24"/>
          <w:szCs w:val="24"/>
        </w:rPr>
        <w:t>u znatno većoj mjeri</w:t>
      </w:r>
      <w:r w:rsidR="00C644B9" w:rsidRPr="00E122F6">
        <w:rPr>
          <w:sz w:val="24"/>
          <w:szCs w:val="24"/>
        </w:rPr>
        <w:t xml:space="preserve"> koriste preko drugih platformi</w:t>
      </w:r>
      <w:r w:rsidRPr="00E122F6">
        <w:rPr>
          <w:sz w:val="24"/>
          <w:szCs w:val="24"/>
        </w:rPr>
        <w:t xml:space="preserve"> </w:t>
      </w:r>
      <w:r w:rsidR="000F5203" w:rsidRPr="00E122F6">
        <w:rPr>
          <w:sz w:val="24"/>
          <w:szCs w:val="24"/>
        </w:rPr>
        <w:t xml:space="preserve">u odnosu na </w:t>
      </w:r>
      <w:r w:rsidRPr="00E122F6">
        <w:rPr>
          <w:sz w:val="24"/>
          <w:szCs w:val="24"/>
        </w:rPr>
        <w:t>televizij</w:t>
      </w:r>
      <w:r w:rsidR="00C644B9" w:rsidRPr="00E122F6">
        <w:rPr>
          <w:sz w:val="24"/>
          <w:szCs w:val="24"/>
        </w:rPr>
        <w:t>u</w:t>
      </w:r>
      <w:r w:rsidRPr="00E122F6">
        <w:rPr>
          <w:sz w:val="24"/>
          <w:szCs w:val="24"/>
        </w:rPr>
        <w:t>.</w:t>
      </w:r>
    </w:p>
    <w:p w14:paraId="3E8423B3" w14:textId="77777777" w:rsidR="004D4840" w:rsidRPr="00E122F6" w:rsidRDefault="004D4840" w:rsidP="004D4840">
      <w:pPr>
        <w:pStyle w:val="NoSpacing"/>
        <w:jc w:val="both"/>
        <w:rPr>
          <w:sz w:val="24"/>
          <w:szCs w:val="24"/>
        </w:rPr>
      </w:pPr>
    </w:p>
    <w:p w14:paraId="6E5A61B1" w14:textId="77777777" w:rsidR="004D4840" w:rsidRPr="00E122F6" w:rsidRDefault="004D4840" w:rsidP="000D63B4">
      <w:pPr>
        <w:pStyle w:val="NoSpacing"/>
        <w:numPr>
          <w:ilvl w:val="1"/>
          <w:numId w:val="2"/>
        </w:numPr>
        <w:rPr>
          <w:i/>
          <w:sz w:val="24"/>
          <w:szCs w:val="24"/>
        </w:rPr>
      </w:pPr>
      <w:r w:rsidRPr="00E122F6">
        <w:rPr>
          <w:i/>
          <w:sz w:val="24"/>
          <w:szCs w:val="24"/>
        </w:rPr>
        <w:t>Preventivni roditeljski postupci</w:t>
      </w:r>
    </w:p>
    <w:p w14:paraId="1C62B113" w14:textId="77777777" w:rsidR="004D4840" w:rsidRPr="00E122F6" w:rsidRDefault="004D4840" w:rsidP="004D4840">
      <w:pPr>
        <w:pStyle w:val="NoSpacing"/>
        <w:ind w:left="720"/>
        <w:rPr>
          <w:i/>
          <w:sz w:val="24"/>
          <w:szCs w:val="24"/>
        </w:rPr>
      </w:pPr>
    </w:p>
    <w:p w14:paraId="112FDD6D" w14:textId="77777777" w:rsidR="004D4840" w:rsidRPr="00E122F6" w:rsidRDefault="004D4840" w:rsidP="004D4840">
      <w:pPr>
        <w:pStyle w:val="NoSpacing"/>
        <w:jc w:val="both"/>
        <w:rPr>
          <w:sz w:val="24"/>
          <w:szCs w:val="24"/>
        </w:rPr>
      </w:pPr>
      <w:r w:rsidRPr="00E122F6">
        <w:rPr>
          <w:sz w:val="24"/>
          <w:szCs w:val="24"/>
        </w:rPr>
        <w:t>Roditelji imaju velik utjecaj na djetetov pristup medijima u vremensk</w:t>
      </w:r>
      <w:r w:rsidR="00305562" w:rsidRPr="00E122F6">
        <w:rPr>
          <w:sz w:val="24"/>
          <w:szCs w:val="24"/>
        </w:rPr>
        <w:t xml:space="preserve">om i sadržajnom smislu jer </w:t>
      </w:r>
      <w:r w:rsidR="000F5203" w:rsidRPr="00E122F6">
        <w:rPr>
          <w:sz w:val="24"/>
          <w:szCs w:val="24"/>
        </w:rPr>
        <w:t xml:space="preserve">prate, </w:t>
      </w:r>
      <w:r w:rsidR="00305562" w:rsidRPr="00E122F6">
        <w:rPr>
          <w:sz w:val="24"/>
          <w:szCs w:val="24"/>
        </w:rPr>
        <w:t xml:space="preserve">nadziru </w:t>
      </w:r>
      <w:r w:rsidRPr="00E122F6">
        <w:rPr>
          <w:sz w:val="24"/>
          <w:szCs w:val="24"/>
        </w:rPr>
        <w:t>i reguliraju koliko se i kada djeca koriste brojnim medijskim platformama (</w:t>
      </w:r>
      <w:r w:rsidR="00CB5C83" w:rsidRPr="00E122F6">
        <w:rPr>
          <w:sz w:val="24"/>
          <w:szCs w:val="24"/>
        </w:rPr>
        <w:t xml:space="preserve">igraće </w:t>
      </w:r>
      <w:r w:rsidRPr="00E122F6">
        <w:rPr>
          <w:sz w:val="24"/>
          <w:szCs w:val="24"/>
        </w:rPr>
        <w:t>konzole, pametni telefoni, računala, tableti, televizori...)</w:t>
      </w:r>
      <w:r w:rsidR="00CB5C83" w:rsidRPr="00E122F6">
        <w:rPr>
          <w:sz w:val="24"/>
          <w:szCs w:val="24"/>
        </w:rPr>
        <w:t>,</w:t>
      </w:r>
      <w:r w:rsidRPr="00E122F6">
        <w:rPr>
          <w:sz w:val="24"/>
          <w:szCs w:val="24"/>
        </w:rPr>
        <w:t xml:space="preserve"> koliko će se i što gledati kao i kada će se gledati i u kojem kontekstu. Na taj način, ali i samim svojim primjerom i </w:t>
      </w:r>
      <w:r w:rsidR="00305562" w:rsidRPr="00E122F6">
        <w:rPr>
          <w:sz w:val="24"/>
          <w:szCs w:val="24"/>
        </w:rPr>
        <w:t>navikama i načinima korištenja medija</w:t>
      </w:r>
      <w:r w:rsidRPr="00E122F6">
        <w:rPr>
          <w:sz w:val="24"/>
          <w:szCs w:val="24"/>
        </w:rPr>
        <w:t>, roditelji obl</w:t>
      </w:r>
      <w:r w:rsidR="007C2292" w:rsidRPr="00E122F6">
        <w:rPr>
          <w:sz w:val="24"/>
          <w:szCs w:val="24"/>
        </w:rPr>
        <w:t>ikuju dječje navike korištenja</w:t>
      </w:r>
      <w:r w:rsidRPr="00E122F6">
        <w:rPr>
          <w:sz w:val="24"/>
          <w:szCs w:val="24"/>
        </w:rPr>
        <w:t xml:space="preserve"> medijskih platformi i raznovrsnih audiovizualnih sadržaja, ali mogu biti i važni posrednici koji će potencirati pozitivne i ublaži</w:t>
      </w:r>
      <w:r w:rsidR="007C2292" w:rsidRPr="00E122F6">
        <w:rPr>
          <w:sz w:val="24"/>
          <w:szCs w:val="24"/>
        </w:rPr>
        <w:t>ti negativne učinke korištenja</w:t>
      </w:r>
      <w:r w:rsidRPr="00E122F6">
        <w:rPr>
          <w:sz w:val="24"/>
          <w:szCs w:val="24"/>
        </w:rPr>
        <w:t xml:space="preserve"> medijskih sadržaja. Suvreme</w:t>
      </w:r>
      <w:r w:rsidR="007C2292" w:rsidRPr="00E122F6">
        <w:rPr>
          <w:sz w:val="24"/>
          <w:szCs w:val="24"/>
        </w:rPr>
        <w:t xml:space="preserve">ni trendovi </w:t>
      </w:r>
      <w:r w:rsidRPr="00E122F6">
        <w:rPr>
          <w:sz w:val="24"/>
          <w:szCs w:val="24"/>
        </w:rPr>
        <w:t>pokazuju kako djeca sve češće ko</w:t>
      </w:r>
      <w:r w:rsidR="007C2292" w:rsidRPr="00E122F6">
        <w:rPr>
          <w:sz w:val="24"/>
          <w:szCs w:val="24"/>
        </w:rPr>
        <w:t>riste</w:t>
      </w:r>
      <w:r w:rsidRPr="00E122F6">
        <w:rPr>
          <w:sz w:val="24"/>
          <w:szCs w:val="24"/>
        </w:rPr>
        <w:t xml:space="preserve"> te sadržaje u svojoj sobi, sama i neo</w:t>
      </w:r>
      <w:r w:rsidR="00305562" w:rsidRPr="00E122F6">
        <w:rPr>
          <w:sz w:val="24"/>
          <w:szCs w:val="24"/>
        </w:rPr>
        <w:t xml:space="preserve">visno od roditelja, dok </w:t>
      </w:r>
      <w:r w:rsidRPr="00E122F6">
        <w:rPr>
          <w:sz w:val="24"/>
          <w:szCs w:val="24"/>
        </w:rPr>
        <w:t>roditelji uglavnom gledaju u zajedničkim prostorijama i shvaćaju gledanje audiovizualnih sadržaja kao grupnu aktivnost. Također, dok su djeca mlađa</w:t>
      </w:r>
      <w:r w:rsidR="00CB5C83" w:rsidRPr="00E122F6">
        <w:rPr>
          <w:sz w:val="24"/>
          <w:szCs w:val="24"/>
        </w:rPr>
        <w:t>,</w:t>
      </w:r>
      <w:r w:rsidRPr="00E122F6">
        <w:rPr>
          <w:sz w:val="24"/>
          <w:szCs w:val="24"/>
        </w:rPr>
        <w:t xml:space="preserve"> tada češće zajedno s roditeljima </w:t>
      </w:r>
      <w:r w:rsidRPr="00E122F6">
        <w:rPr>
          <w:sz w:val="24"/>
          <w:szCs w:val="24"/>
        </w:rPr>
        <w:lastRenderedPageBreak/>
        <w:t xml:space="preserve">gledaju televiziju, a kada djeca ulaze u adolescenciju ona sve više samostalno </w:t>
      </w:r>
      <w:r w:rsidR="00305562" w:rsidRPr="00E122F6">
        <w:rPr>
          <w:sz w:val="24"/>
          <w:szCs w:val="24"/>
        </w:rPr>
        <w:t xml:space="preserve">(i često bez roditeljskog nadzora) </w:t>
      </w:r>
      <w:r w:rsidRPr="00E122F6">
        <w:rPr>
          <w:sz w:val="24"/>
          <w:szCs w:val="24"/>
        </w:rPr>
        <w:t>koriste druge medijske platforme.</w:t>
      </w:r>
    </w:p>
    <w:p w14:paraId="744E68EC" w14:textId="77777777" w:rsidR="004D4840" w:rsidRPr="00E122F6" w:rsidRDefault="004D4840" w:rsidP="004D4840">
      <w:pPr>
        <w:pStyle w:val="NoSpacing"/>
        <w:jc w:val="both"/>
        <w:rPr>
          <w:sz w:val="24"/>
          <w:szCs w:val="24"/>
        </w:rPr>
      </w:pPr>
    </w:p>
    <w:p w14:paraId="7F1C2D20" w14:textId="77777777" w:rsidR="00305562" w:rsidRPr="00E122F6" w:rsidRDefault="00305562" w:rsidP="004D4840">
      <w:pPr>
        <w:pStyle w:val="NoSpacing"/>
        <w:jc w:val="both"/>
        <w:rPr>
          <w:sz w:val="24"/>
          <w:szCs w:val="24"/>
        </w:rPr>
      </w:pPr>
      <w:r w:rsidRPr="00E122F6">
        <w:rPr>
          <w:sz w:val="24"/>
          <w:szCs w:val="24"/>
        </w:rPr>
        <w:t xml:space="preserve">Gledanje </w:t>
      </w:r>
      <w:r w:rsidR="004D4840" w:rsidRPr="00E122F6">
        <w:rPr>
          <w:sz w:val="24"/>
          <w:szCs w:val="24"/>
        </w:rPr>
        <w:t>audiovizualnih sadržaja toliko je omiljeno među djecom da roditelji to često koriste kao sredstv</w:t>
      </w:r>
      <w:r w:rsidRPr="00E122F6">
        <w:rPr>
          <w:sz w:val="24"/>
          <w:szCs w:val="24"/>
        </w:rPr>
        <w:t>o nagrađivanja ili kažnjavanja djece koje se sastoji</w:t>
      </w:r>
      <w:r w:rsidR="004D4840" w:rsidRPr="00E122F6">
        <w:rPr>
          <w:sz w:val="24"/>
          <w:szCs w:val="24"/>
        </w:rPr>
        <w:t xml:space="preserve"> od uskraćivanja ili dopuštanja gledanja</w:t>
      </w:r>
      <w:r w:rsidRPr="00E122F6">
        <w:rPr>
          <w:sz w:val="24"/>
          <w:szCs w:val="24"/>
        </w:rPr>
        <w:t xml:space="preserve"> </w:t>
      </w:r>
      <w:r w:rsidR="004D4840" w:rsidRPr="00E122F6">
        <w:rPr>
          <w:sz w:val="24"/>
          <w:szCs w:val="24"/>
        </w:rPr>
        <w:t>televizije, odnosno korištenja neke medijske platforme. Čak se i roditeljske strategije i stilovi roditeljstva očituju kroz stupanj kontrole i regulacije gledanja audiovizualnih sadržaja i</w:t>
      </w:r>
      <w:r w:rsidRPr="00E122F6">
        <w:rPr>
          <w:sz w:val="24"/>
          <w:szCs w:val="24"/>
        </w:rPr>
        <w:t xml:space="preserve"> korištenja drugih medijskih</w:t>
      </w:r>
      <w:r w:rsidR="004D4840" w:rsidRPr="00E122F6">
        <w:rPr>
          <w:sz w:val="24"/>
          <w:szCs w:val="24"/>
        </w:rPr>
        <w:t xml:space="preserve"> platformi. Neki </w:t>
      </w:r>
      <w:r w:rsidRPr="00E122F6">
        <w:rPr>
          <w:sz w:val="24"/>
          <w:szCs w:val="24"/>
        </w:rPr>
        <w:t xml:space="preserve">su istraživači </w:t>
      </w:r>
      <w:r w:rsidR="004D4840" w:rsidRPr="00E122F6">
        <w:rPr>
          <w:sz w:val="24"/>
          <w:szCs w:val="24"/>
        </w:rPr>
        <w:t>prepoznali četiri tipa roditelja s obzirom na regulaciju gledanja audiovizualnih sadržaja – restriktivni, nerestriktivni, promotivni i selektivni.</w:t>
      </w:r>
      <w:r w:rsidR="004D4840" w:rsidRPr="00E122F6">
        <w:rPr>
          <w:rStyle w:val="FootnoteReference"/>
          <w:sz w:val="24"/>
          <w:szCs w:val="24"/>
        </w:rPr>
        <w:footnoteReference w:id="85"/>
      </w:r>
      <w:r w:rsidR="004D4840" w:rsidRPr="00E122F6">
        <w:rPr>
          <w:sz w:val="24"/>
          <w:szCs w:val="24"/>
        </w:rPr>
        <w:t xml:space="preserve"> </w:t>
      </w:r>
    </w:p>
    <w:p w14:paraId="76FC2D84" w14:textId="77777777" w:rsidR="00305562" w:rsidRPr="00E122F6" w:rsidRDefault="00305562" w:rsidP="004D4840">
      <w:pPr>
        <w:pStyle w:val="NoSpacing"/>
        <w:jc w:val="both"/>
        <w:rPr>
          <w:sz w:val="24"/>
          <w:szCs w:val="24"/>
        </w:rPr>
      </w:pPr>
    </w:p>
    <w:p w14:paraId="436B1BC3" w14:textId="77777777" w:rsidR="004D4840" w:rsidRPr="00E122F6" w:rsidRDefault="004D4840" w:rsidP="004D4840">
      <w:pPr>
        <w:pStyle w:val="NoSpacing"/>
        <w:jc w:val="both"/>
        <w:rPr>
          <w:sz w:val="24"/>
          <w:szCs w:val="24"/>
        </w:rPr>
      </w:pPr>
      <w:r w:rsidRPr="00E122F6">
        <w:rPr>
          <w:sz w:val="24"/>
          <w:szCs w:val="24"/>
        </w:rPr>
        <w:t>Restriktivni roditelji</w:t>
      </w:r>
      <w:r w:rsidR="007C2292" w:rsidRPr="00E122F6">
        <w:rPr>
          <w:sz w:val="24"/>
          <w:szCs w:val="24"/>
        </w:rPr>
        <w:t xml:space="preserve"> djecu ne potiču na korištenje</w:t>
      </w:r>
      <w:r w:rsidRPr="00E122F6">
        <w:rPr>
          <w:sz w:val="24"/>
          <w:szCs w:val="24"/>
        </w:rPr>
        <w:t xml:space="preserve"> i gledanje medija i strogo ograničavaju sadržaje koje dijete gleda. Njihova djeca gledaju manje </w:t>
      </w:r>
      <w:r w:rsidR="00CB5C83" w:rsidRPr="00E122F6">
        <w:rPr>
          <w:sz w:val="24"/>
          <w:szCs w:val="24"/>
        </w:rPr>
        <w:t xml:space="preserve">sadržaja </w:t>
      </w:r>
      <w:r w:rsidRPr="00E122F6">
        <w:rPr>
          <w:sz w:val="24"/>
          <w:szCs w:val="24"/>
        </w:rPr>
        <w:t>neprimjerenih</w:t>
      </w:r>
      <w:r w:rsidR="00CB5C83" w:rsidRPr="00E122F6">
        <w:rPr>
          <w:sz w:val="24"/>
          <w:szCs w:val="24"/>
        </w:rPr>
        <w:t xml:space="preserve"> za djecu</w:t>
      </w:r>
      <w:r w:rsidRPr="00E122F6">
        <w:rPr>
          <w:sz w:val="24"/>
          <w:szCs w:val="24"/>
        </w:rPr>
        <w:t xml:space="preserve">, no gledaju i manje obrazovnog programa te su sklonija gledanju televizije kada roditelji nisu </w:t>
      </w:r>
      <w:r w:rsidR="00305562" w:rsidRPr="00E122F6">
        <w:rPr>
          <w:sz w:val="24"/>
          <w:szCs w:val="24"/>
        </w:rPr>
        <w:t>prisutni</w:t>
      </w:r>
      <w:r w:rsidRPr="00E122F6">
        <w:rPr>
          <w:sz w:val="24"/>
          <w:szCs w:val="24"/>
        </w:rPr>
        <w:t>. Nerestriktivni roditelji slabo potiču djecu na gledanje, ali ne ograničavaju sadržaje koje dijete gleda. Njihova djeca mnogo rjeđe gledaju edukativne programe, dok najviše gledaju zabavne programe i to bez nazočnosti roditelja pa mogu biti izložena neprimjerenim sadržajima. Roditelji koji potiču djecu na gledanje i slabo reguliraju djetetovo gledanje nazivaju se promotivnima i njihova djeca najčešće gledaju audiovizualne sadržaje</w:t>
      </w:r>
      <w:r w:rsidRPr="00E122F6">
        <w:rPr>
          <w:color w:val="FF0000"/>
          <w:sz w:val="24"/>
          <w:szCs w:val="24"/>
        </w:rPr>
        <w:t xml:space="preserve"> </w:t>
      </w:r>
      <w:r w:rsidRPr="00E122F6">
        <w:rPr>
          <w:sz w:val="24"/>
          <w:szCs w:val="24"/>
        </w:rPr>
        <w:t xml:space="preserve">zajedno s njima, što omogućuje posredovanje roditelja o sadržajima koji se gledaju, a također i gledanje obrazovnog i dječjeg informativnog programa. Naposljetku, selektivni roditelji ohrabruju gledanje, no nešto više biraju i ograničavaju sadržaje tako da djeca gledanju manje zabavnih, a više obrazovnih i informirajućih programa. </w:t>
      </w:r>
    </w:p>
    <w:p w14:paraId="7F14D696" w14:textId="77777777" w:rsidR="004D4840" w:rsidRPr="00E122F6" w:rsidRDefault="004D4840" w:rsidP="004D4840">
      <w:pPr>
        <w:pStyle w:val="NoSpacing"/>
        <w:jc w:val="both"/>
        <w:rPr>
          <w:sz w:val="24"/>
          <w:szCs w:val="24"/>
        </w:rPr>
      </w:pPr>
    </w:p>
    <w:p w14:paraId="5D793506" w14:textId="77777777" w:rsidR="004D4840" w:rsidRPr="00E122F6" w:rsidRDefault="004D4840" w:rsidP="000D63B4">
      <w:pPr>
        <w:pStyle w:val="NoSpacing"/>
        <w:numPr>
          <w:ilvl w:val="1"/>
          <w:numId w:val="2"/>
        </w:numPr>
        <w:jc w:val="both"/>
        <w:rPr>
          <w:i/>
          <w:sz w:val="24"/>
          <w:szCs w:val="24"/>
        </w:rPr>
      </w:pPr>
      <w:r w:rsidRPr="00E122F6">
        <w:rPr>
          <w:i/>
          <w:sz w:val="24"/>
          <w:szCs w:val="24"/>
        </w:rPr>
        <w:t>Roditeljski nadzor</w:t>
      </w:r>
      <w:r w:rsidRPr="00E122F6">
        <w:t xml:space="preserve"> </w:t>
      </w:r>
      <w:r w:rsidRPr="00E122F6">
        <w:rPr>
          <w:i/>
          <w:sz w:val="24"/>
          <w:szCs w:val="24"/>
        </w:rPr>
        <w:t>nad korištenjem medijskih platformi</w:t>
      </w:r>
    </w:p>
    <w:p w14:paraId="0DF3FCD3" w14:textId="77777777" w:rsidR="004D4840" w:rsidRPr="00E122F6" w:rsidRDefault="004D4840" w:rsidP="004D4840">
      <w:pPr>
        <w:pStyle w:val="NoSpacing"/>
        <w:ind w:left="720"/>
        <w:jc w:val="both"/>
        <w:rPr>
          <w:i/>
          <w:sz w:val="24"/>
          <w:szCs w:val="24"/>
        </w:rPr>
      </w:pPr>
    </w:p>
    <w:p w14:paraId="6436F5BB" w14:textId="77777777" w:rsidR="004D4840" w:rsidRPr="00E122F6" w:rsidRDefault="004D4840" w:rsidP="004D4840">
      <w:pPr>
        <w:pStyle w:val="NoSpacing"/>
        <w:jc w:val="both"/>
        <w:rPr>
          <w:sz w:val="24"/>
          <w:szCs w:val="24"/>
        </w:rPr>
      </w:pPr>
      <w:r w:rsidRPr="00E122F6">
        <w:rPr>
          <w:sz w:val="24"/>
          <w:szCs w:val="24"/>
        </w:rPr>
        <w:t xml:space="preserve">Regulacija količine, vremena i uvjeta konzumacije medijskih sadržaja, kao i same vrste sadržaja koje djeca mogu gledati </w:t>
      </w:r>
      <w:r w:rsidR="00E979F5" w:rsidRPr="00E122F6">
        <w:rPr>
          <w:sz w:val="24"/>
          <w:szCs w:val="24"/>
        </w:rPr>
        <w:t xml:space="preserve">može </w:t>
      </w:r>
      <w:r w:rsidRPr="00E122F6">
        <w:rPr>
          <w:sz w:val="24"/>
          <w:szCs w:val="24"/>
        </w:rPr>
        <w:t>imati značajan utjecaj na to kak</w:t>
      </w:r>
      <w:r w:rsidR="00305562" w:rsidRPr="00E122F6">
        <w:rPr>
          <w:sz w:val="24"/>
          <w:szCs w:val="24"/>
        </w:rPr>
        <w:t xml:space="preserve">ve će učinke mediji </w:t>
      </w:r>
      <w:r w:rsidR="000F5203" w:rsidRPr="00E122F6">
        <w:rPr>
          <w:sz w:val="24"/>
          <w:szCs w:val="24"/>
        </w:rPr>
        <w:t xml:space="preserve">imati </w:t>
      </w:r>
      <w:r w:rsidR="00305562" w:rsidRPr="00E122F6">
        <w:rPr>
          <w:sz w:val="24"/>
          <w:szCs w:val="24"/>
        </w:rPr>
        <w:t>na</w:t>
      </w:r>
      <w:r w:rsidRPr="00E122F6">
        <w:rPr>
          <w:sz w:val="24"/>
          <w:szCs w:val="24"/>
        </w:rPr>
        <w:t xml:space="preserve"> djecu i adolescente. Tako, primjerice, djeca čiji roditelji ograničavaju količinu pristupa medijima manje gledaju audiovizualne sadržaje, a postoje dokazi i da imaju u prosjeku bolji uspjeh u školi, manje spolnih stereotipa i manje strahova od bivanja žrtvom nasilja u stvarnome životu</w:t>
      </w:r>
      <w:r w:rsidR="00FF529C" w:rsidRPr="00E122F6">
        <w:rPr>
          <w:sz w:val="24"/>
          <w:szCs w:val="24"/>
        </w:rPr>
        <w:t>.</w:t>
      </w:r>
      <w:r w:rsidR="006C6BA1" w:rsidRPr="00E122F6">
        <w:rPr>
          <w:rStyle w:val="FootnoteReference"/>
          <w:sz w:val="24"/>
          <w:szCs w:val="24"/>
        </w:rPr>
        <w:footnoteReference w:id="86"/>
      </w:r>
    </w:p>
    <w:p w14:paraId="2B7DE0ED" w14:textId="77777777" w:rsidR="004D4840" w:rsidRPr="00E122F6" w:rsidRDefault="004D4840" w:rsidP="004D4840">
      <w:pPr>
        <w:pStyle w:val="NoSpacing"/>
        <w:jc w:val="both"/>
        <w:rPr>
          <w:sz w:val="24"/>
          <w:szCs w:val="24"/>
        </w:rPr>
      </w:pPr>
    </w:p>
    <w:p w14:paraId="172A9D58" w14:textId="77777777" w:rsidR="004D4840" w:rsidRPr="00E122F6" w:rsidRDefault="004D4840" w:rsidP="004D4840">
      <w:pPr>
        <w:pStyle w:val="NoSpacing"/>
        <w:jc w:val="both"/>
        <w:rPr>
          <w:sz w:val="24"/>
          <w:szCs w:val="24"/>
        </w:rPr>
      </w:pPr>
      <w:r w:rsidRPr="00E122F6">
        <w:rPr>
          <w:sz w:val="24"/>
          <w:szCs w:val="24"/>
        </w:rPr>
        <w:t xml:space="preserve">Kako bi ograničili vremenski i sadržajni pristup </w:t>
      </w:r>
      <w:r w:rsidR="00305562" w:rsidRPr="00E122F6">
        <w:rPr>
          <w:sz w:val="24"/>
          <w:szCs w:val="24"/>
        </w:rPr>
        <w:t xml:space="preserve">televiziji i drugim </w:t>
      </w:r>
      <w:r w:rsidRPr="00E122F6">
        <w:rPr>
          <w:sz w:val="24"/>
          <w:szCs w:val="24"/>
        </w:rPr>
        <w:t>medijskim platformama</w:t>
      </w:r>
      <w:r w:rsidR="00E979F5" w:rsidRPr="00E122F6">
        <w:rPr>
          <w:sz w:val="24"/>
          <w:szCs w:val="24"/>
        </w:rPr>
        <w:t>,</w:t>
      </w:r>
      <w:r w:rsidRPr="00E122F6">
        <w:rPr>
          <w:sz w:val="24"/>
          <w:szCs w:val="24"/>
        </w:rPr>
        <w:t xml:space="preserve"> roditelji bi trebali:</w:t>
      </w:r>
    </w:p>
    <w:p w14:paraId="58E30A1D" w14:textId="77777777" w:rsidR="00C67330" w:rsidRPr="00E122F6" w:rsidRDefault="00C67330" w:rsidP="004D4840">
      <w:pPr>
        <w:pStyle w:val="NoSpacing"/>
        <w:jc w:val="both"/>
        <w:rPr>
          <w:sz w:val="24"/>
          <w:szCs w:val="24"/>
        </w:rPr>
      </w:pPr>
    </w:p>
    <w:p w14:paraId="1907EFE0" w14:textId="77777777" w:rsidR="007C2292" w:rsidRPr="00E122F6" w:rsidRDefault="005B4620" w:rsidP="00B11911">
      <w:pPr>
        <w:pStyle w:val="NoSpacing"/>
        <w:numPr>
          <w:ilvl w:val="0"/>
          <w:numId w:val="6"/>
        </w:numPr>
        <w:spacing w:after="240"/>
        <w:jc w:val="both"/>
        <w:rPr>
          <w:sz w:val="24"/>
          <w:szCs w:val="24"/>
        </w:rPr>
      </w:pPr>
      <w:r w:rsidRPr="00E122F6">
        <w:rPr>
          <w:sz w:val="24"/>
          <w:szCs w:val="24"/>
        </w:rPr>
        <w:t xml:space="preserve">ne dopustiti </w:t>
      </w:r>
      <w:r w:rsidR="000F5203" w:rsidRPr="00E122F6">
        <w:rPr>
          <w:sz w:val="24"/>
          <w:szCs w:val="24"/>
        </w:rPr>
        <w:t xml:space="preserve">svakodnevno </w:t>
      </w:r>
      <w:r w:rsidRPr="00E122F6">
        <w:rPr>
          <w:sz w:val="24"/>
          <w:szCs w:val="24"/>
        </w:rPr>
        <w:t xml:space="preserve">dugo gledanje televizije i korištenje drugih medijskih platformi i ne dopustiti da dijete do kasnih sati gleda audiovizualne sadržaje ili igra video igre. Roditelji ne bi smjeli koristiti televiziju ili neku drugu platformu poput </w:t>
      </w:r>
      <w:r w:rsidR="00E979F5" w:rsidRPr="00E122F6">
        <w:rPr>
          <w:sz w:val="24"/>
          <w:szCs w:val="24"/>
        </w:rPr>
        <w:t xml:space="preserve">igraće </w:t>
      </w:r>
      <w:r w:rsidRPr="00E122F6">
        <w:rPr>
          <w:sz w:val="24"/>
          <w:szCs w:val="24"/>
        </w:rPr>
        <w:t xml:space="preserve">konzole, računala, tableta ili pametnog telefona kao dadilju. Za djecu mlađu od dvije (2) godine preporučljivo je da ne gledaju televiziju i/ili druge medijske platforme ili da ih gledaju </w:t>
      </w:r>
      <w:r w:rsidR="00C67330" w:rsidRPr="00E122F6">
        <w:rPr>
          <w:sz w:val="24"/>
          <w:szCs w:val="24"/>
        </w:rPr>
        <w:t>najviše petnaest</w:t>
      </w:r>
      <w:r w:rsidRPr="00E122F6">
        <w:rPr>
          <w:sz w:val="24"/>
          <w:szCs w:val="24"/>
        </w:rPr>
        <w:t xml:space="preserve"> minuta dnevno. Predškolska djeca mogu gledati audiovizualne sadržaje oko jedan sat, a djeca sta</w:t>
      </w:r>
      <w:r w:rsidR="000A6805" w:rsidRPr="00E122F6">
        <w:rPr>
          <w:sz w:val="24"/>
          <w:szCs w:val="24"/>
        </w:rPr>
        <w:t>rija od 7 godina najviše oko</w:t>
      </w:r>
      <w:r w:rsidRPr="00E122F6">
        <w:rPr>
          <w:sz w:val="24"/>
          <w:szCs w:val="24"/>
        </w:rPr>
        <w:t xml:space="preserve"> dva sata dnevno</w:t>
      </w:r>
      <w:r w:rsidR="007C2292" w:rsidRPr="00E122F6">
        <w:rPr>
          <w:sz w:val="24"/>
          <w:szCs w:val="24"/>
        </w:rPr>
        <w:t>;</w:t>
      </w:r>
    </w:p>
    <w:p w14:paraId="608A2915" w14:textId="77777777" w:rsidR="004D4840" w:rsidRPr="00E122F6" w:rsidRDefault="004D4840" w:rsidP="00B11911">
      <w:pPr>
        <w:pStyle w:val="NoSpacing"/>
        <w:numPr>
          <w:ilvl w:val="0"/>
          <w:numId w:val="6"/>
        </w:numPr>
        <w:spacing w:after="240"/>
        <w:jc w:val="both"/>
        <w:rPr>
          <w:sz w:val="24"/>
          <w:szCs w:val="24"/>
        </w:rPr>
      </w:pPr>
      <w:r w:rsidRPr="00E122F6">
        <w:rPr>
          <w:sz w:val="24"/>
          <w:szCs w:val="24"/>
        </w:rPr>
        <w:lastRenderedPageBreak/>
        <w:t>držati televizor u dnevnoj ili nekoj drugoj za</w:t>
      </w:r>
      <w:r w:rsidR="00305562" w:rsidRPr="00E122F6">
        <w:rPr>
          <w:sz w:val="24"/>
          <w:szCs w:val="24"/>
        </w:rPr>
        <w:t>jedničkoj, a ne u dječjoj sobi</w:t>
      </w:r>
      <w:r w:rsidR="007C2292" w:rsidRPr="00E122F6">
        <w:rPr>
          <w:sz w:val="24"/>
          <w:szCs w:val="24"/>
        </w:rPr>
        <w:t>;</w:t>
      </w:r>
    </w:p>
    <w:p w14:paraId="2F56FA20" w14:textId="77777777" w:rsidR="004D4840" w:rsidRPr="00E122F6" w:rsidRDefault="004D4840" w:rsidP="00B11911">
      <w:pPr>
        <w:pStyle w:val="NoSpacing"/>
        <w:numPr>
          <w:ilvl w:val="0"/>
          <w:numId w:val="6"/>
        </w:numPr>
        <w:spacing w:after="240"/>
        <w:jc w:val="both"/>
        <w:rPr>
          <w:sz w:val="24"/>
          <w:szCs w:val="24"/>
        </w:rPr>
      </w:pPr>
      <w:r w:rsidRPr="00E122F6">
        <w:rPr>
          <w:sz w:val="24"/>
          <w:szCs w:val="24"/>
        </w:rPr>
        <w:t>ograničiti vrijeme dana kada televizor može biti uključen te kada se može koristiti pojedina medijska platforma. Ne bi trebalo imati televizor</w:t>
      </w:r>
      <w:r w:rsidR="000F5203" w:rsidRPr="00E122F6">
        <w:rPr>
          <w:sz w:val="24"/>
          <w:szCs w:val="24"/>
        </w:rPr>
        <w:t xml:space="preserve"> uključen</w:t>
      </w:r>
      <w:r w:rsidRPr="00E122F6">
        <w:rPr>
          <w:sz w:val="24"/>
          <w:szCs w:val="24"/>
        </w:rPr>
        <w:t xml:space="preserve"> cijeloga dana, osobito kada su djeca mala, jer zvukovi i slike s ekra</w:t>
      </w:r>
      <w:r w:rsidR="00C67330" w:rsidRPr="00E122F6">
        <w:rPr>
          <w:sz w:val="24"/>
          <w:szCs w:val="24"/>
        </w:rPr>
        <w:t>na ometaju pažnju djece kod</w:t>
      </w:r>
      <w:r w:rsidRPr="00E122F6">
        <w:rPr>
          <w:sz w:val="24"/>
          <w:szCs w:val="24"/>
        </w:rPr>
        <w:t xml:space="preserve"> igranja s drugim stvarima i smanju</w:t>
      </w:r>
      <w:r w:rsidR="00305562" w:rsidRPr="00E122F6">
        <w:rPr>
          <w:sz w:val="24"/>
          <w:szCs w:val="24"/>
        </w:rPr>
        <w:t>ju količinu komunikacije djece s odraslima i ostalim</w:t>
      </w:r>
      <w:r w:rsidRPr="00E122F6">
        <w:rPr>
          <w:sz w:val="24"/>
          <w:szCs w:val="24"/>
        </w:rPr>
        <w:t xml:space="preserve"> ukućan</w:t>
      </w:r>
      <w:r w:rsidR="00305562" w:rsidRPr="00E122F6">
        <w:rPr>
          <w:sz w:val="24"/>
          <w:szCs w:val="24"/>
        </w:rPr>
        <w:t>im</w:t>
      </w:r>
      <w:r w:rsidR="007C2292" w:rsidRPr="00E122F6">
        <w:rPr>
          <w:sz w:val="24"/>
          <w:szCs w:val="24"/>
        </w:rPr>
        <w:t>a. Trebalo bi isk</w:t>
      </w:r>
      <w:r w:rsidR="000F5203" w:rsidRPr="00E122F6">
        <w:rPr>
          <w:sz w:val="24"/>
          <w:szCs w:val="24"/>
        </w:rPr>
        <w:t xml:space="preserve">ljučiti </w:t>
      </w:r>
      <w:r w:rsidRPr="00E122F6">
        <w:rPr>
          <w:sz w:val="24"/>
          <w:szCs w:val="24"/>
        </w:rPr>
        <w:t>televizor i druge medijske platforme za vrijeme obroka kako bi se osiguralo zajedničko obiteljsko vrijeme i značajne verbalne interakcije članova obitelji</w:t>
      </w:r>
      <w:r w:rsidR="007C2292" w:rsidRPr="00E122F6">
        <w:rPr>
          <w:sz w:val="24"/>
          <w:szCs w:val="24"/>
        </w:rPr>
        <w:t>;</w:t>
      </w:r>
    </w:p>
    <w:p w14:paraId="36C65BE4" w14:textId="77777777" w:rsidR="004D4840" w:rsidRPr="00E122F6" w:rsidRDefault="004D4840" w:rsidP="00B11911">
      <w:pPr>
        <w:pStyle w:val="NoSpacing"/>
        <w:numPr>
          <w:ilvl w:val="0"/>
          <w:numId w:val="6"/>
        </w:numPr>
        <w:spacing w:after="240"/>
        <w:jc w:val="both"/>
        <w:rPr>
          <w:sz w:val="24"/>
          <w:szCs w:val="24"/>
        </w:rPr>
      </w:pPr>
      <w:r w:rsidRPr="00E122F6">
        <w:rPr>
          <w:sz w:val="24"/>
          <w:szCs w:val="24"/>
        </w:rPr>
        <w:t xml:space="preserve">donijeti obiteljsko pravilo da se televizor i druge medijske platforme ne uključuju niti gledaju dok nisu izvršene školske i druge obveze. Treba spriječiti da djeca gledaju televizor i druge platforme neposredno prije polaska u školu ili prije spavanja, a kako ne bi bila previše zaokupljena sadržajima i pobuđena emocijama i mislima koje oni mogu izazvati te kako </w:t>
      </w:r>
      <w:r w:rsidR="00E979F5" w:rsidRPr="00E122F6">
        <w:rPr>
          <w:sz w:val="24"/>
          <w:szCs w:val="24"/>
        </w:rPr>
        <w:t xml:space="preserve">se </w:t>
      </w:r>
      <w:r w:rsidRPr="00E122F6">
        <w:rPr>
          <w:sz w:val="24"/>
          <w:szCs w:val="24"/>
        </w:rPr>
        <w:t>ne bi zaboravila</w:t>
      </w:r>
      <w:r w:rsidR="003C1DD2" w:rsidRPr="00E122F6">
        <w:rPr>
          <w:sz w:val="24"/>
          <w:szCs w:val="24"/>
        </w:rPr>
        <w:t xml:space="preserve"> </w:t>
      </w:r>
      <w:r w:rsidRPr="00E122F6">
        <w:rPr>
          <w:sz w:val="24"/>
          <w:szCs w:val="24"/>
        </w:rPr>
        <w:t>spremiti za polazak u školu</w:t>
      </w:r>
      <w:r w:rsidR="007C2292" w:rsidRPr="00E122F6">
        <w:rPr>
          <w:sz w:val="24"/>
          <w:szCs w:val="24"/>
        </w:rPr>
        <w:t>;</w:t>
      </w:r>
    </w:p>
    <w:p w14:paraId="72C0117E" w14:textId="77777777" w:rsidR="004D4840" w:rsidRPr="00E122F6" w:rsidRDefault="004D4840" w:rsidP="00B11911">
      <w:pPr>
        <w:pStyle w:val="NoSpacing"/>
        <w:numPr>
          <w:ilvl w:val="0"/>
          <w:numId w:val="6"/>
        </w:numPr>
        <w:spacing w:after="240"/>
        <w:jc w:val="both"/>
        <w:rPr>
          <w:sz w:val="24"/>
          <w:szCs w:val="24"/>
        </w:rPr>
      </w:pPr>
      <w:r w:rsidRPr="00E122F6">
        <w:rPr>
          <w:sz w:val="24"/>
          <w:szCs w:val="24"/>
        </w:rPr>
        <w:t>unaprijed, na temelju programa, odlučiti u dogovoru s djetetom što će ono g</w:t>
      </w:r>
      <w:r w:rsidR="003C1DD2" w:rsidRPr="00E122F6">
        <w:rPr>
          <w:sz w:val="24"/>
          <w:szCs w:val="24"/>
        </w:rPr>
        <w:t>ledati određenog dana</w:t>
      </w:r>
      <w:r w:rsidRPr="00E122F6">
        <w:rPr>
          <w:sz w:val="24"/>
          <w:szCs w:val="24"/>
        </w:rPr>
        <w:t xml:space="preserve">. Roditelji bi se trebali upoznati s dobnom kategorizacijom sadržaja koja je određena Pravilnikom o zaštiti maloljetnika u elektroničkim medijima (oznake za sadržaje namijenjene za djecu stariju od 12, 15 i 18 godina). Također, roditelji bi trebali osvijestiti kako doba dana također igra ulogu u regulaciji sadržaja te ne dopustiti da djeca gledaju bilo koju od medijskih platformi prekasno i izvan vremenskih granica u kojima se prikazuju sadržaji za određenu dob. </w:t>
      </w:r>
      <w:r w:rsidR="00C93E8A" w:rsidRPr="00E122F6">
        <w:rPr>
          <w:sz w:val="24"/>
          <w:szCs w:val="24"/>
        </w:rPr>
        <w:t>V</w:t>
      </w:r>
      <w:r w:rsidR="003C1DD2" w:rsidRPr="00E122F6">
        <w:rPr>
          <w:sz w:val="24"/>
          <w:szCs w:val="24"/>
        </w:rPr>
        <w:t>ažno je</w:t>
      </w:r>
      <w:r w:rsidR="00C93E8A" w:rsidRPr="00E122F6">
        <w:rPr>
          <w:sz w:val="24"/>
          <w:szCs w:val="24"/>
        </w:rPr>
        <w:t xml:space="preserve"> i</w:t>
      </w:r>
      <w:r w:rsidR="003C1DD2" w:rsidRPr="00E122F6">
        <w:rPr>
          <w:sz w:val="24"/>
          <w:szCs w:val="24"/>
        </w:rPr>
        <w:t xml:space="preserve"> djeci tehničkom (roditeljskom) zaštitom onemogu</w:t>
      </w:r>
      <w:r w:rsidR="007C2292" w:rsidRPr="00E122F6">
        <w:rPr>
          <w:sz w:val="24"/>
          <w:szCs w:val="24"/>
        </w:rPr>
        <w:t>ć</w:t>
      </w:r>
      <w:r w:rsidR="003C1DD2" w:rsidRPr="00E122F6">
        <w:rPr>
          <w:sz w:val="24"/>
          <w:szCs w:val="24"/>
        </w:rPr>
        <w:t>iti pristup takvim sadržajima na nelinearnim medijskim uslugama, poput usluge video na zahtjev</w:t>
      </w:r>
      <w:r w:rsidR="007C2292" w:rsidRPr="00E122F6">
        <w:rPr>
          <w:sz w:val="24"/>
          <w:szCs w:val="24"/>
        </w:rPr>
        <w:t>;</w:t>
      </w:r>
    </w:p>
    <w:p w14:paraId="4D6BFC8B" w14:textId="77777777" w:rsidR="004D4840" w:rsidRPr="00E122F6" w:rsidRDefault="004D4840" w:rsidP="00B11911">
      <w:pPr>
        <w:pStyle w:val="NoSpacing"/>
        <w:numPr>
          <w:ilvl w:val="0"/>
          <w:numId w:val="6"/>
        </w:numPr>
        <w:spacing w:after="240"/>
        <w:jc w:val="both"/>
        <w:rPr>
          <w:sz w:val="24"/>
          <w:szCs w:val="24"/>
        </w:rPr>
      </w:pPr>
      <w:r w:rsidRPr="00E122F6">
        <w:rPr>
          <w:sz w:val="24"/>
          <w:szCs w:val="24"/>
        </w:rPr>
        <w:t xml:space="preserve">ne </w:t>
      </w:r>
      <w:r w:rsidR="00055644" w:rsidRPr="00E122F6">
        <w:rPr>
          <w:sz w:val="24"/>
          <w:szCs w:val="24"/>
        </w:rPr>
        <w:t xml:space="preserve">dopustiti </w:t>
      </w:r>
      <w:r w:rsidRPr="00E122F6">
        <w:rPr>
          <w:sz w:val="24"/>
          <w:szCs w:val="24"/>
        </w:rPr>
        <w:t xml:space="preserve">da dijete gleda </w:t>
      </w:r>
      <w:r w:rsidR="00C93E8A" w:rsidRPr="00E122F6">
        <w:rPr>
          <w:sz w:val="24"/>
          <w:szCs w:val="24"/>
        </w:rPr>
        <w:t xml:space="preserve">njemu </w:t>
      </w:r>
      <w:r w:rsidRPr="00E122F6">
        <w:rPr>
          <w:sz w:val="24"/>
          <w:szCs w:val="24"/>
        </w:rPr>
        <w:t>neprimjerene sadržaje</w:t>
      </w:r>
      <w:r w:rsidR="00C93E8A" w:rsidRPr="00E122F6">
        <w:rPr>
          <w:sz w:val="24"/>
          <w:szCs w:val="24"/>
        </w:rPr>
        <w:t>,</w:t>
      </w:r>
      <w:r w:rsidRPr="00E122F6">
        <w:rPr>
          <w:sz w:val="24"/>
          <w:szCs w:val="24"/>
        </w:rPr>
        <w:t xml:space="preserve"> osobito one s</w:t>
      </w:r>
      <w:r w:rsidR="00C93E8A" w:rsidRPr="00E122F6">
        <w:rPr>
          <w:sz w:val="24"/>
          <w:szCs w:val="24"/>
        </w:rPr>
        <w:t xml:space="preserve"> </w:t>
      </w:r>
      <w:r w:rsidRPr="00E122F6">
        <w:rPr>
          <w:sz w:val="24"/>
          <w:szCs w:val="24"/>
        </w:rPr>
        <w:t xml:space="preserve">nasiljem i seksualnim sadržajima. Roditelji bi trebali ojačati svoje odluke upozoravajući dijete na </w:t>
      </w:r>
      <w:r w:rsidR="00036456" w:rsidRPr="00E122F6">
        <w:rPr>
          <w:sz w:val="24"/>
          <w:szCs w:val="24"/>
        </w:rPr>
        <w:t>vizualna (grafička) i/</w:t>
      </w:r>
      <w:r w:rsidRPr="00E122F6">
        <w:rPr>
          <w:sz w:val="24"/>
          <w:szCs w:val="24"/>
        </w:rPr>
        <w:t>ili zvučna upozorenja koja glase</w:t>
      </w:r>
      <w:r w:rsidR="00055644" w:rsidRPr="00E122F6">
        <w:rPr>
          <w:sz w:val="24"/>
          <w:szCs w:val="24"/>
        </w:rPr>
        <w:t>:</w:t>
      </w:r>
      <w:r w:rsidRPr="00E122F6">
        <w:rPr>
          <w:sz w:val="24"/>
          <w:szCs w:val="24"/>
        </w:rPr>
        <w:t xml:space="preserve"> </w:t>
      </w:r>
      <w:r w:rsidR="007C2292" w:rsidRPr="00E122F6">
        <w:rPr>
          <w:sz w:val="24"/>
          <w:szCs w:val="24"/>
        </w:rPr>
        <w:t>„</w:t>
      </w:r>
      <w:r w:rsidRPr="00E122F6">
        <w:rPr>
          <w:sz w:val="24"/>
          <w:szCs w:val="24"/>
        </w:rPr>
        <w:t>Program koji slijedi nije primjeren za osobe mlađe od 12/15/18 godina</w:t>
      </w:r>
      <w:r w:rsidR="00055644" w:rsidRPr="00E122F6">
        <w:rPr>
          <w:sz w:val="24"/>
          <w:szCs w:val="24"/>
        </w:rPr>
        <w:t>.</w:t>
      </w:r>
      <w:r w:rsidR="007C2292" w:rsidRPr="00E122F6">
        <w:rPr>
          <w:sz w:val="24"/>
          <w:szCs w:val="24"/>
        </w:rPr>
        <w:t>“</w:t>
      </w:r>
      <w:r w:rsidRPr="00E122F6">
        <w:rPr>
          <w:sz w:val="24"/>
          <w:szCs w:val="24"/>
        </w:rPr>
        <w:t xml:space="preserve"> </w:t>
      </w:r>
      <w:r w:rsidR="003C1DD2" w:rsidRPr="00E122F6">
        <w:rPr>
          <w:sz w:val="24"/>
          <w:szCs w:val="24"/>
        </w:rPr>
        <w:t>Treba potaknuti dijete da</w:t>
      </w:r>
      <w:r w:rsidRPr="00E122F6">
        <w:rPr>
          <w:sz w:val="24"/>
          <w:szCs w:val="24"/>
        </w:rPr>
        <w:t xml:space="preserve"> gleda obrazovne, dokumentarne i kvalitetne igrane, animirane i zabavne </w:t>
      </w:r>
      <w:r w:rsidR="003C1DD2" w:rsidRPr="00E122F6">
        <w:rPr>
          <w:sz w:val="24"/>
          <w:szCs w:val="24"/>
        </w:rPr>
        <w:t>programe te s njima razgovarati o viđenome</w:t>
      </w:r>
      <w:r w:rsidR="007C2292" w:rsidRPr="00E122F6">
        <w:rPr>
          <w:sz w:val="24"/>
          <w:szCs w:val="24"/>
        </w:rPr>
        <w:t>;</w:t>
      </w:r>
    </w:p>
    <w:p w14:paraId="42C43E62" w14:textId="77777777" w:rsidR="004D4840" w:rsidRPr="00E122F6" w:rsidRDefault="004D4840" w:rsidP="00B11911">
      <w:pPr>
        <w:pStyle w:val="NoSpacing"/>
        <w:numPr>
          <w:ilvl w:val="0"/>
          <w:numId w:val="6"/>
        </w:numPr>
        <w:spacing w:after="240"/>
        <w:jc w:val="both"/>
        <w:rPr>
          <w:sz w:val="24"/>
          <w:szCs w:val="24"/>
        </w:rPr>
      </w:pPr>
      <w:r w:rsidRPr="00E122F6">
        <w:rPr>
          <w:sz w:val="24"/>
          <w:szCs w:val="24"/>
        </w:rPr>
        <w:t>osigurati dovoljno vremena za djetetove druge aktivnosti: igru, druženje s vršnjacima i obitelji, učenje, tjelesne i ostale aktivnosti izvan kuće</w:t>
      </w:r>
      <w:r w:rsidR="007C2292" w:rsidRPr="00E122F6">
        <w:rPr>
          <w:sz w:val="24"/>
          <w:szCs w:val="24"/>
        </w:rPr>
        <w:t>;</w:t>
      </w:r>
    </w:p>
    <w:p w14:paraId="7D99FFED" w14:textId="77777777" w:rsidR="004D4840" w:rsidRPr="00E122F6" w:rsidRDefault="003C1DD2" w:rsidP="00B11911">
      <w:pPr>
        <w:pStyle w:val="NoSpacing"/>
        <w:numPr>
          <w:ilvl w:val="0"/>
          <w:numId w:val="6"/>
        </w:numPr>
        <w:spacing w:after="240"/>
        <w:jc w:val="both"/>
        <w:rPr>
          <w:sz w:val="24"/>
          <w:szCs w:val="24"/>
        </w:rPr>
      </w:pPr>
      <w:r w:rsidRPr="00E122F6">
        <w:rPr>
          <w:sz w:val="24"/>
          <w:szCs w:val="24"/>
        </w:rPr>
        <w:t>b</w:t>
      </w:r>
      <w:r w:rsidR="004D4840" w:rsidRPr="00E122F6">
        <w:rPr>
          <w:sz w:val="24"/>
          <w:szCs w:val="24"/>
        </w:rPr>
        <w:t xml:space="preserve">iti dobar uzor svojoj djeci i u restriktivnom pristupu korištenju televizije i medijskih </w:t>
      </w:r>
      <w:r w:rsidR="00055644" w:rsidRPr="00E122F6">
        <w:rPr>
          <w:sz w:val="24"/>
          <w:szCs w:val="24"/>
        </w:rPr>
        <w:t>platformi</w:t>
      </w:r>
      <w:r w:rsidR="004D4840" w:rsidRPr="00E122F6">
        <w:rPr>
          <w:sz w:val="24"/>
          <w:szCs w:val="24"/>
        </w:rPr>
        <w:t xml:space="preserve"> i razmišljanju o kvaliteti sadržaja. Rodite</w:t>
      </w:r>
      <w:r w:rsidR="00DC7A00" w:rsidRPr="00E122F6">
        <w:rPr>
          <w:sz w:val="24"/>
          <w:szCs w:val="24"/>
        </w:rPr>
        <w:t>l</w:t>
      </w:r>
      <w:r w:rsidR="004D4840" w:rsidRPr="00E122F6">
        <w:rPr>
          <w:sz w:val="24"/>
          <w:szCs w:val="24"/>
        </w:rPr>
        <w:t xml:space="preserve">ji bi se trebali držati pravila koja su zajednički donijeli, posebice da se medijske </w:t>
      </w:r>
      <w:r w:rsidR="00055644" w:rsidRPr="00E122F6">
        <w:rPr>
          <w:sz w:val="24"/>
          <w:szCs w:val="24"/>
        </w:rPr>
        <w:t>platforme</w:t>
      </w:r>
      <w:r w:rsidR="004D4840" w:rsidRPr="00E122F6">
        <w:rPr>
          <w:sz w:val="24"/>
          <w:szCs w:val="24"/>
        </w:rPr>
        <w:t xml:space="preserve"> ne koriste tijekom nekih zajedničkih obiteljskih aktivnosti.</w:t>
      </w:r>
    </w:p>
    <w:p w14:paraId="17FC2E7F" w14:textId="77777777" w:rsidR="004D4840" w:rsidRPr="00E122F6" w:rsidRDefault="003C1DD2" w:rsidP="00B11911">
      <w:pPr>
        <w:pStyle w:val="NoSpacing"/>
        <w:numPr>
          <w:ilvl w:val="0"/>
          <w:numId w:val="6"/>
        </w:numPr>
        <w:spacing w:after="240"/>
        <w:jc w:val="both"/>
        <w:rPr>
          <w:sz w:val="24"/>
          <w:szCs w:val="24"/>
        </w:rPr>
      </w:pPr>
      <w:r w:rsidRPr="00E122F6">
        <w:rPr>
          <w:sz w:val="24"/>
          <w:szCs w:val="24"/>
        </w:rPr>
        <w:t>u</w:t>
      </w:r>
      <w:r w:rsidR="004D4840" w:rsidRPr="00E122F6">
        <w:rPr>
          <w:sz w:val="24"/>
          <w:szCs w:val="24"/>
        </w:rPr>
        <w:t>poznati se i koristiti mogućnosti tehničke zaštite djece od štetnih sadržaja putem pinova ili kodova, po</w:t>
      </w:r>
      <w:r w:rsidR="00125E3A" w:rsidRPr="00E122F6">
        <w:rPr>
          <w:sz w:val="24"/>
          <w:szCs w:val="24"/>
        </w:rPr>
        <w:t>sebnih prekidača i timera, filta</w:t>
      </w:r>
      <w:r w:rsidR="004D4840" w:rsidRPr="00E122F6">
        <w:rPr>
          <w:sz w:val="24"/>
          <w:szCs w:val="24"/>
        </w:rPr>
        <w:t>ra</w:t>
      </w:r>
      <w:r w:rsidR="00C67330" w:rsidRPr="00E122F6">
        <w:rPr>
          <w:sz w:val="24"/>
          <w:szCs w:val="24"/>
        </w:rPr>
        <w:t>, ključeva za električne kabele</w:t>
      </w:r>
      <w:r w:rsidR="004D4840" w:rsidRPr="00E122F6">
        <w:rPr>
          <w:sz w:val="24"/>
          <w:szCs w:val="24"/>
        </w:rPr>
        <w:t xml:space="preserve"> i sl. </w:t>
      </w:r>
    </w:p>
    <w:p w14:paraId="40907A4E" w14:textId="77777777" w:rsidR="00125E3A" w:rsidRDefault="00125E3A" w:rsidP="000077C6">
      <w:pPr>
        <w:pStyle w:val="NoSpacing"/>
      </w:pPr>
    </w:p>
    <w:p w14:paraId="2413BC79" w14:textId="77777777" w:rsidR="000077C6" w:rsidRDefault="000077C6" w:rsidP="000077C6">
      <w:pPr>
        <w:pStyle w:val="NoSpacing"/>
      </w:pPr>
    </w:p>
    <w:p w14:paraId="243234C4" w14:textId="77777777" w:rsidR="000077C6" w:rsidRDefault="000077C6" w:rsidP="000077C6">
      <w:pPr>
        <w:pStyle w:val="NoSpacing"/>
      </w:pPr>
    </w:p>
    <w:p w14:paraId="351F0FA2" w14:textId="77777777" w:rsidR="000077C6" w:rsidRPr="000077C6" w:rsidRDefault="000077C6" w:rsidP="000077C6">
      <w:pPr>
        <w:pStyle w:val="NoSpacing"/>
      </w:pPr>
    </w:p>
    <w:p w14:paraId="7829A575" w14:textId="77777777" w:rsidR="00336A3A" w:rsidRPr="000077C6" w:rsidRDefault="00336A3A" w:rsidP="000077C6">
      <w:pPr>
        <w:pStyle w:val="NoSpacing"/>
      </w:pPr>
    </w:p>
    <w:p w14:paraId="70BD7330" w14:textId="77777777" w:rsidR="00FF70D8" w:rsidRPr="00E122F6" w:rsidRDefault="00FF70D8" w:rsidP="00FF70D8">
      <w:pPr>
        <w:pStyle w:val="NoSpacing"/>
        <w:numPr>
          <w:ilvl w:val="1"/>
          <w:numId w:val="2"/>
        </w:numPr>
        <w:jc w:val="both"/>
        <w:rPr>
          <w:i/>
          <w:sz w:val="24"/>
          <w:szCs w:val="24"/>
        </w:rPr>
      </w:pPr>
      <w:r w:rsidRPr="00E122F6">
        <w:rPr>
          <w:i/>
          <w:sz w:val="24"/>
          <w:szCs w:val="24"/>
        </w:rPr>
        <w:lastRenderedPageBreak/>
        <w:t xml:space="preserve">Aktivno roditeljsko posredovanje u korištenju medijskih platformi </w:t>
      </w:r>
    </w:p>
    <w:p w14:paraId="2EF8E8C2" w14:textId="77777777" w:rsidR="00FF70D8" w:rsidRPr="00E122F6" w:rsidRDefault="00FF70D8" w:rsidP="00FF70D8">
      <w:pPr>
        <w:pStyle w:val="NoSpacing"/>
        <w:ind w:left="720"/>
        <w:jc w:val="both"/>
        <w:rPr>
          <w:i/>
          <w:sz w:val="24"/>
          <w:szCs w:val="24"/>
        </w:rPr>
      </w:pPr>
    </w:p>
    <w:p w14:paraId="1E0618BF" w14:textId="77777777" w:rsidR="00FF70D8" w:rsidRPr="00E122F6" w:rsidRDefault="00FF70D8" w:rsidP="00FF70D8">
      <w:pPr>
        <w:pStyle w:val="NoSpacing"/>
        <w:jc w:val="both"/>
        <w:rPr>
          <w:sz w:val="24"/>
          <w:szCs w:val="24"/>
        </w:rPr>
      </w:pPr>
      <w:r w:rsidRPr="00E122F6">
        <w:rPr>
          <w:sz w:val="24"/>
          <w:szCs w:val="24"/>
        </w:rPr>
        <w:t>Aktivno posredovanje gledanja audiovizualnih sadržaja podrazumijeva različite aktivnosti u kojima roditelji s djecom razgovaraju o sadržajima koje će gledati i zašto, odnosno o sadržajima koji nisu primjereni za gledanje i zašto te o sadržajima koje su gledali i kako su ih razumjeli. Pritom je važno da roditelji budu vodiči djeci kroz programske sadržaje, tumače ih i interpretiraju, pojašnjavaju i o njima raspravljaju i daju mišljenja. U ove tehnike ubraja se upoznavanje djece s načinima na koje se proizvodi program, kako se koriste različiti trikovi, montažni, računalni ili filmski efekti, koja je svrha i motivacija pojedine vrste programa i sl. Istraživanja pokazuju kako je aktivno posredovanje roditelja povez</w:t>
      </w:r>
      <w:r w:rsidR="00CF21A4" w:rsidRPr="00E122F6">
        <w:rPr>
          <w:sz w:val="24"/>
          <w:szCs w:val="24"/>
        </w:rPr>
        <w:t>ano s mnogim povoljnim ishodima</w:t>
      </w:r>
      <w:r w:rsidRPr="00E122F6">
        <w:rPr>
          <w:sz w:val="24"/>
          <w:szCs w:val="24"/>
        </w:rPr>
        <w:t xml:space="preserve"> korištenja medijskih sadržaja kao što su bolje razumijevanje sadržaja, učinkovitije učenje uz pomoć televizije, veća kritičnost prema pojedinim sadržajima te slabiji negativni učinci potencijalno štetnih ili neprimjerenih sadržaja i promidžbenih programa.</w:t>
      </w:r>
    </w:p>
    <w:p w14:paraId="6AF008B0" w14:textId="77777777" w:rsidR="00FF70D8" w:rsidRPr="00E122F6" w:rsidRDefault="00FF70D8" w:rsidP="00FF70D8">
      <w:pPr>
        <w:pStyle w:val="NoSpacing"/>
        <w:jc w:val="both"/>
        <w:rPr>
          <w:sz w:val="24"/>
          <w:szCs w:val="24"/>
        </w:rPr>
      </w:pPr>
    </w:p>
    <w:p w14:paraId="158A35B6" w14:textId="77777777" w:rsidR="00FF70D8" w:rsidRPr="00E122F6" w:rsidRDefault="00FF70D8" w:rsidP="00B11911">
      <w:pPr>
        <w:pStyle w:val="NoSpacing"/>
        <w:numPr>
          <w:ilvl w:val="0"/>
          <w:numId w:val="7"/>
        </w:numPr>
        <w:spacing w:after="240"/>
        <w:jc w:val="both"/>
        <w:rPr>
          <w:sz w:val="24"/>
          <w:szCs w:val="24"/>
        </w:rPr>
      </w:pPr>
      <w:r w:rsidRPr="00E122F6">
        <w:rPr>
          <w:sz w:val="24"/>
          <w:szCs w:val="24"/>
        </w:rPr>
        <w:t>ukazujte djeci na zanimljive programe i pomozite im da zajednički donosite odluke o tome što će se i kada gledati. Upoznajte se s programima koje vole vaša djeca, njihovim likovima i zapletom kako biste mogli o njima razgovarati i komentirati. Na taj način pokazat ćete djeci da vam je stalo do njih i njihovih interesa;</w:t>
      </w:r>
    </w:p>
    <w:p w14:paraId="723B3EA3" w14:textId="77777777" w:rsidR="00FF70D8" w:rsidRPr="00E122F6" w:rsidRDefault="00FF70D8" w:rsidP="00B11911">
      <w:pPr>
        <w:pStyle w:val="NoSpacing"/>
        <w:numPr>
          <w:ilvl w:val="0"/>
          <w:numId w:val="7"/>
        </w:numPr>
        <w:spacing w:after="240"/>
        <w:ind w:left="714" w:hanging="357"/>
        <w:jc w:val="both"/>
        <w:rPr>
          <w:sz w:val="24"/>
          <w:szCs w:val="24"/>
        </w:rPr>
      </w:pPr>
      <w:r w:rsidRPr="00E122F6">
        <w:rPr>
          <w:sz w:val="24"/>
          <w:szCs w:val="24"/>
        </w:rPr>
        <w:t>razgovarajte o medijskim sadržajima: što je djetetu u njima zanimljivo, kako si tumače određene događaje i postupke likova, što misle o nekim temama. Recite i vi svoje viđenje i svoje mišljenje. Pomozite im i ponudite alternativna objašn</w:t>
      </w:r>
      <w:r w:rsidR="00CF21A4" w:rsidRPr="00E122F6">
        <w:rPr>
          <w:sz w:val="24"/>
          <w:szCs w:val="24"/>
        </w:rPr>
        <w:t>jenja, ukazujte na neprimjerenost</w:t>
      </w:r>
      <w:r w:rsidRPr="00E122F6">
        <w:rPr>
          <w:sz w:val="24"/>
          <w:szCs w:val="24"/>
        </w:rPr>
        <w:t xml:space="preserve"> nekih tvrdnji, scena i postupaka likova. Odgovarajte na dječja pitanja i postavljajte ih i vi njima. Primjerice, zadajte im da prepričaju što se dogodilo, da predvide što će biti dalje, razgovarajte o tome kako bi oni postupili u nekim situacijama, podsjeća li ih na njihova iskustva i sl.; </w:t>
      </w:r>
    </w:p>
    <w:p w14:paraId="65DEE3E8" w14:textId="77777777" w:rsidR="00FF70D8" w:rsidRPr="00E122F6" w:rsidRDefault="00FF70D8" w:rsidP="00B11911">
      <w:pPr>
        <w:pStyle w:val="NoSpacing"/>
        <w:numPr>
          <w:ilvl w:val="0"/>
          <w:numId w:val="7"/>
        </w:numPr>
        <w:spacing w:after="240"/>
        <w:jc w:val="both"/>
        <w:rPr>
          <w:sz w:val="24"/>
          <w:szCs w:val="24"/>
        </w:rPr>
      </w:pPr>
      <w:r w:rsidRPr="00E122F6">
        <w:rPr>
          <w:sz w:val="24"/>
          <w:szCs w:val="24"/>
        </w:rPr>
        <w:t>razgovarajte o osjećajima i raspoloženju koje izazivaju određeni sadržaji: vesele li ih ili rastužuju, plaše, uznemiruju, brinu i zašto;</w:t>
      </w:r>
    </w:p>
    <w:p w14:paraId="32DA1C51" w14:textId="77777777" w:rsidR="00FF70D8" w:rsidRPr="00E122F6" w:rsidRDefault="00FF70D8" w:rsidP="00B11911">
      <w:pPr>
        <w:pStyle w:val="NoSpacing"/>
        <w:numPr>
          <w:ilvl w:val="0"/>
          <w:numId w:val="7"/>
        </w:numPr>
        <w:spacing w:after="240"/>
        <w:jc w:val="both"/>
        <w:rPr>
          <w:sz w:val="24"/>
          <w:szCs w:val="24"/>
        </w:rPr>
      </w:pPr>
      <w:r w:rsidRPr="00E122F6">
        <w:rPr>
          <w:sz w:val="24"/>
          <w:szCs w:val="24"/>
        </w:rPr>
        <w:t>ako dijete i vidi neke potencijalno štetne, neprimjerne i uznemirujuće sadržaje</w:t>
      </w:r>
      <w:r w:rsidR="00055644" w:rsidRPr="00E122F6">
        <w:rPr>
          <w:sz w:val="24"/>
          <w:szCs w:val="24"/>
        </w:rPr>
        <w:t>,</w:t>
      </w:r>
      <w:r w:rsidRPr="00E122F6">
        <w:rPr>
          <w:sz w:val="24"/>
          <w:szCs w:val="24"/>
        </w:rPr>
        <w:t xml:space="preserve"> nemojte preko njih samo prijeći šutnjom i gašenjem televizije ili neke druge medijske platforme, već iskoristite situaciju za objašnjenje potencijalne štetnosti takvog sadržaja. Obrazložite što je dijete vidjelo i zašto to nije dobro i prikladno za njega, razgovarajte o njegovim dojmovima;</w:t>
      </w:r>
    </w:p>
    <w:p w14:paraId="747D0B84" w14:textId="77777777" w:rsidR="00FF70D8" w:rsidRPr="00E122F6" w:rsidRDefault="00FF70D8" w:rsidP="00B11911">
      <w:pPr>
        <w:pStyle w:val="NoSpacing"/>
        <w:numPr>
          <w:ilvl w:val="0"/>
          <w:numId w:val="7"/>
        </w:numPr>
        <w:spacing w:after="240"/>
        <w:jc w:val="both"/>
        <w:rPr>
          <w:sz w:val="24"/>
          <w:szCs w:val="24"/>
        </w:rPr>
      </w:pPr>
      <w:r w:rsidRPr="00E122F6">
        <w:rPr>
          <w:sz w:val="24"/>
          <w:szCs w:val="24"/>
        </w:rPr>
        <w:t>upozorite djecu, osobito predškolsku, kada su prikazani događaji stvarni, a kada su izmišljeni i fikcijski. Ta razlika osobito nije jasna kod nekih žanrova kod kojih je djeci teško shvatiti razliku između stvarnosti i fikcije. Riječ je o programima koji izgledaju kao dokumentarni, ali su ustvari fikcijski glumljeni sadržaji sa scenarijem ili intervencijama produkcije. Ukazujte im na to koje stvari iz animiranih ili fantastičnih filmova i serija ljudi mogu zaista učiniti, a koje ne mogu;</w:t>
      </w:r>
    </w:p>
    <w:p w14:paraId="7C2FBAB7" w14:textId="77777777" w:rsidR="00FF70D8" w:rsidRPr="00E122F6" w:rsidRDefault="00FF70D8" w:rsidP="00B11911">
      <w:pPr>
        <w:pStyle w:val="NoSpacing"/>
        <w:numPr>
          <w:ilvl w:val="0"/>
          <w:numId w:val="7"/>
        </w:numPr>
        <w:spacing w:after="240"/>
        <w:jc w:val="both"/>
        <w:rPr>
          <w:sz w:val="24"/>
          <w:szCs w:val="24"/>
        </w:rPr>
      </w:pPr>
      <w:r w:rsidRPr="00E122F6">
        <w:rPr>
          <w:sz w:val="24"/>
          <w:szCs w:val="24"/>
        </w:rPr>
        <w:t xml:space="preserve">upozorite na opasna ponašanja iz programa i protumačite zašto ih </w:t>
      </w:r>
      <w:r w:rsidR="00055644" w:rsidRPr="00E122F6">
        <w:rPr>
          <w:sz w:val="24"/>
          <w:szCs w:val="24"/>
        </w:rPr>
        <w:t xml:space="preserve">oni </w:t>
      </w:r>
      <w:r w:rsidRPr="00E122F6">
        <w:rPr>
          <w:sz w:val="24"/>
          <w:szCs w:val="24"/>
        </w:rPr>
        <w:t>ne bi trebali činiti i kako bi ih mogli dovesti u opasnost;</w:t>
      </w:r>
    </w:p>
    <w:p w14:paraId="4E1AF0BF" w14:textId="77777777" w:rsidR="00FF70D8" w:rsidRPr="00E122F6" w:rsidRDefault="00FF70D8" w:rsidP="00B11911">
      <w:pPr>
        <w:pStyle w:val="NoSpacing"/>
        <w:numPr>
          <w:ilvl w:val="0"/>
          <w:numId w:val="7"/>
        </w:numPr>
        <w:spacing w:after="240"/>
        <w:jc w:val="both"/>
        <w:rPr>
          <w:sz w:val="24"/>
          <w:szCs w:val="24"/>
        </w:rPr>
      </w:pPr>
      <w:r w:rsidRPr="00E122F6">
        <w:rPr>
          <w:sz w:val="24"/>
          <w:szCs w:val="24"/>
        </w:rPr>
        <w:t xml:space="preserve">informativne programe, osobito vijesti, također komentirajte i djeci na prikladan način objasnite. Nemojte misliti da djeca ne čuju vijesti, iako ih ne gledaju, i nemojte misliti </w:t>
      </w:r>
      <w:r w:rsidRPr="00E122F6">
        <w:rPr>
          <w:sz w:val="24"/>
          <w:szCs w:val="24"/>
        </w:rPr>
        <w:lastRenderedPageBreak/>
        <w:t>da ih one uopće ne zanimaju ili ne uznemiruju. Osobito je važno razgovarati o uznemirujućim vijestima o nesrećama i drugim opasnostima kojih se djeca mogu bojati;</w:t>
      </w:r>
    </w:p>
    <w:p w14:paraId="7A92A95F" w14:textId="77777777" w:rsidR="00FF70D8" w:rsidRPr="00E122F6" w:rsidRDefault="00FF70D8" w:rsidP="00B11911">
      <w:pPr>
        <w:pStyle w:val="NoSpacing"/>
        <w:numPr>
          <w:ilvl w:val="0"/>
          <w:numId w:val="7"/>
        </w:numPr>
        <w:spacing w:after="240"/>
        <w:jc w:val="both"/>
        <w:rPr>
          <w:sz w:val="24"/>
          <w:szCs w:val="24"/>
        </w:rPr>
      </w:pPr>
      <w:r w:rsidRPr="00E122F6">
        <w:rPr>
          <w:sz w:val="24"/>
          <w:szCs w:val="24"/>
        </w:rPr>
        <w:t>ako gledate programe u kojima se koriste nasilni načini rješavanja sukoba, ukazujte na njihovu neprimjerenost, na moguće neprikazane posljedice poput ozljeda, rana, boli, dugoročnog liječenja i patnje, nelagode, uznemirenja i sl. Razgovarajte o drugim, nenasilnim načinima rješavanja određenih situacija. Istraživanja pokazuju</w:t>
      </w:r>
      <w:r w:rsidR="00055644" w:rsidRPr="00E122F6">
        <w:rPr>
          <w:sz w:val="24"/>
          <w:szCs w:val="24"/>
        </w:rPr>
        <w:t>,</w:t>
      </w:r>
      <w:r w:rsidRPr="00E122F6">
        <w:rPr>
          <w:sz w:val="24"/>
          <w:szCs w:val="24"/>
        </w:rPr>
        <w:t xml:space="preserve"> ako roditelji ne komentiraju negativno medijsko nasilje</w:t>
      </w:r>
      <w:r w:rsidR="00055644" w:rsidRPr="00E122F6">
        <w:rPr>
          <w:sz w:val="24"/>
          <w:szCs w:val="24"/>
        </w:rPr>
        <w:t>,</w:t>
      </w:r>
      <w:r w:rsidRPr="00E122F6">
        <w:rPr>
          <w:sz w:val="24"/>
          <w:szCs w:val="24"/>
        </w:rPr>
        <w:t xml:space="preserve"> da djeca mogu imati pozitivnije stavove prema agresivnom ponašanju i biti sklonija agresivnijem ponašanju. Djeca čiji roditelji negativno komentiraju nasilne scene i agresivna ponašanja likova spremnija su, odnosno lakše ga prepoznaju i na njega reagiraju u stvarnome životu</w:t>
      </w:r>
      <w:r w:rsidR="00055644" w:rsidRPr="00E122F6">
        <w:rPr>
          <w:sz w:val="24"/>
          <w:szCs w:val="24"/>
        </w:rPr>
        <w:t>;</w:t>
      </w:r>
      <w:r w:rsidR="00FB7BF8" w:rsidRPr="00E122F6">
        <w:rPr>
          <w:rStyle w:val="FootnoteReference"/>
          <w:sz w:val="24"/>
          <w:szCs w:val="24"/>
        </w:rPr>
        <w:footnoteReference w:id="87"/>
      </w:r>
    </w:p>
    <w:p w14:paraId="6778A77B" w14:textId="77777777" w:rsidR="00C67330" w:rsidRPr="00E122F6" w:rsidRDefault="00FF70D8" w:rsidP="00B11911">
      <w:pPr>
        <w:pStyle w:val="NoSpacing"/>
        <w:numPr>
          <w:ilvl w:val="0"/>
          <w:numId w:val="7"/>
        </w:numPr>
        <w:spacing w:after="240"/>
        <w:jc w:val="both"/>
        <w:rPr>
          <w:sz w:val="24"/>
          <w:szCs w:val="24"/>
        </w:rPr>
      </w:pPr>
      <w:r w:rsidRPr="00E122F6">
        <w:rPr>
          <w:sz w:val="24"/>
          <w:szCs w:val="24"/>
        </w:rPr>
        <w:t>potičite dijete na kritičnost kod biranja sadržaja koje će gledati, ali i na kritičko analiziranje i vrednovanje kvalitete viđenog medijskog sadržaja, iznesenih ponašanja, postupaka, stavova, mišljenja</w:t>
      </w:r>
      <w:r w:rsidR="00C67330" w:rsidRPr="00E122F6">
        <w:rPr>
          <w:sz w:val="24"/>
          <w:szCs w:val="24"/>
        </w:rPr>
        <w:t xml:space="preserve">. Potičite </w:t>
      </w:r>
      <w:r w:rsidR="00055644" w:rsidRPr="00E122F6">
        <w:rPr>
          <w:sz w:val="24"/>
          <w:szCs w:val="24"/>
        </w:rPr>
        <w:t>razvijanje</w:t>
      </w:r>
      <w:r w:rsidR="00C67330" w:rsidRPr="00E122F6">
        <w:rPr>
          <w:sz w:val="24"/>
          <w:szCs w:val="24"/>
        </w:rPr>
        <w:t xml:space="preserve"> kritičkog odnosa</w:t>
      </w:r>
      <w:r w:rsidR="00BA574E" w:rsidRPr="00E122F6">
        <w:rPr>
          <w:sz w:val="24"/>
          <w:szCs w:val="24"/>
        </w:rPr>
        <w:t xml:space="preserve"> prema medijskom sadržaju, kao i učenje</w:t>
      </w:r>
      <w:r w:rsidR="00C67330" w:rsidRPr="00E122F6">
        <w:rPr>
          <w:sz w:val="24"/>
          <w:szCs w:val="24"/>
        </w:rPr>
        <w:t xml:space="preserve"> o medijskim i filmskim tehnikama i zakonitostima produkcije sadržaja</w:t>
      </w:r>
      <w:r w:rsidR="00036456" w:rsidRPr="00E122F6">
        <w:rPr>
          <w:sz w:val="24"/>
          <w:szCs w:val="24"/>
        </w:rPr>
        <w:t>;</w:t>
      </w:r>
    </w:p>
    <w:p w14:paraId="1ABE1132" w14:textId="77777777" w:rsidR="00FF70D8" w:rsidRPr="00701433" w:rsidRDefault="00FF70D8" w:rsidP="00B11911">
      <w:pPr>
        <w:pStyle w:val="NoSpacing"/>
        <w:numPr>
          <w:ilvl w:val="0"/>
          <w:numId w:val="7"/>
        </w:numPr>
        <w:spacing w:after="240"/>
        <w:jc w:val="both"/>
        <w:rPr>
          <w:sz w:val="24"/>
          <w:szCs w:val="24"/>
        </w:rPr>
      </w:pPr>
      <w:r w:rsidRPr="00E122F6">
        <w:rPr>
          <w:sz w:val="24"/>
          <w:szCs w:val="24"/>
        </w:rPr>
        <w:t xml:space="preserve">ukažite adolescentima kako mediji mogu utjecati na njegovo samopoštovanje i sliku svijeta. Ukazujte na sadržaje koji potiču spolnu, seksualnu, dobnu, rasnu, nacionalnu diskriminaciju ili </w:t>
      </w:r>
      <w:r w:rsidR="00055644" w:rsidRPr="00E122F6">
        <w:rPr>
          <w:sz w:val="24"/>
          <w:szCs w:val="24"/>
        </w:rPr>
        <w:t>diskriminaciju</w:t>
      </w:r>
      <w:r w:rsidRPr="00E122F6">
        <w:rPr>
          <w:sz w:val="24"/>
          <w:szCs w:val="24"/>
        </w:rPr>
        <w:t xml:space="preserve"> po bilo kojoj drugoj osnovi te koji potiču izgradnju kulta tijela</w:t>
      </w:r>
      <w:r w:rsidR="006479A6" w:rsidRPr="00E122F6">
        <w:rPr>
          <w:sz w:val="24"/>
          <w:szCs w:val="24"/>
        </w:rPr>
        <w:t>,</w:t>
      </w:r>
      <w:r w:rsidRPr="00E122F6">
        <w:rPr>
          <w:sz w:val="24"/>
          <w:szCs w:val="24"/>
        </w:rPr>
        <w:t xml:space="preserve"> stereotipe, konzumerizam, odnosno na programe koji veličaju i/ili promoviraju određeni neprimjereni stil života i neprimjerene </w:t>
      </w:r>
      <w:r w:rsidRPr="00701433">
        <w:rPr>
          <w:sz w:val="24"/>
          <w:szCs w:val="24"/>
        </w:rPr>
        <w:t xml:space="preserve">vrijednosti, </w:t>
      </w:r>
      <w:r w:rsidR="00981FD1" w:rsidRPr="00701433">
        <w:rPr>
          <w:sz w:val="24"/>
          <w:szCs w:val="24"/>
        </w:rPr>
        <w:t xml:space="preserve">neprihvatljiva ponašanja, rasizam, </w:t>
      </w:r>
      <w:r w:rsidRPr="00701433">
        <w:rPr>
          <w:sz w:val="24"/>
          <w:szCs w:val="24"/>
        </w:rPr>
        <w:t>nacizam, kriminal i sl</w:t>
      </w:r>
      <w:r w:rsidR="00055644" w:rsidRPr="00701433">
        <w:rPr>
          <w:sz w:val="24"/>
          <w:szCs w:val="24"/>
        </w:rPr>
        <w:t>.</w:t>
      </w:r>
      <w:r w:rsidRPr="00701433">
        <w:rPr>
          <w:sz w:val="24"/>
          <w:szCs w:val="24"/>
        </w:rPr>
        <w:t>;</w:t>
      </w:r>
    </w:p>
    <w:p w14:paraId="08A67A24" w14:textId="77777777" w:rsidR="00FF70D8" w:rsidRPr="00E122F6" w:rsidRDefault="00FF70D8" w:rsidP="00B11911">
      <w:pPr>
        <w:pStyle w:val="NoSpacing"/>
        <w:numPr>
          <w:ilvl w:val="0"/>
          <w:numId w:val="7"/>
        </w:numPr>
        <w:spacing w:after="240"/>
        <w:jc w:val="both"/>
        <w:rPr>
          <w:sz w:val="24"/>
          <w:szCs w:val="24"/>
        </w:rPr>
      </w:pPr>
      <w:r w:rsidRPr="00E122F6">
        <w:rPr>
          <w:sz w:val="24"/>
          <w:szCs w:val="24"/>
        </w:rPr>
        <w:t>gledajte televiziju i ostale medijske platforme zajedno s djecom, osobito predškolcima, no nemojte samo šutjeti. Iskoristite to vrijeme i sadržaje za razgovor i bolje međusobno upoznavanje i razmjenu mišljenja te poučavanje;</w:t>
      </w:r>
    </w:p>
    <w:p w14:paraId="75A87BC9" w14:textId="77777777" w:rsidR="00FF70D8" w:rsidRPr="00E122F6" w:rsidRDefault="00FF70D8" w:rsidP="00B11911">
      <w:pPr>
        <w:pStyle w:val="NoSpacing"/>
        <w:numPr>
          <w:ilvl w:val="0"/>
          <w:numId w:val="7"/>
        </w:numPr>
        <w:spacing w:after="240"/>
        <w:jc w:val="both"/>
        <w:rPr>
          <w:sz w:val="24"/>
          <w:szCs w:val="24"/>
        </w:rPr>
      </w:pPr>
      <w:r w:rsidRPr="00E122F6">
        <w:rPr>
          <w:sz w:val="24"/>
          <w:szCs w:val="24"/>
        </w:rPr>
        <w:t xml:space="preserve">razvijajte kod djece tzv. „potrošačku pismenost“ koja će uključivati tumačenje namjere i svrhe </w:t>
      </w:r>
      <w:r w:rsidR="006479A6" w:rsidRPr="00E122F6">
        <w:rPr>
          <w:sz w:val="24"/>
          <w:szCs w:val="24"/>
        </w:rPr>
        <w:t>oglašavanja</w:t>
      </w:r>
      <w:r w:rsidR="00BA574E" w:rsidRPr="00E122F6">
        <w:rPr>
          <w:sz w:val="24"/>
          <w:szCs w:val="24"/>
        </w:rPr>
        <w:t xml:space="preserve">. Ukazujte </w:t>
      </w:r>
      <w:r w:rsidRPr="00E122F6">
        <w:rPr>
          <w:sz w:val="24"/>
          <w:szCs w:val="24"/>
        </w:rPr>
        <w:t xml:space="preserve">na tehnike i postupke koje </w:t>
      </w:r>
      <w:r w:rsidR="005738CB" w:rsidRPr="00E122F6">
        <w:rPr>
          <w:sz w:val="24"/>
          <w:szCs w:val="24"/>
        </w:rPr>
        <w:t xml:space="preserve">oglašavanje i tržišno komuniciranje </w:t>
      </w:r>
      <w:r w:rsidR="00BA574E" w:rsidRPr="00E122F6">
        <w:rPr>
          <w:sz w:val="24"/>
          <w:szCs w:val="24"/>
        </w:rPr>
        <w:t xml:space="preserve">koriste da nešto prodaju, kao i </w:t>
      </w:r>
      <w:r w:rsidRPr="00E122F6">
        <w:rPr>
          <w:sz w:val="24"/>
          <w:szCs w:val="24"/>
        </w:rPr>
        <w:t xml:space="preserve">na pozitivne i negativne značajke proizvoda, </w:t>
      </w:r>
      <w:r w:rsidR="00055644" w:rsidRPr="00E122F6">
        <w:rPr>
          <w:sz w:val="24"/>
          <w:szCs w:val="24"/>
        </w:rPr>
        <w:t>razgovarajte</w:t>
      </w:r>
      <w:r w:rsidRPr="00E122F6">
        <w:rPr>
          <w:sz w:val="24"/>
          <w:szCs w:val="24"/>
        </w:rPr>
        <w:t xml:space="preserve"> o viđenim </w:t>
      </w:r>
      <w:r w:rsidR="00830392" w:rsidRPr="00E122F6">
        <w:rPr>
          <w:sz w:val="24"/>
          <w:szCs w:val="24"/>
        </w:rPr>
        <w:t>oglasima</w:t>
      </w:r>
      <w:r w:rsidR="00BA574E" w:rsidRPr="00E122F6">
        <w:rPr>
          <w:sz w:val="24"/>
          <w:szCs w:val="24"/>
        </w:rPr>
        <w:t xml:space="preserve"> i proizvodima, ukazujte</w:t>
      </w:r>
      <w:r w:rsidRPr="00E122F6">
        <w:rPr>
          <w:sz w:val="24"/>
          <w:szCs w:val="24"/>
        </w:rPr>
        <w:t xml:space="preserve"> na postojanje istovrsnih proizvoda različitih proizvođača i sl. </w:t>
      </w:r>
    </w:p>
    <w:p w14:paraId="5BA1BD83" w14:textId="77777777" w:rsidR="00FF70D8" w:rsidRDefault="00FF70D8" w:rsidP="00FF70D8">
      <w:pPr>
        <w:pStyle w:val="NoSpacing"/>
        <w:jc w:val="both"/>
        <w:rPr>
          <w:sz w:val="24"/>
          <w:szCs w:val="24"/>
        </w:rPr>
      </w:pPr>
    </w:p>
    <w:p w14:paraId="03A777D2" w14:textId="77777777" w:rsidR="000077C6" w:rsidRDefault="000077C6" w:rsidP="00FF70D8">
      <w:pPr>
        <w:pStyle w:val="NoSpacing"/>
        <w:jc w:val="both"/>
        <w:rPr>
          <w:sz w:val="24"/>
          <w:szCs w:val="24"/>
        </w:rPr>
      </w:pPr>
    </w:p>
    <w:p w14:paraId="4AAC6F15" w14:textId="77777777" w:rsidR="000077C6" w:rsidRDefault="000077C6" w:rsidP="00FF70D8">
      <w:pPr>
        <w:pStyle w:val="NoSpacing"/>
        <w:jc w:val="both"/>
        <w:rPr>
          <w:sz w:val="24"/>
          <w:szCs w:val="24"/>
        </w:rPr>
      </w:pPr>
    </w:p>
    <w:p w14:paraId="542E5085" w14:textId="77777777" w:rsidR="000077C6" w:rsidRDefault="000077C6" w:rsidP="00FF70D8">
      <w:pPr>
        <w:pStyle w:val="NoSpacing"/>
        <w:jc w:val="both"/>
        <w:rPr>
          <w:sz w:val="24"/>
          <w:szCs w:val="24"/>
        </w:rPr>
      </w:pPr>
    </w:p>
    <w:p w14:paraId="0FD3DAA2" w14:textId="77777777" w:rsidR="000077C6" w:rsidRDefault="000077C6" w:rsidP="00FF70D8">
      <w:pPr>
        <w:pStyle w:val="NoSpacing"/>
        <w:jc w:val="both"/>
        <w:rPr>
          <w:sz w:val="24"/>
          <w:szCs w:val="24"/>
        </w:rPr>
      </w:pPr>
    </w:p>
    <w:p w14:paraId="4D7723EF" w14:textId="77777777" w:rsidR="000077C6" w:rsidRDefault="000077C6" w:rsidP="00FF70D8">
      <w:pPr>
        <w:pStyle w:val="NoSpacing"/>
        <w:jc w:val="both"/>
        <w:rPr>
          <w:sz w:val="24"/>
          <w:szCs w:val="24"/>
        </w:rPr>
      </w:pPr>
    </w:p>
    <w:p w14:paraId="6EAA72AB" w14:textId="77777777" w:rsidR="000077C6" w:rsidRDefault="000077C6" w:rsidP="00FF70D8">
      <w:pPr>
        <w:pStyle w:val="NoSpacing"/>
        <w:jc w:val="both"/>
        <w:rPr>
          <w:sz w:val="24"/>
          <w:szCs w:val="24"/>
        </w:rPr>
      </w:pPr>
    </w:p>
    <w:p w14:paraId="1BFE0B13" w14:textId="77777777" w:rsidR="000077C6" w:rsidRDefault="000077C6" w:rsidP="00FF70D8">
      <w:pPr>
        <w:pStyle w:val="NoSpacing"/>
        <w:jc w:val="both"/>
        <w:rPr>
          <w:sz w:val="24"/>
          <w:szCs w:val="24"/>
        </w:rPr>
      </w:pPr>
    </w:p>
    <w:p w14:paraId="7BFBA29A" w14:textId="77777777" w:rsidR="000077C6" w:rsidRPr="00E122F6" w:rsidRDefault="000077C6" w:rsidP="00FF70D8">
      <w:pPr>
        <w:pStyle w:val="NoSpacing"/>
        <w:jc w:val="both"/>
        <w:rPr>
          <w:sz w:val="24"/>
          <w:szCs w:val="24"/>
        </w:rPr>
      </w:pPr>
    </w:p>
    <w:p w14:paraId="66F02F37" w14:textId="77777777" w:rsidR="00BA574E" w:rsidRPr="00E122F6" w:rsidRDefault="00BA574E" w:rsidP="00FF70D8">
      <w:pPr>
        <w:pStyle w:val="NoSpacing"/>
        <w:jc w:val="both"/>
        <w:rPr>
          <w:sz w:val="28"/>
          <w:szCs w:val="28"/>
        </w:rPr>
      </w:pPr>
    </w:p>
    <w:p w14:paraId="27504F03" w14:textId="77777777" w:rsidR="00FF70D8" w:rsidRPr="00E122F6" w:rsidRDefault="00FF70D8" w:rsidP="00FF70D8">
      <w:pPr>
        <w:pStyle w:val="NoSpacing"/>
        <w:numPr>
          <w:ilvl w:val="0"/>
          <w:numId w:val="2"/>
        </w:numPr>
        <w:jc w:val="both"/>
        <w:rPr>
          <w:b/>
          <w:sz w:val="28"/>
          <w:szCs w:val="28"/>
        </w:rPr>
      </w:pPr>
      <w:r w:rsidRPr="00E122F6">
        <w:rPr>
          <w:b/>
          <w:sz w:val="28"/>
          <w:szCs w:val="28"/>
        </w:rPr>
        <w:lastRenderedPageBreak/>
        <w:t>PREPORUKE ZA EDUKATORE</w:t>
      </w:r>
    </w:p>
    <w:p w14:paraId="4EF3ED7F" w14:textId="77777777" w:rsidR="00FF70D8" w:rsidRPr="00E122F6" w:rsidRDefault="00FF70D8" w:rsidP="00FF70D8">
      <w:pPr>
        <w:pStyle w:val="NoSpacing"/>
        <w:ind w:left="720"/>
        <w:jc w:val="both"/>
        <w:rPr>
          <w:b/>
          <w:sz w:val="28"/>
          <w:szCs w:val="28"/>
        </w:rPr>
      </w:pPr>
    </w:p>
    <w:p w14:paraId="7EEAFEF2" w14:textId="77777777" w:rsidR="00FF70D8" w:rsidRPr="00E122F6" w:rsidRDefault="00FF70D8" w:rsidP="00FF70D8">
      <w:pPr>
        <w:pStyle w:val="NoSpacing"/>
        <w:jc w:val="both"/>
        <w:rPr>
          <w:sz w:val="24"/>
          <w:szCs w:val="24"/>
        </w:rPr>
      </w:pPr>
      <w:r w:rsidRPr="00E122F6">
        <w:rPr>
          <w:sz w:val="24"/>
          <w:szCs w:val="24"/>
        </w:rPr>
        <w:t>Važan dio socijalizacijske uloge, obrazovne ali i odgojne, vezan je uz sustav predškolskog, osnovnog i srednjeg obrazovanja. U odnosu na obiteljsku sredinu, socijalizacija je unutar školskog sustava uronjena u interakciju s vršnjacima te se primarno odvija u višesmjernoj komunikaciji nastavnika i učenika. Socijalizacijski doprinos škole osobito je važan u slučajevima djece bez roditelja ili skrbnika, odnosno u situacijama obilježenim neadekvatnom roditeljskom brigom i odnosom s djetetom.</w:t>
      </w:r>
    </w:p>
    <w:p w14:paraId="184373A4" w14:textId="77777777" w:rsidR="00FF70D8" w:rsidRPr="00E122F6" w:rsidRDefault="00FF70D8" w:rsidP="00FF70D8">
      <w:pPr>
        <w:pStyle w:val="NoSpacing"/>
        <w:jc w:val="both"/>
        <w:rPr>
          <w:sz w:val="24"/>
          <w:szCs w:val="24"/>
        </w:rPr>
      </w:pPr>
    </w:p>
    <w:p w14:paraId="6EB81971" w14:textId="77777777" w:rsidR="00FF70D8" w:rsidRPr="00E122F6" w:rsidRDefault="00FF70D8" w:rsidP="00FF70D8">
      <w:pPr>
        <w:pStyle w:val="NoSpacing"/>
        <w:jc w:val="both"/>
        <w:rPr>
          <w:sz w:val="24"/>
          <w:szCs w:val="24"/>
        </w:rPr>
      </w:pPr>
      <w:r w:rsidRPr="00E122F6">
        <w:rPr>
          <w:sz w:val="24"/>
          <w:szCs w:val="24"/>
        </w:rPr>
        <w:t xml:space="preserve">Imajući u vidu da nisu svi medijski sadržaji primjereni djeci i/ili adolescentima, odnosno da određene implicitne ili eksplicitne medijske poruke mogu izazvati zbunjenost, napetost ili strah pa čak i pridonijeti neželjenom ponašanju mladih ljudi, ideja o važnosti promoviranja medijske pismenosti kontinuirano jača. </w:t>
      </w:r>
      <w:r w:rsidRPr="00E122F6">
        <w:rPr>
          <w:iCs/>
          <w:sz w:val="24"/>
          <w:szCs w:val="24"/>
        </w:rPr>
        <w:t>Medijska pismenost</w:t>
      </w:r>
      <w:r w:rsidRPr="00E122F6">
        <w:rPr>
          <w:sz w:val="24"/>
          <w:szCs w:val="24"/>
        </w:rPr>
        <w:t xml:space="preserve"> uobičajeno se definira kao skup vještina, znanja i spoznaja potrebnih za razumijevanje i kritičku analizu medijskih sadržaja, što korisniku, posebice djeci i mladima pomaže u zaštiti od potencijalno neprimjerenih medijskih sadržaja. Medijski pismeni ljudi mogu donijeti informirane odluke, razumjeti prirodu sadržaja i usluga, i koristiti prednosti cjelokupnog raspona mogućnosti koje nude nove komunikacijske i medijske tehnologije. </w:t>
      </w:r>
    </w:p>
    <w:p w14:paraId="27B4ED1A" w14:textId="77777777" w:rsidR="00FF70D8" w:rsidRPr="00E122F6" w:rsidRDefault="00FF70D8" w:rsidP="00FF70D8">
      <w:pPr>
        <w:pStyle w:val="NoSpacing"/>
        <w:jc w:val="both"/>
        <w:rPr>
          <w:sz w:val="24"/>
          <w:szCs w:val="24"/>
        </w:rPr>
      </w:pPr>
    </w:p>
    <w:p w14:paraId="62F8CB65" w14:textId="77777777" w:rsidR="00FF70D8" w:rsidRPr="00E122F6" w:rsidRDefault="00FF70D8" w:rsidP="00FF70D8">
      <w:pPr>
        <w:pStyle w:val="NoSpacing"/>
        <w:jc w:val="both"/>
        <w:rPr>
          <w:sz w:val="24"/>
          <w:szCs w:val="24"/>
        </w:rPr>
      </w:pPr>
      <w:r w:rsidRPr="00E122F6">
        <w:rPr>
          <w:sz w:val="24"/>
          <w:szCs w:val="24"/>
        </w:rPr>
        <w:t xml:space="preserve">S obzirom na povećani broj i dostupnost medijskih sadržaja koji nisu primjereni ili prilagođeni djeci i maloljetnicima te </w:t>
      </w:r>
      <w:r w:rsidR="00055644" w:rsidRPr="00E122F6">
        <w:rPr>
          <w:sz w:val="24"/>
          <w:szCs w:val="24"/>
        </w:rPr>
        <w:t xml:space="preserve">s obzirom na </w:t>
      </w:r>
      <w:r w:rsidRPr="00E122F6">
        <w:rPr>
          <w:sz w:val="24"/>
          <w:szCs w:val="24"/>
        </w:rPr>
        <w:t>ograničenu mogućnost njihove regulacije – poglavito kada je riječ o novim medijskim platformama i internetu – kritičko medijsko opismenjavanje postaje edukacijski imperativ.</w:t>
      </w:r>
      <w:r w:rsidRPr="00E122F6">
        <w:rPr>
          <w:rStyle w:val="FootnoteReference"/>
          <w:sz w:val="24"/>
          <w:szCs w:val="24"/>
        </w:rPr>
        <w:footnoteReference w:id="88"/>
      </w:r>
      <w:r w:rsidRPr="00E122F6">
        <w:rPr>
          <w:sz w:val="24"/>
          <w:szCs w:val="24"/>
        </w:rPr>
        <w:t xml:space="preserve"> Tako u posljednjih dvadesetak godina raste broj školskih programa usmjerenih povećanju medijske pismenosti, koji su ili uklopljeni u postojeće predmete, oblikovani kao zasebni predmeti ili se izvode u formi izvankurikularnih radionica (najčešće u organizaciji civilnih udruga). Znanstvena istraživanja potvrdila su djelotvornost većeg broja intervencija koj</w:t>
      </w:r>
      <w:r w:rsidR="00055644" w:rsidRPr="00E122F6">
        <w:rPr>
          <w:sz w:val="24"/>
          <w:szCs w:val="24"/>
        </w:rPr>
        <w:t>e</w:t>
      </w:r>
      <w:r w:rsidRPr="00E122F6">
        <w:rPr>
          <w:sz w:val="24"/>
          <w:szCs w:val="24"/>
        </w:rPr>
        <w:t xml:space="preserve"> nastoje smanjiti rizike izloženosti mladih ljudi određenim medijskim proizvodima, ali i upozorila kako je veličina njihova utjecaja na mlade ljude umjerena.</w:t>
      </w:r>
      <w:r w:rsidRPr="00E122F6">
        <w:rPr>
          <w:rStyle w:val="FootnoteReference"/>
          <w:sz w:val="24"/>
          <w:szCs w:val="24"/>
        </w:rPr>
        <w:footnoteReference w:id="89"/>
      </w:r>
      <w:r w:rsidRPr="00E122F6">
        <w:rPr>
          <w:sz w:val="24"/>
          <w:szCs w:val="24"/>
        </w:rPr>
        <w:t xml:space="preserve"> Ti nalazi sugeriraju kako je programe medijske pismenosti koji se izvode u školama ili lokalnoj zajednici potrebno kombinirati s usmjerenim angažmanom roditelja (važnost edukacije roditelja) te aktivnošću drugih društvenih institucija (edukacija medijskih djelatnika itd.). </w:t>
      </w:r>
    </w:p>
    <w:p w14:paraId="7D9FD06F" w14:textId="77777777" w:rsidR="00FF70D8" w:rsidRPr="00E122F6" w:rsidRDefault="00FF70D8" w:rsidP="00FF70D8">
      <w:pPr>
        <w:pStyle w:val="NoSpacing"/>
        <w:jc w:val="both"/>
        <w:rPr>
          <w:sz w:val="24"/>
          <w:szCs w:val="24"/>
        </w:rPr>
      </w:pPr>
    </w:p>
    <w:p w14:paraId="770C1DFE" w14:textId="77777777" w:rsidR="00FF70D8" w:rsidRPr="00E122F6" w:rsidRDefault="00FF70D8" w:rsidP="00FF70D8">
      <w:pPr>
        <w:pStyle w:val="NoSpacing"/>
        <w:jc w:val="both"/>
        <w:rPr>
          <w:sz w:val="24"/>
          <w:szCs w:val="24"/>
        </w:rPr>
      </w:pPr>
      <w:r w:rsidRPr="00E122F6">
        <w:rPr>
          <w:sz w:val="24"/>
          <w:szCs w:val="24"/>
        </w:rPr>
        <w:t>U sve povezanijem i medijski posredovanom svijetu, čini se kako ciljani angažman roditelja i školski programi medijskog opismenjavanja djece i adolescenata nemaju alternativu. No, takav zaključak pretpostavlja da i roditelji i nastavnici barataju alatima potrebnim</w:t>
      </w:r>
      <w:r w:rsidR="006479A6" w:rsidRPr="00E122F6">
        <w:rPr>
          <w:sz w:val="24"/>
          <w:szCs w:val="24"/>
        </w:rPr>
        <w:t xml:space="preserve"> </w:t>
      </w:r>
      <w:r w:rsidRPr="00E122F6">
        <w:rPr>
          <w:sz w:val="24"/>
          <w:szCs w:val="24"/>
        </w:rPr>
        <w:t>za razvijanje medijske pismenosti, o čemu u nas postoji vrlo malo podataka.</w:t>
      </w:r>
    </w:p>
    <w:p w14:paraId="26E79A3A" w14:textId="77777777" w:rsidR="00FF70D8" w:rsidRPr="00E122F6" w:rsidRDefault="00FF70D8" w:rsidP="00FF70D8">
      <w:pPr>
        <w:pStyle w:val="NoSpacing"/>
        <w:jc w:val="both"/>
        <w:rPr>
          <w:sz w:val="24"/>
          <w:szCs w:val="24"/>
        </w:rPr>
      </w:pPr>
    </w:p>
    <w:p w14:paraId="1E146DC7" w14:textId="77777777" w:rsidR="00FF70D8" w:rsidRPr="00E122F6" w:rsidRDefault="00FF70D8" w:rsidP="00FF70D8">
      <w:pPr>
        <w:pStyle w:val="NoSpacing"/>
        <w:jc w:val="both"/>
        <w:rPr>
          <w:sz w:val="24"/>
          <w:szCs w:val="24"/>
        </w:rPr>
      </w:pPr>
      <w:r w:rsidRPr="00E122F6">
        <w:rPr>
          <w:sz w:val="24"/>
          <w:szCs w:val="24"/>
        </w:rPr>
        <w:t>U nastavku navodimo neke smjernice za medijsko opismenjavanje djece i adolescenata u kontekstu nastavnih i izvannastavnih aktivnosti:</w:t>
      </w:r>
    </w:p>
    <w:p w14:paraId="10C42272" w14:textId="77777777" w:rsidR="00FF70D8" w:rsidRPr="00E122F6" w:rsidRDefault="00FF70D8" w:rsidP="00FF70D8">
      <w:pPr>
        <w:pStyle w:val="NoSpacing"/>
        <w:jc w:val="both"/>
        <w:rPr>
          <w:sz w:val="24"/>
          <w:szCs w:val="24"/>
        </w:rPr>
      </w:pPr>
    </w:p>
    <w:p w14:paraId="4F6A16E7" w14:textId="77777777" w:rsidR="00FF70D8" w:rsidRPr="00E122F6" w:rsidRDefault="00FF70D8" w:rsidP="00B11911">
      <w:pPr>
        <w:pStyle w:val="NoSpacing"/>
        <w:numPr>
          <w:ilvl w:val="0"/>
          <w:numId w:val="10"/>
        </w:numPr>
        <w:spacing w:after="120"/>
        <w:ind w:left="714" w:hanging="357"/>
        <w:jc w:val="both"/>
        <w:rPr>
          <w:sz w:val="24"/>
          <w:szCs w:val="24"/>
        </w:rPr>
      </w:pPr>
      <w:r w:rsidRPr="00E122F6">
        <w:rPr>
          <w:sz w:val="24"/>
          <w:szCs w:val="24"/>
        </w:rPr>
        <w:t>Medijsko opismenjavanje treba uključiti sve vrste medija – vizualne (TV, video, film), auditivne (radio, snimljena glazba) i pisane – kao i različite medijske platforme te nove medijske tehnologije.</w:t>
      </w:r>
    </w:p>
    <w:p w14:paraId="33FD6B31" w14:textId="77777777" w:rsidR="00FF70D8" w:rsidRPr="00E122F6" w:rsidRDefault="00FF70D8" w:rsidP="00B11911">
      <w:pPr>
        <w:pStyle w:val="NoSpacing"/>
        <w:numPr>
          <w:ilvl w:val="0"/>
          <w:numId w:val="10"/>
        </w:numPr>
        <w:spacing w:after="120"/>
        <w:ind w:left="714" w:hanging="357"/>
        <w:jc w:val="both"/>
        <w:rPr>
          <w:sz w:val="24"/>
          <w:szCs w:val="24"/>
        </w:rPr>
      </w:pPr>
      <w:r w:rsidRPr="00E122F6">
        <w:rPr>
          <w:sz w:val="24"/>
          <w:szCs w:val="24"/>
        </w:rPr>
        <w:lastRenderedPageBreak/>
        <w:t xml:space="preserve">Medijsko obrazovanje odnosi se na poučavanje i učenje o medijima i ne treba ga miješati s poučavanjem </w:t>
      </w:r>
      <w:r w:rsidR="006479A6" w:rsidRPr="00E122F6">
        <w:rPr>
          <w:sz w:val="24"/>
          <w:szCs w:val="24"/>
        </w:rPr>
        <w:t>putem</w:t>
      </w:r>
      <w:r w:rsidRPr="00E122F6">
        <w:rPr>
          <w:sz w:val="24"/>
          <w:szCs w:val="24"/>
        </w:rPr>
        <w:t xml:space="preserve"> medija ili uz pomoć njih. Dakle, edukaciju o medijima treba razlikovati od edukacijskih medija i edukacijske tehnologije.</w:t>
      </w:r>
    </w:p>
    <w:p w14:paraId="1C061763" w14:textId="77777777" w:rsidR="00FF70D8" w:rsidRPr="00E122F6" w:rsidRDefault="00FF70D8" w:rsidP="00B11911">
      <w:pPr>
        <w:pStyle w:val="NoSpacing"/>
        <w:numPr>
          <w:ilvl w:val="0"/>
          <w:numId w:val="10"/>
        </w:numPr>
        <w:spacing w:after="120"/>
        <w:ind w:left="714" w:hanging="357"/>
        <w:jc w:val="both"/>
        <w:rPr>
          <w:sz w:val="24"/>
          <w:szCs w:val="24"/>
        </w:rPr>
      </w:pPr>
      <w:r w:rsidRPr="00E122F6">
        <w:rPr>
          <w:sz w:val="24"/>
          <w:szCs w:val="24"/>
        </w:rPr>
        <w:t xml:space="preserve">Poučavanje o medijima i za medije treba polaziti od postojećeg znanja i iskustva djece i </w:t>
      </w:r>
      <w:r w:rsidR="00E85193" w:rsidRPr="00E122F6">
        <w:rPr>
          <w:sz w:val="24"/>
          <w:szCs w:val="24"/>
        </w:rPr>
        <w:t>adolescenata</w:t>
      </w:r>
      <w:r w:rsidRPr="00E122F6">
        <w:rPr>
          <w:sz w:val="24"/>
          <w:szCs w:val="24"/>
        </w:rPr>
        <w:t xml:space="preserve"> s medijima. Potrebno je izbjegavati nametanje načina čitanja i razumijevanja medija iz perspektive edukacijskih ciljeva i imperativa; valja imati na umu kako mladi često bolje poznaju neke aspekte medijske kulture nego odrasli.</w:t>
      </w:r>
    </w:p>
    <w:p w14:paraId="30BBE99D" w14:textId="77777777" w:rsidR="00FF70D8" w:rsidRPr="00E122F6" w:rsidRDefault="00FF70D8" w:rsidP="00B11911">
      <w:pPr>
        <w:pStyle w:val="NoSpacing"/>
        <w:numPr>
          <w:ilvl w:val="0"/>
          <w:numId w:val="10"/>
        </w:numPr>
        <w:spacing w:after="120"/>
        <w:ind w:left="714" w:hanging="357"/>
        <w:jc w:val="both"/>
        <w:rPr>
          <w:sz w:val="24"/>
          <w:szCs w:val="24"/>
        </w:rPr>
      </w:pPr>
      <w:r w:rsidRPr="00E122F6">
        <w:rPr>
          <w:sz w:val="24"/>
          <w:szCs w:val="24"/>
        </w:rPr>
        <w:t xml:space="preserve">Poučavanje o medijima i za medije treba biti prilagođeno dječjoj dobi i stupnju misaonog, emocionalnog i socijalnog razvoja i treba se odvijati tijekom cjelokupnog procesa </w:t>
      </w:r>
      <w:r w:rsidR="0041799B" w:rsidRPr="00E122F6">
        <w:rPr>
          <w:sz w:val="24"/>
          <w:szCs w:val="24"/>
        </w:rPr>
        <w:t>odgoja i obrazovanja na svim razinama</w:t>
      </w:r>
      <w:r w:rsidRPr="00E122F6">
        <w:rPr>
          <w:sz w:val="24"/>
          <w:szCs w:val="24"/>
        </w:rPr>
        <w:t>.</w:t>
      </w:r>
    </w:p>
    <w:p w14:paraId="33FDEBCD" w14:textId="77777777" w:rsidR="00FF70D8" w:rsidRPr="00E122F6" w:rsidRDefault="00FF70D8" w:rsidP="00B11911">
      <w:pPr>
        <w:pStyle w:val="NoSpacing"/>
        <w:numPr>
          <w:ilvl w:val="0"/>
          <w:numId w:val="10"/>
        </w:numPr>
        <w:spacing w:after="120"/>
        <w:ind w:left="714" w:hanging="357"/>
        <w:jc w:val="both"/>
        <w:rPr>
          <w:sz w:val="24"/>
          <w:szCs w:val="24"/>
        </w:rPr>
      </w:pPr>
      <w:r w:rsidRPr="00E122F6">
        <w:rPr>
          <w:sz w:val="24"/>
          <w:szCs w:val="24"/>
        </w:rPr>
        <w:t xml:space="preserve">Medijsko opismenjavanje može biti dio različitih nastavnih predmeta ili poseban predmet, no poželjna je interdisciplinarnost i međupredmetna usmjerenost. </w:t>
      </w:r>
    </w:p>
    <w:p w14:paraId="2F4BE10E" w14:textId="77777777" w:rsidR="00FF70D8" w:rsidRPr="00E122F6" w:rsidRDefault="00FF70D8" w:rsidP="00B11911">
      <w:pPr>
        <w:pStyle w:val="NoSpacing"/>
        <w:numPr>
          <w:ilvl w:val="0"/>
          <w:numId w:val="10"/>
        </w:numPr>
        <w:spacing w:after="120"/>
        <w:ind w:left="714" w:hanging="357"/>
        <w:jc w:val="both"/>
        <w:rPr>
          <w:sz w:val="24"/>
          <w:szCs w:val="24"/>
        </w:rPr>
      </w:pPr>
      <w:r w:rsidRPr="00E122F6">
        <w:rPr>
          <w:sz w:val="24"/>
          <w:szCs w:val="24"/>
        </w:rPr>
        <w:t xml:space="preserve">Temeljne kompetencije koje bi odgoj za medije trebao razvijati su: a) kompetencije za razumijevanje medijskih sadržaja i njihovo kritičko tumačenje i vrednovanje, b) tehničke kompetencije, vezane uz uporabu medija i medijskih platformi i c) praktične kompetencije za stvaranje i kreiranje medijskih sadržaja u cilju što aktivnije društvene uloge djece i </w:t>
      </w:r>
      <w:r w:rsidR="00E85193" w:rsidRPr="00E122F6">
        <w:rPr>
          <w:sz w:val="24"/>
          <w:szCs w:val="24"/>
        </w:rPr>
        <w:t>adolescenata</w:t>
      </w:r>
      <w:r w:rsidRPr="00E122F6">
        <w:rPr>
          <w:sz w:val="24"/>
          <w:szCs w:val="24"/>
        </w:rPr>
        <w:t>.</w:t>
      </w:r>
    </w:p>
    <w:p w14:paraId="0D0597CD" w14:textId="77777777" w:rsidR="00FF70D8" w:rsidRPr="00E122F6" w:rsidRDefault="00FF70D8" w:rsidP="00B11911">
      <w:pPr>
        <w:pStyle w:val="NoSpacing"/>
        <w:numPr>
          <w:ilvl w:val="0"/>
          <w:numId w:val="10"/>
        </w:numPr>
        <w:jc w:val="both"/>
        <w:rPr>
          <w:sz w:val="24"/>
          <w:szCs w:val="24"/>
        </w:rPr>
      </w:pPr>
      <w:r w:rsidRPr="00E122F6">
        <w:rPr>
          <w:sz w:val="24"/>
          <w:szCs w:val="24"/>
        </w:rPr>
        <w:t>Ključni aspekti koje bi obrazovanje za medije u školi trebalo obuhvatiti su:</w:t>
      </w:r>
    </w:p>
    <w:p w14:paraId="2A9D526A" w14:textId="77777777" w:rsidR="00FF70D8" w:rsidRPr="00E122F6" w:rsidRDefault="00FF70D8" w:rsidP="00FF70D8">
      <w:pPr>
        <w:pStyle w:val="NoSpacing"/>
        <w:ind w:left="720"/>
        <w:jc w:val="both"/>
        <w:rPr>
          <w:sz w:val="24"/>
          <w:szCs w:val="24"/>
        </w:rPr>
      </w:pPr>
    </w:p>
    <w:p w14:paraId="706F7629" w14:textId="77777777" w:rsidR="00FF70D8" w:rsidRPr="00E122F6" w:rsidRDefault="00FF70D8" w:rsidP="00B11911">
      <w:pPr>
        <w:pStyle w:val="NoSpacing"/>
        <w:numPr>
          <w:ilvl w:val="0"/>
          <w:numId w:val="11"/>
        </w:numPr>
        <w:jc w:val="both"/>
        <w:rPr>
          <w:sz w:val="24"/>
          <w:szCs w:val="24"/>
        </w:rPr>
      </w:pPr>
      <w:r w:rsidRPr="00E122F6">
        <w:rPr>
          <w:sz w:val="24"/>
          <w:szCs w:val="24"/>
        </w:rPr>
        <w:t>uloga i funkcija medija, odnosno tko su medijski dionici, što oni komuniciraju i zašto (medijske institucije, medijske namjere, medijska ideologija i ekonomija);</w:t>
      </w:r>
    </w:p>
    <w:p w14:paraId="7F14F1EF" w14:textId="77777777" w:rsidR="00FF70D8" w:rsidRPr="00E122F6" w:rsidRDefault="00FF70D8" w:rsidP="00B11911">
      <w:pPr>
        <w:pStyle w:val="NoSpacing"/>
        <w:numPr>
          <w:ilvl w:val="0"/>
          <w:numId w:val="11"/>
        </w:numPr>
        <w:jc w:val="both"/>
        <w:rPr>
          <w:sz w:val="24"/>
          <w:szCs w:val="24"/>
        </w:rPr>
      </w:pPr>
      <w:r w:rsidRPr="00E122F6">
        <w:rPr>
          <w:sz w:val="24"/>
          <w:szCs w:val="24"/>
        </w:rPr>
        <w:t xml:space="preserve">vrste medija i njihove specifičnosti, medijske forme (dokumentarna, </w:t>
      </w:r>
      <w:r w:rsidR="006479A6" w:rsidRPr="00E122F6">
        <w:rPr>
          <w:sz w:val="24"/>
          <w:szCs w:val="24"/>
        </w:rPr>
        <w:t>oglašivačka</w:t>
      </w:r>
      <w:r w:rsidRPr="00E122F6">
        <w:rPr>
          <w:sz w:val="24"/>
          <w:szCs w:val="24"/>
        </w:rPr>
        <w:t>, obavijesna itd.), medijski žanrovi (komedija, drama</w:t>
      </w:r>
      <w:r w:rsidR="006479A6" w:rsidRPr="00E122F6">
        <w:rPr>
          <w:sz w:val="24"/>
          <w:szCs w:val="24"/>
        </w:rPr>
        <w:t xml:space="preserve">, </w:t>
      </w:r>
      <w:r w:rsidR="00830392" w:rsidRPr="00E122F6">
        <w:rPr>
          <w:sz w:val="24"/>
          <w:szCs w:val="24"/>
        </w:rPr>
        <w:t xml:space="preserve">SF, </w:t>
      </w:r>
      <w:r w:rsidR="006479A6" w:rsidRPr="00E122F6">
        <w:rPr>
          <w:sz w:val="24"/>
          <w:szCs w:val="24"/>
        </w:rPr>
        <w:t>horor, akcija, triler</w:t>
      </w:r>
      <w:r w:rsidRPr="00E122F6">
        <w:rPr>
          <w:sz w:val="24"/>
          <w:szCs w:val="24"/>
        </w:rPr>
        <w:t xml:space="preserve"> itd.) te kako ih prepoznati i adekvatno interpretirati;</w:t>
      </w:r>
    </w:p>
    <w:p w14:paraId="61926585" w14:textId="77777777" w:rsidR="00FF70D8" w:rsidRPr="00E122F6" w:rsidRDefault="00FF70D8" w:rsidP="00B11911">
      <w:pPr>
        <w:pStyle w:val="NoSpacing"/>
        <w:numPr>
          <w:ilvl w:val="0"/>
          <w:numId w:val="11"/>
        </w:numPr>
        <w:jc w:val="both"/>
        <w:rPr>
          <w:sz w:val="24"/>
          <w:szCs w:val="24"/>
        </w:rPr>
      </w:pPr>
      <w:r w:rsidRPr="00E122F6">
        <w:rPr>
          <w:sz w:val="24"/>
          <w:szCs w:val="24"/>
        </w:rPr>
        <w:t>osnove tehnologije proizvodnje medijskih sadržaja;</w:t>
      </w:r>
    </w:p>
    <w:p w14:paraId="484D775B" w14:textId="77777777" w:rsidR="00FF70D8" w:rsidRPr="00E122F6" w:rsidRDefault="00FF70D8" w:rsidP="00B11911">
      <w:pPr>
        <w:pStyle w:val="NoSpacing"/>
        <w:numPr>
          <w:ilvl w:val="0"/>
          <w:numId w:val="11"/>
        </w:numPr>
        <w:jc w:val="both"/>
        <w:rPr>
          <w:sz w:val="24"/>
          <w:szCs w:val="24"/>
        </w:rPr>
      </w:pPr>
      <w:r w:rsidRPr="00E122F6">
        <w:rPr>
          <w:sz w:val="24"/>
          <w:szCs w:val="24"/>
        </w:rPr>
        <w:t>specifičnosti medijskog jezika, pravila i konvencije koje stoje iza proizvodnje medijskih sadržaja;</w:t>
      </w:r>
    </w:p>
    <w:p w14:paraId="5EE8C84E" w14:textId="77777777" w:rsidR="00FF70D8" w:rsidRDefault="00FF70D8" w:rsidP="00B11911">
      <w:pPr>
        <w:pStyle w:val="NoSpacing"/>
        <w:numPr>
          <w:ilvl w:val="0"/>
          <w:numId w:val="11"/>
        </w:numPr>
        <w:jc w:val="both"/>
        <w:rPr>
          <w:sz w:val="24"/>
          <w:szCs w:val="24"/>
        </w:rPr>
      </w:pPr>
      <w:r w:rsidRPr="00E122F6">
        <w:rPr>
          <w:sz w:val="24"/>
          <w:szCs w:val="24"/>
        </w:rPr>
        <w:t xml:space="preserve">značajke korisnika različitih medija; jednosmjerna i dvosmjerna komunikacija te identifikacija s medijima; </w:t>
      </w:r>
    </w:p>
    <w:p w14:paraId="235947E8" w14:textId="77777777" w:rsidR="00981FD1" w:rsidRPr="00701433" w:rsidRDefault="00981FD1" w:rsidP="00B11911">
      <w:pPr>
        <w:pStyle w:val="NoSpacing"/>
        <w:numPr>
          <w:ilvl w:val="0"/>
          <w:numId w:val="11"/>
        </w:numPr>
        <w:jc w:val="both"/>
        <w:rPr>
          <w:sz w:val="24"/>
          <w:szCs w:val="24"/>
        </w:rPr>
      </w:pPr>
      <w:r w:rsidRPr="00701433">
        <w:rPr>
          <w:sz w:val="24"/>
          <w:szCs w:val="24"/>
        </w:rPr>
        <w:t>kako mediji reprezentiraju i konstruiraju stvarnost, kakva je povezanost stvarnih ljudi, događaja, mjesta, ideja i njihovog medijskog prikaza (mogućnosti i zamke medijske prezentacije svijeta);</w:t>
      </w:r>
    </w:p>
    <w:p w14:paraId="33285484" w14:textId="77777777" w:rsidR="00981FD1" w:rsidRPr="00701433" w:rsidRDefault="00981FD1" w:rsidP="00B11911">
      <w:pPr>
        <w:pStyle w:val="NoSpacing"/>
        <w:numPr>
          <w:ilvl w:val="0"/>
          <w:numId w:val="11"/>
        </w:numPr>
        <w:jc w:val="both"/>
        <w:rPr>
          <w:sz w:val="24"/>
          <w:szCs w:val="24"/>
        </w:rPr>
      </w:pPr>
      <w:r w:rsidRPr="00701433">
        <w:rPr>
          <w:sz w:val="24"/>
          <w:szCs w:val="24"/>
        </w:rPr>
        <w:t>problematična uporaba i zlouporaba medija (medijska manipulacija, ovisnost o medijima, nasilje putem medija i sl.)</w:t>
      </w:r>
    </w:p>
    <w:p w14:paraId="2D3F1F80" w14:textId="77777777" w:rsidR="00981FD1" w:rsidRPr="00701433" w:rsidRDefault="00981FD1" w:rsidP="00B11911">
      <w:pPr>
        <w:pStyle w:val="NoSpacing"/>
        <w:numPr>
          <w:ilvl w:val="0"/>
          <w:numId w:val="11"/>
        </w:numPr>
        <w:jc w:val="both"/>
        <w:rPr>
          <w:sz w:val="24"/>
          <w:szCs w:val="24"/>
        </w:rPr>
      </w:pPr>
      <w:r w:rsidRPr="00701433">
        <w:rPr>
          <w:sz w:val="24"/>
          <w:szCs w:val="24"/>
        </w:rPr>
        <w:t xml:space="preserve">korištenje medija u odgoju i obrazovanju, osobito u samoj nastavi (zašto je dobro medije koristiti u nastavi, edukativni medijski sadržaji u tradicionalnim, elektroničkim i novim medijima, edukativne videoigre i aplikacije);                    </w:t>
      </w:r>
    </w:p>
    <w:p w14:paraId="69A83947" w14:textId="77777777" w:rsidR="00981FD1" w:rsidRPr="00701433" w:rsidRDefault="00981FD1" w:rsidP="00B11911">
      <w:pPr>
        <w:pStyle w:val="NoSpacing"/>
        <w:numPr>
          <w:ilvl w:val="0"/>
          <w:numId w:val="11"/>
        </w:numPr>
        <w:jc w:val="both"/>
        <w:rPr>
          <w:sz w:val="24"/>
          <w:szCs w:val="24"/>
        </w:rPr>
      </w:pPr>
      <w:r w:rsidRPr="00701433">
        <w:rPr>
          <w:sz w:val="24"/>
          <w:szCs w:val="24"/>
        </w:rPr>
        <w:t xml:space="preserve">mogućnosti korištenja medija u osobnom razvoju, promicanju vrijednosti, zagovaranju ljudskih prava; </w:t>
      </w:r>
    </w:p>
    <w:p w14:paraId="75AA5971" w14:textId="77777777" w:rsidR="00981FD1" w:rsidRPr="00701433" w:rsidRDefault="00981FD1" w:rsidP="00B11911">
      <w:pPr>
        <w:pStyle w:val="NoSpacing"/>
        <w:numPr>
          <w:ilvl w:val="0"/>
          <w:numId w:val="11"/>
        </w:numPr>
        <w:jc w:val="both"/>
        <w:rPr>
          <w:sz w:val="24"/>
          <w:szCs w:val="24"/>
        </w:rPr>
      </w:pPr>
      <w:r w:rsidRPr="00701433">
        <w:rPr>
          <w:sz w:val="24"/>
          <w:szCs w:val="24"/>
        </w:rPr>
        <w:t>važnost etičkih smjernica u kreiranju medijskih sadržaja (zaštita ljudskog dostojanstva, zaštita privatnosti, neprihvatljivost diskriminacije i govora mržnje...);</w:t>
      </w:r>
    </w:p>
    <w:p w14:paraId="23363F89" w14:textId="77777777" w:rsidR="00981FD1" w:rsidRPr="00767D78" w:rsidRDefault="00981FD1" w:rsidP="00981FD1">
      <w:pPr>
        <w:pStyle w:val="NoSpacing"/>
        <w:ind w:left="2520"/>
        <w:jc w:val="both"/>
        <w:rPr>
          <w:sz w:val="24"/>
          <w:szCs w:val="24"/>
        </w:rPr>
      </w:pPr>
    </w:p>
    <w:p w14:paraId="73302B6E" w14:textId="77777777" w:rsidR="00FF70D8" w:rsidRPr="00E122F6" w:rsidRDefault="00FF70D8" w:rsidP="00B11911">
      <w:pPr>
        <w:pStyle w:val="NoSpacing"/>
        <w:numPr>
          <w:ilvl w:val="0"/>
          <w:numId w:val="10"/>
        </w:numPr>
        <w:jc w:val="both"/>
        <w:rPr>
          <w:sz w:val="24"/>
          <w:szCs w:val="24"/>
        </w:rPr>
      </w:pPr>
      <w:r w:rsidRPr="00E122F6">
        <w:rPr>
          <w:sz w:val="24"/>
          <w:szCs w:val="24"/>
        </w:rPr>
        <w:t xml:space="preserve">Premda je za obrazovanje o medijima poželjna određena tehnološka opremljenost škole, nije nužno da je ona na vrlo visokoj razini jer se o medijima i medijskim porukama </w:t>
      </w:r>
      <w:r w:rsidRPr="00E122F6">
        <w:rPr>
          <w:sz w:val="24"/>
          <w:szCs w:val="24"/>
        </w:rPr>
        <w:lastRenderedPageBreak/>
        <w:t>i sadržajima može poučavati i uz pomoć svakodnevnih i lako raspoloživih materijala kao što su novine, časopisi, radio i televizija koje su danas, baš kao i sredstva za snimanje i reprodukciju slike i zvuka, dostupni na mobilnim telefonima i televizorima i računalima koje ima većina škola.</w:t>
      </w:r>
    </w:p>
    <w:p w14:paraId="19FF11CD" w14:textId="77777777" w:rsidR="00FF70D8" w:rsidRPr="00E122F6" w:rsidRDefault="00FF70D8" w:rsidP="00FF70D8">
      <w:pPr>
        <w:pStyle w:val="NoSpacing"/>
        <w:ind w:left="720"/>
        <w:jc w:val="both"/>
        <w:rPr>
          <w:sz w:val="24"/>
          <w:szCs w:val="24"/>
        </w:rPr>
      </w:pPr>
    </w:p>
    <w:p w14:paraId="695A9C3E" w14:textId="77777777" w:rsidR="009D3726" w:rsidRDefault="00FF70D8" w:rsidP="00B11911">
      <w:pPr>
        <w:pStyle w:val="NoSpacing"/>
        <w:numPr>
          <w:ilvl w:val="0"/>
          <w:numId w:val="10"/>
        </w:numPr>
        <w:jc w:val="both"/>
        <w:rPr>
          <w:sz w:val="24"/>
          <w:szCs w:val="24"/>
        </w:rPr>
      </w:pPr>
      <w:r w:rsidRPr="00E122F6">
        <w:rPr>
          <w:sz w:val="24"/>
          <w:szCs w:val="24"/>
        </w:rPr>
        <w:t>Nastavnike koji bi provodili medijsko opismenjavanje potrebno je stručno osposobiti te im omogućiti odgovarajuće cjeloživotno usavršavanje.</w:t>
      </w:r>
      <w:r w:rsidR="009D3726" w:rsidRPr="00E122F6">
        <w:rPr>
          <w:sz w:val="24"/>
          <w:szCs w:val="24"/>
        </w:rPr>
        <w:t xml:space="preserve"> Prije svega se to odnosi na učitelje razredne nastave i nastavnike hrvatskoga jezika koji su, prema Nastavnom planu i programu za osnovnu školu, zaduženi za medijsko opismenjavanje djece u Hrvatskoj. Naime, medijska se pismenost u osnovnim školama ostvaruje kroz medijsku kulturu, jednu od predmetnih sastavnica hrvatskoga jezika, uz hrvatski jezik, književnost i jezično izražavanje. </w:t>
      </w:r>
    </w:p>
    <w:p w14:paraId="5428EE42" w14:textId="77777777" w:rsidR="00942F8A" w:rsidRDefault="00942F8A" w:rsidP="00942F8A">
      <w:pPr>
        <w:pStyle w:val="ListParagraph"/>
        <w:rPr>
          <w:sz w:val="24"/>
          <w:szCs w:val="24"/>
        </w:rPr>
      </w:pPr>
    </w:p>
    <w:p w14:paraId="41493DDB" w14:textId="77777777" w:rsidR="00942F8A" w:rsidRDefault="00942F8A" w:rsidP="00942F8A">
      <w:pPr>
        <w:pStyle w:val="NoSpacing"/>
        <w:jc w:val="both"/>
        <w:rPr>
          <w:sz w:val="24"/>
          <w:szCs w:val="24"/>
        </w:rPr>
      </w:pPr>
    </w:p>
    <w:p w14:paraId="31D6D945" w14:textId="77777777" w:rsidR="00942F8A" w:rsidRDefault="00942F8A" w:rsidP="00942F8A">
      <w:pPr>
        <w:pStyle w:val="NoSpacing"/>
        <w:jc w:val="both"/>
        <w:rPr>
          <w:sz w:val="24"/>
          <w:szCs w:val="24"/>
        </w:rPr>
      </w:pPr>
    </w:p>
    <w:p w14:paraId="1A59F653" w14:textId="77777777" w:rsidR="00942F8A" w:rsidRDefault="00942F8A" w:rsidP="00942F8A">
      <w:pPr>
        <w:pStyle w:val="NoSpacing"/>
        <w:jc w:val="both"/>
        <w:rPr>
          <w:sz w:val="24"/>
          <w:szCs w:val="24"/>
        </w:rPr>
      </w:pPr>
    </w:p>
    <w:p w14:paraId="084B81DB" w14:textId="77777777" w:rsidR="00942F8A" w:rsidRDefault="00942F8A" w:rsidP="00942F8A">
      <w:pPr>
        <w:pStyle w:val="NoSpacing"/>
        <w:jc w:val="both"/>
        <w:rPr>
          <w:sz w:val="24"/>
          <w:szCs w:val="24"/>
        </w:rPr>
      </w:pPr>
    </w:p>
    <w:p w14:paraId="53C16EC5" w14:textId="77777777" w:rsidR="00942F8A" w:rsidRDefault="00942F8A" w:rsidP="00942F8A">
      <w:pPr>
        <w:pStyle w:val="NoSpacing"/>
        <w:jc w:val="both"/>
        <w:rPr>
          <w:sz w:val="24"/>
          <w:szCs w:val="24"/>
        </w:rPr>
      </w:pPr>
    </w:p>
    <w:p w14:paraId="3EC36EF5" w14:textId="77777777" w:rsidR="00942F8A" w:rsidRDefault="00942F8A" w:rsidP="00942F8A">
      <w:pPr>
        <w:pStyle w:val="NoSpacing"/>
        <w:jc w:val="both"/>
        <w:rPr>
          <w:sz w:val="24"/>
          <w:szCs w:val="24"/>
        </w:rPr>
      </w:pPr>
    </w:p>
    <w:p w14:paraId="6A847C5A" w14:textId="77777777" w:rsidR="00942F8A" w:rsidRDefault="00942F8A" w:rsidP="00942F8A">
      <w:pPr>
        <w:pStyle w:val="NoSpacing"/>
        <w:jc w:val="both"/>
        <w:rPr>
          <w:sz w:val="24"/>
          <w:szCs w:val="24"/>
        </w:rPr>
      </w:pPr>
    </w:p>
    <w:p w14:paraId="77A3703E" w14:textId="77777777" w:rsidR="00942F8A" w:rsidRDefault="00942F8A" w:rsidP="00942F8A">
      <w:pPr>
        <w:pStyle w:val="NoSpacing"/>
        <w:jc w:val="both"/>
        <w:rPr>
          <w:sz w:val="24"/>
          <w:szCs w:val="24"/>
        </w:rPr>
      </w:pPr>
    </w:p>
    <w:p w14:paraId="5415FBC6" w14:textId="77777777" w:rsidR="00942F8A" w:rsidRDefault="00942F8A" w:rsidP="00942F8A">
      <w:pPr>
        <w:pStyle w:val="NoSpacing"/>
        <w:jc w:val="both"/>
        <w:rPr>
          <w:sz w:val="24"/>
          <w:szCs w:val="24"/>
        </w:rPr>
      </w:pPr>
    </w:p>
    <w:p w14:paraId="6A68C181" w14:textId="77777777" w:rsidR="00942F8A" w:rsidRDefault="00942F8A" w:rsidP="00942F8A">
      <w:pPr>
        <w:pStyle w:val="NoSpacing"/>
        <w:jc w:val="both"/>
        <w:rPr>
          <w:sz w:val="24"/>
          <w:szCs w:val="24"/>
        </w:rPr>
      </w:pPr>
    </w:p>
    <w:p w14:paraId="4FD46541" w14:textId="77777777" w:rsidR="00942F8A" w:rsidRDefault="00942F8A" w:rsidP="00942F8A">
      <w:pPr>
        <w:pStyle w:val="NoSpacing"/>
        <w:jc w:val="both"/>
        <w:rPr>
          <w:sz w:val="24"/>
          <w:szCs w:val="24"/>
        </w:rPr>
      </w:pPr>
    </w:p>
    <w:p w14:paraId="223D3DF7" w14:textId="77777777" w:rsidR="00942F8A" w:rsidRDefault="00942F8A" w:rsidP="00942F8A">
      <w:pPr>
        <w:pStyle w:val="NoSpacing"/>
        <w:jc w:val="both"/>
        <w:rPr>
          <w:sz w:val="24"/>
          <w:szCs w:val="24"/>
        </w:rPr>
      </w:pPr>
    </w:p>
    <w:p w14:paraId="227EEDEC" w14:textId="77777777" w:rsidR="00942F8A" w:rsidRDefault="00942F8A" w:rsidP="00942F8A">
      <w:pPr>
        <w:pStyle w:val="NoSpacing"/>
        <w:jc w:val="both"/>
        <w:rPr>
          <w:sz w:val="24"/>
          <w:szCs w:val="24"/>
        </w:rPr>
      </w:pPr>
    </w:p>
    <w:p w14:paraId="7A7A2B42" w14:textId="77777777" w:rsidR="00942F8A" w:rsidRDefault="00942F8A" w:rsidP="00942F8A">
      <w:pPr>
        <w:pStyle w:val="NoSpacing"/>
        <w:jc w:val="both"/>
        <w:rPr>
          <w:sz w:val="24"/>
          <w:szCs w:val="24"/>
        </w:rPr>
      </w:pPr>
    </w:p>
    <w:p w14:paraId="3BDA697B" w14:textId="77777777" w:rsidR="00942F8A" w:rsidRDefault="00942F8A" w:rsidP="00942F8A">
      <w:pPr>
        <w:pStyle w:val="NoSpacing"/>
        <w:jc w:val="both"/>
        <w:rPr>
          <w:sz w:val="24"/>
          <w:szCs w:val="24"/>
        </w:rPr>
      </w:pPr>
    </w:p>
    <w:p w14:paraId="450D59BE" w14:textId="77777777" w:rsidR="00942F8A" w:rsidRDefault="00942F8A" w:rsidP="00942F8A">
      <w:pPr>
        <w:pStyle w:val="NoSpacing"/>
        <w:jc w:val="both"/>
        <w:rPr>
          <w:sz w:val="24"/>
          <w:szCs w:val="24"/>
        </w:rPr>
      </w:pPr>
    </w:p>
    <w:p w14:paraId="2C38A17F" w14:textId="77777777" w:rsidR="00942F8A" w:rsidRDefault="00942F8A" w:rsidP="00942F8A">
      <w:pPr>
        <w:pStyle w:val="NoSpacing"/>
        <w:jc w:val="both"/>
        <w:rPr>
          <w:sz w:val="24"/>
          <w:szCs w:val="24"/>
        </w:rPr>
      </w:pPr>
    </w:p>
    <w:p w14:paraId="139845F4" w14:textId="77777777" w:rsidR="00942F8A" w:rsidRDefault="00942F8A" w:rsidP="00942F8A">
      <w:pPr>
        <w:pStyle w:val="NoSpacing"/>
        <w:jc w:val="both"/>
        <w:rPr>
          <w:sz w:val="24"/>
          <w:szCs w:val="24"/>
        </w:rPr>
      </w:pPr>
    </w:p>
    <w:p w14:paraId="53C059B0" w14:textId="77777777" w:rsidR="00942F8A" w:rsidRDefault="00942F8A" w:rsidP="00942F8A">
      <w:pPr>
        <w:pStyle w:val="NoSpacing"/>
        <w:jc w:val="both"/>
        <w:rPr>
          <w:sz w:val="24"/>
          <w:szCs w:val="24"/>
        </w:rPr>
      </w:pPr>
    </w:p>
    <w:p w14:paraId="153D89AF" w14:textId="77777777" w:rsidR="00942F8A" w:rsidRDefault="00942F8A" w:rsidP="00942F8A">
      <w:pPr>
        <w:pStyle w:val="NoSpacing"/>
        <w:jc w:val="both"/>
        <w:rPr>
          <w:sz w:val="24"/>
          <w:szCs w:val="24"/>
        </w:rPr>
      </w:pPr>
    </w:p>
    <w:p w14:paraId="74D7C2C2" w14:textId="77777777" w:rsidR="00942F8A" w:rsidRDefault="00942F8A" w:rsidP="00942F8A">
      <w:pPr>
        <w:pStyle w:val="NoSpacing"/>
        <w:jc w:val="both"/>
        <w:rPr>
          <w:sz w:val="24"/>
          <w:szCs w:val="24"/>
        </w:rPr>
      </w:pPr>
    </w:p>
    <w:p w14:paraId="1457718F" w14:textId="77777777" w:rsidR="00942F8A" w:rsidRDefault="00942F8A" w:rsidP="00942F8A">
      <w:pPr>
        <w:pStyle w:val="NoSpacing"/>
        <w:jc w:val="both"/>
        <w:rPr>
          <w:sz w:val="24"/>
          <w:szCs w:val="24"/>
        </w:rPr>
      </w:pPr>
    </w:p>
    <w:p w14:paraId="79AC2FC5" w14:textId="77777777" w:rsidR="00942F8A" w:rsidRDefault="00942F8A" w:rsidP="00942F8A">
      <w:pPr>
        <w:pStyle w:val="NoSpacing"/>
        <w:jc w:val="both"/>
        <w:rPr>
          <w:sz w:val="24"/>
          <w:szCs w:val="24"/>
        </w:rPr>
      </w:pPr>
    </w:p>
    <w:p w14:paraId="5DB19AF1" w14:textId="77777777" w:rsidR="00942F8A" w:rsidRDefault="00942F8A" w:rsidP="00942F8A">
      <w:pPr>
        <w:pStyle w:val="NoSpacing"/>
        <w:jc w:val="both"/>
        <w:rPr>
          <w:sz w:val="24"/>
          <w:szCs w:val="24"/>
        </w:rPr>
      </w:pPr>
    </w:p>
    <w:p w14:paraId="0191EB7E" w14:textId="77777777" w:rsidR="00942F8A" w:rsidRDefault="00942F8A" w:rsidP="00942F8A">
      <w:pPr>
        <w:pStyle w:val="NoSpacing"/>
        <w:jc w:val="both"/>
        <w:rPr>
          <w:sz w:val="24"/>
          <w:szCs w:val="24"/>
        </w:rPr>
      </w:pPr>
    </w:p>
    <w:p w14:paraId="5603EF61" w14:textId="77777777" w:rsidR="00942F8A" w:rsidRDefault="00942F8A" w:rsidP="00942F8A">
      <w:pPr>
        <w:pStyle w:val="NoSpacing"/>
        <w:jc w:val="both"/>
        <w:rPr>
          <w:sz w:val="24"/>
          <w:szCs w:val="24"/>
        </w:rPr>
      </w:pPr>
    </w:p>
    <w:p w14:paraId="70033554" w14:textId="77777777" w:rsidR="00942F8A" w:rsidRDefault="00942F8A" w:rsidP="00942F8A">
      <w:pPr>
        <w:pStyle w:val="NoSpacing"/>
        <w:jc w:val="both"/>
        <w:rPr>
          <w:sz w:val="24"/>
          <w:szCs w:val="24"/>
        </w:rPr>
      </w:pPr>
    </w:p>
    <w:p w14:paraId="4621BBB2" w14:textId="77777777" w:rsidR="00942F8A" w:rsidRDefault="00942F8A" w:rsidP="00942F8A">
      <w:pPr>
        <w:pStyle w:val="NoSpacing"/>
        <w:jc w:val="both"/>
        <w:rPr>
          <w:sz w:val="24"/>
          <w:szCs w:val="24"/>
        </w:rPr>
      </w:pPr>
    </w:p>
    <w:p w14:paraId="172A6FF6" w14:textId="77777777" w:rsidR="00942F8A" w:rsidRDefault="00942F8A" w:rsidP="00942F8A">
      <w:pPr>
        <w:pStyle w:val="NoSpacing"/>
        <w:jc w:val="both"/>
        <w:rPr>
          <w:sz w:val="24"/>
          <w:szCs w:val="24"/>
        </w:rPr>
      </w:pPr>
    </w:p>
    <w:p w14:paraId="5215F11B" w14:textId="77777777" w:rsidR="00942F8A" w:rsidRDefault="00942F8A" w:rsidP="00942F8A">
      <w:pPr>
        <w:pStyle w:val="NoSpacing"/>
        <w:jc w:val="both"/>
        <w:rPr>
          <w:sz w:val="24"/>
          <w:szCs w:val="24"/>
        </w:rPr>
      </w:pPr>
    </w:p>
    <w:p w14:paraId="2ECF7040" w14:textId="77777777" w:rsidR="00942F8A" w:rsidRDefault="00942F8A" w:rsidP="00942F8A">
      <w:pPr>
        <w:pStyle w:val="NoSpacing"/>
        <w:jc w:val="both"/>
        <w:rPr>
          <w:sz w:val="24"/>
          <w:szCs w:val="24"/>
        </w:rPr>
      </w:pPr>
    </w:p>
    <w:p w14:paraId="6712201D" w14:textId="77777777" w:rsidR="00942F8A" w:rsidRDefault="00942F8A" w:rsidP="00942F8A">
      <w:pPr>
        <w:pStyle w:val="NoSpacing"/>
        <w:jc w:val="both"/>
        <w:rPr>
          <w:sz w:val="24"/>
          <w:szCs w:val="24"/>
        </w:rPr>
      </w:pPr>
    </w:p>
    <w:p w14:paraId="3D66E2B6" w14:textId="77777777" w:rsidR="00942F8A" w:rsidRDefault="00942F8A" w:rsidP="00942F8A">
      <w:pPr>
        <w:pStyle w:val="NoSpacing"/>
        <w:jc w:val="both"/>
        <w:rPr>
          <w:sz w:val="24"/>
          <w:szCs w:val="24"/>
        </w:rPr>
      </w:pPr>
    </w:p>
    <w:p w14:paraId="2F14225B" w14:textId="77777777" w:rsidR="00942F8A" w:rsidRDefault="00942F8A" w:rsidP="00942F8A">
      <w:pPr>
        <w:pStyle w:val="NoSpacing"/>
        <w:jc w:val="both"/>
        <w:rPr>
          <w:sz w:val="24"/>
          <w:szCs w:val="24"/>
        </w:rPr>
      </w:pPr>
    </w:p>
    <w:p w14:paraId="71882D30" w14:textId="77777777" w:rsidR="00FF70D8" w:rsidRDefault="00942F8A" w:rsidP="00942F8A">
      <w:pPr>
        <w:pStyle w:val="ListParagraph"/>
        <w:numPr>
          <w:ilvl w:val="0"/>
          <w:numId w:val="2"/>
        </w:numPr>
        <w:rPr>
          <w:b/>
          <w:sz w:val="28"/>
          <w:szCs w:val="28"/>
        </w:rPr>
      </w:pPr>
      <w:r w:rsidRPr="00942F8A">
        <w:rPr>
          <w:b/>
          <w:sz w:val="28"/>
          <w:szCs w:val="28"/>
        </w:rPr>
        <w:lastRenderedPageBreak/>
        <w:t>POGOVOR</w:t>
      </w:r>
    </w:p>
    <w:p w14:paraId="103A7F8E" w14:textId="77777777" w:rsidR="00942F8A" w:rsidRDefault="00942F8A" w:rsidP="00942F8A">
      <w:pPr>
        <w:pStyle w:val="NoSpacing"/>
        <w:ind w:left="360"/>
        <w:rPr>
          <w:b/>
          <w:sz w:val="24"/>
          <w:szCs w:val="24"/>
        </w:rPr>
      </w:pPr>
    </w:p>
    <w:p w14:paraId="6BA44978" w14:textId="77777777" w:rsidR="001303B4" w:rsidRPr="0056492C" w:rsidRDefault="001303B4" w:rsidP="001303B4">
      <w:pPr>
        <w:pStyle w:val="NoSpacing"/>
        <w:jc w:val="both"/>
        <w:rPr>
          <w:rFonts w:asciiTheme="minorHAnsi" w:hAnsiTheme="minorHAnsi"/>
        </w:rPr>
      </w:pPr>
      <w:r w:rsidRPr="0056492C">
        <w:rPr>
          <w:rFonts w:asciiTheme="minorHAnsi" w:hAnsiTheme="minorHAnsi"/>
        </w:rPr>
        <w:t>U radu na Preporukama za zaštitu djece i sigurno korištenje elektroničkih medija uz Vijeće za elektroničke medije i stručne službe Agencije za elektroničke medije sudjelovali su i stručni suradnici: prof. dr. sc. Gordana Kuterovac Jagodić ( Odsjek za psihologiju, Filozofski fakultet u Zagrebu), prof. dr. sc. Aleksandar Štulhofer (Odsjek za sociologiju, Filozofski fakultet u Zagrebu), prof.dr.sc. Marija Lebedina Manzoni (Edukacijsko-rehabilitacijski fakultet, Odsjek za poremećaje u ponašanju), dok su savjetnici bili: Lana Ciboci (Edward Bernays Visoka škola za komunikacijski menadžment i Društvo za komunikacijsku i medijsku kulturu),dr.sc. Nikica Gilić (Odsjek za komparativnu književnost, katedra za Filmologiju, Filozofski fakultet u Zagrebu), izv. prof. dr. sc. Danijel Labaš ( Odjel za komunikologiju – Hrvatski studiji Sveučilišta u Zagrebu), dr. sc. Irena Sever Globan (Odjel za komunikologiju, Hrvatsko katoličko sveučilište), Krešimir Mikić (med. pedagog, Učiteljski fakultet), Kamilo Antolović (stalni sudski vještak za oglašavanje i tržišne komunikacije), te Ured UNICEF-a za Hrvatsku.</w:t>
      </w:r>
    </w:p>
    <w:p w14:paraId="6B8AF08B" w14:textId="77777777" w:rsidR="00942F8A" w:rsidRDefault="00942F8A" w:rsidP="001303B4">
      <w:pPr>
        <w:pStyle w:val="NoSpacing"/>
        <w:jc w:val="both"/>
        <w:rPr>
          <w:sz w:val="24"/>
          <w:szCs w:val="24"/>
        </w:rPr>
      </w:pPr>
    </w:p>
    <w:p w14:paraId="4C3AE826" w14:textId="77777777" w:rsidR="00942F8A" w:rsidRPr="00942F8A" w:rsidRDefault="00942F8A" w:rsidP="001303B4">
      <w:pPr>
        <w:pStyle w:val="NoSpacing"/>
        <w:jc w:val="both"/>
        <w:rPr>
          <w:sz w:val="24"/>
          <w:szCs w:val="24"/>
        </w:rPr>
      </w:pPr>
    </w:p>
    <w:p w14:paraId="0AE8EA20" w14:textId="77777777" w:rsidR="00942F8A" w:rsidRDefault="00942F8A" w:rsidP="00942F8A">
      <w:pPr>
        <w:rPr>
          <w:b/>
          <w:sz w:val="28"/>
          <w:szCs w:val="28"/>
        </w:rPr>
      </w:pPr>
    </w:p>
    <w:p w14:paraId="246A8BD1" w14:textId="77777777" w:rsidR="00705ADB" w:rsidRDefault="00705ADB" w:rsidP="00942F8A">
      <w:pPr>
        <w:rPr>
          <w:b/>
          <w:sz w:val="28"/>
          <w:szCs w:val="28"/>
        </w:rPr>
      </w:pPr>
    </w:p>
    <w:p w14:paraId="2682A1A0" w14:textId="77777777" w:rsidR="00705ADB" w:rsidRDefault="00705ADB" w:rsidP="00942F8A">
      <w:pPr>
        <w:rPr>
          <w:b/>
          <w:sz w:val="28"/>
          <w:szCs w:val="28"/>
        </w:rPr>
      </w:pPr>
    </w:p>
    <w:p w14:paraId="7C7F42A6" w14:textId="77777777" w:rsidR="00705ADB" w:rsidRDefault="00705ADB" w:rsidP="00942F8A">
      <w:pPr>
        <w:rPr>
          <w:b/>
          <w:sz w:val="28"/>
          <w:szCs w:val="28"/>
        </w:rPr>
      </w:pPr>
    </w:p>
    <w:p w14:paraId="392CDE1B" w14:textId="77777777" w:rsidR="00705ADB" w:rsidRDefault="00705ADB" w:rsidP="00942F8A">
      <w:pPr>
        <w:rPr>
          <w:b/>
          <w:sz w:val="28"/>
          <w:szCs w:val="28"/>
        </w:rPr>
      </w:pPr>
    </w:p>
    <w:p w14:paraId="095178C5" w14:textId="77777777" w:rsidR="00705ADB" w:rsidRDefault="00705ADB" w:rsidP="00942F8A">
      <w:pPr>
        <w:rPr>
          <w:b/>
          <w:sz w:val="28"/>
          <w:szCs w:val="28"/>
        </w:rPr>
      </w:pPr>
    </w:p>
    <w:p w14:paraId="1592D192" w14:textId="77777777" w:rsidR="00705ADB" w:rsidRDefault="00705ADB" w:rsidP="00942F8A">
      <w:pPr>
        <w:rPr>
          <w:b/>
          <w:sz w:val="28"/>
          <w:szCs w:val="28"/>
        </w:rPr>
      </w:pPr>
    </w:p>
    <w:p w14:paraId="3C7E83C3" w14:textId="77777777" w:rsidR="00705ADB" w:rsidRDefault="00705ADB" w:rsidP="00942F8A">
      <w:pPr>
        <w:rPr>
          <w:b/>
          <w:sz w:val="28"/>
          <w:szCs w:val="28"/>
        </w:rPr>
      </w:pPr>
    </w:p>
    <w:p w14:paraId="5C91B2BE" w14:textId="77777777" w:rsidR="00705ADB" w:rsidRDefault="00705ADB" w:rsidP="00942F8A">
      <w:pPr>
        <w:rPr>
          <w:b/>
          <w:sz w:val="28"/>
          <w:szCs w:val="28"/>
        </w:rPr>
      </w:pPr>
    </w:p>
    <w:p w14:paraId="5C831A3C" w14:textId="77777777" w:rsidR="00705ADB" w:rsidRDefault="00705ADB" w:rsidP="00942F8A">
      <w:pPr>
        <w:rPr>
          <w:b/>
          <w:sz w:val="28"/>
          <w:szCs w:val="28"/>
        </w:rPr>
      </w:pPr>
    </w:p>
    <w:p w14:paraId="2C924943" w14:textId="77777777" w:rsidR="00705ADB" w:rsidRDefault="00705ADB" w:rsidP="00942F8A">
      <w:pPr>
        <w:rPr>
          <w:b/>
          <w:sz w:val="28"/>
          <w:szCs w:val="28"/>
        </w:rPr>
      </w:pPr>
    </w:p>
    <w:p w14:paraId="0311648A" w14:textId="77777777" w:rsidR="00705ADB" w:rsidRDefault="00705ADB" w:rsidP="00942F8A">
      <w:pPr>
        <w:rPr>
          <w:b/>
          <w:sz w:val="28"/>
          <w:szCs w:val="28"/>
        </w:rPr>
      </w:pPr>
    </w:p>
    <w:p w14:paraId="4D4AA367" w14:textId="77777777" w:rsidR="00705ADB" w:rsidRDefault="00705ADB" w:rsidP="00942F8A">
      <w:pPr>
        <w:rPr>
          <w:b/>
          <w:sz w:val="28"/>
          <w:szCs w:val="28"/>
        </w:rPr>
      </w:pPr>
    </w:p>
    <w:p w14:paraId="436B72C6" w14:textId="77777777" w:rsidR="00705ADB" w:rsidRDefault="00705ADB" w:rsidP="00942F8A">
      <w:pPr>
        <w:rPr>
          <w:b/>
          <w:sz w:val="28"/>
          <w:szCs w:val="28"/>
        </w:rPr>
      </w:pPr>
    </w:p>
    <w:p w14:paraId="18A35EDB" w14:textId="77777777" w:rsidR="001303B4" w:rsidRDefault="001303B4" w:rsidP="00942F8A">
      <w:pPr>
        <w:rPr>
          <w:b/>
          <w:sz w:val="28"/>
          <w:szCs w:val="28"/>
        </w:rPr>
      </w:pPr>
    </w:p>
    <w:p w14:paraId="4E7ABE84" w14:textId="77777777" w:rsidR="001303B4" w:rsidRDefault="001303B4" w:rsidP="00942F8A">
      <w:pPr>
        <w:rPr>
          <w:b/>
          <w:sz w:val="28"/>
          <w:szCs w:val="28"/>
        </w:rPr>
      </w:pPr>
    </w:p>
    <w:p w14:paraId="55EBA851" w14:textId="77777777" w:rsidR="001303B4" w:rsidRDefault="001303B4" w:rsidP="00942F8A">
      <w:pPr>
        <w:rPr>
          <w:b/>
          <w:sz w:val="28"/>
          <w:szCs w:val="28"/>
        </w:rPr>
      </w:pPr>
    </w:p>
    <w:p w14:paraId="7F99F1D1" w14:textId="77777777" w:rsidR="000077C6" w:rsidRDefault="000077C6" w:rsidP="00942F8A">
      <w:pPr>
        <w:rPr>
          <w:b/>
          <w:sz w:val="28"/>
          <w:szCs w:val="28"/>
        </w:rPr>
      </w:pPr>
    </w:p>
    <w:p w14:paraId="0C1EE3EF" w14:textId="77777777" w:rsidR="00FF70D8" w:rsidRPr="00705ADB" w:rsidRDefault="00705ADB" w:rsidP="00FF70D8">
      <w:pPr>
        <w:pStyle w:val="NoSpacing"/>
        <w:numPr>
          <w:ilvl w:val="0"/>
          <w:numId w:val="2"/>
        </w:numPr>
        <w:jc w:val="both"/>
        <w:rPr>
          <w:b/>
          <w:sz w:val="28"/>
          <w:szCs w:val="28"/>
        </w:rPr>
      </w:pPr>
      <w:r>
        <w:rPr>
          <w:b/>
          <w:sz w:val="28"/>
          <w:szCs w:val="28"/>
        </w:rPr>
        <w:lastRenderedPageBreak/>
        <w:t xml:space="preserve"> </w:t>
      </w:r>
      <w:r w:rsidR="00FF70D8" w:rsidRPr="00705ADB">
        <w:rPr>
          <w:b/>
          <w:sz w:val="28"/>
          <w:szCs w:val="28"/>
        </w:rPr>
        <w:t>LITERATURA</w:t>
      </w:r>
    </w:p>
    <w:p w14:paraId="181AFEAD" w14:textId="77777777" w:rsidR="00FF70D8" w:rsidRPr="00E122F6" w:rsidRDefault="00FF70D8" w:rsidP="00FF70D8">
      <w:pPr>
        <w:pStyle w:val="NoSpacing"/>
        <w:ind w:left="720"/>
        <w:jc w:val="both"/>
        <w:rPr>
          <w:b/>
          <w:sz w:val="24"/>
          <w:szCs w:val="24"/>
        </w:rPr>
      </w:pPr>
    </w:p>
    <w:p w14:paraId="5EA8E4D3" w14:textId="77777777" w:rsidR="00C4328D" w:rsidRPr="00E122F6" w:rsidRDefault="00C4328D" w:rsidP="00FF70D8">
      <w:pPr>
        <w:pStyle w:val="NoSpacing"/>
        <w:jc w:val="both"/>
        <w:rPr>
          <w:b/>
          <w:sz w:val="24"/>
          <w:szCs w:val="24"/>
        </w:rPr>
      </w:pPr>
    </w:p>
    <w:p w14:paraId="105F526A" w14:textId="77777777" w:rsidR="000C6ED0" w:rsidRPr="00E122F6" w:rsidRDefault="000C6ED0" w:rsidP="00B11911">
      <w:pPr>
        <w:pStyle w:val="NoSpacing"/>
        <w:numPr>
          <w:ilvl w:val="0"/>
          <w:numId w:val="3"/>
        </w:numPr>
        <w:rPr>
          <w:color w:val="000000"/>
        </w:rPr>
      </w:pPr>
      <w:r w:rsidRPr="00E122F6">
        <w:rPr>
          <w:color w:val="000000"/>
        </w:rPr>
        <w:t xml:space="preserve">American Academy of Pediatrics (2010). Policy statement – media education. </w:t>
      </w:r>
      <w:r w:rsidRPr="00E122F6">
        <w:rPr>
          <w:i/>
          <w:iCs/>
          <w:color w:val="000000"/>
        </w:rPr>
        <w:t>Pediatrics</w:t>
      </w:r>
      <w:r w:rsidRPr="00E122F6">
        <w:rPr>
          <w:color w:val="000000"/>
        </w:rPr>
        <w:t>, 126: 1012-1017.</w:t>
      </w:r>
    </w:p>
    <w:p w14:paraId="33E9653B" w14:textId="77777777" w:rsidR="000C6ED0" w:rsidRPr="00E122F6" w:rsidRDefault="000C6ED0" w:rsidP="00B11911">
      <w:pPr>
        <w:pStyle w:val="NoSpacing"/>
        <w:numPr>
          <w:ilvl w:val="0"/>
          <w:numId w:val="3"/>
        </w:numPr>
        <w:jc w:val="both"/>
        <w:rPr>
          <w:color w:val="000000"/>
        </w:rPr>
      </w:pPr>
      <w:r w:rsidRPr="00E122F6">
        <w:rPr>
          <w:bCs/>
          <w:color w:val="000000"/>
        </w:rPr>
        <w:t>American Academy of Pediatrics</w:t>
      </w:r>
      <w:r w:rsidR="00A94E38" w:rsidRPr="00E122F6">
        <w:rPr>
          <w:bCs/>
          <w:color w:val="000000"/>
        </w:rPr>
        <w:t xml:space="preserve"> (1999).</w:t>
      </w:r>
      <w:r w:rsidRPr="00E122F6">
        <w:rPr>
          <w:b/>
          <w:bCs/>
          <w:color w:val="000000"/>
        </w:rPr>
        <w:t xml:space="preserve"> </w:t>
      </w:r>
      <w:r w:rsidRPr="00E122F6">
        <w:rPr>
          <w:color w:val="000000"/>
        </w:rPr>
        <w:t>Committee on Public Educat</w:t>
      </w:r>
      <w:r w:rsidR="00A94E38" w:rsidRPr="00E122F6">
        <w:rPr>
          <w:color w:val="000000"/>
        </w:rPr>
        <w:t>ion, Vol. 104 No. 2, August 1999</w:t>
      </w:r>
      <w:r w:rsidRPr="00E122F6">
        <w:rPr>
          <w:color w:val="000000"/>
        </w:rPr>
        <w:t>. str.</w:t>
      </w:r>
      <w:r w:rsidR="00A94E38" w:rsidRPr="00E122F6">
        <w:rPr>
          <w:color w:val="000000"/>
        </w:rPr>
        <w:t xml:space="preserve"> </w:t>
      </w:r>
      <w:r w:rsidRPr="00E122F6">
        <w:rPr>
          <w:color w:val="000000"/>
        </w:rPr>
        <w:t>341-343.</w:t>
      </w:r>
    </w:p>
    <w:p w14:paraId="1BDD4F2B" w14:textId="77777777" w:rsidR="0032405A" w:rsidRPr="00981FD1" w:rsidRDefault="0032405A" w:rsidP="00B11911">
      <w:pPr>
        <w:pStyle w:val="NoSpacing"/>
        <w:numPr>
          <w:ilvl w:val="0"/>
          <w:numId w:val="3"/>
        </w:numPr>
        <w:jc w:val="both"/>
      </w:pPr>
      <w:r w:rsidRPr="00E122F6">
        <w:rPr>
          <w:rFonts w:eastAsia="MS Mincho" w:cs="Garamond-Light"/>
          <w:color w:val="000000"/>
          <w:lang w:eastAsia="ja-JP" w:bidi="ta-IN"/>
        </w:rPr>
        <w:t xml:space="preserve">Američko udruženje psihologa – APA (2007). </w:t>
      </w:r>
      <w:r w:rsidRPr="00E122F6">
        <w:rPr>
          <w:rFonts w:eastAsia="MS Mincho" w:cs="Garamond-LightItalic"/>
          <w:i/>
          <w:iCs/>
          <w:color w:val="000000"/>
          <w:lang w:eastAsia="ja-JP" w:bidi="ta-IN"/>
        </w:rPr>
        <w:t xml:space="preserve">Report of the APA Task Force on the Sexualization </w:t>
      </w:r>
      <w:r w:rsidRPr="00981FD1">
        <w:rPr>
          <w:rFonts w:eastAsia="MS Mincho" w:cs="Garamond-LightItalic"/>
          <w:i/>
          <w:iCs/>
          <w:lang w:eastAsia="ja-JP" w:bidi="ta-IN"/>
        </w:rPr>
        <w:t>of Girls</w:t>
      </w:r>
      <w:r w:rsidRPr="00981FD1">
        <w:rPr>
          <w:rFonts w:eastAsia="MS Mincho" w:cs="Garamond-Light"/>
          <w:lang w:eastAsia="ja-JP" w:bidi="ta-IN"/>
        </w:rPr>
        <w:t>. Washington.</w:t>
      </w:r>
    </w:p>
    <w:p w14:paraId="1432EA15" w14:textId="77777777" w:rsidR="00981FD1" w:rsidRPr="00981FD1" w:rsidRDefault="00981FD1" w:rsidP="00B11911">
      <w:pPr>
        <w:pStyle w:val="NoSpacing"/>
        <w:numPr>
          <w:ilvl w:val="0"/>
          <w:numId w:val="3"/>
        </w:numPr>
        <w:jc w:val="both"/>
      </w:pPr>
      <w:r w:rsidRPr="00981FD1">
        <w:rPr>
          <w:bCs/>
        </w:rPr>
        <w:t xml:space="preserve">Analysis of the implementation of the provisions contained in the AVMSD concerning the protection of minors. (2015). </w:t>
      </w:r>
      <w:r w:rsidRPr="00981FD1">
        <w:t>European Audiovisual Observatory. Strasbourg</w:t>
      </w:r>
    </w:p>
    <w:p w14:paraId="004AE9B8" w14:textId="77777777" w:rsidR="000C6ED0" w:rsidRPr="00E122F6" w:rsidRDefault="000C6ED0" w:rsidP="00B11911">
      <w:pPr>
        <w:pStyle w:val="NoSpacing"/>
        <w:numPr>
          <w:ilvl w:val="0"/>
          <w:numId w:val="3"/>
        </w:numPr>
        <w:jc w:val="both"/>
        <w:rPr>
          <w:color w:val="000000"/>
        </w:rPr>
      </w:pPr>
      <w:r w:rsidRPr="00E122F6">
        <w:rPr>
          <w:color w:val="000000"/>
        </w:rPr>
        <w:t>Anderson, C. A., Berkowitz, L., Donnerstein, E., Huesmann, L. R., Johnson, J. D., Linz, D., ... &amp; Wartella, E. (2003). The influence of media violence on youth. Psychological science in the public interest, 4(3), 81-110.</w:t>
      </w:r>
    </w:p>
    <w:p w14:paraId="54F4F343" w14:textId="77777777" w:rsidR="000C6ED0" w:rsidRPr="00E122F6" w:rsidRDefault="000C6ED0" w:rsidP="00B11911">
      <w:pPr>
        <w:pStyle w:val="NoSpacing"/>
        <w:numPr>
          <w:ilvl w:val="0"/>
          <w:numId w:val="3"/>
        </w:numPr>
        <w:jc w:val="both"/>
        <w:rPr>
          <w:color w:val="000000"/>
          <w:shd w:val="clear" w:color="auto" w:fill="FFFFFF"/>
        </w:rPr>
      </w:pPr>
      <w:r w:rsidRPr="00E122F6">
        <w:rPr>
          <w:color w:val="000000"/>
          <w:shd w:val="clear" w:color="auto" w:fill="FFFFFF"/>
        </w:rPr>
        <w:t xml:space="preserve">Anderson, C. A., Carnagey, N. L., &amp; Eubanks, J. (2003). Exposure to violent media: the effects of songs with violent lyrics on aggressive thoughts and feelings. </w:t>
      </w:r>
      <w:r w:rsidRPr="00E122F6">
        <w:rPr>
          <w:i/>
          <w:color w:val="000000"/>
          <w:shd w:val="clear" w:color="auto" w:fill="FFFFFF"/>
        </w:rPr>
        <w:t>Journal of personality and social psychology</w:t>
      </w:r>
      <w:r w:rsidRPr="00E122F6">
        <w:rPr>
          <w:color w:val="000000"/>
          <w:shd w:val="clear" w:color="auto" w:fill="FFFFFF"/>
        </w:rPr>
        <w:t>, 84(5), 960.</w:t>
      </w:r>
    </w:p>
    <w:p w14:paraId="54252CC1" w14:textId="77777777" w:rsidR="000C6ED0" w:rsidRPr="00E122F6" w:rsidRDefault="000C6ED0" w:rsidP="00B11911">
      <w:pPr>
        <w:pStyle w:val="NoSpacing"/>
        <w:numPr>
          <w:ilvl w:val="0"/>
          <w:numId w:val="3"/>
        </w:numPr>
        <w:jc w:val="both"/>
        <w:rPr>
          <w:color w:val="000000"/>
        </w:rPr>
      </w:pPr>
      <w:r w:rsidRPr="00E122F6">
        <w:rPr>
          <w:color w:val="000000"/>
        </w:rPr>
        <w:t>Anić, V. (1998). Rječnik hrvatskoga jezika. Zagreb: Novi Liber.</w:t>
      </w:r>
    </w:p>
    <w:p w14:paraId="3132C10E" w14:textId="77777777" w:rsidR="000C6ED0" w:rsidRPr="007576E6" w:rsidRDefault="000C6ED0" w:rsidP="00B11911">
      <w:pPr>
        <w:pStyle w:val="NoSpacing"/>
        <w:numPr>
          <w:ilvl w:val="0"/>
          <w:numId w:val="3"/>
        </w:numPr>
        <w:jc w:val="both"/>
        <w:rPr>
          <w:color w:val="000000"/>
        </w:rPr>
      </w:pPr>
      <w:r w:rsidRPr="00E122F6">
        <w:rPr>
          <w:rFonts w:cs="Arial"/>
          <w:color w:val="000000"/>
          <w:shd w:val="clear" w:color="auto" w:fill="FFFFFF"/>
        </w:rPr>
        <w:t>Arnett, J. J. (1995). Adolescents' uses of media for self-socialization.</w:t>
      </w:r>
      <w:r w:rsidRPr="00E122F6">
        <w:rPr>
          <w:rStyle w:val="apple-converted-space"/>
          <w:rFonts w:cs="Arial"/>
          <w:color w:val="000000"/>
          <w:shd w:val="clear" w:color="auto" w:fill="FFFFFF"/>
        </w:rPr>
        <w:t> </w:t>
      </w:r>
      <w:r w:rsidRPr="00E122F6">
        <w:rPr>
          <w:rFonts w:cs="Arial"/>
          <w:i/>
          <w:iCs/>
          <w:color w:val="000000"/>
          <w:shd w:val="clear" w:color="auto" w:fill="FFFFFF"/>
        </w:rPr>
        <w:t>Journal of youth and adolescence</w:t>
      </w:r>
      <w:r w:rsidRPr="00E122F6">
        <w:rPr>
          <w:rFonts w:cs="Arial"/>
          <w:color w:val="000000"/>
          <w:shd w:val="clear" w:color="auto" w:fill="FFFFFF"/>
        </w:rPr>
        <w:t>,</w:t>
      </w:r>
      <w:r w:rsidRPr="00E122F6">
        <w:rPr>
          <w:rStyle w:val="apple-converted-space"/>
          <w:rFonts w:cs="Arial"/>
          <w:color w:val="000000"/>
          <w:shd w:val="clear" w:color="auto" w:fill="FFFFFF"/>
        </w:rPr>
        <w:t> </w:t>
      </w:r>
      <w:r w:rsidRPr="00E122F6">
        <w:rPr>
          <w:rFonts w:cs="Arial"/>
          <w:i/>
          <w:iCs/>
          <w:color w:val="000000"/>
          <w:shd w:val="clear" w:color="auto" w:fill="FFFFFF"/>
        </w:rPr>
        <w:t>24</w:t>
      </w:r>
      <w:r w:rsidRPr="00E122F6">
        <w:rPr>
          <w:rFonts w:cs="Arial"/>
          <w:color w:val="000000"/>
          <w:shd w:val="clear" w:color="auto" w:fill="FFFFFF"/>
        </w:rPr>
        <w:t>(5), 519-533.</w:t>
      </w:r>
    </w:p>
    <w:p w14:paraId="032500DE" w14:textId="77777777" w:rsidR="007576E6" w:rsidRPr="00E122F6" w:rsidRDefault="007576E6" w:rsidP="00B11911">
      <w:pPr>
        <w:pStyle w:val="NoSpacing"/>
        <w:numPr>
          <w:ilvl w:val="0"/>
          <w:numId w:val="3"/>
        </w:numPr>
        <w:jc w:val="both"/>
        <w:rPr>
          <w:color w:val="000000"/>
        </w:rPr>
      </w:pPr>
      <w:r>
        <w:rPr>
          <w:rFonts w:cs="Arial"/>
          <w:color w:val="000000"/>
          <w:shd w:val="clear" w:color="auto" w:fill="FFFFFF"/>
        </w:rPr>
        <w:t>Antolović, K., Haramija P. (2015). Odgovorno oglašavanje. K/K Promocija i HURA. Zagreb.</w:t>
      </w:r>
    </w:p>
    <w:p w14:paraId="3D9F02C4" w14:textId="77777777" w:rsidR="000C6ED0" w:rsidRPr="00E122F6" w:rsidRDefault="000C6ED0" w:rsidP="00B11911">
      <w:pPr>
        <w:pStyle w:val="NoSpacing"/>
        <w:numPr>
          <w:ilvl w:val="0"/>
          <w:numId w:val="3"/>
        </w:numPr>
        <w:jc w:val="both"/>
        <w:rPr>
          <w:color w:val="000000"/>
        </w:rPr>
      </w:pPr>
      <w:r w:rsidRPr="00E122F6">
        <w:rPr>
          <w:color w:val="000000"/>
        </w:rPr>
        <w:t>Arnett, J. J. (2010). </w:t>
      </w:r>
      <w:r w:rsidRPr="00E122F6">
        <w:rPr>
          <w:i/>
          <w:iCs/>
          <w:color w:val="000000"/>
        </w:rPr>
        <w:t>Adolescence and emerging adulthood</w:t>
      </w:r>
      <w:r w:rsidRPr="00E122F6">
        <w:rPr>
          <w:color w:val="000000"/>
        </w:rPr>
        <w:t>. Pearson Education Limited.</w:t>
      </w:r>
    </w:p>
    <w:p w14:paraId="1839E2F0" w14:textId="77777777" w:rsidR="000C6ED0" w:rsidRPr="00E122F6" w:rsidRDefault="000C6ED0" w:rsidP="00B11911">
      <w:pPr>
        <w:pStyle w:val="NoSpacing"/>
        <w:numPr>
          <w:ilvl w:val="0"/>
          <w:numId w:val="3"/>
        </w:numPr>
        <w:jc w:val="both"/>
        <w:rPr>
          <w:color w:val="000000"/>
        </w:rPr>
      </w:pPr>
      <w:r w:rsidRPr="00E122F6">
        <w:rPr>
          <w:color w:val="000000"/>
        </w:rPr>
        <w:t>Bandura, A. (1977). Social learning theory.</w:t>
      </w:r>
    </w:p>
    <w:p w14:paraId="7FC3D179" w14:textId="77777777" w:rsidR="000C6ED0" w:rsidRPr="00E122F6" w:rsidRDefault="000C6ED0" w:rsidP="00B11911">
      <w:pPr>
        <w:pStyle w:val="NoSpacing"/>
        <w:numPr>
          <w:ilvl w:val="0"/>
          <w:numId w:val="3"/>
        </w:numPr>
        <w:jc w:val="both"/>
        <w:rPr>
          <w:color w:val="000000"/>
        </w:rPr>
      </w:pPr>
      <w:r w:rsidRPr="00E122F6">
        <w:rPr>
          <w:color w:val="000000"/>
        </w:rPr>
        <w:t>Bandura, A. (1986). Social foundations of thought and action: A social cognitive theory. Prentice-Hall, Inc.</w:t>
      </w:r>
    </w:p>
    <w:p w14:paraId="16480951" w14:textId="77777777" w:rsidR="000C6ED0" w:rsidRPr="00E122F6" w:rsidRDefault="000C6ED0" w:rsidP="00B11911">
      <w:pPr>
        <w:pStyle w:val="NoSpacing"/>
        <w:numPr>
          <w:ilvl w:val="0"/>
          <w:numId w:val="3"/>
        </w:numPr>
        <w:jc w:val="both"/>
        <w:rPr>
          <w:color w:val="000000"/>
        </w:rPr>
      </w:pPr>
      <w:r w:rsidRPr="00E122F6">
        <w:rPr>
          <w:color w:val="000000"/>
        </w:rPr>
        <w:t>Bandura, A. (2001). Social cognitive theory of mass communication. Media psychology, 3(3), 265-299.</w:t>
      </w:r>
    </w:p>
    <w:p w14:paraId="649A33BA" w14:textId="77777777" w:rsidR="000C6ED0" w:rsidRPr="00E122F6" w:rsidRDefault="000C6ED0" w:rsidP="00B11911">
      <w:pPr>
        <w:pStyle w:val="NoSpacing"/>
        <w:numPr>
          <w:ilvl w:val="0"/>
          <w:numId w:val="3"/>
        </w:numPr>
        <w:jc w:val="both"/>
        <w:rPr>
          <w:color w:val="000000"/>
        </w:rPr>
      </w:pPr>
      <w:r w:rsidRPr="00E122F6">
        <w:rPr>
          <w:color w:val="000000"/>
        </w:rPr>
        <w:t>Barr, R., Muentener, P., &amp; Garcia, A. (2007). Age</w:t>
      </w:r>
      <w:r w:rsidRPr="00E122F6">
        <w:rPr>
          <w:rFonts w:cs="Cambria Math"/>
          <w:color w:val="000000"/>
        </w:rPr>
        <w:t>‐</w:t>
      </w:r>
      <w:r w:rsidRPr="00E122F6">
        <w:rPr>
          <w:color w:val="000000"/>
        </w:rPr>
        <w:t>related changes in deferred imitation from television by 6</w:t>
      </w:r>
      <w:r w:rsidRPr="00E122F6">
        <w:rPr>
          <w:rFonts w:cs="Cambria Math"/>
          <w:color w:val="000000"/>
        </w:rPr>
        <w:t>‐</w:t>
      </w:r>
      <w:r w:rsidRPr="00E122F6">
        <w:rPr>
          <w:color w:val="000000"/>
        </w:rPr>
        <w:t>to 18</w:t>
      </w:r>
      <w:r w:rsidRPr="00E122F6">
        <w:rPr>
          <w:rFonts w:cs="Cambria Math"/>
          <w:color w:val="000000"/>
        </w:rPr>
        <w:t>‐</w:t>
      </w:r>
      <w:r w:rsidRPr="00E122F6">
        <w:rPr>
          <w:color w:val="000000"/>
        </w:rPr>
        <w:t>month</w:t>
      </w:r>
      <w:r w:rsidRPr="00E122F6">
        <w:rPr>
          <w:rFonts w:cs="Cambria Math"/>
          <w:color w:val="000000"/>
        </w:rPr>
        <w:t>‐</w:t>
      </w:r>
      <w:r w:rsidRPr="00E122F6">
        <w:rPr>
          <w:color w:val="000000"/>
        </w:rPr>
        <w:t xml:space="preserve">olds. </w:t>
      </w:r>
      <w:r w:rsidRPr="00E122F6">
        <w:rPr>
          <w:i/>
          <w:color w:val="000000"/>
        </w:rPr>
        <w:t>Developmental Science</w:t>
      </w:r>
      <w:r w:rsidRPr="00E122F6">
        <w:rPr>
          <w:color w:val="000000"/>
        </w:rPr>
        <w:t>, 10(6), 910-921.</w:t>
      </w:r>
    </w:p>
    <w:p w14:paraId="0ABF5578" w14:textId="77777777" w:rsidR="000C6ED0" w:rsidRPr="00E122F6" w:rsidRDefault="000C6ED0" w:rsidP="00B11911">
      <w:pPr>
        <w:pStyle w:val="NoSpacing"/>
        <w:numPr>
          <w:ilvl w:val="0"/>
          <w:numId w:val="3"/>
        </w:numPr>
        <w:jc w:val="both"/>
        <w:rPr>
          <w:color w:val="000000"/>
        </w:rPr>
      </w:pPr>
      <w:r w:rsidRPr="00E122F6">
        <w:rPr>
          <w:color w:val="000000"/>
        </w:rPr>
        <w:t>Bartholow, B. D., Anderson, C. A., Carnagey, N. L., &amp; Benjamin, A. J. (2005). Interactive effects of life experience and situational cues on aggression: The weapons priming effect in hunters and nonhunters. </w:t>
      </w:r>
      <w:r w:rsidRPr="00E122F6">
        <w:rPr>
          <w:i/>
          <w:iCs/>
          <w:color w:val="000000"/>
        </w:rPr>
        <w:t>Journal of Experimental Social Psychology</w:t>
      </w:r>
      <w:r w:rsidRPr="00E122F6">
        <w:rPr>
          <w:color w:val="000000"/>
        </w:rPr>
        <w:t>, </w:t>
      </w:r>
      <w:r w:rsidRPr="00E122F6">
        <w:rPr>
          <w:i/>
          <w:iCs/>
          <w:color w:val="000000"/>
        </w:rPr>
        <w:t>41</w:t>
      </w:r>
      <w:r w:rsidRPr="00E122F6">
        <w:rPr>
          <w:color w:val="000000"/>
        </w:rPr>
        <w:t>(1), 48-60.</w:t>
      </w:r>
    </w:p>
    <w:p w14:paraId="693E8979" w14:textId="77777777" w:rsidR="000C6ED0" w:rsidRPr="00E122F6" w:rsidRDefault="000C6ED0" w:rsidP="00B11911">
      <w:pPr>
        <w:pStyle w:val="NoSpacing"/>
        <w:numPr>
          <w:ilvl w:val="0"/>
          <w:numId w:val="3"/>
        </w:numPr>
        <w:jc w:val="both"/>
        <w:rPr>
          <w:color w:val="000000"/>
        </w:rPr>
      </w:pPr>
      <w:r w:rsidRPr="00E122F6">
        <w:rPr>
          <w:color w:val="000000"/>
        </w:rPr>
        <w:t xml:space="preserve">Bilić, V. (2012). </w:t>
      </w:r>
      <w:r w:rsidRPr="00E122F6">
        <w:rPr>
          <w:i/>
          <w:color w:val="000000"/>
        </w:rPr>
        <w:t>Životni ciljevi adolescenata sklonih kockanju</w:t>
      </w:r>
      <w:r w:rsidRPr="00E122F6">
        <w:rPr>
          <w:color w:val="000000"/>
        </w:rPr>
        <w:t>, Život i škola, br. 27, god. 58., str. 77. – 93.</w:t>
      </w:r>
    </w:p>
    <w:p w14:paraId="1F2CDF98" w14:textId="77777777" w:rsidR="000C6ED0" w:rsidRPr="00E122F6" w:rsidRDefault="000C6ED0" w:rsidP="00B11911">
      <w:pPr>
        <w:pStyle w:val="NoSpacing"/>
        <w:numPr>
          <w:ilvl w:val="0"/>
          <w:numId w:val="3"/>
        </w:numPr>
        <w:jc w:val="both"/>
        <w:rPr>
          <w:color w:val="000000"/>
        </w:rPr>
      </w:pPr>
      <w:r w:rsidRPr="00E122F6">
        <w:rPr>
          <w:color w:val="000000"/>
        </w:rPr>
        <w:t xml:space="preserve">Blaszczynski, A., Nower, L. (2008). </w:t>
      </w:r>
      <w:r w:rsidRPr="00E122F6">
        <w:rPr>
          <w:i/>
          <w:iCs/>
          <w:color w:val="000000"/>
        </w:rPr>
        <w:t>Differences in attitudes toward money between subgroups of gamblers: Implications for smart card technologies an exploration of the Tool and Drug Theories of money gambling</w:t>
      </w:r>
      <w:r w:rsidRPr="00E122F6">
        <w:rPr>
          <w:color w:val="000000"/>
        </w:rPr>
        <w:t>. Sydney: The Queensland Government Tre</w:t>
      </w:r>
      <w:r w:rsidR="00882E6B" w:rsidRPr="00E122F6">
        <w:rPr>
          <w:color w:val="000000"/>
        </w:rPr>
        <w:t>a</w:t>
      </w:r>
      <w:r w:rsidRPr="00E122F6">
        <w:rPr>
          <w:color w:val="000000"/>
        </w:rPr>
        <w:t>sury.</w:t>
      </w:r>
    </w:p>
    <w:p w14:paraId="178A8EA2" w14:textId="77777777" w:rsidR="000C6ED0" w:rsidRPr="00E122F6" w:rsidRDefault="000C6ED0" w:rsidP="00B11911">
      <w:pPr>
        <w:pStyle w:val="NoSpacing"/>
        <w:numPr>
          <w:ilvl w:val="0"/>
          <w:numId w:val="3"/>
        </w:numPr>
        <w:jc w:val="both"/>
        <w:rPr>
          <w:color w:val="000000"/>
        </w:rPr>
      </w:pPr>
      <w:r w:rsidRPr="00E122F6">
        <w:rPr>
          <w:color w:val="000000"/>
        </w:rPr>
        <w:t>Bryant, J., &amp; Oliver, M. B. (Eds.). (2009). </w:t>
      </w:r>
      <w:r w:rsidRPr="00E122F6">
        <w:rPr>
          <w:i/>
          <w:iCs/>
          <w:color w:val="000000"/>
        </w:rPr>
        <w:t>Media effects: Advances in theory and research</w:t>
      </w:r>
      <w:r w:rsidRPr="00E122F6">
        <w:rPr>
          <w:color w:val="000000"/>
        </w:rPr>
        <w:t>. Routledge.</w:t>
      </w:r>
    </w:p>
    <w:p w14:paraId="398E8A1C" w14:textId="77777777" w:rsidR="000C6ED0" w:rsidRPr="00E122F6" w:rsidRDefault="000C6ED0" w:rsidP="00B11911">
      <w:pPr>
        <w:pStyle w:val="NoSpacing"/>
        <w:numPr>
          <w:ilvl w:val="0"/>
          <w:numId w:val="3"/>
        </w:numPr>
        <w:jc w:val="both"/>
        <w:rPr>
          <w:color w:val="000000"/>
        </w:rPr>
      </w:pPr>
      <w:r w:rsidRPr="00E122F6">
        <w:rPr>
          <w:color w:val="000000"/>
        </w:rPr>
        <w:t>Buijzen, M., van der Molen, J. H. W., &amp; Sondij, P. (2007). Parental mediation of children's emotional responses to a violent news event. </w:t>
      </w:r>
      <w:r w:rsidRPr="00E122F6">
        <w:rPr>
          <w:i/>
          <w:iCs/>
          <w:color w:val="000000"/>
        </w:rPr>
        <w:t>Communication Research</w:t>
      </w:r>
      <w:r w:rsidRPr="00E122F6">
        <w:rPr>
          <w:color w:val="000000"/>
        </w:rPr>
        <w:t>, </w:t>
      </w:r>
      <w:r w:rsidRPr="00E122F6">
        <w:rPr>
          <w:i/>
          <w:iCs/>
          <w:color w:val="000000"/>
        </w:rPr>
        <w:t>34</w:t>
      </w:r>
      <w:r w:rsidRPr="00E122F6">
        <w:rPr>
          <w:color w:val="000000"/>
        </w:rPr>
        <w:t>(2), 212-230.</w:t>
      </w:r>
    </w:p>
    <w:p w14:paraId="2C5522EC" w14:textId="77777777" w:rsidR="000C6ED0" w:rsidRPr="00E122F6" w:rsidRDefault="000C6ED0" w:rsidP="00B11911">
      <w:pPr>
        <w:pStyle w:val="NoSpacing"/>
        <w:numPr>
          <w:ilvl w:val="0"/>
          <w:numId w:val="3"/>
        </w:numPr>
        <w:jc w:val="both"/>
        <w:rPr>
          <w:color w:val="000000"/>
        </w:rPr>
      </w:pPr>
      <w:r w:rsidRPr="00E122F6">
        <w:rPr>
          <w:color w:val="000000"/>
        </w:rPr>
        <w:t>Buljan Flander, G. i sur. (2009.) Exposure of children to sexual content on the Internet in Croatia. Child Abuse and Neglect, 33: 849-856.</w:t>
      </w:r>
    </w:p>
    <w:p w14:paraId="59298DE7" w14:textId="77777777" w:rsidR="000C6ED0" w:rsidRPr="00E122F6" w:rsidRDefault="000C6ED0" w:rsidP="00B11911">
      <w:pPr>
        <w:pStyle w:val="NoSpacing"/>
        <w:numPr>
          <w:ilvl w:val="0"/>
          <w:numId w:val="3"/>
        </w:numPr>
        <w:jc w:val="both"/>
        <w:rPr>
          <w:color w:val="000000"/>
        </w:rPr>
      </w:pPr>
      <w:r w:rsidRPr="00E122F6">
        <w:rPr>
          <w:color w:val="000000"/>
        </w:rPr>
        <w:t xml:space="preserve">Bushman, B.J., Anderson, C.A. (2015). </w:t>
      </w:r>
      <w:r w:rsidRPr="00E122F6">
        <w:rPr>
          <w:rFonts w:cs="Arial"/>
          <w:color w:val="000000"/>
        </w:rPr>
        <w:t>Understanding Causality in the Effects of Media Violence. American Behavior Scientist, 59 (4), 1807-1821</w:t>
      </w:r>
    </w:p>
    <w:p w14:paraId="2A35AC6A" w14:textId="77777777" w:rsidR="000C6ED0" w:rsidRPr="00E122F6" w:rsidRDefault="000C6ED0" w:rsidP="00B11911">
      <w:pPr>
        <w:pStyle w:val="NoSpacing"/>
        <w:numPr>
          <w:ilvl w:val="0"/>
          <w:numId w:val="3"/>
        </w:numPr>
        <w:jc w:val="both"/>
        <w:rPr>
          <w:color w:val="000000"/>
        </w:rPr>
      </w:pPr>
      <w:r w:rsidRPr="00E122F6">
        <w:rPr>
          <w:color w:val="000000"/>
        </w:rPr>
        <w:t xml:space="preserve">Busselle, R. W., &amp; Greenberg, B. S. (2000). The nature of television realism judgments: A reevaluation of their conceptualization and measurement. </w:t>
      </w:r>
      <w:r w:rsidRPr="00E122F6">
        <w:rPr>
          <w:i/>
          <w:color w:val="000000"/>
        </w:rPr>
        <w:t>Mass Communication &amp; Society, 3</w:t>
      </w:r>
      <w:r w:rsidRPr="00E122F6">
        <w:rPr>
          <w:color w:val="000000"/>
        </w:rPr>
        <w:t>(2-3), 249-268.</w:t>
      </w:r>
    </w:p>
    <w:p w14:paraId="68241BA6" w14:textId="77777777" w:rsidR="000C6ED0" w:rsidRPr="00E122F6" w:rsidRDefault="000C6ED0" w:rsidP="00B11911">
      <w:pPr>
        <w:pStyle w:val="NoSpacing"/>
        <w:numPr>
          <w:ilvl w:val="0"/>
          <w:numId w:val="3"/>
        </w:numPr>
        <w:jc w:val="both"/>
        <w:rPr>
          <w:color w:val="000000"/>
        </w:rPr>
      </w:pPr>
      <w:r w:rsidRPr="00E122F6">
        <w:rPr>
          <w:color w:val="000000"/>
        </w:rPr>
        <w:lastRenderedPageBreak/>
        <w:t>Cantor, J. (1998). Children's attraction to violent television programming. In J. H. Goldstein, Cantor, J., &amp; Nathanson, A. I. (1996). Children's fright reactions to television news. Journal of Communication, 46(4), 139-152.</w:t>
      </w:r>
    </w:p>
    <w:p w14:paraId="4C459189" w14:textId="77777777" w:rsidR="000C6ED0" w:rsidRPr="00E122F6" w:rsidRDefault="000C6ED0" w:rsidP="00B11911">
      <w:pPr>
        <w:pStyle w:val="NoSpacing"/>
        <w:numPr>
          <w:ilvl w:val="0"/>
          <w:numId w:val="3"/>
        </w:numPr>
        <w:jc w:val="both"/>
        <w:rPr>
          <w:color w:val="000000"/>
        </w:rPr>
      </w:pPr>
      <w:r w:rsidRPr="00E122F6">
        <w:rPr>
          <w:color w:val="000000"/>
        </w:rPr>
        <w:t>Cantor, J. (2001). The media and children’s fears, anxieties, and perceptions of danger. </w:t>
      </w:r>
      <w:r w:rsidRPr="00E122F6">
        <w:rPr>
          <w:i/>
          <w:iCs/>
          <w:color w:val="000000"/>
        </w:rPr>
        <w:t>Handbook of children and the media</w:t>
      </w:r>
      <w:r w:rsidRPr="00E122F6">
        <w:rPr>
          <w:color w:val="000000"/>
        </w:rPr>
        <w:t>, 207-221.</w:t>
      </w:r>
    </w:p>
    <w:p w14:paraId="23ED13A1" w14:textId="77777777" w:rsidR="00BA574E" w:rsidRPr="00E122F6" w:rsidRDefault="00BA574E" w:rsidP="00B11911">
      <w:pPr>
        <w:pStyle w:val="NoSpacing"/>
        <w:numPr>
          <w:ilvl w:val="0"/>
          <w:numId w:val="3"/>
        </w:numPr>
        <w:jc w:val="both"/>
        <w:rPr>
          <w:color w:val="000000"/>
        </w:rPr>
      </w:pPr>
      <w:r w:rsidRPr="00E122F6">
        <w:rPr>
          <w:color w:val="000000"/>
        </w:rPr>
        <w:t>Ciboci, L.; Labaš, D. (2015)</w:t>
      </w:r>
      <w:r w:rsidR="00A94E38" w:rsidRPr="00E122F6">
        <w:rPr>
          <w:color w:val="000000"/>
        </w:rPr>
        <w:t>.</w:t>
      </w:r>
      <w:r w:rsidRPr="00E122F6">
        <w:rPr>
          <w:color w:val="000000"/>
        </w:rPr>
        <w:t xml:space="preserve"> Utjecaj medija na igru djece predškolske dobi, 363. – 388., u: Smajić, D., Majdenić, V. (ur.) </w:t>
      </w:r>
      <w:r w:rsidRPr="00E122F6">
        <w:rPr>
          <w:i/>
          <w:color w:val="000000"/>
        </w:rPr>
        <w:t>Dijete i jezik danas – Dijete i mediji</w:t>
      </w:r>
      <w:r w:rsidRPr="00E122F6">
        <w:rPr>
          <w:color w:val="000000"/>
        </w:rPr>
        <w:t>. Osijek: Sveučilište Josipa Jurja Strossmayera u Osijeku.</w:t>
      </w:r>
    </w:p>
    <w:p w14:paraId="5916DFAD" w14:textId="77777777" w:rsidR="000C6ED0" w:rsidRPr="00E122F6" w:rsidRDefault="000C6ED0" w:rsidP="00B11911">
      <w:pPr>
        <w:pStyle w:val="NoSpacing"/>
        <w:numPr>
          <w:ilvl w:val="0"/>
          <w:numId w:val="3"/>
        </w:numPr>
        <w:jc w:val="both"/>
        <w:rPr>
          <w:color w:val="000000"/>
        </w:rPr>
      </w:pPr>
      <w:r w:rsidRPr="00E122F6">
        <w:rPr>
          <w:color w:val="000000"/>
        </w:rPr>
        <w:t>Clark, L. S. (2011). Parental mediation theory for the digital age. Communication theory, 21(4), 323-343.</w:t>
      </w:r>
    </w:p>
    <w:p w14:paraId="5D8FE808" w14:textId="77777777" w:rsidR="000C6ED0" w:rsidRPr="00E122F6" w:rsidRDefault="000C6ED0" w:rsidP="00B11911">
      <w:pPr>
        <w:pStyle w:val="NoSpacing"/>
        <w:numPr>
          <w:ilvl w:val="0"/>
          <w:numId w:val="3"/>
        </w:numPr>
        <w:jc w:val="both"/>
        <w:rPr>
          <w:color w:val="000000"/>
        </w:rPr>
      </w:pPr>
      <w:r w:rsidRPr="00E122F6">
        <w:rPr>
          <w:color w:val="000000"/>
        </w:rPr>
        <w:t xml:space="preserve">Collins, P., Wright, J., Anderson, D., Huston, A., Schmitt, K., McElroy E. and Linebarger, D. (1997). Effects of Early Childhood Media Use on Adolescent Achievement, Paper presented at the biennial meeting of the Society for Research in Child Development, Apr., Washington, DC. </w:t>
      </w:r>
    </w:p>
    <w:p w14:paraId="74C5623B" w14:textId="77777777" w:rsidR="000C6ED0" w:rsidRPr="00E122F6" w:rsidRDefault="000C6ED0" w:rsidP="00B11911">
      <w:pPr>
        <w:pStyle w:val="NoSpacing"/>
        <w:numPr>
          <w:ilvl w:val="0"/>
          <w:numId w:val="3"/>
        </w:numPr>
        <w:jc w:val="both"/>
        <w:rPr>
          <w:color w:val="000000"/>
        </w:rPr>
      </w:pPr>
      <w:r w:rsidRPr="00E122F6">
        <w:rPr>
          <w:color w:val="000000"/>
          <w:shd w:val="clear" w:color="auto" w:fill="FFFFFF"/>
        </w:rPr>
        <w:t>Coyne, S. M., Stockdale, L. A., Nelson, D. A., &amp; Fraser, A. (2011). Profanity in media associated with attitudes and behavior regarding profanity use and aggression.</w:t>
      </w:r>
      <w:r w:rsidRPr="00E122F6">
        <w:rPr>
          <w:rStyle w:val="apple-converted-space"/>
          <w:color w:val="000000"/>
          <w:shd w:val="clear" w:color="auto" w:fill="FFFFFF"/>
        </w:rPr>
        <w:t> </w:t>
      </w:r>
      <w:r w:rsidRPr="00E122F6">
        <w:rPr>
          <w:i/>
          <w:iCs/>
          <w:color w:val="000000"/>
          <w:shd w:val="clear" w:color="auto" w:fill="FFFFFF"/>
        </w:rPr>
        <w:t>Pediatrics</w:t>
      </w:r>
      <w:r w:rsidRPr="00E122F6">
        <w:rPr>
          <w:color w:val="000000"/>
          <w:shd w:val="clear" w:color="auto" w:fill="FFFFFF"/>
        </w:rPr>
        <w:t>,</w:t>
      </w:r>
      <w:r w:rsidRPr="00E122F6">
        <w:rPr>
          <w:rStyle w:val="apple-converted-space"/>
          <w:color w:val="000000"/>
          <w:shd w:val="clear" w:color="auto" w:fill="FFFFFF"/>
        </w:rPr>
        <w:t> </w:t>
      </w:r>
      <w:r w:rsidRPr="00E122F6">
        <w:rPr>
          <w:i/>
          <w:iCs/>
          <w:color w:val="000000"/>
          <w:shd w:val="clear" w:color="auto" w:fill="FFFFFF"/>
        </w:rPr>
        <w:t>128</w:t>
      </w:r>
      <w:r w:rsidRPr="00E122F6">
        <w:rPr>
          <w:color w:val="000000"/>
          <w:shd w:val="clear" w:color="auto" w:fill="FFFFFF"/>
        </w:rPr>
        <w:t>(5), 867-872.</w:t>
      </w:r>
    </w:p>
    <w:p w14:paraId="53565DC7" w14:textId="77777777" w:rsidR="000C6ED0" w:rsidRPr="00E122F6" w:rsidRDefault="000C6ED0" w:rsidP="00B11911">
      <w:pPr>
        <w:pStyle w:val="NoSpacing"/>
        <w:numPr>
          <w:ilvl w:val="0"/>
          <w:numId w:val="3"/>
        </w:numPr>
        <w:spacing w:after="120"/>
        <w:ind w:left="714" w:hanging="357"/>
        <w:jc w:val="both"/>
        <w:rPr>
          <w:color w:val="000000"/>
        </w:rPr>
      </w:pPr>
      <w:r w:rsidRPr="00E122F6">
        <w:rPr>
          <w:color w:val="000000"/>
        </w:rPr>
        <w:t>Cultural Indicators Research Team. (1977). “The Gerbner violence profile”—an analysis of the CBS report. Journal of Broadcasting &amp; Electronic Media, 21(3), 280-286.Ed.), Why we watch: The attractions of violent entertainment (pp. 88-115). Oxford University Press.</w:t>
      </w:r>
    </w:p>
    <w:p w14:paraId="33588E4F" w14:textId="77777777" w:rsidR="000C6ED0" w:rsidRPr="00E122F6" w:rsidRDefault="000C6ED0" w:rsidP="00B11911">
      <w:pPr>
        <w:pStyle w:val="CommentText"/>
        <w:numPr>
          <w:ilvl w:val="0"/>
          <w:numId w:val="3"/>
        </w:numPr>
        <w:ind w:left="714" w:hanging="357"/>
        <w:rPr>
          <w:color w:val="000000"/>
          <w:sz w:val="22"/>
          <w:szCs w:val="22"/>
        </w:rPr>
      </w:pPr>
      <w:r w:rsidRPr="00E122F6">
        <w:rPr>
          <w:color w:val="000000"/>
          <w:sz w:val="22"/>
          <w:szCs w:val="22"/>
        </w:rPr>
        <w:t xml:space="preserve">Dahlberg, L. L., &amp; Krug, E. G. (2002). Violence--a global public health problem. In: </w:t>
      </w:r>
      <w:r w:rsidRPr="00E122F6">
        <w:rPr>
          <w:rFonts w:cs="Arial"/>
          <w:color w:val="000000"/>
          <w:sz w:val="22"/>
          <w:szCs w:val="22"/>
          <w:shd w:val="clear" w:color="auto" w:fill="FFFFFF"/>
        </w:rPr>
        <w:t>Krug, E. G., Mercy, J. A., Dahlberg, L. L., &amp; Zwi, A. B. (2002). The world report on violence and health.</w:t>
      </w:r>
      <w:r w:rsidRPr="00E122F6">
        <w:rPr>
          <w:rStyle w:val="apple-converted-space"/>
          <w:rFonts w:cs="Arial"/>
          <w:color w:val="000000"/>
          <w:sz w:val="22"/>
          <w:szCs w:val="22"/>
          <w:shd w:val="clear" w:color="auto" w:fill="FFFFFF"/>
        </w:rPr>
        <w:t> (pp.1-21).</w:t>
      </w:r>
      <w:r w:rsidR="00882E6B" w:rsidRPr="00E122F6">
        <w:rPr>
          <w:rStyle w:val="apple-converted-space"/>
          <w:rFonts w:cs="Arial"/>
          <w:color w:val="000000"/>
          <w:sz w:val="22"/>
          <w:szCs w:val="22"/>
          <w:shd w:val="clear" w:color="auto" w:fill="FFFFFF"/>
        </w:rPr>
        <w:t xml:space="preserve"> </w:t>
      </w:r>
      <w:r w:rsidRPr="00E122F6">
        <w:rPr>
          <w:rStyle w:val="apple-converted-space"/>
          <w:rFonts w:cs="Arial"/>
          <w:color w:val="000000"/>
          <w:sz w:val="22"/>
          <w:szCs w:val="22"/>
          <w:shd w:val="clear" w:color="auto" w:fill="FFFFFF"/>
        </w:rPr>
        <w:t xml:space="preserve">Geneva, Switzerland: </w:t>
      </w:r>
      <w:r w:rsidRPr="00E122F6">
        <w:rPr>
          <w:rFonts w:cs="Arial"/>
          <w:i/>
          <w:iCs/>
          <w:color w:val="000000"/>
          <w:sz w:val="22"/>
          <w:szCs w:val="22"/>
          <w:shd w:val="clear" w:color="auto" w:fill="FFFFFF"/>
        </w:rPr>
        <w:t>World Health Organization.</w:t>
      </w:r>
    </w:p>
    <w:p w14:paraId="67583F91" w14:textId="77777777" w:rsidR="00981FD1" w:rsidRPr="00981FD1" w:rsidRDefault="00B60F4D" w:rsidP="00B11911">
      <w:pPr>
        <w:numPr>
          <w:ilvl w:val="0"/>
          <w:numId w:val="3"/>
        </w:numPr>
        <w:spacing w:after="120"/>
        <w:ind w:left="714" w:hanging="357"/>
      </w:pPr>
      <w:r w:rsidRPr="00981FD1">
        <w:rPr>
          <w:color w:val="000000"/>
        </w:rPr>
        <w:t xml:space="preserve">Dalle Vache, Angela, ur., 2012, </w:t>
      </w:r>
      <w:r w:rsidRPr="00981FD1">
        <w:rPr>
          <w:i/>
          <w:color w:val="000000"/>
        </w:rPr>
        <w:t>Film, Art, New Media: Museum Without Walls?</w:t>
      </w:r>
      <w:r w:rsidRPr="00981FD1">
        <w:rPr>
          <w:color w:val="000000"/>
        </w:rPr>
        <w:t>, New York, Houndmills: Palgrave Macmillan</w:t>
      </w:r>
    </w:p>
    <w:p w14:paraId="3F8B99D5" w14:textId="77777777" w:rsidR="00981FD1" w:rsidRPr="00981FD1" w:rsidRDefault="00981FD1" w:rsidP="00B11911">
      <w:pPr>
        <w:numPr>
          <w:ilvl w:val="0"/>
          <w:numId w:val="3"/>
        </w:numPr>
        <w:spacing w:after="120"/>
        <w:ind w:left="714" w:hanging="357"/>
      </w:pPr>
      <w:r w:rsidRPr="001745E0">
        <w:t>Direktiva o audiovizualnim medijskim uslugama</w:t>
      </w:r>
      <w:r>
        <w:t xml:space="preserve"> - AVMS</w:t>
      </w:r>
      <w:r w:rsidRPr="001745E0">
        <w:t xml:space="preserve"> (2010). Europski parlament.  </w:t>
      </w:r>
      <w:hyperlink r:id="rId10" w:history="1">
        <w:r w:rsidRPr="00981FD1">
          <w:rPr>
            <w:rStyle w:val="Hyperlink"/>
            <w:color w:val="auto"/>
            <w:u w:val="none"/>
          </w:rPr>
          <w:t>www.eur-lex.europa.eu/legal-content/HR/TXT/HTML/?uri=CELEX:32010L0013&amp;from=EN</w:t>
        </w:r>
      </w:hyperlink>
    </w:p>
    <w:p w14:paraId="69995964" w14:textId="77777777" w:rsidR="00EA3C15" w:rsidRPr="00E122F6" w:rsidRDefault="00EA3C15" w:rsidP="00B11911">
      <w:pPr>
        <w:pStyle w:val="NoSpacing"/>
        <w:numPr>
          <w:ilvl w:val="0"/>
          <w:numId w:val="3"/>
        </w:numPr>
        <w:spacing w:after="120"/>
        <w:ind w:left="714" w:hanging="357"/>
        <w:jc w:val="both"/>
        <w:rPr>
          <w:color w:val="000000"/>
        </w:rPr>
      </w:pPr>
      <w:r w:rsidRPr="00E122F6">
        <w:rPr>
          <w:color w:val="000000"/>
        </w:rPr>
        <w:t xml:space="preserve">Dittmar, H.; Halliwell, E.; Ive, S. (2006) Does Barbie Make Girls Want to Be Thin? The </w:t>
      </w:r>
    </w:p>
    <w:p w14:paraId="3B074970" w14:textId="77777777" w:rsidR="000C6ED0" w:rsidRPr="00E122F6" w:rsidRDefault="000C6ED0" w:rsidP="00B11911">
      <w:pPr>
        <w:pStyle w:val="NoSpacing"/>
        <w:numPr>
          <w:ilvl w:val="0"/>
          <w:numId w:val="3"/>
        </w:numPr>
        <w:spacing w:after="120"/>
        <w:ind w:left="714" w:hanging="357"/>
        <w:jc w:val="both"/>
        <w:rPr>
          <w:color w:val="000000"/>
        </w:rPr>
      </w:pPr>
      <w:r w:rsidRPr="00E122F6">
        <w:rPr>
          <w:color w:val="000000"/>
        </w:rPr>
        <w:t>Dodig, D., &amp; Ricijaš, N. (2011). Obilježja kockanja zagrebačkih adolescenata.</w:t>
      </w:r>
      <w:r w:rsidR="00882E6B" w:rsidRPr="00E122F6">
        <w:rPr>
          <w:color w:val="000000"/>
        </w:rPr>
        <w:t xml:space="preserve"> </w:t>
      </w:r>
      <w:r w:rsidRPr="00E122F6">
        <w:rPr>
          <w:i/>
          <w:iCs/>
          <w:color w:val="000000"/>
        </w:rPr>
        <w:t>Ljetopis socijalnog rada</w:t>
      </w:r>
      <w:r w:rsidRPr="00E122F6">
        <w:rPr>
          <w:color w:val="000000"/>
        </w:rPr>
        <w:t>, </w:t>
      </w:r>
      <w:r w:rsidRPr="00E122F6">
        <w:rPr>
          <w:i/>
          <w:iCs/>
          <w:color w:val="000000"/>
        </w:rPr>
        <w:t>18</w:t>
      </w:r>
      <w:r w:rsidRPr="00E122F6">
        <w:rPr>
          <w:color w:val="000000"/>
        </w:rPr>
        <w:t>(1), 103-125.</w:t>
      </w:r>
    </w:p>
    <w:p w14:paraId="21992E0C" w14:textId="77777777" w:rsidR="000C6ED0" w:rsidRPr="00E122F6" w:rsidRDefault="000C6ED0" w:rsidP="00B11911">
      <w:pPr>
        <w:pStyle w:val="NoSpacing"/>
        <w:numPr>
          <w:ilvl w:val="0"/>
          <w:numId w:val="3"/>
        </w:numPr>
        <w:spacing w:after="120"/>
        <w:ind w:left="714" w:hanging="357"/>
        <w:jc w:val="both"/>
        <w:rPr>
          <w:color w:val="000000"/>
        </w:rPr>
      </w:pPr>
      <w:r w:rsidRPr="00E122F6">
        <w:rPr>
          <w:color w:val="000000"/>
        </w:rPr>
        <w:t>Eastin, M.S. (Ed)</w:t>
      </w:r>
      <w:r w:rsidR="00A94E38" w:rsidRPr="00E122F6">
        <w:rPr>
          <w:color w:val="000000"/>
        </w:rPr>
        <w:t xml:space="preserve">. </w:t>
      </w:r>
      <w:r w:rsidRPr="00E122F6">
        <w:rPr>
          <w:color w:val="000000"/>
        </w:rPr>
        <w:t>(2013). Encyclopedia of media violence: one volume set. Washington D.C.:Sage.</w:t>
      </w:r>
    </w:p>
    <w:p w14:paraId="0C884C78" w14:textId="77777777" w:rsidR="00EA3C15" w:rsidRPr="00E122F6" w:rsidRDefault="00EA3C15" w:rsidP="00B11911">
      <w:pPr>
        <w:pStyle w:val="NoSpacing"/>
        <w:numPr>
          <w:ilvl w:val="0"/>
          <w:numId w:val="3"/>
        </w:numPr>
        <w:spacing w:after="120"/>
        <w:ind w:left="714" w:hanging="357"/>
        <w:jc w:val="both"/>
        <w:rPr>
          <w:color w:val="000000"/>
        </w:rPr>
      </w:pPr>
      <w:r w:rsidRPr="00E122F6">
        <w:rPr>
          <w:color w:val="000000"/>
        </w:rPr>
        <w:t>Effect of Experimental Exposure to Images of Dolls on the Body Image of 5- to 8-Year-Old Girls, Developmental Psychology, 42 ()2, 283–292</w:t>
      </w:r>
    </w:p>
    <w:p w14:paraId="63EA3D5B" w14:textId="77777777" w:rsidR="000C6ED0" w:rsidRPr="00E122F6" w:rsidRDefault="000C6ED0" w:rsidP="00B11911">
      <w:pPr>
        <w:pStyle w:val="NoSpacing"/>
        <w:numPr>
          <w:ilvl w:val="0"/>
          <w:numId w:val="3"/>
        </w:numPr>
        <w:jc w:val="both"/>
        <w:rPr>
          <w:color w:val="000000"/>
        </w:rPr>
      </w:pPr>
      <w:r w:rsidRPr="00E122F6">
        <w:rPr>
          <w:color w:val="000000"/>
        </w:rPr>
        <w:t xml:space="preserve">Ennemoser, M., &amp; Schneider, W. (2007). Relations of television viewing and reading: Findings from a 4-year longitudinal study. </w:t>
      </w:r>
      <w:r w:rsidRPr="00E122F6">
        <w:rPr>
          <w:i/>
          <w:color w:val="000000"/>
        </w:rPr>
        <w:t>Journal of Educational Psychology</w:t>
      </w:r>
      <w:r w:rsidRPr="00E122F6">
        <w:rPr>
          <w:color w:val="000000"/>
        </w:rPr>
        <w:t>, 99(2), 349.</w:t>
      </w:r>
    </w:p>
    <w:p w14:paraId="2C40BAE1" w14:textId="77777777" w:rsidR="000C6ED0" w:rsidRPr="00E122F6" w:rsidRDefault="000C6ED0" w:rsidP="00B11911">
      <w:pPr>
        <w:pStyle w:val="NoSpacing"/>
        <w:numPr>
          <w:ilvl w:val="0"/>
          <w:numId w:val="3"/>
        </w:numPr>
        <w:jc w:val="both"/>
        <w:rPr>
          <w:color w:val="000000"/>
        </w:rPr>
      </w:pPr>
      <w:r w:rsidRPr="00E122F6">
        <w:rPr>
          <w:color w:val="000000"/>
        </w:rPr>
        <w:t xml:space="preserve">Gerbner, G.,Gross, l. (1976). "Living with television: the violence profile." </w:t>
      </w:r>
      <w:r w:rsidRPr="00E122F6">
        <w:rPr>
          <w:i/>
          <w:color w:val="000000"/>
        </w:rPr>
        <w:t>Journal of Communication</w:t>
      </w:r>
      <w:r w:rsidRPr="00E122F6">
        <w:rPr>
          <w:color w:val="000000"/>
        </w:rPr>
        <w:t xml:space="preserve"> 26(2):173–199.</w:t>
      </w:r>
    </w:p>
    <w:p w14:paraId="4A4E1604" w14:textId="77777777" w:rsidR="00B60F4D" w:rsidRPr="00E122F6" w:rsidRDefault="00B60F4D" w:rsidP="00B11911">
      <w:pPr>
        <w:numPr>
          <w:ilvl w:val="0"/>
          <w:numId w:val="3"/>
        </w:numPr>
        <w:rPr>
          <w:color w:val="000000"/>
        </w:rPr>
      </w:pPr>
      <w:r w:rsidRPr="00E122F6">
        <w:rPr>
          <w:color w:val="000000"/>
        </w:rPr>
        <w:t xml:space="preserve">Gilić, Nikica, 2007, </w:t>
      </w:r>
      <w:r w:rsidRPr="00E122F6">
        <w:rPr>
          <w:i/>
          <w:color w:val="000000"/>
        </w:rPr>
        <w:t>Uvod u teoriju filmske priče</w:t>
      </w:r>
      <w:r w:rsidRPr="00E122F6">
        <w:rPr>
          <w:color w:val="000000"/>
        </w:rPr>
        <w:t>, Zagreb: Školska knjiga</w:t>
      </w:r>
    </w:p>
    <w:p w14:paraId="30AF6DD9" w14:textId="77777777" w:rsidR="000C6ED0" w:rsidRPr="00E122F6" w:rsidRDefault="000C6ED0" w:rsidP="00B11911">
      <w:pPr>
        <w:pStyle w:val="NoSpacing"/>
        <w:numPr>
          <w:ilvl w:val="0"/>
          <w:numId w:val="3"/>
        </w:numPr>
        <w:jc w:val="both"/>
        <w:rPr>
          <w:color w:val="000000"/>
        </w:rPr>
      </w:pPr>
      <w:r w:rsidRPr="00E122F6">
        <w:rPr>
          <w:color w:val="000000"/>
        </w:rPr>
        <w:t>Greenberg, B.E. (1982). Television and Role Socialization: An Overview. pp. 179-190. In: Pearl, D., Bouthilet, L., &amp; Lazar, J. B. (1982). Television and behavior: Ten years of scientific progress and implications for the eighties (Vol. 1). US Dept. of Health and Human Services, Public Health Service, Alcohol, Drug Abuse, and Mental Health Administration, National Institute of Mental Health.</w:t>
      </w:r>
    </w:p>
    <w:p w14:paraId="5515E1DE" w14:textId="77777777" w:rsidR="000C6ED0" w:rsidRPr="00E122F6" w:rsidRDefault="000C6ED0" w:rsidP="00B11911">
      <w:pPr>
        <w:pStyle w:val="NoSpacing"/>
        <w:numPr>
          <w:ilvl w:val="0"/>
          <w:numId w:val="3"/>
        </w:numPr>
        <w:jc w:val="both"/>
        <w:rPr>
          <w:color w:val="000000"/>
        </w:rPr>
      </w:pPr>
      <w:r w:rsidRPr="00E122F6">
        <w:rPr>
          <w:color w:val="000000"/>
        </w:rPr>
        <w:t>Gross, L., Morgan, M., &amp; Signorielli, N. (1986). Living with television: The dynamics of the cultivation process (pp. 17-40). publisher not identified.</w:t>
      </w:r>
    </w:p>
    <w:p w14:paraId="4386D8CA" w14:textId="77777777" w:rsidR="000C6ED0" w:rsidRPr="00E122F6" w:rsidRDefault="000C6ED0" w:rsidP="00B11911">
      <w:pPr>
        <w:pStyle w:val="NoSpacing"/>
        <w:numPr>
          <w:ilvl w:val="0"/>
          <w:numId w:val="3"/>
        </w:numPr>
        <w:jc w:val="both"/>
        <w:rPr>
          <w:color w:val="000000"/>
        </w:rPr>
      </w:pPr>
      <w:r w:rsidRPr="00E122F6">
        <w:rPr>
          <w:color w:val="000000"/>
        </w:rPr>
        <w:lastRenderedPageBreak/>
        <w:t>Halberstadt, A. G., Denham, S. A., &amp; Dunsmore, J. C. (2001). Affective social competence. </w:t>
      </w:r>
      <w:r w:rsidRPr="00E122F6">
        <w:rPr>
          <w:i/>
          <w:iCs/>
          <w:color w:val="000000"/>
        </w:rPr>
        <w:t>Social development</w:t>
      </w:r>
      <w:r w:rsidRPr="00E122F6">
        <w:rPr>
          <w:color w:val="000000"/>
        </w:rPr>
        <w:t>, </w:t>
      </w:r>
      <w:r w:rsidRPr="00E122F6">
        <w:rPr>
          <w:i/>
          <w:iCs/>
          <w:color w:val="000000"/>
        </w:rPr>
        <w:t>10</w:t>
      </w:r>
      <w:r w:rsidRPr="00E122F6">
        <w:rPr>
          <w:color w:val="000000"/>
        </w:rPr>
        <w:t>(1), 79-119.</w:t>
      </w:r>
    </w:p>
    <w:p w14:paraId="2737A0BD" w14:textId="77777777" w:rsidR="000C6ED0" w:rsidRPr="00E122F6" w:rsidRDefault="000C6ED0" w:rsidP="00B11911">
      <w:pPr>
        <w:pStyle w:val="NoSpacing"/>
        <w:numPr>
          <w:ilvl w:val="0"/>
          <w:numId w:val="3"/>
        </w:numPr>
        <w:jc w:val="both"/>
        <w:rPr>
          <w:color w:val="000000"/>
        </w:rPr>
      </w:pPr>
      <w:r w:rsidRPr="00E122F6">
        <w:rPr>
          <w:color w:val="000000"/>
        </w:rPr>
        <w:t xml:space="preserve">Hald, G. M. i sur. (2014.) Pornography and sexuality. U: Tolman, D. L. i Diamond, L. M. (ur.) APA Handbook of Sexuality and Psychology: Vol. 2. Contextual Approaches. Washington, D. C.: American Psychological Association. </w:t>
      </w:r>
    </w:p>
    <w:p w14:paraId="1C1E46F5" w14:textId="77777777" w:rsidR="000C6ED0" w:rsidRPr="00E122F6" w:rsidRDefault="000C6ED0" w:rsidP="00B11911">
      <w:pPr>
        <w:pStyle w:val="NoSpacing"/>
        <w:numPr>
          <w:ilvl w:val="0"/>
          <w:numId w:val="3"/>
        </w:numPr>
        <w:jc w:val="both"/>
        <w:rPr>
          <w:color w:val="000000"/>
        </w:rPr>
      </w:pPr>
      <w:r w:rsidRPr="00E122F6">
        <w:rPr>
          <w:color w:val="000000"/>
        </w:rPr>
        <w:t xml:space="preserve">Harrison, K., &amp; Cantor, J. (1999). Tales from the screen: Enduring fright reactions to scary media. </w:t>
      </w:r>
      <w:r w:rsidRPr="00E122F6">
        <w:rPr>
          <w:i/>
          <w:color w:val="000000"/>
        </w:rPr>
        <w:t>Media Psychology</w:t>
      </w:r>
      <w:r w:rsidRPr="00E122F6">
        <w:rPr>
          <w:color w:val="000000"/>
        </w:rPr>
        <w:t>, 1(2), 97-116.</w:t>
      </w:r>
    </w:p>
    <w:p w14:paraId="5094E5BE" w14:textId="77777777" w:rsidR="000C6ED0" w:rsidRPr="00E122F6" w:rsidRDefault="000C6ED0" w:rsidP="00B11911">
      <w:pPr>
        <w:pStyle w:val="NoSpacing"/>
        <w:numPr>
          <w:ilvl w:val="0"/>
          <w:numId w:val="3"/>
        </w:numPr>
        <w:jc w:val="both"/>
        <w:rPr>
          <w:color w:val="000000"/>
        </w:rPr>
      </w:pPr>
      <w:r w:rsidRPr="00E122F6">
        <w:rPr>
          <w:color w:val="000000"/>
        </w:rPr>
        <w:t xml:space="preserve">Henderson, V. R. (2007). Longitudinal associations between television viewing and body mass index among white and black girls. </w:t>
      </w:r>
      <w:r w:rsidRPr="00E122F6">
        <w:rPr>
          <w:i/>
          <w:color w:val="000000"/>
        </w:rPr>
        <w:t>Journal of Adolescent Health</w:t>
      </w:r>
      <w:r w:rsidRPr="00E122F6">
        <w:rPr>
          <w:color w:val="000000"/>
        </w:rPr>
        <w:t>, 41(6), 544-550.</w:t>
      </w:r>
    </w:p>
    <w:p w14:paraId="7B3E8176" w14:textId="77777777" w:rsidR="000C6ED0" w:rsidRPr="00E122F6" w:rsidRDefault="000C6ED0" w:rsidP="00B11911">
      <w:pPr>
        <w:pStyle w:val="NoSpacing"/>
        <w:numPr>
          <w:ilvl w:val="0"/>
          <w:numId w:val="3"/>
        </w:numPr>
        <w:jc w:val="both"/>
        <w:rPr>
          <w:color w:val="000000"/>
        </w:rPr>
      </w:pPr>
      <w:r w:rsidRPr="00E122F6">
        <w:rPr>
          <w:color w:val="000000"/>
        </w:rPr>
        <w:t xml:space="preserve">Hennessy, M., Bleakley, A., Fishbein, M., &amp; Jordan, A. (2009). Estimating the longitudinal association between adolescent sexual behavior and exposure to sexual media content. </w:t>
      </w:r>
      <w:r w:rsidRPr="00E122F6">
        <w:rPr>
          <w:i/>
          <w:color w:val="000000"/>
        </w:rPr>
        <w:t>Journal of sex research</w:t>
      </w:r>
      <w:r w:rsidRPr="00E122F6">
        <w:rPr>
          <w:color w:val="000000"/>
        </w:rPr>
        <w:t>, 46(6), 586-596.</w:t>
      </w:r>
    </w:p>
    <w:p w14:paraId="27F98B19" w14:textId="77777777" w:rsidR="000C6ED0" w:rsidRPr="00E122F6" w:rsidRDefault="000C6ED0" w:rsidP="00B11911">
      <w:pPr>
        <w:pStyle w:val="NoSpacing"/>
        <w:numPr>
          <w:ilvl w:val="0"/>
          <w:numId w:val="3"/>
        </w:numPr>
        <w:jc w:val="both"/>
        <w:rPr>
          <w:color w:val="000000"/>
        </w:rPr>
      </w:pPr>
      <w:r w:rsidRPr="00E122F6">
        <w:rPr>
          <w:color w:val="000000"/>
        </w:rPr>
        <w:t xml:space="preserve">Higuchi, S., Motohashi, Y., Liu, Y., &amp; Maeda, A. (2005). Effects of playing a computer game using a bright display on presleep physiological variables, sleep latency, slow wave sleep and REM sleep. </w:t>
      </w:r>
      <w:r w:rsidRPr="00E122F6">
        <w:rPr>
          <w:i/>
          <w:color w:val="000000"/>
        </w:rPr>
        <w:t>Journal of sleep research</w:t>
      </w:r>
      <w:r w:rsidRPr="00E122F6">
        <w:rPr>
          <w:color w:val="000000"/>
        </w:rPr>
        <w:t>, 14(3), 267-273.</w:t>
      </w:r>
    </w:p>
    <w:p w14:paraId="2B5A020B" w14:textId="77777777" w:rsidR="000C6ED0" w:rsidRPr="00E122F6" w:rsidRDefault="000C6ED0" w:rsidP="00B11911">
      <w:pPr>
        <w:pStyle w:val="NoSpacing"/>
        <w:numPr>
          <w:ilvl w:val="0"/>
          <w:numId w:val="3"/>
        </w:numPr>
        <w:jc w:val="both"/>
        <w:rPr>
          <w:color w:val="000000"/>
        </w:rPr>
      </w:pPr>
      <w:r w:rsidRPr="00E122F6">
        <w:rPr>
          <w:color w:val="000000"/>
        </w:rPr>
        <w:t xml:space="preserve">Horvath, M. A. H. i sur. (2013.) Basically... porn is everywhere: A rapid evidence assessment on the effects that </w:t>
      </w:r>
      <w:r w:rsidR="00882E6B" w:rsidRPr="00E122F6">
        <w:rPr>
          <w:color w:val="000000"/>
        </w:rPr>
        <w:t>access</w:t>
      </w:r>
      <w:r w:rsidRPr="00E122F6">
        <w:rPr>
          <w:color w:val="000000"/>
        </w:rPr>
        <w:t xml:space="preserve"> and exposure to pornography has on children and young people. London: The Office of Children's Commissioner (https://www.childrenscommissioner.gov.uk/sites/default/files/publications/Basically_-_Porn_is_everywhere_-_The_Appendicies.pdf).</w:t>
      </w:r>
    </w:p>
    <w:p w14:paraId="370D302C" w14:textId="77777777" w:rsidR="00EA3C15" w:rsidRPr="00E122F6" w:rsidRDefault="000C6ED0" w:rsidP="00B11911">
      <w:pPr>
        <w:pStyle w:val="NoSpacing"/>
        <w:numPr>
          <w:ilvl w:val="0"/>
          <w:numId w:val="3"/>
        </w:numPr>
        <w:jc w:val="both"/>
        <w:rPr>
          <w:color w:val="000000"/>
        </w:rPr>
      </w:pPr>
      <w:r w:rsidRPr="00E122F6">
        <w:rPr>
          <w:color w:val="000000"/>
          <w:shd w:val="clear" w:color="auto" w:fill="FFFFFF"/>
        </w:rPr>
        <w:t>Huesmann, L. R., Moise-Titus, J., Podolski, C. L., &amp; Eron, L. D. (2003). Longitudinal relations between children's exposure to TV violence and their aggressive and violent behavior in young adulthood: 1977-1992.</w:t>
      </w:r>
      <w:r w:rsidRPr="00E122F6">
        <w:rPr>
          <w:rStyle w:val="apple-converted-space"/>
          <w:color w:val="000000"/>
          <w:shd w:val="clear" w:color="auto" w:fill="FFFFFF"/>
        </w:rPr>
        <w:t> </w:t>
      </w:r>
      <w:r w:rsidRPr="00E122F6">
        <w:rPr>
          <w:i/>
          <w:iCs/>
          <w:color w:val="000000"/>
          <w:shd w:val="clear" w:color="auto" w:fill="FFFFFF"/>
        </w:rPr>
        <w:t>Developmental psychology</w:t>
      </w:r>
      <w:r w:rsidRPr="00E122F6">
        <w:rPr>
          <w:color w:val="000000"/>
          <w:shd w:val="clear" w:color="auto" w:fill="FFFFFF"/>
        </w:rPr>
        <w:t>,</w:t>
      </w:r>
      <w:r w:rsidRPr="00E122F6">
        <w:rPr>
          <w:rStyle w:val="apple-converted-space"/>
          <w:color w:val="000000"/>
          <w:shd w:val="clear" w:color="auto" w:fill="FFFFFF"/>
        </w:rPr>
        <w:t> </w:t>
      </w:r>
      <w:r w:rsidRPr="00E122F6">
        <w:rPr>
          <w:i/>
          <w:iCs/>
          <w:color w:val="000000"/>
          <w:shd w:val="clear" w:color="auto" w:fill="FFFFFF"/>
        </w:rPr>
        <w:t>39</w:t>
      </w:r>
      <w:r w:rsidRPr="00E122F6">
        <w:rPr>
          <w:color w:val="000000"/>
          <w:shd w:val="clear" w:color="auto" w:fill="FFFFFF"/>
        </w:rPr>
        <w:t>(2), 201.</w:t>
      </w:r>
      <w:r w:rsidR="00EA3C15" w:rsidRPr="00E122F6">
        <w:rPr>
          <w:color w:val="000000"/>
        </w:rPr>
        <w:t xml:space="preserve"> </w:t>
      </w:r>
    </w:p>
    <w:p w14:paraId="0FFDC91A" w14:textId="77777777" w:rsidR="00EA3C15" w:rsidRPr="00E122F6" w:rsidRDefault="00EA3C15" w:rsidP="00B11911">
      <w:pPr>
        <w:pStyle w:val="NoSpacing"/>
        <w:numPr>
          <w:ilvl w:val="0"/>
          <w:numId w:val="3"/>
        </w:numPr>
        <w:jc w:val="both"/>
        <w:rPr>
          <w:color w:val="000000"/>
        </w:rPr>
      </w:pPr>
      <w:r w:rsidRPr="00E122F6">
        <w:rPr>
          <w:color w:val="000000"/>
        </w:rPr>
        <w:t>Huston, A. C.; Donnerstein, E.; Fairchild, H.; Fashbach, N. D.; Katz, P. A.; Murray, J. P.; Rubinstein, E. A.; Wilcox, B. L.; Zuckerman, D. (1992). Big World, Small Screen: The Role of  Television in American Society. Lincoln, NE: University of Nebraska.</w:t>
      </w:r>
    </w:p>
    <w:p w14:paraId="16189801" w14:textId="77777777" w:rsidR="000C6ED0" w:rsidRPr="00E122F6" w:rsidRDefault="000C6ED0" w:rsidP="00B11911">
      <w:pPr>
        <w:pStyle w:val="NoSpacing"/>
        <w:numPr>
          <w:ilvl w:val="0"/>
          <w:numId w:val="3"/>
        </w:numPr>
        <w:jc w:val="both"/>
        <w:rPr>
          <w:color w:val="000000"/>
          <w:shd w:val="clear" w:color="auto" w:fill="FFFFFF"/>
        </w:rPr>
      </w:pPr>
      <w:r w:rsidRPr="00E122F6">
        <w:rPr>
          <w:color w:val="000000"/>
        </w:rPr>
        <w:t>Kirsh, S. J. (2006). Cartoon violence and aggression in youth. Aggression and Violent Behavior, 11(6), 547-557.</w:t>
      </w:r>
    </w:p>
    <w:p w14:paraId="488C229F" w14:textId="77777777" w:rsidR="000C6ED0" w:rsidRPr="00E122F6" w:rsidRDefault="000C6ED0" w:rsidP="00B11911">
      <w:pPr>
        <w:pStyle w:val="NoSpacing"/>
        <w:numPr>
          <w:ilvl w:val="0"/>
          <w:numId w:val="3"/>
        </w:numPr>
        <w:jc w:val="both"/>
        <w:rPr>
          <w:color w:val="000000"/>
        </w:rPr>
      </w:pPr>
      <w:r w:rsidRPr="00E122F6">
        <w:rPr>
          <w:color w:val="000000"/>
        </w:rPr>
        <w:t xml:space="preserve">Koić, E., Medved, B. (2009). </w:t>
      </w:r>
      <w:r w:rsidRPr="00E122F6">
        <w:rPr>
          <w:i/>
          <w:iCs/>
          <w:color w:val="000000"/>
        </w:rPr>
        <w:t>Stavovi mladih o kockanju</w:t>
      </w:r>
      <w:r w:rsidRPr="00E122F6">
        <w:rPr>
          <w:color w:val="000000"/>
        </w:rPr>
        <w:t>. Hrvatski časopis za javno zdravstvo, 5 (17).</w:t>
      </w:r>
    </w:p>
    <w:p w14:paraId="431919CF" w14:textId="77777777" w:rsidR="000C6ED0" w:rsidRPr="00E122F6" w:rsidRDefault="000C6ED0" w:rsidP="00B11911">
      <w:pPr>
        <w:pStyle w:val="NoSpacing"/>
        <w:numPr>
          <w:ilvl w:val="0"/>
          <w:numId w:val="3"/>
        </w:numPr>
        <w:jc w:val="both"/>
        <w:rPr>
          <w:color w:val="000000"/>
        </w:rPr>
      </w:pPr>
      <w:r w:rsidRPr="00E122F6">
        <w:rPr>
          <w:color w:val="000000"/>
        </w:rPr>
        <w:t>Koolstra, C. M., Voort, T. H., &amp; Kamp, L. J. T. (1997). Television's Impact on Children's Reading Comprehension and Decoding Skills: A 3</w:t>
      </w:r>
      <w:r w:rsidRPr="00E122F6">
        <w:rPr>
          <w:rFonts w:cs="Cambria Math"/>
          <w:color w:val="000000"/>
        </w:rPr>
        <w:t>‐</w:t>
      </w:r>
      <w:r w:rsidRPr="00E122F6">
        <w:rPr>
          <w:color w:val="000000"/>
        </w:rPr>
        <w:t xml:space="preserve">Year Panel Study. </w:t>
      </w:r>
      <w:r w:rsidRPr="00E122F6">
        <w:rPr>
          <w:i/>
          <w:color w:val="000000"/>
        </w:rPr>
        <w:t>Reading Research Quarterly</w:t>
      </w:r>
      <w:r w:rsidRPr="00E122F6">
        <w:rPr>
          <w:color w:val="000000"/>
        </w:rPr>
        <w:t>, 32(2), 128-152.</w:t>
      </w:r>
    </w:p>
    <w:p w14:paraId="34FFF131" w14:textId="77777777" w:rsidR="000C6ED0" w:rsidRPr="00E122F6" w:rsidRDefault="000C6ED0" w:rsidP="00B11911">
      <w:pPr>
        <w:pStyle w:val="NoSpacing"/>
        <w:numPr>
          <w:ilvl w:val="0"/>
          <w:numId w:val="3"/>
        </w:numPr>
        <w:jc w:val="both"/>
        <w:rPr>
          <w:color w:val="000000"/>
        </w:rPr>
      </w:pPr>
      <w:r w:rsidRPr="00E122F6">
        <w:rPr>
          <w:color w:val="000000"/>
        </w:rPr>
        <w:t xml:space="preserve">Krcmar, M., &amp; Vieira, E. T. (2005). Imitating Life, Imitating Television The Effects of Family and Television Models on Children’s Moral Reasoning. </w:t>
      </w:r>
      <w:r w:rsidRPr="00E122F6">
        <w:rPr>
          <w:i/>
          <w:color w:val="000000"/>
        </w:rPr>
        <w:t>Communication Research</w:t>
      </w:r>
      <w:r w:rsidRPr="00E122F6">
        <w:rPr>
          <w:color w:val="000000"/>
        </w:rPr>
        <w:t>, 32(3), 267-294.</w:t>
      </w:r>
    </w:p>
    <w:p w14:paraId="59D4BA38" w14:textId="77777777" w:rsidR="000C6ED0" w:rsidRPr="00E122F6" w:rsidRDefault="000C6ED0" w:rsidP="00B11911">
      <w:pPr>
        <w:pStyle w:val="NoSpacing"/>
        <w:numPr>
          <w:ilvl w:val="0"/>
          <w:numId w:val="3"/>
        </w:numPr>
        <w:jc w:val="both"/>
        <w:rPr>
          <w:color w:val="000000"/>
        </w:rPr>
      </w:pPr>
      <w:r w:rsidRPr="00E122F6">
        <w:rPr>
          <w:rFonts w:eastAsia="TimesNewRomanPSMT"/>
          <w:color w:val="000000"/>
        </w:rPr>
        <w:t>Kuzman, M., Pejnović-Franelić, I., Pavić-Šimetin, I., Pejak, M. (2008): Europsko istraživanje o pušenju, alkoholu i drogama među učenicima, Hrvatski zavod za javno zdravstvo, izvor: www. hzjz.hr</w:t>
      </w:r>
    </w:p>
    <w:p w14:paraId="50F8D2E1" w14:textId="77777777" w:rsidR="000C6ED0" w:rsidRPr="00E122F6" w:rsidRDefault="000C6ED0" w:rsidP="00B11911">
      <w:pPr>
        <w:pStyle w:val="NoSpacing"/>
        <w:numPr>
          <w:ilvl w:val="0"/>
          <w:numId w:val="3"/>
        </w:numPr>
        <w:jc w:val="both"/>
        <w:rPr>
          <w:color w:val="000000"/>
        </w:rPr>
      </w:pPr>
      <w:r w:rsidRPr="00E122F6">
        <w:rPr>
          <w:color w:val="000000"/>
        </w:rPr>
        <w:t>Ladouceur, R., Boudreault, N., Jacques, C., &amp; Vitaro, F. (1999). Pathological gambling and related problems among adolescents. </w:t>
      </w:r>
      <w:r w:rsidRPr="00E122F6">
        <w:rPr>
          <w:i/>
          <w:iCs/>
          <w:color w:val="000000"/>
        </w:rPr>
        <w:t>Journal of Child &amp; Adolescent Substance Abuse</w:t>
      </w:r>
      <w:r w:rsidRPr="00E122F6">
        <w:rPr>
          <w:color w:val="000000"/>
        </w:rPr>
        <w:t>, </w:t>
      </w:r>
      <w:r w:rsidRPr="00E122F6">
        <w:rPr>
          <w:i/>
          <w:iCs/>
          <w:color w:val="000000"/>
        </w:rPr>
        <w:t>8</w:t>
      </w:r>
      <w:r w:rsidRPr="00E122F6">
        <w:rPr>
          <w:color w:val="000000"/>
        </w:rPr>
        <w:t>(4), 55-68.</w:t>
      </w:r>
    </w:p>
    <w:p w14:paraId="74BEE816" w14:textId="77777777" w:rsidR="000C6ED0" w:rsidRPr="00E122F6" w:rsidRDefault="000C6ED0" w:rsidP="00B11911">
      <w:pPr>
        <w:pStyle w:val="NoSpacing"/>
        <w:numPr>
          <w:ilvl w:val="0"/>
          <w:numId w:val="3"/>
        </w:numPr>
        <w:jc w:val="both"/>
        <w:rPr>
          <w:color w:val="000000"/>
        </w:rPr>
      </w:pPr>
      <w:r w:rsidRPr="00E122F6">
        <w:rPr>
          <w:color w:val="000000"/>
          <w:shd w:val="clear" w:color="auto" w:fill="FFFFFF"/>
        </w:rPr>
        <w:t>Landhuis, C. E., Poulton, R., Welch, D., &amp; Hancox, R. J. (2007). Does childhood television viewing lead to attention problems in adolescence? Results from a prospective longitudinal study.</w:t>
      </w:r>
      <w:r w:rsidRPr="00E122F6">
        <w:rPr>
          <w:rStyle w:val="apple-converted-space"/>
          <w:color w:val="000000"/>
          <w:shd w:val="clear" w:color="auto" w:fill="FFFFFF"/>
        </w:rPr>
        <w:t> </w:t>
      </w:r>
      <w:r w:rsidRPr="00E122F6">
        <w:rPr>
          <w:i/>
          <w:iCs/>
          <w:color w:val="000000"/>
          <w:shd w:val="clear" w:color="auto" w:fill="FFFFFF"/>
        </w:rPr>
        <w:t>Pediatrics</w:t>
      </w:r>
      <w:r w:rsidRPr="00E122F6">
        <w:rPr>
          <w:color w:val="000000"/>
          <w:shd w:val="clear" w:color="auto" w:fill="FFFFFF"/>
        </w:rPr>
        <w:t>,</w:t>
      </w:r>
      <w:r w:rsidRPr="00E122F6">
        <w:rPr>
          <w:rStyle w:val="apple-converted-space"/>
          <w:color w:val="000000"/>
          <w:shd w:val="clear" w:color="auto" w:fill="FFFFFF"/>
        </w:rPr>
        <w:t> </w:t>
      </w:r>
      <w:r w:rsidRPr="00E122F6">
        <w:rPr>
          <w:i/>
          <w:iCs/>
          <w:color w:val="000000"/>
          <w:shd w:val="clear" w:color="auto" w:fill="FFFFFF"/>
        </w:rPr>
        <w:t>120</w:t>
      </w:r>
      <w:r w:rsidRPr="00E122F6">
        <w:rPr>
          <w:color w:val="000000"/>
          <w:shd w:val="clear" w:color="auto" w:fill="FFFFFF"/>
        </w:rPr>
        <w:t>(3), 532-537.</w:t>
      </w:r>
    </w:p>
    <w:p w14:paraId="5ADA98D7" w14:textId="77777777" w:rsidR="000C6ED0" w:rsidRPr="00E122F6" w:rsidRDefault="000C6ED0" w:rsidP="00B11911">
      <w:pPr>
        <w:pStyle w:val="NoSpacing"/>
        <w:numPr>
          <w:ilvl w:val="0"/>
          <w:numId w:val="3"/>
        </w:numPr>
        <w:jc w:val="both"/>
        <w:rPr>
          <w:color w:val="000000"/>
        </w:rPr>
      </w:pPr>
      <w:r w:rsidRPr="00E122F6">
        <w:rPr>
          <w:color w:val="000000"/>
        </w:rPr>
        <w:t>Landripet, I. i sur. (2011.) Changes in HIV and STI related sexual risk taking among young Croatian adults: Findings from the 2005 and 2010 population-based surveys. Croatian Medical Journal, 52: 458-468.</w:t>
      </w:r>
    </w:p>
    <w:p w14:paraId="0F264BE5" w14:textId="77777777" w:rsidR="000C6ED0" w:rsidRPr="00E122F6" w:rsidRDefault="000C6ED0" w:rsidP="00B11911">
      <w:pPr>
        <w:pStyle w:val="NoSpacing"/>
        <w:numPr>
          <w:ilvl w:val="0"/>
          <w:numId w:val="3"/>
        </w:numPr>
        <w:jc w:val="both"/>
        <w:rPr>
          <w:color w:val="000000"/>
        </w:rPr>
      </w:pPr>
      <w:r w:rsidRPr="00E122F6">
        <w:rPr>
          <w:color w:val="000000"/>
        </w:rPr>
        <w:t>Lerner, C., &amp; Barr, R. (2014). Screen Sense: Setting the Record Straight: Research-Based Guidelines for Screen Use for Children under 3 Years Old. Washington, DC: Zero to Three.</w:t>
      </w:r>
    </w:p>
    <w:p w14:paraId="4B3A5739" w14:textId="77777777" w:rsidR="000C6ED0" w:rsidRPr="00E122F6" w:rsidRDefault="000C6ED0" w:rsidP="00B11911">
      <w:pPr>
        <w:pStyle w:val="NoSpacing"/>
        <w:numPr>
          <w:ilvl w:val="0"/>
          <w:numId w:val="3"/>
        </w:numPr>
        <w:jc w:val="both"/>
        <w:rPr>
          <w:color w:val="000000"/>
        </w:rPr>
      </w:pPr>
      <w:r w:rsidRPr="00E122F6">
        <w:rPr>
          <w:color w:val="000000"/>
        </w:rPr>
        <w:t xml:space="preserve">Linebarger, D. L., &amp; Walker, D. (2005). Infants’ and toddlers’ television viewing and language outcomes. </w:t>
      </w:r>
      <w:r w:rsidRPr="00E122F6">
        <w:rPr>
          <w:i/>
          <w:color w:val="000000"/>
        </w:rPr>
        <w:t>American Behavioral Scientist</w:t>
      </w:r>
      <w:r w:rsidRPr="00E122F6">
        <w:rPr>
          <w:color w:val="000000"/>
        </w:rPr>
        <w:t>, 48(5), 624-645.</w:t>
      </w:r>
    </w:p>
    <w:p w14:paraId="1831070B" w14:textId="77777777" w:rsidR="000C6ED0" w:rsidRPr="00E122F6" w:rsidRDefault="000C6ED0" w:rsidP="00B11911">
      <w:pPr>
        <w:pStyle w:val="NoSpacing"/>
        <w:numPr>
          <w:ilvl w:val="0"/>
          <w:numId w:val="3"/>
        </w:numPr>
        <w:jc w:val="both"/>
        <w:rPr>
          <w:color w:val="000000"/>
        </w:rPr>
      </w:pPr>
      <w:r w:rsidRPr="00E122F6">
        <w:rPr>
          <w:bCs/>
          <w:color w:val="000000"/>
        </w:rPr>
        <w:lastRenderedPageBreak/>
        <w:t>Livazović, G.</w:t>
      </w:r>
      <w:r w:rsidR="00741820" w:rsidRPr="00E122F6">
        <w:rPr>
          <w:bCs/>
          <w:color w:val="000000"/>
        </w:rPr>
        <w:t xml:space="preserve"> </w:t>
      </w:r>
      <w:r w:rsidRPr="00E122F6">
        <w:rPr>
          <w:bCs/>
          <w:color w:val="000000"/>
        </w:rPr>
        <w:t>(2009).</w:t>
      </w:r>
      <w:r w:rsidRPr="00E122F6">
        <w:rPr>
          <w:b/>
          <w:bCs/>
          <w:color w:val="000000"/>
        </w:rPr>
        <w:t xml:space="preserve"> </w:t>
      </w:r>
      <w:r w:rsidRPr="00E122F6">
        <w:rPr>
          <w:i/>
          <w:color w:val="000000"/>
        </w:rPr>
        <w:t xml:space="preserve">Teorijsko – metodološke značajke utjecaja medija na adolescente. </w:t>
      </w:r>
      <w:r w:rsidRPr="00E122F6">
        <w:rPr>
          <w:bCs/>
          <w:color w:val="000000"/>
        </w:rPr>
        <w:t>Život i škola</w:t>
      </w:r>
      <w:r w:rsidRPr="00E122F6">
        <w:rPr>
          <w:color w:val="000000"/>
        </w:rPr>
        <w:t>, br. 21, god. 57., str. 108. do 115.</w:t>
      </w:r>
    </w:p>
    <w:p w14:paraId="2BE7E29A" w14:textId="77777777" w:rsidR="000C6ED0" w:rsidRPr="00E122F6" w:rsidRDefault="000C6ED0" w:rsidP="00B11911">
      <w:pPr>
        <w:pStyle w:val="NoSpacing"/>
        <w:numPr>
          <w:ilvl w:val="0"/>
          <w:numId w:val="3"/>
        </w:numPr>
        <w:jc w:val="both"/>
        <w:rPr>
          <w:color w:val="000000"/>
        </w:rPr>
      </w:pPr>
      <w:r w:rsidRPr="00E122F6">
        <w:rPr>
          <w:color w:val="000000"/>
        </w:rPr>
        <w:t xml:space="preserve">Livingstone, S., Millwood Hargrave, A., (1997). </w:t>
      </w:r>
      <w:r w:rsidRPr="00E122F6">
        <w:rPr>
          <w:i/>
          <w:color w:val="000000"/>
        </w:rPr>
        <w:t>Harmful to Children? Drawing Conclusions from Empirical Research on Media Effects</w:t>
      </w:r>
      <w:r w:rsidRPr="00E122F6">
        <w:rPr>
          <w:i/>
          <w:iCs/>
          <w:color w:val="000000"/>
        </w:rPr>
        <w:t xml:space="preserve">; </w:t>
      </w:r>
      <w:r w:rsidRPr="00E122F6">
        <w:rPr>
          <w:i/>
          <w:color w:val="000000"/>
        </w:rPr>
        <w:t>Regulation, Awareness, Empowerment: Young People and Harmful Media Content in the Digital Age</w:t>
      </w:r>
      <w:r w:rsidRPr="00E122F6">
        <w:rPr>
          <w:color w:val="000000"/>
        </w:rPr>
        <w:t xml:space="preserve"> (Ed): Carlsson, U., The International Clearinghouse on Children, Youth and Media, UNESCO.</w:t>
      </w:r>
    </w:p>
    <w:p w14:paraId="79ECEADC" w14:textId="77777777" w:rsidR="00A94E38" w:rsidRPr="00E122F6" w:rsidRDefault="00A94E38" w:rsidP="00B11911">
      <w:pPr>
        <w:pStyle w:val="NoSpacing"/>
        <w:numPr>
          <w:ilvl w:val="0"/>
          <w:numId w:val="3"/>
        </w:numPr>
        <w:jc w:val="both"/>
        <w:rPr>
          <w:color w:val="000000"/>
        </w:rPr>
      </w:pPr>
      <w:r w:rsidRPr="00E122F6">
        <w:rPr>
          <w:color w:val="000000"/>
        </w:rPr>
        <w:t>Lowes J., Tiggemann M. (2003) Body dissatisfaction, dieting awareness and the impact of parental influence in young children, British Journal of Health Psychology, 8 (2), 135-47.</w:t>
      </w:r>
    </w:p>
    <w:p w14:paraId="10FAED9D" w14:textId="77777777" w:rsidR="00741820" w:rsidRPr="00E122F6" w:rsidRDefault="000C6ED0" w:rsidP="00B11911">
      <w:pPr>
        <w:numPr>
          <w:ilvl w:val="0"/>
          <w:numId w:val="3"/>
        </w:numPr>
        <w:jc w:val="both"/>
        <w:rPr>
          <w:color w:val="000000"/>
        </w:rPr>
      </w:pPr>
      <w:r w:rsidRPr="00E122F6">
        <w:rPr>
          <w:color w:val="000000"/>
        </w:rPr>
        <w:t>Malamuth, N. i Huppin, M. (2005.) Pornography and teenagers: The importance of individual differences. Adolescent Medicine, 16: 315-326.</w:t>
      </w:r>
    </w:p>
    <w:p w14:paraId="057A64E6" w14:textId="77777777" w:rsidR="000C6ED0" w:rsidRPr="00E122F6" w:rsidRDefault="000C6ED0" w:rsidP="00B11911">
      <w:pPr>
        <w:numPr>
          <w:ilvl w:val="0"/>
          <w:numId w:val="3"/>
        </w:numPr>
        <w:spacing w:after="0"/>
        <w:jc w:val="both"/>
        <w:rPr>
          <w:color w:val="000000"/>
        </w:rPr>
      </w:pPr>
      <w:r w:rsidRPr="00E122F6">
        <w:rPr>
          <w:color w:val="000000"/>
        </w:rPr>
        <w:t>Malamuth, N. i Impett, E. (2001.) Research on sex in the media: What do we know about effects on children and adolescents? U: Singer, D. G. i Singer, J. L. (ur.) Handbook of Children and the Media (1. izdanje). Thousand Oaks: Sage.</w:t>
      </w:r>
    </w:p>
    <w:p w14:paraId="437D7C42" w14:textId="77777777" w:rsidR="00741820" w:rsidRPr="00E122F6" w:rsidRDefault="00733D0D" w:rsidP="00B11911">
      <w:pPr>
        <w:numPr>
          <w:ilvl w:val="0"/>
          <w:numId w:val="3"/>
        </w:numPr>
        <w:spacing w:after="0"/>
        <w:rPr>
          <w:color w:val="000000"/>
        </w:rPr>
      </w:pPr>
      <w:r w:rsidRPr="00E122F6">
        <w:rPr>
          <w:color w:val="000000"/>
        </w:rPr>
        <w:t xml:space="preserve">Majcen, Vjekoslav, 2001, </w:t>
      </w:r>
      <w:r w:rsidRPr="00E122F6">
        <w:rPr>
          <w:i/>
          <w:color w:val="000000"/>
        </w:rPr>
        <w:t>Obrazovni film</w:t>
      </w:r>
      <w:r w:rsidRPr="00E122F6">
        <w:rPr>
          <w:color w:val="000000"/>
        </w:rPr>
        <w:t>, Zagreb: Hrvatski državni arhiv – Hrvatska kinoteka</w:t>
      </w:r>
      <w:r w:rsidR="00882E6B" w:rsidRPr="00E122F6">
        <w:rPr>
          <w:color w:val="000000"/>
        </w:rPr>
        <w:t xml:space="preserve">, </w:t>
      </w:r>
      <w:hyperlink r:id="rId11" w:history="1">
        <w:r w:rsidR="00741820" w:rsidRPr="00E122F6">
          <w:rPr>
            <w:rStyle w:val="Hyperlink"/>
            <w:bCs/>
            <w:color w:val="000000"/>
            <w:u w:val="none"/>
          </w:rPr>
          <w:t>McCannon, R</w:t>
        </w:r>
      </w:hyperlink>
      <w:r w:rsidR="00741820" w:rsidRPr="00E122F6">
        <w:rPr>
          <w:color w:val="000000"/>
        </w:rPr>
        <w:t xml:space="preserve">. (2005). Adolescents and </w:t>
      </w:r>
      <w:r w:rsidR="00741820" w:rsidRPr="00E122F6">
        <w:rPr>
          <w:rStyle w:val="highlight"/>
          <w:bCs/>
          <w:color w:val="000000"/>
        </w:rPr>
        <w:t>media</w:t>
      </w:r>
      <w:r w:rsidR="00741820" w:rsidRPr="00E122F6">
        <w:rPr>
          <w:color w:val="000000"/>
        </w:rPr>
        <w:t xml:space="preserve"> </w:t>
      </w:r>
      <w:r w:rsidR="00741820" w:rsidRPr="00E122F6">
        <w:rPr>
          <w:rStyle w:val="highlight"/>
          <w:bCs/>
          <w:color w:val="000000"/>
        </w:rPr>
        <w:t>literacy</w:t>
      </w:r>
      <w:r w:rsidR="00741820" w:rsidRPr="00E122F6">
        <w:rPr>
          <w:color w:val="000000"/>
        </w:rPr>
        <w:t xml:space="preserve">. </w:t>
      </w:r>
      <w:hyperlink r:id="rId12" w:tooltip="Adolescent medicine clinics." w:history="1">
        <w:r w:rsidR="00741820" w:rsidRPr="00E122F6">
          <w:rPr>
            <w:rStyle w:val="Hyperlink"/>
            <w:bCs/>
            <w:i/>
            <w:iCs/>
            <w:color w:val="000000"/>
            <w:u w:val="none"/>
          </w:rPr>
          <w:t>Adolescent Medicine Clinics</w:t>
        </w:r>
      </w:hyperlink>
      <w:r w:rsidR="00741820" w:rsidRPr="00E122F6">
        <w:rPr>
          <w:color w:val="000000"/>
        </w:rPr>
        <w:t>, 16(2): 463-480.</w:t>
      </w:r>
    </w:p>
    <w:p w14:paraId="4014CC5D" w14:textId="77777777" w:rsidR="00EA3C15" w:rsidRPr="00E122F6" w:rsidRDefault="00741820" w:rsidP="00B11911">
      <w:pPr>
        <w:numPr>
          <w:ilvl w:val="0"/>
          <w:numId w:val="3"/>
        </w:numPr>
        <w:spacing w:after="0"/>
        <w:rPr>
          <w:color w:val="000000"/>
        </w:rPr>
      </w:pPr>
      <w:r w:rsidRPr="00E122F6">
        <w:rPr>
          <w:color w:val="000000"/>
        </w:rPr>
        <w:t xml:space="preserve">McClure, A. C., Stoolmiller, M., Tanski, S. E., Worth, K. A., &amp; Sargent, J. D. (2009). Alcohol-branded merchandise and its association with drinking attitudes and outcomes in US adolescents. </w:t>
      </w:r>
      <w:r w:rsidRPr="00E122F6">
        <w:rPr>
          <w:i/>
          <w:color w:val="000000"/>
        </w:rPr>
        <w:t>Archives of pediatrics &amp; adolescent medicine</w:t>
      </w:r>
      <w:r w:rsidRPr="00E122F6">
        <w:rPr>
          <w:color w:val="000000"/>
        </w:rPr>
        <w:t>, 163(3), 211-217.</w:t>
      </w:r>
    </w:p>
    <w:p w14:paraId="78F0E433" w14:textId="77777777" w:rsidR="00EA3C15" w:rsidRPr="00E122F6" w:rsidRDefault="00EA3C15" w:rsidP="00B11911">
      <w:pPr>
        <w:pStyle w:val="NoSpacing"/>
        <w:numPr>
          <w:ilvl w:val="0"/>
          <w:numId w:val="3"/>
        </w:numPr>
        <w:jc w:val="both"/>
        <w:rPr>
          <w:bCs/>
          <w:color w:val="000000"/>
        </w:rPr>
      </w:pPr>
      <w:r w:rsidRPr="00E122F6">
        <w:rPr>
          <w:color w:val="000000"/>
        </w:rPr>
        <w:t xml:space="preserve">Miranda, P.; McCluskey, N.; Silber, B. J.; Pohle von, C. M. D.; Bainum, C. K. (2009). </w:t>
      </w:r>
      <w:r w:rsidRPr="00E122F6">
        <w:rPr>
          <w:bCs/>
          <w:color w:val="000000"/>
        </w:rPr>
        <w:t xml:space="preserve">Effect </w:t>
      </w:r>
    </w:p>
    <w:p w14:paraId="4C6F5F41" w14:textId="77777777" w:rsidR="00EA3C15" w:rsidRPr="00E122F6" w:rsidRDefault="00EA3C15" w:rsidP="00741820">
      <w:pPr>
        <w:pStyle w:val="NoSpacing"/>
        <w:ind w:left="720"/>
        <w:jc w:val="both"/>
        <w:rPr>
          <w:i/>
          <w:color w:val="000000"/>
        </w:rPr>
      </w:pPr>
      <w:r w:rsidRPr="00E122F6">
        <w:rPr>
          <w:bCs/>
          <w:color w:val="000000"/>
        </w:rPr>
        <w:t xml:space="preserve">of Adult Disapproval of Cartoon Violence on Children's Aggressive Play. </w:t>
      </w:r>
      <w:r w:rsidRPr="00E122F6">
        <w:rPr>
          <w:i/>
          <w:color w:val="000000"/>
        </w:rPr>
        <w:t>Psi Chi, The International Honor Society in Psychology</w:t>
      </w:r>
      <w:r w:rsidRPr="00E122F6">
        <w:rPr>
          <w:color w:val="000000"/>
        </w:rPr>
        <w:t xml:space="preserve"> 14 (2), 79-84.</w:t>
      </w:r>
    </w:p>
    <w:p w14:paraId="67A61BA6" w14:textId="77777777" w:rsidR="00733D0D" w:rsidRPr="00E122F6" w:rsidRDefault="00EA3C15" w:rsidP="00B11911">
      <w:pPr>
        <w:numPr>
          <w:ilvl w:val="0"/>
          <w:numId w:val="3"/>
        </w:numPr>
        <w:spacing w:after="0"/>
        <w:rPr>
          <w:color w:val="000000"/>
        </w:rPr>
      </w:pPr>
      <w:r w:rsidRPr="00E122F6">
        <w:rPr>
          <w:color w:val="000000"/>
        </w:rPr>
        <w:t>M</w:t>
      </w:r>
      <w:r w:rsidR="00733D0D" w:rsidRPr="00E122F6">
        <w:rPr>
          <w:color w:val="000000"/>
        </w:rPr>
        <w:t xml:space="preserve">onaco, James, 2009, </w:t>
      </w:r>
      <w:r w:rsidR="00733D0D" w:rsidRPr="00E122F6">
        <w:rPr>
          <w:i/>
          <w:color w:val="000000"/>
        </w:rPr>
        <w:t>How to Read a Film: Movies, Media, and Beyond (4th Edition)</w:t>
      </w:r>
      <w:r w:rsidR="00733D0D" w:rsidRPr="00E122F6">
        <w:rPr>
          <w:color w:val="000000"/>
        </w:rPr>
        <w:t xml:space="preserve">, New York, Oxford: Oxford </w:t>
      </w:r>
      <w:r w:rsidR="00882E6B" w:rsidRPr="00E122F6">
        <w:rPr>
          <w:color w:val="000000"/>
        </w:rPr>
        <w:t>University</w:t>
      </w:r>
      <w:r w:rsidR="00733D0D" w:rsidRPr="00E122F6">
        <w:rPr>
          <w:color w:val="000000"/>
        </w:rPr>
        <w:t xml:space="preserve"> Press.</w:t>
      </w:r>
    </w:p>
    <w:p w14:paraId="6A7FA3BE" w14:textId="77777777" w:rsidR="000C6ED0" w:rsidRPr="00E122F6" w:rsidRDefault="000C6ED0" w:rsidP="00B11911">
      <w:pPr>
        <w:pStyle w:val="NoSpacing"/>
        <w:numPr>
          <w:ilvl w:val="0"/>
          <w:numId w:val="3"/>
        </w:numPr>
        <w:jc w:val="both"/>
        <w:rPr>
          <w:color w:val="000000"/>
        </w:rPr>
      </w:pPr>
      <w:r w:rsidRPr="00E122F6">
        <w:rPr>
          <w:color w:val="000000"/>
        </w:rPr>
        <w:t xml:space="preserve">Monaghan, S., Derevensky, J., Sklar, A. (2008) </w:t>
      </w:r>
      <w:r w:rsidRPr="00E122F6">
        <w:rPr>
          <w:i/>
          <w:iCs/>
          <w:color w:val="000000"/>
        </w:rPr>
        <w:t xml:space="preserve">Impact of gambling </w:t>
      </w:r>
      <w:r w:rsidR="00882E6B" w:rsidRPr="00E122F6">
        <w:rPr>
          <w:i/>
          <w:iCs/>
          <w:color w:val="000000"/>
        </w:rPr>
        <w:t>advertisements</w:t>
      </w:r>
      <w:r w:rsidRPr="00E122F6">
        <w:rPr>
          <w:i/>
          <w:iCs/>
          <w:color w:val="000000"/>
        </w:rPr>
        <w:t xml:space="preserve"> on children and adolescents. Policy recommendations to minimize harm</w:t>
      </w:r>
      <w:r w:rsidRPr="00E122F6">
        <w:rPr>
          <w:color w:val="000000"/>
        </w:rPr>
        <w:t>. Journal of Gambling Issues, 22: 252 – 274.</w:t>
      </w:r>
    </w:p>
    <w:p w14:paraId="3DB99434" w14:textId="77777777" w:rsidR="000C6ED0" w:rsidRPr="00E122F6" w:rsidRDefault="000C6ED0" w:rsidP="00B11911">
      <w:pPr>
        <w:pStyle w:val="NoSpacing"/>
        <w:numPr>
          <w:ilvl w:val="0"/>
          <w:numId w:val="3"/>
        </w:numPr>
        <w:jc w:val="both"/>
        <w:rPr>
          <w:color w:val="000000"/>
        </w:rPr>
      </w:pPr>
      <w:r w:rsidRPr="00E122F6">
        <w:rPr>
          <w:color w:val="000000"/>
        </w:rPr>
        <w:t>Morgenstern, M., Poelen, E. A., Scholte, R., Karlsdottir, S., Jonsson, S. H., Mathis, F., ... &amp; Hanewinkel, R. (2011). Smoking in movies and adolescent smoking: cross-cultural study in six European countries. Thorax, thoraxjnl-2011.</w:t>
      </w:r>
    </w:p>
    <w:p w14:paraId="1377631D" w14:textId="77777777" w:rsidR="000C6ED0" w:rsidRPr="00E122F6" w:rsidRDefault="000C6ED0" w:rsidP="00B11911">
      <w:pPr>
        <w:pStyle w:val="NoSpacing"/>
        <w:numPr>
          <w:ilvl w:val="0"/>
          <w:numId w:val="3"/>
        </w:numPr>
        <w:jc w:val="both"/>
        <w:rPr>
          <w:color w:val="000000"/>
        </w:rPr>
      </w:pPr>
      <w:r w:rsidRPr="00E122F6">
        <w:rPr>
          <w:color w:val="000000"/>
        </w:rPr>
        <w:t>Ofcom (2014). Children and Parents: Media Use and Attitudes Report 2014.</w:t>
      </w:r>
    </w:p>
    <w:p w14:paraId="6622094E" w14:textId="77777777" w:rsidR="000C6ED0" w:rsidRPr="00E122F6" w:rsidRDefault="000C6ED0" w:rsidP="00B11911">
      <w:pPr>
        <w:pStyle w:val="NoSpacing"/>
        <w:numPr>
          <w:ilvl w:val="0"/>
          <w:numId w:val="3"/>
        </w:numPr>
        <w:jc w:val="both"/>
        <w:rPr>
          <w:color w:val="000000"/>
        </w:rPr>
      </w:pPr>
      <w:r w:rsidRPr="00E122F6">
        <w:rPr>
          <w:color w:val="000000"/>
        </w:rPr>
        <w:t>Owens, E. W. i sur. (2012.) The impact of Internet pornography on adolescents: A review of research. Sexual Addiction and Compulsivity, 19: 99-122.</w:t>
      </w:r>
    </w:p>
    <w:p w14:paraId="42CBD0E6" w14:textId="77777777" w:rsidR="000C6ED0" w:rsidRPr="00E122F6" w:rsidRDefault="000C6ED0" w:rsidP="00B11911">
      <w:pPr>
        <w:pStyle w:val="NoSpacing"/>
        <w:numPr>
          <w:ilvl w:val="0"/>
          <w:numId w:val="3"/>
        </w:numPr>
        <w:jc w:val="both"/>
        <w:rPr>
          <w:color w:val="000000"/>
        </w:rPr>
      </w:pPr>
      <w:r w:rsidRPr="00E122F6">
        <w:rPr>
          <w:color w:val="000000"/>
        </w:rPr>
        <w:t>Paik, H., &amp; Comstock, G. (1994). The effects of television violence on antisocial behavior: a meta-analysis1. </w:t>
      </w:r>
      <w:r w:rsidRPr="00E122F6">
        <w:rPr>
          <w:i/>
          <w:iCs/>
          <w:color w:val="000000"/>
        </w:rPr>
        <w:t>Communication Research</w:t>
      </w:r>
      <w:r w:rsidRPr="00E122F6">
        <w:rPr>
          <w:color w:val="000000"/>
        </w:rPr>
        <w:t>, </w:t>
      </w:r>
      <w:r w:rsidRPr="00E122F6">
        <w:rPr>
          <w:i/>
          <w:iCs/>
          <w:color w:val="000000"/>
        </w:rPr>
        <w:t>21</w:t>
      </w:r>
      <w:r w:rsidRPr="00E122F6">
        <w:rPr>
          <w:color w:val="000000"/>
        </w:rPr>
        <w:t>(4), 516-546.</w:t>
      </w:r>
    </w:p>
    <w:p w14:paraId="2019E00C" w14:textId="77777777" w:rsidR="000C6ED0" w:rsidRPr="00E122F6" w:rsidRDefault="000C6ED0" w:rsidP="00B11911">
      <w:pPr>
        <w:pStyle w:val="NoSpacing"/>
        <w:numPr>
          <w:ilvl w:val="0"/>
          <w:numId w:val="3"/>
        </w:numPr>
        <w:jc w:val="both"/>
      </w:pPr>
      <w:r w:rsidRPr="00E122F6">
        <w:t xml:space="preserve">Pamuković, J. (2010). </w:t>
      </w:r>
      <w:r w:rsidRPr="00E122F6">
        <w:rPr>
          <w:i/>
        </w:rPr>
        <w:t>Stavovi zagrebačkih srednjoškolaca prema konzumiranju alkohola</w:t>
      </w:r>
      <w:r w:rsidRPr="00E122F6">
        <w:t>, Diplomski rad, Edukacijsko-rehabilitacijski fakultet, Zagreb.</w:t>
      </w:r>
    </w:p>
    <w:p w14:paraId="1BB4F3B2" w14:textId="77777777" w:rsidR="000C6ED0" w:rsidRPr="00E122F6" w:rsidRDefault="000C6ED0" w:rsidP="00B11911">
      <w:pPr>
        <w:pStyle w:val="NoSpacing"/>
        <w:numPr>
          <w:ilvl w:val="0"/>
          <w:numId w:val="3"/>
        </w:numPr>
        <w:jc w:val="both"/>
        <w:rPr>
          <w:color w:val="000000"/>
        </w:rPr>
      </w:pPr>
      <w:r w:rsidRPr="00E122F6">
        <w:rPr>
          <w:color w:val="000000"/>
        </w:rPr>
        <w:t>Papadopoulos, L. (2010.) Sexualization of young people. London: Home Office Publication (</w:t>
      </w:r>
      <w:hyperlink r:id="rId13" w:history="1">
        <w:r w:rsidR="00733D0D" w:rsidRPr="00E122F6">
          <w:rPr>
            <w:rStyle w:val="Hyperlink"/>
            <w:color w:val="000000"/>
            <w:u w:val="none"/>
          </w:rPr>
          <w:t>http://webarchive.nationalarchives.gov.uk/+/http:/www.homeoffice.gov.uk/documents/sexualisation-of-young-people.pdf</w:t>
        </w:r>
      </w:hyperlink>
      <w:r w:rsidRPr="00E122F6">
        <w:rPr>
          <w:color w:val="000000"/>
        </w:rPr>
        <w:t>).</w:t>
      </w:r>
    </w:p>
    <w:p w14:paraId="07F5A425" w14:textId="77777777" w:rsidR="00733D0D" w:rsidRPr="00E122F6" w:rsidRDefault="00733D0D" w:rsidP="00B11911">
      <w:pPr>
        <w:pStyle w:val="NoSpacing"/>
        <w:numPr>
          <w:ilvl w:val="0"/>
          <w:numId w:val="3"/>
        </w:numPr>
        <w:jc w:val="both"/>
      </w:pPr>
      <w:r w:rsidRPr="00E122F6">
        <w:t xml:space="preserve">Pećnik, N. i Tokić, A. (2011). </w:t>
      </w:r>
      <w:r w:rsidRPr="00E122F6">
        <w:rPr>
          <w:i/>
        </w:rPr>
        <w:t>Roditelji i djeca na pragu adolescencije: Pogled iz tri kuta, izazovi i podrška</w:t>
      </w:r>
      <w:r w:rsidRPr="00E122F6">
        <w:t xml:space="preserve"> (znanstvena monografija). Zagreb: Ministarstvo obitelji, branitelja i međugeneracijske solidarnosti.</w:t>
      </w:r>
    </w:p>
    <w:p w14:paraId="75A6E6EC" w14:textId="77777777" w:rsidR="00741820" w:rsidRPr="00E122F6" w:rsidRDefault="00733D0D" w:rsidP="00B11911">
      <w:pPr>
        <w:numPr>
          <w:ilvl w:val="0"/>
          <w:numId w:val="3"/>
        </w:numPr>
        <w:ind w:left="714" w:hanging="357"/>
        <w:contextualSpacing/>
      </w:pPr>
      <w:r w:rsidRPr="00E122F6">
        <w:t xml:space="preserve">Peruško, Zrinjka, ur., 2010, </w:t>
      </w:r>
      <w:r w:rsidRPr="00E122F6">
        <w:rPr>
          <w:i/>
        </w:rPr>
        <w:t>Uvod u medije</w:t>
      </w:r>
      <w:r w:rsidRPr="00E122F6">
        <w:t>, Zagreb: Jesenski i Turk i Hrvatsko sociološko društvo</w:t>
      </w:r>
    </w:p>
    <w:p w14:paraId="1EF5D084" w14:textId="77777777" w:rsidR="00733D0D" w:rsidRPr="00E122F6" w:rsidRDefault="00733D0D" w:rsidP="00B11911">
      <w:pPr>
        <w:numPr>
          <w:ilvl w:val="0"/>
          <w:numId w:val="3"/>
        </w:numPr>
        <w:ind w:left="714" w:hanging="357"/>
        <w:contextualSpacing/>
      </w:pPr>
      <w:r w:rsidRPr="00E122F6">
        <w:t xml:space="preserve">Peterlić, Ante, 1995, „Filmska umjetnost – sedma, nova, mlada“, </w:t>
      </w:r>
      <w:r w:rsidRPr="00E122F6">
        <w:rPr>
          <w:i/>
        </w:rPr>
        <w:t>Hrvatski filmski ljetopis</w:t>
      </w:r>
      <w:r w:rsidRPr="00E122F6">
        <w:t>, br. ½, Hrvatski filmski savez, str.70-74.</w:t>
      </w:r>
    </w:p>
    <w:p w14:paraId="574D1744" w14:textId="77777777" w:rsidR="00733D0D" w:rsidRPr="00E122F6" w:rsidRDefault="00733D0D" w:rsidP="00B11911">
      <w:pPr>
        <w:numPr>
          <w:ilvl w:val="0"/>
          <w:numId w:val="3"/>
        </w:numPr>
        <w:ind w:left="714" w:hanging="357"/>
        <w:contextualSpacing/>
      </w:pPr>
      <w:r w:rsidRPr="00E122F6">
        <w:t xml:space="preserve">Peterlić, Ante, 2000, </w:t>
      </w:r>
      <w:r w:rsidRPr="00E122F6">
        <w:rPr>
          <w:i/>
        </w:rPr>
        <w:t>Osnove teorije filma</w:t>
      </w:r>
      <w:r w:rsidRPr="00E122F6">
        <w:t>, Zagreb: Hrvatska sveučilišna naklada</w:t>
      </w:r>
    </w:p>
    <w:p w14:paraId="43827833" w14:textId="77777777" w:rsidR="000C6ED0" w:rsidRPr="00E122F6" w:rsidRDefault="000C6ED0" w:rsidP="00B11911">
      <w:pPr>
        <w:pStyle w:val="NoSpacing"/>
        <w:numPr>
          <w:ilvl w:val="0"/>
          <w:numId w:val="3"/>
        </w:numPr>
        <w:ind w:left="714" w:hanging="357"/>
        <w:contextualSpacing/>
        <w:rPr>
          <w:color w:val="000000"/>
        </w:rPr>
      </w:pPr>
      <w:r w:rsidRPr="00E122F6">
        <w:rPr>
          <w:color w:val="000000"/>
        </w:rPr>
        <w:lastRenderedPageBreak/>
        <w:t xml:space="preserve">Pinkleton, B. E., Austin, E. W., Chen, Y. C., Cohen, M. (2012). The role of </w:t>
      </w:r>
      <w:r w:rsidRPr="00E122F6">
        <w:rPr>
          <w:rStyle w:val="highlight"/>
          <w:bCs/>
          <w:color w:val="000000"/>
        </w:rPr>
        <w:t>media</w:t>
      </w:r>
      <w:r w:rsidRPr="00E122F6">
        <w:rPr>
          <w:color w:val="000000"/>
        </w:rPr>
        <w:t xml:space="preserve"> </w:t>
      </w:r>
      <w:r w:rsidRPr="00E122F6">
        <w:rPr>
          <w:rStyle w:val="highlight"/>
          <w:bCs/>
          <w:color w:val="000000"/>
        </w:rPr>
        <w:t>literacy</w:t>
      </w:r>
      <w:r w:rsidRPr="00E122F6">
        <w:rPr>
          <w:color w:val="000000"/>
        </w:rPr>
        <w:t xml:space="preserve"> in shaping adolescents' understanding of and responses to </w:t>
      </w:r>
      <w:r w:rsidRPr="00E122F6">
        <w:rPr>
          <w:rStyle w:val="highlight"/>
          <w:bCs/>
          <w:color w:val="000000"/>
        </w:rPr>
        <w:t>sexual</w:t>
      </w:r>
      <w:r w:rsidRPr="00E122F6">
        <w:rPr>
          <w:color w:val="000000"/>
        </w:rPr>
        <w:t xml:space="preserve"> portrayals in mass </w:t>
      </w:r>
      <w:r w:rsidRPr="00E122F6">
        <w:rPr>
          <w:rStyle w:val="highlight"/>
          <w:bCs/>
          <w:color w:val="000000"/>
        </w:rPr>
        <w:t>media</w:t>
      </w:r>
      <w:r w:rsidRPr="00E122F6">
        <w:rPr>
          <w:color w:val="000000"/>
        </w:rPr>
        <w:t xml:space="preserve">. </w:t>
      </w:r>
      <w:r w:rsidRPr="00E122F6">
        <w:rPr>
          <w:i/>
          <w:iCs/>
          <w:color w:val="000000"/>
        </w:rPr>
        <w:t>Journal of Health Communication</w:t>
      </w:r>
      <w:r w:rsidRPr="00E122F6">
        <w:rPr>
          <w:color w:val="000000"/>
        </w:rPr>
        <w:t>, 17(4): 460-476.</w:t>
      </w:r>
    </w:p>
    <w:p w14:paraId="7F4A16F6" w14:textId="77777777" w:rsidR="00EA3C15" w:rsidRPr="00E122F6" w:rsidRDefault="000C6ED0" w:rsidP="00B11911">
      <w:pPr>
        <w:pStyle w:val="NoSpacing"/>
        <w:numPr>
          <w:ilvl w:val="0"/>
          <w:numId w:val="3"/>
        </w:numPr>
        <w:jc w:val="both"/>
        <w:rPr>
          <w:color w:val="000000"/>
        </w:rPr>
      </w:pPr>
      <w:r w:rsidRPr="00E122F6">
        <w:rPr>
          <w:color w:val="000000"/>
        </w:rPr>
        <w:t>Potter, W. J. (2013). Media literacy. Sage Publications.</w:t>
      </w:r>
    </w:p>
    <w:p w14:paraId="585FE4C9" w14:textId="77777777" w:rsidR="00EA3C15" w:rsidRPr="00E122F6" w:rsidRDefault="00EA3C15" w:rsidP="00B11911">
      <w:pPr>
        <w:pStyle w:val="NoSpacing"/>
        <w:numPr>
          <w:ilvl w:val="0"/>
          <w:numId w:val="3"/>
        </w:numPr>
        <w:jc w:val="both"/>
        <w:rPr>
          <w:color w:val="000000"/>
        </w:rPr>
      </w:pPr>
      <w:r w:rsidRPr="00E122F6">
        <w:rPr>
          <w:color w:val="000000"/>
        </w:rPr>
        <w:t xml:space="preserve">Potter, W. J., Warren, R. (1998) Humor as camouflage of televised violence. </w:t>
      </w:r>
      <w:r w:rsidRPr="00E122F6">
        <w:rPr>
          <w:i/>
          <w:color w:val="000000"/>
        </w:rPr>
        <w:t>Journal of Communication</w:t>
      </w:r>
      <w:r w:rsidRPr="00E122F6">
        <w:rPr>
          <w:color w:val="000000"/>
        </w:rPr>
        <w:t xml:space="preserve">, 48 (2), 40–57. </w:t>
      </w:r>
    </w:p>
    <w:p w14:paraId="71D8D1F3" w14:textId="77777777" w:rsidR="000C6ED0" w:rsidRPr="00E122F6" w:rsidRDefault="000C6ED0" w:rsidP="00B11911">
      <w:pPr>
        <w:pStyle w:val="NoSpacing"/>
        <w:numPr>
          <w:ilvl w:val="0"/>
          <w:numId w:val="3"/>
        </w:numPr>
        <w:jc w:val="both"/>
        <w:rPr>
          <w:color w:val="000000"/>
          <w:shd w:val="clear" w:color="auto" w:fill="FFFFFF"/>
        </w:rPr>
      </w:pPr>
      <w:r w:rsidRPr="00E122F6">
        <w:rPr>
          <w:color w:val="000000"/>
          <w:shd w:val="clear" w:color="auto" w:fill="FFFFFF"/>
        </w:rPr>
        <w:t>Reilly, J. J., Armstrong, J., Dorosty, A. R., Emmett, P. M., Ness, A., Rogers, I., ... &amp; Sherriff, A. (2005). Early life risk factors for obesity in childhood: cohort study.</w:t>
      </w:r>
      <w:r w:rsidRPr="00E122F6">
        <w:rPr>
          <w:rStyle w:val="apple-converted-space"/>
          <w:color w:val="000000"/>
          <w:shd w:val="clear" w:color="auto" w:fill="FFFFFF"/>
        </w:rPr>
        <w:t> </w:t>
      </w:r>
      <w:r w:rsidRPr="00E122F6">
        <w:rPr>
          <w:i/>
          <w:iCs/>
          <w:color w:val="000000"/>
          <w:shd w:val="clear" w:color="auto" w:fill="FFFFFF"/>
        </w:rPr>
        <w:t>Bmj</w:t>
      </w:r>
      <w:r w:rsidRPr="00E122F6">
        <w:rPr>
          <w:color w:val="000000"/>
          <w:shd w:val="clear" w:color="auto" w:fill="FFFFFF"/>
        </w:rPr>
        <w:t>.</w:t>
      </w:r>
    </w:p>
    <w:p w14:paraId="25FB5CCD" w14:textId="77777777" w:rsidR="000C6ED0" w:rsidRPr="00E122F6" w:rsidRDefault="000C6ED0" w:rsidP="00B11911">
      <w:pPr>
        <w:pStyle w:val="NoSpacing"/>
        <w:numPr>
          <w:ilvl w:val="0"/>
          <w:numId w:val="3"/>
        </w:numPr>
        <w:jc w:val="both"/>
        <w:rPr>
          <w:color w:val="000000"/>
        </w:rPr>
      </w:pPr>
      <w:r w:rsidRPr="00E122F6">
        <w:rPr>
          <w:color w:val="000000"/>
        </w:rPr>
        <w:t xml:space="preserve">Rice, M. L., Huston, A. C., Truglio, R., &amp; Wright, J. C. (1990). Words from" Sesame Street": Learning vocabulary while viewing. </w:t>
      </w:r>
      <w:r w:rsidRPr="00E122F6">
        <w:rPr>
          <w:i/>
          <w:color w:val="000000"/>
        </w:rPr>
        <w:t>Developmental Psychology</w:t>
      </w:r>
      <w:r w:rsidRPr="00E122F6">
        <w:rPr>
          <w:color w:val="000000"/>
        </w:rPr>
        <w:t>, 26(3), 421.</w:t>
      </w:r>
    </w:p>
    <w:p w14:paraId="3723F253" w14:textId="77777777" w:rsidR="000C6ED0" w:rsidRPr="00E122F6" w:rsidRDefault="000C6ED0" w:rsidP="00B11911">
      <w:pPr>
        <w:pStyle w:val="NoSpacing"/>
        <w:numPr>
          <w:ilvl w:val="0"/>
          <w:numId w:val="3"/>
        </w:numPr>
        <w:jc w:val="both"/>
        <w:rPr>
          <w:color w:val="000000"/>
        </w:rPr>
      </w:pPr>
      <w:r w:rsidRPr="00E122F6">
        <w:rPr>
          <w:color w:val="000000"/>
        </w:rPr>
        <w:t>Rosengren, K. E. and Windahl, S. (1989). Media Matter: TV Use in Childhood and Adolescence. Norwood, NJ: Ablex.</w:t>
      </w:r>
    </w:p>
    <w:p w14:paraId="7914296C" w14:textId="77777777" w:rsidR="000C6ED0" w:rsidRPr="00E122F6" w:rsidRDefault="000C6ED0" w:rsidP="00B11911">
      <w:pPr>
        <w:pStyle w:val="NoSpacing"/>
        <w:numPr>
          <w:ilvl w:val="0"/>
          <w:numId w:val="3"/>
        </w:numPr>
        <w:rPr>
          <w:color w:val="000000"/>
        </w:rPr>
      </w:pPr>
      <w:r w:rsidRPr="00E122F6">
        <w:rPr>
          <w:color w:val="000000"/>
        </w:rPr>
        <w:t xml:space="preserve">Se-Hoon, J., Hyunyi, C., Yoori, H. (2012). Media literacy interventions: A meta-analytic review. </w:t>
      </w:r>
      <w:r w:rsidRPr="00E122F6">
        <w:rPr>
          <w:i/>
          <w:iCs/>
          <w:color w:val="000000"/>
        </w:rPr>
        <w:t>Journal of Communication</w:t>
      </w:r>
      <w:r w:rsidRPr="00E122F6">
        <w:rPr>
          <w:color w:val="000000"/>
        </w:rPr>
        <w:t>, 62(3): 454-472.</w:t>
      </w:r>
    </w:p>
    <w:p w14:paraId="15861B2F" w14:textId="77777777" w:rsidR="000C6ED0" w:rsidRPr="00E122F6" w:rsidRDefault="000C6ED0" w:rsidP="00B11911">
      <w:pPr>
        <w:pStyle w:val="NoSpacing"/>
        <w:numPr>
          <w:ilvl w:val="0"/>
          <w:numId w:val="3"/>
        </w:numPr>
        <w:jc w:val="both"/>
        <w:rPr>
          <w:color w:val="000000"/>
        </w:rPr>
      </w:pPr>
      <w:r w:rsidRPr="00E122F6">
        <w:rPr>
          <w:color w:val="000000"/>
        </w:rPr>
        <w:t>Shmueli, B. (2014). Children in Realty TV: Comparative and International Perspectives. Duke J. Comp. &amp; Int'l L., 25, 289.</w:t>
      </w:r>
    </w:p>
    <w:p w14:paraId="54CD92CB" w14:textId="77777777" w:rsidR="000C6ED0" w:rsidRPr="00E122F6" w:rsidRDefault="000C6ED0" w:rsidP="00B11911">
      <w:pPr>
        <w:pStyle w:val="NoSpacing"/>
        <w:numPr>
          <w:ilvl w:val="0"/>
          <w:numId w:val="3"/>
        </w:numPr>
        <w:jc w:val="both"/>
        <w:rPr>
          <w:color w:val="000000"/>
        </w:rPr>
      </w:pPr>
      <w:r w:rsidRPr="00E122F6">
        <w:rPr>
          <w:color w:val="000000"/>
        </w:rPr>
        <w:t>Sielert, U. (2008.) Uvod u seksualnu pedagogiju. Zagreb: Educa.</w:t>
      </w:r>
    </w:p>
    <w:p w14:paraId="6D8562D7" w14:textId="77777777" w:rsidR="000C6ED0" w:rsidRPr="00E122F6" w:rsidRDefault="000C6ED0" w:rsidP="00B11911">
      <w:pPr>
        <w:pStyle w:val="NoSpacing"/>
        <w:numPr>
          <w:ilvl w:val="0"/>
          <w:numId w:val="3"/>
        </w:numPr>
        <w:jc w:val="both"/>
        <w:rPr>
          <w:color w:val="000000"/>
        </w:rPr>
      </w:pPr>
      <w:r w:rsidRPr="00E122F6">
        <w:rPr>
          <w:color w:val="000000"/>
        </w:rPr>
        <w:t>Signorielli, n. (1990). A sourcebook on children and television. Westport, CT: Greenwood Press.</w:t>
      </w:r>
    </w:p>
    <w:p w14:paraId="312DBDEE" w14:textId="77777777" w:rsidR="000C6ED0" w:rsidRPr="00E122F6" w:rsidRDefault="000C6ED0" w:rsidP="00B11911">
      <w:pPr>
        <w:pStyle w:val="NoSpacing"/>
        <w:numPr>
          <w:ilvl w:val="0"/>
          <w:numId w:val="3"/>
        </w:numPr>
        <w:jc w:val="both"/>
        <w:rPr>
          <w:color w:val="000000"/>
        </w:rPr>
      </w:pPr>
      <w:r w:rsidRPr="00E122F6">
        <w:rPr>
          <w:color w:val="000000"/>
        </w:rPr>
        <w:t xml:space="preserve">Signorielli, N. (1990). Children, television, and gender roles: Messages and impact. </w:t>
      </w:r>
      <w:r w:rsidRPr="00E122F6">
        <w:rPr>
          <w:i/>
          <w:color w:val="000000"/>
        </w:rPr>
        <w:t>Journal of Adolescent Health Care</w:t>
      </w:r>
      <w:r w:rsidRPr="00E122F6">
        <w:rPr>
          <w:color w:val="000000"/>
        </w:rPr>
        <w:t>, 11(1), 50-58.</w:t>
      </w:r>
    </w:p>
    <w:p w14:paraId="42DC159F" w14:textId="77777777" w:rsidR="00BA574E" w:rsidRPr="00E122F6" w:rsidRDefault="000C6ED0" w:rsidP="00B11911">
      <w:pPr>
        <w:pStyle w:val="NoSpacing"/>
        <w:numPr>
          <w:ilvl w:val="0"/>
          <w:numId w:val="3"/>
        </w:numPr>
        <w:jc w:val="both"/>
        <w:rPr>
          <w:color w:val="000000"/>
        </w:rPr>
      </w:pPr>
      <w:r w:rsidRPr="00E122F6">
        <w:rPr>
          <w:color w:val="000000"/>
        </w:rPr>
        <w:t xml:space="preserve">Singer, M. I., Slovak, K., Frierson, T., &amp; York, P. (1998). Viewing preferences, symptoms of psychological trauma, and violent behaviors among children who watch television. </w:t>
      </w:r>
      <w:r w:rsidRPr="00E122F6">
        <w:rPr>
          <w:i/>
          <w:color w:val="000000"/>
        </w:rPr>
        <w:t>Journal of the American Academy of Child &amp; Adolescent Psychiatry</w:t>
      </w:r>
      <w:r w:rsidRPr="00E122F6">
        <w:rPr>
          <w:color w:val="000000"/>
        </w:rPr>
        <w:t>, 37(10), 1041-1048.</w:t>
      </w:r>
      <w:r w:rsidR="00BA574E" w:rsidRPr="00E122F6">
        <w:rPr>
          <w:color w:val="000000"/>
        </w:rPr>
        <w:t xml:space="preserve"> </w:t>
      </w:r>
    </w:p>
    <w:p w14:paraId="10365D84" w14:textId="77777777" w:rsidR="00BA574E" w:rsidRPr="00E122F6" w:rsidRDefault="00BA574E" w:rsidP="00B11911">
      <w:pPr>
        <w:pStyle w:val="NoSpacing"/>
        <w:numPr>
          <w:ilvl w:val="0"/>
          <w:numId w:val="3"/>
        </w:numPr>
        <w:jc w:val="both"/>
        <w:rPr>
          <w:color w:val="000000"/>
        </w:rPr>
      </w:pPr>
      <w:r w:rsidRPr="00E122F6">
        <w:rPr>
          <w:color w:val="000000"/>
        </w:rPr>
        <w:t xml:space="preserve">Smith, S. L.; Boyson, A. R (2002) Violence in Music Videos: Examining the Prevalence and Context of Physical Aggression, </w:t>
      </w:r>
      <w:r w:rsidRPr="00E122F6">
        <w:rPr>
          <w:i/>
          <w:color w:val="000000"/>
        </w:rPr>
        <w:t>Journal of Communication</w:t>
      </w:r>
      <w:r w:rsidRPr="00E122F6">
        <w:rPr>
          <w:color w:val="000000"/>
        </w:rPr>
        <w:t xml:space="preserve">, 52 (1), 61–83. </w:t>
      </w:r>
    </w:p>
    <w:p w14:paraId="10AE41E2" w14:textId="77777777" w:rsidR="000C6ED0" w:rsidRPr="00E122F6" w:rsidRDefault="000C6ED0" w:rsidP="00B11911">
      <w:pPr>
        <w:pStyle w:val="NoSpacing"/>
        <w:numPr>
          <w:ilvl w:val="0"/>
          <w:numId w:val="3"/>
        </w:numPr>
        <w:jc w:val="both"/>
        <w:rPr>
          <w:color w:val="000000"/>
        </w:rPr>
      </w:pPr>
      <w:r w:rsidRPr="00E122F6">
        <w:rPr>
          <w:color w:val="000000"/>
        </w:rPr>
        <w:t xml:space="preserve">St. Peters, M., Fitch, M., Huston, A. C., &amp; Wright, J. C. (1991). Television and families: What do young children watch with their parents? </w:t>
      </w:r>
      <w:r w:rsidRPr="00E122F6">
        <w:rPr>
          <w:i/>
          <w:color w:val="000000"/>
        </w:rPr>
        <w:t>Child Development</w:t>
      </w:r>
      <w:r w:rsidRPr="00E122F6">
        <w:rPr>
          <w:color w:val="000000"/>
        </w:rPr>
        <w:t>, 51, pp 1409-1423.</w:t>
      </w:r>
    </w:p>
    <w:p w14:paraId="08224609" w14:textId="77777777" w:rsidR="000C6ED0" w:rsidRPr="00E122F6" w:rsidRDefault="000C6ED0" w:rsidP="00B11911">
      <w:pPr>
        <w:pStyle w:val="NoSpacing"/>
        <w:numPr>
          <w:ilvl w:val="0"/>
          <w:numId w:val="3"/>
        </w:numPr>
        <w:jc w:val="both"/>
        <w:rPr>
          <w:color w:val="000000"/>
        </w:rPr>
      </w:pPr>
      <w:r w:rsidRPr="00E122F6">
        <w:rPr>
          <w:color w:val="000000"/>
        </w:rPr>
        <w:t>Steinberg, L. (2008.) A social neuroscience perspective on adolescent risk-taking. Developmental Review, 28(1): 78–106.</w:t>
      </w:r>
    </w:p>
    <w:p w14:paraId="25E56CF6" w14:textId="77777777" w:rsidR="000C6ED0" w:rsidRPr="00E122F6" w:rsidRDefault="000C6ED0" w:rsidP="00B11911">
      <w:pPr>
        <w:pStyle w:val="NoSpacing"/>
        <w:numPr>
          <w:ilvl w:val="0"/>
          <w:numId w:val="3"/>
        </w:numPr>
        <w:jc w:val="both"/>
        <w:rPr>
          <w:color w:val="000000"/>
        </w:rPr>
      </w:pPr>
      <w:r w:rsidRPr="00E122F6">
        <w:rPr>
          <w:color w:val="000000"/>
        </w:rPr>
        <w:t>Stevenson, A., &amp; Waite, M. (Eds.). (2011). Concise Oxford English Dictionary: Book &amp; CD-ROM Set. Oxford University Press.</w:t>
      </w:r>
    </w:p>
    <w:p w14:paraId="6D91DADA" w14:textId="77777777" w:rsidR="000C6ED0" w:rsidRPr="00E122F6" w:rsidRDefault="000C6ED0" w:rsidP="00B11911">
      <w:pPr>
        <w:pStyle w:val="NoSpacing"/>
        <w:numPr>
          <w:ilvl w:val="0"/>
          <w:numId w:val="3"/>
        </w:numPr>
        <w:jc w:val="both"/>
        <w:rPr>
          <w:color w:val="000000"/>
        </w:rPr>
      </w:pPr>
      <w:r w:rsidRPr="00E122F6">
        <w:rPr>
          <w:color w:val="000000"/>
        </w:rPr>
        <w:t>Strasburger, V. C. i sur. (2010.) Health effects of media on children and adolescents. Pediatrics, 125(4): 756-767.</w:t>
      </w:r>
    </w:p>
    <w:p w14:paraId="0F85D3F6" w14:textId="77777777" w:rsidR="000C6ED0" w:rsidRPr="00E122F6" w:rsidRDefault="000C6ED0" w:rsidP="00B11911">
      <w:pPr>
        <w:pStyle w:val="NoSpacing"/>
        <w:numPr>
          <w:ilvl w:val="0"/>
          <w:numId w:val="3"/>
        </w:numPr>
        <w:jc w:val="both"/>
        <w:rPr>
          <w:color w:val="000000"/>
        </w:rPr>
      </w:pPr>
      <w:r w:rsidRPr="00E122F6">
        <w:rPr>
          <w:color w:val="000000"/>
        </w:rPr>
        <w:t xml:space="preserve">Strasburger, V. C., &amp; Donnerstein, E. (1999). Children, adolescents, and the media: issues and solutions. </w:t>
      </w:r>
      <w:r w:rsidRPr="00E122F6">
        <w:rPr>
          <w:i/>
          <w:color w:val="000000"/>
        </w:rPr>
        <w:t>Pediatrics</w:t>
      </w:r>
      <w:r w:rsidRPr="00E122F6">
        <w:rPr>
          <w:color w:val="000000"/>
        </w:rPr>
        <w:t>, 103(1), 129-139.</w:t>
      </w:r>
    </w:p>
    <w:p w14:paraId="1C213419" w14:textId="77777777" w:rsidR="00BA574E" w:rsidRPr="00E122F6" w:rsidRDefault="000C6ED0" w:rsidP="00B11911">
      <w:pPr>
        <w:pStyle w:val="NoSpacing"/>
        <w:numPr>
          <w:ilvl w:val="0"/>
          <w:numId w:val="3"/>
        </w:numPr>
        <w:jc w:val="both"/>
        <w:rPr>
          <w:color w:val="000000"/>
        </w:rPr>
      </w:pPr>
      <w:r w:rsidRPr="00E122F6">
        <w:rPr>
          <w:color w:val="000000"/>
        </w:rPr>
        <w:t>Strasburger, V. C., Jordan, A. B., &amp; Donnerstein, E. (2012). Children, Adolescents, and the Media: Health Effects. Pediatric Clinics of North America, 59(3), 533-587.</w:t>
      </w:r>
    </w:p>
    <w:p w14:paraId="40D8719B" w14:textId="77777777" w:rsidR="000C6ED0" w:rsidRPr="00E122F6" w:rsidRDefault="00BA574E" w:rsidP="00B11911">
      <w:pPr>
        <w:pStyle w:val="NoSpacing"/>
        <w:numPr>
          <w:ilvl w:val="0"/>
          <w:numId w:val="3"/>
        </w:numPr>
        <w:jc w:val="both"/>
        <w:rPr>
          <w:color w:val="000000"/>
        </w:rPr>
      </w:pPr>
      <w:r w:rsidRPr="00E122F6">
        <w:rPr>
          <w:bCs/>
          <w:color w:val="000000"/>
        </w:rPr>
        <w:t xml:space="preserve">Sokolova, M. V. (2011) Modern Cartoon Characters in Children Play and Toys. </w:t>
      </w:r>
      <w:r w:rsidRPr="00E122F6">
        <w:rPr>
          <w:bCs/>
          <w:i/>
          <w:color w:val="000000"/>
        </w:rPr>
        <w:t>Psychological science and education</w:t>
      </w:r>
      <w:r w:rsidRPr="00E122F6">
        <w:rPr>
          <w:bCs/>
          <w:color w:val="000000"/>
        </w:rPr>
        <w:t xml:space="preserve"> 2, 49-54</w:t>
      </w:r>
    </w:p>
    <w:p w14:paraId="4A8B2EEF" w14:textId="77777777" w:rsidR="000C6ED0" w:rsidRPr="00E122F6" w:rsidRDefault="000C6ED0" w:rsidP="00B11911">
      <w:pPr>
        <w:pStyle w:val="NoSpacing"/>
        <w:numPr>
          <w:ilvl w:val="0"/>
          <w:numId w:val="3"/>
        </w:numPr>
        <w:jc w:val="both"/>
        <w:rPr>
          <w:color w:val="000000"/>
        </w:rPr>
      </w:pPr>
      <w:r w:rsidRPr="00E122F6">
        <w:rPr>
          <w:color w:val="000000"/>
        </w:rPr>
        <w:t xml:space="preserve">The Australian Communications and Media Authority (2013). Guide to children’s television classification </w:t>
      </w:r>
      <w:r w:rsidR="00882E6B" w:rsidRPr="00E122F6">
        <w:rPr>
          <w:color w:val="000000"/>
        </w:rPr>
        <w:t xml:space="preserve">for </w:t>
      </w:r>
      <w:r w:rsidRPr="00E122F6">
        <w:rPr>
          <w:color w:val="000000"/>
        </w:rPr>
        <w:t>applicants for C&amp;P programs. Dohvaćeno sa stranice: http://www.acma.gov.au/~/media/Online%20Content/Information/pdf/Guide%20to%20childrens%20television%20classification%20pdf.pdf</w:t>
      </w:r>
    </w:p>
    <w:p w14:paraId="589468AE" w14:textId="77777777" w:rsidR="000C6ED0" w:rsidRPr="00E122F6" w:rsidRDefault="000C6ED0" w:rsidP="00B11911">
      <w:pPr>
        <w:pStyle w:val="NoSpacing"/>
        <w:numPr>
          <w:ilvl w:val="0"/>
          <w:numId w:val="3"/>
        </w:numPr>
        <w:jc w:val="both"/>
        <w:rPr>
          <w:color w:val="000000"/>
          <w:shd w:val="clear" w:color="auto" w:fill="FFFFFF"/>
        </w:rPr>
      </w:pPr>
      <w:r w:rsidRPr="00E122F6">
        <w:rPr>
          <w:color w:val="000000"/>
          <w:shd w:val="clear" w:color="auto" w:fill="FFFFFF"/>
        </w:rPr>
        <w:t>Titus-Ernstoff, L., Dalton, M. A., Adachi-Mejia, A. M., Longacre, M. R., &amp; Beach, M. L. (2008). Longitudinal study of viewing smoking in movies and initiation of smoking by children. Pediatrics, 121(1), 15-21.</w:t>
      </w:r>
    </w:p>
    <w:p w14:paraId="5080BD97" w14:textId="77777777" w:rsidR="000C6ED0" w:rsidRPr="00E122F6" w:rsidRDefault="00882E6B" w:rsidP="00B11911">
      <w:pPr>
        <w:pStyle w:val="NoSpacing"/>
        <w:numPr>
          <w:ilvl w:val="0"/>
          <w:numId w:val="3"/>
        </w:numPr>
        <w:jc w:val="both"/>
        <w:rPr>
          <w:color w:val="000000"/>
          <w:shd w:val="clear" w:color="auto" w:fill="FFFFFF"/>
        </w:rPr>
      </w:pPr>
      <w:r w:rsidRPr="00E122F6">
        <w:rPr>
          <w:color w:val="000000"/>
          <w:shd w:val="clear" w:color="auto" w:fill="FFFFFF"/>
        </w:rPr>
        <w:t xml:space="preserve">Van </w:t>
      </w:r>
      <w:r w:rsidR="000C6ED0" w:rsidRPr="00E122F6">
        <w:rPr>
          <w:color w:val="000000"/>
          <w:shd w:val="clear" w:color="auto" w:fill="FFFFFF"/>
        </w:rPr>
        <w:t xml:space="preserve">der Molen, J. H. W. (2004). Violence and suffering in television news: Toward a broader conception of harmful television content for children. </w:t>
      </w:r>
      <w:r w:rsidR="000C6ED0" w:rsidRPr="00E122F6">
        <w:rPr>
          <w:i/>
          <w:color w:val="000000"/>
          <w:shd w:val="clear" w:color="auto" w:fill="FFFFFF"/>
        </w:rPr>
        <w:t>Pediatrics</w:t>
      </w:r>
      <w:r w:rsidR="000C6ED0" w:rsidRPr="00E122F6">
        <w:rPr>
          <w:color w:val="000000"/>
          <w:shd w:val="clear" w:color="auto" w:fill="FFFFFF"/>
        </w:rPr>
        <w:t>, 113(6), 1771-1775.</w:t>
      </w:r>
    </w:p>
    <w:p w14:paraId="75F636A6" w14:textId="77777777" w:rsidR="00D56F0D" w:rsidRPr="00E122F6" w:rsidRDefault="00D56F0D" w:rsidP="00B11911">
      <w:pPr>
        <w:pStyle w:val="NoSpacing"/>
        <w:numPr>
          <w:ilvl w:val="0"/>
          <w:numId w:val="3"/>
        </w:numPr>
        <w:jc w:val="both"/>
        <w:rPr>
          <w:color w:val="000000"/>
          <w:shd w:val="clear" w:color="auto" w:fill="FFFFFF"/>
        </w:rPr>
      </w:pPr>
      <w:r w:rsidRPr="00E122F6">
        <w:rPr>
          <w:color w:val="000000"/>
          <w:shd w:val="clear" w:color="auto" w:fill="FFFFFF"/>
        </w:rPr>
        <w:t>Vican, D., Milanović Litre, I. (2006). Nastavni plan i program za osnovnu školu. Zagreb: Ministarstvo znanosti, obrazovanja i športa.</w:t>
      </w:r>
    </w:p>
    <w:p w14:paraId="019B749F" w14:textId="77777777" w:rsidR="000C6ED0" w:rsidRPr="00E122F6" w:rsidRDefault="000C6ED0" w:rsidP="00B11911">
      <w:pPr>
        <w:pStyle w:val="NoSpacing"/>
        <w:numPr>
          <w:ilvl w:val="0"/>
          <w:numId w:val="3"/>
        </w:numPr>
        <w:jc w:val="both"/>
        <w:rPr>
          <w:color w:val="000000"/>
        </w:rPr>
      </w:pPr>
      <w:r w:rsidRPr="00E122F6">
        <w:rPr>
          <w:color w:val="000000"/>
        </w:rPr>
        <w:lastRenderedPageBreak/>
        <w:t xml:space="preserve">Villegas, A. (2013). The Influence of Technology on Family Dynamics. </w:t>
      </w:r>
      <w:r w:rsidRPr="00E122F6">
        <w:rPr>
          <w:i/>
          <w:iCs/>
          <w:color w:val="000000"/>
        </w:rPr>
        <w:t>Proceedings of the New York State Communication Association</w:t>
      </w:r>
      <w:r w:rsidRPr="00E122F6">
        <w:rPr>
          <w:color w:val="000000"/>
        </w:rPr>
        <w:t>, </w:t>
      </w:r>
      <w:r w:rsidRPr="00E122F6">
        <w:rPr>
          <w:i/>
          <w:iCs/>
          <w:color w:val="000000"/>
        </w:rPr>
        <w:t>2012</w:t>
      </w:r>
      <w:r w:rsidRPr="00E122F6">
        <w:rPr>
          <w:color w:val="000000"/>
        </w:rPr>
        <w:t>(1), 10.</w:t>
      </w:r>
    </w:p>
    <w:p w14:paraId="43D5A40B" w14:textId="77777777" w:rsidR="00012588" w:rsidRPr="00E122F6" w:rsidRDefault="00012588" w:rsidP="00B11911">
      <w:pPr>
        <w:pStyle w:val="NoSpacing"/>
        <w:numPr>
          <w:ilvl w:val="0"/>
          <w:numId w:val="3"/>
        </w:numPr>
        <w:jc w:val="both"/>
        <w:rPr>
          <w:color w:val="000000"/>
        </w:rPr>
      </w:pPr>
      <w:r w:rsidRPr="00E122F6">
        <w:rPr>
          <w:color w:val="000000"/>
        </w:rPr>
        <w:t xml:space="preserve">Ward, M. (2016.). </w:t>
      </w:r>
      <w:r w:rsidRPr="00E122F6">
        <w:rPr>
          <w:color w:val="000000"/>
          <w:lang w:eastAsia="ja-JP" w:bidi="ta-IN"/>
        </w:rPr>
        <w:t>Media and Sexualization: State of Empirical Research, 1995–2015.</w:t>
      </w:r>
      <w:r w:rsidRPr="00E122F6">
        <w:rPr>
          <w:color w:val="000000"/>
        </w:rPr>
        <w:t xml:space="preserve"> </w:t>
      </w:r>
      <w:r w:rsidRPr="00E122F6">
        <w:rPr>
          <w:i/>
          <w:iCs/>
          <w:color w:val="000000"/>
        </w:rPr>
        <w:t>Journal of Sex Research</w:t>
      </w:r>
      <w:r w:rsidRPr="00E122F6">
        <w:rPr>
          <w:color w:val="000000"/>
        </w:rPr>
        <w:t xml:space="preserve">, </w:t>
      </w:r>
      <w:r w:rsidRPr="00E122F6">
        <w:rPr>
          <w:color w:val="000000"/>
          <w:lang w:eastAsia="ja-JP" w:bidi="ta-IN"/>
        </w:rPr>
        <w:t>DOI: 10.1080/00224499.2016.1142496</w:t>
      </w:r>
    </w:p>
    <w:p w14:paraId="7603213F" w14:textId="77777777" w:rsidR="000C6ED0" w:rsidRPr="00E122F6" w:rsidRDefault="000C6ED0" w:rsidP="00B11911">
      <w:pPr>
        <w:pStyle w:val="NoSpacing"/>
        <w:numPr>
          <w:ilvl w:val="0"/>
          <w:numId w:val="3"/>
        </w:numPr>
        <w:jc w:val="both"/>
        <w:rPr>
          <w:color w:val="000000"/>
        </w:rPr>
      </w:pPr>
      <w:r w:rsidRPr="00E122F6">
        <w:rPr>
          <w:color w:val="000000"/>
        </w:rPr>
        <w:t xml:space="preserve">Wiecha, J. L., Peterson, K. E., Ludwig, D. S., Kim, J., Sobol, A., &amp; Gortmaker, S. L. (2006). When children eat what they watch: impact of television viewing on dietary intake in youth. </w:t>
      </w:r>
      <w:r w:rsidRPr="00E122F6">
        <w:rPr>
          <w:i/>
          <w:color w:val="000000"/>
        </w:rPr>
        <w:t>Archives of pediatrics &amp; adolescent medicine</w:t>
      </w:r>
      <w:r w:rsidRPr="00E122F6">
        <w:rPr>
          <w:color w:val="000000"/>
        </w:rPr>
        <w:t>, 160(4), 436-442.</w:t>
      </w:r>
    </w:p>
    <w:p w14:paraId="711F5EBA" w14:textId="77777777" w:rsidR="000C6ED0" w:rsidRPr="00E122F6" w:rsidRDefault="000C6ED0" w:rsidP="00B11911">
      <w:pPr>
        <w:pStyle w:val="NoSpacing"/>
        <w:numPr>
          <w:ilvl w:val="0"/>
          <w:numId w:val="3"/>
        </w:numPr>
        <w:jc w:val="both"/>
        <w:rPr>
          <w:color w:val="000000"/>
        </w:rPr>
      </w:pPr>
      <w:r w:rsidRPr="00E122F6">
        <w:rPr>
          <w:color w:val="000000"/>
        </w:rPr>
        <w:t>Wills, T. A., Sargent, J. D., Gibbons, F. X., Gerrard, M., &amp; Stoolmiller, M. (2009). Movie exposure to alcohol cues and adolescent alcohol problems: a longitudinal analysis in a national sample. Psychology of Addictive Behaviors, 23(1), 23</w:t>
      </w:r>
    </w:p>
    <w:p w14:paraId="5B81F4B0" w14:textId="77777777" w:rsidR="00EA3C15" w:rsidRPr="00E122F6" w:rsidRDefault="000C6ED0" w:rsidP="00B11911">
      <w:pPr>
        <w:pStyle w:val="NoSpacing"/>
        <w:numPr>
          <w:ilvl w:val="0"/>
          <w:numId w:val="3"/>
        </w:numPr>
        <w:jc w:val="both"/>
        <w:rPr>
          <w:color w:val="000000"/>
        </w:rPr>
      </w:pPr>
      <w:r w:rsidRPr="00E122F6">
        <w:rPr>
          <w:color w:val="000000"/>
          <w:shd w:val="clear" w:color="auto" w:fill="FFFFFF"/>
        </w:rPr>
        <w:t>Wilson, B. J. (2008). Media and children's aggression, fear, and altruism.</w:t>
      </w:r>
      <w:r w:rsidRPr="00E122F6">
        <w:rPr>
          <w:rStyle w:val="apple-converted-space"/>
          <w:color w:val="000000"/>
          <w:shd w:val="clear" w:color="auto" w:fill="FFFFFF"/>
        </w:rPr>
        <w:t> </w:t>
      </w:r>
      <w:r w:rsidRPr="00E122F6">
        <w:rPr>
          <w:i/>
          <w:iCs/>
          <w:color w:val="000000"/>
          <w:shd w:val="clear" w:color="auto" w:fill="FFFFFF"/>
        </w:rPr>
        <w:t>The future of children</w:t>
      </w:r>
      <w:r w:rsidRPr="00E122F6">
        <w:rPr>
          <w:color w:val="000000"/>
          <w:shd w:val="clear" w:color="auto" w:fill="FFFFFF"/>
        </w:rPr>
        <w:t>,</w:t>
      </w:r>
      <w:r w:rsidRPr="00E122F6">
        <w:rPr>
          <w:rStyle w:val="apple-converted-space"/>
          <w:color w:val="000000"/>
          <w:shd w:val="clear" w:color="auto" w:fill="FFFFFF"/>
        </w:rPr>
        <w:t> </w:t>
      </w:r>
      <w:r w:rsidRPr="00E122F6">
        <w:rPr>
          <w:i/>
          <w:iCs/>
          <w:color w:val="000000"/>
          <w:shd w:val="clear" w:color="auto" w:fill="FFFFFF"/>
        </w:rPr>
        <w:t>18</w:t>
      </w:r>
      <w:r w:rsidRPr="00E122F6">
        <w:rPr>
          <w:color w:val="000000"/>
          <w:shd w:val="clear" w:color="auto" w:fill="FFFFFF"/>
        </w:rPr>
        <w:t>(1), 87-118.</w:t>
      </w:r>
      <w:r w:rsidR="00EA3C15" w:rsidRPr="00E122F6">
        <w:rPr>
          <w:color w:val="000000"/>
        </w:rPr>
        <w:t xml:space="preserve"> </w:t>
      </w:r>
    </w:p>
    <w:p w14:paraId="2394EC2A" w14:textId="77777777" w:rsidR="00EA3C15" w:rsidRPr="00E122F6" w:rsidRDefault="00EA3C15" w:rsidP="00B11911">
      <w:pPr>
        <w:pStyle w:val="NoSpacing"/>
        <w:numPr>
          <w:ilvl w:val="0"/>
          <w:numId w:val="3"/>
        </w:numPr>
        <w:jc w:val="both"/>
        <w:rPr>
          <w:color w:val="000000"/>
        </w:rPr>
      </w:pPr>
      <w:r w:rsidRPr="00E122F6">
        <w:rPr>
          <w:color w:val="000000"/>
        </w:rPr>
        <w:t>Whitney, D. C.; Robb, M. (2008). Child Exposure to Violence in Media. Encyclopedia of       Interpersonal Violence. SAGE Publications. http://www.sage-   ereference.com/violence/Article_n76.html</w:t>
      </w:r>
    </w:p>
    <w:p w14:paraId="2334D423" w14:textId="77777777" w:rsidR="000C6ED0" w:rsidRPr="00E122F6" w:rsidRDefault="000C6ED0" w:rsidP="00B11911">
      <w:pPr>
        <w:pStyle w:val="NoSpacing"/>
        <w:numPr>
          <w:ilvl w:val="0"/>
          <w:numId w:val="3"/>
        </w:numPr>
        <w:jc w:val="both"/>
        <w:rPr>
          <w:color w:val="000000"/>
        </w:rPr>
      </w:pPr>
      <w:r w:rsidRPr="00E122F6">
        <w:rPr>
          <w:color w:val="000000"/>
        </w:rPr>
        <w:t xml:space="preserve">Woolley, J. D. (1997). Thinking about fantasy: Are children fundamentally different thinkers and believers from adults?. </w:t>
      </w:r>
      <w:r w:rsidRPr="00E122F6">
        <w:rPr>
          <w:i/>
          <w:color w:val="000000"/>
        </w:rPr>
        <w:t>Child Development</w:t>
      </w:r>
      <w:r w:rsidRPr="00E122F6">
        <w:rPr>
          <w:color w:val="000000"/>
        </w:rPr>
        <w:t>, 68(6), 991-1011.</w:t>
      </w:r>
    </w:p>
    <w:p w14:paraId="3CBB0421" w14:textId="77777777" w:rsidR="000C6ED0" w:rsidRPr="00E122F6" w:rsidRDefault="000C6ED0" w:rsidP="00B11911">
      <w:pPr>
        <w:pStyle w:val="NoSpacing"/>
        <w:numPr>
          <w:ilvl w:val="0"/>
          <w:numId w:val="3"/>
        </w:numPr>
        <w:jc w:val="both"/>
        <w:rPr>
          <w:color w:val="000000"/>
        </w:rPr>
      </w:pPr>
      <w:r w:rsidRPr="00E122F6">
        <w:rPr>
          <w:color w:val="000000"/>
        </w:rPr>
        <w:t xml:space="preserve">Wright, P. J. (2011.) Mass media effects on youth sexual behavior: Assessing the claim for causality. Communication Yearbook, 35: 343-385. </w:t>
      </w:r>
    </w:p>
    <w:p w14:paraId="6D9A2F6A" w14:textId="77777777" w:rsidR="000C6ED0" w:rsidRPr="00E122F6" w:rsidRDefault="000C6ED0" w:rsidP="00B11911">
      <w:pPr>
        <w:pStyle w:val="NoSpacing"/>
        <w:numPr>
          <w:ilvl w:val="0"/>
          <w:numId w:val="3"/>
        </w:numPr>
        <w:jc w:val="both"/>
        <w:rPr>
          <w:color w:val="000000"/>
        </w:rPr>
      </w:pPr>
      <w:r w:rsidRPr="00E122F6">
        <w:rPr>
          <w:color w:val="000000"/>
        </w:rPr>
        <w:t>Wright, P. J. (2014.) Pornography and the sexual socialization of children: Current knowledge and a theoretical future. Journal of Children and Media, 8(3): 305-312.</w:t>
      </w:r>
    </w:p>
    <w:p w14:paraId="4F19F602" w14:textId="77777777" w:rsidR="000C6ED0" w:rsidRPr="00E122F6" w:rsidRDefault="000C6ED0" w:rsidP="00B11911">
      <w:pPr>
        <w:pStyle w:val="NoSpacing"/>
        <w:numPr>
          <w:ilvl w:val="0"/>
          <w:numId w:val="3"/>
        </w:numPr>
        <w:jc w:val="both"/>
        <w:rPr>
          <w:color w:val="000000"/>
        </w:rPr>
      </w:pPr>
      <w:r w:rsidRPr="00E122F6">
        <w:rPr>
          <w:color w:val="000000"/>
        </w:rPr>
        <w:t>Wright, P. J. i sur. (2012.) Research on sex in the media: What do we know about effects on children and adolescents? U: Singer, D. G. i Singer, J. L. (ur.) Handbook of Children and the Media (2. izdanje). Thousand Oaks: Sage</w:t>
      </w:r>
    </w:p>
    <w:p w14:paraId="31FF9859" w14:textId="77777777" w:rsidR="000C6ED0" w:rsidRPr="00E122F6" w:rsidRDefault="000C6ED0" w:rsidP="00B11911">
      <w:pPr>
        <w:pStyle w:val="FootnoteText"/>
        <w:numPr>
          <w:ilvl w:val="0"/>
          <w:numId w:val="3"/>
        </w:numPr>
        <w:rPr>
          <w:rFonts w:ascii="Calibri" w:hAnsi="Calibri"/>
          <w:color w:val="000000"/>
          <w:sz w:val="22"/>
          <w:szCs w:val="22"/>
          <w:lang w:val="hr-HR"/>
        </w:rPr>
      </w:pPr>
      <w:r w:rsidRPr="00E122F6">
        <w:rPr>
          <w:rFonts w:ascii="Calibri" w:hAnsi="Calibri"/>
          <w:color w:val="000000"/>
          <w:sz w:val="22"/>
          <w:szCs w:val="22"/>
          <w:lang w:val="hr-HR"/>
        </w:rPr>
        <w:t>Zečević, I. (2010).</w:t>
      </w:r>
      <w:r w:rsidRPr="00E122F6">
        <w:rPr>
          <w:rFonts w:ascii="Calibri" w:hAnsi="Calibri"/>
          <w:i/>
          <w:color w:val="000000"/>
          <w:sz w:val="22"/>
          <w:szCs w:val="22"/>
          <w:lang w:val="hr-HR"/>
        </w:rPr>
        <w:t xml:space="preserve"> Utjecaj televizijskih sadržaja na djecu - Smjernice za klasifikaciju televizijskih sadržaja.</w:t>
      </w:r>
      <w:r w:rsidRPr="00E122F6">
        <w:rPr>
          <w:rFonts w:ascii="Calibri" w:hAnsi="Calibri"/>
          <w:color w:val="000000"/>
          <w:sz w:val="22"/>
          <w:szCs w:val="22"/>
          <w:lang w:val="hr-HR"/>
        </w:rPr>
        <w:t xml:space="preserve"> Sarajevo.</w:t>
      </w:r>
    </w:p>
    <w:p w14:paraId="35845E35" w14:textId="77777777" w:rsidR="000C6ED0" w:rsidRPr="00E122F6" w:rsidRDefault="000C6ED0" w:rsidP="00B11911">
      <w:pPr>
        <w:pStyle w:val="NoSpacing"/>
        <w:numPr>
          <w:ilvl w:val="0"/>
          <w:numId w:val="3"/>
        </w:numPr>
        <w:jc w:val="both"/>
        <w:rPr>
          <w:color w:val="000000"/>
        </w:rPr>
      </w:pPr>
      <w:r w:rsidRPr="00E122F6">
        <w:rPr>
          <w:color w:val="000000"/>
        </w:rPr>
        <w:t>Zurbriggen, E. L. i sur. (2010.) Report of the American Psychological Association Task Force on the sexualization of girls. Washington, D. C.: American Psychological Association (</w:t>
      </w:r>
      <w:hyperlink r:id="rId14" w:history="1">
        <w:r w:rsidRPr="00E122F6">
          <w:rPr>
            <w:rStyle w:val="Hyperlink"/>
            <w:color w:val="000000"/>
            <w:u w:val="none"/>
          </w:rPr>
          <w:t>https://www.apa.org/pi/women/programs/girls/report-full.pdf</w:t>
        </w:r>
      </w:hyperlink>
      <w:r w:rsidRPr="00E122F6">
        <w:rPr>
          <w:color w:val="000000"/>
        </w:rPr>
        <w:t>)</w:t>
      </w:r>
    </w:p>
    <w:p w14:paraId="321EE2DC" w14:textId="77777777" w:rsidR="00FF70D8" w:rsidRPr="00E122F6" w:rsidRDefault="00FF70D8" w:rsidP="00FF70D8">
      <w:pPr>
        <w:pStyle w:val="NoSpacing"/>
        <w:jc w:val="both"/>
        <w:rPr>
          <w:b/>
          <w:color w:val="000000"/>
        </w:rPr>
      </w:pPr>
    </w:p>
    <w:p w14:paraId="65F1CFF6" w14:textId="77777777" w:rsidR="00FF70D8" w:rsidRPr="00E122F6" w:rsidRDefault="00FF70D8" w:rsidP="00FF70D8">
      <w:pPr>
        <w:pStyle w:val="NoSpacing"/>
        <w:jc w:val="both"/>
        <w:rPr>
          <w:b/>
          <w:color w:val="000000"/>
        </w:rPr>
      </w:pPr>
    </w:p>
    <w:p w14:paraId="08C3F97F" w14:textId="77777777" w:rsidR="00FF70D8" w:rsidRPr="00E122F6" w:rsidRDefault="00FF70D8" w:rsidP="00FF70D8">
      <w:pPr>
        <w:pStyle w:val="NoSpacing"/>
        <w:jc w:val="both"/>
        <w:rPr>
          <w:b/>
          <w:color w:val="000000"/>
        </w:rPr>
      </w:pPr>
    </w:p>
    <w:p w14:paraId="61472A8B" w14:textId="77777777" w:rsidR="00FF70D8" w:rsidRPr="00E122F6" w:rsidRDefault="00FF70D8" w:rsidP="00FF70D8">
      <w:pPr>
        <w:pStyle w:val="NoSpacing"/>
        <w:jc w:val="both"/>
        <w:rPr>
          <w:b/>
          <w:color w:val="000000"/>
        </w:rPr>
      </w:pPr>
    </w:p>
    <w:p w14:paraId="0237F330" w14:textId="77777777" w:rsidR="00BA574E" w:rsidRPr="00E122F6" w:rsidRDefault="00BA574E" w:rsidP="00BA574E">
      <w:pPr>
        <w:pStyle w:val="NoSpacing"/>
        <w:jc w:val="both"/>
        <w:rPr>
          <w:color w:val="000000"/>
        </w:rPr>
      </w:pPr>
    </w:p>
    <w:p w14:paraId="37792000" w14:textId="77777777" w:rsidR="00BA574E" w:rsidRPr="00E122F6" w:rsidRDefault="00BA574E" w:rsidP="00BA574E">
      <w:pPr>
        <w:pStyle w:val="NoSpacing"/>
        <w:jc w:val="both"/>
        <w:rPr>
          <w:rFonts w:ascii="Times New Roman" w:hAnsi="Times New Roman"/>
          <w:color w:val="000000"/>
          <w:sz w:val="24"/>
          <w:szCs w:val="24"/>
        </w:rPr>
      </w:pPr>
    </w:p>
    <w:p w14:paraId="3CCD763F" w14:textId="77777777" w:rsidR="00BA574E" w:rsidRPr="00E122F6" w:rsidRDefault="00BA574E" w:rsidP="00BA574E">
      <w:pPr>
        <w:pStyle w:val="NoSpacing"/>
        <w:jc w:val="both"/>
        <w:rPr>
          <w:b/>
          <w:color w:val="000000"/>
          <w:sz w:val="24"/>
          <w:szCs w:val="24"/>
        </w:rPr>
      </w:pPr>
    </w:p>
    <w:p w14:paraId="313E1BFD" w14:textId="77777777" w:rsidR="00FF70D8" w:rsidRPr="00E122F6" w:rsidRDefault="00FF70D8" w:rsidP="00FF70D8">
      <w:pPr>
        <w:pStyle w:val="NoSpacing"/>
        <w:jc w:val="both"/>
        <w:rPr>
          <w:b/>
          <w:color w:val="000000"/>
          <w:sz w:val="24"/>
          <w:szCs w:val="24"/>
        </w:rPr>
      </w:pPr>
    </w:p>
    <w:p w14:paraId="36C48F3A" w14:textId="77777777" w:rsidR="00FF70D8" w:rsidRPr="00E122F6" w:rsidRDefault="00FF70D8" w:rsidP="00FF70D8">
      <w:pPr>
        <w:pStyle w:val="NoSpacing"/>
        <w:jc w:val="both"/>
        <w:rPr>
          <w:b/>
          <w:sz w:val="24"/>
          <w:szCs w:val="24"/>
        </w:rPr>
      </w:pPr>
    </w:p>
    <w:p w14:paraId="2DB78780" w14:textId="77777777" w:rsidR="00FF70D8" w:rsidRPr="00E122F6" w:rsidRDefault="00FF70D8" w:rsidP="00FF70D8">
      <w:pPr>
        <w:pStyle w:val="NoSpacing"/>
        <w:jc w:val="both"/>
        <w:rPr>
          <w:b/>
          <w:sz w:val="24"/>
          <w:szCs w:val="24"/>
        </w:rPr>
      </w:pPr>
    </w:p>
    <w:p w14:paraId="74D614C2" w14:textId="77777777" w:rsidR="00FF70D8" w:rsidRDefault="00FF70D8" w:rsidP="00FF70D8">
      <w:pPr>
        <w:pStyle w:val="NoSpacing"/>
        <w:jc w:val="both"/>
        <w:rPr>
          <w:b/>
          <w:sz w:val="24"/>
          <w:szCs w:val="24"/>
        </w:rPr>
      </w:pPr>
    </w:p>
    <w:p w14:paraId="4CA50783" w14:textId="77777777" w:rsidR="001303B4" w:rsidRDefault="001303B4" w:rsidP="00FF70D8">
      <w:pPr>
        <w:pStyle w:val="NoSpacing"/>
        <w:jc w:val="both"/>
        <w:rPr>
          <w:b/>
          <w:sz w:val="24"/>
          <w:szCs w:val="24"/>
        </w:rPr>
      </w:pPr>
    </w:p>
    <w:p w14:paraId="721E0F7E" w14:textId="77777777" w:rsidR="001303B4" w:rsidRDefault="001303B4" w:rsidP="00FF70D8">
      <w:pPr>
        <w:pStyle w:val="NoSpacing"/>
        <w:jc w:val="both"/>
        <w:rPr>
          <w:b/>
          <w:sz w:val="24"/>
          <w:szCs w:val="24"/>
        </w:rPr>
      </w:pPr>
    </w:p>
    <w:p w14:paraId="06454BFD" w14:textId="77777777" w:rsidR="001303B4" w:rsidRDefault="001303B4" w:rsidP="00FF70D8">
      <w:pPr>
        <w:pStyle w:val="NoSpacing"/>
        <w:jc w:val="both"/>
        <w:rPr>
          <w:b/>
          <w:sz w:val="24"/>
          <w:szCs w:val="24"/>
        </w:rPr>
      </w:pPr>
    </w:p>
    <w:p w14:paraId="2B80DC16" w14:textId="77777777" w:rsidR="001303B4" w:rsidRDefault="001303B4" w:rsidP="00FF70D8">
      <w:pPr>
        <w:pStyle w:val="NoSpacing"/>
        <w:jc w:val="both"/>
        <w:rPr>
          <w:b/>
          <w:sz w:val="24"/>
          <w:szCs w:val="24"/>
        </w:rPr>
      </w:pPr>
    </w:p>
    <w:p w14:paraId="09881428" w14:textId="77777777" w:rsidR="001303B4" w:rsidRDefault="001303B4" w:rsidP="00FF70D8">
      <w:pPr>
        <w:pStyle w:val="NoSpacing"/>
        <w:jc w:val="both"/>
        <w:rPr>
          <w:b/>
          <w:sz w:val="24"/>
          <w:szCs w:val="24"/>
        </w:rPr>
      </w:pPr>
    </w:p>
    <w:p w14:paraId="447A060B" w14:textId="77777777" w:rsidR="001303B4" w:rsidRDefault="001303B4" w:rsidP="00FF70D8">
      <w:pPr>
        <w:pStyle w:val="NoSpacing"/>
        <w:jc w:val="both"/>
        <w:rPr>
          <w:b/>
          <w:sz w:val="24"/>
          <w:szCs w:val="24"/>
        </w:rPr>
      </w:pPr>
    </w:p>
    <w:p w14:paraId="1846A0BA" w14:textId="77777777" w:rsidR="001303B4" w:rsidRDefault="001303B4" w:rsidP="00FF70D8">
      <w:pPr>
        <w:pStyle w:val="NoSpacing"/>
        <w:jc w:val="both"/>
        <w:rPr>
          <w:b/>
          <w:sz w:val="24"/>
          <w:szCs w:val="24"/>
        </w:rPr>
      </w:pPr>
    </w:p>
    <w:p w14:paraId="6890B30B" w14:textId="77777777" w:rsidR="001303B4" w:rsidRDefault="001303B4" w:rsidP="00FF70D8">
      <w:pPr>
        <w:pStyle w:val="NoSpacing"/>
        <w:jc w:val="both"/>
        <w:rPr>
          <w:b/>
          <w:sz w:val="24"/>
          <w:szCs w:val="24"/>
        </w:rPr>
      </w:pPr>
    </w:p>
    <w:p w14:paraId="1231A509" w14:textId="77777777" w:rsidR="001303B4" w:rsidRDefault="001303B4" w:rsidP="00FF70D8">
      <w:pPr>
        <w:pStyle w:val="NoSpacing"/>
        <w:jc w:val="both"/>
        <w:rPr>
          <w:b/>
          <w:sz w:val="24"/>
          <w:szCs w:val="24"/>
        </w:rPr>
      </w:pPr>
    </w:p>
    <w:p w14:paraId="1594FD4C" w14:textId="77777777" w:rsidR="001303B4" w:rsidRDefault="001303B4" w:rsidP="00FF70D8">
      <w:pPr>
        <w:pStyle w:val="NoSpacing"/>
        <w:jc w:val="both"/>
        <w:rPr>
          <w:b/>
          <w:sz w:val="24"/>
          <w:szCs w:val="24"/>
        </w:rPr>
      </w:pPr>
    </w:p>
    <w:p w14:paraId="7BFE74D5" w14:textId="77777777" w:rsidR="001303B4" w:rsidRDefault="001303B4" w:rsidP="00FF70D8">
      <w:pPr>
        <w:pStyle w:val="NoSpacing"/>
        <w:jc w:val="both"/>
        <w:rPr>
          <w:b/>
          <w:sz w:val="24"/>
          <w:szCs w:val="24"/>
        </w:rPr>
      </w:pPr>
    </w:p>
    <w:p w14:paraId="6BD50DB5" w14:textId="77777777" w:rsidR="001303B4" w:rsidRDefault="001303B4" w:rsidP="00FF70D8">
      <w:pPr>
        <w:pStyle w:val="NoSpacing"/>
        <w:jc w:val="both"/>
        <w:rPr>
          <w:b/>
          <w:sz w:val="24"/>
          <w:szCs w:val="24"/>
        </w:rPr>
      </w:pPr>
    </w:p>
    <w:p w14:paraId="0FC61AD6" w14:textId="475C6912" w:rsidR="001303B4" w:rsidRPr="00E122F6" w:rsidRDefault="001303B4" w:rsidP="00FF70D8">
      <w:pPr>
        <w:pStyle w:val="NoSpacing"/>
        <w:jc w:val="both"/>
        <w:rPr>
          <w:b/>
          <w:sz w:val="24"/>
          <w:szCs w:val="24"/>
        </w:rPr>
      </w:pPr>
      <w:r w:rsidRPr="001303B4">
        <w:rPr>
          <w:b/>
          <w:noProof/>
          <w:sz w:val="24"/>
          <w:szCs w:val="24"/>
          <w:lang w:eastAsia="hr-HR"/>
        </w:rPr>
        <w:drawing>
          <wp:inline distT="0" distB="0" distL="0" distR="0" wp14:anchorId="08AA446C" wp14:editId="4AE98775">
            <wp:extent cx="5760720" cy="7906871"/>
            <wp:effectExtent l="0" t="0" r="0" b="0"/>
            <wp:docPr id="4" name="Picture 4" descr="C:\Users\Nzvonaric.VZEM\Desktop\Kategorizacija na dječji način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zvonaric.VZEM\Desktop\Kategorizacija na dječji način 00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0720" cy="7906871"/>
                    </a:xfrm>
                    <a:prstGeom prst="rect">
                      <a:avLst/>
                    </a:prstGeom>
                    <a:noFill/>
                    <a:ln>
                      <a:noFill/>
                    </a:ln>
                  </pic:spPr>
                </pic:pic>
              </a:graphicData>
            </a:graphic>
          </wp:inline>
        </w:drawing>
      </w:r>
    </w:p>
    <w:p w14:paraId="53E75FD2" w14:textId="77777777" w:rsidR="00FF70D8" w:rsidRPr="00E122F6" w:rsidRDefault="00FF70D8" w:rsidP="00FF70D8">
      <w:pPr>
        <w:pStyle w:val="NoSpacing"/>
        <w:jc w:val="both"/>
        <w:rPr>
          <w:b/>
          <w:sz w:val="24"/>
          <w:szCs w:val="24"/>
        </w:rPr>
      </w:pPr>
    </w:p>
    <w:sectPr w:rsidR="00FF70D8" w:rsidRPr="00E122F6" w:rsidSect="00506F80">
      <w:footerReference w:type="defaul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86889A" w14:textId="77777777" w:rsidR="000077C6" w:rsidRDefault="000077C6" w:rsidP="000C7E70">
      <w:pPr>
        <w:spacing w:after="0" w:line="240" w:lineRule="auto"/>
      </w:pPr>
      <w:r>
        <w:separator/>
      </w:r>
    </w:p>
  </w:endnote>
  <w:endnote w:type="continuationSeparator" w:id="0">
    <w:p w14:paraId="06EAEEAA" w14:textId="77777777" w:rsidR="000077C6" w:rsidRDefault="000077C6" w:rsidP="000C7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C-GaramondLigh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Garamond-Light">
    <w:altName w:val="Times New Roman"/>
    <w:panose1 w:val="00000000000000000000"/>
    <w:charset w:val="00"/>
    <w:family w:val="roman"/>
    <w:notTrueType/>
    <w:pitch w:val="default"/>
    <w:sig w:usb0="00000003" w:usb1="00000000" w:usb2="00000000" w:usb3="00000000" w:csb0="00000001" w:csb1="00000000"/>
  </w:font>
  <w:font w:name="Garamond-LightItalic">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TimesNewRomanPS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86C7C" w14:textId="77777777" w:rsidR="000077C6" w:rsidRDefault="000077C6">
    <w:pPr>
      <w:pStyle w:val="Footer"/>
      <w:jc w:val="center"/>
    </w:pPr>
    <w:r>
      <w:rPr>
        <w:noProof/>
        <w:lang w:eastAsia="hr-HR"/>
      </w:rPr>
      <mc:AlternateContent>
        <mc:Choice Requires="wps">
          <w:drawing>
            <wp:inline distT="0" distB="0" distL="0" distR="0" wp14:anchorId="2B9BDB79" wp14:editId="153F80C2">
              <wp:extent cx="5467350" cy="54610"/>
              <wp:effectExtent l="9525" t="19050" r="9525" b="12065"/>
              <wp:docPr id="1" name="Flowchart: Decisio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3784B57B" id="_x0000_t110" coordsize="21600,21600" o:spt="110" path="m10800,l,10800,10800,21600,21600,10800xe">
              <v:stroke joinstyle="miter"/>
              <v:path gradientshapeok="t" o:connecttype="rect" textboxrect="5400,5400,16200,16200"/>
            </v:shapetype>
            <v:shape id="Flowchart: Decision 3"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" fillcolor="black">
              <w10:anchorlock/>
            </v:shape>
          </w:pict>
        </mc:Fallback>
      </mc:AlternateContent>
    </w:r>
  </w:p>
  <w:p w14:paraId="67D6B154" w14:textId="77777777" w:rsidR="000077C6" w:rsidRPr="00F0064C" w:rsidRDefault="000077C6" w:rsidP="006E1D26">
    <w:pPr>
      <w:pStyle w:val="Footer"/>
      <w:jc w:val="center"/>
      <w:rPr>
        <w:sz w:val="20"/>
        <w:szCs w:val="20"/>
      </w:rPr>
    </w:pPr>
    <w:r w:rsidRPr="00F0064C">
      <w:rPr>
        <w:sz w:val="20"/>
        <w:szCs w:val="20"/>
      </w:rPr>
      <w:fldChar w:fldCharType="begin"/>
    </w:r>
    <w:r w:rsidRPr="00F0064C">
      <w:rPr>
        <w:sz w:val="20"/>
        <w:szCs w:val="20"/>
      </w:rPr>
      <w:instrText xml:space="preserve"> PAGE    \* MERGEFORMAT </w:instrText>
    </w:r>
    <w:r w:rsidRPr="00F0064C">
      <w:rPr>
        <w:sz w:val="20"/>
        <w:szCs w:val="20"/>
      </w:rPr>
      <w:fldChar w:fldCharType="separate"/>
    </w:r>
    <w:r w:rsidR="00D87AFD">
      <w:rPr>
        <w:noProof/>
        <w:sz w:val="20"/>
        <w:szCs w:val="20"/>
      </w:rPr>
      <w:t>22</w:t>
    </w:r>
    <w:r w:rsidRPr="00F0064C">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106B87" w14:textId="77777777" w:rsidR="000077C6" w:rsidRDefault="000077C6" w:rsidP="000C7E70">
      <w:pPr>
        <w:spacing w:after="0" w:line="240" w:lineRule="auto"/>
      </w:pPr>
      <w:r>
        <w:separator/>
      </w:r>
    </w:p>
  </w:footnote>
  <w:footnote w:type="continuationSeparator" w:id="0">
    <w:p w14:paraId="0F3E520C" w14:textId="77777777" w:rsidR="000077C6" w:rsidRDefault="000077C6" w:rsidP="000C7E70">
      <w:pPr>
        <w:spacing w:after="0" w:line="240" w:lineRule="auto"/>
      </w:pPr>
      <w:r>
        <w:continuationSeparator/>
      </w:r>
    </w:p>
  </w:footnote>
  <w:footnote w:id="1">
    <w:p w14:paraId="403B571C" w14:textId="77777777" w:rsidR="000077C6" w:rsidRPr="008A7B77" w:rsidRDefault="000077C6">
      <w:pPr>
        <w:pStyle w:val="FootnoteText"/>
        <w:rPr>
          <w:rFonts w:ascii="Calibri" w:hAnsi="Calibri"/>
          <w:color w:val="000000"/>
          <w:lang w:val="hr-HR"/>
        </w:rPr>
      </w:pPr>
      <w:r w:rsidRPr="008A7B77">
        <w:rPr>
          <w:rStyle w:val="FootnoteReference"/>
          <w:rFonts w:ascii="Calibri" w:hAnsi="Calibri"/>
        </w:rPr>
        <w:footnoteRef/>
      </w:r>
      <w:r w:rsidRPr="008A7B77">
        <w:rPr>
          <w:rFonts w:ascii="Calibri" w:hAnsi="Calibri"/>
        </w:rPr>
        <w:t xml:space="preserve"> </w:t>
      </w:r>
      <w:r w:rsidRPr="008A7B77">
        <w:rPr>
          <w:rFonts w:ascii="Calibri" w:hAnsi="Calibri"/>
          <w:color w:val="000000"/>
          <w:lang w:val="hr-HR"/>
        </w:rPr>
        <w:t>Usp. Peterson, 2013, Škrabalo, 1998, Majcen, 2001.</w:t>
      </w:r>
    </w:p>
  </w:footnote>
  <w:footnote w:id="2">
    <w:p w14:paraId="3F89B5B2" w14:textId="77777777" w:rsidR="000077C6" w:rsidRPr="008A7B77" w:rsidRDefault="000077C6">
      <w:pPr>
        <w:pStyle w:val="FootnoteText"/>
        <w:rPr>
          <w:rFonts w:ascii="Calibri" w:hAnsi="Calibri"/>
          <w:color w:val="000000"/>
          <w:lang w:val="hr-HR"/>
        </w:rPr>
      </w:pPr>
      <w:r w:rsidRPr="008A7B77">
        <w:rPr>
          <w:rStyle w:val="FootnoteReference"/>
          <w:rFonts w:ascii="Calibri" w:hAnsi="Calibri"/>
          <w:color w:val="000000"/>
          <w:lang w:val="hr-HR"/>
        </w:rPr>
        <w:footnoteRef/>
      </w:r>
      <w:r w:rsidRPr="008A7B77">
        <w:rPr>
          <w:rFonts w:ascii="Calibri" w:hAnsi="Calibri"/>
          <w:color w:val="000000"/>
          <w:lang w:val="hr-HR"/>
        </w:rPr>
        <w:t xml:space="preserve"> Usp. Peterlić, 1995. i 2008.</w:t>
      </w:r>
    </w:p>
  </w:footnote>
  <w:footnote w:id="3">
    <w:p w14:paraId="210C566B" w14:textId="77777777" w:rsidR="000077C6" w:rsidRPr="008A7B77" w:rsidRDefault="000077C6">
      <w:pPr>
        <w:pStyle w:val="FootnoteText"/>
        <w:rPr>
          <w:rFonts w:ascii="Calibri" w:hAnsi="Calibri"/>
          <w:color w:val="000000"/>
          <w:lang w:val="hr-HR"/>
        </w:rPr>
      </w:pPr>
      <w:r w:rsidRPr="008A7B77">
        <w:rPr>
          <w:rStyle w:val="FootnoteReference"/>
          <w:rFonts w:ascii="Calibri" w:hAnsi="Calibri"/>
          <w:color w:val="000000"/>
          <w:lang w:val="hr-HR"/>
        </w:rPr>
        <w:footnoteRef/>
      </w:r>
      <w:r w:rsidRPr="008A7B77">
        <w:rPr>
          <w:rFonts w:ascii="Calibri" w:hAnsi="Calibri"/>
          <w:color w:val="000000"/>
          <w:lang w:val="hr-HR"/>
        </w:rPr>
        <w:t xml:space="preserve"> O medijima općenito i njihovom djelovanju u Hrvatskoj usp. Peruško, 2010.</w:t>
      </w:r>
    </w:p>
  </w:footnote>
  <w:footnote w:id="4">
    <w:p w14:paraId="715BF7CC" w14:textId="77777777" w:rsidR="000077C6" w:rsidRPr="008A7B77" w:rsidRDefault="000077C6">
      <w:pPr>
        <w:pStyle w:val="FootnoteText"/>
        <w:rPr>
          <w:rFonts w:ascii="Calibri" w:hAnsi="Calibri"/>
          <w:color w:val="000000"/>
          <w:lang w:val="hr-HR"/>
        </w:rPr>
      </w:pPr>
      <w:r w:rsidRPr="008A7B77">
        <w:rPr>
          <w:rStyle w:val="FootnoteReference"/>
          <w:rFonts w:ascii="Calibri" w:hAnsi="Calibri"/>
          <w:color w:val="000000"/>
          <w:lang w:val="hr-HR"/>
        </w:rPr>
        <w:footnoteRef/>
      </w:r>
      <w:r w:rsidRPr="008A7B77">
        <w:rPr>
          <w:rFonts w:ascii="Calibri" w:hAnsi="Calibri"/>
          <w:color w:val="000000"/>
          <w:lang w:val="hr-HR"/>
        </w:rPr>
        <w:t xml:space="preserve"> O složenom odnosu različitih medija u kulturi i umjetnosti usp. i Monaco, 2009. te Dalle Vache, 2012.</w:t>
      </w:r>
    </w:p>
  </w:footnote>
  <w:footnote w:id="5">
    <w:p w14:paraId="703E3E66" w14:textId="77777777" w:rsidR="000077C6" w:rsidRPr="008A7B77" w:rsidRDefault="000077C6" w:rsidP="00C32B31">
      <w:pPr>
        <w:pStyle w:val="NoSpacing"/>
        <w:jc w:val="both"/>
        <w:rPr>
          <w:sz w:val="20"/>
          <w:szCs w:val="20"/>
        </w:rPr>
      </w:pPr>
      <w:r w:rsidRPr="008A7B77">
        <w:rPr>
          <w:rStyle w:val="FootnoteReference"/>
          <w:sz w:val="20"/>
          <w:szCs w:val="20"/>
        </w:rPr>
        <w:footnoteRef/>
      </w:r>
      <w:r w:rsidRPr="008A7B77">
        <w:rPr>
          <w:sz w:val="20"/>
          <w:szCs w:val="20"/>
        </w:rPr>
        <w:t xml:space="preserve"> Anderson i sur., 2003. </w:t>
      </w:r>
    </w:p>
  </w:footnote>
  <w:footnote w:id="6">
    <w:p w14:paraId="1EECC179" w14:textId="77777777" w:rsidR="000077C6" w:rsidRPr="008A7B77" w:rsidRDefault="000077C6">
      <w:pPr>
        <w:pStyle w:val="FootnoteText"/>
        <w:rPr>
          <w:rFonts w:ascii="Calibri" w:hAnsi="Calibri"/>
          <w:lang w:val="hr-HR"/>
        </w:rPr>
      </w:pPr>
      <w:r w:rsidRPr="008A7B77">
        <w:rPr>
          <w:rStyle w:val="FootnoteReference"/>
          <w:rFonts w:ascii="Calibri" w:hAnsi="Calibri"/>
        </w:rPr>
        <w:footnoteRef/>
      </w:r>
      <w:r w:rsidRPr="008A7B77">
        <w:rPr>
          <w:rFonts w:ascii="Calibri" w:hAnsi="Calibri"/>
        </w:rPr>
        <w:t xml:space="preserve"> </w:t>
      </w:r>
      <w:r w:rsidRPr="008A7B77">
        <w:rPr>
          <w:rFonts w:ascii="Calibri" w:hAnsi="Calibri"/>
          <w:lang w:val="hr-HR"/>
        </w:rPr>
        <w:t>Huesmann i sur., 2003.</w:t>
      </w:r>
    </w:p>
  </w:footnote>
  <w:footnote w:id="7">
    <w:p w14:paraId="7BC70084" w14:textId="77777777" w:rsidR="000077C6" w:rsidRPr="008A7B77" w:rsidRDefault="000077C6">
      <w:pPr>
        <w:pStyle w:val="FootnoteText"/>
        <w:rPr>
          <w:rFonts w:ascii="Calibri" w:hAnsi="Calibri"/>
          <w:lang w:val="hr-HR"/>
        </w:rPr>
      </w:pPr>
      <w:r w:rsidRPr="008A7B77">
        <w:rPr>
          <w:rStyle w:val="FootnoteReference"/>
          <w:rFonts w:ascii="Calibri" w:hAnsi="Calibri"/>
        </w:rPr>
        <w:footnoteRef/>
      </w:r>
      <w:r w:rsidRPr="008A7B77">
        <w:rPr>
          <w:rFonts w:ascii="Calibri" w:hAnsi="Calibri"/>
        </w:rPr>
        <w:t xml:space="preserve"> </w:t>
      </w:r>
      <w:r w:rsidRPr="008A7B77">
        <w:rPr>
          <w:rFonts w:ascii="Calibri" w:hAnsi="Calibri"/>
          <w:lang w:val="hr-HR"/>
        </w:rPr>
        <w:t>Paick &amp;i Comstock, 1994.</w:t>
      </w:r>
    </w:p>
  </w:footnote>
  <w:footnote w:id="8">
    <w:p w14:paraId="1C6BC5AF" w14:textId="77777777" w:rsidR="000077C6" w:rsidRPr="008A7B77" w:rsidRDefault="000077C6">
      <w:pPr>
        <w:pStyle w:val="FootnoteText"/>
        <w:rPr>
          <w:rFonts w:ascii="Calibri" w:hAnsi="Calibri"/>
          <w:lang w:val="hr-HR"/>
        </w:rPr>
      </w:pPr>
      <w:r w:rsidRPr="008A7B77">
        <w:rPr>
          <w:rStyle w:val="FootnoteReference"/>
          <w:rFonts w:ascii="Calibri" w:hAnsi="Calibri"/>
        </w:rPr>
        <w:footnoteRef/>
      </w:r>
      <w:r w:rsidRPr="008A7B77">
        <w:rPr>
          <w:rFonts w:ascii="Calibri" w:hAnsi="Calibri"/>
        </w:rPr>
        <w:t xml:space="preserve"> </w:t>
      </w:r>
      <w:r w:rsidRPr="008A7B77">
        <w:rPr>
          <w:rFonts w:ascii="Calibri" w:hAnsi="Calibri"/>
          <w:lang w:val="hr-HR"/>
        </w:rPr>
        <w:t>Anderson i sur., 2003.</w:t>
      </w:r>
    </w:p>
  </w:footnote>
  <w:footnote w:id="9">
    <w:p w14:paraId="6D8B9C9E" w14:textId="77777777" w:rsidR="000077C6" w:rsidRPr="008A7B77" w:rsidRDefault="000077C6">
      <w:pPr>
        <w:pStyle w:val="FootnoteText"/>
        <w:rPr>
          <w:rFonts w:ascii="Calibri" w:hAnsi="Calibri"/>
          <w:lang w:val="hr-HR"/>
        </w:rPr>
      </w:pPr>
      <w:r w:rsidRPr="008A7B77">
        <w:rPr>
          <w:rStyle w:val="FootnoteReference"/>
          <w:rFonts w:ascii="Calibri" w:hAnsi="Calibri"/>
        </w:rPr>
        <w:footnoteRef/>
      </w:r>
      <w:r w:rsidRPr="008A7B77">
        <w:rPr>
          <w:rFonts w:ascii="Calibri" w:hAnsi="Calibri"/>
        </w:rPr>
        <w:t xml:space="preserve"> </w:t>
      </w:r>
      <w:smartTag w:uri="urn:schemas-microsoft-com:office:smarttags" w:element="place">
        <w:smartTag w:uri="urn:schemas-microsoft-com:office:smarttags" w:element="City">
          <w:r w:rsidRPr="008A7B77">
            <w:rPr>
              <w:rFonts w:ascii="Calibri" w:hAnsi="Calibri"/>
            </w:rPr>
            <w:t>Anderson</w:t>
          </w:r>
        </w:smartTag>
      </w:smartTag>
      <w:r w:rsidRPr="008A7B77">
        <w:rPr>
          <w:rFonts w:ascii="Calibri" w:hAnsi="Calibri"/>
        </w:rPr>
        <w:t xml:space="preserve"> i sur., 2003.</w:t>
      </w:r>
    </w:p>
  </w:footnote>
  <w:footnote w:id="10">
    <w:p w14:paraId="200455A2" w14:textId="77777777" w:rsidR="000077C6" w:rsidRPr="008A7B77" w:rsidRDefault="000077C6">
      <w:pPr>
        <w:pStyle w:val="FootnoteText"/>
        <w:rPr>
          <w:rFonts w:ascii="Calibri" w:hAnsi="Calibri"/>
          <w:lang w:val="hr-HR"/>
        </w:rPr>
      </w:pPr>
      <w:r w:rsidRPr="008A7B77">
        <w:rPr>
          <w:rStyle w:val="FootnoteReference"/>
          <w:rFonts w:ascii="Calibri" w:hAnsi="Calibri"/>
        </w:rPr>
        <w:footnoteRef/>
      </w:r>
      <w:r w:rsidRPr="008A7B77">
        <w:rPr>
          <w:rFonts w:ascii="Calibri" w:hAnsi="Calibri"/>
        </w:rPr>
        <w:t xml:space="preserve"> </w:t>
      </w:r>
      <w:r w:rsidRPr="008A7B77">
        <w:rPr>
          <w:rFonts w:ascii="Calibri" w:hAnsi="Calibri"/>
          <w:lang w:val="hr-HR"/>
        </w:rPr>
        <w:t>Bryant &amp; Oliver, 2009.</w:t>
      </w:r>
    </w:p>
  </w:footnote>
  <w:footnote w:id="11">
    <w:p w14:paraId="6155E19F" w14:textId="77777777" w:rsidR="000077C6" w:rsidRPr="008A7B77" w:rsidRDefault="000077C6">
      <w:pPr>
        <w:pStyle w:val="FootnoteText"/>
        <w:rPr>
          <w:rFonts w:ascii="Calibri" w:hAnsi="Calibri"/>
          <w:lang w:val="hr-HR"/>
        </w:rPr>
      </w:pPr>
      <w:r w:rsidRPr="008A7B77">
        <w:rPr>
          <w:rStyle w:val="FootnoteReference"/>
          <w:rFonts w:ascii="Calibri" w:hAnsi="Calibri"/>
        </w:rPr>
        <w:footnoteRef/>
      </w:r>
      <w:r w:rsidRPr="008A7B77">
        <w:rPr>
          <w:rFonts w:ascii="Calibri" w:hAnsi="Calibri"/>
        </w:rPr>
        <w:t xml:space="preserve"> </w:t>
      </w:r>
      <w:r w:rsidRPr="008A7B77">
        <w:rPr>
          <w:rFonts w:ascii="Calibri" w:hAnsi="Calibri"/>
          <w:lang w:val="hr-HR"/>
        </w:rPr>
        <w:t>Bandura, 2001.</w:t>
      </w:r>
    </w:p>
  </w:footnote>
  <w:footnote w:id="12">
    <w:p w14:paraId="36BD6C53" w14:textId="77777777" w:rsidR="000077C6" w:rsidRPr="008A7B77" w:rsidRDefault="000077C6">
      <w:pPr>
        <w:pStyle w:val="FootnoteText"/>
        <w:rPr>
          <w:rFonts w:ascii="Calibri" w:hAnsi="Calibri"/>
          <w:lang w:val="hr-HR"/>
        </w:rPr>
      </w:pPr>
      <w:r w:rsidRPr="008A7B77">
        <w:rPr>
          <w:rStyle w:val="FootnoteReference"/>
          <w:rFonts w:ascii="Calibri" w:hAnsi="Calibri"/>
        </w:rPr>
        <w:footnoteRef/>
      </w:r>
      <w:r w:rsidRPr="008A7B77">
        <w:rPr>
          <w:rFonts w:ascii="Calibri" w:hAnsi="Calibri"/>
          <w:lang w:val="it-IT"/>
        </w:rPr>
        <w:t xml:space="preserve"> Bandura, 1986.</w:t>
      </w:r>
    </w:p>
  </w:footnote>
  <w:footnote w:id="13">
    <w:p w14:paraId="1BF184A5" w14:textId="77777777" w:rsidR="000077C6" w:rsidRPr="008A7B77" w:rsidRDefault="000077C6">
      <w:pPr>
        <w:pStyle w:val="FootnoteText"/>
        <w:rPr>
          <w:rFonts w:ascii="Calibri" w:hAnsi="Calibri"/>
          <w:lang w:val="hr-HR"/>
        </w:rPr>
      </w:pPr>
      <w:r w:rsidRPr="008A7B77">
        <w:rPr>
          <w:rStyle w:val="FootnoteReference"/>
          <w:rFonts w:ascii="Calibri" w:hAnsi="Calibri"/>
        </w:rPr>
        <w:footnoteRef/>
      </w:r>
      <w:r w:rsidRPr="008A7B77">
        <w:rPr>
          <w:rFonts w:ascii="Calibri" w:hAnsi="Calibri"/>
          <w:lang w:val="it-IT"/>
        </w:rPr>
        <w:t xml:space="preserve"> Huesman, 2003.</w:t>
      </w:r>
    </w:p>
  </w:footnote>
  <w:footnote w:id="14">
    <w:p w14:paraId="1B7A7547" w14:textId="77777777" w:rsidR="000077C6" w:rsidRPr="008A7B77" w:rsidRDefault="000077C6">
      <w:pPr>
        <w:pStyle w:val="FootnoteText"/>
        <w:rPr>
          <w:rFonts w:ascii="Calibri" w:hAnsi="Calibri"/>
          <w:lang w:val="hr-HR"/>
        </w:rPr>
      </w:pPr>
      <w:r w:rsidRPr="008A7B77">
        <w:rPr>
          <w:rStyle w:val="FootnoteReference"/>
          <w:rFonts w:ascii="Calibri" w:hAnsi="Calibri"/>
        </w:rPr>
        <w:footnoteRef/>
      </w:r>
      <w:r w:rsidRPr="008A7B77">
        <w:rPr>
          <w:rFonts w:ascii="Calibri" w:hAnsi="Calibri"/>
          <w:lang w:val="it-IT"/>
        </w:rPr>
        <w:t xml:space="preserve"> Strasburger i Donnerstein, 1999.</w:t>
      </w:r>
    </w:p>
  </w:footnote>
  <w:footnote w:id="15">
    <w:p w14:paraId="43F1D546" w14:textId="77777777" w:rsidR="000077C6" w:rsidRPr="008A7B77" w:rsidRDefault="000077C6">
      <w:pPr>
        <w:pStyle w:val="FootnoteText"/>
        <w:rPr>
          <w:rFonts w:ascii="Calibri" w:hAnsi="Calibri"/>
          <w:lang w:val="hr-HR"/>
        </w:rPr>
      </w:pPr>
      <w:r w:rsidRPr="008A7B77">
        <w:rPr>
          <w:rStyle w:val="FootnoteReference"/>
          <w:rFonts w:ascii="Calibri" w:hAnsi="Calibri"/>
        </w:rPr>
        <w:footnoteRef/>
      </w:r>
      <w:r w:rsidRPr="008A7B77">
        <w:rPr>
          <w:rFonts w:ascii="Calibri" w:hAnsi="Calibri"/>
          <w:lang w:val="it-IT"/>
        </w:rPr>
        <w:t xml:space="preserve"> Arnett, 1995.</w:t>
      </w:r>
    </w:p>
  </w:footnote>
  <w:footnote w:id="16">
    <w:p w14:paraId="2F8FA5EA" w14:textId="77777777" w:rsidR="000077C6" w:rsidRPr="008A7B77" w:rsidRDefault="000077C6">
      <w:pPr>
        <w:pStyle w:val="FootnoteText"/>
        <w:rPr>
          <w:rFonts w:ascii="Calibri" w:hAnsi="Calibri"/>
          <w:lang w:val="hr-HR"/>
        </w:rPr>
      </w:pPr>
      <w:r w:rsidRPr="008A7B77">
        <w:rPr>
          <w:rStyle w:val="FootnoteReference"/>
          <w:rFonts w:ascii="Calibri" w:hAnsi="Calibri"/>
        </w:rPr>
        <w:footnoteRef/>
      </w:r>
      <w:r w:rsidRPr="008A7B77">
        <w:rPr>
          <w:rFonts w:ascii="Calibri" w:hAnsi="Calibri"/>
        </w:rPr>
        <w:t xml:space="preserve"> Anderson i Hanson, 2010.</w:t>
      </w:r>
    </w:p>
  </w:footnote>
  <w:footnote w:id="17">
    <w:p w14:paraId="34DCC06D" w14:textId="77777777" w:rsidR="000077C6" w:rsidRPr="008A7B77" w:rsidRDefault="000077C6">
      <w:pPr>
        <w:pStyle w:val="FootnoteText"/>
        <w:rPr>
          <w:rFonts w:ascii="Calibri" w:hAnsi="Calibri"/>
          <w:lang w:val="hr-HR"/>
        </w:rPr>
      </w:pPr>
      <w:r w:rsidRPr="008A7B77">
        <w:rPr>
          <w:rStyle w:val="FootnoteReference"/>
          <w:rFonts w:ascii="Calibri" w:hAnsi="Calibri"/>
        </w:rPr>
        <w:footnoteRef/>
      </w:r>
      <w:r w:rsidRPr="008A7B77">
        <w:rPr>
          <w:rFonts w:ascii="Calibri" w:hAnsi="Calibri"/>
          <w:lang w:val="it-IT"/>
        </w:rPr>
        <w:t xml:space="preserve"> </w:t>
      </w:r>
      <w:r w:rsidRPr="008A7B77">
        <w:rPr>
          <w:rFonts w:ascii="Calibri" w:hAnsi="Calibri"/>
          <w:lang w:val="hr-HR"/>
        </w:rPr>
        <w:t xml:space="preserve">Barr, Muentener i Garcia, 2007. </w:t>
      </w:r>
    </w:p>
  </w:footnote>
  <w:footnote w:id="18">
    <w:p w14:paraId="13CED4D7" w14:textId="77777777" w:rsidR="000077C6" w:rsidRPr="008A7B77" w:rsidRDefault="000077C6">
      <w:pPr>
        <w:pStyle w:val="FootnoteText"/>
        <w:rPr>
          <w:rFonts w:ascii="Calibri" w:hAnsi="Calibri"/>
          <w:lang w:val="hr-HR"/>
        </w:rPr>
      </w:pPr>
      <w:r w:rsidRPr="008A7B77">
        <w:rPr>
          <w:rStyle w:val="FootnoteReference"/>
          <w:rFonts w:ascii="Calibri" w:hAnsi="Calibri"/>
        </w:rPr>
        <w:footnoteRef/>
      </w:r>
      <w:r w:rsidRPr="008A7B77">
        <w:rPr>
          <w:rFonts w:ascii="Calibri" w:hAnsi="Calibri"/>
        </w:rPr>
        <w:t xml:space="preserve"> Potter, 2013.</w:t>
      </w:r>
    </w:p>
  </w:footnote>
  <w:footnote w:id="19">
    <w:p w14:paraId="00C7FB46" w14:textId="77777777" w:rsidR="000077C6" w:rsidRPr="008A7B77" w:rsidRDefault="000077C6">
      <w:pPr>
        <w:pStyle w:val="FootnoteText"/>
        <w:rPr>
          <w:rFonts w:ascii="Calibri" w:hAnsi="Calibri"/>
          <w:lang w:val="hr-HR"/>
        </w:rPr>
      </w:pPr>
      <w:r w:rsidRPr="008A7B77">
        <w:rPr>
          <w:rStyle w:val="FootnoteReference"/>
          <w:rFonts w:ascii="Calibri" w:hAnsi="Calibri"/>
        </w:rPr>
        <w:footnoteRef/>
      </w:r>
      <w:r w:rsidRPr="008A7B77">
        <w:rPr>
          <w:rFonts w:ascii="Calibri" w:hAnsi="Calibri"/>
        </w:rPr>
        <w:t xml:space="preserve"> Wooley, 1997.</w:t>
      </w:r>
    </w:p>
  </w:footnote>
  <w:footnote w:id="20">
    <w:p w14:paraId="12FF64A1" w14:textId="77777777" w:rsidR="000077C6" w:rsidRPr="008A7B77" w:rsidRDefault="000077C6">
      <w:pPr>
        <w:pStyle w:val="FootnoteText"/>
        <w:rPr>
          <w:rFonts w:ascii="Calibri" w:hAnsi="Calibri"/>
          <w:lang w:val="hr-HR"/>
        </w:rPr>
      </w:pPr>
      <w:r w:rsidRPr="008A7B77">
        <w:rPr>
          <w:rStyle w:val="FootnoteReference"/>
          <w:rFonts w:ascii="Calibri" w:hAnsi="Calibri"/>
        </w:rPr>
        <w:footnoteRef/>
      </w:r>
      <w:r w:rsidRPr="008A7B77">
        <w:rPr>
          <w:rFonts w:ascii="Calibri" w:hAnsi="Calibri"/>
        </w:rPr>
        <w:t xml:space="preserve"> Halberstadt, Denham, &amp; Dunsmore. (2001).</w:t>
      </w:r>
    </w:p>
  </w:footnote>
  <w:footnote w:id="21">
    <w:p w14:paraId="6AC430CE" w14:textId="77777777" w:rsidR="000077C6" w:rsidRPr="008A7B77" w:rsidRDefault="000077C6">
      <w:pPr>
        <w:pStyle w:val="FootnoteText"/>
        <w:rPr>
          <w:rFonts w:ascii="Calibri" w:hAnsi="Calibri"/>
          <w:lang w:val="hr-HR"/>
        </w:rPr>
      </w:pPr>
      <w:r w:rsidRPr="008A7B77">
        <w:rPr>
          <w:rStyle w:val="FootnoteReference"/>
          <w:rFonts w:ascii="Calibri" w:hAnsi="Calibri"/>
        </w:rPr>
        <w:footnoteRef/>
      </w:r>
      <w:r w:rsidRPr="008A7B77">
        <w:rPr>
          <w:rFonts w:ascii="Calibri" w:hAnsi="Calibri"/>
          <w:lang w:val="hr-HR"/>
        </w:rPr>
        <w:t xml:space="preserve"> Cantor i Nathanson, 1996.</w:t>
      </w:r>
    </w:p>
  </w:footnote>
  <w:footnote w:id="22">
    <w:p w14:paraId="03913CA6" w14:textId="77777777" w:rsidR="000077C6" w:rsidRPr="008A7B77" w:rsidRDefault="000077C6">
      <w:pPr>
        <w:pStyle w:val="FootnoteText"/>
        <w:rPr>
          <w:rFonts w:ascii="Calibri" w:hAnsi="Calibri"/>
          <w:lang w:val="hr-HR"/>
        </w:rPr>
      </w:pPr>
      <w:r w:rsidRPr="008A7B77">
        <w:rPr>
          <w:rStyle w:val="FootnoteReference"/>
          <w:rFonts w:ascii="Calibri" w:hAnsi="Calibri"/>
        </w:rPr>
        <w:footnoteRef/>
      </w:r>
      <w:r w:rsidRPr="008A7B77">
        <w:rPr>
          <w:rFonts w:ascii="Calibri" w:hAnsi="Calibri"/>
          <w:lang w:val="hr-HR"/>
        </w:rPr>
        <w:t xml:space="preserve"> Anderson i sur., 2003.</w:t>
      </w:r>
    </w:p>
  </w:footnote>
  <w:footnote w:id="23">
    <w:p w14:paraId="75D05417" w14:textId="77777777" w:rsidR="000077C6" w:rsidRPr="008A7B77" w:rsidRDefault="000077C6">
      <w:pPr>
        <w:pStyle w:val="FootnoteText"/>
        <w:rPr>
          <w:rFonts w:ascii="Calibri" w:hAnsi="Calibri"/>
          <w:lang w:val="hr-HR"/>
        </w:rPr>
      </w:pPr>
      <w:r w:rsidRPr="008A7B77">
        <w:rPr>
          <w:rStyle w:val="FootnoteReference"/>
          <w:rFonts w:ascii="Calibri" w:hAnsi="Calibri"/>
        </w:rPr>
        <w:footnoteRef/>
      </w:r>
      <w:r w:rsidRPr="008A7B77">
        <w:rPr>
          <w:rFonts w:ascii="Calibri" w:hAnsi="Calibri"/>
          <w:lang w:val="hr-HR"/>
        </w:rPr>
        <w:t xml:space="preserve"> Van der Molen, 2004.</w:t>
      </w:r>
    </w:p>
  </w:footnote>
  <w:footnote w:id="24">
    <w:p w14:paraId="5436E181" w14:textId="77777777" w:rsidR="000077C6" w:rsidRPr="008A7B77" w:rsidRDefault="000077C6">
      <w:pPr>
        <w:pStyle w:val="FootnoteText"/>
        <w:rPr>
          <w:rFonts w:ascii="Calibri" w:hAnsi="Calibri"/>
          <w:lang w:val="hr-HR"/>
        </w:rPr>
      </w:pPr>
      <w:r w:rsidRPr="008A7B77">
        <w:rPr>
          <w:rStyle w:val="FootnoteReference"/>
          <w:rFonts w:ascii="Calibri" w:hAnsi="Calibri"/>
        </w:rPr>
        <w:footnoteRef/>
      </w:r>
      <w:r w:rsidRPr="008A7B77">
        <w:rPr>
          <w:rFonts w:ascii="Calibri" w:hAnsi="Calibri"/>
          <w:lang w:val="hr-HR"/>
        </w:rPr>
        <w:t xml:space="preserve"> Signorielli, 1990.</w:t>
      </w:r>
    </w:p>
  </w:footnote>
  <w:footnote w:id="25">
    <w:p w14:paraId="5875E21C" w14:textId="77777777" w:rsidR="000077C6" w:rsidRPr="008A7B77" w:rsidRDefault="000077C6">
      <w:pPr>
        <w:pStyle w:val="FootnoteText"/>
        <w:rPr>
          <w:rFonts w:ascii="Calibri" w:hAnsi="Calibri"/>
          <w:lang w:val="hr-HR"/>
        </w:rPr>
      </w:pPr>
      <w:r w:rsidRPr="008A7B77">
        <w:rPr>
          <w:rStyle w:val="FootnoteReference"/>
          <w:rFonts w:ascii="Calibri" w:hAnsi="Calibri"/>
        </w:rPr>
        <w:footnoteRef/>
      </w:r>
      <w:r w:rsidRPr="008A7B77">
        <w:rPr>
          <w:rFonts w:ascii="Calibri" w:hAnsi="Calibri"/>
        </w:rPr>
        <w:t xml:space="preserve"> </w:t>
      </w:r>
      <w:r w:rsidRPr="008A7B77">
        <w:rPr>
          <w:rFonts w:ascii="Calibri" w:hAnsi="Calibri"/>
          <w:color w:val="222222"/>
          <w:shd w:val="clear" w:color="auto" w:fill="FFFFFF"/>
          <w:lang w:val="hr-HR"/>
        </w:rPr>
        <w:t>Bart i sur., 2010.</w:t>
      </w:r>
    </w:p>
  </w:footnote>
  <w:footnote w:id="26">
    <w:p w14:paraId="3D703A9E" w14:textId="77777777" w:rsidR="000077C6" w:rsidRPr="008A7B77" w:rsidRDefault="000077C6">
      <w:pPr>
        <w:pStyle w:val="FootnoteText"/>
        <w:rPr>
          <w:rFonts w:ascii="Calibri" w:hAnsi="Calibri"/>
          <w:lang w:val="hr-HR"/>
        </w:rPr>
      </w:pPr>
      <w:r w:rsidRPr="008A7B77">
        <w:rPr>
          <w:rStyle w:val="FootnoteReference"/>
          <w:rFonts w:ascii="Calibri" w:hAnsi="Calibri"/>
        </w:rPr>
        <w:footnoteRef/>
      </w:r>
      <w:r w:rsidRPr="008A7B77">
        <w:rPr>
          <w:rFonts w:ascii="Calibri" w:hAnsi="Calibri"/>
          <w:lang w:val="hr-HR"/>
        </w:rPr>
        <w:t xml:space="preserve"> </w:t>
      </w:r>
      <w:r w:rsidRPr="008A7B77">
        <w:rPr>
          <w:rFonts w:ascii="Calibri" w:hAnsi="Calibri"/>
          <w:color w:val="222222"/>
          <w:shd w:val="clear" w:color="auto" w:fill="FFFFFF"/>
          <w:lang w:val="hr-HR"/>
        </w:rPr>
        <w:t xml:space="preserve">Bart i sur., 2010.  </w:t>
      </w:r>
    </w:p>
  </w:footnote>
  <w:footnote w:id="27">
    <w:p w14:paraId="15858F33" w14:textId="77777777" w:rsidR="000077C6" w:rsidRPr="008A7B77" w:rsidRDefault="000077C6" w:rsidP="00AD5C1B">
      <w:pPr>
        <w:pStyle w:val="NoSpacing"/>
        <w:jc w:val="both"/>
        <w:rPr>
          <w:sz w:val="20"/>
          <w:szCs w:val="20"/>
        </w:rPr>
      </w:pPr>
      <w:r w:rsidRPr="008A7B77">
        <w:rPr>
          <w:rStyle w:val="FootnoteReference"/>
          <w:sz w:val="20"/>
          <w:szCs w:val="20"/>
        </w:rPr>
        <w:footnoteRef/>
      </w:r>
      <w:r w:rsidRPr="008A7B77">
        <w:rPr>
          <w:sz w:val="20"/>
          <w:szCs w:val="20"/>
        </w:rPr>
        <w:t xml:space="preserve"> Rosengren i Windhal, 1989. </w:t>
      </w:r>
    </w:p>
  </w:footnote>
  <w:footnote w:id="28">
    <w:p w14:paraId="3FD35C29" w14:textId="77777777" w:rsidR="000077C6" w:rsidRPr="008A7B77" w:rsidRDefault="000077C6" w:rsidP="00E46921">
      <w:pPr>
        <w:pStyle w:val="FootnoteText"/>
        <w:rPr>
          <w:rFonts w:ascii="Calibri" w:hAnsi="Calibri"/>
          <w:lang w:val="hr-HR"/>
        </w:rPr>
      </w:pPr>
      <w:r w:rsidRPr="008A7B77">
        <w:rPr>
          <w:rStyle w:val="FootnoteReference"/>
          <w:rFonts w:ascii="Calibri" w:hAnsi="Calibri"/>
        </w:rPr>
        <w:footnoteRef/>
      </w:r>
      <w:r w:rsidRPr="008A7B77">
        <w:rPr>
          <w:rFonts w:ascii="Calibri" w:hAnsi="Calibri"/>
          <w:lang w:val="hr-HR"/>
        </w:rPr>
        <w:t xml:space="preserve"> Krcmar i Vieira, 2005.</w:t>
      </w:r>
    </w:p>
  </w:footnote>
  <w:footnote w:id="29">
    <w:p w14:paraId="2A83796C" w14:textId="77777777" w:rsidR="000077C6" w:rsidRPr="008A7B77" w:rsidRDefault="000077C6" w:rsidP="00E46921">
      <w:pPr>
        <w:pStyle w:val="FootnoteText"/>
        <w:rPr>
          <w:rFonts w:ascii="Calibri" w:hAnsi="Calibri"/>
          <w:lang w:val="hr-HR"/>
        </w:rPr>
      </w:pPr>
      <w:r w:rsidRPr="008A7B77">
        <w:rPr>
          <w:rStyle w:val="FootnoteReference"/>
          <w:rFonts w:ascii="Calibri" w:hAnsi="Calibri"/>
        </w:rPr>
        <w:footnoteRef/>
      </w:r>
      <w:r w:rsidRPr="008A7B77">
        <w:rPr>
          <w:rFonts w:ascii="Calibri" w:hAnsi="Calibri"/>
        </w:rPr>
        <w:t xml:space="preserve"> Gerber i Gross, 1976.</w:t>
      </w:r>
    </w:p>
  </w:footnote>
  <w:footnote w:id="30">
    <w:p w14:paraId="10D5E6A0" w14:textId="77777777" w:rsidR="000077C6" w:rsidRPr="008A7B77" w:rsidRDefault="000077C6">
      <w:pPr>
        <w:pStyle w:val="FootnoteText"/>
        <w:rPr>
          <w:rFonts w:ascii="Calibri" w:hAnsi="Calibri"/>
          <w:lang w:val="hr-HR"/>
        </w:rPr>
      </w:pPr>
      <w:r w:rsidRPr="008A7B77">
        <w:rPr>
          <w:rStyle w:val="FootnoteReference"/>
          <w:rFonts w:ascii="Calibri" w:hAnsi="Calibri"/>
        </w:rPr>
        <w:footnoteRef/>
      </w:r>
      <w:r w:rsidRPr="008A7B77">
        <w:rPr>
          <w:rFonts w:ascii="Calibri" w:hAnsi="Calibri"/>
          <w:lang w:val="hr-HR"/>
        </w:rPr>
        <w:t xml:space="preserve"> Henderson, 2007, Reilly i sur., 2005.</w:t>
      </w:r>
    </w:p>
  </w:footnote>
  <w:footnote w:id="31">
    <w:p w14:paraId="78FD390D" w14:textId="77777777" w:rsidR="000077C6" w:rsidRPr="008A7B77" w:rsidRDefault="000077C6">
      <w:pPr>
        <w:pStyle w:val="FootnoteText"/>
        <w:rPr>
          <w:rFonts w:ascii="Calibri" w:hAnsi="Calibri"/>
          <w:lang w:val="hr-HR"/>
        </w:rPr>
      </w:pPr>
      <w:r w:rsidRPr="008A7B77">
        <w:rPr>
          <w:rStyle w:val="FootnoteReference"/>
          <w:rFonts w:ascii="Calibri" w:hAnsi="Calibri"/>
        </w:rPr>
        <w:footnoteRef/>
      </w:r>
      <w:r w:rsidRPr="008A7B77">
        <w:rPr>
          <w:rFonts w:ascii="Calibri" w:hAnsi="Calibri"/>
        </w:rPr>
        <w:t xml:space="preserve"> </w:t>
      </w:r>
      <w:r w:rsidRPr="008A7B77">
        <w:rPr>
          <w:rFonts w:ascii="Calibri" w:hAnsi="Calibri"/>
          <w:lang w:val="hr-HR"/>
        </w:rPr>
        <w:t>Npr</w:t>
      </w:r>
      <w:r w:rsidRPr="008A7B77">
        <w:rPr>
          <w:rFonts w:ascii="Calibri" w:hAnsi="Calibri"/>
        </w:rPr>
        <w:t>. Hennessy i sur., 2009.</w:t>
      </w:r>
    </w:p>
  </w:footnote>
  <w:footnote w:id="32">
    <w:p w14:paraId="25829904" w14:textId="77777777" w:rsidR="000077C6" w:rsidRPr="008A7B77" w:rsidRDefault="000077C6">
      <w:pPr>
        <w:pStyle w:val="FootnoteText"/>
        <w:rPr>
          <w:rFonts w:ascii="Calibri" w:hAnsi="Calibri"/>
          <w:lang w:val="hr-HR"/>
        </w:rPr>
      </w:pPr>
      <w:r w:rsidRPr="008A7B77">
        <w:rPr>
          <w:rStyle w:val="FootnoteReference"/>
          <w:rFonts w:ascii="Calibri" w:hAnsi="Calibri"/>
        </w:rPr>
        <w:footnoteRef/>
      </w:r>
      <w:r w:rsidRPr="008A7B77">
        <w:rPr>
          <w:rFonts w:ascii="Calibri" w:hAnsi="Calibri"/>
        </w:rPr>
        <w:t xml:space="preserve"> McClure i sur., 2009.</w:t>
      </w:r>
    </w:p>
  </w:footnote>
  <w:footnote w:id="33">
    <w:p w14:paraId="1E34FA82" w14:textId="77777777" w:rsidR="000077C6" w:rsidRPr="008A7B77" w:rsidRDefault="000077C6" w:rsidP="00AD5C1B">
      <w:pPr>
        <w:pStyle w:val="NoSpacing"/>
        <w:jc w:val="both"/>
        <w:rPr>
          <w:sz w:val="20"/>
          <w:szCs w:val="20"/>
        </w:rPr>
      </w:pPr>
      <w:r w:rsidRPr="008A7B77">
        <w:rPr>
          <w:rStyle w:val="FootnoteReference"/>
          <w:sz w:val="20"/>
          <w:szCs w:val="20"/>
        </w:rPr>
        <w:footnoteRef/>
      </w:r>
      <w:r w:rsidRPr="008A7B77">
        <w:rPr>
          <w:sz w:val="20"/>
          <w:szCs w:val="20"/>
        </w:rPr>
        <w:t xml:space="preserve"> Strasburger i sur., 2012, Morgenstern i sur., 2011.</w:t>
      </w:r>
    </w:p>
  </w:footnote>
  <w:footnote w:id="34">
    <w:p w14:paraId="717B0EB6" w14:textId="77777777" w:rsidR="000077C6" w:rsidRPr="008A7B77" w:rsidRDefault="000077C6">
      <w:pPr>
        <w:pStyle w:val="FootnoteText"/>
        <w:rPr>
          <w:rFonts w:ascii="Calibri" w:hAnsi="Calibri"/>
          <w:lang w:val="hr-HR"/>
        </w:rPr>
      </w:pPr>
      <w:r w:rsidRPr="008A7B77">
        <w:rPr>
          <w:rStyle w:val="FootnoteReference"/>
          <w:rFonts w:ascii="Calibri" w:hAnsi="Calibri"/>
        </w:rPr>
        <w:footnoteRef/>
      </w:r>
      <w:r w:rsidRPr="008A7B77">
        <w:rPr>
          <w:rFonts w:ascii="Calibri" w:hAnsi="Calibri"/>
        </w:rPr>
        <w:t xml:space="preserve"> Lowes, Tiggemann, 2003; Dittmar, Halliwell, Ive, 2006.</w:t>
      </w:r>
    </w:p>
  </w:footnote>
  <w:footnote w:id="35">
    <w:p w14:paraId="18F052E2" w14:textId="77777777" w:rsidR="000077C6" w:rsidRPr="008A7B77" w:rsidRDefault="000077C6">
      <w:pPr>
        <w:pStyle w:val="FootnoteText"/>
        <w:rPr>
          <w:rFonts w:ascii="Calibri" w:hAnsi="Calibri"/>
          <w:lang w:val="hr-HR"/>
        </w:rPr>
      </w:pPr>
      <w:r w:rsidRPr="008A7B77">
        <w:rPr>
          <w:rStyle w:val="FootnoteReference"/>
          <w:rFonts w:ascii="Calibri" w:hAnsi="Calibri"/>
        </w:rPr>
        <w:footnoteRef/>
      </w:r>
      <w:r w:rsidRPr="008A7B77">
        <w:rPr>
          <w:rFonts w:ascii="Calibri" w:hAnsi="Calibri"/>
        </w:rPr>
        <w:t xml:space="preserve"> Villegas, 2012.</w:t>
      </w:r>
    </w:p>
  </w:footnote>
  <w:footnote w:id="36">
    <w:p w14:paraId="56A857D4" w14:textId="77777777" w:rsidR="000077C6" w:rsidRPr="00F8672F" w:rsidRDefault="000077C6" w:rsidP="00F8672F">
      <w:pPr>
        <w:pStyle w:val="FootnoteText"/>
        <w:rPr>
          <w:rFonts w:asciiTheme="minorHAnsi" w:hAnsiTheme="minorHAnsi"/>
          <w:lang w:val="hr-HR"/>
        </w:rPr>
      </w:pPr>
      <w:r>
        <w:rPr>
          <w:rStyle w:val="FootnoteReference"/>
        </w:rPr>
        <w:footnoteRef/>
      </w:r>
      <w:r>
        <w:t xml:space="preserve"> </w:t>
      </w:r>
      <w:r w:rsidRPr="00F8672F">
        <w:rPr>
          <w:rFonts w:asciiTheme="minorHAnsi" w:hAnsiTheme="minorHAnsi"/>
        </w:rPr>
        <w:t>European Audiovisual Observatory, 2015</w:t>
      </w:r>
    </w:p>
  </w:footnote>
  <w:footnote w:id="37">
    <w:p w14:paraId="133E54E8" w14:textId="77777777" w:rsidR="000077C6" w:rsidRPr="00F8672F" w:rsidRDefault="000077C6" w:rsidP="00F8672F">
      <w:pPr>
        <w:pStyle w:val="FootnoteText"/>
        <w:rPr>
          <w:rFonts w:asciiTheme="minorHAnsi" w:hAnsiTheme="minorHAnsi"/>
          <w:lang w:val="hr-HR"/>
        </w:rPr>
      </w:pPr>
      <w:r w:rsidRPr="00F8672F">
        <w:rPr>
          <w:rStyle w:val="FootnoteReference"/>
          <w:rFonts w:asciiTheme="minorHAnsi" w:hAnsiTheme="minorHAnsi"/>
        </w:rPr>
        <w:footnoteRef/>
      </w:r>
      <w:r w:rsidRPr="00F8672F">
        <w:rPr>
          <w:rFonts w:asciiTheme="minorHAnsi" w:hAnsiTheme="minorHAnsi"/>
        </w:rPr>
        <w:t xml:space="preserve"> </w:t>
      </w:r>
      <w:r w:rsidRPr="00F8672F">
        <w:rPr>
          <w:rFonts w:asciiTheme="minorHAnsi" w:hAnsiTheme="minorHAnsi"/>
          <w:lang w:val="hr-HR"/>
        </w:rPr>
        <w:t>Pravilnik o zaštititi maloljetnika u elektroničkim medijima, Narodne novine 28/15, 2015.</w:t>
      </w:r>
    </w:p>
  </w:footnote>
  <w:footnote w:id="38">
    <w:p w14:paraId="594C098B" w14:textId="77777777" w:rsidR="000077C6" w:rsidRPr="00F8672F" w:rsidRDefault="000077C6">
      <w:pPr>
        <w:pStyle w:val="FootnoteText"/>
        <w:rPr>
          <w:rFonts w:asciiTheme="minorHAnsi" w:hAnsiTheme="minorHAnsi"/>
          <w:lang w:val="hr-HR"/>
        </w:rPr>
      </w:pPr>
      <w:r w:rsidRPr="00F8672F">
        <w:rPr>
          <w:rStyle w:val="FootnoteReference"/>
          <w:rFonts w:asciiTheme="minorHAnsi" w:hAnsiTheme="minorHAnsi"/>
        </w:rPr>
        <w:footnoteRef/>
      </w:r>
      <w:r w:rsidRPr="00F8672F">
        <w:rPr>
          <w:rFonts w:asciiTheme="minorHAnsi" w:hAnsiTheme="minorHAnsi"/>
        </w:rPr>
        <w:t xml:space="preserve"> </w:t>
      </w:r>
      <w:r w:rsidRPr="00F8672F">
        <w:rPr>
          <w:rFonts w:asciiTheme="minorHAnsi" w:hAnsiTheme="minorHAnsi"/>
          <w:lang w:val="hr-HR"/>
        </w:rPr>
        <w:t>Pravilnik o zaštititi maloljetnika u elektroničkim medijima, Narodne novine 28/15, 2015.</w:t>
      </w:r>
    </w:p>
  </w:footnote>
  <w:footnote w:id="39">
    <w:p w14:paraId="5516FB5A" w14:textId="77777777" w:rsidR="000077C6" w:rsidRPr="008A7B77" w:rsidRDefault="000077C6" w:rsidP="0087678C">
      <w:pPr>
        <w:pStyle w:val="FootnoteText"/>
        <w:jc w:val="both"/>
        <w:rPr>
          <w:rFonts w:ascii="Calibri" w:hAnsi="Calibri"/>
          <w:lang w:val="hr-HR"/>
        </w:rPr>
      </w:pPr>
      <w:r w:rsidRPr="008A7B77">
        <w:rPr>
          <w:rStyle w:val="FootnoteReference"/>
          <w:rFonts w:ascii="Calibri" w:hAnsi="Calibri"/>
        </w:rPr>
        <w:footnoteRef/>
      </w:r>
      <w:r w:rsidRPr="008A7B77">
        <w:rPr>
          <w:rFonts w:ascii="Calibri" w:hAnsi="Calibri"/>
          <w:lang w:val="hr-HR"/>
        </w:rPr>
        <w:t xml:space="preserve"> </w:t>
      </w:r>
      <w:r w:rsidRPr="008A7B77">
        <w:rPr>
          <w:rFonts w:ascii="Calibri" w:hAnsi="Calibri"/>
          <w:szCs w:val="22"/>
          <w:lang w:val="pt-BR"/>
        </w:rPr>
        <w:t>Zečević</w:t>
      </w:r>
      <w:r w:rsidRPr="008A7B77">
        <w:rPr>
          <w:rFonts w:ascii="Calibri" w:hAnsi="Calibri"/>
          <w:lang w:val="pt-BR"/>
        </w:rPr>
        <w:t>,</w:t>
      </w:r>
      <w:r w:rsidRPr="008A7B77">
        <w:rPr>
          <w:rFonts w:ascii="Calibri" w:hAnsi="Calibri"/>
          <w:szCs w:val="22"/>
        </w:rPr>
        <w:t xml:space="preserve"> 2010.</w:t>
      </w:r>
    </w:p>
  </w:footnote>
  <w:footnote w:id="40">
    <w:p w14:paraId="6DB58E13" w14:textId="77777777" w:rsidR="000077C6" w:rsidRPr="008A7B77" w:rsidRDefault="000077C6">
      <w:pPr>
        <w:pStyle w:val="FootnoteText"/>
        <w:rPr>
          <w:rFonts w:ascii="Calibri" w:hAnsi="Calibri"/>
          <w:lang w:val="hr-HR"/>
        </w:rPr>
      </w:pPr>
      <w:r w:rsidRPr="008A7B77">
        <w:rPr>
          <w:rStyle w:val="FootnoteReference"/>
          <w:rFonts w:ascii="Calibri" w:hAnsi="Calibri"/>
        </w:rPr>
        <w:footnoteRef/>
      </w:r>
      <w:r w:rsidRPr="008A7B77">
        <w:rPr>
          <w:rFonts w:ascii="Calibri" w:hAnsi="Calibri"/>
        </w:rPr>
        <w:t xml:space="preserve"> Van der Molen, 2004.</w:t>
      </w:r>
    </w:p>
  </w:footnote>
  <w:footnote w:id="41">
    <w:p w14:paraId="69185BB2" w14:textId="77777777" w:rsidR="000077C6" w:rsidRPr="008A7B77" w:rsidRDefault="000077C6">
      <w:pPr>
        <w:pStyle w:val="FootnoteText"/>
        <w:rPr>
          <w:rFonts w:ascii="Calibri" w:hAnsi="Calibri"/>
          <w:lang w:val="hr-HR"/>
        </w:rPr>
      </w:pPr>
      <w:r w:rsidRPr="008A7B77">
        <w:rPr>
          <w:rStyle w:val="FootnoteReference"/>
          <w:rFonts w:ascii="Calibri" w:hAnsi="Calibri"/>
        </w:rPr>
        <w:footnoteRef/>
      </w:r>
      <w:r w:rsidRPr="008A7B77">
        <w:rPr>
          <w:rFonts w:ascii="Calibri" w:hAnsi="Calibri"/>
        </w:rPr>
        <w:t xml:space="preserve"> Dahlberg i Krug, 2002, str. 5.</w:t>
      </w:r>
    </w:p>
  </w:footnote>
  <w:footnote w:id="42">
    <w:p w14:paraId="6682B1F9" w14:textId="77777777" w:rsidR="000077C6" w:rsidRPr="008A7B77" w:rsidRDefault="000077C6">
      <w:pPr>
        <w:pStyle w:val="FootnoteText"/>
        <w:rPr>
          <w:rFonts w:ascii="Calibri" w:hAnsi="Calibri"/>
          <w:lang w:val="hr-HR"/>
        </w:rPr>
      </w:pPr>
      <w:r w:rsidRPr="008A7B77">
        <w:rPr>
          <w:rStyle w:val="FootnoteReference"/>
          <w:rFonts w:ascii="Calibri" w:hAnsi="Calibri"/>
        </w:rPr>
        <w:footnoteRef/>
      </w:r>
      <w:r w:rsidRPr="008A7B77">
        <w:rPr>
          <w:rFonts w:ascii="Calibri" w:hAnsi="Calibri"/>
        </w:rPr>
        <w:t xml:space="preserve"> </w:t>
      </w:r>
      <w:r w:rsidRPr="008A7B77">
        <w:rPr>
          <w:rFonts w:ascii="Calibri" w:eastAsia="Times New Roman" w:hAnsi="Calibri"/>
          <w:lang w:eastAsia="hr-HR"/>
        </w:rPr>
        <w:t xml:space="preserve">Bushman i </w:t>
      </w:r>
      <w:smartTag w:uri="urn:schemas-microsoft-com:office:smarttags" w:element="place">
        <w:smartTag w:uri="urn:schemas-microsoft-com:office:smarttags" w:element="City">
          <w:r w:rsidRPr="008A7B77">
            <w:rPr>
              <w:rFonts w:ascii="Calibri" w:eastAsia="Times New Roman" w:hAnsi="Calibri"/>
              <w:lang w:eastAsia="hr-HR"/>
            </w:rPr>
            <w:t>Anderson</w:t>
          </w:r>
        </w:smartTag>
      </w:smartTag>
      <w:r w:rsidRPr="008A7B77">
        <w:rPr>
          <w:rFonts w:ascii="Calibri" w:eastAsia="Times New Roman" w:hAnsi="Calibri"/>
          <w:lang w:eastAsia="hr-HR"/>
        </w:rPr>
        <w:t>, 2015.</w:t>
      </w:r>
    </w:p>
  </w:footnote>
  <w:footnote w:id="43">
    <w:p w14:paraId="3EF29664" w14:textId="77777777" w:rsidR="000077C6" w:rsidRPr="008A7B77" w:rsidRDefault="000077C6">
      <w:pPr>
        <w:pStyle w:val="FootnoteText"/>
        <w:rPr>
          <w:rFonts w:ascii="Calibri" w:hAnsi="Calibri"/>
          <w:lang w:val="hr-HR"/>
        </w:rPr>
      </w:pPr>
      <w:r w:rsidRPr="008A7B77">
        <w:rPr>
          <w:rStyle w:val="FootnoteReference"/>
          <w:rFonts w:ascii="Calibri" w:hAnsi="Calibri"/>
        </w:rPr>
        <w:footnoteRef/>
      </w:r>
      <w:r w:rsidRPr="008A7B77">
        <w:rPr>
          <w:rFonts w:ascii="Calibri" w:hAnsi="Calibri"/>
        </w:rPr>
        <w:t xml:space="preserve"> </w:t>
      </w:r>
      <w:r w:rsidRPr="008A7B77">
        <w:rPr>
          <w:rFonts w:ascii="Calibri" w:hAnsi="Calibri"/>
          <w:lang w:val="hr-HR"/>
        </w:rPr>
        <w:t>Cantor, 2001.</w:t>
      </w:r>
    </w:p>
  </w:footnote>
  <w:footnote w:id="44">
    <w:p w14:paraId="7B805A9C" w14:textId="77777777" w:rsidR="000077C6" w:rsidRPr="008A7B77" w:rsidRDefault="000077C6">
      <w:pPr>
        <w:pStyle w:val="FootnoteText"/>
        <w:rPr>
          <w:rFonts w:ascii="Calibri" w:hAnsi="Calibri"/>
          <w:lang w:val="hr-HR"/>
        </w:rPr>
      </w:pPr>
      <w:r w:rsidRPr="008A7B77">
        <w:rPr>
          <w:rStyle w:val="FootnoteReference"/>
          <w:rFonts w:ascii="Calibri" w:hAnsi="Calibri"/>
        </w:rPr>
        <w:footnoteRef/>
      </w:r>
      <w:r w:rsidRPr="008A7B77">
        <w:rPr>
          <w:rFonts w:ascii="Calibri" w:hAnsi="Calibri"/>
        </w:rPr>
        <w:t xml:space="preserve"> Bandura, 1977.</w:t>
      </w:r>
    </w:p>
  </w:footnote>
  <w:footnote w:id="45">
    <w:p w14:paraId="0620FC2D" w14:textId="77777777" w:rsidR="000077C6" w:rsidRPr="008A7B77" w:rsidRDefault="000077C6">
      <w:pPr>
        <w:pStyle w:val="FootnoteText"/>
        <w:rPr>
          <w:rFonts w:ascii="Calibri" w:hAnsi="Calibri"/>
          <w:lang w:val="hr-HR"/>
        </w:rPr>
      </w:pPr>
      <w:r w:rsidRPr="008A7B77">
        <w:rPr>
          <w:rStyle w:val="FootnoteReference"/>
          <w:rFonts w:ascii="Calibri" w:hAnsi="Calibri"/>
        </w:rPr>
        <w:footnoteRef/>
      </w:r>
      <w:r w:rsidRPr="008A7B77">
        <w:rPr>
          <w:rFonts w:ascii="Calibri" w:hAnsi="Calibri"/>
        </w:rPr>
        <w:t xml:space="preserve"> Smith, Boyson, 2002.</w:t>
      </w:r>
    </w:p>
  </w:footnote>
  <w:footnote w:id="46">
    <w:p w14:paraId="3A76F43C" w14:textId="77777777" w:rsidR="000077C6" w:rsidRPr="008A7B77" w:rsidRDefault="000077C6" w:rsidP="00360111">
      <w:pPr>
        <w:pStyle w:val="FootnoteText"/>
        <w:rPr>
          <w:rFonts w:ascii="Calibri" w:hAnsi="Calibri"/>
          <w:lang w:val="hr-HR"/>
        </w:rPr>
      </w:pPr>
      <w:r w:rsidRPr="008A7B77">
        <w:rPr>
          <w:rStyle w:val="FootnoteReference"/>
          <w:rFonts w:ascii="Calibri" w:hAnsi="Calibri"/>
        </w:rPr>
        <w:footnoteRef/>
      </w:r>
      <w:r w:rsidRPr="008A7B77">
        <w:rPr>
          <w:rFonts w:ascii="Calibri" w:hAnsi="Calibri"/>
        </w:rPr>
        <w:t xml:space="preserve"> </w:t>
      </w:r>
      <w:r w:rsidRPr="008A7B77">
        <w:rPr>
          <w:rFonts w:ascii="Calibri" w:hAnsi="Calibri"/>
          <w:lang w:val="hr-HR"/>
        </w:rPr>
        <w:t>Kirsh, 2006.</w:t>
      </w:r>
    </w:p>
  </w:footnote>
  <w:footnote w:id="47">
    <w:p w14:paraId="008469E2" w14:textId="77777777" w:rsidR="000077C6" w:rsidRPr="008A7B77" w:rsidRDefault="000077C6">
      <w:pPr>
        <w:pStyle w:val="FootnoteText"/>
        <w:rPr>
          <w:rFonts w:ascii="Calibri" w:hAnsi="Calibri"/>
          <w:lang w:val="hr-HR"/>
        </w:rPr>
      </w:pPr>
      <w:r w:rsidRPr="008A7B77">
        <w:rPr>
          <w:rStyle w:val="FootnoteReference"/>
          <w:rFonts w:ascii="Calibri" w:hAnsi="Calibri"/>
        </w:rPr>
        <w:footnoteRef/>
      </w:r>
      <w:r w:rsidRPr="008A7B77">
        <w:rPr>
          <w:rFonts w:ascii="Calibri" w:hAnsi="Calibri"/>
        </w:rPr>
        <w:t xml:space="preserve"> </w:t>
      </w:r>
      <w:r w:rsidRPr="008A7B77">
        <w:rPr>
          <w:rFonts w:ascii="Calibri" w:hAnsi="Calibri"/>
          <w:lang w:val="hr-HR"/>
        </w:rPr>
        <w:t>Kirsh, 2006.</w:t>
      </w:r>
    </w:p>
  </w:footnote>
  <w:footnote w:id="48">
    <w:p w14:paraId="72DEAC89" w14:textId="77777777" w:rsidR="000077C6" w:rsidRPr="008A7B77" w:rsidRDefault="000077C6">
      <w:pPr>
        <w:pStyle w:val="FootnoteText"/>
        <w:rPr>
          <w:rFonts w:ascii="Calibri" w:hAnsi="Calibri"/>
          <w:lang w:val="hr-HR"/>
        </w:rPr>
      </w:pPr>
      <w:r w:rsidRPr="008A7B77">
        <w:rPr>
          <w:rStyle w:val="FootnoteReference"/>
          <w:rFonts w:ascii="Calibri" w:hAnsi="Calibri"/>
        </w:rPr>
        <w:footnoteRef/>
      </w:r>
      <w:r w:rsidRPr="008A7B77">
        <w:rPr>
          <w:rFonts w:ascii="Calibri" w:hAnsi="Calibri"/>
        </w:rPr>
        <w:t xml:space="preserve"> </w:t>
      </w:r>
      <w:r w:rsidRPr="008A7B77">
        <w:rPr>
          <w:rFonts w:ascii="Calibri" w:hAnsi="Calibri"/>
          <w:lang w:val="hr-HR"/>
        </w:rPr>
        <w:t>Kirsh, 2006.</w:t>
      </w:r>
    </w:p>
  </w:footnote>
  <w:footnote w:id="49">
    <w:p w14:paraId="638DEEC4" w14:textId="77777777" w:rsidR="000077C6" w:rsidRPr="008A7B77" w:rsidRDefault="000077C6" w:rsidP="005D1360">
      <w:pPr>
        <w:pStyle w:val="FootnoteText"/>
        <w:rPr>
          <w:rFonts w:ascii="Calibri" w:hAnsi="Calibri"/>
          <w:lang w:val="hr-HR"/>
        </w:rPr>
      </w:pPr>
      <w:r w:rsidRPr="008A7B77">
        <w:rPr>
          <w:rStyle w:val="FootnoteReference"/>
          <w:rFonts w:ascii="Calibri" w:hAnsi="Calibri"/>
        </w:rPr>
        <w:footnoteRef/>
      </w:r>
      <w:r w:rsidRPr="008A7B77">
        <w:rPr>
          <w:rFonts w:ascii="Calibri" w:hAnsi="Calibri"/>
        </w:rPr>
        <w:t xml:space="preserve"> Sokolova, 2010; </w:t>
      </w:r>
      <w:r w:rsidRPr="008A7B77">
        <w:rPr>
          <w:rFonts w:ascii="Calibri" w:hAnsi="Calibri"/>
          <w:lang w:val="hr-HR"/>
        </w:rPr>
        <w:t>Ciboci, Labaš, 2015.</w:t>
      </w:r>
    </w:p>
  </w:footnote>
  <w:footnote w:id="50">
    <w:p w14:paraId="570DC944" w14:textId="77777777" w:rsidR="000077C6" w:rsidRPr="008A7B77" w:rsidRDefault="000077C6" w:rsidP="005D1360">
      <w:pPr>
        <w:pStyle w:val="FootnoteText"/>
        <w:rPr>
          <w:rFonts w:ascii="Calibri" w:hAnsi="Calibri"/>
          <w:lang w:val="hr-HR"/>
        </w:rPr>
      </w:pPr>
      <w:r w:rsidRPr="008A7B77">
        <w:rPr>
          <w:rStyle w:val="FootnoteReference"/>
          <w:rFonts w:ascii="Calibri" w:hAnsi="Calibri"/>
        </w:rPr>
        <w:footnoteRef/>
      </w:r>
      <w:r w:rsidRPr="008A7B77">
        <w:rPr>
          <w:rFonts w:ascii="Calibri" w:hAnsi="Calibri"/>
        </w:rPr>
        <w:t xml:space="preserve"> </w:t>
      </w:r>
      <w:r w:rsidRPr="008A7B77">
        <w:rPr>
          <w:rFonts w:ascii="Calibri" w:hAnsi="Calibri"/>
          <w:lang w:val="hr-HR"/>
        </w:rPr>
        <w:t>Labaš, Ciboci, 2015.</w:t>
      </w:r>
    </w:p>
  </w:footnote>
  <w:footnote w:id="51">
    <w:p w14:paraId="46EF1D67" w14:textId="77777777" w:rsidR="000077C6" w:rsidRPr="008A7B77" w:rsidRDefault="000077C6" w:rsidP="0053646E">
      <w:pPr>
        <w:pStyle w:val="FootnoteText"/>
        <w:rPr>
          <w:rFonts w:ascii="Calibri" w:hAnsi="Calibri"/>
          <w:lang w:val="hr-HR"/>
        </w:rPr>
      </w:pPr>
      <w:r w:rsidRPr="008A7B77">
        <w:rPr>
          <w:rStyle w:val="FootnoteReference"/>
          <w:rFonts w:ascii="Calibri" w:hAnsi="Calibri"/>
        </w:rPr>
        <w:footnoteRef/>
      </w:r>
      <w:r w:rsidRPr="008A7B77">
        <w:rPr>
          <w:rFonts w:ascii="Calibri" w:hAnsi="Calibri"/>
        </w:rPr>
        <w:t xml:space="preserve"> </w:t>
      </w:r>
      <w:r w:rsidRPr="008A7B77">
        <w:rPr>
          <w:rFonts w:ascii="Calibri" w:hAnsi="Calibri"/>
          <w:lang w:val="hr-HR"/>
        </w:rPr>
        <w:t>Potter, Warren, 1998; Huston, Donnerstein i suradnici, 1992.</w:t>
      </w:r>
    </w:p>
  </w:footnote>
  <w:footnote w:id="52">
    <w:p w14:paraId="5E47E13E" w14:textId="77777777" w:rsidR="000077C6" w:rsidRPr="008A7B77" w:rsidRDefault="000077C6" w:rsidP="0053646E">
      <w:pPr>
        <w:pStyle w:val="FootnoteText"/>
        <w:rPr>
          <w:rFonts w:ascii="Calibri" w:hAnsi="Calibri"/>
        </w:rPr>
      </w:pPr>
      <w:r w:rsidRPr="008A7B77">
        <w:rPr>
          <w:rStyle w:val="FootnoteReference"/>
          <w:rFonts w:ascii="Calibri" w:hAnsi="Calibri"/>
        </w:rPr>
        <w:footnoteRef/>
      </w:r>
      <w:r w:rsidRPr="008A7B77">
        <w:rPr>
          <w:rFonts w:ascii="Calibri" w:hAnsi="Calibri"/>
        </w:rPr>
        <w:t xml:space="preserve"> Miranda, McCluskey, Silber, Pohle, Bainum, 2009.</w:t>
      </w:r>
    </w:p>
  </w:footnote>
  <w:footnote w:id="53">
    <w:p w14:paraId="0698E5C9" w14:textId="77777777" w:rsidR="000077C6" w:rsidRPr="008A7B77" w:rsidRDefault="000077C6" w:rsidP="00017392">
      <w:pPr>
        <w:pStyle w:val="FootnoteText"/>
        <w:rPr>
          <w:rFonts w:ascii="Calibri" w:hAnsi="Calibri"/>
          <w:lang w:val="hr-HR"/>
        </w:rPr>
      </w:pPr>
      <w:r w:rsidRPr="008A7B77">
        <w:rPr>
          <w:rStyle w:val="FootnoteReference"/>
          <w:rFonts w:ascii="Calibri" w:hAnsi="Calibri"/>
        </w:rPr>
        <w:footnoteRef/>
      </w:r>
      <w:r w:rsidRPr="008A7B77">
        <w:rPr>
          <w:rFonts w:ascii="Calibri" w:hAnsi="Calibri"/>
        </w:rPr>
        <w:t xml:space="preserve"> </w:t>
      </w:r>
      <w:r w:rsidRPr="008A7B77">
        <w:rPr>
          <w:rFonts w:ascii="Calibri" w:hAnsi="Calibri"/>
          <w:lang w:val="hr-HR"/>
        </w:rPr>
        <w:t>Horvath i sur., 2013.</w:t>
      </w:r>
    </w:p>
  </w:footnote>
  <w:footnote w:id="54">
    <w:p w14:paraId="32B416D4" w14:textId="77777777" w:rsidR="000077C6" w:rsidRPr="008A7B77" w:rsidRDefault="000077C6">
      <w:pPr>
        <w:pStyle w:val="FootnoteText"/>
        <w:rPr>
          <w:rFonts w:ascii="Calibri" w:hAnsi="Calibri"/>
          <w:color w:val="000000"/>
          <w:lang w:val="hr-HR"/>
        </w:rPr>
      </w:pPr>
      <w:r w:rsidRPr="008A7B77">
        <w:rPr>
          <w:rStyle w:val="FootnoteReference"/>
          <w:rFonts w:ascii="Calibri" w:hAnsi="Calibri"/>
        </w:rPr>
        <w:footnoteRef/>
      </w:r>
      <w:r w:rsidRPr="008A7B77">
        <w:rPr>
          <w:rFonts w:ascii="Calibri" w:hAnsi="Calibri"/>
        </w:rPr>
        <w:t xml:space="preserve"> </w:t>
      </w:r>
      <w:r w:rsidRPr="008A7B77">
        <w:rPr>
          <w:rFonts w:ascii="Calibri" w:hAnsi="Calibri"/>
          <w:color w:val="000000"/>
          <w:lang w:val="hr-HR"/>
        </w:rPr>
        <w:t>PROBIOPS istraživanje, koje financira Hrvatska zaklada za znanost, temelji se na longitudinalnom praćenju uporabe medija među zagrebačkim srednjoškolcima, 2015.</w:t>
      </w:r>
    </w:p>
  </w:footnote>
  <w:footnote w:id="55">
    <w:p w14:paraId="41DC8F71" w14:textId="77777777" w:rsidR="000077C6" w:rsidRPr="008A7B77" w:rsidRDefault="000077C6">
      <w:pPr>
        <w:pStyle w:val="FootnoteText"/>
        <w:rPr>
          <w:rFonts w:ascii="Calibri" w:hAnsi="Calibri"/>
          <w:lang w:val="hr-HR"/>
        </w:rPr>
      </w:pPr>
      <w:r w:rsidRPr="008A7B77">
        <w:rPr>
          <w:rStyle w:val="FootnoteReference"/>
          <w:rFonts w:ascii="Calibri" w:hAnsi="Calibri"/>
        </w:rPr>
        <w:footnoteRef/>
      </w:r>
      <w:r w:rsidRPr="008A7B77">
        <w:rPr>
          <w:rFonts w:ascii="Calibri" w:hAnsi="Calibri"/>
        </w:rPr>
        <w:t xml:space="preserve"> Hald i sur., 2014., Horvath i sur., 2013., Wright, 2011., Malamuth i Impet, 2001.</w:t>
      </w:r>
    </w:p>
  </w:footnote>
  <w:footnote w:id="56">
    <w:p w14:paraId="4577C661" w14:textId="77777777" w:rsidR="000077C6" w:rsidRPr="008A7B77" w:rsidRDefault="000077C6">
      <w:pPr>
        <w:pStyle w:val="FootnoteText"/>
        <w:rPr>
          <w:rFonts w:ascii="Calibri" w:hAnsi="Calibri"/>
          <w:lang w:val="hr-HR"/>
        </w:rPr>
      </w:pPr>
      <w:r w:rsidRPr="008A7B77">
        <w:rPr>
          <w:rStyle w:val="FootnoteReference"/>
          <w:rFonts w:ascii="Calibri" w:hAnsi="Calibri"/>
        </w:rPr>
        <w:footnoteRef/>
      </w:r>
      <w:r w:rsidRPr="008A7B77">
        <w:rPr>
          <w:rFonts w:ascii="Calibri" w:hAnsi="Calibri"/>
        </w:rPr>
        <w:t xml:space="preserve"> Za pregled usp. Hald i sur., 2014; Owens i sur., 2014; Wright i sur., 2012.</w:t>
      </w:r>
    </w:p>
  </w:footnote>
  <w:footnote w:id="57">
    <w:p w14:paraId="1F025966" w14:textId="77777777" w:rsidR="000077C6" w:rsidRPr="008A7B77" w:rsidRDefault="000077C6">
      <w:pPr>
        <w:pStyle w:val="FootnoteText"/>
        <w:rPr>
          <w:rFonts w:ascii="Calibri" w:hAnsi="Calibri"/>
          <w:lang w:val="hr-HR"/>
        </w:rPr>
      </w:pPr>
      <w:r w:rsidRPr="008A7B77">
        <w:rPr>
          <w:rStyle w:val="FootnoteReference"/>
          <w:rFonts w:ascii="Calibri" w:hAnsi="Calibri"/>
        </w:rPr>
        <w:footnoteRef/>
      </w:r>
      <w:r w:rsidRPr="008A7B77">
        <w:rPr>
          <w:rFonts w:ascii="Calibri" w:hAnsi="Calibri"/>
        </w:rPr>
        <w:t xml:space="preserve"> Zurbriggen i sur., 2010.; Ward, 2016.</w:t>
      </w:r>
    </w:p>
  </w:footnote>
  <w:footnote w:id="58">
    <w:p w14:paraId="382C4F95" w14:textId="77777777" w:rsidR="000077C6" w:rsidRPr="008A7B77" w:rsidRDefault="000077C6">
      <w:pPr>
        <w:pStyle w:val="FootnoteText"/>
        <w:rPr>
          <w:rFonts w:ascii="Calibri" w:hAnsi="Calibri"/>
          <w:lang w:val="hr-HR"/>
        </w:rPr>
      </w:pPr>
      <w:r w:rsidRPr="008A7B77">
        <w:rPr>
          <w:rStyle w:val="FootnoteReference"/>
          <w:rFonts w:ascii="Calibri" w:hAnsi="Calibri"/>
        </w:rPr>
        <w:footnoteRef/>
      </w:r>
      <w:r w:rsidRPr="008A7B77">
        <w:rPr>
          <w:rFonts w:ascii="Calibri" w:hAnsi="Calibri"/>
        </w:rPr>
        <w:t xml:space="preserve"> Wright, 2014., Malamuth i Huppin, 2005.; Malamuth i Impet, 2001.</w:t>
      </w:r>
    </w:p>
  </w:footnote>
  <w:footnote w:id="59">
    <w:p w14:paraId="16F5E372" w14:textId="77777777" w:rsidR="000077C6" w:rsidRPr="008A7B77" w:rsidRDefault="000077C6">
      <w:pPr>
        <w:pStyle w:val="FootnoteText"/>
        <w:rPr>
          <w:rFonts w:ascii="Calibri" w:hAnsi="Calibri"/>
          <w:lang w:val="hr-HR"/>
        </w:rPr>
      </w:pPr>
      <w:r w:rsidRPr="008A7B77">
        <w:rPr>
          <w:rStyle w:val="FootnoteReference"/>
          <w:rFonts w:ascii="Calibri" w:hAnsi="Calibri"/>
        </w:rPr>
        <w:footnoteRef/>
      </w:r>
      <w:r w:rsidRPr="008A7B77">
        <w:rPr>
          <w:rFonts w:ascii="Calibri" w:hAnsi="Calibri"/>
          <w:lang w:val="hr-HR"/>
        </w:rPr>
        <w:t xml:space="preserve"> Sielert, 2008.</w:t>
      </w:r>
    </w:p>
  </w:footnote>
  <w:footnote w:id="60">
    <w:p w14:paraId="7223377F" w14:textId="77777777" w:rsidR="000077C6" w:rsidRPr="008A7B77" w:rsidRDefault="000077C6" w:rsidP="00165D97">
      <w:pPr>
        <w:pStyle w:val="NoSpacing"/>
        <w:jc w:val="both"/>
        <w:rPr>
          <w:color w:val="993300"/>
          <w:sz w:val="20"/>
          <w:szCs w:val="20"/>
        </w:rPr>
      </w:pPr>
      <w:r w:rsidRPr="008A7B77">
        <w:rPr>
          <w:rStyle w:val="FootnoteReference"/>
          <w:sz w:val="20"/>
          <w:szCs w:val="20"/>
        </w:rPr>
        <w:footnoteRef/>
      </w:r>
      <w:r w:rsidRPr="008A7B77">
        <w:rPr>
          <w:sz w:val="20"/>
          <w:szCs w:val="20"/>
        </w:rPr>
        <w:t xml:space="preserve"> Kada je riječ o djeci koja ulaze u pubertet, treba imati na umu kako poštivanje njihove privatnosti ima veliku razvojnu važnost. U određenoj dobi, dijete će izraziti tu potrebu, verbalno i/ili neverbalno.</w:t>
      </w:r>
    </w:p>
  </w:footnote>
  <w:footnote w:id="61">
    <w:p w14:paraId="4C14EDFC" w14:textId="77777777" w:rsidR="000077C6" w:rsidRPr="008A7B77" w:rsidRDefault="000077C6" w:rsidP="00012588">
      <w:pPr>
        <w:autoSpaceDE w:val="0"/>
        <w:autoSpaceDN w:val="0"/>
        <w:adjustRightInd w:val="0"/>
        <w:spacing w:after="0" w:line="240" w:lineRule="auto"/>
      </w:pPr>
      <w:r w:rsidRPr="008A7B77">
        <w:rPr>
          <w:rStyle w:val="FootnoteReference"/>
        </w:rPr>
        <w:footnoteRef/>
      </w:r>
      <w:r w:rsidRPr="008A7B77">
        <w:t xml:space="preserve"> </w:t>
      </w:r>
      <w:r w:rsidRPr="008A7B77">
        <w:rPr>
          <w:sz w:val="20"/>
          <w:szCs w:val="20"/>
        </w:rPr>
        <w:t>American Psychological Association, 2007.</w:t>
      </w:r>
    </w:p>
  </w:footnote>
  <w:footnote w:id="62">
    <w:p w14:paraId="59FAB749" w14:textId="77777777" w:rsidR="000077C6" w:rsidRPr="008A7B77" w:rsidRDefault="000077C6">
      <w:pPr>
        <w:pStyle w:val="FootnoteText"/>
        <w:rPr>
          <w:rFonts w:ascii="Calibri" w:hAnsi="Calibri"/>
          <w:lang w:val="hr-HR"/>
        </w:rPr>
      </w:pPr>
      <w:r w:rsidRPr="008A7B77">
        <w:rPr>
          <w:rStyle w:val="FootnoteReference"/>
          <w:rFonts w:ascii="Calibri" w:hAnsi="Calibri"/>
        </w:rPr>
        <w:footnoteRef/>
      </w:r>
      <w:r w:rsidRPr="008A7B77">
        <w:rPr>
          <w:rFonts w:ascii="Calibri" w:hAnsi="Calibri"/>
        </w:rPr>
        <w:t xml:space="preserve"> Ward, </w:t>
      </w:r>
      <w:r w:rsidRPr="008A7B77">
        <w:rPr>
          <w:rFonts w:ascii="Calibri" w:hAnsi="Calibri"/>
          <w:iCs/>
        </w:rPr>
        <w:t>2016.</w:t>
      </w:r>
    </w:p>
  </w:footnote>
  <w:footnote w:id="63">
    <w:p w14:paraId="02564417" w14:textId="77777777" w:rsidR="000077C6" w:rsidRPr="008A7B77" w:rsidRDefault="000077C6" w:rsidP="00501572">
      <w:pPr>
        <w:autoSpaceDE w:val="0"/>
        <w:autoSpaceDN w:val="0"/>
        <w:adjustRightInd w:val="0"/>
        <w:spacing w:after="0" w:line="240" w:lineRule="auto"/>
      </w:pPr>
      <w:r w:rsidRPr="008A7B77">
        <w:rPr>
          <w:rStyle w:val="FootnoteReference"/>
        </w:rPr>
        <w:footnoteRef/>
      </w:r>
      <w:r w:rsidRPr="008A7B77">
        <w:t xml:space="preserve"> </w:t>
      </w:r>
      <w:r w:rsidRPr="008A7B77">
        <w:rPr>
          <w:sz w:val="20"/>
          <w:szCs w:val="20"/>
        </w:rPr>
        <w:t>Zurbriggen i sur., 2010.; Papadopoulos, 2010. Seksualnu objektifikaciju Američko udruženje psihologa definira kao shvaćanje prema kojem nečija vrijednost počiva isključivo na njezinom ili njegovom seksipilu ili seksualiziranom ponašanju;  poistovjećivanje fizičkog izgleda sa seksipilom; tretiranje osobe kao seksualnog objekta;  ili nametanje seksualnih sadržaja drugim osobama (v. APA, 2007.).</w:t>
      </w:r>
    </w:p>
  </w:footnote>
  <w:footnote w:id="64">
    <w:p w14:paraId="427ECE4B" w14:textId="77777777" w:rsidR="000077C6" w:rsidRPr="008A7B77" w:rsidRDefault="000077C6" w:rsidP="00BB4A5C">
      <w:pPr>
        <w:pStyle w:val="NoSpacing"/>
        <w:jc w:val="both"/>
        <w:rPr>
          <w:sz w:val="20"/>
          <w:szCs w:val="20"/>
        </w:rPr>
      </w:pPr>
      <w:r w:rsidRPr="008A7B77">
        <w:rPr>
          <w:rStyle w:val="FootnoteReference"/>
          <w:sz w:val="20"/>
          <w:szCs w:val="20"/>
        </w:rPr>
        <w:footnoteRef/>
      </w:r>
      <w:r w:rsidRPr="008A7B77">
        <w:rPr>
          <w:sz w:val="20"/>
          <w:szCs w:val="20"/>
        </w:rPr>
        <w:t xml:space="preserve"> usp. Zurbriggen i sur., 2010.</w:t>
      </w:r>
    </w:p>
  </w:footnote>
  <w:footnote w:id="65">
    <w:p w14:paraId="15BCE5F9" w14:textId="77777777" w:rsidR="000077C6" w:rsidRPr="008A7B77" w:rsidRDefault="000077C6">
      <w:pPr>
        <w:pStyle w:val="FootnoteText"/>
        <w:rPr>
          <w:rFonts w:ascii="Calibri" w:hAnsi="Calibri"/>
          <w:lang w:val="hr-HR"/>
        </w:rPr>
      </w:pPr>
      <w:r w:rsidRPr="008A7B77">
        <w:rPr>
          <w:rStyle w:val="FootnoteReference"/>
          <w:rFonts w:ascii="Calibri" w:hAnsi="Calibri"/>
        </w:rPr>
        <w:footnoteRef/>
      </w:r>
      <w:r w:rsidRPr="008A7B77">
        <w:rPr>
          <w:rFonts w:ascii="Calibri" w:hAnsi="Calibri"/>
        </w:rPr>
        <w:t xml:space="preserve"> </w:t>
      </w:r>
      <w:r w:rsidRPr="008A7B77">
        <w:rPr>
          <w:rFonts w:ascii="Calibri" w:hAnsi="Calibri"/>
          <w:lang w:val="hr-HR"/>
        </w:rPr>
        <w:t>Arnett, 2010.</w:t>
      </w:r>
    </w:p>
  </w:footnote>
  <w:footnote w:id="66">
    <w:p w14:paraId="0ACF39F5" w14:textId="77777777" w:rsidR="000077C6" w:rsidRPr="008A7B77" w:rsidRDefault="000077C6">
      <w:pPr>
        <w:pStyle w:val="FootnoteText"/>
        <w:rPr>
          <w:rFonts w:ascii="Calibri" w:hAnsi="Calibri"/>
          <w:lang w:val="hr-HR"/>
        </w:rPr>
      </w:pPr>
      <w:r w:rsidRPr="008A7B77">
        <w:rPr>
          <w:rStyle w:val="FootnoteReference"/>
          <w:rFonts w:ascii="Calibri" w:hAnsi="Calibri"/>
        </w:rPr>
        <w:footnoteRef/>
      </w:r>
      <w:r w:rsidRPr="008A7B77">
        <w:rPr>
          <w:rFonts w:ascii="Calibri" w:hAnsi="Calibri"/>
        </w:rPr>
        <w:t xml:space="preserve"> Titus-Ernstoff, 2008, Wills, 2009.</w:t>
      </w:r>
    </w:p>
  </w:footnote>
  <w:footnote w:id="67">
    <w:p w14:paraId="4AEF1DD5" w14:textId="77777777" w:rsidR="000077C6" w:rsidRPr="008A7B77" w:rsidRDefault="000077C6">
      <w:pPr>
        <w:pStyle w:val="FootnoteText"/>
        <w:rPr>
          <w:rFonts w:ascii="Calibri" w:hAnsi="Calibri"/>
          <w:lang w:val="hr-HR"/>
        </w:rPr>
      </w:pPr>
      <w:r w:rsidRPr="008A7B77">
        <w:rPr>
          <w:rStyle w:val="FootnoteReference"/>
          <w:rFonts w:ascii="Calibri" w:hAnsi="Calibri"/>
        </w:rPr>
        <w:footnoteRef/>
      </w:r>
      <w:r w:rsidRPr="008A7B77">
        <w:rPr>
          <w:rFonts w:ascii="Calibri" w:hAnsi="Calibri"/>
        </w:rPr>
        <w:t xml:space="preserve"> Dodig i Ricijaš (2011).</w:t>
      </w:r>
    </w:p>
  </w:footnote>
  <w:footnote w:id="68">
    <w:p w14:paraId="52584633" w14:textId="77777777" w:rsidR="000077C6" w:rsidRPr="008A7B77" w:rsidRDefault="000077C6">
      <w:pPr>
        <w:pStyle w:val="FootnoteText"/>
        <w:rPr>
          <w:rFonts w:ascii="Calibri" w:hAnsi="Calibri"/>
          <w:lang w:val="hr-HR"/>
        </w:rPr>
      </w:pPr>
      <w:r w:rsidRPr="008A7B77">
        <w:rPr>
          <w:rStyle w:val="FootnoteReference"/>
          <w:rFonts w:ascii="Calibri" w:hAnsi="Calibri"/>
        </w:rPr>
        <w:footnoteRef/>
      </w:r>
      <w:r w:rsidRPr="008A7B77">
        <w:rPr>
          <w:rFonts w:ascii="Calibri" w:hAnsi="Calibri"/>
        </w:rPr>
        <w:t xml:space="preserve"> </w:t>
      </w:r>
      <w:r w:rsidRPr="008A7B77">
        <w:rPr>
          <w:rFonts w:ascii="Calibri" w:hAnsi="Calibri"/>
          <w:lang w:val="hr-HR"/>
        </w:rPr>
        <w:t>Ladouceur, i sur. (1999).</w:t>
      </w:r>
    </w:p>
  </w:footnote>
  <w:footnote w:id="69">
    <w:p w14:paraId="1F89F9DB" w14:textId="77777777" w:rsidR="000077C6" w:rsidRPr="008A7B77" w:rsidRDefault="000077C6" w:rsidP="00E16CD1">
      <w:pPr>
        <w:pStyle w:val="FootnoteText"/>
        <w:rPr>
          <w:rFonts w:ascii="Calibri" w:hAnsi="Calibri"/>
          <w:lang w:val="hr-HR"/>
        </w:rPr>
      </w:pPr>
      <w:r w:rsidRPr="008A7B77">
        <w:rPr>
          <w:rStyle w:val="FootnoteReference"/>
          <w:rFonts w:ascii="Calibri" w:hAnsi="Calibri"/>
        </w:rPr>
        <w:footnoteRef/>
      </w:r>
      <w:r w:rsidRPr="008A7B77">
        <w:rPr>
          <w:rFonts w:ascii="Calibri" w:hAnsi="Calibri"/>
        </w:rPr>
        <w:t xml:space="preserve"> Shmueli, (2014). </w:t>
      </w:r>
    </w:p>
  </w:footnote>
  <w:footnote w:id="70">
    <w:p w14:paraId="0B430C8C" w14:textId="77777777" w:rsidR="000077C6" w:rsidRPr="008A7B77" w:rsidRDefault="000077C6" w:rsidP="00F24D76">
      <w:pPr>
        <w:pStyle w:val="FootnoteText"/>
        <w:rPr>
          <w:rFonts w:ascii="Calibri" w:hAnsi="Calibri"/>
          <w:lang w:val="it-IT"/>
        </w:rPr>
      </w:pPr>
      <w:r w:rsidRPr="008A7B77">
        <w:rPr>
          <w:rStyle w:val="FootnoteReference"/>
          <w:rFonts w:ascii="Calibri" w:hAnsi="Calibri"/>
        </w:rPr>
        <w:footnoteRef/>
      </w:r>
      <w:r w:rsidRPr="008A7B77">
        <w:rPr>
          <w:rFonts w:ascii="Calibri" w:hAnsi="Calibri"/>
          <w:lang w:val="it-IT"/>
        </w:rPr>
        <w:t xml:space="preserve"> Busselle &amp; Greenberg, 2000.</w:t>
      </w:r>
    </w:p>
  </w:footnote>
  <w:footnote w:id="71">
    <w:p w14:paraId="2644FD00" w14:textId="77777777" w:rsidR="000077C6" w:rsidRPr="008A7B77" w:rsidRDefault="000077C6">
      <w:pPr>
        <w:pStyle w:val="FootnoteText"/>
        <w:rPr>
          <w:rFonts w:ascii="Calibri" w:hAnsi="Calibri"/>
          <w:lang w:val="hr-HR"/>
        </w:rPr>
      </w:pPr>
      <w:r w:rsidRPr="008A7B77">
        <w:rPr>
          <w:rStyle w:val="FootnoteReference"/>
          <w:rFonts w:ascii="Calibri" w:hAnsi="Calibri"/>
        </w:rPr>
        <w:footnoteRef/>
      </w:r>
      <w:r w:rsidRPr="008A7B77">
        <w:rPr>
          <w:rFonts w:ascii="Calibri" w:hAnsi="Calibri"/>
          <w:lang w:val="it-IT"/>
        </w:rPr>
        <w:t xml:space="preserve"> </w:t>
      </w:r>
      <w:r w:rsidRPr="008A7B77">
        <w:rPr>
          <w:rFonts w:ascii="Calibri" w:hAnsi="Calibri"/>
          <w:color w:val="000000"/>
          <w:lang w:val="it-IT"/>
        </w:rPr>
        <w:t>Shmuelli, 2015.</w:t>
      </w:r>
    </w:p>
  </w:footnote>
  <w:footnote w:id="72">
    <w:p w14:paraId="3FAAADEF" w14:textId="77777777" w:rsidR="000077C6" w:rsidRPr="008A7B77" w:rsidRDefault="000077C6">
      <w:pPr>
        <w:pStyle w:val="FootnoteText"/>
        <w:rPr>
          <w:rFonts w:ascii="Calibri" w:hAnsi="Calibri"/>
          <w:color w:val="000000"/>
          <w:lang w:val="it-IT"/>
        </w:rPr>
      </w:pPr>
      <w:r w:rsidRPr="008A7B77">
        <w:rPr>
          <w:rStyle w:val="FootnoteReference"/>
          <w:rFonts w:ascii="Calibri" w:hAnsi="Calibri"/>
        </w:rPr>
        <w:footnoteRef/>
      </w:r>
      <w:r w:rsidRPr="008A7B77">
        <w:rPr>
          <w:rFonts w:ascii="Calibri" w:hAnsi="Calibri"/>
          <w:lang w:val="it-IT"/>
        </w:rPr>
        <w:t xml:space="preserve"> </w:t>
      </w:r>
      <w:r w:rsidRPr="008A7B77">
        <w:rPr>
          <w:rFonts w:ascii="Calibri" w:hAnsi="Calibri"/>
          <w:color w:val="000000"/>
          <w:lang w:val="it-IT"/>
        </w:rPr>
        <w:t>Shmuelli, 2015.</w:t>
      </w:r>
    </w:p>
    <w:p w14:paraId="11DF87DD" w14:textId="77777777" w:rsidR="000077C6" w:rsidRPr="008A7B77" w:rsidRDefault="000077C6">
      <w:pPr>
        <w:pStyle w:val="FootnoteText"/>
        <w:rPr>
          <w:rFonts w:ascii="Calibri" w:hAnsi="Calibri"/>
          <w:color w:val="000000"/>
          <w:lang w:val="it-IT"/>
        </w:rPr>
      </w:pPr>
    </w:p>
    <w:p w14:paraId="476BDB30" w14:textId="77777777" w:rsidR="000077C6" w:rsidRPr="008A7B77" w:rsidRDefault="000077C6">
      <w:pPr>
        <w:pStyle w:val="FootnoteText"/>
        <w:rPr>
          <w:rFonts w:ascii="Calibri" w:hAnsi="Calibri"/>
          <w:lang w:val="hr-HR"/>
        </w:rPr>
      </w:pPr>
    </w:p>
  </w:footnote>
  <w:footnote w:id="73">
    <w:p w14:paraId="0FC4993B" w14:textId="77777777" w:rsidR="000077C6" w:rsidRPr="008A7B77" w:rsidRDefault="000077C6" w:rsidP="00874A86">
      <w:pPr>
        <w:pStyle w:val="FootnoteText"/>
        <w:rPr>
          <w:rFonts w:ascii="Calibri" w:hAnsi="Calibri"/>
          <w:lang w:val="hr-HR"/>
        </w:rPr>
      </w:pPr>
      <w:r w:rsidRPr="008A7B77">
        <w:rPr>
          <w:rStyle w:val="FootnoteReference"/>
          <w:rFonts w:ascii="Calibri" w:hAnsi="Calibri"/>
        </w:rPr>
        <w:footnoteRef/>
      </w:r>
      <w:r w:rsidRPr="008A7B77">
        <w:rPr>
          <w:rFonts w:ascii="Calibri" w:hAnsi="Calibri"/>
          <w:lang w:val="it-IT"/>
        </w:rPr>
        <w:t xml:space="preserve"> McNeal, 1992.</w:t>
      </w:r>
    </w:p>
  </w:footnote>
  <w:footnote w:id="74">
    <w:p w14:paraId="04372948" w14:textId="77777777" w:rsidR="000077C6" w:rsidRPr="008A7B77" w:rsidRDefault="000077C6" w:rsidP="004D4840">
      <w:pPr>
        <w:pStyle w:val="FootnoteText"/>
        <w:rPr>
          <w:rFonts w:ascii="Calibri" w:hAnsi="Calibri"/>
          <w:lang w:val="hr-HR"/>
        </w:rPr>
      </w:pPr>
      <w:r w:rsidRPr="008A7B77">
        <w:rPr>
          <w:rStyle w:val="FootnoteReference"/>
          <w:rFonts w:ascii="Calibri" w:hAnsi="Calibri"/>
        </w:rPr>
        <w:footnoteRef/>
      </w:r>
      <w:r w:rsidRPr="008A7B77">
        <w:rPr>
          <w:rFonts w:ascii="Calibri" w:hAnsi="Calibri"/>
          <w:lang w:val="it-IT"/>
        </w:rPr>
        <w:t xml:space="preserve"> </w:t>
      </w:r>
      <w:r w:rsidRPr="008A7B77">
        <w:rPr>
          <w:rFonts w:ascii="Calibri" w:hAnsi="Calibri"/>
          <w:lang w:val="hr-HR"/>
        </w:rPr>
        <w:t>Kuterovac Jagodić, 2005.</w:t>
      </w:r>
    </w:p>
  </w:footnote>
  <w:footnote w:id="75">
    <w:p w14:paraId="53374F26" w14:textId="77777777" w:rsidR="000077C6" w:rsidRPr="008A7B77" w:rsidRDefault="000077C6">
      <w:pPr>
        <w:pStyle w:val="FootnoteText"/>
        <w:rPr>
          <w:rFonts w:ascii="Calibri" w:hAnsi="Calibri"/>
          <w:lang w:val="hr-HR"/>
        </w:rPr>
      </w:pPr>
      <w:r w:rsidRPr="008A7B77">
        <w:rPr>
          <w:rStyle w:val="FootnoteReference"/>
          <w:rFonts w:ascii="Calibri" w:hAnsi="Calibri"/>
        </w:rPr>
        <w:footnoteRef/>
      </w:r>
      <w:r w:rsidRPr="008A7B77">
        <w:rPr>
          <w:rFonts w:ascii="Calibri" w:hAnsi="Calibri"/>
        </w:rPr>
        <w:t xml:space="preserve"> Linn, De Benedictis i Delucchi, 1982.</w:t>
      </w:r>
    </w:p>
  </w:footnote>
  <w:footnote w:id="76">
    <w:p w14:paraId="0BE45427" w14:textId="77777777" w:rsidR="000077C6" w:rsidRPr="008A7B77" w:rsidRDefault="000077C6" w:rsidP="004D4840">
      <w:pPr>
        <w:pStyle w:val="FootnoteText"/>
        <w:rPr>
          <w:rFonts w:ascii="Calibri" w:hAnsi="Calibri"/>
          <w:lang w:val="hr-HR"/>
        </w:rPr>
      </w:pPr>
      <w:r w:rsidRPr="008A7B77">
        <w:rPr>
          <w:rStyle w:val="FootnoteReference"/>
          <w:rFonts w:ascii="Calibri" w:hAnsi="Calibri"/>
        </w:rPr>
        <w:footnoteRef/>
      </w:r>
      <w:r w:rsidRPr="008A7B77">
        <w:rPr>
          <w:rFonts w:ascii="Calibri" w:hAnsi="Calibri"/>
          <w:lang w:val="it-IT"/>
        </w:rPr>
        <w:t xml:space="preserve"> </w:t>
      </w:r>
      <w:r w:rsidRPr="008A7B77">
        <w:rPr>
          <w:rFonts w:ascii="Calibri" w:hAnsi="Calibri"/>
          <w:lang w:val="hr-HR"/>
        </w:rPr>
        <w:t>Pine i Nash, 2002.</w:t>
      </w:r>
    </w:p>
  </w:footnote>
  <w:footnote w:id="77">
    <w:p w14:paraId="517D0C7F" w14:textId="77777777" w:rsidR="000077C6" w:rsidRPr="001C5516" w:rsidRDefault="000077C6" w:rsidP="0062031A">
      <w:pPr>
        <w:pStyle w:val="FootnoteText"/>
        <w:rPr>
          <w:rFonts w:ascii="Calibri" w:hAnsi="Calibri"/>
          <w:lang w:val="hr-HR"/>
        </w:rPr>
      </w:pPr>
      <w:r w:rsidRPr="001C5516">
        <w:rPr>
          <w:rStyle w:val="FootnoteReference"/>
          <w:rFonts w:ascii="Calibri" w:hAnsi="Calibri"/>
        </w:rPr>
        <w:footnoteRef/>
      </w:r>
      <w:r>
        <w:rPr>
          <w:rFonts w:ascii="Calibri" w:hAnsi="Calibri"/>
        </w:rPr>
        <w:t xml:space="preserve"> </w:t>
      </w:r>
      <w:r w:rsidRPr="001C5516">
        <w:rPr>
          <w:rFonts w:ascii="Calibri" w:hAnsi="Calibri"/>
        </w:rPr>
        <w:t>Becker, 2002</w:t>
      </w:r>
    </w:p>
  </w:footnote>
  <w:footnote w:id="78">
    <w:p w14:paraId="4555440C" w14:textId="77777777" w:rsidR="000077C6" w:rsidRPr="00AA0496" w:rsidRDefault="000077C6" w:rsidP="008161EF">
      <w:pPr>
        <w:pStyle w:val="FootnoteText"/>
        <w:rPr>
          <w:lang w:val="hr-HR"/>
        </w:rPr>
      </w:pPr>
      <w:r>
        <w:rPr>
          <w:rStyle w:val="FootnoteReference"/>
        </w:rPr>
        <w:footnoteRef/>
      </w:r>
      <w:r>
        <w:t xml:space="preserve"> </w:t>
      </w:r>
      <w:r>
        <w:rPr>
          <w:lang w:val="hr-HR"/>
        </w:rPr>
        <w:t>Antolović i Haramija, 2015</w:t>
      </w:r>
    </w:p>
  </w:footnote>
  <w:footnote w:id="79">
    <w:p w14:paraId="73204704" w14:textId="77777777" w:rsidR="000077C6" w:rsidRPr="001C5516" w:rsidRDefault="000077C6" w:rsidP="0062031A">
      <w:pPr>
        <w:pStyle w:val="FootnoteText"/>
        <w:rPr>
          <w:rFonts w:ascii="Calibri" w:hAnsi="Calibri"/>
          <w:lang w:val="hr-HR"/>
        </w:rPr>
      </w:pPr>
      <w:r w:rsidRPr="001C5516">
        <w:rPr>
          <w:rStyle w:val="FootnoteReference"/>
          <w:rFonts w:ascii="Calibri" w:hAnsi="Calibri"/>
        </w:rPr>
        <w:footnoteRef/>
      </w:r>
      <w:r w:rsidRPr="001C5516">
        <w:rPr>
          <w:rFonts w:ascii="Calibri" w:hAnsi="Calibri"/>
        </w:rPr>
        <w:t xml:space="preserve"> </w:t>
      </w:r>
      <w:smartTag w:uri="urn:schemas-microsoft-com:office:smarttags" w:element="place">
        <w:smartTag w:uri="urn:schemas-microsoft-com:office:smarttags" w:element="City">
          <w:r w:rsidRPr="001C5516">
            <w:rPr>
              <w:rFonts w:ascii="Calibri" w:hAnsi="Calibri"/>
            </w:rPr>
            <w:t>Hastings</w:t>
          </w:r>
        </w:smartTag>
      </w:smartTag>
      <w:r w:rsidRPr="001C5516">
        <w:rPr>
          <w:rFonts w:ascii="Calibri" w:hAnsi="Calibri"/>
        </w:rPr>
        <w:t>, Stead i McDermott, 2004</w:t>
      </w:r>
    </w:p>
  </w:footnote>
  <w:footnote w:id="80">
    <w:p w14:paraId="3851494F" w14:textId="77777777" w:rsidR="000077C6" w:rsidRPr="008A7B77" w:rsidRDefault="000077C6" w:rsidP="004D4840">
      <w:pPr>
        <w:pStyle w:val="NoSpacing"/>
        <w:jc w:val="both"/>
      </w:pPr>
      <w:r w:rsidRPr="008A7B77">
        <w:rPr>
          <w:rStyle w:val="FootnoteReference"/>
          <w:sz w:val="20"/>
          <w:szCs w:val="20"/>
        </w:rPr>
        <w:footnoteRef/>
      </w:r>
      <w:r w:rsidRPr="008A7B77">
        <w:rPr>
          <w:sz w:val="20"/>
          <w:szCs w:val="20"/>
        </w:rPr>
        <w:t xml:space="preserve"> </w:t>
      </w:r>
      <w:r w:rsidRPr="008A7B77">
        <w:rPr>
          <w:color w:val="222222"/>
          <w:sz w:val="20"/>
          <w:szCs w:val="20"/>
          <w:shd w:val="clear" w:color="auto" w:fill="FFFFFF"/>
        </w:rPr>
        <w:t>Coyne i sur., 2011.</w:t>
      </w:r>
    </w:p>
  </w:footnote>
  <w:footnote w:id="81">
    <w:p w14:paraId="2176220F" w14:textId="77777777" w:rsidR="000077C6" w:rsidRPr="008A7B77" w:rsidRDefault="000077C6" w:rsidP="004D4840">
      <w:pPr>
        <w:pStyle w:val="FootnoteText"/>
        <w:rPr>
          <w:rFonts w:ascii="Calibri" w:hAnsi="Calibri"/>
          <w:lang w:val="hr-HR"/>
        </w:rPr>
      </w:pPr>
      <w:r w:rsidRPr="008A7B77">
        <w:rPr>
          <w:rStyle w:val="FootnoteReference"/>
          <w:rFonts w:ascii="Calibri" w:hAnsi="Calibri"/>
        </w:rPr>
        <w:footnoteRef/>
      </w:r>
      <w:r w:rsidRPr="008A7B77">
        <w:rPr>
          <w:rFonts w:ascii="Calibri" w:hAnsi="Calibri"/>
        </w:rPr>
        <w:t xml:space="preserve"> </w:t>
      </w:r>
      <w:r w:rsidRPr="008A7B77">
        <w:rPr>
          <w:rFonts w:ascii="Calibri" w:hAnsi="Calibri"/>
          <w:shd w:val="clear" w:color="auto" w:fill="FFFFFF"/>
        </w:rPr>
        <w:t>Greenberg, 1982.</w:t>
      </w:r>
    </w:p>
  </w:footnote>
  <w:footnote w:id="82">
    <w:p w14:paraId="4C05626E" w14:textId="77777777" w:rsidR="000077C6" w:rsidRPr="008A7B77" w:rsidRDefault="000077C6">
      <w:pPr>
        <w:pStyle w:val="FootnoteText"/>
        <w:rPr>
          <w:rFonts w:ascii="Calibri" w:hAnsi="Calibri"/>
          <w:lang w:val="hr-HR"/>
        </w:rPr>
      </w:pPr>
      <w:r w:rsidRPr="008A7B77">
        <w:rPr>
          <w:rStyle w:val="FootnoteReference"/>
          <w:rFonts w:ascii="Calibri" w:hAnsi="Calibri"/>
        </w:rPr>
        <w:footnoteRef/>
      </w:r>
      <w:r w:rsidRPr="008A7B77">
        <w:rPr>
          <w:rFonts w:ascii="Calibri" w:hAnsi="Calibri"/>
        </w:rPr>
        <w:t xml:space="preserve"> Usp. Peterlić, 2000, Gilić, 2007.</w:t>
      </w:r>
    </w:p>
  </w:footnote>
  <w:footnote w:id="83">
    <w:p w14:paraId="059DECA8" w14:textId="77777777" w:rsidR="000077C6" w:rsidRPr="008A7B77" w:rsidRDefault="000077C6">
      <w:pPr>
        <w:pStyle w:val="FootnoteText"/>
        <w:rPr>
          <w:rFonts w:ascii="Calibri" w:hAnsi="Calibri"/>
          <w:lang w:val="hr-HR"/>
        </w:rPr>
      </w:pPr>
      <w:r w:rsidRPr="008A7B77">
        <w:rPr>
          <w:rStyle w:val="FootnoteReference"/>
          <w:rFonts w:ascii="Calibri" w:hAnsi="Calibri"/>
        </w:rPr>
        <w:footnoteRef/>
      </w:r>
      <w:r w:rsidRPr="008A7B77">
        <w:rPr>
          <w:rFonts w:ascii="Calibri" w:hAnsi="Calibri"/>
        </w:rPr>
        <w:t xml:space="preserve"> Usp. i Powell, 2012.</w:t>
      </w:r>
    </w:p>
  </w:footnote>
  <w:footnote w:id="84">
    <w:p w14:paraId="168CA294" w14:textId="77777777" w:rsidR="000077C6" w:rsidRPr="008A7B77" w:rsidRDefault="000077C6" w:rsidP="00FF529C">
      <w:pPr>
        <w:pStyle w:val="NoSpacing"/>
        <w:jc w:val="both"/>
      </w:pPr>
      <w:r w:rsidRPr="008A7B77">
        <w:rPr>
          <w:rStyle w:val="FootnoteReference"/>
          <w:sz w:val="20"/>
          <w:szCs w:val="20"/>
        </w:rPr>
        <w:footnoteRef/>
      </w:r>
      <w:r w:rsidRPr="008A7B77">
        <w:rPr>
          <w:sz w:val="20"/>
          <w:szCs w:val="20"/>
        </w:rPr>
        <w:t xml:space="preserve"> Npr. Ofcom, Children and Parents: Media Use and Attitudes Report, 2014.</w:t>
      </w:r>
    </w:p>
  </w:footnote>
  <w:footnote w:id="85">
    <w:p w14:paraId="2C45CE6D" w14:textId="77777777" w:rsidR="000077C6" w:rsidRPr="008A7B77" w:rsidRDefault="000077C6" w:rsidP="004D4840">
      <w:pPr>
        <w:pStyle w:val="FootnoteText"/>
        <w:rPr>
          <w:rFonts w:ascii="Calibri" w:hAnsi="Calibri"/>
          <w:lang w:val="hr-HR"/>
        </w:rPr>
      </w:pPr>
      <w:r w:rsidRPr="008A7B77">
        <w:rPr>
          <w:rStyle w:val="FootnoteReference"/>
          <w:rFonts w:ascii="Calibri" w:hAnsi="Calibri"/>
        </w:rPr>
        <w:footnoteRef/>
      </w:r>
      <w:r w:rsidRPr="008A7B77">
        <w:rPr>
          <w:rFonts w:ascii="Calibri" w:hAnsi="Calibri"/>
        </w:rPr>
        <w:t xml:space="preserve"> St Peters i sur., 1991.  </w:t>
      </w:r>
    </w:p>
  </w:footnote>
  <w:footnote w:id="86">
    <w:p w14:paraId="0D0CEA17" w14:textId="77777777" w:rsidR="000077C6" w:rsidRPr="008A7B77" w:rsidRDefault="000077C6">
      <w:pPr>
        <w:pStyle w:val="FootnoteText"/>
        <w:rPr>
          <w:rFonts w:ascii="Calibri" w:hAnsi="Calibri"/>
          <w:lang w:val="hr-HR"/>
        </w:rPr>
      </w:pPr>
      <w:r w:rsidRPr="008A7B77">
        <w:rPr>
          <w:rStyle w:val="FootnoteReference"/>
          <w:rFonts w:ascii="Calibri" w:hAnsi="Calibri"/>
        </w:rPr>
        <w:footnoteRef/>
      </w:r>
      <w:r w:rsidRPr="008A7B77">
        <w:rPr>
          <w:rFonts w:ascii="Calibri" w:hAnsi="Calibri"/>
        </w:rPr>
        <w:t xml:space="preserve"> Buijzen, van der Molen i Sondij, 2007.</w:t>
      </w:r>
    </w:p>
  </w:footnote>
  <w:footnote w:id="87">
    <w:p w14:paraId="437D3A90" w14:textId="77777777" w:rsidR="000077C6" w:rsidRPr="008A7B77" w:rsidRDefault="000077C6">
      <w:pPr>
        <w:pStyle w:val="FootnoteText"/>
        <w:rPr>
          <w:rFonts w:ascii="Calibri" w:hAnsi="Calibri"/>
          <w:lang w:val="hr-HR"/>
        </w:rPr>
      </w:pPr>
      <w:r w:rsidRPr="008A7B77">
        <w:rPr>
          <w:rStyle w:val="FootnoteReference"/>
          <w:rFonts w:ascii="Calibri" w:hAnsi="Calibri"/>
        </w:rPr>
        <w:footnoteRef/>
      </w:r>
      <w:r w:rsidRPr="008A7B77">
        <w:rPr>
          <w:rFonts w:ascii="Calibri" w:hAnsi="Calibri"/>
        </w:rPr>
        <w:t xml:space="preserve"> Clark, L. S., 2011. </w:t>
      </w:r>
    </w:p>
  </w:footnote>
  <w:footnote w:id="88">
    <w:p w14:paraId="363C87B8" w14:textId="77777777" w:rsidR="000077C6" w:rsidRPr="008A7B77" w:rsidRDefault="000077C6" w:rsidP="00FF70D8">
      <w:pPr>
        <w:pStyle w:val="FootnoteText"/>
        <w:rPr>
          <w:rFonts w:ascii="Calibri" w:hAnsi="Calibri"/>
          <w:lang w:val="hr-HR"/>
        </w:rPr>
      </w:pPr>
      <w:r w:rsidRPr="008A7B77">
        <w:rPr>
          <w:rStyle w:val="FootnoteReference"/>
          <w:rFonts w:ascii="Calibri" w:hAnsi="Calibri"/>
        </w:rPr>
        <w:footnoteRef/>
      </w:r>
      <w:r w:rsidRPr="008A7B77">
        <w:rPr>
          <w:rFonts w:ascii="Calibri" w:hAnsi="Calibri"/>
        </w:rPr>
        <w:t xml:space="preserve"> </w:t>
      </w:r>
      <w:smartTag w:uri="urn:schemas-microsoft-com:office:smarttags" w:element="place">
        <w:smartTag w:uri="urn:schemas-microsoft-com:office:smarttags" w:element="PlaceName">
          <w:r w:rsidRPr="008A7B77">
            <w:rPr>
              <w:rFonts w:ascii="Calibri" w:hAnsi="Calibri"/>
            </w:rPr>
            <w:t>American</w:t>
          </w:r>
        </w:smartTag>
        <w:r w:rsidRPr="008A7B77">
          <w:rPr>
            <w:rFonts w:ascii="Calibri" w:hAnsi="Calibri"/>
          </w:rPr>
          <w:t xml:space="preserve"> </w:t>
        </w:r>
        <w:smartTag w:uri="urn:schemas-microsoft-com:office:smarttags" w:element="PlaceType">
          <w:r w:rsidRPr="008A7B77">
            <w:rPr>
              <w:rFonts w:ascii="Calibri" w:hAnsi="Calibri"/>
            </w:rPr>
            <w:t>Academy</w:t>
          </w:r>
        </w:smartTag>
      </w:smartTag>
      <w:r w:rsidRPr="008A7B77">
        <w:rPr>
          <w:rFonts w:ascii="Calibri" w:hAnsi="Calibri"/>
        </w:rPr>
        <w:t xml:space="preserve"> of Pediatrics, 2010., </w:t>
      </w:r>
      <w:hyperlink r:id="rId1" w:history="1">
        <w:r w:rsidRPr="008A7B77">
          <w:rPr>
            <w:rStyle w:val="Hyperlink"/>
            <w:rFonts w:ascii="Calibri" w:hAnsi="Calibri"/>
            <w:noProof/>
            <w:color w:val="auto"/>
            <w:u w:val="none"/>
          </w:rPr>
          <w:t xml:space="preserve">McCannon, </w:t>
        </w:r>
      </w:hyperlink>
      <w:r w:rsidRPr="008A7B77">
        <w:rPr>
          <w:rFonts w:ascii="Calibri" w:hAnsi="Calibri"/>
          <w:noProof/>
        </w:rPr>
        <w:t>2005</w:t>
      </w:r>
      <w:r w:rsidRPr="008A7B77">
        <w:rPr>
          <w:rFonts w:ascii="Calibri" w:hAnsi="Calibri"/>
        </w:rPr>
        <w:t>.</w:t>
      </w:r>
    </w:p>
  </w:footnote>
  <w:footnote w:id="89">
    <w:p w14:paraId="4B2F7CC7" w14:textId="77777777" w:rsidR="000077C6" w:rsidRPr="008A7B77" w:rsidRDefault="000077C6" w:rsidP="00FF70D8">
      <w:pPr>
        <w:pStyle w:val="FootnoteText"/>
        <w:rPr>
          <w:rFonts w:ascii="Calibri" w:hAnsi="Calibri"/>
          <w:lang w:val="hr-HR"/>
        </w:rPr>
      </w:pPr>
      <w:r w:rsidRPr="008A7B77">
        <w:rPr>
          <w:rStyle w:val="FootnoteReference"/>
          <w:rFonts w:ascii="Calibri" w:hAnsi="Calibri"/>
        </w:rPr>
        <w:footnoteRef/>
      </w:r>
      <w:r w:rsidRPr="008A7B77">
        <w:rPr>
          <w:rFonts w:ascii="Calibri" w:hAnsi="Calibri"/>
        </w:rPr>
        <w:t xml:space="preserve"> </w:t>
      </w:r>
      <w:r w:rsidRPr="008A7B77">
        <w:rPr>
          <w:rFonts w:ascii="Calibri" w:hAnsi="Calibri"/>
          <w:noProof/>
        </w:rPr>
        <w:t>Se-Hoon, Hyunyi i Yoori, 2012.; Pinkleton i sur., 2012.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4455E"/>
    <w:multiLevelType w:val="multilevel"/>
    <w:tmpl w:val="512446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A563EE"/>
    <w:multiLevelType w:val="hybridMultilevel"/>
    <w:tmpl w:val="57DC23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AF17515"/>
    <w:multiLevelType w:val="hybridMultilevel"/>
    <w:tmpl w:val="FC585A6A"/>
    <w:lvl w:ilvl="0" w:tplc="95602C8A">
      <w:start w:val="18"/>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B2778F7"/>
    <w:multiLevelType w:val="hybridMultilevel"/>
    <w:tmpl w:val="FC423E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7CD45A4"/>
    <w:multiLevelType w:val="hybridMultilevel"/>
    <w:tmpl w:val="E3F4C0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E956E01"/>
    <w:multiLevelType w:val="hybridMultilevel"/>
    <w:tmpl w:val="F6ACAF7C"/>
    <w:lvl w:ilvl="0" w:tplc="264E00F2">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nsid w:val="2F4935D5"/>
    <w:multiLevelType w:val="hybridMultilevel"/>
    <w:tmpl w:val="C7466B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36127C86"/>
    <w:multiLevelType w:val="hybridMultilevel"/>
    <w:tmpl w:val="F89403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4D142B9D"/>
    <w:multiLevelType w:val="hybridMultilevel"/>
    <w:tmpl w:val="CE3C7060"/>
    <w:lvl w:ilvl="0" w:tplc="7B3405D8">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4D3A7ACD"/>
    <w:multiLevelType w:val="multilevel"/>
    <w:tmpl w:val="F0C666DA"/>
    <w:lvl w:ilvl="0">
      <w:start w:val="1"/>
      <w:numFmt w:val="decimal"/>
      <w:lvlText w:val="%1."/>
      <w:lvlJc w:val="left"/>
      <w:pPr>
        <w:ind w:left="72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15B45F7"/>
    <w:multiLevelType w:val="hybridMultilevel"/>
    <w:tmpl w:val="118A18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5FD36524"/>
    <w:multiLevelType w:val="multilevel"/>
    <w:tmpl w:val="C05AF0F8"/>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BF431F4"/>
    <w:multiLevelType w:val="hybridMultilevel"/>
    <w:tmpl w:val="9B50D0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6C803BC1"/>
    <w:multiLevelType w:val="hybridMultilevel"/>
    <w:tmpl w:val="304E93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758F4DC5"/>
    <w:multiLevelType w:val="hybridMultilevel"/>
    <w:tmpl w:val="169E0D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14"/>
  </w:num>
  <w:num w:numId="4">
    <w:abstractNumId w:val="10"/>
  </w:num>
  <w:num w:numId="5">
    <w:abstractNumId w:val="1"/>
  </w:num>
  <w:num w:numId="6">
    <w:abstractNumId w:val="4"/>
  </w:num>
  <w:num w:numId="7">
    <w:abstractNumId w:val="6"/>
  </w:num>
  <w:num w:numId="8">
    <w:abstractNumId w:val="12"/>
  </w:num>
  <w:num w:numId="9">
    <w:abstractNumId w:val="3"/>
  </w:num>
  <w:num w:numId="10">
    <w:abstractNumId w:val="7"/>
  </w:num>
  <w:num w:numId="11">
    <w:abstractNumId w:val="5"/>
  </w:num>
  <w:num w:numId="12">
    <w:abstractNumId w:val="11"/>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855" w:hanging="495"/>
        </w:pPr>
        <w:rPr>
          <w:rFonts w:hint="default"/>
        </w:rPr>
      </w:lvl>
    </w:lvlOverride>
    <w:lvlOverride w:ilvl="2">
      <w:lvl w:ilvl="2">
        <w:start w:val="1"/>
        <w:numFmt w:val="decimal"/>
        <w:isLgl/>
        <w:lvlText w:val="%1.%2.%3."/>
        <w:lvlJc w:val="left"/>
        <w:pPr>
          <w:ind w:left="1080" w:firstLine="224"/>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3">
    <w:abstractNumId w:val="11"/>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855" w:hanging="495"/>
        </w:pPr>
        <w:rPr>
          <w:rFonts w:hint="default"/>
        </w:rPr>
      </w:lvl>
    </w:lvlOverride>
    <w:lvlOverride w:ilvl="2">
      <w:lvl w:ilvl="2">
        <w:start w:val="1"/>
        <w:numFmt w:val="decimal"/>
        <w:isLgl/>
        <w:lvlText w:val="%1.%2.%3."/>
        <w:lvlJc w:val="left"/>
        <w:pPr>
          <w:ind w:left="1080" w:firstLine="224"/>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4">
    <w:abstractNumId w:val="11"/>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855" w:hanging="495"/>
        </w:pPr>
        <w:rPr>
          <w:rFonts w:hint="default"/>
        </w:rPr>
      </w:lvl>
    </w:lvlOverride>
    <w:lvlOverride w:ilvl="2">
      <w:lvl w:ilvl="2">
        <w:start w:val="1"/>
        <w:numFmt w:val="decimal"/>
        <w:isLgl/>
        <w:lvlText w:val="%1.%2.%3."/>
        <w:lvlJc w:val="left"/>
        <w:pPr>
          <w:ind w:left="1080" w:firstLine="224"/>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5">
    <w:abstractNumId w:val="11"/>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855" w:hanging="495"/>
        </w:pPr>
        <w:rPr>
          <w:rFonts w:hint="default"/>
        </w:rPr>
      </w:lvl>
    </w:lvlOverride>
    <w:lvlOverride w:ilvl="2">
      <w:lvl w:ilvl="2">
        <w:start w:val="1"/>
        <w:numFmt w:val="decimal"/>
        <w:isLgl/>
        <w:lvlText w:val="%1.%2.%3."/>
        <w:lvlJc w:val="left"/>
        <w:pPr>
          <w:ind w:left="1080" w:firstLine="224"/>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6">
    <w:abstractNumId w:val="0"/>
  </w:num>
  <w:num w:numId="17">
    <w:abstractNumId w:val="8"/>
  </w:num>
  <w:num w:numId="18">
    <w:abstractNumId w:val="13"/>
  </w:num>
  <w:num w:numId="1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FC2"/>
    <w:rsid w:val="000027BE"/>
    <w:rsid w:val="00004589"/>
    <w:rsid w:val="000045BA"/>
    <w:rsid w:val="00006883"/>
    <w:rsid w:val="00006C43"/>
    <w:rsid w:val="00006EAD"/>
    <w:rsid w:val="000077C6"/>
    <w:rsid w:val="00012588"/>
    <w:rsid w:val="00013C5F"/>
    <w:rsid w:val="00014E38"/>
    <w:rsid w:val="0001530B"/>
    <w:rsid w:val="00016620"/>
    <w:rsid w:val="00016C4F"/>
    <w:rsid w:val="00017392"/>
    <w:rsid w:val="000210BD"/>
    <w:rsid w:val="00021198"/>
    <w:rsid w:val="000216A3"/>
    <w:rsid w:val="000228F9"/>
    <w:rsid w:val="00024A0E"/>
    <w:rsid w:val="0002760C"/>
    <w:rsid w:val="00030331"/>
    <w:rsid w:val="00036456"/>
    <w:rsid w:val="00044156"/>
    <w:rsid w:val="000505E7"/>
    <w:rsid w:val="000544A8"/>
    <w:rsid w:val="00055644"/>
    <w:rsid w:val="000607AF"/>
    <w:rsid w:val="00062D13"/>
    <w:rsid w:val="00067BD5"/>
    <w:rsid w:val="00070EE6"/>
    <w:rsid w:val="000719CE"/>
    <w:rsid w:val="00072471"/>
    <w:rsid w:val="00075A23"/>
    <w:rsid w:val="00075BF1"/>
    <w:rsid w:val="00076F4E"/>
    <w:rsid w:val="0007704E"/>
    <w:rsid w:val="000807DE"/>
    <w:rsid w:val="00084067"/>
    <w:rsid w:val="0008447D"/>
    <w:rsid w:val="00085311"/>
    <w:rsid w:val="000876F9"/>
    <w:rsid w:val="00090F7E"/>
    <w:rsid w:val="00093818"/>
    <w:rsid w:val="0009471F"/>
    <w:rsid w:val="0009546D"/>
    <w:rsid w:val="00097A43"/>
    <w:rsid w:val="000A156C"/>
    <w:rsid w:val="000A6805"/>
    <w:rsid w:val="000A7510"/>
    <w:rsid w:val="000A7846"/>
    <w:rsid w:val="000A7DA7"/>
    <w:rsid w:val="000B059C"/>
    <w:rsid w:val="000B1B24"/>
    <w:rsid w:val="000B5D74"/>
    <w:rsid w:val="000B79EB"/>
    <w:rsid w:val="000C1638"/>
    <w:rsid w:val="000C47DA"/>
    <w:rsid w:val="000C4EE1"/>
    <w:rsid w:val="000C6ED0"/>
    <w:rsid w:val="000C7E70"/>
    <w:rsid w:val="000D2209"/>
    <w:rsid w:val="000D34FC"/>
    <w:rsid w:val="000D5A8C"/>
    <w:rsid w:val="000D63B4"/>
    <w:rsid w:val="000E7737"/>
    <w:rsid w:val="000F0828"/>
    <w:rsid w:val="000F12B0"/>
    <w:rsid w:val="000F5203"/>
    <w:rsid w:val="0010164A"/>
    <w:rsid w:val="00102A3E"/>
    <w:rsid w:val="001037D6"/>
    <w:rsid w:val="00104F5B"/>
    <w:rsid w:val="0010626D"/>
    <w:rsid w:val="001127DE"/>
    <w:rsid w:val="00112F23"/>
    <w:rsid w:val="00116480"/>
    <w:rsid w:val="00120FB5"/>
    <w:rsid w:val="00122107"/>
    <w:rsid w:val="0012331E"/>
    <w:rsid w:val="00124340"/>
    <w:rsid w:val="00125E3A"/>
    <w:rsid w:val="00127404"/>
    <w:rsid w:val="001303B4"/>
    <w:rsid w:val="00131CDE"/>
    <w:rsid w:val="00131DD3"/>
    <w:rsid w:val="00135E50"/>
    <w:rsid w:val="001401E1"/>
    <w:rsid w:val="0014414D"/>
    <w:rsid w:val="001453D6"/>
    <w:rsid w:val="00147289"/>
    <w:rsid w:val="00147946"/>
    <w:rsid w:val="0015072B"/>
    <w:rsid w:val="00153F08"/>
    <w:rsid w:val="00157B80"/>
    <w:rsid w:val="00161E69"/>
    <w:rsid w:val="0016241E"/>
    <w:rsid w:val="00163CC0"/>
    <w:rsid w:val="00165D97"/>
    <w:rsid w:val="00167328"/>
    <w:rsid w:val="00170585"/>
    <w:rsid w:val="00170B27"/>
    <w:rsid w:val="001710CB"/>
    <w:rsid w:val="001714F1"/>
    <w:rsid w:val="001720E8"/>
    <w:rsid w:val="0017672A"/>
    <w:rsid w:val="0017772F"/>
    <w:rsid w:val="00177DB4"/>
    <w:rsid w:val="00180AFC"/>
    <w:rsid w:val="001835F6"/>
    <w:rsid w:val="00185344"/>
    <w:rsid w:val="0019067E"/>
    <w:rsid w:val="001A3645"/>
    <w:rsid w:val="001A3F3A"/>
    <w:rsid w:val="001A67E7"/>
    <w:rsid w:val="001A6E6E"/>
    <w:rsid w:val="001A7ECD"/>
    <w:rsid w:val="001B294A"/>
    <w:rsid w:val="001B3785"/>
    <w:rsid w:val="001C0B40"/>
    <w:rsid w:val="001C1C57"/>
    <w:rsid w:val="001C5516"/>
    <w:rsid w:val="001C5E92"/>
    <w:rsid w:val="001C6D7D"/>
    <w:rsid w:val="001C6FF7"/>
    <w:rsid w:val="001D063F"/>
    <w:rsid w:val="001D3E2D"/>
    <w:rsid w:val="001D5FDA"/>
    <w:rsid w:val="001E250F"/>
    <w:rsid w:val="001E30F7"/>
    <w:rsid w:val="001E3474"/>
    <w:rsid w:val="001E40B4"/>
    <w:rsid w:val="001E4F03"/>
    <w:rsid w:val="001E6AD6"/>
    <w:rsid w:val="001F1616"/>
    <w:rsid w:val="001F3DA2"/>
    <w:rsid w:val="001F69C5"/>
    <w:rsid w:val="001F6BAE"/>
    <w:rsid w:val="00201DA0"/>
    <w:rsid w:val="002036B8"/>
    <w:rsid w:val="002038C6"/>
    <w:rsid w:val="00207734"/>
    <w:rsid w:val="0021273D"/>
    <w:rsid w:val="00214C15"/>
    <w:rsid w:val="0021608A"/>
    <w:rsid w:val="0021755D"/>
    <w:rsid w:val="002227D3"/>
    <w:rsid w:val="00223777"/>
    <w:rsid w:val="00223FC2"/>
    <w:rsid w:val="00224276"/>
    <w:rsid w:val="00225E7A"/>
    <w:rsid w:val="002271FA"/>
    <w:rsid w:val="002313B8"/>
    <w:rsid w:val="00231C3A"/>
    <w:rsid w:val="00231DFA"/>
    <w:rsid w:val="00232FFF"/>
    <w:rsid w:val="0023333C"/>
    <w:rsid w:val="00233622"/>
    <w:rsid w:val="002338EB"/>
    <w:rsid w:val="002406E6"/>
    <w:rsid w:val="002414E9"/>
    <w:rsid w:val="00241B20"/>
    <w:rsid w:val="00242055"/>
    <w:rsid w:val="00246CAC"/>
    <w:rsid w:val="0025378E"/>
    <w:rsid w:val="00253C5E"/>
    <w:rsid w:val="00253DAF"/>
    <w:rsid w:val="00253DF5"/>
    <w:rsid w:val="00254331"/>
    <w:rsid w:val="00255E3D"/>
    <w:rsid w:val="002569CB"/>
    <w:rsid w:val="00256B1E"/>
    <w:rsid w:val="00264CF6"/>
    <w:rsid w:val="00265058"/>
    <w:rsid w:val="00265435"/>
    <w:rsid w:val="00265563"/>
    <w:rsid w:val="00280DDE"/>
    <w:rsid w:val="00280E52"/>
    <w:rsid w:val="002873E8"/>
    <w:rsid w:val="00291F27"/>
    <w:rsid w:val="00294092"/>
    <w:rsid w:val="00294FAE"/>
    <w:rsid w:val="0029755F"/>
    <w:rsid w:val="002A06C3"/>
    <w:rsid w:val="002A30C7"/>
    <w:rsid w:val="002A5EA8"/>
    <w:rsid w:val="002A6300"/>
    <w:rsid w:val="002B07D9"/>
    <w:rsid w:val="002B4308"/>
    <w:rsid w:val="002C6515"/>
    <w:rsid w:val="002C7F73"/>
    <w:rsid w:val="002D12F9"/>
    <w:rsid w:val="002D13D9"/>
    <w:rsid w:val="002D16F2"/>
    <w:rsid w:val="002D2E7E"/>
    <w:rsid w:val="002D79F0"/>
    <w:rsid w:val="002D7A8A"/>
    <w:rsid w:val="002D7E22"/>
    <w:rsid w:val="002E0364"/>
    <w:rsid w:val="002E54CB"/>
    <w:rsid w:val="002E6DB1"/>
    <w:rsid w:val="002F4895"/>
    <w:rsid w:val="002F5026"/>
    <w:rsid w:val="002F7B26"/>
    <w:rsid w:val="003000E8"/>
    <w:rsid w:val="00302350"/>
    <w:rsid w:val="00304C0A"/>
    <w:rsid w:val="00305487"/>
    <w:rsid w:val="00305562"/>
    <w:rsid w:val="003056CE"/>
    <w:rsid w:val="00311871"/>
    <w:rsid w:val="00311ED4"/>
    <w:rsid w:val="00312A43"/>
    <w:rsid w:val="0031604E"/>
    <w:rsid w:val="0031624B"/>
    <w:rsid w:val="003178C6"/>
    <w:rsid w:val="00320F2A"/>
    <w:rsid w:val="00323051"/>
    <w:rsid w:val="00323792"/>
    <w:rsid w:val="0032405A"/>
    <w:rsid w:val="00324CA6"/>
    <w:rsid w:val="00324F2B"/>
    <w:rsid w:val="00330378"/>
    <w:rsid w:val="0033147D"/>
    <w:rsid w:val="0033159D"/>
    <w:rsid w:val="00331C7C"/>
    <w:rsid w:val="00331F92"/>
    <w:rsid w:val="00333022"/>
    <w:rsid w:val="00334DAD"/>
    <w:rsid w:val="00334EFD"/>
    <w:rsid w:val="003359F7"/>
    <w:rsid w:val="00336A3A"/>
    <w:rsid w:val="00337797"/>
    <w:rsid w:val="003406E0"/>
    <w:rsid w:val="00342ECA"/>
    <w:rsid w:val="00343417"/>
    <w:rsid w:val="00350359"/>
    <w:rsid w:val="00350FC5"/>
    <w:rsid w:val="00351ED6"/>
    <w:rsid w:val="003537FF"/>
    <w:rsid w:val="0035446D"/>
    <w:rsid w:val="00354653"/>
    <w:rsid w:val="00356B18"/>
    <w:rsid w:val="00360111"/>
    <w:rsid w:val="0036478B"/>
    <w:rsid w:val="003664AB"/>
    <w:rsid w:val="00366A1D"/>
    <w:rsid w:val="00381F6B"/>
    <w:rsid w:val="00383C72"/>
    <w:rsid w:val="00384871"/>
    <w:rsid w:val="003858C3"/>
    <w:rsid w:val="00391617"/>
    <w:rsid w:val="00391B40"/>
    <w:rsid w:val="0039247C"/>
    <w:rsid w:val="0039603A"/>
    <w:rsid w:val="003A18F3"/>
    <w:rsid w:val="003A433E"/>
    <w:rsid w:val="003B1442"/>
    <w:rsid w:val="003B1E88"/>
    <w:rsid w:val="003B4A1E"/>
    <w:rsid w:val="003B6DD1"/>
    <w:rsid w:val="003B7181"/>
    <w:rsid w:val="003C1DD2"/>
    <w:rsid w:val="003C7A75"/>
    <w:rsid w:val="003D1207"/>
    <w:rsid w:val="003D376F"/>
    <w:rsid w:val="003D38FE"/>
    <w:rsid w:val="003D413A"/>
    <w:rsid w:val="003D4813"/>
    <w:rsid w:val="003D5C55"/>
    <w:rsid w:val="003E0B60"/>
    <w:rsid w:val="003E61B5"/>
    <w:rsid w:val="003F00FB"/>
    <w:rsid w:val="003F1FD6"/>
    <w:rsid w:val="003F2652"/>
    <w:rsid w:val="003F4DEC"/>
    <w:rsid w:val="003F5EE8"/>
    <w:rsid w:val="003F6816"/>
    <w:rsid w:val="0040489E"/>
    <w:rsid w:val="0040762A"/>
    <w:rsid w:val="00411679"/>
    <w:rsid w:val="00415024"/>
    <w:rsid w:val="00415A69"/>
    <w:rsid w:val="004175A6"/>
    <w:rsid w:val="0041799B"/>
    <w:rsid w:val="00420CD7"/>
    <w:rsid w:val="004246DD"/>
    <w:rsid w:val="004247DA"/>
    <w:rsid w:val="00426AAA"/>
    <w:rsid w:val="00431F26"/>
    <w:rsid w:val="00434B71"/>
    <w:rsid w:val="00434E1C"/>
    <w:rsid w:val="00445DAB"/>
    <w:rsid w:val="00450B26"/>
    <w:rsid w:val="004517D6"/>
    <w:rsid w:val="00454689"/>
    <w:rsid w:val="0045547A"/>
    <w:rsid w:val="0046008D"/>
    <w:rsid w:val="00460E2B"/>
    <w:rsid w:val="00461053"/>
    <w:rsid w:val="004635E4"/>
    <w:rsid w:val="0047291F"/>
    <w:rsid w:val="00472A83"/>
    <w:rsid w:val="00473B02"/>
    <w:rsid w:val="00475174"/>
    <w:rsid w:val="00475649"/>
    <w:rsid w:val="00482AC0"/>
    <w:rsid w:val="004871B5"/>
    <w:rsid w:val="00487E14"/>
    <w:rsid w:val="004912D1"/>
    <w:rsid w:val="00497F11"/>
    <w:rsid w:val="004A2BF3"/>
    <w:rsid w:val="004A6482"/>
    <w:rsid w:val="004A76CE"/>
    <w:rsid w:val="004A7EB4"/>
    <w:rsid w:val="004B0350"/>
    <w:rsid w:val="004B247F"/>
    <w:rsid w:val="004B27DE"/>
    <w:rsid w:val="004B44C6"/>
    <w:rsid w:val="004B5E37"/>
    <w:rsid w:val="004B63A8"/>
    <w:rsid w:val="004B6A15"/>
    <w:rsid w:val="004C041C"/>
    <w:rsid w:val="004C4B64"/>
    <w:rsid w:val="004C5417"/>
    <w:rsid w:val="004C582B"/>
    <w:rsid w:val="004C7E2D"/>
    <w:rsid w:val="004D0BAC"/>
    <w:rsid w:val="004D4840"/>
    <w:rsid w:val="004D48BA"/>
    <w:rsid w:val="004D72AD"/>
    <w:rsid w:val="004E1B8F"/>
    <w:rsid w:val="004E4C82"/>
    <w:rsid w:val="004F3149"/>
    <w:rsid w:val="004F332A"/>
    <w:rsid w:val="004F710B"/>
    <w:rsid w:val="00501572"/>
    <w:rsid w:val="005017E8"/>
    <w:rsid w:val="00501CD1"/>
    <w:rsid w:val="00503FB5"/>
    <w:rsid w:val="00504443"/>
    <w:rsid w:val="00506DF2"/>
    <w:rsid w:val="00506F80"/>
    <w:rsid w:val="00512909"/>
    <w:rsid w:val="005134A0"/>
    <w:rsid w:val="00516B37"/>
    <w:rsid w:val="005176F4"/>
    <w:rsid w:val="00521472"/>
    <w:rsid w:val="0052182E"/>
    <w:rsid w:val="00521F57"/>
    <w:rsid w:val="005222DE"/>
    <w:rsid w:val="00523E2E"/>
    <w:rsid w:val="00524DF5"/>
    <w:rsid w:val="00525740"/>
    <w:rsid w:val="00525F09"/>
    <w:rsid w:val="005274DF"/>
    <w:rsid w:val="00527A35"/>
    <w:rsid w:val="00527A6C"/>
    <w:rsid w:val="00527EA2"/>
    <w:rsid w:val="005301DC"/>
    <w:rsid w:val="0053027D"/>
    <w:rsid w:val="00533581"/>
    <w:rsid w:val="00533D66"/>
    <w:rsid w:val="005340A8"/>
    <w:rsid w:val="0053646E"/>
    <w:rsid w:val="0054049B"/>
    <w:rsid w:val="00541AE9"/>
    <w:rsid w:val="00543783"/>
    <w:rsid w:val="00547DE9"/>
    <w:rsid w:val="00552E4C"/>
    <w:rsid w:val="005533F8"/>
    <w:rsid w:val="0055389E"/>
    <w:rsid w:val="00555BBF"/>
    <w:rsid w:val="00555C95"/>
    <w:rsid w:val="0056139F"/>
    <w:rsid w:val="00563DBE"/>
    <w:rsid w:val="00564BEA"/>
    <w:rsid w:val="00566CA5"/>
    <w:rsid w:val="00567A91"/>
    <w:rsid w:val="00570597"/>
    <w:rsid w:val="00570A5D"/>
    <w:rsid w:val="00570C4F"/>
    <w:rsid w:val="00570D47"/>
    <w:rsid w:val="00572596"/>
    <w:rsid w:val="0057265A"/>
    <w:rsid w:val="005733B0"/>
    <w:rsid w:val="005738CB"/>
    <w:rsid w:val="00575DCC"/>
    <w:rsid w:val="0057682F"/>
    <w:rsid w:val="00577CF0"/>
    <w:rsid w:val="0058289E"/>
    <w:rsid w:val="00593B58"/>
    <w:rsid w:val="0059753A"/>
    <w:rsid w:val="005A0856"/>
    <w:rsid w:val="005A1A38"/>
    <w:rsid w:val="005A6EE8"/>
    <w:rsid w:val="005B2B33"/>
    <w:rsid w:val="005B3900"/>
    <w:rsid w:val="005B3AC7"/>
    <w:rsid w:val="005B3CE2"/>
    <w:rsid w:val="005B4620"/>
    <w:rsid w:val="005B78D2"/>
    <w:rsid w:val="005C004B"/>
    <w:rsid w:val="005C2433"/>
    <w:rsid w:val="005C55A8"/>
    <w:rsid w:val="005C7CF2"/>
    <w:rsid w:val="005C7F39"/>
    <w:rsid w:val="005D1360"/>
    <w:rsid w:val="005D34BF"/>
    <w:rsid w:val="005E2FFF"/>
    <w:rsid w:val="005E5635"/>
    <w:rsid w:val="005E6905"/>
    <w:rsid w:val="005E75A5"/>
    <w:rsid w:val="005F44BE"/>
    <w:rsid w:val="006000C9"/>
    <w:rsid w:val="00600129"/>
    <w:rsid w:val="006006EC"/>
    <w:rsid w:val="006051D8"/>
    <w:rsid w:val="0061436B"/>
    <w:rsid w:val="0061641E"/>
    <w:rsid w:val="00617CAE"/>
    <w:rsid w:val="0062031A"/>
    <w:rsid w:val="00626F9A"/>
    <w:rsid w:val="00633CB1"/>
    <w:rsid w:val="00642F82"/>
    <w:rsid w:val="006479A6"/>
    <w:rsid w:val="00650142"/>
    <w:rsid w:val="00653CC7"/>
    <w:rsid w:val="006550DA"/>
    <w:rsid w:val="00655F24"/>
    <w:rsid w:val="00656257"/>
    <w:rsid w:val="00660741"/>
    <w:rsid w:val="00661269"/>
    <w:rsid w:val="00661603"/>
    <w:rsid w:val="00662C5F"/>
    <w:rsid w:val="00662DD0"/>
    <w:rsid w:val="00663FD6"/>
    <w:rsid w:val="00663FF4"/>
    <w:rsid w:val="00667F12"/>
    <w:rsid w:val="00674890"/>
    <w:rsid w:val="00675DBE"/>
    <w:rsid w:val="00680490"/>
    <w:rsid w:val="0068123D"/>
    <w:rsid w:val="00681A3D"/>
    <w:rsid w:val="00681D49"/>
    <w:rsid w:val="0068699B"/>
    <w:rsid w:val="00690AF1"/>
    <w:rsid w:val="00691B8E"/>
    <w:rsid w:val="00693B27"/>
    <w:rsid w:val="006955E6"/>
    <w:rsid w:val="00696068"/>
    <w:rsid w:val="006A14EE"/>
    <w:rsid w:val="006A5300"/>
    <w:rsid w:val="006A6D0B"/>
    <w:rsid w:val="006A74F6"/>
    <w:rsid w:val="006B53DC"/>
    <w:rsid w:val="006B602D"/>
    <w:rsid w:val="006B7D76"/>
    <w:rsid w:val="006C57EC"/>
    <w:rsid w:val="006C6BA1"/>
    <w:rsid w:val="006D0B46"/>
    <w:rsid w:val="006D3C55"/>
    <w:rsid w:val="006E1D26"/>
    <w:rsid w:val="006E5210"/>
    <w:rsid w:val="006E632E"/>
    <w:rsid w:val="006F1E1A"/>
    <w:rsid w:val="006F356B"/>
    <w:rsid w:val="006F6A4C"/>
    <w:rsid w:val="00701433"/>
    <w:rsid w:val="00701C59"/>
    <w:rsid w:val="00701D0B"/>
    <w:rsid w:val="00705ADB"/>
    <w:rsid w:val="00706524"/>
    <w:rsid w:val="007065C5"/>
    <w:rsid w:val="0071670D"/>
    <w:rsid w:val="00716F23"/>
    <w:rsid w:val="0072524C"/>
    <w:rsid w:val="00725823"/>
    <w:rsid w:val="00726603"/>
    <w:rsid w:val="0073016B"/>
    <w:rsid w:val="007331E4"/>
    <w:rsid w:val="00733D0D"/>
    <w:rsid w:val="00733DC6"/>
    <w:rsid w:val="007345F4"/>
    <w:rsid w:val="007345FA"/>
    <w:rsid w:val="0074002C"/>
    <w:rsid w:val="00740876"/>
    <w:rsid w:val="00741820"/>
    <w:rsid w:val="0074200E"/>
    <w:rsid w:val="007454D9"/>
    <w:rsid w:val="00750467"/>
    <w:rsid w:val="00751272"/>
    <w:rsid w:val="00751859"/>
    <w:rsid w:val="007523DC"/>
    <w:rsid w:val="00753F86"/>
    <w:rsid w:val="00755A7A"/>
    <w:rsid w:val="00756BB4"/>
    <w:rsid w:val="007576E6"/>
    <w:rsid w:val="0076028A"/>
    <w:rsid w:val="007705D2"/>
    <w:rsid w:val="0077347B"/>
    <w:rsid w:val="00773CED"/>
    <w:rsid w:val="00775365"/>
    <w:rsid w:val="00776480"/>
    <w:rsid w:val="0077794F"/>
    <w:rsid w:val="007801FE"/>
    <w:rsid w:val="007806DD"/>
    <w:rsid w:val="0078270F"/>
    <w:rsid w:val="00782C12"/>
    <w:rsid w:val="007830FC"/>
    <w:rsid w:val="0078455E"/>
    <w:rsid w:val="00784BA1"/>
    <w:rsid w:val="00785A39"/>
    <w:rsid w:val="00793B93"/>
    <w:rsid w:val="00794A87"/>
    <w:rsid w:val="00795BF5"/>
    <w:rsid w:val="00795FF1"/>
    <w:rsid w:val="007A27D2"/>
    <w:rsid w:val="007A3639"/>
    <w:rsid w:val="007B480C"/>
    <w:rsid w:val="007B4A65"/>
    <w:rsid w:val="007B4C94"/>
    <w:rsid w:val="007C15C6"/>
    <w:rsid w:val="007C2292"/>
    <w:rsid w:val="007C2FC8"/>
    <w:rsid w:val="007D012F"/>
    <w:rsid w:val="007D0B2D"/>
    <w:rsid w:val="007D4945"/>
    <w:rsid w:val="007D49A8"/>
    <w:rsid w:val="007D5120"/>
    <w:rsid w:val="007D5800"/>
    <w:rsid w:val="007E613E"/>
    <w:rsid w:val="007F7BD4"/>
    <w:rsid w:val="00800E28"/>
    <w:rsid w:val="008018AA"/>
    <w:rsid w:val="00804A81"/>
    <w:rsid w:val="0081594D"/>
    <w:rsid w:val="008161EF"/>
    <w:rsid w:val="008214FE"/>
    <w:rsid w:val="00821E6F"/>
    <w:rsid w:val="00823134"/>
    <w:rsid w:val="00824072"/>
    <w:rsid w:val="00824B37"/>
    <w:rsid w:val="008263F0"/>
    <w:rsid w:val="00826E9F"/>
    <w:rsid w:val="00830392"/>
    <w:rsid w:val="008400DA"/>
    <w:rsid w:val="00840434"/>
    <w:rsid w:val="00841D6A"/>
    <w:rsid w:val="0084579F"/>
    <w:rsid w:val="00851000"/>
    <w:rsid w:val="00852430"/>
    <w:rsid w:val="00853C44"/>
    <w:rsid w:val="00856AEC"/>
    <w:rsid w:val="00861C62"/>
    <w:rsid w:val="008648FF"/>
    <w:rsid w:val="008656CA"/>
    <w:rsid w:val="008660EA"/>
    <w:rsid w:val="00874A86"/>
    <w:rsid w:val="008758BA"/>
    <w:rsid w:val="0087678C"/>
    <w:rsid w:val="008818B9"/>
    <w:rsid w:val="00882C0E"/>
    <w:rsid w:val="00882E6B"/>
    <w:rsid w:val="008844BC"/>
    <w:rsid w:val="008901C8"/>
    <w:rsid w:val="00892439"/>
    <w:rsid w:val="00895E31"/>
    <w:rsid w:val="00897F93"/>
    <w:rsid w:val="008A472A"/>
    <w:rsid w:val="008A62F3"/>
    <w:rsid w:val="008A7205"/>
    <w:rsid w:val="008A7364"/>
    <w:rsid w:val="008A7B77"/>
    <w:rsid w:val="008B3061"/>
    <w:rsid w:val="008B3B04"/>
    <w:rsid w:val="008B5434"/>
    <w:rsid w:val="008B5D86"/>
    <w:rsid w:val="008C0581"/>
    <w:rsid w:val="008C651C"/>
    <w:rsid w:val="008D0A38"/>
    <w:rsid w:val="008D1D26"/>
    <w:rsid w:val="008D304B"/>
    <w:rsid w:val="008D5486"/>
    <w:rsid w:val="008D61EB"/>
    <w:rsid w:val="008D7D2B"/>
    <w:rsid w:val="008E0062"/>
    <w:rsid w:val="008E6547"/>
    <w:rsid w:val="008E721B"/>
    <w:rsid w:val="008E76DC"/>
    <w:rsid w:val="008F49E4"/>
    <w:rsid w:val="008F4D14"/>
    <w:rsid w:val="008F4E6E"/>
    <w:rsid w:val="008F5FD5"/>
    <w:rsid w:val="008F699B"/>
    <w:rsid w:val="008F7ACF"/>
    <w:rsid w:val="0090495E"/>
    <w:rsid w:val="00904CA8"/>
    <w:rsid w:val="00905C63"/>
    <w:rsid w:val="0091109B"/>
    <w:rsid w:val="009131A5"/>
    <w:rsid w:val="00915FEA"/>
    <w:rsid w:val="00922745"/>
    <w:rsid w:val="0092691D"/>
    <w:rsid w:val="00930F30"/>
    <w:rsid w:val="00931468"/>
    <w:rsid w:val="00931FB0"/>
    <w:rsid w:val="0093249E"/>
    <w:rsid w:val="009328CA"/>
    <w:rsid w:val="00934FE8"/>
    <w:rsid w:val="00936FCD"/>
    <w:rsid w:val="00937D9A"/>
    <w:rsid w:val="00940ED4"/>
    <w:rsid w:val="00941CAE"/>
    <w:rsid w:val="00942F8A"/>
    <w:rsid w:val="009549C3"/>
    <w:rsid w:val="009568E3"/>
    <w:rsid w:val="00956D89"/>
    <w:rsid w:val="00960A64"/>
    <w:rsid w:val="00962940"/>
    <w:rsid w:val="0097080B"/>
    <w:rsid w:val="00973D6E"/>
    <w:rsid w:val="00980ED1"/>
    <w:rsid w:val="00981D58"/>
    <w:rsid w:val="00981FD1"/>
    <w:rsid w:val="0098261D"/>
    <w:rsid w:val="00984D6C"/>
    <w:rsid w:val="009857AF"/>
    <w:rsid w:val="009914D9"/>
    <w:rsid w:val="009921DD"/>
    <w:rsid w:val="00993F44"/>
    <w:rsid w:val="009A063A"/>
    <w:rsid w:val="009A32C9"/>
    <w:rsid w:val="009A3FAE"/>
    <w:rsid w:val="009A46E4"/>
    <w:rsid w:val="009A4EEE"/>
    <w:rsid w:val="009A6023"/>
    <w:rsid w:val="009B2538"/>
    <w:rsid w:val="009B26FA"/>
    <w:rsid w:val="009B329A"/>
    <w:rsid w:val="009B363E"/>
    <w:rsid w:val="009B3EB4"/>
    <w:rsid w:val="009B42BD"/>
    <w:rsid w:val="009B627A"/>
    <w:rsid w:val="009C2603"/>
    <w:rsid w:val="009C6811"/>
    <w:rsid w:val="009D0248"/>
    <w:rsid w:val="009D3726"/>
    <w:rsid w:val="009D5910"/>
    <w:rsid w:val="009D619A"/>
    <w:rsid w:val="009D6EC0"/>
    <w:rsid w:val="009E1415"/>
    <w:rsid w:val="009E230F"/>
    <w:rsid w:val="009E4395"/>
    <w:rsid w:val="009F0D81"/>
    <w:rsid w:val="009F309F"/>
    <w:rsid w:val="009F38D6"/>
    <w:rsid w:val="009F4196"/>
    <w:rsid w:val="009F60E7"/>
    <w:rsid w:val="009F6976"/>
    <w:rsid w:val="009F6FA5"/>
    <w:rsid w:val="00A02BC6"/>
    <w:rsid w:val="00A03F5C"/>
    <w:rsid w:val="00A11A41"/>
    <w:rsid w:val="00A120EA"/>
    <w:rsid w:val="00A123C2"/>
    <w:rsid w:val="00A1330A"/>
    <w:rsid w:val="00A175C8"/>
    <w:rsid w:val="00A225A9"/>
    <w:rsid w:val="00A23439"/>
    <w:rsid w:val="00A26D30"/>
    <w:rsid w:val="00A3133A"/>
    <w:rsid w:val="00A34FA0"/>
    <w:rsid w:val="00A44D68"/>
    <w:rsid w:val="00A45E31"/>
    <w:rsid w:val="00A46429"/>
    <w:rsid w:val="00A46745"/>
    <w:rsid w:val="00A511B7"/>
    <w:rsid w:val="00A5381C"/>
    <w:rsid w:val="00A54EE5"/>
    <w:rsid w:val="00A61878"/>
    <w:rsid w:val="00A62102"/>
    <w:rsid w:val="00A62343"/>
    <w:rsid w:val="00A63CA8"/>
    <w:rsid w:val="00A64AE1"/>
    <w:rsid w:val="00A64E34"/>
    <w:rsid w:val="00A66000"/>
    <w:rsid w:val="00A660C3"/>
    <w:rsid w:val="00A66DC3"/>
    <w:rsid w:val="00A66FB9"/>
    <w:rsid w:val="00A700F1"/>
    <w:rsid w:val="00A7112A"/>
    <w:rsid w:val="00A72E56"/>
    <w:rsid w:val="00A75C12"/>
    <w:rsid w:val="00A825D6"/>
    <w:rsid w:val="00A85100"/>
    <w:rsid w:val="00A8513E"/>
    <w:rsid w:val="00A867D4"/>
    <w:rsid w:val="00A879CA"/>
    <w:rsid w:val="00A902EC"/>
    <w:rsid w:val="00A9381E"/>
    <w:rsid w:val="00A94E38"/>
    <w:rsid w:val="00A97B7F"/>
    <w:rsid w:val="00AA0496"/>
    <w:rsid w:val="00AA0BB4"/>
    <w:rsid w:val="00AA193E"/>
    <w:rsid w:val="00AA2F69"/>
    <w:rsid w:val="00AA5C06"/>
    <w:rsid w:val="00AA5F15"/>
    <w:rsid w:val="00AB1534"/>
    <w:rsid w:val="00AB4B08"/>
    <w:rsid w:val="00AB53F4"/>
    <w:rsid w:val="00AB5863"/>
    <w:rsid w:val="00AB7F3A"/>
    <w:rsid w:val="00AC1BB7"/>
    <w:rsid w:val="00AC2340"/>
    <w:rsid w:val="00AC2C93"/>
    <w:rsid w:val="00AC45AC"/>
    <w:rsid w:val="00AD0DB5"/>
    <w:rsid w:val="00AD0F1C"/>
    <w:rsid w:val="00AD4174"/>
    <w:rsid w:val="00AD454F"/>
    <w:rsid w:val="00AD5C1B"/>
    <w:rsid w:val="00AD6A3C"/>
    <w:rsid w:val="00AD6E71"/>
    <w:rsid w:val="00AD6E76"/>
    <w:rsid w:val="00AE0085"/>
    <w:rsid w:val="00AE428E"/>
    <w:rsid w:val="00AE50B2"/>
    <w:rsid w:val="00AE5C00"/>
    <w:rsid w:val="00AE638F"/>
    <w:rsid w:val="00AE6E6D"/>
    <w:rsid w:val="00AF1FF5"/>
    <w:rsid w:val="00AF2261"/>
    <w:rsid w:val="00AF4076"/>
    <w:rsid w:val="00AF4999"/>
    <w:rsid w:val="00AF5A3F"/>
    <w:rsid w:val="00B00379"/>
    <w:rsid w:val="00B01C57"/>
    <w:rsid w:val="00B03F1C"/>
    <w:rsid w:val="00B056CC"/>
    <w:rsid w:val="00B057A0"/>
    <w:rsid w:val="00B05ED2"/>
    <w:rsid w:val="00B11911"/>
    <w:rsid w:val="00B1323F"/>
    <w:rsid w:val="00B1640B"/>
    <w:rsid w:val="00B23482"/>
    <w:rsid w:val="00B239FF"/>
    <w:rsid w:val="00B23A81"/>
    <w:rsid w:val="00B243F6"/>
    <w:rsid w:val="00B277AD"/>
    <w:rsid w:val="00B3205C"/>
    <w:rsid w:val="00B331C2"/>
    <w:rsid w:val="00B342D5"/>
    <w:rsid w:val="00B35982"/>
    <w:rsid w:val="00B408BE"/>
    <w:rsid w:val="00B41B00"/>
    <w:rsid w:val="00B42AFB"/>
    <w:rsid w:val="00B43728"/>
    <w:rsid w:val="00B43B41"/>
    <w:rsid w:val="00B4430D"/>
    <w:rsid w:val="00B4466C"/>
    <w:rsid w:val="00B45019"/>
    <w:rsid w:val="00B453ED"/>
    <w:rsid w:val="00B459DF"/>
    <w:rsid w:val="00B4730F"/>
    <w:rsid w:val="00B52571"/>
    <w:rsid w:val="00B552C2"/>
    <w:rsid w:val="00B60F4D"/>
    <w:rsid w:val="00B62A3F"/>
    <w:rsid w:val="00B66216"/>
    <w:rsid w:val="00B6734B"/>
    <w:rsid w:val="00B701D5"/>
    <w:rsid w:val="00B76F64"/>
    <w:rsid w:val="00B83E46"/>
    <w:rsid w:val="00B850E1"/>
    <w:rsid w:val="00B85964"/>
    <w:rsid w:val="00B86AA7"/>
    <w:rsid w:val="00B87ECA"/>
    <w:rsid w:val="00B90D6F"/>
    <w:rsid w:val="00B920D1"/>
    <w:rsid w:val="00B94004"/>
    <w:rsid w:val="00B95E5E"/>
    <w:rsid w:val="00BA0476"/>
    <w:rsid w:val="00BA0985"/>
    <w:rsid w:val="00BA574E"/>
    <w:rsid w:val="00BA7773"/>
    <w:rsid w:val="00BB24FD"/>
    <w:rsid w:val="00BB2E55"/>
    <w:rsid w:val="00BB331F"/>
    <w:rsid w:val="00BB4A5C"/>
    <w:rsid w:val="00BC453C"/>
    <w:rsid w:val="00BC6E44"/>
    <w:rsid w:val="00BD0D21"/>
    <w:rsid w:val="00BD1FE6"/>
    <w:rsid w:val="00BD2385"/>
    <w:rsid w:val="00BD2DFA"/>
    <w:rsid w:val="00BD50A0"/>
    <w:rsid w:val="00BD5955"/>
    <w:rsid w:val="00BD79EE"/>
    <w:rsid w:val="00BE109F"/>
    <w:rsid w:val="00BE2E14"/>
    <w:rsid w:val="00BE3C4F"/>
    <w:rsid w:val="00BE518A"/>
    <w:rsid w:val="00BE56FC"/>
    <w:rsid w:val="00BE65BE"/>
    <w:rsid w:val="00BE710B"/>
    <w:rsid w:val="00BF016D"/>
    <w:rsid w:val="00BF4528"/>
    <w:rsid w:val="00BF6E7F"/>
    <w:rsid w:val="00C02909"/>
    <w:rsid w:val="00C058E6"/>
    <w:rsid w:val="00C1141D"/>
    <w:rsid w:val="00C13378"/>
    <w:rsid w:val="00C16D5E"/>
    <w:rsid w:val="00C20172"/>
    <w:rsid w:val="00C22D0A"/>
    <w:rsid w:val="00C22DCE"/>
    <w:rsid w:val="00C230F6"/>
    <w:rsid w:val="00C23E90"/>
    <w:rsid w:val="00C242D9"/>
    <w:rsid w:val="00C254CA"/>
    <w:rsid w:val="00C2700B"/>
    <w:rsid w:val="00C27C2A"/>
    <w:rsid w:val="00C31F81"/>
    <w:rsid w:val="00C32B31"/>
    <w:rsid w:val="00C34216"/>
    <w:rsid w:val="00C41A35"/>
    <w:rsid w:val="00C4328D"/>
    <w:rsid w:val="00C432F3"/>
    <w:rsid w:val="00C44200"/>
    <w:rsid w:val="00C46D41"/>
    <w:rsid w:val="00C515AD"/>
    <w:rsid w:val="00C520C3"/>
    <w:rsid w:val="00C52D88"/>
    <w:rsid w:val="00C52F42"/>
    <w:rsid w:val="00C60083"/>
    <w:rsid w:val="00C60E14"/>
    <w:rsid w:val="00C6286D"/>
    <w:rsid w:val="00C63272"/>
    <w:rsid w:val="00C644B9"/>
    <w:rsid w:val="00C66B43"/>
    <w:rsid w:val="00C66BBD"/>
    <w:rsid w:val="00C67330"/>
    <w:rsid w:val="00C74435"/>
    <w:rsid w:val="00C75737"/>
    <w:rsid w:val="00C77164"/>
    <w:rsid w:val="00C82FAF"/>
    <w:rsid w:val="00C844B1"/>
    <w:rsid w:val="00C84E47"/>
    <w:rsid w:val="00C86372"/>
    <w:rsid w:val="00C9167B"/>
    <w:rsid w:val="00C93E8A"/>
    <w:rsid w:val="00C963A9"/>
    <w:rsid w:val="00C9684B"/>
    <w:rsid w:val="00C97BEF"/>
    <w:rsid w:val="00CB07BB"/>
    <w:rsid w:val="00CB5C83"/>
    <w:rsid w:val="00CB6FD9"/>
    <w:rsid w:val="00CC0B6F"/>
    <w:rsid w:val="00CC0BA1"/>
    <w:rsid w:val="00CC0BB1"/>
    <w:rsid w:val="00CC1BB6"/>
    <w:rsid w:val="00CC3FB7"/>
    <w:rsid w:val="00CC4816"/>
    <w:rsid w:val="00CC55FE"/>
    <w:rsid w:val="00CD1E3C"/>
    <w:rsid w:val="00CD6FCB"/>
    <w:rsid w:val="00CE1880"/>
    <w:rsid w:val="00CE5B84"/>
    <w:rsid w:val="00CE683B"/>
    <w:rsid w:val="00CE6B0E"/>
    <w:rsid w:val="00CF21A4"/>
    <w:rsid w:val="00CF3194"/>
    <w:rsid w:val="00CF4E8E"/>
    <w:rsid w:val="00CF5853"/>
    <w:rsid w:val="00CF74C4"/>
    <w:rsid w:val="00D00E41"/>
    <w:rsid w:val="00D01A3B"/>
    <w:rsid w:val="00D03334"/>
    <w:rsid w:val="00D047DA"/>
    <w:rsid w:val="00D06CCC"/>
    <w:rsid w:val="00D10D03"/>
    <w:rsid w:val="00D10DC2"/>
    <w:rsid w:val="00D147C1"/>
    <w:rsid w:val="00D151F6"/>
    <w:rsid w:val="00D154D4"/>
    <w:rsid w:val="00D15E20"/>
    <w:rsid w:val="00D21452"/>
    <w:rsid w:val="00D22877"/>
    <w:rsid w:val="00D2414F"/>
    <w:rsid w:val="00D25E66"/>
    <w:rsid w:val="00D25FCA"/>
    <w:rsid w:val="00D267E0"/>
    <w:rsid w:val="00D26ECD"/>
    <w:rsid w:val="00D27E35"/>
    <w:rsid w:val="00D303F4"/>
    <w:rsid w:val="00D330FC"/>
    <w:rsid w:val="00D334BB"/>
    <w:rsid w:val="00D34D00"/>
    <w:rsid w:val="00D3522E"/>
    <w:rsid w:val="00D3544D"/>
    <w:rsid w:val="00D37A31"/>
    <w:rsid w:val="00D46B18"/>
    <w:rsid w:val="00D51DF2"/>
    <w:rsid w:val="00D52AB9"/>
    <w:rsid w:val="00D536A4"/>
    <w:rsid w:val="00D56F0D"/>
    <w:rsid w:val="00D61613"/>
    <w:rsid w:val="00D6379A"/>
    <w:rsid w:val="00D64BA8"/>
    <w:rsid w:val="00D67ABC"/>
    <w:rsid w:val="00D71936"/>
    <w:rsid w:val="00D72098"/>
    <w:rsid w:val="00D72989"/>
    <w:rsid w:val="00D763F8"/>
    <w:rsid w:val="00D767BE"/>
    <w:rsid w:val="00D77D6D"/>
    <w:rsid w:val="00D80AFF"/>
    <w:rsid w:val="00D820E3"/>
    <w:rsid w:val="00D84884"/>
    <w:rsid w:val="00D86028"/>
    <w:rsid w:val="00D875FA"/>
    <w:rsid w:val="00D87AFD"/>
    <w:rsid w:val="00D933B8"/>
    <w:rsid w:val="00D93586"/>
    <w:rsid w:val="00D93C81"/>
    <w:rsid w:val="00D94264"/>
    <w:rsid w:val="00DA59D2"/>
    <w:rsid w:val="00DB07A2"/>
    <w:rsid w:val="00DB38AE"/>
    <w:rsid w:val="00DB3AC6"/>
    <w:rsid w:val="00DB51B6"/>
    <w:rsid w:val="00DB59A6"/>
    <w:rsid w:val="00DC1912"/>
    <w:rsid w:val="00DC2647"/>
    <w:rsid w:val="00DC33CE"/>
    <w:rsid w:val="00DC7A00"/>
    <w:rsid w:val="00DD18D2"/>
    <w:rsid w:val="00DD22B3"/>
    <w:rsid w:val="00DD2DAE"/>
    <w:rsid w:val="00DD3BF5"/>
    <w:rsid w:val="00DD7AA8"/>
    <w:rsid w:val="00DE21DF"/>
    <w:rsid w:val="00DE33E2"/>
    <w:rsid w:val="00DE6DBA"/>
    <w:rsid w:val="00DE7631"/>
    <w:rsid w:val="00DF014D"/>
    <w:rsid w:val="00DF3B7C"/>
    <w:rsid w:val="00E0080B"/>
    <w:rsid w:val="00E00EAD"/>
    <w:rsid w:val="00E01199"/>
    <w:rsid w:val="00E011C4"/>
    <w:rsid w:val="00E01B0E"/>
    <w:rsid w:val="00E03FEB"/>
    <w:rsid w:val="00E05343"/>
    <w:rsid w:val="00E05833"/>
    <w:rsid w:val="00E05B47"/>
    <w:rsid w:val="00E06372"/>
    <w:rsid w:val="00E113EC"/>
    <w:rsid w:val="00E122F6"/>
    <w:rsid w:val="00E16CD1"/>
    <w:rsid w:val="00E174EE"/>
    <w:rsid w:val="00E26876"/>
    <w:rsid w:val="00E279C5"/>
    <w:rsid w:val="00E27A29"/>
    <w:rsid w:val="00E27B04"/>
    <w:rsid w:val="00E30BBE"/>
    <w:rsid w:val="00E30D73"/>
    <w:rsid w:val="00E311FB"/>
    <w:rsid w:val="00E323EE"/>
    <w:rsid w:val="00E35407"/>
    <w:rsid w:val="00E36096"/>
    <w:rsid w:val="00E375AD"/>
    <w:rsid w:val="00E37EA7"/>
    <w:rsid w:val="00E37ED4"/>
    <w:rsid w:val="00E41331"/>
    <w:rsid w:val="00E422C9"/>
    <w:rsid w:val="00E42A0B"/>
    <w:rsid w:val="00E45BB2"/>
    <w:rsid w:val="00E46221"/>
    <w:rsid w:val="00E46921"/>
    <w:rsid w:val="00E5009B"/>
    <w:rsid w:val="00E523CD"/>
    <w:rsid w:val="00E6470A"/>
    <w:rsid w:val="00E65488"/>
    <w:rsid w:val="00E65B1E"/>
    <w:rsid w:val="00E712DC"/>
    <w:rsid w:val="00E73E18"/>
    <w:rsid w:val="00E80DEC"/>
    <w:rsid w:val="00E83F71"/>
    <w:rsid w:val="00E8475C"/>
    <w:rsid w:val="00E85193"/>
    <w:rsid w:val="00E86242"/>
    <w:rsid w:val="00E91A44"/>
    <w:rsid w:val="00E96E3D"/>
    <w:rsid w:val="00E973CB"/>
    <w:rsid w:val="00E979F5"/>
    <w:rsid w:val="00EA3C15"/>
    <w:rsid w:val="00EA467A"/>
    <w:rsid w:val="00EA71AB"/>
    <w:rsid w:val="00EB79F8"/>
    <w:rsid w:val="00EC0EC1"/>
    <w:rsid w:val="00ED055F"/>
    <w:rsid w:val="00ED23D4"/>
    <w:rsid w:val="00ED6C1D"/>
    <w:rsid w:val="00EE10B1"/>
    <w:rsid w:val="00EE1F65"/>
    <w:rsid w:val="00EE2D17"/>
    <w:rsid w:val="00EE2D3D"/>
    <w:rsid w:val="00EE4B87"/>
    <w:rsid w:val="00EE571E"/>
    <w:rsid w:val="00EE6AA4"/>
    <w:rsid w:val="00EF0EAE"/>
    <w:rsid w:val="00EF4126"/>
    <w:rsid w:val="00F0064C"/>
    <w:rsid w:val="00F01131"/>
    <w:rsid w:val="00F0318D"/>
    <w:rsid w:val="00F043C5"/>
    <w:rsid w:val="00F1209E"/>
    <w:rsid w:val="00F1322C"/>
    <w:rsid w:val="00F1477A"/>
    <w:rsid w:val="00F2496C"/>
    <w:rsid w:val="00F24D76"/>
    <w:rsid w:val="00F26296"/>
    <w:rsid w:val="00F2643D"/>
    <w:rsid w:val="00F26EF3"/>
    <w:rsid w:val="00F27922"/>
    <w:rsid w:val="00F27F1F"/>
    <w:rsid w:val="00F303B0"/>
    <w:rsid w:val="00F31143"/>
    <w:rsid w:val="00F32E5F"/>
    <w:rsid w:val="00F331AF"/>
    <w:rsid w:val="00F34304"/>
    <w:rsid w:val="00F353EF"/>
    <w:rsid w:val="00F358AB"/>
    <w:rsid w:val="00F360AD"/>
    <w:rsid w:val="00F37639"/>
    <w:rsid w:val="00F44A63"/>
    <w:rsid w:val="00F44A7E"/>
    <w:rsid w:val="00F509D4"/>
    <w:rsid w:val="00F529A8"/>
    <w:rsid w:val="00F60E6C"/>
    <w:rsid w:val="00F63BE6"/>
    <w:rsid w:val="00F66A8D"/>
    <w:rsid w:val="00F66FDA"/>
    <w:rsid w:val="00F67218"/>
    <w:rsid w:val="00F70E21"/>
    <w:rsid w:val="00F71465"/>
    <w:rsid w:val="00F7196B"/>
    <w:rsid w:val="00F729D9"/>
    <w:rsid w:val="00F77340"/>
    <w:rsid w:val="00F80822"/>
    <w:rsid w:val="00F82108"/>
    <w:rsid w:val="00F83097"/>
    <w:rsid w:val="00F8672F"/>
    <w:rsid w:val="00F9008E"/>
    <w:rsid w:val="00F901DD"/>
    <w:rsid w:val="00F92525"/>
    <w:rsid w:val="00F9629B"/>
    <w:rsid w:val="00FA07CC"/>
    <w:rsid w:val="00FA171E"/>
    <w:rsid w:val="00FA7B25"/>
    <w:rsid w:val="00FB02DE"/>
    <w:rsid w:val="00FB1908"/>
    <w:rsid w:val="00FB29E4"/>
    <w:rsid w:val="00FB3704"/>
    <w:rsid w:val="00FB5C9B"/>
    <w:rsid w:val="00FB7BF8"/>
    <w:rsid w:val="00FC04E5"/>
    <w:rsid w:val="00FC294D"/>
    <w:rsid w:val="00FC459F"/>
    <w:rsid w:val="00FC5A1C"/>
    <w:rsid w:val="00FD1E36"/>
    <w:rsid w:val="00FD316D"/>
    <w:rsid w:val="00FD7C3C"/>
    <w:rsid w:val="00FE663E"/>
    <w:rsid w:val="00FE6674"/>
    <w:rsid w:val="00FE7571"/>
    <w:rsid w:val="00FF082C"/>
    <w:rsid w:val="00FF116F"/>
    <w:rsid w:val="00FF529C"/>
    <w:rsid w:val="00FF5CBC"/>
    <w:rsid w:val="00FF6853"/>
    <w:rsid w:val="00FF70D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6145"/>
    <o:shapelayout v:ext="edit">
      <o:idmap v:ext="edit" data="1"/>
    </o:shapelayout>
  </w:shapeDefaults>
  <w:decimalSymbol w:val=","/>
  <w:listSeparator w:val=";"/>
  <w14:docId w14:val="627773DB"/>
  <w15:chartTrackingRefBased/>
  <w15:docId w15:val="{9080D685-9495-4DA2-81E1-8F3C4748F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430"/>
    <w:pPr>
      <w:spacing w:after="160" w:line="259" w:lineRule="auto"/>
    </w:pPr>
    <w:rPr>
      <w:sz w:val="22"/>
      <w:szCs w:val="22"/>
      <w:lang w:eastAsia="en-US"/>
    </w:rPr>
  </w:style>
  <w:style w:type="paragraph" w:styleId="Heading1">
    <w:name w:val="heading 1"/>
    <w:basedOn w:val="Normal"/>
    <w:link w:val="Heading1Char"/>
    <w:qFormat/>
    <w:rsid w:val="00BD79EE"/>
    <w:pPr>
      <w:spacing w:before="100" w:beforeAutospacing="1" w:after="100" w:afterAutospacing="1" w:line="240" w:lineRule="auto"/>
      <w:outlineLvl w:val="0"/>
    </w:pPr>
    <w:rPr>
      <w:rFonts w:ascii="Times New Roman" w:eastAsia="MS Mincho" w:hAnsi="Times New Roman"/>
      <w:b/>
      <w:bCs/>
      <w:kern w:val="36"/>
      <w:sz w:val="48"/>
      <w:szCs w:val="48"/>
      <w:lang w:val="en-US" w:eastAsia="ja-JP"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7E70"/>
    <w:rPr>
      <w:sz w:val="22"/>
      <w:szCs w:val="22"/>
      <w:lang w:eastAsia="en-US"/>
    </w:rPr>
  </w:style>
  <w:style w:type="paragraph" w:styleId="BalloonText">
    <w:name w:val="Balloon Text"/>
    <w:basedOn w:val="Normal"/>
    <w:link w:val="BalloonTextChar"/>
    <w:uiPriority w:val="99"/>
    <w:semiHidden/>
    <w:unhideWhenUsed/>
    <w:rsid w:val="000C7E7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C7E70"/>
    <w:rPr>
      <w:rFonts w:ascii="Segoe UI" w:hAnsi="Segoe UI" w:cs="Segoe UI"/>
      <w:sz w:val="18"/>
      <w:szCs w:val="18"/>
    </w:rPr>
  </w:style>
  <w:style w:type="paragraph" w:styleId="Header">
    <w:name w:val="header"/>
    <w:basedOn w:val="Normal"/>
    <w:link w:val="HeaderChar"/>
    <w:uiPriority w:val="99"/>
    <w:unhideWhenUsed/>
    <w:rsid w:val="000C7E70"/>
    <w:pPr>
      <w:tabs>
        <w:tab w:val="center" w:pos="4536"/>
        <w:tab w:val="right" w:pos="9072"/>
      </w:tabs>
      <w:spacing w:after="0" w:line="240" w:lineRule="auto"/>
    </w:pPr>
  </w:style>
  <w:style w:type="character" w:customStyle="1" w:styleId="HeaderChar">
    <w:name w:val="Header Char"/>
    <w:basedOn w:val="DefaultParagraphFont"/>
    <w:link w:val="Header"/>
    <w:uiPriority w:val="99"/>
    <w:rsid w:val="000C7E70"/>
  </w:style>
  <w:style w:type="paragraph" w:styleId="Footer">
    <w:name w:val="footer"/>
    <w:basedOn w:val="Normal"/>
    <w:link w:val="FooterChar"/>
    <w:uiPriority w:val="99"/>
    <w:unhideWhenUsed/>
    <w:rsid w:val="000C7E70"/>
    <w:pPr>
      <w:tabs>
        <w:tab w:val="center" w:pos="4536"/>
        <w:tab w:val="right" w:pos="9072"/>
      </w:tabs>
      <w:spacing w:after="0" w:line="240" w:lineRule="auto"/>
    </w:pPr>
  </w:style>
  <w:style w:type="character" w:customStyle="1" w:styleId="FooterChar">
    <w:name w:val="Footer Char"/>
    <w:basedOn w:val="DefaultParagraphFont"/>
    <w:link w:val="Footer"/>
    <w:uiPriority w:val="99"/>
    <w:rsid w:val="000C7E70"/>
  </w:style>
  <w:style w:type="paragraph" w:styleId="ListParagraph">
    <w:name w:val="List Paragraph"/>
    <w:basedOn w:val="Normal"/>
    <w:uiPriority w:val="34"/>
    <w:qFormat/>
    <w:rsid w:val="000210BD"/>
    <w:pPr>
      <w:ind w:left="720"/>
      <w:contextualSpacing/>
    </w:pPr>
  </w:style>
  <w:style w:type="paragraph" w:styleId="FootnoteText">
    <w:name w:val="footnote text"/>
    <w:basedOn w:val="Normal"/>
    <w:link w:val="FootnoteTextChar"/>
    <w:uiPriority w:val="99"/>
    <w:rsid w:val="006E5210"/>
    <w:pPr>
      <w:spacing w:after="0" w:line="240" w:lineRule="auto"/>
    </w:pPr>
    <w:rPr>
      <w:rFonts w:ascii="Times New Roman" w:eastAsia="MS Mincho" w:hAnsi="Times New Roman"/>
      <w:sz w:val="20"/>
      <w:szCs w:val="20"/>
      <w:lang w:val="en-US" w:eastAsia="ja-JP"/>
    </w:rPr>
  </w:style>
  <w:style w:type="character" w:customStyle="1" w:styleId="FootnoteTextChar">
    <w:name w:val="Footnote Text Char"/>
    <w:link w:val="FootnoteText"/>
    <w:uiPriority w:val="99"/>
    <w:rsid w:val="006E5210"/>
    <w:rPr>
      <w:rFonts w:ascii="Times New Roman" w:eastAsia="MS Mincho" w:hAnsi="Times New Roman" w:cs="Times New Roman"/>
      <w:sz w:val="20"/>
      <w:szCs w:val="20"/>
      <w:lang w:val="en-US" w:eastAsia="ja-JP"/>
    </w:rPr>
  </w:style>
  <w:style w:type="character" w:styleId="FootnoteReference">
    <w:name w:val="footnote reference"/>
    <w:rsid w:val="006E5210"/>
    <w:rPr>
      <w:vertAlign w:val="superscript"/>
    </w:rPr>
  </w:style>
  <w:style w:type="paragraph" w:styleId="CommentText">
    <w:name w:val="annotation text"/>
    <w:basedOn w:val="Normal"/>
    <w:link w:val="CommentTextChar"/>
    <w:uiPriority w:val="99"/>
    <w:unhideWhenUsed/>
    <w:rsid w:val="007A27D2"/>
    <w:pPr>
      <w:spacing w:before="120" w:after="120" w:line="240" w:lineRule="auto"/>
    </w:pPr>
    <w:rPr>
      <w:sz w:val="20"/>
      <w:szCs w:val="20"/>
    </w:rPr>
  </w:style>
  <w:style w:type="character" w:customStyle="1" w:styleId="CommentTextChar">
    <w:name w:val="Comment Text Char"/>
    <w:link w:val="CommentText"/>
    <w:uiPriority w:val="99"/>
    <w:rsid w:val="007A27D2"/>
    <w:rPr>
      <w:lang w:eastAsia="en-US"/>
    </w:rPr>
  </w:style>
  <w:style w:type="character" w:customStyle="1" w:styleId="apple-converted-space">
    <w:name w:val="apple-converted-space"/>
    <w:rsid w:val="00D047DA"/>
  </w:style>
  <w:style w:type="character" w:styleId="CommentReference">
    <w:name w:val="annotation reference"/>
    <w:uiPriority w:val="99"/>
    <w:semiHidden/>
    <w:unhideWhenUsed/>
    <w:rsid w:val="00D047DA"/>
    <w:rPr>
      <w:sz w:val="16"/>
      <w:szCs w:val="16"/>
    </w:rPr>
  </w:style>
  <w:style w:type="paragraph" w:styleId="CommentSubject">
    <w:name w:val="annotation subject"/>
    <w:basedOn w:val="CommentText"/>
    <w:next w:val="CommentText"/>
    <w:link w:val="CommentSubjectChar"/>
    <w:uiPriority w:val="99"/>
    <w:semiHidden/>
    <w:unhideWhenUsed/>
    <w:rsid w:val="00D047DA"/>
    <w:pPr>
      <w:spacing w:before="0" w:after="160"/>
    </w:pPr>
    <w:rPr>
      <w:b/>
      <w:bCs/>
    </w:rPr>
  </w:style>
  <w:style w:type="character" w:customStyle="1" w:styleId="CommentSubjectChar">
    <w:name w:val="Comment Subject Char"/>
    <w:link w:val="CommentSubject"/>
    <w:uiPriority w:val="99"/>
    <w:semiHidden/>
    <w:rsid w:val="00D047DA"/>
    <w:rPr>
      <w:b/>
      <w:bCs/>
      <w:lang w:eastAsia="en-US"/>
    </w:rPr>
  </w:style>
  <w:style w:type="character" w:styleId="Emphasis">
    <w:name w:val="Emphasis"/>
    <w:uiPriority w:val="20"/>
    <w:qFormat/>
    <w:rsid w:val="00D047DA"/>
    <w:rPr>
      <w:i/>
      <w:iCs/>
    </w:rPr>
  </w:style>
  <w:style w:type="character" w:styleId="Hyperlink">
    <w:name w:val="Hyperlink"/>
    <w:rsid w:val="00BD79EE"/>
    <w:rPr>
      <w:color w:val="0000FF"/>
      <w:u w:val="single"/>
    </w:rPr>
  </w:style>
  <w:style w:type="character" w:customStyle="1" w:styleId="Heading1Char">
    <w:name w:val="Heading 1 Char"/>
    <w:link w:val="Heading1"/>
    <w:rsid w:val="00BD79EE"/>
    <w:rPr>
      <w:rFonts w:ascii="Times New Roman" w:eastAsia="MS Mincho" w:hAnsi="Times New Roman"/>
      <w:b/>
      <w:bCs/>
      <w:kern w:val="36"/>
      <w:sz w:val="48"/>
      <w:szCs w:val="48"/>
      <w:lang w:val="en-US" w:eastAsia="ja-JP" w:bidi="ta-IN"/>
    </w:rPr>
  </w:style>
  <w:style w:type="character" w:customStyle="1" w:styleId="highlight">
    <w:name w:val="highlight"/>
    <w:rsid w:val="00BD79EE"/>
  </w:style>
  <w:style w:type="character" w:styleId="FollowedHyperlink">
    <w:name w:val="FollowedHyperlink"/>
    <w:uiPriority w:val="99"/>
    <w:semiHidden/>
    <w:unhideWhenUsed/>
    <w:rsid w:val="00A97B7F"/>
    <w:rPr>
      <w:color w:val="954F72"/>
      <w:u w:val="single"/>
    </w:rPr>
  </w:style>
  <w:style w:type="paragraph" w:styleId="BodyText">
    <w:name w:val="Body Text"/>
    <w:basedOn w:val="Normal"/>
    <w:link w:val="BodyTextChar"/>
    <w:rsid w:val="00B057A0"/>
    <w:pPr>
      <w:spacing w:after="0" w:line="360" w:lineRule="auto"/>
    </w:pPr>
    <w:rPr>
      <w:rFonts w:ascii="Times New Roman" w:eastAsia="Times New Roman" w:hAnsi="Times New Roman"/>
      <w:i/>
      <w:iCs/>
      <w:sz w:val="24"/>
      <w:szCs w:val="24"/>
    </w:rPr>
  </w:style>
  <w:style w:type="character" w:customStyle="1" w:styleId="BodyTextChar">
    <w:name w:val="Body Text Char"/>
    <w:link w:val="BodyText"/>
    <w:rsid w:val="00B057A0"/>
    <w:rPr>
      <w:rFonts w:ascii="Times New Roman" w:eastAsia="Times New Roman" w:hAnsi="Times New Roman"/>
      <w:i/>
      <w:iCs/>
      <w:sz w:val="24"/>
      <w:szCs w:val="24"/>
      <w:lang w:eastAsia="en-US"/>
    </w:rPr>
  </w:style>
  <w:style w:type="paragraph" w:styleId="NormalWeb">
    <w:name w:val="Normal (Web)"/>
    <w:basedOn w:val="Normal"/>
    <w:uiPriority w:val="99"/>
    <w:unhideWhenUsed/>
    <w:rsid w:val="00F358AB"/>
    <w:pPr>
      <w:spacing w:before="100" w:beforeAutospacing="1" w:after="100" w:afterAutospacing="1" w:line="240" w:lineRule="auto"/>
    </w:pPr>
    <w:rPr>
      <w:rFonts w:ascii="Times New Roman" w:eastAsia="Times New Roman" w:hAnsi="Times New Roman"/>
      <w:sz w:val="24"/>
      <w:szCs w:val="24"/>
      <w:lang w:eastAsia="hr-HR"/>
    </w:rPr>
  </w:style>
  <w:style w:type="paragraph" w:styleId="EndnoteText">
    <w:name w:val="endnote text"/>
    <w:basedOn w:val="Normal"/>
    <w:link w:val="EndnoteTextChar"/>
    <w:uiPriority w:val="99"/>
    <w:semiHidden/>
    <w:unhideWhenUsed/>
    <w:rsid w:val="00B277AD"/>
    <w:rPr>
      <w:sz w:val="20"/>
      <w:szCs w:val="20"/>
    </w:rPr>
  </w:style>
  <w:style w:type="character" w:customStyle="1" w:styleId="EndnoteTextChar">
    <w:name w:val="Endnote Text Char"/>
    <w:link w:val="EndnoteText"/>
    <w:uiPriority w:val="99"/>
    <w:semiHidden/>
    <w:rsid w:val="00B277AD"/>
    <w:rPr>
      <w:lang w:eastAsia="en-US"/>
    </w:rPr>
  </w:style>
  <w:style w:type="character" w:styleId="EndnoteReference">
    <w:name w:val="endnote reference"/>
    <w:uiPriority w:val="99"/>
    <w:semiHidden/>
    <w:unhideWhenUsed/>
    <w:rsid w:val="00B277AD"/>
    <w:rPr>
      <w:vertAlign w:val="superscript"/>
    </w:rPr>
  </w:style>
  <w:style w:type="character" w:customStyle="1" w:styleId="s10">
    <w:name w:val="s10"/>
    <w:rsid w:val="00A46745"/>
  </w:style>
  <w:style w:type="paragraph" w:customStyle="1" w:styleId="nospacing0">
    <w:name w:val="nospacing"/>
    <w:basedOn w:val="Normal"/>
    <w:rsid w:val="00A03F5C"/>
    <w:pPr>
      <w:spacing w:after="0" w:line="240" w:lineRule="auto"/>
    </w:pPr>
    <w:rPr>
      <w:lang w:eastAsia="hr-HR"/>
    </w:rPr>
  </w:style>
  <w:style w:type="paragraph" w:customStyle="1" w:styleId="Default">
    <w:name w:val="Default"/>
    <w:rsid w:val="00EE571E"/>
    <w:pPr>
      <w:autoSpaceDE w:val="0"/>
      <w:autoSpaceDN w:val="0"/>
      <w:adjustRightInd w:val="0"/>
    </w:pPr>
    <w:rPr>
      <w:rFonts w:cs="Calibri"/>
      <w:color w:val="000000"/>
      <w:sz w:val="24"/>
      <w:szCs w:val="24"/>
      <w:lang w:eastAsia="en-US"/>
    </w:rPr>
  </w:style>
  <w:style w:type="paragraph" w:styleId="Revision">
    <w:name w:val="Revision"/>
    <w:hidden/>
    <w:uiPriority w:val="99"/>
    <w:semiHidden/>
    <w:rsid w:val="00AF4076"/>
    <w:rPr>
      <w:sz w:val="22"/>
      <w:szCs w:val="22"/>
      <w:lang w:eastAsia="en-US"/>
    </w:rPr>
  </w:style>
  <w:style w:type="character" w:customStyle="1" w:styleId="CommentTextChar1">
    <w:name w:val="Comment Text Char1"/>
    <w:uiPriority w:val="99"/>
    <w:rsid w:val="00981FD1"/>
    <w:rPr>
      <w:lang w:eastAsia="en-US"/>
    </w:rPr>
  </w:style>
  <w:style w:type="paragraph" w:styleId="PlainText">
    <w:name w:val="Plain Text"/>
    <w:basedOn w:val="Normal"/>
    <w:link w:val="PlainTextChar"/>
    <w:uiPriority w:val="99"/>
    <w:semiHidden/>
    <w:unhideWhenUsed/>
    <w:rsid w:val="00942F8A"/>
    <w:pPr>
      <w:spacing w:after="0" w:line="240" w:lineRule="auto"/>
    </w:pPr>
    <w:rPr>
      <w:rFonts w:eastAsiaTheme="minorHAnsi"/>
    </w:rPr>
  </w:style>
  <w:style w:type="character" w:customStyle="1" w:styleId="PlainTextChar">
    <w:name w:val="Plain Text Char"/>
    <w:basedOn w:val="DefaultParagraphFont"/>
    <w:link w:val="PlainText"/>
    <w:uiPriority w:val="99"/>
    <w:semiHidden/>
    <w:rsid w:val="00942F8A"/>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801612">
      <w:bodyDiv w:val="1"/>
      <w:marLeft w:val="0"/>
      <w:marRight w:val="0"/>
      <w:marTop w:val="0"/>
      <w:marBottom w:val="0"/>
      <w:divBdr>
        <w:top w:val="none" w:sz="0" w:space="0" w:color="auto"/>
        <w:left w:val="none" w:sz="0" w:space="0" w:color="auto"/>
        <w:bottom w:val="none" w:sz="0" w:space="0" w:color="auto"/>
        <w:right w:val="none" w:sz="0" w:space="0" w:color="auto"/>
      </w:divBdr>
      <w:divsChild>
        <w:div w:id="1292174120">
          <w:marLeft w:val="0"/>
          <w:marRight w:val="0"/>
          <w:marTop w:val="0"/>
          <w:marBottom w:val="0"/>
          <w:divBdr>
            <w:top w:val="none" w:sz="0" w:space="0" w:color="auto"/>
            <w:left w:val="none" w:sz="0" w:space="0" w:color="auto"/>
            <w:bottom w:val="none" w:sz="0" w:space="0" w:color="auto"/>
            <w:right w:val="none" w:sz="0" w:space="0" w:color="auto"/>
          </w:divBdr>
          <w:divsChild>
            <w:div w:id="170894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72101">
      <w:bodyDiv w:val="1"/>
      <w:marLeft w:val="0"/>
      <w:marRight w:val="0"/>
      <w:marTop w:val="0"/>
      <w:marBottom w:val="0"/>
      <w:divBdr>
        <w:top w:val="none" w:sz="0" w:space="0" w:color="auto"/>
        <w:left w:val="none" w:sz="0" w:space="0" w:color="auto"/>
        <w:bottom w:val="none" w:sz="0" w:space="0" w:color="auto"/>
        <w:right w:val="none" w:sz="0" w:space="0" w:color="auto"/>
      </w:divBdr>
      <w:divsChild>
        <w:div w:id="44448215">
          <w:marLeft w:val="0"/>
          <w:marRight w:val="0"/>
          <w:marTop w:val="0"/>
          <w:marBottom w:val="0"/>
          <w:divBdr>
            <w:top w:val="none" w:sz="0" w:space="0" w:color="auto"/>
            <w:left w:val="none" w:sz="0" w:space="0" w:color="auto"/>
            <w:bottom w:val="none" w:sz="0" w:space="0" w:color="auto"/>
            <w:right w:val="none" w:sz="0" w:space="0" w:color="auto"/>
          </w:divBdr>
        </w:div>
        <w:div w:id="53968825">
          <w:marLeft w:val="0"/>
          <w:marRight w:val="0"/>
          <w:marTop w:val="0"/>
          <w:marBottom w:val="0"/>
          <w:divBdr>
            <w:top w:val="none" w:sz="0" w:space="0" w:color="auto"/>
            <w:left w:val="none" w:sz="0" w:space="0" w:color="auto"/>
            <w:bottom w:val="none" w:sz="0" w:space="0" w:color="auto"/>
            <w:right w:val="none" w:sz="0" w:space="0" w:color="auto"/>
          </w:divBdr>
        </w:div>
        <w:div w:id="144394061">
          <w:marLeft w:val="0"/>
          <w:marRight w:val="0"/>
          <w:marTop w:val="0"/>
          <w:marBottom w:val="0"/>
          <w:divBdr>
            <w:top w:val="none" w:sz="0" w:space="0" w:color="auto"/>
            <w:left w:val="none" w:sz="0" w:space="0" w:color="auto"/>
            <w:bottom w:val="none" w:sz="0" w:space="0" w:color="auto"/>
            <w:right w:val="none" w:sz="0" w:space="0" w:color="auto"/>
          </w:divBdr>
        </w:div>
        <w:div w:id="166529687">
          <w:marLeft w:val="0"/>
          <w:marRight w:val="0"/>
          <w:marTop w:val="0"/>
          <w:marBottom w:val="0"/>
          <w:divBdr>
            <w:top w:val="none" w:sz="0" w:space="0" w:color="auto"/>
            <w:left w:val="none" w:sz="0" w:space="0" w:color="auto"/>
            <w:bottom w:val="none" w:sz="0" w:space="0" w:color="auto"/>
            <w:right w:val="none" w:sz="0" w:space="0" w:color="auto"/>
          </w:divBdr>
        </w:div>
        <w:div w:id="173736770">
          <w:marLeft w:val="0"/>
          <w:marRight w:val="0"/>
          <w:marTop w:val="0"/>
          <w:marBottom w:val="0"/>
          <w:divBdr>
            <w:top w:val="none" w:sz="0" w:space="0" w:color="auto"/>
            <w:left w:val="none" w:sz="0" w:space="0" w:color="auto"/>
            <w:bottom w:val="none" w:sz="0" w:space="0" w:color="auto"/>
            <w:right w:val="none" w:sz="0" w:space="0" w:color="auto"/>
          </w:divBdr>
        </w:div>
        <w:div w:id="313264337">
          <w:marLeft w:val="0"/>
          <w:marRight w:val="0"/>
          <w:marTop w:val="0"/>
          <w:marBottom w:val="0"/>
          <w:divBdr>
            <w:top w:val="none" w:sz="0" w:space="0" w:color="auto"/>
            <w:left w:val="none" w:sz="0" w:space="0" w:color="auto"/>
            <w:bottom w:val="none" w:sz="0" w:space="0" w:color="auto"/>
            <w:right w:val="none" w:sz="0" w:space="0" w:color="auto"/>
          </w:divBdr>
        </w:div>
        <w:div w:id="342518907">
          <w:marLeft w:val="0"/>
          <w:marRight w:val="0"/>
          <w:marTop w:val="0"/>
          <w:marBottom w:val="0"/>
          <w:divBdr>
            <w:top w:val="none" w:sz="0" w:space="0" w:color="auto"/>
            <w:left w:val="none" w:sz="0" w:space="0" w:color="auto"/>
            <w:bottom w:val="none" w:sz="0" w:space="0" w:color="auto"/>
            <w:right w:val="none" w:sz="0" w:space="0" w:color="auto"/>
          </w:divBdr>
        </w:div>
        <w:div w:id="379400808">
          <w:marLeft w:val="0"/>
          <w:marRight w:val="0"/>
          <w:marTop w:val="0"/>
          <w:marBottom w:val="0"/>
          <w:divBdr>
            <w:top w:val="none" w:sz="0" w:space="0" w:color="auto"/>
            <w:left w:val="none" w:sz="0" w:space="0" w:color="auto"/>
            <w:bottom w:val="none" w:sz="0" w:space="0" w:color="auto"/>
            <w:right w:val="none" w:sz="0" w:space="0" w:color="auto"/>
          </w:divBdr>
        </w:div>
        <w:div w:id="480536861">
          <w:marLeft w:val="0"/>
          <w:marRight w:val="0"/>
          <w:marTop w:val="0"/>
          <w:marBottom w:val="0"/>
          <w:divBdr>
            <w:top w:val="none" w:sz="0" w:space="0" w:color="auto"/>
            <w:left w:val="none" w:sz="0" w:space="0" w:color="auto"/>
            <w:bottom w:val="none" w:sz="0" w:space="0" w:color="auto"/>
            <w:right w:val="none" w:sz="0" w:space="0" w:color="auto"/>
          </w:divBdr>
        </w:div>
        <w:div w:id="563104166">
          <w:marLeft w:val="0"/>
          <w:marRight w:val="0"/>
          <w:marTop w:val="0"/>
          <w:marBottom w:val="0"/>
          <w:divBdr>
            <w:top w:val="none" w:sz="0" w:space="0" w:color="auto"/>
            <w:left w:val="none" w:sz="0" w:space="0" w:color="auto"/>
            <w:bottom w:val="none" w:sz="0" w:space="0" w:color="auto"/>
            <w:right w:val="none" w:sz="0" w:space="0" w:color="auto"/>
          </w:divBdr>
        </w:div>
        <w:div w:id="618755740">
          <w:marLeft w:val="0"/>
          <w:marRight w:val="0"/>
          <w:marTop w:val="0"/>
          <w:marBottom w:val="0"/>
          <w:divBdr>
            <w:top w:val="none" w:sz="0" w:space="0" w:color="auto"/>
            <w:left w:val="none" w:sz="0" w:space="0" w:color="auto"/>
            <w:bottom w:val="none" w:sz="0" w:space="0" w:color="auto"/>
            <w:right w:val="none" w:sz="0" w:space="0" w:color="auto"/>
          </w:divBdr>
        </w:div>
        <w:div w:id="744230131">
          <w:marLeft w:val="0"/>
          <w:marRight w:val="0"/>
          <w:marTop w:val="0"/>
          <w:marBottom w:val="0"/>
          <w:divBdr>
            <w:top w:val="none" w:sz="0" w:space="0" w:color="auto"/>
            <w:left w:val="none" w:sz="0" w:space="0" w:color="auto"/>
            <w:bottom w:val="none" w:sz="0" w:space="0" w:color="auto"/>
            <w:right w:val="none" w:sz="0" w:space="0" w:color="auto"/>
          </w:divBdr>
        </w:div>
        <w:div w:id="900100728">
          <w:marLeft w:val="0"/>
          <w:marRight w:val="0"/>
          <w:marTop w:val="0"/>
          <w:marBottom w:val="0"/>
          <w:divBdr>
            <w:top w:val="none" w:sz="0" w:space="0" w:color="auto"/>
            <w:left w:val="none" w:sz="0" w:space="0" w:color="auto"/>
            <w:bottom w:val="none" w:sz="0" w:space="0" w:color="auto"/>
            <w:right w:val="none" w:sz="0" w:space="0" w:color="auto"/>
          </w:divBdr>
        </w:div>
        <w:div w:id="902905963">
          <w:marLeft w:val="0"/>
          <w:marRight w:val="0"/>
          <w:marTop w:val="0"/>
          <w:marBottom w:val="0"/>
          <w:divBdr>
            <w:top w:val="none" w:sz="0" w:space="0" w:color="auto"/>
            <w:left w:val="none" w:sz="0" w:space="0" w:color="auto"/>
            <w:bottom w:val="none" w:sz="0" w:space="0" w:color="auto"/>
            <w:right w:val="none" w:sz="0" w:space="0" w:color="auto"/>
          </w:divBdr>
        </w:div>
        <w:div w:id="994801332">
          <w:marLeft w:val="0"/>
          <w:marRight w:val="0"/>
          <w:marTop w:val="0"/>
          <w:marBottom w:val="0"/>
          <w:divBdr>
            <w:top w:val="none" w:sz="0" w:space="0" w:color="auto"/>
            <w:left w:val="none" w:sz="0" w:space="0" w:color="auto"/>
            <w:bottom w:val="none" w:sz="0" w:space="0" w:color="auto"/>
            <w:right w:val="none" w:sz="0" w:space="0" w:color="auto"/>
          </w:divBdr>
        </w:div>
        <w:div w:id="1017270822">
          <w:marLeft w:val="0"/>
          <w:marRight w:val="0"/>
          <w:marTop w:val="0"/>
          <w:marBottom w:val="0"/>
          <w:divBdr>
            <w:top w:val="none" w:sz="0" w:space="0" w:color="auto"/>
            <w:left w:val="none" w:sz="0" w:space="0" w:color="auto"/>
            <w:bottom w:val="none" w:sz="0" w:space="0" w:color="auto"/>
            <w:right w:val="none" w:sz="0" w:space="0" w:color="auto"/>
          </w:divBdr>
        </w:div>
        <w:div w:id="1073238832">
          <w:marLeft w:val="0"/>
          <w:marRight w:val="0"/>
          <w:marTop w:val="0"/>
          <w:marBottom w:val="0"/>
          <w:divBdr>
            <w:top w:val="none" w:sz="0" w:space="0" w:color="auto"/>
            <w:left w:val="none" w:sz="0" w:space="0" w:color="auto"/>
            <w:bottom w:val="none" w:sz="0" w:space="0" w:color="auto"/>
            <w:right w:val="none" w:sz="0" w:space="0" w:color="auto"/>
          </w:divBdr>
        </w:div>
        <w:div w:id="1138451545">
          <w:marLeft w:val="0"/>
          <w:marRight w:val="0"/>
          <w:marTop w:val="0"/>
          <w:marBottom w:val="0"/>
          <w:divBdr>
            <w:top w:val="none" w:sz="0" w:space="0" w:color="auto"/>
            <w:left w:val="none" w:sz="0" w:space="0" w:color="auto"/>
            <w:bottom w:val="none" w:sz="0" w:space="0" w:color="auto"/>
            <w:right w:val="none" w:sz="0" w:space="0" w:color="auto"/>
          </w:divBdr>
        </w:div>
        <w:div w:id="1221401068">
          <w:marLeft w:val="0"/>
          <w:marRight w:val="0"/>
          <w:marTop w:val="0"/>
          <w:marBottom w:val="0"/>
          <w:divBdr>
            <w:top w:val="none" w:sz="0" w:space="0" w:color="auto"/>
            <w:left w:val="none" w:sz="0" w:space="0" w:color="auto"/>
            <w:bottom w:val="none" w:sz="0" w:space="0" w:color="auto"/>
            <w:right w:val="none" w:sz="0" w:space="0" w:color="auto"/>
          </w:divBdr>
        </w:div>
        <w:div w:id="1366566310">
          <w:marLeft w:val="0"/>
          <w:marRight w:val="0"/>
          <w:marTop w:val="0"/>
          <w:marBottom w:val="0"/>
          <w:divBdr>
            <w:top w:val="none" w:sz="0" w:space="0" w:color="auto"/>
            <w:left w:val="none" w:sz="0" w:space="0" w:color="auto"/>
            <w:bottom w:val="none" w:sz="0" w:space="0" w:color="auto"/>
            <w:right w:val="none" w:sz="0" w:space="0" w:color="auto"/>
          </w:divBdr>
        </w:div>
        <w:div w:id="1508670665">
          <w:marLeft w:val="0"/>
          <w:marRight w:val="0"/>
          <w:marTop w:val="0"/>
          <w:marBottom w:val="0"/>
          <w:divBdr>
            <w:top w:val="none" w:sz="0" w:space="0" w:color="auto"/>
            <w:left w:val="none" w:sz="0" w:space="0" w:color="auto"/>
            <w:bottom w:val="none" w:sz="0" w:space="0" w:color="auto"/>
            <w:right w:val="none" w:sz="0" w:space="0" w:color="auto"/>
          </w:divBdr>
        </w:div>
        <w:div w:id="1560483736">
          <w:marLeft w:val="0"/>
          <w:marRight w:val="0"/>
          <w:marTop w:val="0"/>
          <w:marBottom w:val="0"/>
          <w:divBdr>
            <w:top w:val="none" w:sz="0" w:space="0" w:color="auto"/>
            <w:left w:val="none" w:sz="0" w:space="0" w:color="auto"/>
            <w:bottom w:val="none" w:sz="0" w:space="0" w:color="auto"/>
            <w:right w:val="none" w:sz="0" w:space="0" w:color="auto"/>
          </w:divBdr>
        </w:div>
        <w:div w:id="1610821692">
          <w:marLeft w:val="0"/>
          <w:marRight w:val="0"/>
          <w:marTop w:val="0"/>
          <w:marBottom w:val="0"/>
          <w:divBdr>
            <w:top w:val="none" w:sz="0" w:space="0" w:color="auto"/>
            <w:left w:val="none" w:sz="0" w:space="0" w:color="auto"/>
            <w:bottom w:val="none" w:sz="0" w:space="0" w:color="auto"/>
            <w:right w:val="none" w:sz="0" w:space="0" w:color="auto"/>
          </w:divBdr>
        </w:div>
        <w:div w:id="1649819399">
          <w:marLeft w:val="0"/>
          <w:marRight w:val="0"/>
          <w:marTop w:val="0"/>
          <w:marBottom w:val="0"/>
          <w:divBdr>
            <w:top w:val="none" w:sz="0" w:space="0" w:color="auto"/>
            <w:left w:val="none" w:sz="0" w:space="0" w:color="auto"/>
            <w:bottom w:val="none" w:sz="0" w:space="0" w:color="auto"/>
            <w:right w:val="none" w:sz="0" w:space="0" w:color="auto"/>
          </w:divBdr>
        </w:div>
        <w:div w:id="1680039434">
          <w:marLeft w:val="0"/>
          <w:marRight w:val="0"/>
          <w:marTop w:val="0"/>
          <w:marBottom w:val="0"/>
          <w:divBdr>
            <w:top w:val="none" w:sz="0" w:space="0" w:color="auto"/>
            <w:left w:val="none" w:sz="0" w:space="0" w:color="auto"/>
            <w:bottom w:val="none" w:sz="0" w:space="0" w:color="auto"/>
            <w:right w:val="none" w:sz="0" w:space="0" w:color="auto"/>
          </w:divBdr>
        </w:div>
        <w:div w:id="1738748527">
          <w:marLeft w:val="0"/>
          <w:marRight w:val="0"/>
          <w:marTop w:val="0"/>
          <w:marBottom w:val="0"/>
          <w:divBdr>
            <w:top w:val="none" w:sz="0" w:space="0" w:color="auto"/>
            <w:left w:val="none" w:sz="0" w:space="0" w:color="auto"/>
            <w:bottom w:val="none" w:sz="0" w:space="0" w:color="auto"/>
            <w:right w:val="none" w:sz="0" w:space="0" w:color="auto"/>
          </w:divBdr>
        </w:div>
        <w:div w:id="1798185408">
          <w:marLeft w:val="0"/>
          <w:marRight w:val="0"/>
          <w:marTop w:val="0"/>
          <w:marBottom w:val="0"/>
          <w:divBdr>
            <w:top w:val="none" w:sz="0" w:space="0" w:color="auto"/>
            <w:left w:val="none" w:sz="0" w:space="0" w:color="auto"/>
            <w:bottom w:val="none" w:sz="0" w:space="0" w:color="auto"/>
            <w:right w:val="none" w:sz="0" w:space="0" w:color="auto"/>
          </w:divBdr>
        </w:div>
        <w:div w:id="1827552410">
          <w:marLeft w:val="0"/>
          <w:marRight w:val="0"/>
          <w:marTop w:val="0"/>
          <w:marBottom w:val="0"/>
          <w:divBdr>
            <w:top w:val="none" w:sz="0" w:space="0" w:color="auto"/>
            <w:left w:val="none" w:sz="0" w:space="0" w:color="auto"/>
            <w:bottom w:val="none" w:sz="0" w:space="0" w:color="auto"/>
            <w:right w:val="none" w:sz="0" w:space="0" w:color="auto"/>
          </w:divBdr>
        </w:div>
        <w:div w:id="1906525500">
          <w:marLeft w:val="0"/>
          <w:marRight w:val="0"/>
          <w:marTop w:val="0"/>
          <w:marBottom w:val="0"/>
          <w:divBdr>
            <w:top w:val="none" w:sz="0" w:space="0" w:color="auto"/>
            <w:left w:val="none" w:sz="0" w:space="0" w:color="auto"/>
            <w:bottom w:val="none" w:sz="0" w:space="0" w:color="auto"/>
            <w:right w:val="none" w:sz="0" w:space="0" w:color="auto"/>
          </w:divBdr>
        </w:div>
        <w:div w:id="1916164494">
          <w:marLeft w:val="0"/>
          <w:marRight w:val="0"/>
          <w:marTop w:val="0"/>
          <w:marBottom w:val="0"/>
          <w:divBdr>
            <w:top w:val="none" w:sz="0" w:space="0" w:color="auto"/>
            <w:left w:val="none" w:sz="0" w:space="0" w:color="auto"/>
            <w:bottom w:val="none" w:sz="0" w:space="0" w:color="auto"/>
            <w:right w:val="none" w:sz="0" w:space="0" w:color="auto"/>
          </w:divBdr>
        </w:div>
        <w:div w:id="1956331110">
          <w:marLeft w:val="0"/>
          <w:marRight w:val="0"/>
          <w:marTop w:val="0"/>
          <w:marBottom w:val="0"/>
          <w:divBdr>
            <w:top w:val="none" w:sz="0" w:space="0" w:color="auto"/>
            <w:left w:val="none" w:sz="0" w:space="0" w:color="auto"/>
            <w:bottom w:val="none" w:sz="0" w:space="0" w:color="auto"/>
            <w:right w:val="none" w:sz="0" w:space="0" w:color="auto"/>
          </w:divBdr>
        </w:div>
        <w:div w:id="1992902265">
          <w:marLeft w:val="0"/>
          <w:marRight w:val="0"/>
          <w:marTop w:val="0"/>
          <w:marBottom w:val="0"/>
          <w:divBdr>
            <w:top w:val="none" w:sz="0" w:space="0" w:color="auto"/>
            <w:left w:val="none" w:sz="0" w:space="0" w:color="auto"/>
            <w:bottom w:val="none" w:sz="0" w:space="0" w:color="auto"/>
            <w:right w:val="none" w:sz="0" w:space="0" w:color="auto"/>
          </w:divBdr>
        </w:div>
        <w:div w:id="1998070761">
          <w:marLeft w:val="0"/>
          <w:marRight w:val="0"/>
          <w:marTop w:val="0"/>
          <w:marBottom w:val="0"/>
          <w:divBdr>
            <w:top w:val="none" w:sz="0" w:space="0" w:color="auto"/>
            <w:left w:val="none" w:sz="0" w:space="0" w:color="auto"/>
            <w:bottom w:val="none" w:sz="0" w:space="0" w:color="auto"/>
            <w:right w:val="none" w:sz="0" w:space="0" w:color="auto"/>
          </w:divBdr>
        </w:div>
        <w:div w:id="2142383445">
          <w:marLeft w:val="0"/>
          <w:marRight w:val="0"/>
          <w:marTop w:val="0"/>
          <w:marBottom w:val="0"/>
          <w:divBdr>
            <w:top w:val="none" w:sz="0" w:space="0" w:color="auto"/>
            <w:left w:val="none" w:sz="0" w:space="0" w:color="auto"/>
            <w:bottom w:val="none" w:sz="0" w:space="0" w:color="auto"/>
            <w:right w:val="none" w:sz="0" w:space="0" w:color="auto"/>
          </w:divBdr>
        </w:div>
      </w:divsChild>
    </w:div>
    <w:div w:id="1299453743">
      <w:bodyDiv w:val="1"/>
      <w:marLeft w:val="0"/>
      <w:marRight w:val="0"/>
      <w:marTop w:val="0"/>
      <w:marBottom w:val="0"/>
      <w:divBdr>
        <w:top w:val="none" w:sz="0" w:space="0" w:color="auto"/>
        <w:left w:val="none" w:sz="0" w:space="0" w:color="auto"/>
        <w:bottom w:val="none" w:sz="0" w:space="0" w:color="auto"/>
        <w:right w:val="none" w:sz="0" w:space="0" w:color="auto"/>
      </w:divBdr>
    </w:div>
    <w:div w:id="1313824999">
      <w:bodyDiv w:val="1"/>
      <w:marLeft w:val="0"/>
      <w:marRight w:val="0"/>
      <w:marTop w:val="0"/>
      <w:marBottom w:val="0"/>
      <w:divBdr>
        <w:top w:val="none" w:sz="0" w:space="0" w:color="auto"/>
        <w:left w:val="none" w:sz="0" w:space="0" w:color="auto"/>
        <w:bottom w:val="none" w:sz="0" w:space="0" w:color="auto"/>
        <w:right w:val="none" w:sz="0" w:space="0" w:color="auto"/>
      </w:divBdr>
    </w:div>
    <w:div w:id="1428111828">
      <w:bodyDiv w:val="1"/>
      <w:marLeft w:val="0"/>
      <w:marRight w:val="0"/>
      <w:marTop w:val="0"/>
      <w:marBottom w:val="0"/>
      <w:divBdr>
        <w:top w:val="none" w:sz="0" w:space="0" w:color="auto"/>
        <w:left w:val="none" w:sz="0" w:space="0" w:color="auto"/>
        <w:bottom w:val="none" w:sz="0" w:space="0" w:color="auto"/>
        <w:right w:val="none" w:sz="0" w:space="0" w:color="auto"/>
      </w:divBdr>
    </w:div>
    <w:div w:id="1666320120">
      <w:bodyDiv w:val="1"/>
      <w:marLeft w:val="0"/>
      <w:marRight w:val="0"/>
      <w:marTop w:val="0"/>
      <w:marBottom w:val="0"/>
      <w:divBdr>
        <w:top w:val="none" w:sz="0" w:space="0" w:color="auto"/>
        <w:left w:val="none" w:sz="0" w:space="0" w:color="auto"/>
        <w:bottom w:val="none" w:sz="0" w:space="0" w:color="auto"/>
        <w:right w:val="none" w:sz="0" w:space="0" w:color="auto"/>
      </w:divBdr>
    </w:div>
    <w:div w:id="2016807572">
      <w:bodyDiv w:val="1"/>
      <w:marLeft w:val="0"/>
      <w:marRight w:val="0"/>
      <w:marTop w:val="0"/>
      <w:marBottom w:val="0"/>
      <w:divBdr>
        <w:top w:val="none" w:sz="0" w:space="0" w:color="auto"/>
        <w:left w:val="none" w:sz="0" w:space="0" w:color="auto"/>
        <w:bottom w:val="none" w:sz="0" w:space="0" w:color="auto"/>
        <w:right w:val="none" w:sz="0" w:space="0" w:color="auto"/>
      </w:divBdr>
      <w:divsChild>
        <w:div w:id="355887332">
          <w:marLeft w:val="0"/>
          <w:marRight w:val="0"/>
          <w:marTop w:val="0"/>
          <w:marBottom w:val="0"/>
          <w:divBdr>
            <w:top w:val="none" w:sz="0" w:space="0" w:color="auto"/>
            <w:left w:val="none" w:sz="0" w:space="0" w:color="auto"/>
            <w:bottom w:val="none" w:sz="0" w:space="0" w:color="auto"/>
            <w:right w:val="none" w:sz="0" w:space="0" w:color="auto"/>
          </w:divBdr>
        </w:div>
        <w:div w:id="490946036">
          <w:marLeft w:val="0"/>
          <w:marRight w:val="0"/>
          <w:marTop w:val="0"/>
          <w:marBottom w:val="0"/>
          <w:divBdr>
            <w:top w:val="none" w:sz="0" w:space="0" w:color="auto"/>
            <w:left w:val="none" w:sz="0" w:space="0" w:color="auto"/>
            <w:bottom w:val="none" w:sz="0" w:space="0" w:color="auto"/>
            <w:right w:val="none" w:sz="0" w:space="0" w:color="auto"/>
          </w:divBdr>
        </w:div>
        <w:div w:id="493691676">
          <w:marLeft w:val="0"/>
          <w:marRight w:val="0"/>
          <w:marTop w:val="0"/>
          <w:marBottom w:val="0"/>
          <w:divBdr>
            <w:top w:val="none" w:sz="0" w:space="0" w:color="auto"/>
            <w:left w:val="none" w:sz="0" w:space="0" w:color="auto"/>
            <w:bottom w:val="none" w:sz="0" w:space="0" w:color="auto"/>
            <w:right w:val="none" w:sz="0" w:space="0" w:color="auto"/>
          </w:divBdr>
        </w:div>
        <w:div w:id="732042851">
          <w:marLeft w:val="0"/>
          <w:marRight w:val="0"/>
          <w:marTop w:val="0"/>
          <w:marBottom w:val="0"/>
          <w:divBdr>
            <w:top w:val="none" w:sz="0" w:space="0" w:color="auto"/>
            <w:left w:val="none" w:sz="0" w:space="0" w:color="auto"/>
            <w:bottom w:val="none" w:sz="0" w:space="0" w:color="auto"/>
            <w:right w:val="none" w:sz="0" w:space="0" w:color="auto"/>
          </w:divBdr>
        </w:div>
        <w:div w:id="1023900468">
          <w:marLeft w:val="0"/>
          <w:marRight w:val="0"/>
          <w:marTop w:val="0"/>
          <w:marBottom w:val="0"/>
          <w:divBdr>
            <w:top w:val="none" w:sz="0" w:space="0" w:color="auto"/>
            <w:left w:val="none" w:sz="0" w:space="0" w:color="auto"/>
            <w:bottom w:val="none" w:sz="0" w:space="0" w:color="auto"/>
            <w:right w:val="none" w:sz="0" w:space="0" w:color="auto"/>
          </w:divBdr>
        </w:div>
        <w:div w:id="1299843659">
          <w:marLeft w:val="0"/>
          <w:marRight w:val="0"/>
          <w:marTop w:val="0"/>
          <w:marBottom w:val="0"/>
          <w:divBdr>
            <w:top w:val="none" w:sz="0" w:space="0" w:color="auto"/>
            <w:left w:val="none" w:sz="0" w:space="0" w:color="auto"/>
            <w:bottom w:val="none" w:sz="0" w:space="0" w:color="auto"/>
            <w:right w:val="none" w:sz="0" w:space="0" w:color="auto"/>
          </w:divBdr>
        </w:div>
        <w:div w:id="1543445542">
          <w:marLeft w:val="0"/>
          <w:marRight w:val="0"/>
          <w:marTop w:val="0"/>
          <w:marBottom w:val="0"/>
          <w:divBdr>
            <w:top w:val="none" w:sz="0" w:space="0" w:color="auto"/>
            <w:left w:val="none" w:sz="0" w:space="0" w:color="auto"/>
            <w:bottom w:val="none" w:sz="0" w:space="0" w:color="auto"/>
            <w:right w:val="none" w:sz="0" w:space="0" w:color="auto"/>
          </w:divBdr>
        </w:div>
        <w:div w:id="1562053683">
          <w:marLeft w:val="0"/>
          <w:marRight w:val="0"/>
          <w:marTop w:val="0"/>
          <w:marBottom w:val="0"/>
          <w:divBdr>
            <w:top w:val="none" w:sz="0" w:space="0" w:color="auto"/>
            <w:left w:val="none" w:sz="0" w:space="0" w:color="auto"/>
            <w:bottom w:val="none" w:sz="0" w:space="0" w:color="auto"/>
            <w:right w:val="none" w:sz="0" w:space="0" w:color="auto"/>
          </w:divBdr>
        </w:div>
        <w:div w:id="1598516201">
          <w:marLeft w:val="0"/>
          <w:marRight w:val="0"/>
          <w:marTop w:val="0"/>
          <w:marBottom w:val="0"/>
          <w:divBdr>
            <w:top w:val="none" w:sz="0" w:space="0" w:color="auto"/>
            <w:left w:val="none" w:sz="0" w:space="0" w:color="auto"/>
            <w:bottom w:val="none" w:sz="0" w:space="0" w:color="auto"/>
            <w:right w:val="none" w:sz="0" w:space="0" w:color="auto"/>
          </w:divBdr>
        </w:div>
        <w:div w:id="1773208943">
          <w:marLeft w:val="0"/>
          <w:marRight w:val="0"/>
          <w:marTop w:val="0"/>
          <w:marBottom w:val="0"/>
          <w:divBdr>
            <w:top w:val="none" w:sz="0" w:space="0" w:color="auto"/>
            <w:left w:val="none" w:sz="0" w:space="0" w:color="auto"/>
            <w:bottom w:val="none" w:sz="0" w:space="0" w:color="auto"/>
            <w:right w:val="none" w:sz="0" w:space="0" w:color="auto"/>
          </w:divBdr>
        </w:div>
        <w:div w:id="1839343510">
          <w:marLeft w:val="0"/>
          <w:marRight w:val="0"/>
          <w:marTop w:val="0"/>
          <w:marBottom w:val="0"/>
          <w:divBdr>
            <w:top w:val="none" w:sz="0" w:space="0" w:color="auto"/>
            <w:left w:val="none" w:sz="0" w:space="0" w:color="auto"/>
            <w:bottom w:val="none" w:sz="0" w:space="0" w:color="auto"/>
            <w:right w:val="none" w:sz="0" w:space="0" w:color="auto"/>
          </w:divBdr>
        </w:div>
        <w:div w:id="1847135237">
          <w:marLeft w:val="0"/>
          <w:marRight w:val="0"/>
          <w:marTop w:val="0"/>
          <w:marBottom w:val="0"/>
          <w:divBdr>
            <w:top w:val="none" w:sz="0" w:space="0" w:color="auto"/>
            <w:left w:val="none" w:sz="0" w:space="0" w:color="auto"/>
            <w:bottom w:val="none" w:sz="0" w:space="0" w:color="auto"/>
            <w:right w:val="none" w:sz="0" w:space="0" w:color="auto"/>
          </w:divBdr>
        </w:div>
        <w:div w:id="1971787190">
          <w:marLeft w:val="0"/>
          <w:marRight w:val="0"/>
          <w:marTop w:val="0"/>
          <w:marBottom w:val="0"/>
          <w:divBdr>
            <w:top w:val="none" w:sz="0" w:space="0" w:color="auto"/>
            <w:left w:val="none" w:sz="0" w:space="0" w:color="auto"/>
            <w:bottom w:val="none" w:sz="0" w:space="0" w:color="auto"/>
            <w:right w:val="none" w:sz="0" w:space="0" w:color="auto"/>
          </w:divBdr>
        </w:div>
      </w:divsChild>
    </w:div>
    <w:div w:id="206899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ebarchive.nationalarchives.gov.uk/+/http:/www.homeoffice.gov.uk/documents/sexualisation-of-young-people.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bi.nlm.nih.gov/pubmed/1611162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term=McCannon%20R%5BAuthor%5D&amp;cauthor=true&amp;cauthor_uid=16111628"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www.eur-lex.europa.eu/legal-content/HR/TXT/HTML/?uri=CELEX:32010L0013&amp;from=E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pa.org/pi/women/programs/girls/report-full.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ncbi.nlm.nih.gov/pubmed/?term=McCannon%20R%5BAuthor%5D&amp;cauthor=true&amp;cauthor_uid=1611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A4C0219-E395-45E7-B527-94FE22BF8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54</Pages>
  <Words>21680</Words>
  <Characters>123579</Characters>
  <Application>Microsoft Office Word</Application>
  <DocSecurity>0</DocSecurity>
  <Lines>1029</Lines>
  <Paragraphs>289</Paragraphs>
  <ScaleCrop>false</ScaleCrop>
  <HeadingPairs>
    <vt:vector size="2" baseType="variant">
      <vt:variant>
        <vt:lpstr>Title</vt:lpstr>
      </vt:variant>
      <vt:variant>
        <vt:i4>1</vt:i4>
      </vt:variant>
    </vt:vector>
  </HeadingPairs>
  <TitlesOfParts>
    <vt:vector size="1" baseType="lpstr">
      <vt:lpstr>PRIJEDLOG</vt:lpstr>
    </vt:vector>
  </TitlesOfParts>
  <Company>HP</Company>
  <LinksUpToDate>false</LinksUpToDate>
  <CharactersWithSpaces>144970</CharactersWithSpaces>
  <SharedDoc>false</SharedDoc>
  <HLinks>
    <vt:vector size="30" baseType="variant">
      <vt:variant>
        <vt:i4>7143527</vt:i4>
      </vt:variant>
      <vt:variant>
        <vt:i4>9</vt:i4>
      </vt:variant>
      <vt:variant>
        <vt:i4>0</vt:i4>
      </vt:variant>
      <vt:variant>
        <vt:i4>5</vt:i4>
      </vt:variant>
      <vt:variant>
        <vt:lpwstr>https://www.apa.org/pi/women/programs/girls/report-full.pdf</vt:lpwstr>
      </vt:variant>
      <vt:variant>
        <vt:lpwstr/>
      </vt:variant>
      <vt:variant>
        <vt:i4>8192102</vt:i4>
      </vt:variant>
      <vt:variant>
        <vt:i4>6</vt:i4>
      </vt:variant>
      <vt:variant>
        <vt:i4>0</vt:i4>
      </vt:variant>
      <vt:variant>
        <vt:i4>5</vt:i4>
      </vt:variant>
      <vt:variant>
        <vt:lpwstr>http://webarchive.nationalarchives.gov.uk/+/http:/www.homeoffice.gov.uk/documents/sexualisation-of-young-people.pdf</vt:lpwstr>
      </vt:variant>
      <vt:variant>
        <vt:lpwstr/>
      </vt:variant>
      <vt:variant>
        <vt:i4>3342375</vt:i4>
      </vt:variant>
      <vt:variant>
        <vt:i4>3</vt:i4>
      </vt:variant>
      <vt:variant>
        <vt:i4>0</vt:i4>
      </vt:variant>
      <vt:variant>
        <vt:i4>5</vt:i4>
      </vt:variant>
      <vt:variant>
        <vt:lpwstr>http://www.ncbi.nlm.nih.gov/pubmed/16111628</vt:lpwstr>
      </vt:variant>
      <vt:variant>
        <vt:lpwstr/>
      </vt:variant>
      <vt:variant>
        <vt:i4>6815754</vt:i4>
      </vt:variant>
      <vt:variant>
        <vt:i4>0</vt:i4>
      </vt:variant>
      <vt:variant>
        <vt:i4>0</vt:i4>
      </vt:variant>
      <vt:variant>
        <vt:i4>5</vt:i4>
      </vt:variant>
      <vt:variant>
        <vt:lpwstr>http://www.ncbi.nlm.nih.gov/pubmed/?term=McCannon%20R%5BAuthor%5D&amp;cauthor=true&amp;cauthor_uid=16111628</vt:lpwstr>
      </vt:variant>
      <vt:variant>
        <vt:lpwstr/>
      </vt:variant>
      <vt:variant>
        <vt:i4>6815754</vt:i4>
      </vt:variant>
      <vt:variant>
        <vt:i4>0</vt:i4>
      </vt:variant>
      <vt:variant>
        <vt:i4>0</vt:i4>
      </vt:variant>
      <vt:variant>
        <vt:i4>5</vt:i4>
      </vt:variant>
      <vt:variant>
        <vt:lpwstr>http://www.ncbi.nlm.nih.gov/pubmed/?term=McCannon%20R%5BAuthor%5D&amp;cauthor=true&amp;cauthor_uid=16111628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PRIJEDLOG</dc:title>
  <dc:subject/>
  <dc:creator>Josip Marušić</dc:creator>
  <cp:keywords/>
  <cp:lastModifiedBy>Nives Zvonarić</cp:lastModifiedBy>
  <cp:revision>3</cp:revision>
  <cp:lastPrinted>2016-05-13T08:39:00Z</cp:lastPrinted>
  <dcterms:created xsi:type="dcterms:W3CDTF">2016-05-20T07:15:00Z</dcterms:created>
  <dcterms:modified xsi:type="dcterms:W3CDTF">2016-05-20T09:06:00Z</dcterms:modified>
</cp:coreProperties>
</file>