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B0" w:rsidRDefault="008076B0" w:rsidP="008076B0">
      <w:pPr>
        <w:jc w:val="center"/>
      </w:pPr>
    </w:p>
    <w:p w:rsidR="008076B0" w:rsidRDefault="008076B0" w:rsidP="008076B0">
      <w:r>
        <w:t>Ministarstvo znanosti, obrazovanja i sporta</w:t>
      </w:r>
    </w:p>
    <w:p w:rsidR="008076B0" w:rsidRPr="006E2112" w:rsidRDefault="008076B0" w:rsidP="008076B0"/>
    <w:p w:rsidR="008076B0" w:rsidRPr="006E2112" w:rsidRDefault="008076B0" w:rsidP="008076B0">
      <w:pPr>
        <w:jc w:val="center"/>
      </w:pPr>
    </w:p>
    <w:p w:rsidR="008076B0" w:rsidRPr="00C415B1" w:rsidRDefault="008076B0" w:rsidP="008076B0">
      <w:pPr>
        <w:pStyle w:val="Title"/>
        <w:jc w:val="center"/>
      </w:pPr>
      <w:r>
        <w:t xml:space="preserve">PRETHODNA PROCJENA </w:t>
      </w:r>
      <w:r w:rsidRPr="00C415B1">
        <w:t>ZA</w:t>
      </w:r>
    </w:p>
    <w:p w:rsidR="008076B0" w:rsidRPr="007F3152" w:rsidRDefault="008076B0" w:rsidP="008076B0">
      <w:pPr>
        <w:pStyle w:val="Title"/>
        <w:jc w:val="center"/>
        <w:rPr>
          <w:sz w:val="40"/>
          <w:szCs w:val="40"/>
        </w:rPr>
      </w:pPr>
      <w:r w:rsidRPr="007F3152">
        <w:rPr>
          <w:sz w:val="40"/>
          <w:szCs w:val="40"/>
        </w:rPr>
        <w:t>Zakon o izmjenama i dopunama Zakona o strukovnom obrazovanju</w:t>
      </w:r>
    </w:p>
    <w:p w:rsidR="008076B0" w:rsidRDefault="008076B0" w:rsidP="008076B0">
      <w:pPr>
        <w:jc w:val="center"/>
      </w:pPr>
    </w:p>
    <w:p w:rsidR="008076B0" w:rsidRDefault="008076B0" w:rsidP="008076B0">
      <w:pPr>
        <w:jc w:val="center"/>
      </w:pPr>
    </w:p>
    <w:p w:rsidR="008076B0" w:rsidRPr="006E2112" w:rsidRDefault="008076B0" w:rsidP="008076B0">
      <w:pPr>
        <w:jc w:val="center"/>
      </w:pPr>
      <w:r>
        <w:t>Zagreb, lipanj 2016.</w:t>
      </w:r>
    </w:p>
    <w:p w:rsidR="008076B0" w:rsidRPr="007D3955" w:rsidRDefault="008076B0" w:rsidP="008076B0">
      <w:pPr>
        <w:jc w:val="center"/>
        <w:rPr>
          <w:b/>
        </w:rPr>
      </w:pPr>
    </w:p>
    <w:p w:rsidR="008076B0" w:rsidRDefault="008076B0" w:rsidP="008076B0">
      <w:pPr>
        <w:jc w:val="both"/>
        <w:rPr>
          <w:sz w:val="22"/>
          <w:szCs w:val="22"/>
        </w:rPr>
      </w:pPr>
    </w:p>
    <w:p w:rsidR="008076B0" w:rsidRDefault="008076B0" w:rsidP="008076B0">
      <w:pPr>
        <w:jc w:val="both"/>
        <w:rPr>
          <w:sz w:val="22"/>
          <w:szCs w:val="22"/>
        </w:rPr>
      </w:pPr>
    </w:p>
    <w:p w:rsidR="008076B0" w:rsidRPr="009B2551" w:rsidRDefault="008076B0" w:rsidP="008076B0">
      <w:pPr>
        <w:jc w:val="both"/>
        <w:rPr>
          <w:sz w:val="22"/>
          <w:szCs w:val="22"/>
        </w:rPr>
      </w:pPr>
      <w:r w:rsidRPr="009B2551">
        <w:rPr>
          <w:sz w:val="22"/>
          <w:szCs w:val="22"/>
        </w:rPr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„DA“ odnosno potvrdno.</w:t>
      </w:r>
    </w:p>
    <w:p w:rsidR="006F02B3" w:rsidRDefault="006F02B3"/>
    <w:p w:rsidR="008076B0" w:rsidRDefault="008076B0"/>
    <w:p w:rsidR="008076B0" w:rsidRDefault="008076B0" w:rsidP="008076B0"/>
    <w:p w:rsidR="008076B0" w:rsidRDefault="008076B0" w:rsidP="008076B0">
      <w:pPr>
        <w:pStyle w:val="Heading1"/>
      </w:pPr>
      <w:r>
        <w:t>1.</w:t>
      </w:r>
      <w:r>
        <w:tab/>
        <w:t>Opišite ukratko problem koji se namjerava riješiti normativnim rješenjem (izrađene teze propisa):</w:t>
      </w:r>
    </w:p>
    <w:p w:rsidR="008076B0" w:rsidRDefault="008076B0" w:rsidP="008076B0">
      <w:r>
        <w:tab/>
      </w:r>
    </w:p>
    <w:p w:rsidR="008076B0" w:rsidRDefault="008076B0" w:rsidP="008076B0">
      <w:pPr>
        <w:jc w:val="both"/>
      </w:pPr>
      <w:r>
        <w:t xml:space="preserve">Donošenjem Zakona o strukovnom obrazovanju (Narodne novine, broj 30/2009) propisano je ustrojstvo sustava strukovnog obrazovanja i nadležnosti. S tim u vezi, propisano je da je u djelatnosti Agencije za strukovno obrazovanje i obrazovanje odraslih priprema i razvoj metodologije izrade standarda zanimanja, strukovnih kvalifikacija i kurikuluma, priprema prijedloga standarda zanimanja i davanje stručnog mišljenja na prijedloge drugih, priprema prijedloga strukovnih kvalifikacija i davanje stručnog mišljenja na prijedloge drugih te izrada strukovnih kurikuluma i davanje stručnog mišljenja na prijedloge drugih predlagatelja. Isto tako, osnovana su sektorska vijeća u 13 obrazovnih sektora koja su kao partnerski sastavljena savjetodavna i stručna tijela definirala potrebne strukovne kvalifikacije, analizirala postojeće i potrebne kompetencije unutar sektora te u </w:t>
      </w:r>
      <w:proofErr w:type="spellStart"/>
      <w:r>
        <w:t>podsektorima</w:t>
      </w:r>
      <w:proofErr w:type="spellEnd"/>
      <w:r>
        <w:t xml:space="preserve">, davala mišljenja Agenciji o potrebnom sadržaju strukovnih kvalifikacija, izrađivala sadržaje dijelova standarda strukovne kvalifikacije, davala prijedlog mreže kurikuluma i ustanova za strukovno obrazovanje osnivačima ustanova za strukovno obrazovanje te utvrđivala profile unutar pojedinoga obrazovnog sektora. </w:t>
      </w:r>
    </w:p>
    <w:p w:rsidR="008076B0" w:rsidRDefault="008076B0" w:rsidP="008076B0">
      <w:pPr>
        <w:jc w:val="both"/>
      </w:pPr>
      <w:r>
        <w:t xml:space="preserve">Sukladno Zakonu o hrvatskom kvalifikacijskom okviru </w:t>
      </w:r>
      <w:r w:rsidR="00D45333">
        <w:t xml:space="preserve">(Narodne novine, broj 22/2013) </w:t>
      </w:r>
      <w:r>
        <w:t>sektorska vijeća provode vrednovanje prijedloga skupova ishoda učenja, standarda zanimanja i standarda kvalifikacija te ministarstvu nadležnom za obrazovanje i znanost daju preporuke za promjene u standardima kvalifikacija koje se temelje na uočenim promjenama u standardu, a Ministarstvo rada i mirovinskog sustava trenutačno izrađuje nove profile sektora za cijelu obrazovnu vertikalu te osuvremenjuje postojeću metodologiju.</w:t>
      </w:r>
    </w:p>
    <w:p w:rsidR="008076B0" w:rsidRDefault="008076B0" w:rsidP="008076B0">
      <w:pPr>
        <w:jc w:val="both"/>
      </w:pPr>
      <w:r>
        <w:t>Slijedom navedenog, vidljiva je zakonska neusklađenost i preklapanje Zakona o strukovnom obrazovanju i Zakona o Hrvatskom kvalifikacijskom okviru, odnosno nejasnoće oko nadležnosti u strukovnom obrazovanju i osposobljavanju.</w:t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Nadalje, u dijelu koji se odnosi na organizaciju i provedbu odgojno-obrazovnog rada propisano je donošenje Mreže centara novih tehnologija. Ista nije donesena, ali kako bi se sukladno Strategiji obrazovanja, znanosti i tehnologije provodili programi redovitog strukovnog obrazovanja, stručnog usavršavanja i cjeloživotnog obrazovanja kao i drugi oblici formalnog i neformalnog obrazovanja (učenje temeljeno na radu, natjecanja i prezentacije znanja i vještina i slično), potrebno je uspostaviti centre kompetentnosti kao mjesta izvrsnosti strukovnog obrazovanja i osposobljavanja koji pružaju inovativne modele učenja, izvrsnost nastavnika, predavača i mentora kod poslodavaca te visokokvalitetnu infrastrukturu, konstruktivnu i kreativnu suradnju sa socijalnim partnerima, javnim sektorom te gospodarskim subjektima i drugim zainteresiranim institucijama šire zajednice.</w:t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 xml:space="preserve">Zakon o strukovnom obrazovanju propisao je donošenje posebnog programa stjecanja pedagoških kompetencija za strukovne učitelje, suradnike u nastavi i mentore kod poslodavaca. Program stjecanja pedagoških kompetencija za strukovne učitelje, suradnike u nastavi i mentore kod poslodavaca je donesen i obuhvaća i mentore kod poslodavaca sa svrhom njihova osposobljavanja kako bi stekli pedagoške kompetencije određene razine za uspješno planiranje i izvođenje praktične nastave i vježbi kod poslodavca. No, zbog opsežnosti programa te njegova trajanja (ukupno 225 sati tijekom 10 mjeseci, 20 sati nastave mjesečno), a važnosti njihova sudjelovanja u obrazovanju mladih, potrebno je izraditi jednostavan model pedagoškog obrazovanja mentora kod poslodavaca kako bi im se omogućio kvalitetan profesionalni razvoj koji će im pomoći u ispunjavanju njihove uloge.  </w:t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Nadalje, Zakonom o strukovnom propisano je da ustanove za strukovno obrazovanje vode evidenciju i dokumentaciju o obavljanju praktične nastave i vježbi kod poslodavaca. Sadržaj evidencije je propisan, ali  nije propisana dokumentacija o obavljanju praktične nastave i vježbi kod poslodavaca te istu treba propisati.</w:t>
      </w:r>
    </w:p>
    <w:p w:rsidR="008076B0" w:rsidRDefault="008076B0" w:rsidP="008076B0">
      <w:pPr>
        <w:jc w:val="both"/>
      </w:pPr>
    </w:p>
    <w:p w:rsidR="008076B0" w:rsidRDefault="008076B0" w:rsidP="008076B0">
      <w:pPr>
        <w:pStyle w:val="Heading1"/>
      </w:pPr>
      <w:r>
        <w:t>2.</w:t>
      </w:r>
      <w:r>
        <w:tab/>
        <w:t>Opišite ukratko cilj koji se želi postići normativnim rješenjem (izrađene teze propisa):</w:t>
      </w:r>
    </w:p>
    <w:p w:rsidR="008076B0" w:rsidRDefault="008076B0" w:rsidP="008076B0">
      <w:pPr>
        <w:jc w:val="both"/>
      </w:pPr>
      <w:r>
        <w:tab/>
        <w:t xml:space="preserve">Donošenjem ovog Zakona riješit će se prije svega neusklađenost i preklapanja Zakona o strukovnom obrazovanju i Zakona o Hrvatskom kvalifikacijskom okviru te će se omogućiti razvoj i izrada novih strukovnih kurikuluma kojima se stječu strukovne kvalifikacije potrebne tržištu rada, izradit će se jednostavan model pedagoškog obrazovanja mentora kod poslodavaca, uspostavit će se partnerstva kojima će se osigurati i poticati uključenost svih dionika u sve faze planiranja, provedbe i praćenja strukovnog obrazovanja, uspostaviti bolji sustav osiguranja kvalitete te izgraditi sustav koji će omogućiti cjeloživotno učenje i mobilnost. </w:t>
      </w:r>
    </w:p>
    <w:p w:rsidR="008076B0" w:rsidRDefault="008076B0" w:rsidP="008076B0">
      <w:pPr>
        <w:jc w:val="both"/>
      </w:pPr>
      <w:r>
        <w:t>Slijedom navedenoga, vidljiva je opravdanost i svrsishodnost donošenja Zakona o izmjenama i dopunama Zakona o strukovnom obrazovanju.</w:t>
      </w:r>
    </w:p>
    <w:p w:rsidR="008076B0" w:rsidRDefault="008076B0" w:rsidP="008076B0">
      <w:pPr>
        <w:pStyle w:val="Heading1"/>
      </w:pPr>
      <w:r>
        <w:t>3.</w:t>
      </w:r>
      <w:r>
        <w:tab/>
        <w:t>Navedite adresate na koje se problem trenutno odnosi i adresate na koje bi se mogao odnositi u budućnosti.</w:t>
      </w:r>
    </w:p>
    <w:p w:rsidR="008076B0" w:rsidRDefault="008076B0" w:rsidP="008076B0">
      <w:pPr>
        <w:jc w:val="both"/>
      </w:pPr>
      <w:r>
        <w:t>(primjerice: gospodarski subjekti, organizacije civilnog društva, potrošači, dobrotvorne organizacije, umirovljenici, mladi, socijalno osjetljive skupine  i sl.)</w:t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ab/>
        <w:t xml:space="preserve">Adresanti na koje se problem trenutno odnosi: </w:t>
      </w:r>
    </w:p>
    <w:p w:rsidR="008076B0" w:rsidRDefault="008076B0" w:rsidP="008076B0">
      <w:pPr>
        <w:jc w:val="both"/>
      </w:pPr>
      <w:r>
        <w:t xml:space="preserve">Agencija za strukovno obrazovanje i obrazovanje odraslih, ustanove koje provode strukovno obrazovanje i obrazovanje odraslih te poslodavci. </w:t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Adresanti na koje bi se problem mogao odnositi u budućnosti:</w:t>
      </w:r>
    </w:p>
    <w:p w:rsidR="008076B0" w:rsidRDefault="008076B0" w:rsidP="008076B0">
      <w:pPr>
        <w:jc w:val="both"/>
      </w:pPr>
      <w:r>
        <w:t xml:space="preserve">Agencija za strukovno obrazovanje i obrazovanje odraslih, ustanove koje provode strukovno obrazovanje i obrazovanje odraslih te poslodavci. </w:t>
      </w:r>
    </w:p>
    <w:p w:rsidR="008076B0" w:rsidRDefault="008076B0" w:rsidP="008076B0">
      <w:pPr>
        <w:pStyle w:val="Heading1"/>
      </w:pPr>
      <w:r>
        <w:t>4.</w:t>
      </w:r>
      <w:r>
        <w:tab/>
        <w:t>Objasnite ukratko normativno rješenje (izrađene teze propisa) i utvrdite jedno ne-normativno rješenje kojim bi se također mogao postići cilj.</w:t>
      </w:r>
    </w:p>
    <w:p w:rsidR="008076B0" w:rsidRDefault="008076B0" w:rsidP="008076B0">
      <w:pPr>
        <w:jc w:val="both"/>
      </w:pPr>
      <w:r>
        <w:t>(primjeri ne-normativnog rješenja: edukacija i  informiranje, sporazumi udruženja, industrija, kodeksi udruga i drugih interesnih udruženja, dobrovoljni dogovor predstavnika tržišta, standardi, trgovačke uzance i sl.)</w:t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Normativno rješenje (izrađene teze propisa):</w:t>
      </w:r>
    </w:p>
    <w:p w:rsidR="008076B0" w:rsidRDefault="008076B0" w:rsidP="008076B0">
      <w:pPr>
        <w:jc w:val="both"/>
      </w:pPr>
      <w:r>
        <w:t>Zakon o izmjenama i dopunama Zakona o strukovnom obrazovanju</w:t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proofErr w:type="spellStart"/>
      <w:r>
        <w:t>Nenormativno</w:t>
      </w:r>
      <w:proofErr w:type="spellEnd"/>
      <w:r>
        <w:t xml:space="preserve"> rješenje:</w:t>
      </w:r>
    </w:p>
    <w:p w:rsidR="008076B0" w:rsidRDefault="008076B0" w:rsidP="008076B0">
      <w:pPr>
        <w:jc w:val="both"/>
      </w:pPr>
      <w:r>
        <w:t xml:space="preserve">Cilj nije moguće postići </w:t>
      </w:r>
      <w:proofErr w:type="spellStart"/>
      <w:r>
        <w:t>nenormativnim</w:t>
      </w:r>
      <w:proofErr w:type="spellEnd"/>
      <w:r>
        <w:t xml:space="preserve"> rješenjem, jer se jedino zakonom može </w:t>
      </w:r>
      <w:r w:rsidR="00D45333">
        <w:t xml:space="preserve">riješiti zakonska preklapanja, </w:t>
      </w:r>
      <w:r>
        <w:t>neusklađenost i nejasnoće oko nadležnosti u strukovnom obrazovanju i osposobljavanju.</w:t>
      </w:r>
    </w:p>
    <w:p w:rsidR="008076B0" w:rsidRDefault="008076B0" w:rsidP="008076B0">
      <w:pPr>
        <w:pStyle w:val="Heading1"/>
      </w:pPr>
      <w:r>
        <w:t>5.</w:t>
      </w:r>
      <w:r>
        <w:tab/>
        <w:t>Odredite vremenski okvir za rješavanje problema i postizanje navedenog cilja te ukratko objasnite moguće prepreke, rizike u rješavanju problema.</w:t>
      </w:r>
    </w:p>
    <w:p w:rsidR="008076B0" w:rsidRDefault="008076B0" w:rsidP="008076B0">
      <w:pPr>
        <w:jc w:val="both"/>
      </w:pPr>
      <w:r>
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</w:r>
    </w:p>
    <w:p w:rsidR="008076B0" w:rsidRDefault="008076B0" w:rsidP="008076B0">
      <w:pPr>
        <w:jc w:val="both"/>
      </w:pPr>
      <w:r>
        <w:tab/>
      </w:r>
    </w:p>
    <w:p w:rsidR="008076B0" w:rsidRDefault="008076B0" w:rsidP="008076B0">
      <w:pPr>
        <w:jc w:val="both"/>
      </w:pPr>
      <w:r>
        <w:t>Normativno rješenje trebalo bi stupiti na snagu u najkasnije u IV. kvartalu 2016. godine.</w:t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Moguće prepreke i rizici u rješavanju problema:</w:t>
      </w:r>
    </w:p>
    <w:p w:rsidR="008076B0" w:rsidRDefault="008076B0" w:rsidP="008076B0">
      <w:pPr>
        <w:jc w:val="both"/>
      </w:pPr>
      <w:r>
        <w:t>1.</w:t>
      </w:r>
      <w:r>
        <w:tab/>
        <w:t>nepoštivanje zakonskih rokova</w:t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ab/>
        <w:t>Na sljedeća pitanja potrebno je odgovoriti sa „DA“ odnosno „NE“, uz obvezni sažeti pisani osvrt.</w:t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pStyle w:val="Heading1"/>
      </w:pPr>
      <w:r>
        <w:t>6.</w:t>
      </w:r>
      <w:r>
        <w:tab/>
        <w:t xml:space="preserve">Da li normativno rješenje (izrađene teze propisa) zahtijeva izmjenu važećeg zakonodavstva? </w:t>
      </w:r>
    </w:p>
    <w:p w:rsidR="008076B0" w:rsidRPr="008076B0" w:rsidRDefault="008076B0" w:rsidP="008076B0"/>
    <w:p w:rsidR="008076B0" w:rsidRDefault="008076B0" w:rsidP="008076B0">
      <w:pPr>
        <w:jc w:val="both"/>
      </w:pPr>
      <w:r>
        <w:t xml:space="preserve">Ako "DA", navedite važeće zakonodavstvo, izravno povezano s ciljem koje će se morati mijenjati, uključujući </w:t>
      </w:r>
      <w:proofErr w:type="spellStart"/>
      <w:r>
        <w:t>podzakonske</w:t>
      </w:r>
      <w:proofErr w:type="spellEnd"/>
      <w:r>
        <w:t xml:space="preserve"> akte.</w:t>
      </w:r>
    </w:p>
    <w:p w:rsidR="008076B0" w:rsidRDefault="008076B0" w:rsidP="008076B0">
      <w:pPr>
        <w:jc w:val="both"/>
      </w:pPr>
      <w:r>
        <w:t>Ukoliko postoji obveza usklađivanja hrvatskog zakonodavstva s zakonodavstvom EU u tom području ili ukoliko postoji obveza provedbe međunarodnog ugovora za RH navedite propise koji se moraju usvojiti.</w:t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lastRenderedPageBreak/>
        <w:t>DA</w:t>
      </w:r>
      <w:r>
        <w:tab/>
      </w:r>
    </w:p>
    <w:p w:rsidR="008076B0" w:rsidRDefault="008076B0" w:rsidP="008076B0">
      <w:pPr>
        <w:jc w:val="both"/>
      </w:pPr>
      <w:r>
        <w:tab/>
        <w:t>Donošenjem Zakon</w:t>
      </w:r>
      <w:r w:rsidR="00603E39">
        <w:t>a</w:t>
      </w:r>
      <w:r>
        <w:t xml:space="preserve"> o izmjenama i dopunama Zakona o strukovnom obrazovanju mijenjat će se Zakon o strukovnom obrazovanju (Narodne novine, broj 30/2009).</w:t>
      </w:r>
    </w:p>
    <w:p w:rsidR="008076B0" w:rsidRDefault="008076B0" w:rsidP="008076B0">
      <w:pPr>
        <w:jc w:val="both"/>
      </w:pPr>
      <w:r>
        <w:t>Ne postoji obveza usklađivanja hrvatskog zakonodavstva sa zakonodavstvom EU, a ni obveza provedbe međunarodnog ugovora za RH.</w:t>
      </w:r>
      <w:r>
        <w:tab/>
      </w:r>
    </w:p>
    <w:p w:rsidR="008076B0" w:rsidRDefault="008076B0" w:rsidP="008076B0">
      <w:pPr>
        <w:pStyle w:val="Heading1"/>
      </w:pPr>
      <w:r>
        <w:t>7.</w:t>
      </w:r>
      <w:r>
        <w:tab/>
        <w:t>Hoće li navedeno normativno rješenje imati značajan financijski učinak u barem jednom sektoru/području i u kojem? Da li utječe na tržišno natjecanje? Ukratko navedite kakvi se učinci očekuju.</w:t>
      </w:r>
    </w:p>
    <w:p w:rsidR="008076B0" w:rsidRDefault="008076B0" w:rsidP="008076B0">
      <w:pPr>
        <w:jc w:val="both"/>
      </w:pPr>
      <w:r>
        <w:t>(primjerice: veći financijski teret za gospodarske subjekte zbog troška prilagodbe zakonodavstvu i standardima; viši operativni troškovi; teži način kreditiranja i sl.)</w:t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NE</w:t>
      </w:r>
    </w:p>
    <w:p w:rsidR="008076B0" w:rsidRDefault="008076B0" w:rsidP="008076B0">
      <w:pPr>
        <w:jc w:val="both"/>
      </w:pPr>
      <w:r>
        <w:tab/>
        <w:t xml:space="preserve">Navedeno normativno rješenje neće imati značajan financijski učinak ni na jedan sektor/područje niti na tržišno natjecanje. </w:t>
      </w:r>
      <w:r>
        <w:tab/>
      </w:r>
    </w:p>
    <w:p w:rsidR="008076B0" w:rsidRDefault="008076B0" w:rsidP="008076B0">
      <w:pPr>
        <w:pStyle w:val="Heading1"/>
      </w:pPr>
      <w:r>
        <w:t>8.</w:t>
      </w:r>
      <w:r>
        <w:tab/>
        <w:t>Hoće li navedeno normativno rješenje imati učinak na državni proračun odnosno proračune jedinica lokalne i područne (regionalne) samouprave? Ukratko navedite kakvi se učinci očekuju.</w:t>
      </w:r>
    </w:p>
    <w:p w:rsidR="008076B0" w:rsidRDefault="008076B0" w:rsidP="008076B0">
      <w:pPr>
        <w:jc w:val="both"/>
      </w:pPr>
      <w:r>
        <w:t>(primjerice: potreba za dodatnim sredstvima u proračunu za provedbu; sredstva za edukaciju službenika za nove ovlasti; sredstva za nabavku opreme; osiguranje transfera; osiguranje poticaja; sredstava za nove administrativne postupke i sl.)</w:t>
      </w:r>
      <w:r>
        <w:tab/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NE</w:t>
      </w:r>
    </w:p>
    <w:p w:rsidR="008076B0" w:rsidRDefault="008076B0" w:rsidP="008076B0">
      <w:pPr>
        <w:jc w:val="both"/>
      </w:pPr>
      <w:r>
        <w:tab/>
        <w:t xml:space="preserve">Navedeno normativno rješenje ne bi trebalo imati učinak na državni proračun niti proračune jedinica lokalne i područne (regionalne) samouprave. </w:t>
      </w:r>
      <w:r>
        <w:tab/>
      </w:r>
    </w:p>
    <w:p w:rsidR="008076B0" w:rsidRDefault="008076B0" w:rsidP="008076B0">
      <w:pPr>
        <w:pStyle w:val="Heading1"/>
      </w:pPr>
      <w:r>
        <w:t>9.</w:t>
      </w:r>
      <w:r>
        <w:tab/>
        <w:t>Hoće li navedeno normativno rješenje imati značajan učinak na socijalno osjetljive skupine, socijalni status građana, interesne skupine u društvu odnosno društvo u cjelini? Ukratko navedite kakvi se učinci očekuju.</w:t>
      </w:r>
    </w:p>
    <w:p w:rsidR="008076B0" w:rsidRDefault="008076B0" w:rsidP="008076B0">
      <w:pPr>
        <w:jc w:val="both"/>
      </w:pPr>
      <w:r>
        <w:t>(primjerice: status socijalnih prava građana; promjene naknada, transfera; status građana u odnosu na kupovnu moć; socijalna uključenost građana; zaštita posebnih skupina ljudi, ravnopravnost spolova i sl.)</w:t>
      </w:r>
      <w:r>
        <w:tab/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NE</w:t>
      </w:r>
    </w:p>
    <w:p w:rsidR="008076B0" w:rsidRDefault="008076B0" w:rsidP="008076B0">
      <w:pPr>
        <w:jc w:val="both"/>
      </w:pPr>
      <w:r>
        <w:tab/>
        <w:t>Navedeni Zakon neće imati značajan učinak na socijalno osjetljive skupine, socijalni status građana, interesne skupine u društvu odnosno društvo u cjelini.</w:t>
      </w:r>
      <w:r>
        <w:tab/>
      </w:r>
    </w:p>
    <w:p w:rsidR="008076B0" w:rsidRDefault="008076B0" w:rsidP="008076B0">
      <w:pPr>
        <w:pStyle w:val="Heading1"/>
      </w:pPr>
      <w:r>
        <w:t>10.</w:t>
      </w:r>
      <w:r>
        <w:tab/>
        <w:t>Hoće li navedeno normativno rješenje imati značajan učinak na okoliš, održivi razvitak i s tim u svezi na zdravlje ljudi? Ukratko navedite kakvi se učinci očekuju.</w:t>
      </w:r>
    </w:p>
    <w:p w:rsidR="008076B0" w:rsidRDefault="008076B0" w:rsidP="008076B0">
      <w:pPr>
        <w:jc w:val="both"/>
      </w:pPr>
      <w:r>
        <w:t>(primjerice: utjecaj na ispuštanje stakleničkih plinova, utjecaj na šume, na  gospodarenje otpadom, na biljni i životinjski svijet, na zaštitu voda, na zaštitu tla, na zaštitu kulturne baštine i sl.)</w:t>
      </w:r>
      <w:r>
        <w:tab/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NE</w:t>
      </w:r>
    </w:p>
    <w:p w:rsidR="008076B0" w:rsidRDefault="008076B0" w:rsidP="008076B0">
      <w:pPr>
        <w:jc w:val="both"/>
      </w:pPr>
      <w:r>
        <w:tab/>
        <w:t xml:space="preserve">Navedeni Zakon neće imati učinak na okoliš, održivi razvitak i s tim u vezi na zdravlje ljudi. </w:t>
      </w:r>
      <w:r>
        <w:tab/>
      </w:r>
    </w:p>
    <w:p w:rsidR="008076B0" w:rsidRDefault="008076B0" w:rsidP="008076B0">
      <w:pPr>
        <w:pStyle w:val="Heading1"/>
      </w:pPr>
      <w:r>
        <w:t>11.</w:t>
      </w:r>
      <w:r>
        <w:tab/>
        <w:t>Hoće li navedeno normativno rješenje trebati provedbu administrativnih  i upravnih postupaka vezano za adresate i s kojim ciljem? Hoće li navedena rješenja dodatno povećati administrativne prepreke za poslovanje? Ukratko navedite kakvi se učinci očekuju.</w:t>
      </w:r>
    </w:p>
    <w:p w:rsidR="008076B0" w:rsidRDefault="008076B0" w:rsidP="008076B0">
      <w:pPr>
        <w:jc w:val="both"/>
      </w:pPr>
      <w:r>
        <w:t>(primjerice: dodjela ovlaštenja; utvrđivanje prava i/ili obveza posebnim upravnim aktom; provedba upravnog/inspekcijskog nadzora; ishođenje dozvola, rješenja, suglasnosti; povećanje ili uvođenje nove administrativne tarife; izmjene administrativnog postupka i sl.)</w:t>
      </w:r>
      <w:r>
        <w:tab/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NE</w:t>
      </w:r>
    </w:p>
    <w:p w:rsidR="008076B0" w:rsidRDefault="008076B0" w:rsidP="008076B0">
      <w:pPr>
        <w:jc w:val="both"/>
      </w:pPr>
      <w:r>
        <w:tab/>
        <w:t>Navedeni Zakon ne zahtijeva provedbu administrativnih  i upravnih postupaka.</w:t>
      </w:r>
      <w:r>
        <w:tab/>
      </w:r>
    </w:p>
    <w:p w:rsidR="008076B0" w:rsidRDefault="008076B0" w:rsidP="008076B0">
      <w:pPr>
        <w:pStyle w:val="Heading1"/>
      </w:pPr>
      <w:r>
        <w:t>12.</w:t>
      </w:r>
      <w:r>
        <w:tab/>
        <w:t>Hoće li za postizanje cilja biti nužan povezani rad više tijela državne uprave odnosno tijela lokalne i područne (regionalne) samouprave? Ukratko navedite tijela od kojih se očekuje povezani rad.</w:t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DA</w:t>
      </w:r>
      <w:r>
        <w:tab/>
      </w:r>
    </w:p>
    <w:p w:rsidR="008076B0" w:rsidRDefault="008076B0" w:rsidP="008076B0">
      <w:pPr>
        <w:jc w:val="both"/>
      </w:pPr>
      <w:r>
        <w:tab/>
        <w:t>Za provedbu Zakona bit će nužan povezan rad nekoliko tijela državne uprave – Ministarstva znanosti, obrazovanja i sporta, Ministarstva poduzetništva i obrta te Agencije za strukovno obrazovanje i obrazovanje odraslih.</w:t>
      </w:r>
      <w:r>
        <w:tab/>
      </w:r>
    </w:p>
    <w:p w:rsidR="008076B0" w:rsidRDefault="008076B0" w:rsidP="008076B0">
      <w:pPr>
        <w:pStyle w:val="Heading1"/>
      </w:pPr>
      <w:r>
        <w:t>13.</w:t>
      </w:r>
      <w:r>
        <w:tab/>
        <w:t xml:space="preserve">Da li je isti problem postojao i na koji način je riješen u zakonodavstvu zemalja Europske unije odnosno trećih zemalja? </w:t>
      </w:r>
    </w:p>
    <w:p w:rsidR="008076B0" w:rsidRDefault="008076B0" w:rsidP="008076B0">
      <w:pPr>
        <w:jc w:val="both"/>
      </w:pPr>
      <w:r>
        <w:t>(primjerice: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</w:r>
      <w:r>
        <w:tab/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  <w:r>
        <w:t>NE</w:t>
      </w:r>
    </w:p>
    <w:p w:rsidR="008076B0" w:rsidRDefault="008076B0" w:rsidP="008076B0">
      <w:pPr>
        <w:jc w:val="both"/>
      </w:pPr>
      <w:r>
        <w:tab/>
        <w:t>Svaka zemlja Europske unije ima pravo autonomije u području obrazovanja te je ovo pitanje autonomno uređeno na nacionalnoj razini.</w:t>
      </w:r>
      <w:r>
        <w:tab/>
      </w:r>
    </w:p>
    <w:p w:rsidR="008076B0" w:rsidRDefault="008076B0" w:rsidP="008076B0">
      <w:pPr>
        <w:jc w:val="both"/>
      </w:pPr>
    </w:p>
    <w:p w:rsidR="008076B0" w:rsidRDefault="008076B0" w:rsidP="008076B0">
      <w:pPr>
        <w:jc w:val="both"/>
      </w:pPr>
    </w:p>
    <w:p w:rsidR="007F3152" w:rsidRDefault="007F3152" w:rsidP="007F3152">
      <w:pPr>
        <w:rPr>
          <w:b/>
        </w:rPr>
      </w:pPr>
    </w:p>
    <w:p w:rsidR="00EA7EFE" w:rsidRDefault="00EA7EFE" w:rsidP="007F3152">
      <w:pPr>
        <w:jc w:val="both"/>
        <w:rPr>
          <w:sz w:val="22"/>
          <w:szCs w:val="22"/>
        </w:rPr>
      </w:pPr>
      <w:bookmarkStart w:id="0" w:name="_GoBack"/>
      <w:bookmarkEnd w:id="0"/>
    </w:p>
    <w:p w:rsidR="00EA7EFE" w:rsidRDefault="00EA7EFE" w:rsidP="00EA7EFE">
      <w:pPr>
        <w:pStyle w:val="Heading1"/>
      </w:pPr>
      <w:r>
        <w:t>Teze za prijedlog Zakona o izmjenama i dopunama Zakona o strukovnom obrazovanju</w:t>
      </w:r>
    </w:p>
    <w:p w:rsidR="00EA7EFE" w:rsidRDefault="00EA7EFE" w:rsidP="007F3152">
      <w:pPr>
        <w:jc w:val="both"/>
      </w:pPr>
    </w:p>
    <w:p w:rsidR="00EA7EFE" w:rsidRDefault="00EA7EFE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Naziv propisa: </w:t>
      </w:r>
      <w:r>
        <w:rPr>
          <w:sz w:val="22"/>
          <w:szCs w:val="22"/>
        </w:rPr>
        <w:t>Zakon o izmjenama i dopunama Zakona o strukovnom obrazovanju</w:t>
      </w:r>
    </w:p>
    <w:p w:rsidR="007F3152" w:rsidRDefault="007F3152" w:rsidP="007F3152">
      <w:pPr>
        <w:rPr>
          <w:b/>
          <w:sz w:val="22"/>
          <w:szCs w:val="22"/>
        </w:rPr>
      </w:pPr>
    </w:p>
    <w:p w:rsidR="007F3152" w:rsidRDefault="007F3152" w:rsidP="007F3152">
      <w:pPr>
        <w:rPr>
          <w:b/>
          <w:sz w:val="22"/>
          <w:szCs w:val="22"/>
        </w:rPr>
      </w:pPr>
      <w:r>
        <w:rPr>
          <w:b/>
          <w:sz w:val="22"/>
          <w:szCs w:val="22"/>
        </w:rPr>
        <w:t>Materija koja se namjerava obuhvatiti Zakonom:</w:t>
      </w:r>
    </w:p>
    <w:p w:rsidR="007F3152" w:rsidRDefault="007F3152" w:rsidP="007F3152">
      <w:pPr>
        <w:rPr>
          <w:b/>
          <w:sz w:val="22"/>
          <w:szCs w:val="22"/>
        </w:rPr>
      </w:pPr>
    </w:p>
    <w:p w:rsidR="007F3152" w:rsidRDefault="007F3152" w:rsidP="007F31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Stjecanje strukovnih kvalifikacija</w:t>
      </w:r>
    </w:p>
    <w:p w:rsidR="007F3152" w:rsidRDefault="007F3152" w:rsidP="007F31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Ustrojstvo sustava strukovnog obrazovanja i nadležnosti</w:t>
      </w:r>
    </w:p>
    <w:p w:rsidR="007F3152" w:rsidRDefault="007F3152" w:rsidP="007F31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Organizacija i provedba odgojno-obrazovnog rada</w:t>
      </w:r>
    </w:p>
    <w:p w:rsidR="007F3152" w:rsidRDefault="007F3152" w:rsidP="007F31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Nastavnici </w:t>
      </w:r>
    </w:p>
    <w:p w:rsidR="007F3152" w:rsidRDefault="007F3152" w:rsidP="007F31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Pedagoška dokumentacija i evidencije</w:t>
      </w:r>
    </w:p>
    <w:p w:rsidR="007F3152" w:rsidRDefault="007F3152" w:rsidP="007F31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Prijelazne i završne odredbe</w:t>
      </w:r>
    </w:p>
    <w:p w:rsidR="007F3152" w:rsidRDefault="007F3152" w:rsidP="007F3152">
      <w:pPr>
        <w:rPr>
          <w:sz w:val="22"/>
          <w:szCs w:val="22"/>
        </w:rPr>
      </w:pPr>
    </w:p>
    <w:p w:rsidR="007F3152" w:rsidRDefault="007F3152" w:rsidP="007F3152">
      <w:pPr>
        <w:rPr>
          <w:b/>
          <w:sz w:val="22"/>
          <w:szCs w:val="22"/>
        </w:rPr>
      </w:pPr>
    </w:p>
    <w:p w:rsidR="007F3152" w:rsidRDefault="007F3152" w:rsidP="007F31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Obrazloženje: </w:t>
      </w:r>
    </w:p>
    <w:p w:rsidR="007F3152" w:rsidRDefault="007F3152" w:rsidP="007F3152">
      <w:pPr>
        <w:rPr>
          <w:b/>
          <w:color w:val="FF0000"/>
          <w:sz w:val="22"/>
          <w:szCs w:val="22"/>
        </w:rPr>
      </w:pP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Donošenjem </w:t>
      </w:r>
      <w:r>
        <w:rPr>
          <w:i/>
          <w:sz w:val="22"/>
          <w:szCs w:val="22"/>
        </w:rPr>
        <w:t>Strategije razvoja strukovnog obrazovanja 2008-2013 u Republici Hrvatskoj</w:t>
      </w:r>
      <w:r>
        <w:rPr>
          <w:sz w:val="22"/>
          <w:szCs w:val="22"/>
        </w:rPr>
        <w:t xml:space="preserve"> započeo je proces modernizacije i reforme strukovnog obrazovanja, a riječ je o procesu koji traje od 2006. godine postupnom izgradnjom kapaciteta, resursa, strategija i politika u skladu s preporukama </w:t>
      </w:r>
      <w:proofErr w:type="spellStart"/>
      <w:r>
        <w:rPr>
          <w:sz w:val="22"/>
          <w:szCs w:val="22"/>
        </w:rPr>
        <w:t>Kopenhaškog</w:t>
      </w:r>
      <w:proofErr w:type="spellEnd"/>
      <w:r>
        <w:rPr>
          <w:sz w:val="22"/>
          <w:szCs w:val="22"/>
        </w:rPr>
        <w:t xml:space="preserve"> procesa. Nakon Strategije donesen je </w:t>
      </w:r>
      <w:r>
        <w:rPr>
          <w:i/>
          <w:sz w:val="22"/>
          <w:szCs w:val="22"/>
        </w:rPr>
        <w:t>Zakon o strukovnom obrazovanju</w:t>
      </w:r>
      <w:r>
        <w:rPr>
          <w:sz w:val="22"/>
          <w:szCs w:val="22"/>
        </w:rPr>
        <w:t xml:space="preserve"> (Narodne novine, broj 30/2009). Ovim dvama dokumentima postavljen je strateški i zakonski okvir razvoja strukovnog obrazovanja u Republici Hrvatskoj, a u skladu s politikama i procesima razvoja strukovnog obrazovanja na razini EU. Uvode se promjene kako bi se osiguralo stjecanje kompetencija potrebnih tržištu rada s ciljem stručnog priznavanja kvalifikacija.</w:t>
      </w:r>
      <w:r>
        <w:t xml:space="preserve"> </w:t>
      </w:r>
    </w:p>
    <w:p w:rsidR="007F3152" w:rsidRDefault="007F3152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Zakona o strukovnom obrazovanju poduzet je čitav niz mjera usmjerenih na modernizaciju i jačanje kvalitete strukovnog obrazovanja i osposobljavanja u Republici Hrvatskoj. Jačali su se mehanizmi povezanosti strukovnog obrazovanja s potrebama tržišta rada (sektorska vijeća), kroz razvoj i uvođenje novih alata (profili sektora, metodologija za razvoj strukovnih standarda zanimanja, kvalifikacija i kurikuluma), a temeljem njih modularnih i na ishodima učenja utemeljenih strukovnih kurikuluma. Unaprijeđen je sustav osiguranja kvalitete i uvedeno je </w:t>
      </w:r>
      <w:proofErr w:type="spellStart"/>
      <w:r>
        <w:rPr>
          <w:sz w:val="22"/>
          <w:szCs w:val="22"/>
        </w:rPr>
        <w:t>samovrednovanje</w:t>
      </w:r>
      <w:proofErr w:type="spellEnd"/>
      <w:r>
        <w:rPr>
          <w:sz w:val="22"/>
          <w:szCs w:val="22"/>
        </w:rPr>
        <w:t xml:space="preserve"> u ustanove za strukovno obrazovanje. Snažno se poticao razvoj partnerstva ustanova za strukovno obrazovanje i lokalnih dionika.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Također, Zakon o strukovnom obrazovanju osigurao je uključenost svih interesnih grupacija kroz sastav Vijeća za strukovno obrazovanje i Sektorskih vijeća.</w:t>
      </w:r>
    </w:p>
    <w:p w:rsidR="007F3152" w:rsidRDefault="007F3152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Donošenjem </w:t>
      </w:r>
      <w:r>
        <w:rPr>
          <w:i/>
          <w:sz w:val="22"/>
          <w:szCs w:val="22"/>
        </w:rPr>
        <w:t>Zakona o Hrvatskom kvalifikacijskom okviru</w:t>
      </w:r>
      <w:r>
        <w:rPr>
          <w:sz w:val="22"/>
          <w:szCs w:val="22"/>
        </w:rPr>
        <w:t xml:space="preserve"> (Narodne novine, broj 22/2013) definirana su nova sektorska vijeća kao savjetodavna tijela koja skrbe o razvoju ljudskih potencijala u skladu s potrebama tržišta rada.</w:t>
      </w:r>
      <w:r>
        <w:rPr>
          <w:rFonts w:eastAsia="Calibri"/>
          <w:sz w:val="22"/>
          <w:szCs w:val="22"/>
          <w:lang w:eastAsia="en-US"/>
        </w:rPr>
        <w:t xml:space="preserve"> Jedna od zadaća sektorskih vijeća je i vrednovanje prijedloga skupova ishoda učenja, standarda zanimanja i standarda kvalifikacija. Slijedom toga, šest mjeseci po donošenju Zakona o hrvatskom </w:t>
      </w:r>
      <w:r>
        <w:rPr>
          <w:sz w:val="22"/>
          <w:szCs w:val="22"/>
        </w:rPr>
        <w:t xml:space="preserve">kvalifikacijskom okviru </w:t>
      </w:r>
      <w:r>
        <w:rPr>
          <w:rFonts w:eastAsia="Calibri"/>
          <w:sz w:val="22"/>
          <w:szCs w:val="22"/>
          <w:lang w:eastAsia="en-US"/>
        </w:rPr>
        <w:t xml:space="preserve">prestalo je važiti 13 sektorskih vijeća koja su osnovana sukladno Zakonu o strukovnom obrazovanju kao partnerski sastavljena savjetodavna i stručna tijela koja su definirala potrebne strukovne kvalifikacije, analizirala postojeće i potrebne kompetencije unutar sektora te u </w:t>
      </w:r>
      <w:proofErr w:type="spellStart"/>
      <w:r>
        <w:rPr>
          <w:rFonts w:eastAsia="Calibri"/>
          <w:sz w:val="22"/>
          <w:szCs w:val="22"/>
          <w:lang w:eastAsia="en-US"/>
        </w:rPr>
        <w:t>podsektorima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davala mišljenja Agenciji o potrebnom sadržaju strukovnih kvalifikacija, izrađivala sadržaje dijelova standarda strukovne kvalifikacije, davala prijedlog mreže kurikuluma i ustanova za strukovno obrazovanje osnivačima ustanova za strukovno obrazovanje te utvrđivala profile unutar pojedinoga obrazovnog sektora. Također, </w:t>
      </w:r>
      <w:r>
        <w:rPr>
          <w:sz w:val="22"/>
          <w:szCs w:val="22"/>
        </w:rPr>
        <w:t>u sustavu strukovnog obrazovanja i osposobljavanja pojavila se zakonska neusklađenost i preklapanje Zakona o strukovnom obrazovanju i Zakona o Hrvatskom kvalifikacijskom okviru (preklapanje nadležnosti u dijelu izrade metodologije i vrednovanja standarda zanimanja, standarda kvalifikacije i kurikuluma), odnosno nejasnoće oko nadležnosti u strukovnom obrazovanju i osposobljavanju.</w:t>
      </w:r>
    </w:p>
    <w:p w:rsidR="007F3152" w:rsidRDefault="007F3152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Dakle, vidljivo je da prema Zakonu o strukovnom obrazovanju </w:t>
      </w:r>
      <w:r>
        <w:rPr>
          <w:bCs/>
          <w:sz w:val="22"/>
          <w:szCs w:val="22"/>
        </w:rPr>
        <w:t>metodologiju standarda zanimanja, strukovnih kvalifikacija i kurikuluma utvrđuje Agencija za strukovno obrazovanje i obrazovanje odraslih te je navedena metodologija i donesena sukladno kojoj su izrađena 4 nova strukovna kurikuluma koji su u redovnoj primjeni te 24 nova strukovna kurikuluma koji su u eksperimentalnoj provedbi, a prema Zakonu o Hrvatskom kvalifikacijskom okviru m</w:t>
      </w:r>
      <w:r>
        <w:rPr>
          <w:sz w:val="22"/>
          <w:szCs w:val="22"/>
        </w:rPr>
        <w:t xml:space="preserve">inistarstvo nadležno za obrazovanje i znanost obavlja poslove donošenja smjernica za razvoj standarda kvalifikacija, a ministarstvo nadležno </w:t>
      </w:r>
      <w:r>
        <w:rPr>
          <w:sz w:val="22"/>
          <w:szCs w:val="22"/>
        </w:rPr>
        <w:lastRenderedPageBreak/>
        <w:t xml:space="preserve">za rad obavlja poslove razvoja i izrade analitičke podloge i metodologije za izradu standarda zanimanja te vođenja </w:t>
      </w:r>
      <w:proofErr w:type="spellStart"/>
      <w:r>
        <w:rPr>
          <w:sz w:val="22"/>
          <w:szCs w:val="22"/>
        </w:rPr>
        <w:t>Podregistra</w:t>
      </w:r>
      <w:proofErr w:type="spellEnd"/>
      <w:r>
        <w:rPr>
          <w:sz w:val="22"/>
          <w:szCs w:val="22"/>
        </w:rPr>
        <w:t xml:space="preserve"> standarda zanimanja.</w:t>
      </w:r>
    </w:p>
    <w:p w:rsidR="007F3152" w:rsidRDefault="007F3152" w:rsidP="007F3152">
      <w:p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Nadalje, Zakonom o strukovnom obrazovanju propisano je da je i u djelatnosti Agencije za strukovno obrazovanje i obrazovanje odraslih priprema i razvoj metodologije izradbe standarda zanimanja, strukovnih kvalifikacija i kurikuluma, priprema prijedloga standarda zanimanja i davanje stručnog mišljenja na prijedloge drugih, priprema prijedloga strukovnih kvalifikacija i davanje stručnog mišljenja na prijedloge drugih te izrada strukovnih kurikuluma i davanje stručnog mišljenja na prijedloge drugih predlagatelja, dok sukladno </w:t>
      </w:r>
      <w:r>
        <w:rPr>
          <w:i/>
          <w:sz w:val="22"/>
          <w:szCs w:val="22"/>
        </w:rPr>
        <w:t>Zakonu o hrvatskom kvalifikacijskom okviru</w:t>
      </w:r>
      <w:r>
        <w:rPr>
          <w:sz w:val="22"/>
          <w:szCs w:val="22"/>
        </w:rPr>
        <w:t xml:space="preserve"> sektorska vijeća provode vrednovanje prijedloga skupova ishoda učenja, standarda zanimanja i standarda kvalifikacija te ministarstvu nadležnom za obrazovanje i znanost daju preporuke za promjene u standardima kvalifikacija koje se temelje na uočenim promjenama u standardu.</w:t>
      </w: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>Osim toga, prema Zakonu o hrvatskom kvalifikacijskom okviru, Ministarstvo rada i mirovinskog sustava trenutačno izrađuje nove profile sektora za cijelu obrazovnu vertikalu te osuvremenjuje postojeću metodologiju.</w:t>
      </w:r>
    </w:p>
    <w:p w:rsidR="007F3152" w:rsidRDefault="007F3152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listopadu 2014. godine Sabor Republike Hrvatske donio je </w:t>
      </w:r>
      <w:r>
        <w:rPr>
          <w:i/>
          <w:sz w:val="22"/>
          <w:szCs w:val="22"/>
        </w:rPr>
        <w:t xml:space="preserve">Strategiju obrazovanja, znanosti i tehnologije </w:t>
      </w:r>
      <w:r>
        <w:rPr>
          <w:sz w:val="22"/>
          <w:szCs w:val="22"/>
        </w:rPr>
        <w:t xml:space="preserve">koja razrađuje prioritete i mjere za unapređenje predškolskog, osnovnoškolskog i srednjoškolskog obrazovanja, visokog obrazovanja, cjeloživotnog učenja i obrazovanja odraslih te sustava znanosti i tehnologije. </w:t>
      </w:r>
      <w:r>
        <w:rPr>
          <w:i/>
          <w:sz w:val="22"/>
          <w:szCs w:val="22"/>
        </w:rPr>
        <w:t>Među prioritetima reforme naglašava se fleksibilnost strukovnog obrazovanja kroz izbornost i modularnost, osiguravanje općeg obrazovanja i stjecanje ključnih kompetencija kao temelja za daljnje obrazovanje i cjeloživotno učenje.</w:t>
      </w:r>
      <w:r>
        <w:rPr>
          <w:sz w:val="22"/>
          <w:szCs w:val="22"/>
        </w:rPr>
        <w:t xml:space="preserve"> Cjelovita </w:t>
      </w:r>
      <w:proofErr w:type="spellStart"/>
      <w:r>
        <w:rPr>
          <w:sz w:val="22"/>
          <w:szCs w:val="22"/>
        </w:rPr>
        <w:t>kurikularna</w:t>
      </w:r>
      <w:proofErr w:type="spellEnd"/>
      <w:r>
        <w:rPr>
          <w:sz w:val="22"/>
          <w:szCs w:val="22"/>
        </w:rPr>
        <w:t xml:space="preserve"> reforma za rani i predškolski, osnovnoškolski i srednjoškolski odgoj i obrazovanje prva je mjera kojom je započela realizacija Strategije obrazovanja, znanosti i tehnologije.</w:t>
      </w:r>
    </w:p>
    <w:p w:rsidR="007F3152" w:rsidRDefault="007F3152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>Strukovno obrazovanje u Republici Hrvatskoj u funkciji je profesionalnog razvoja kako bi se omogućila bolja prepoznatljivost, održivost, konkurentnost i mobilnost mladih na tržištu rada u domovini i inozemstvu, odnosno olakšao prijelaz iz obrazovnog sustava na tržište rada te nastavak obrazovanja i cjeloživotno učenje.</w:t>
      </w:r>
    </w:p>
    <w:p w:rsidR="007F3152" w:rsidRDefault="007F3152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Trenutno je djelatnost strukovnog obrazovanja, kao dijela srednjoškolskog obrazovanja u Republici Hrvatskoj, uređena u skladu s odredbama </w:t>
      </w:r>
      <w:r>
        <w:rPr>
          <w:i/>
          <w:sz w:val="22"/>
          <w:szCs w:val="22"/>
        </w:rPr>
        <w:t>Zakona o odgoju i obrazovanju u osnovnoj i srednjoj školi</w:t>
      </w:r>
      <w:r>
        <w:rPr>
          <w:sz w:val="22"/>
          <w:szCs w:val="22"/>
        </w:rPr>
        <w:t xml:space="preserve"> (Narodne novine, broj 87/2008, 86/2009, 92/2010, 105/2010-ispr., 90/2011, 16/2012, 86/2012, 94/2013 i 152/14), </w:t>
      </w:r>
      <w:r>
        <w:rPr>
          <w:i/>
          <w:sz w:val="22"/>
          <w:szCs w:val="22"/>
        </w:rPr>
        <w:t>Zakona o strukovnom obrazovanju</w:t>
      </w:r>
      <w:r>
        <w:rPr>
          <w:sz w:val="22"/>
          <w:szCs w:val="22"/>
        </w:rPr>
        <w:t xml:space="preserve"> (Narodne novine, broj 30/2009) i </w:t>
      </w:r>
      <w:r>
        <w:rPr>
          <w:i/>
          <w:sz w:val="22"/>
          <w:szCs w:val="22"/>
        </w:rPr>
        <w:t>Zakona o obrtu</w:t>
      </w:r>
      <w:r>
        <w:rPr>
          <w:sz w:val="22"/>
          <w:szCs w:val="22"/>
        </w:rPr>
        <w:t xml:space="preserve"> (Narodne novine, broj 143/2013).</w:t>
      </w:r>
    </w:p>
    <w:p w:rsidR="007F3152" w:rsidRDefault="007F3152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>U dijelu koji se odnosi na organizaciju i provedbu odgojno-obrazovnog rada propisano je donošenje Mreže centara novih tehnologija. Ista nije donesena, ali kako bi se sukladno Strategiji obrazovanja, znanosti i tehnologije provodili programi redovitog strukovnog obrazovanja, stručnog usavršavanja i cjeloživotnog obrazovanja kao i drugi oblici formalnog i neformalnog obrazovanja (učenje temeljeno na radu, natjecanja i prezentacije znanja i vještina i slično), potrebno je uspostaviti centre kompetentnosti kao mjesta izvrsnosti strukovnog obrazovanja i osposobljavanja koji pružaju inovativne modele učenja, izvrsnost nastavnika, predavača i mentora kod poslodavaca te visokokvalitetnu infrastrukturu, konstruktivnu i kreativnu suradnju sa socijalnim partnerima, javnim sektorom te gospodarskim subjektima i drugim zainteresiranim institucijama šire zajednice.</w:t>
      </w:r>
    </w:p>
    <w:p w:rsidR="007F3152" w:rsidRDefault="007F3152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>Obzirom da su prema smjernicama Europske komisije, učenje temeljeno na radu, posebice naukovanje učinkoviti alati za olakšavanje prijelaza mladih na tržište rada, Strategijom obrazovanja, znanosti i tehnologije potvrđena je strateška orijentacija strukovnog obrazovanja u Republici Hrvatskoj prema učenju temeljenom na radu. Ključan element za uspješno unapređenje provedbe ovog modela je i trajna edukacija i usavršavanje mentora kod poslodavaca koji su zaduženi za učenike tijekom njihovog boravka u gospodarskim subjektima i institucijama. Provedba praktične nastave je značajno otežana gospodarskim prilikama i zatvaranjem poslovnih subjekata te posljedično smanjenjem broja raspoloživih mjesta za obavljanje praktične nastave kod poslodavaca.</w:t>
      </w:r>
    </w:p>
    <w:p w:rsidR="007F3152" w:rsidRDefault="007F3152" w:rsidP="007F3152">
      <w:pPr>
        <w:jc w:val="both"/>
      </w:pP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Zakon o strukovnom obrazovanju je na temelju prethodne Strategije razvoja strukovnog obrazovanja 2008-2013 u Republici Hrvatskoj, propisao donošenje posebnog programa stjecanja pedagoških kompetencija za strukovne učitelje, suradnike u nastavi i mentore kod poslodavaca upravo zbog toga što značajan teret za poslodavce predstavlja i nedovoljan broj zaposlenih stručnih osoba s adekvatnim vještinama iz područja učenja i poučavanja. Isti problem i dalje postoji. Program stjecanja pedagoških kompetencija za strukovne učitelje, suradnike u nastavi i mentore kod poslodavaca je donesen i obuhvaća i mentore kod poslodavaca sa svrhom njihova osposobljavanja kako bi stekli pedagoške kompetencije određene razine za uspješno planiranje i izvođenje praktične nastave i vježbi kod poslodavca. No, zbog opsežnosti programa te njegova trajanja (ukupno 225 sati tijekom 10 mjeseci, 20 sati nastave mjesečno), a važnosti njihova sudjelovanja u obrazovanju mladih, potrebno je izraditi jednostavan model pedagoškog obrazovanja mentora kod poslodavaca kako bi im se omogućio kvalitetan profesionalni razvoj koji će im pomoći u ispunjavanju njihove uloge.  </w:t>
      </w:r>
    </w:p>
    <w:p w:rsidR="007F3152" w:rsidRDefault="007F3152" w:rsidP="007F3152">
      <w:pPr>
        <w:jc w:val="both"/>
        <w:rPr>
          <w:sz w:val="22"/>
          <w:szCs w:val="22"/>
        </w:rPr>
      </w:pPr>
    </w:p>
    <w:p w:rsidR="007F3152" w:rsidRDefault="007F3152" w:rsidP="007F3152">
      <w:pPr>
        <w:jc w:val="both"/>
        <w:rPr>
          <w:sz w:val="22"/>
          <w:szCs w:val="22"/>
        </w:rPr>
      </w:pPr>
      <w:r>
        <w:rPr>
          <w:sz w:val="22"/>
          <w:szCs w:val="22"/>
        </w:rPr>
        <w:t>Nadalje, Zakonom o strukovnom propisano je da ustanove za strukovno obrazovanje vode evidenciju i dokumentaciju o obavljanju praktične nastave i vježbi kod poslodavaca. Sadržaj evidencije je propisan, ali nije propisana dokumentacija o obavljanju praktične nastave i vježbi kod poslodavaca te istu treba propisati.</w:t>
      </w:r>
    </w:p>
    <w:p w:rsidR="007F3152" w:rsidRDefault="007F3152" w:rsidP="007F3152">
      <w:pPr>
        <w:jc w:val="both"/>
        <w:rPr>
          <w:color w:val="FF0000"/>
          <w:sz w:val="22"/>
          <w:szCs w:val="22"/>
        </w:rPr>
      </w:pPr>
    </w:p>
    <w:p w:rsidR="007F3152" w:rsidRDefault="007F3152" w:rsidP="007F315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</w:rPr>
        <w:t xml:space="preserve"> </w:t>
      </w:r>
    </w:p>
    <w:p w:rsidR="007F3152" w:rsidRDefault="007F3152" w:rsidP="007F315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Ciljevi koji se namjeravaju postići donošenjem Zakona:</w:t>
      </w:r>
    </w:p>
    <w:p w:rsidR="007F3152" w:rsidRDefault="007F3152" w:rsidP="007F3152">
      <w:pPr>
        <w:pStyle w:val="Default"/>
        <w:rPr>
          <w:color w:val="auto"/>
        </w:rPr>
      </w:pPr>
    </w:p>
    <w:p w:rsidR="007F3152" w:rsidRDefault="007F3152" w:rsidP="007F31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Donošenjem ovog Zakona riješit će se prije svega</w:t>
      </w: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neusklađenost i preklapanja Zakona o strukovnom obrazovanju i Zakona o Hrvatskom kvalifikacijskom okviru te će se omogućiti razvoj i izrada novih strukovnih kurikuluma kojima se stječu strukovne kvalifikacije potrebne tržištu rada, izradit će se jednostavan model pedagoškog obrazovanja mentora kod poslodavaca, uspostavit će se partnerstva kojima će se osigurati i poticati uključenost svih dionika u sve faze planiranja, provedbe i praćenja strukovnog obrazovanja, uspostaviti bolji sustav osiguranja kvalitete te izgraditi sustav koji će omogućiti cjeloživotno učenje i mobilnost. </w:t>
      </w:r>
    </w:p>
    <w:p w:rsidR="007F3152" w:rsidRDefault="007F3152" w:rsidP="007F3152">
      <w:pPr>
        <w:pStyle w:val="Default"/>
        <w:jc w:val="both"/>
        <w:rPr>
          <w:color w:val="auto"/>
          <w:sz w:val="22"/>
          <w:szCs w:val="22"/>
        </w:rPr>
      </w:pPr>
    </w:p>
    <w:p w:rsidR="007F3152" w:rsidRDefault="007F3152" w:rsidP="007F31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Slijedom navedenoga, vidljiva je opravdanost i svrsishodnost donošenja Zakona o izmjenama i dopunama Zakona o strukovnom obrazovanju.</w:t>
      </w:r>
    </w:p>
    <w:p w:rsidR="007F3152" w:rsidRDefault="007F3152" w:rsidP="007F3152">
      <w:pPr>
        <w:pStyle w:val="Default"/>
        <w:jc w:val="both"/>
        <w:rPr>
          <w:color w:val="auto"/>
          <w:sz w:val="22"/>
          <w:szCs w:val="22"/>
        </w:rPr>
      </w:pPr>
    </w:p>
    <w:p w:rsidR="007F3152" w:rsidRDefault="007F3152" w:rsidP="008076B0">
      <w:pPr>
        <w:jc w:val="both"/>
      </w:pPr>
    </w:p>
    <w:sectPr w:rsidR="007F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86EDD"/>
    <w:multiLevelType w:val="hybridMultilevel"/>
    <w:tmpl w:val="7C30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AB"/>
    <w:rsid w:val="00603E39"/>
    <w:rsid w:val="006F02B3"/>
    <w:rsid w:val="007F3152"/>
    <w:rsid w:val="008076B0"/>
    <w:rsid w:val="00D45333"/>
    <w:rsid w:val="00EA7EFE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4BF1-FD8A-41EF-B004-D1F36F2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6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6B0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76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F31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1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F3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3376</Words>
  <Characters>19246</Characters>
  <Application>Microsoft Office Word</Application>
  <DocSecurity>0</DocSecurity>
  <Lines>160</Lines>
  <Paragraphs>45</Paragraphs>
  <ScaleCrop>false</ScaleCrop>
  <Company/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6</cp:revision>
  <dcterms:created xsi:type="dcterms:W3CDTF">2016-06-28T08:59:00Z</dcterms:created>
  <dcterms:modified xsi:type="dcterms:W3CDTF">2016-06-28T11:05:00Z</dcterms:modified>
</cp:coreProperties>
</file>