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5D" w:rsidRDefault="00B07D5D" w:rsidP="00B07D5D">
      <w:pPr>
        <w:pStyle w:val="Normal1"/>
        <w:spacing w:after="0"/>
        <w:rPr>
          <w:rFonts w:ascii="VladaRHSans Lt" w:eastAsia="Calibri" w:hAnsi="VladaRHSans Lt"/>
          <w:b/>
          <w:caps/>
          <w:color w:val="25408F"/>
          <w:szCs w:val="22"/>
          <w:lang w:val="en-US" w:eastAsia="en-US"/>
        </w:rPr>
      </w:pPr>
    </w:p>
    <w:p w:rsidR="00B07D5D" w:rsidRPr="0007132F" w:rsidRDefault="0007132F" w:rsidP="0007132F">
      <w:pPr>
        <w:pStyle w:val="Title"/>
        <w:jc w:val="center"/>
        <w:rPr>
          <w:sz w:val="52"/>
          <w:szCs w:val="52"/>
        </w:rPr>
      </w:pPr>
      <w:r w:rsidRPr="0007132F">
        <w:rPr>
          <w:sz w:val="52"/>
          <w:szCs w:val="52"/>
        </w:rPr>
        <w:t>PRIJEDLOG NACIONALNOG</w:t>
      </w:r>
      <w:r w:rsidR="00B07D5D" w:rsidRPr="0007132F">
        <w:rPr>
          <w:sz w:val="52"/>
          <w:szCs w:val="52"/>
        </w:rPr>
        <w:t xml:space="preserve"> </w:t>
      </w:r>
      <w:bookmarkStart w:id="0" w:name="_GoBack"/>
      <w:bookmarkEnd w:id="0"/>
      <w:r w:rsidR="00B07D5D" w:rsidRPr="0007132F">
        <w:rPr>
          <w:sz w:val="52"/>
          <w:szCs w:val="52"/>
        </w:rPr>
        <w:t>KURIKULUMA MEĐUPREDMETNE TEME ZDRAVLJE</w:t>
      </w:r>
    </w:p>
    <w:p w:rsidR="00B07D5D" w:rsidRDefault="00B07D5D" w:rsidP="00B07D5D">
      <w:pPr>
        <w:pStyle w:val="Normal1"/>
        <w:spacing w:after="0"/>
        <w:rPr>
          <w:b/>
          <w:sz w:val="22"/>
          <w:szCs w:val="22"/>
        </w:rPr>
      </w:pPr>
    </w:p>
    <w:p w:rsidR="00B07D5D" w:rsidRDefault="00B07D5D" w:rsidP="00B07D5D">
      <w:pPr>
        <w:pStyle w:val="Normal1"/>
        <w:spacing w:after="0"/>
        <w:rPr>
          <w:b/>
          <w:i/>
          <w:sz w:val="22"/>
          <w:szCs w:val="22"/>
        </w:rPr>
      </w:pPr>
    </w:p>
    <w:p w:rsidR="00B07D5D" w:rsidRDefault="00B07D5D" w:rsidP="0007132F">
      <w:pPr>
        <w:pStyle w:val="Heading1"/>
      </w:pPr>
      <w:r w:rsidRPr="00AE6224">
        <w:t xml:space="preserve">A. </w:t>
      </w:r>
      <w:r>
        <w:t xml:space="preserve">OPIS MEĐUPREDMETNE </w:t>
      </w:r>
      <w:r w:rsidRPr="003C56FD">
        <w:t>TEME</w:t>
      </w:r>
    </w:p>
    <w:p w:rsidR="00B07D5D" w:rsidRPr="008D4E5E" w:rsidRDefault="00B07D5D" w:rsidP="00B07D5D">
      <w:pPr>
        <w:pStyle w:val="Normal1"/>
        <w:spacing w:line="240" w:lineRule="exact"/>
        <w:jc w:val="both"/>
        <w:rPr>
          <w:rFonts w:ascii="VladaRHSans Lt" w:hAnsi="VladaRHSans Lt"/>
          <w:b/>
          <w:color w:val="25408F"/>
        </w:rPr>
      </w:pPr>
      <w:r w:rsidRPr="00C615A0">
        <w:rPr>
          <w:rFonts w:ascii="VladaRHSerif Lt" w:hAnsi="VladaRHSerif Lt"/>
          <w:sz w:val="20"/>
          <w:szCs w:val="20"/>
        </w:rPr>
        <w:t xml:space="preserve">Svrha je učenja i poučavanja </w:t>
      </w:r>
      <w:proofErr w:type="spellStart"/>
      <w:r w:rsidRPr="00C615A0">
        <w:rPr>
          <w:rFonts w:ascii="VladaRHSerif Lt" w:hAnsi="VladaRHSerif Lt"/>
          <w:sz w:val="20"/>
          <w:szCs w:val="20"/>
        </w:rPr>
        <w:t>međupredmetne</w:t>
      </w:r>
      <w:proofErr w:type="spellEnd"/>
      <w:r w:rsidRPr="00C615A0">
        <w:rPr>
          <w:rFonts w:ascii="VladaRHSerif Lt" w:hAnsi="VladaRHSerif Lt"/>
          <w:sz w:val="20"/>
          <w:szCs w:val="20"/>
        </w:rPr>
        <w:t xml:space="preserve"> teme Zdravlje</w:t>
      </w:r>
      <w:r w:rsidRPr="00C615A0">
        <w:rPr>
          <w:rFonts w:ascii="VladaRHSerif Lt" w:hAnsi="VladaRHSerif Lt"/>
          <w:b/>
          <w:sz w:val="20"/>
          <w:szCs w:val="20"/>
        </w:rPr>
        <w:t xml:space="preserve"> </w:t>
      </w:r>
      <w:r w:rsidRPr="00C615A0">
        <w:rPr>
          <w:rFonts w:ascii="VladaRHSerif Lt" w:hAnsi="VladaRHSerif Lt"/>
          <w:sz w:val="20"/>
          <w:szCs w:val="20"/>
        </w:rPr>
        <w:t>stjecanje znanja i vještina te osposobljavanje učenika da sami preuzmu brigu o svojem zdravlju. Učenička je dob vrijeme relativnog zdravlja u odnosu na ostala</w:t>
      </w:r>
      <w:r w:rsidRPr="00C615A0">
        <w:rPr>
          <w:rFonts w:ascii="VladaRHSerif Lt" w:hAnsi="VladaRHSerif Lt"/>
          <w:b/>
          <w:sz w:val="20"/>
          <w:szCs w:val="20"/>
        </w:rPr>
        <w:t xml:space="preserve"> </w:t>
      </w:r>
      <w:r w:rsidRPr="00C615A0">
        <w:rPr>
          <w:rFonts w:ascii="VladaRHSerif Lt" w:hAnsi="VladaRHSerif Lt"/>
          <w:sz w:val="20"/>
          <w:szCs w:val="20"/>
        </w:rPr>
        <w:t>životna razdoblja. To je ujedno i ključna dob za usvajanje stavova, navika i ponašanja koje se zadržavaju tijekom cijelog života te snažno utječu na zdravlje i dobrobit pojedinca i</w:t>
      </w:r>
      <w:r w:rsidRPr="00C615A0">
        <w:rPr>
          <w:sz w:val="20"/>
          <w:szCs w:val="20"/>
        </w:rPr>
        <w:t> </w:t>
      </w:r>
      <w:r w:rsidRPr="00C615A0">
        <w:rPr>
          <w:rFonts w:ascii="VladaRHSerif Lt" w:hAnsi="VladaRHSerif Lt"/>
          <w:sz w:val="20"/>
          <w:szCs w:val="20"/>
        </w:rPr>
        <w:t xml:space="preserve">društva u cjelini. Vodeći izazovi povezani sa zdravljem učenika ne proizlaze uvijek iz samih bolesti, već su često posljedica neadekvatnih zdravstvenih ponašanja, koja mogu biti štetna za zdravlje te dovesti do prijevremenog obolijevanja i smrti. Zaštitna ponašanja čuvaju i unaprjeđuju zdravlje pojedinca za plodonosan i uspješan život. Naglasak je na sveobuhvatnom pristupu zdravlju uz uvažavanje definicije Svjetske zdravstvene organizacije koja zdravlje definira kao tjelesno, mentalno i socijalno blagostanje, a ne samo kao odsutnost bolesti. Kurikulum </w:t>
      </w:r>
      <w:proofErr w:type="spellStart"/>
      <w:r w:rsidRPr="00C615A0">
        <w:rPr>
          <w:rFonts w:ascii="VladaRHSerif Lt" w:hAnsi="VladaRHSerif Lt"/>
          <w:sz w:val="20"/>
          <w:szCs w:val="20"/>
        </w:rPr>
        <w:t>međupredmetne</w:t>
      </w:r>
      <w:proofErr w:type="spellEnd"/>
      <w:r w:rsidRPr="00C615A0">
        <w:rPr>
          <w:rFonts w:ascii="VladaRHSerif Lt" w:hAnsi="VladaRHSerif Lt"/>
          <w:sz w:val="20"/>
          <w:szCs w:val="20"/>
        </w:rPr>
        <w:t xml:space="preserve"> teme Zdravlje nadovezuje se na Nacionalni program Živjeti zdravo, točnije na komponentu Zdravstveno obrazovanje, koje se provodi kontinuirano.</w:t>
      </w:r>
    </w:p>
    <w:p w:rsidR="00B07D5D" w:rsidRPr="00C615A0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C615A0">
        <w:rPr>
          <w:rFonts w:ascii="VladaRHSerif Lt" w:hAnsi="VladaRHSerif Lt"/>
          <w:sz w:val="20"/>
          <w:szCs w:val="20"/>
        </w:rPr>
        <w:t>Zdravlje je jedna od temeljnih vrijednosti odgoja i obrazovanja. U širem smislu briga o zdravlju, a time i zdravstveno obrazovanje uključuje razumijevanje uloge okolišnih čimbenika te razumijevanje koncepta zdravlja kao preduvjeta, ishodišta i pokazatelja održivog razvoja društva u cjelini, odnosno razumijevanje zdravlja kao vodećeg resursa i ulaganja u budućnost. Briga o zdravlju u užem smislu uključuje prepoznavanje, razumijevanje i usvajanje zdravih životnih navika, a izbjegavanje navika štetnih za zdravlje. Svrha je i cilj motiviranje te pružanje znanja i potpore za usvajanje zdravih stilova života i odgovornog ponašanja. Naglasak je na važnosti brige o zdravlju tijekom cijelog života, na očuvanju i unaprjeđenju zdravlja, sprječavanju bolesti i posljedica bolesti, invaliditeta i prijevremene smrti. Zaštitnim i odgovornim ponašanjem djeca i mlade osobe štite sebe i druge. Vodeći brigu o sebi, pomažu u razvoju zdravijeg i sigurnijeg društva.</w:t>
      </w:r>
    </w:p>
    <w:p w:rsidR="00B07D5D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proofErr w:type="spellStart"/>
      <w:r w:rsidRPr="00C615A0">
        <w:rPr>
          <w:rFonts w:ascii="VladaRHSerif Lt" w:hAnsi="VladaRHSerif Lt"/>
          <w:sz w:val="20"/>
          <w:szCs w:val="20"/>
        </w:rPr>
        <w:t>Međupredmetna</w:t>
      </w:r>
      <w:proofErr w:type="spellEnd"/>
      <w:r w:rsidRPr="00C615A0">
        <w:rPr>
          <w:rFonts w:ascii="VladaRHSerif Lt" w:hAnsi="VladaRHSerif Lt"/>
          <w:sz w:val="20"/>
          <w:szCs w:val="20"/>
        </w:rPr>
        <w:t xml:space="preserve"> tema uključuje zdravstvenu pismenost koja obuhvaća: </w:t>
      </w:r>
    </w:p>
    <w:p w:rsidR="00B07D5D" w:rsidRDefault="00B07D5D" w:rsidP="00B07D5D">
      <w:pPr>
        <w:pStyle w:val="Normal1"/>
        <w:numPr>
          <w:ilvl w:val="0"/>
          <w:numId w:val="18"/>
        </w:numPr>
        <w:spacing w:after="120" w:line="240" w:lineRule="exact"/>
        <w:jc w:val="both"/>
        <w:rPr>
          <w:rFonts w:ascii="VladaRHSerif Lt" w:hAnsi="VladaRHSerif Lt"/>
          <w:sz w:val="20"/>
          <w:szCs w:val="20"/>
        </w:rPr>
      </w:pPr>
      <w:r w:rsidRPr="00C60834">
        <w:rPr>
          <w:rFonts w:ascii="VladaRHSerif Lt" w:hAnsi="VladaRHSerif Lt"/>
          <w:sz w:val="20"/>
          <w:szCs w:val="20"/>
        </w:rPr>
        <w:t>znanja i vještine o tome kako i kada sami pomoći sebi i drugima, a kada zatražiti liječničku pomoć</w:t>
      </w:r>
    </w:p>
    <w:p w:rsidR="00B07D5D" w:rsidRDefault="00B07D5D" w:rsidP="00B07D5D">
      <w:pPr>
        <w:pStyle w:val="Normal1"/>
        <w:numPr>
          <w:ilvl w:val="0"/>
          <w:numId w:val="18"/>
        </w:numPr>
        <w:spacing w:after="120" w:line="240" w:lineRule="exact"/>
        <w:jc w:val="both"/>
        <w:rPr>
          <w:rFonts w:ascii="VladaRHSerif Lt" w:hAnsi="VladaRHSerif Lt"/>
          <w:sz w:val="20"/>
          <w:szCs w:val="20"/>
        </w:rPr>
      </w:pPr>
      <w:r w:rsidRPr="00C60834">
        <w:rPr>
          <w:rFonts w:ascii="VladaRHSerif Lt" w:hAnsi="VladaRHSerif Lt"/>
          <w:sz w:val="20"/>
          <w:szCs w:val="20"/>
        </w:rPr>
        <w:t>razumijevanje prava iz zdravstvene zaštite i uloge pojedinih pružatelja zdravstvene zaštite</w:t>
      </w:r>
    </w:p>
    <w:p w:rsidR="00B07D5D" w:rsidRPr="00C60834" w:rsidRDefault="00B07D5D" w:rsidP="00B07D5D">
      <w:pPr>
        <w:pStyle w:val="Normal1"/>
        <w:numPr>
          <w:ilvl w:val="0"/>
          <w:numId w:val="18"/>
        </w:numPr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C60834">
        <w:rPr>
          <w:rFonts w:ascii="VladaRHSerif Lt" w:hAnsi="VladaRHSerif Lt"/>
          <w:sz w:val="20"/>
          <w:szCs w:val="20"/>
        </w:rPr>
        <w:t>razumijevanje uloge i važnosti pojedinih mjera zdravstvene zaštite odazivanjem na programe promicanja zdravlja i prevencije bolesti, cijepljenje, sistematske preglede, darivanje krvi i organa i drugo.</w:t>
      </w:r>
    </w:p>
    <w:p w:rsidR="00B07D5D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C615A0">
        <w:rPr>
          <w:rFonts w:ascii="VladaRHSerif Lt" w:hAnsi="VladaRHSerif Lt"/>
          <w:sz w:val="20"/>
          <w:szCs w:val="20"/>
        </w:rPr>
        <w:t xml:space="preserve">Očekivanja </w:t>
      </w:r>
      <w:proofErr w:type="spellStart"/>
      <w:r w:rsidRPr="00C615A0">
        <w:rPr>
          <w:rFonts w:ascii="VladaRHSerif Lt" w:hAnsi="VladaRHSerif Lt"/>
          <w:sz w:val="20"/>
          <w:szCs w:val="20"/>
        </w:rPr>
        <w:t>međupredmetne</w:t>
      </w:r>
      <w:proofErr w:type="spellEnd"/>
      <w:r w:rsidRPr="00C615A0">
        <w:rPr>
          <w:rFonts w:ascii="VladaRHSerif Lt" w:hAnsi="VladaRHSerif Lt"/>
          <w:sz w:val="20"/>
          <w:szCs w:val="20"/>
        </w:rPr>
        <w:t xml:space="preserve"> teme izvode se iz suvremenih znanosti – biologije, psihologije, sociologije, kineziologije, zdravstvene ekologije, fizike i medicine, a poučavaju se u svim predmetima i to prvenstvo s primjerima iz života. Usmjereni su na učenje o zdravlju i zdravom življenju, sprječavanju bolesti te promicanju zdravlja i kulture zdravog života. </w:t>
      </w:r>
      <w:r w:rsidRPr="00C615A0">
        <w:rPr>
          <w:rFonts w:ascii="VladaRHSerif Lt" w:hAnsi="VladaRHSerif Lt"/>
          <w:sz w:val="20"/>
          <w:szCs w:val="20"/>
          <w:highlight w:val="white"/>
        </w:rPr>
        <w:t>Odabir pojedinih prioriteta u određivanju sadržaja zasniva se na znanstvenim spoznajama uz informiranje učenika o prednostima i rizicima za pojedinca i društvo u cjelini.</w:t>
      </w:r>
    </w:p>
    <w:p w:rsidR="00B07D5D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C615A0">
        <w:rPr>
          <w:rFonts w:ascii="VladaRHSerif Lt" w:hAnsi="VladaRHSerif Lt"/>
          <w:sz w:val="20"/>
          <w:szCs w:val="20"/>
        </w:rPr>
        <w:t>U utvrđivanju prioriteta neophodni su sljedeći kriteriji:</w:t>
      </w:r>
    </w:p>
    <w:p w:rsidR="00B07D5D" w:rsidRDefault="00B07D5D" w:rsidP="00B07D5D">
      <w:pPr>
        <w:pStyle w:val="Normal1"/>
        <w:numPr>
          <w:ilvl w:val="0"/>
          <w:numId w:val="19"/>
        </w:numPr>
        <w:spacing w:after="120" w:line="240" w:lineRule="exact"/>
        <w:jc w:val="both"/>
        <w:rPr>
          <w:rFonts w:ascii="VladaRHSerif Lt" w:hAnsi="VladaRHSerif Lt"/>
          <w:sz w:val="20"/>
          <w:szCs w:val="20"/>
        </w:rPr>
      </w:pPr>
      <w:r w:rsidRPr="00C60834">
        <w:rPr>
          <w:rFonts w:ascii="VladaRHSerif Lt" w:hAnsi="VladaRHSerif Lt"/>
          <w:sz w:val="20"/>
          <w:szCs w:val="20"/>
        </w:rPr>
        <w:t>vodeći uzroci pobola i smrtnosti u populaciji</w:t>
      </w:r>
    </w:p>
    <w:p w:rsidR="00B07D5D" w:rsidRDefault="00B07D5D" w:rsidP="00B07D5D">
      <w:pPr>
        <w:pStyle w:val="Normal1"/>
        <w:numPr>
          <w:ilvl w:val="0"/>
          <w:numId w:val="19"/>
        </w:numPr>
        <w:spacing w:after="120" w:line="240" w:lineRule="exact"/>
        <w:jc w:val="both"/>
        <w:rPr>
          <w:rFonts w:ascii="VladaRHSerif Lt" w:hAnsi="VladaRHSerif Lt"/>
          <w:sz w:val="20"/>
          <w:szCs w:val="20"/>
        </w:rPr>
      </w:pPr>
      <w:r w:rsidRPr="00C60834">
        <w:rPr>
          <w:rFonts w:ascii="VladaRHSerif Lt" w:hAnsi="VladaRHSerif Lt"/>
          <w:sz w:val="20"/>
          <w:szCs w:val="20"/>
        </w:rPr>
        <w:t>mogućnost prevencije</w:t>
      </w:r>
    </w:p>
    <w:p w:rsidR="00B07D5D" w:rsidRPr="00C60834" w:rsidRDefault="00B07D5D" w:rsidP="00B07D5D">
      <w:pPr>
        <w:pStyle w:val="Normal1"/>
        <w:numPr>
          <w:ilvl w:val="0"/>
          <w:numId w:val="19"/>
        </w:numPr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C60834">
        <w:rPr>
          <w:rFonts w:ascii="VladaRHSerif Lt" w:hAnsi="VladaRHSerif Lt"/>
          <w:sz w:val="20"/>
          <w:szCs w:val="20"/>
        </w:rPr>
        <w:t xml:space="preserve">opasnost od svih oblika stigmatizacije. </w:t>
      </w:r>
    </w:p>
    <w:p w:rsidR="00B07D5D" w:rsidRPr="00CB0420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CB0420">
        <w:rPr>
          <w:rFonts w:ascii="VladaRHSerif Lt" w:hAnsi="VladaRHSerif Lt"/>
          <w:sz w:val="20"/>
          <w:szCs w:val="20"/>
        </w:rPr>
        <w:t xml:space="preserve">Očekivanja i način provedbe </w:t>
      </w:r>
      <w:proofErr w:type="spellStart"/>
      <w:r w:rsidRPr="00CB0420">
        <w:rPr>
          <w:rFonts w:ascii="VladaRHSerif Lt" w:hAnsi="VladaRHSerif Lt"/>
          <w:sz w:val="20"/>
          <w:szCs w:val="20"/>
        </w:rPr>
        <w:t>međupredmetne</w:t>
      </w:r>
      <w:proofErr w:type="spellEnd"/>
      <w:r w:rsidRPr="00CB0420">
        <w:rPr>
          <w:rFonts w:ascii="VladaRHSerif Lt" w:hAnsi="VladaRHSerif Lt"/>
          <w:sz w:val="20"/>
          <w:szCs w:val="20"/>
        </w:rPr>
        <w:t xml:space="preserve"> teme osmišljeni su sukladno odgojno-obrazovnim vrijednostima i ciljevima </w:t>
      </w:r>
      <w:r w:rsidRPr="00CB0420">
        <w:rPr>
          <w:rFonts w:ascii="VladaRHSerif Lt" w:hAnsi="VladaRHSerif Lt"/>
          <w:b/>
          <w:sz w:val="20"/>
          <w:szCs w:val="20"/>
        </w:rPr>
        <w:t xml:space="preserve">Okvira nacionalnog kurikuluma (ONK). </w:t>
      </w:r>
      <w:r w:rsidRPr="00CB0420">
        <w:rPr>
          <w:rFonts w:ascii="VladaRHSerif Lt" w:hAnsi="VladaRHSerif Lt"/>
          <w:sz w:val="20"/>
          <w:szCs w:val="20"/>
        </w:rPr>
        <w:t xml:space="preserve">Zdravlje je temeljna vrijednost i pretpostavka za razvijanje ostalih (znanje, solidarnost, identitet, odgovornost, integritet, poštivanje, poduzetnost) kao i svih drugih vrijednosti (očuvanje prirode i čovjekova okoliša, humanost, odgovornost prema sebi samima, drugima i društvu u cjelini). </w:t>
      </w:r>
    </w:p>
    <w:p w:rsidR="00B07D5D" w:rsidRPr="00C615A0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color w:val="auto"/>
          <w:sz w:val="20"/>
          <w:szCs w:val="20"/>
        </w:rPr>
      </w:pPr>
      <w:r w:rsidRPr="00C615A0">
        <w:rPr>
          <w:rFonts w:ascii="VladaRHSerif Lt" w:hAnsi="VladaRHSerif Lt"/>
          <w:color w:val="auto"/>
          <w:sz w:val="20"/>
          <w:szCs w:val="20"/>
        </w:rPr>
        <w:lastRenderedPageBreak/>
        <w:t xml:space="preserve">U cilju zadovoljavanja odgojno-obrazovnih potreba učenika s teškoćama, kurikulum </w:t>
      </w:r>
      <w:proofErr w:type="spellStart"/>
      <w:r w:rsidRPr="00C615A0">
        <w:rPr>
          <w:rFonts w:ascii="VladaRHSerif Lt" w:hAnsi="VladaRHSerif Lt"/>
          <w:color w:val="auto"/>
          <w:sz w:val="20"/>
          <w:szCs w:val="20"/>
        </w:rPr>
        <w:t>međupredmetne</w:t>
      </w:r>
      <w:proofErr w:type="spellEnd"/>
      <w:r w:rsidRPr="00C615A0">
        <w:rPr>
          <w:rFonts w:ascii="VladaRHSerif Lt" w:hAnsi="VladaRHSerif Lt"/>
          <w:color w:val="auto"/>
          <w:sz w:val="20"/>
          <w:szCs w:val="20"/>
        </w:rPr>
        <w:t xml:space="preserve"> teme Zdravlje se prilagođava u skladu sa smjernicama </w:t>
      </w:r>
      <w:r w:rsidRPr="00C615A0">
        <w:rPr>
          <w:rFonts w:ascii="VladaRHSerif Lt" w:hAnsi="VladaRHSerif Lt"/>
          <w:i/>
          <w:color w:val="auto"/>
          <w:sz w:val="20"/>
          <w:szCs w:val="20"/>
        </w:rPr>
        <w:t>Okvira za poticanje i prilagodbu iskustava učenja te vrednovanje postignuća djece i učenika s teškoćama</w:t>
      </w:r>
      <w:r w:rsidRPr="00C615A0">
        <w:rPr>
          <w:rFonts w:ascii="VladaRHSerif Lt" w:hAnsi="VladaRHSerif Lt"/>
          <w:color w:val="auto"/>
          <w:sz w:val="20"/>
          <w:szCs w:val="20"/>
        </w:rPr>
        <w:t>.</w:t>
      </w:r>
    </w:p>
    <w:p w:rsidR="00B07D5D" w:rsidRPr="00C615A0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i/>
          <w:sz w:val="20"/>
          <w:szCs w:val="20"/>
        </w:rPr>
      </w:pPr>
      <w:r w:rsidRPr="00C615A0">
        <w:rPr>
          <w:rFonts w:ascii="VladaRHSerif Lt" w:hAnsi="VladaRHSerif Lt"/>
          <w:color w:val="auto"/>
          <w:sz w:val="20"/>
          <w:szCs w:val="20"/>
        </w:rPr>
        <w:t xml:space="preserve">U cilju zadovoljavanja odgojno-obrazovnih potreba darovitih učenika uvodi se razlikovni kurikulum u skladu sa smjernicama </w:t>
      </w:r>
      <w:r w:rsidRPr="00C615A0">
        <w:rPr>
          <w:rFonts w:ascii="VladaRHSerif Lt" w:hAnsi="VladaRHSerif Lt"/>
          <w:i/>
          <w:color w:val="auto"/>
          <w:sz w:val="20"/>
          <w:szCs w:val="20"/>
        </w:rPr>
        <w:t>Okvira za poticanje iskustava učenja i vrednovanje postignuća darovite djece i učenika</w:t>
      </w:r>
      <w:r w:rsidRPr="00C615A0">
        <w:rPr>
          <w:rFonts w:ascii="VladaRHSerif Lt" w:hAnsi="VladaRHSerif Lt"/>
          <w:i/>
          <w:sz w:val="20"/>
          <w:szCs w:val="20"/>
        </w:rPr>
        <w:t xml:space="preserve">. </w:t>
      </w:r>
    </w:p>
    <w:p w:rsidR="00B07D5D" w:rsidRDefault="00B07D5D" w:rsidP="00B07D5D">
      <w:pPr>
        <w:pStyle w:val="Normal1"/>
        <w:jc w:val="both"/>
        <w:rPr>
          <w:rFonts w:ascii="VladaRHSerif Lt" w:hAnsi="VladaRHSerif Lt"/>
          <w:sz w:val="20"/>
          <w:szCs w:val="20"/>
        </w:rPr>
      </w:pPr>
    </w:p>
    <w:p w:rsidR="00B07D5D" w:rsidRPr="0007132F" w:rsidRDefault="00B07D5D" w:rsidP="0007132F">
      <w:pPr>
        <w:pStyle w:val="Heading1"/>
      </w:pPr>
      <w:r w:rsidRPr="0007132F">
        <w:t>B</w:t>
      </w:r>
      <w:r w:rsidRPr="0007132F">
        <w:rPr>
          <w:rStyle w:val="GlavninaslovChar"/>
          <w:rFonts w:asciiTheme="majorHAnsi" w:eastAsiaTheme="majorEastAsia" w:hAnsiTheme="majorHAnsi" w:cstheme="majorBidi"/>
          <w:b w:val="0"/>
          <w:caps w:val="0"/>
          <w:color w:val="1F4E79" w:themeColor="accent1" w:themeShade="80"/>
          <w:sz w:val="36"/>
          <w:lang w:val="hr-HR"/>
        </w:rPr>
        <w:t>. ODGOJNO-OBRAZOVNI CILJEVI UČENJA I POUČAVANJA MEĐUPREDMETNE TEME</w:t>
      </w:r>
    </w:p>
    <w:p w:rsidR="00B07D5D" w:rsidRPr="00CB0420" w:rsidRDefault="00B07D5D" w:rsidP="00B07D5D">
      <w:pPr>
        <w:pStyle w:val="Normal1"/>
        <w:rPr>
          <w:rFonts w:ascii="VladaRHSans Lt" w:hAnsi="VladaRHSans Lt"/>
          <w:b/>
          <w:color w:val="25408F"/>
        </w:rPr>
      </w:pPr>
      <w:r w:rsidRPr="00C615A0">
        <w:rPr>
          <w:rFonts w:ascii="VladaRHSerif Lt" w:hAnsi="VladaRHSerif Lt"/>
          <w:b/>
          <w:sz w:val="20"/>
          <w:szCs w:val="20"/>
        </w:rPr>
        <w:t>Učenik će:</w:t>
      </w:r>
    </w:p>
    <w:p w:rsidR="00B07D5D" w:rsidRDefault="00B07D5D" w:rsidP="00B07D5D">
      <w:pPr>
        <w:pStyle w:val="Normal1"/>
        <w:numPr>
          <w:ilvl w:val="0"/>
          <w:numId w:val="14"/>
        </w:numPr>
        <w:spacing w:after="120" w:line="240" w:lineRule="exact"/>
        <w:ind w:left="357" w:hanging="357"/>
        <w:jc w:val="both"/>
        <w:rPr>
          <w:rFonts w:ascii="VladaRHSerif Lt" w:hAnsi="VladaRHSerif Lt"/>
          <w:sz w:val="20"/>
          <w:szCs w:val="20"/>
        </w:rPr>
      </w:pPr>
      <w:r w:rsidRPr="00C615A0">
        <w:rPr>
          <w:rFonts w:ascii="VladaRHSerif Lt" w:hAnsi="VladaRHSerif Lt"/>
          <w:sz w:val="20"/>
          <w:szCs w:val="20"/>
        </w:rPr>
        <w:t>pr</w:t>
      </w:r>
      <w:r w:rsidRPr="00C615A0">
        <w:rPr>
          <w:rFonts w:ascii="VladaRHSerif Lt" w:hAnsi="VladaRHSerif Lt"/>
          <w:sz w:val="20"/>
          <w:szCs w:val="20"/>
          <w:highlight w:val="white"/>
        </w:rPr>
        <w:t>ihvatiti važnost zdravlja kao preduvjeta i pokazatelja održivog razvoja društva u cjelini</w:t>
      </w:r>
    </w:p>
    <w:p w:rsidR="00B07D5D" w:rsidRDefault="00B07D5D" w:rsidP="00B07D5D">
      <w:pPr>
        <w:pStyle w:val="Normal1"/>
        <w:numPr>
          <w:ilvl w:val="0"/>
          <w:numId w:val="14"/>
        </w:numPr>
        <w:spacing w:after="120" w:line="240" w:lineRule="exact"/>
        <w:ind w:left="357" w:hanging="357"/>
        <w:jc w:val="both"/>
        <w:rPr>
          <w:rFonts w:ascii="VladaRHSerif Lt" w:hAnsi="VladaRHSerif Lt"/>
          <w:sz w:val="20"/>
          <w:szCs w:val="20"/>
        </w:rPr>
      </w:pPr>
      <w:r w:rsidRPr="00CB0420">
        <w:rPr>
          <w:rFonts w:ascii="VladaRHSerif Lt" w:hAnsi="VladaRHSerif Lt"/>
          <w:sz w:val="20"/>
          <w:szCs w:val="20"/>
          <w:highlight w:val="white"/>
        </w:rPr>
        <w:t>promicati i razvijati odgovoran pristup prema osobnom zdravlju te razvijati odgovoran i solidaran odnos prema zdravlju drugih ljudi</w:t>
      </w:r>
    </w:p>
    <w:p w:rsidR="00B07D5D" w:rsidRDefault="00B07D5D" w:rsidP="00B07D5D">
      <w:pPr>
        <w:pStyle w:val="Normal1"/>
        <w:numPr>
          <w:ilvl w:val="0"/>
          <w:numId w:val="14"/>
        </w:numPr>
        <w:spacing w:after="120" w:line="240" w:lineRule="exact"/>
        <w:ind w:left="357" w:hanging="357"/>
        <w:jc w:val="both"/>
        <w:rPr>
          <w:rFonts w:ascii="VladaRHSerif Lt" w:hAnsi="VladaRHSerif Lt"/>
          <w:sz w:val="20"/>
          <w:szCs w:val="20"/>
        </w:rPr>
      </w:pPr>
      <w:r w:rsidRPr="00CB0420">
        <w:rPr>
          <w:rFonts w:ascii="VladaRHSerif Lt" w:hAnsi="VladaRHSerif Lt"/>
          <w:sz w:val="20"/>
          <w:szCs w:val="20"/>
          <w:highlight w:val="white"/>
        </w:rPr>
        <w:t>prepoznati, razumjeti i izabrati zdrave životne navike i ponašanja, izbjegavati navike i ponašanja štetna za zdravlje i sigurnost te sprječavati i ublažavati posljedice narušenog zdravlja</w:t>
      </w:r>
    </w:p>
    <w:p w:rsidR="00B07D5D" w:rsidRDefault="00B07D5D" w:rsidP="00B07D5D">
      <w:pPr>
        <w:pStyle w:val="Normal1"/>
        <w:numPr>
          <w:ilvl w:val="0"/>
          <w:numId w:val="14"/>
        </w:numPr>
        <w:spacing w:after="120" w:line="240" w:lineRule="exact"/>
        <w:ind w:left="357" w:hanging="357"/>
        <w:jc w:val="both"/>
        <w:rPr>
          <w:rFonts w:ascii="VladaRHSerif Lt" w:hAnsi="VladaRHSerif Lt"/>
          <w:sz w:val="20"/>
          <w:szCs w:val="20"/>
        </w:rPr>
      </w:pPr>
      <w:r w:rsidRPr="00CB0420">
        <w:rPr>
          <w:rFonts w:ascii="VladaRHSerif Lt" w:hAnsi="VladaRHSerif Lt"/>
          <w:sz w:val="20"/>
          <w:szCs w:val="20"/>
          <w:highlight w:val="white"/>
        </w:rPr>
        <w:t>usvojiti znanja i vještine kako pomoći sebi i drugima te kada i kako potražiti stručnu pomoć</w:t>
      </w:r>
    </w:p>
    <w:p w:rsidR="00B07D5D" w:rsidRDefault="00B07D5D" w:rsidP="00B07D5D">
      <w:pPr>
        <w:pStyle w:val="Normal1"/>
        <w:numPr>
          <w:ilvl w:val="0"/>
          <w:numId w:val="14"/>
        </w:numPr>
        <w:spacing w:after="120" w:line="240" w:lineRule="exact"/>
        <w:ind w:left="357" w:hanging="357"/>
        <w:jc w:val="both"/>
        <w:rPr>
          <w:rFonts w:ascii="VladaRHSerif Lt" w:hAnsi="VladaRHSerif Lt"/>
          <w:sz w:val="20"/>
          <w:szCs w:val="20"/>
        </w:rPr>
      </w:pPr>
      <w:r w:rsidRPr="00CB0420">
        <w:rPr>
          <w:rFonts w:ascii="VladaRHSerif Lt" w:hAnsi="VladaRHSerif Lt"/>
          <w:sz w:val="20"/>
          <w:szCs w:val="20"/>
          <w:highlight w:val="white"/>
        </w:rPr>
        <w:t xml:space="preserve">razviti zdravstvenu pismenost, odnosno </w:t>
      </w:r>
      <w:r w:rsidRPr="00CB0420">
        <w:rPr>
          <w:rFonts w:ascii="VladaRHSerif Lt" w:hAnsi="VladaRHSerif Lt"/>
          <w:sz w:val="20"/>
          <w:szCs w:val="20"/>
        </w:rPr>
        <w:t xml:space="preserve">znati doći do informacije, </w:t>
      </w:r>
      <w:r w:rsidRPr="00CB0420">
        <w:rPr>
          <w:rFonts w:ascii="VladaRHSerif Lt" w:hAnsi="VladaRHSerif Lt"/>
          <w:sz w:val="20"/>
          <w:szCs w:val="20"/>
          <w:highlight w:val="white"/>
        </w:rPr>
        <w:t>osposobiti se za odabir pouzdanih informacija, razumjeti ih te se njima koristiti za unaprjeđenje zdravlja i donošenje zdravstveno ispravnih odluka</w:t>
      </w:r>
    </w:p>
    <w:p w:rsidR="00B07D5D" w:rsidRPr="00CB0420" w:rsidRDefault="00B07D5D" w:rsidP="00B07D5D">
      <w:pPr>
        <w:pStyle w:val="Normal1"/>
        <w:numPr>
          <w:ilvl w:val="0"/>
          <w:numId w:val="14"/>
        </w:numPr>
        <w:ind w:left="357" w:hanging="357"/>
        <w:jc w:val="both"/>
        <w:rPr>
          <w:rFonts w:ascii="VladaRHSerif Lt" w:hAnsi="VladaRHSerif Lt"/>
          <w:sz w:val="20"/>
          <w:szCs w:val="20"/>
        </w:rPr>
      </w:pPr>
      <w:r w:rsidRPr="00CB0420">
        <w:rPr>
          <w:rFonts w:ascii="VladaRHSerif Lt" w:hAnsi="VladaRHSerif Lt"/>
          <w:sz w:val="20"/>
          <w:szCs w:val="20"/>
        </w:rPr>
        <w:t>usvojiti osnovna znanja i vještine za pozitivan stav i odgovorno ponašanje usmjereno prema zdravlju koje doprinosi očuvanju i unaprjeđenju tjelesnog, mentalnog, emocionalnog i socijalnog zdravlja te osiguranju i poboljšanju kvalitete života.</w:t>
      </w:r>
    </w:p>
    <w:p w:rsidR="00B07D5D" w:rsidRPr="00C5374C" w:rsidRDefault="00B07D5D" w:rsidP="0007132F">
      <w:pPr>
        <w:pStyle w:val="Heading1"/>
      </w:pPr>
      <w:r w:rsidRPr="00C5374C">
        <w:t>C. DOMENE U ORGANIZACIJI KURIKULUMA MEĐUPREDMETNE TEME</w:t>
      </w:r>
    </w:p>
    <w:p w:rsidR="00B07D5D" w:rsidRPr="00C615A0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proofErr w:type="spellStart"/>
      <w:r w:rsidRPr="00C615A0">
        <w:rPr>
          <w:rFonts w:ascii="VladaRHSerif Lt" w:hAnsi="VladaRHSerif Lt"/>
          <w:sz w:val="20"/>
          <w:szCs w:val="20"/>
        </w:rPr>
        <w:t>Međupredmetnom</w:t>
      </w:r>
      <w:proofErr w:type="spellEnd"/>
      <w:r w:rsidRPr="00C615A0">
        <w:rPr>
          <w:rFonts w:ascii="VladaRHSerif Lt" w:hAnsi="VladaRHSerif Lt"/>
          <w:sz w:val="20"/>
          <w:szCs w:val="20"/>
        </w:rPr>
        <w:t xml:space="preserve"> temom Zdravlje želi se sustavno, kontinuirano i pozitivno utjecati na zdravlje djece i mladih. Cilj je uspješan i nesmetan rast i razvoj djece i mladih kako bi stasali u zdrave, zadovoljne, uspješne, samosvjesne i odgovorne osobe.</w:t>
      </w:r>
      <w:r w:rsidRPr="00C615A0">
        <w:rPr>
          <w:sz w:val="20"/>
          <w:szCs w:val="20"/>
        </w:rPr>
        <w:t> </w:t>
      </w:r>
    </w:p>
    <w:p w:rsidR="00B07D5D" w:rsidRPr="00C615A0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C615A0">
        <w:rPr>
          <w:rFonts w:ascii="VladaRHSerif Lt" w:hAnsi="VladaRHSerif Lt"/>
          <w:sz w:val="20"/>
          <w:szCs w:val="20"/>
        </w:rPr>
        <w:t>Zdravlje je ključna odrednica kvalite</w:t>
      </w:r>
      <w:r>
        <w:rPr>
          <w:rFonts w:ascii="VladaRHSerif Lt" w:hAnsi="VladaRHSerif Lt"/>
          <w:sz w:val="20"/>
          <w:szCs w:val="20"/>
        </w:rPr>
        <w:t>te života svakog pojedinca, ali</w:t>
      </w:r>
      <w:r w:rsidRPr="00C615A0">
        <w:rPr>
          <w:rFonts w:ascii="VladaRHSerif Lt" w:hAnsi="VladaRHSerif Lt"/>
          <w:sz w:val="20"/>
          <w:szCs w:val="20"/>
        </w:rPr>
        <w:t xml:space="preserve"> uže i šire društvene zajednice. Pri tome je riječ o svim sastavnicama zdravlja, tj. tjelesnom, mentalnom i socijalnom zdravlju te se teži stabilnosti u svakoj od njih.</w:t>
      </w:r>
    </w:p>
    <w:p w:rsidR="00B07D5D" w:rsidRPr="00C615A0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C615A0">
        <w:rPr>
          <w:rFonts w:ascii="VladaRHSerif Lt" w:hAnsi="VladaRHSerif Lt"/>
          <w:sz w:val="20"/>
          <w:szCs w:val="20"/>
        </w:rPr>
        <w:t>Razdoblje predškolskog i školskog odgoja i obrazovanja važno su i nezaobilazno razvojno razdoblje u kojemu su djeca otvorena za učenje i stjecanje novih spoznaja o zdravlju. Na osnovi dobivenih informacija i stečenih znanja grade sustav vrijednosti, izgrađuju pozitivne stavove prema zdravlju te odabiru zdrave stilove života.</w:t>
      </w:r>
    </w:p>
    <w:p w:rsidR="00B07D5D" w:rsidRPr="00C615A0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C615A0">
        <w:rPr>
          <w:rFonts w:ascii="VladaRHSerif Lt" w:hAnsi="VladaRHSerif Lt"/>
          <w:sz w:val="20"/>
          <w:szCs w:val="20"/>
        </w:rPr>
        <w:t>Razvoj zdravstvene pismenosti djece i mladih odgovornost je i izazov koji se postavlja pred odgojno-obrazovne i zdravstvene djelatnike.</w:t>
      </w:r>
    </w:p>
    <w:p w:rsidR="00B07D5D" w:rsidRPr="00C615A0" w:rsidRDefault="00B07D5D" w:rsidP="00B07D5D">
      <w:pPr>
        <w:pStyle w:val="Normal1"/>
        <w:spacing w:before="100" w:line="240" w:lineRule="exact"/>
        <w:jc w:val="both"/>
        <w:rPr>
          <w:rFonts w:ascii="VladaRHSerif Lt" w:hAnsi="VladaRHSerif Lt"/>
          <w:sz w:val="20"/>
          <w:szCs w:val="20"/>
        </w:rPr>
      </w:pPr>
      <w:r w:rsidRPr="00C615A0">
        <w:rPr>
          <w:rFonts w:ascii="VladaRHSerif Lt" w:hAnsi="VladaRHSerif Lt"/>
          <w:sz w:val="20"/>
          <w:szCs w:val="20"/>
        </w:rPr>
        <w:t>Odgoj i obrazovanje za zdravlje učenicima pomažu prepoznati rizike te posljedice rizičnih ponašanja. Istodobno im nude izbor zaštitnih ponašanja</w:t>
      </w:r>
      <w:r w:rsidRPr="00C615A0">
        <w:rPr>
          <w:sz w:val="20"/>
          <w:szCs w:val="20"/>
        </w:rPr>
        <w:t> </w:t>
      </w:r>
      <w:r w:rsidRPr="00C615A0">
        <w:rPr>
          <w:rFonts w:ascii="VladaRHSerif Lt" w:hAnsi="VladaRHSerif Lt"/>
          <w:sz w:val="20"/>
          <w:szCs w:val="20"/>
        </w:rPr>
        <w:t xml:space="preserve">u kojima oni jačaju svoje potencijale, samopouzdanje i samokontrolu te svjesno preuzimaju odgovornost za vlastite odluke. Znanstvena i stručna istraživanja pokazuju povezanost nezdravih stilova života s razvojem danas vodećih bolesti u društvu. Provođenjem </w:t>
      </w:r>
      <w:proofErr w:type="spellStart"/>
      <w:r w:rsidRPr="00C615A0">
        <w:rPr>
          <w:rFonts w:ascii="VladaRHSerif Lt" w:hAnsi="VladaRHSerif Lt"/>
          <w:sz w:val="20"/>
          <w:szCs w:val="20"/>
        </w:rPr>
        <w:t>međupredmetne</w:t>
      </w:r>
      <w:proofErr w:type="spellEnd"/>
      <w:r w:rsidRPr="00C615A0">
        <w:rPr>
          <w:rFonts w:ascii="VladaRHSerif Lt" w:hAnsi="VladaRHSerif Lt"/>
          <w:sz w:val="20"/>
          <w:szCs w:val="20"/>
        </w:rPr>
        <w:t xml:space="preserve"> teme Zdravlje doprinosi se očuvanju zdravlja i sprječavanju brojnih oboljenja.</w:t>
      </w:r>
    </w:p>
    <w:p w:rsidR="00B07D5D" w:rsidRPr="00C615A0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C615A0">
        <w:rPr>
          <w:rFonts w:ascii="VladaRHSerif Lt" w:hAnsi="VladaRHSerif Lt"/>
          <w:sz w:val="20"/>
          <w:szCs w:val="20"/>
        </w:rPr>
        <w:t xml:space="preserve">Integriranjem zdravstvenih sadržaja u odgojno-obrazovne ishode svih predmeta te </w:t>
      </w:r>
      <w:proofErr w:type="spellStart"/>
      <w:r w:rsidRPr="00C615A0">
        <w:rPr>
          <w:rFonts w:ascii="VladaRHSerif Lt" w:hAnsi="VladaRHSerif Lt"/>
          <w:sz w:val="20"/>
          <w:szCs w:val="20"/>
        </w:rPr>
        <w:t>međupredmetnih</w:t>
      </w:r>
      <w:proofErr w:type="spellEnd"/>
      <w:r w:rsidRPr="00C615A0">
        <w:rPr>
          <w:rFonts w:ascii="VladaRHSerif Lt" w:hAnsi="VladaRHSerif Lt"/>
          <w:sz w:val="20"/>
          <w:szCs w:val="20"/>
        </w:rPr>
        <w:t xml:space="preserve"> tema i područja kurikuluma postiže se viša razina usvojenih znanja, vrijednosti, vještina i stavova prema zdravlju.</w:t>
      </w:r>
    </w:p>
    <w:p w:rsidR="00B07D5D" w:rsidRPr="00C615A0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C615A0">
        <w:rPr>
          <w:rFonts w:ascii="VladaRHSerif Lt" w:hAnsi="VladaRHSerif Lt"/>
          <w:sz w:val="20"/>
          <w:szCs w:val="20"/>
        </w:rPr>
        <w:t>Pristup je temi holistički te obuhvaća očuvanje zdravlja i kvalitete života, humane odnose među ljudima, prihvaćanje i uvažavanje različitosti, pomaganje potrebitima, prevenciju rizičnih i nasilničkih ponašanja te kulturu društvene komunikacije.</w:t>
      </w:r>
    </w:p>
    <w:p w:rsidR="00B07D5D" w:rsidRPr="003C20E0" w:rsidRDefault="00B07D5D" w:rsidP="0007132F">
      <w:pPr>
        <w:pStyle w:val="Heading2"/>
      </w:pPr>
      <w:r w:rsidRPr="003C20E0">
        <w:lastRenderedPageBreak/>
        <w:t>Tjelesno zdravlje</w:t>
      </w:r>
    </w:p>
    <w:p w:rsidR="00B07D5D" w:rsidRPr="00880F97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880F97">
        <w:rPr>
          <w:rFonts w:ascii="VladaRHSerif Lt" w:hAnsi="VladaRHSerif Lt"/>
          <w:sz w:val="20"/>
          <w:szCs w:val="20"/>
        </w:rPr>
        <w:t xml:space="preserve">Ova je domena usmjerena na promicanje i usvajanje osnovnih znanja i vještina o rastu i razvoju ljudskog tijela te čimbenicima očuvanja tjelesnog zdravlja. Njome se potiče stjecanje znanja i vještina o pravilnoj prehrani i tjelesnoj aktivnosti sukladno mogućnostima, sklonostima i zdravstvenom stanju. Naglašava se važnost osobne higijene i higijene okoline. Sastavnica je domene i očuvanje reproduktivnog zdravlja s naglaskom na </w:t>
      </w:r>
      <w:r w:rsidRPr="0007132F">
        <w:rPr>
          <w:rFonts w:ascii="VladaRHSerif Lt" w:hAnsi="VladaRHSerif Lt"/>
          <w:color w:val="auto"/>
          <w:sz w:val="20"/>
          <w:szCs w:val="20"/>
        </w:rPr>
        <w:t xml:space="preserve">razvoj svijesti o važnosti osobne odgovornosti u sprječavanju spolno prenosivih bolesti, maloljetničke trudnoće i neželjene trudnoće kao i u pripremi za željenu trudnoću. Važno je razviti pozitivan stav o vrednovanju ponašanja i uključivanju u aktivnosti usmjerene očuvanju vlastitog zdravlja, a zasnovane na znanstveno utemeljenim činjenicama. Sve usvojeno utječe na </w:t>
      </w:r>
      <w:r w:rsidRPr="00880F97">
        <w:rPr>
          <w:rFonts w:ascii="VladaRHSerif Lt" w:hAnsi="VladaRHSerif Lt"/>
          <w:sz w:val="20"/>
          <w:szCs w:val="20"/>
        </w:rPr>
        <w:t xml:space="preserve">prepoznavanje zdravstvenih rizika te na uravnoteženi rast, razvoj i tjelesno zdravlje djece i mladih. </w:t>
      </w:r>
    </w:p>
    <w:p w:rsidR="00B07D5D" w:rsidRPr="00880F97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880F97">
        <w:rPr>
          <w:rFonts w:ascii="VladaRHSerif Lt" w:hAnsi="VladaRHSerif Lt"/>
          <w:sz w:val="20"/>
          <w:szCs w:val="20"/>
        </w:rPr>
        <w:t>Očekivanja za ovu domenu obuhvaćaju sljedeće cjeline:</w:t>
      </w:r>
    </w:p>
    <w:p w:rsidR="00B07D5D" w:rsidRPr="00880F97" w:rsidRDefault="00B07D5D" w:rsidP="00B07D5D">
      <w:pPr>
        <w:pStyle w:val="Normal1"/>
        <w:spacing w:after="120" w:line="240" w:lineRule="exact"/>
        <w:rPr>
          <w:rFonts w:ascii="VladaRHSerif Lt" w:hAnsi="VladaRHSerif Lt"/>
          <w:sz w:val="20"/>
          <w:szCs w:val="20"/>
        </w:rPr>
      </w:pPr>
      <w:r w:rsidRPr="00880F97">
        <w:rPr>
          <w:rFonts w:ascii="VladaRHSerif Lt" w:hAnsi="VladaRHSerif Lt"/>
          <w:sz w:val="20"/>
          <w:szCs w:val="20"/>
        </w:rPr>
        <w:t xml:space="preserve"> 1. rast i razvoj </w:t>
      </w:r>
    </w:p>
    <w:p w:rsidR="00B07D5D" w:rsidRPr="00880F97" w:rsidRDefault="00B07D5D" w:rsidP="00B07D5D">
      <w:pPr>
        <w:pStyle w:val="Normal1"/>
        <w:spacing w:after="120"/>
        <w:rPr>
          <w:rFonts w:ascii="VladaRHSerif Lt" w:hAnsi="VladaRHSerif Lt"/>
          <w:sz w:val="20"/>
          <w:szCs w:val="20"/>
        </w:rPr>
      </w:pPr>
      <w:r w:rsidRPr="00880F97">
        <w:rPr>
          <w:rFonts w:ascii="VladaRHSerif Lt" w:hAnsi="VladaRHSerif Lt"/>
          <w:sz w:val="20"/>
          <w:szCs w:val="20"/>
        </w:rPr>
        <w:t xml:space="preserve"> 2. prehrana i kretanje</w:t>
      </w:r>
    </w:p>
    <w:p w:rsidR="00B07D5D" w:rsidRDefault="00B07D5D" w:rsidP="00B07D5D">
      <w:pPr>
        <w:pStyle w:val="Normal1"/>
        <w:rPr>
          <w:rFonts w:ascii="VladaRHSerif Lt" w:hAnsi="VladaRHSerif Lt"/>
          <w:sz w:val="20"/>
          <w:szCs w:val="20"/>
        </w:rPr>
      </w:pPr>
      <w:r w:rsidRPr="00880F97">
        <w:rPr>
          <w:rFonts w:ascii="VladaRHSerif Lt" w:hAnsi="VladaRHSerif Lt"/>
          <w:sz w:val="20"/>
          <w:szCs w:val="20"/>
        </w:rPr>
        <w:t xml:space="preserve"> 3. higijena.</w:t>
      </w:r>
    </w:p>
    <w:p w:rsidR="00B07D5D" w:rsidRPr="003C20E0" w:rsidRDefault="00B07D5D" w:rsidP="0007132F">
      <w:pPr>
        <w:pStyle w:val="Heading2"/>
      </w:pPr>
      <w:r w:rsidRPr="003C20E0">
        <w:t>Mentalno i socijalno zdravlje</w:t>
      </w:r>
    </w:p>
    <w:p w:rsidR="00B07D5D" w:rsidRPr="00406989" w:rsidRDefault="00B07D5D" w:rsidP="00B07D5D">
      <w:pPr>
        <w:pStyle w:val="Normal1"/>
        <w:jc w:val="both"/>
        <w:rPr>
          <w:rFonts w:ascii="VladaRHSerif Lt" w:hAnsi="VladaRHSerif Lt"/>
          <w:sz w:val="20"/>
          <w:szCs w:val="20"/>
        </w:rPr>
      </w:pPr>
      <w:r w:rsidRPr="00406989">
        <w:rPr>
          <w:rFonts w:ascii="VladaRHSerif Lt" w:hAnsi="VladaRHSerif Lt"/>
          <w:sz w:val="20"/>
          <w:szCs w:val="20"/>
        </w:rPr>
        <w:t xml:space="preserve">Mentalno i socijalno zdravlje sastavnice su zdravlja svake osobe, pa tako i učenika, prepoznate i u definiciji Svjetske zdravstvene organizacije. </w:t>
      </w:r>
    </w:p>
    <w:p w:rsidR="00B07D5D" w:rsidRPr="00406989" w:rsidRDefault="00B07D5D" w:rsidP="00B07D5D">
      <w:pPr>
        <w:pStyle w:val="Normal1"/>
        <w:jc w:val="both"/>
        <w:rPr>
          <w:rFonts w:ascii="VladaRHSerif Lt" w:hAnsi="VladaRHSerif Lt"/>
          <w:sz w:val="20"/>
          <w:szCs w:val="20"/>
        </w:rPr>
      </w:pPr>
      <w:r w:rsidRPr="00406989">
        <w:rPr>
          <w:rFonts w:ascii="VladaRHSerif Lt" w:hAnsi="VladaRHSerif Lt"/>
          <w:sz w:val="20"/>
          <w:szCs w:val="20"/>
        </w:rPr>
        <w:t xml:space="preserve">Domenom mentalno i socijalno zdravlje obuhvaćen je učenik – pojedinac, kao dio zajednice, koji ostvaruje svoje potencijale, nosi se sa stresom, ima pravo na rad i školovanje te je sposoban stvarati i pridonositi zajednici. Zajednica treba biti poticajna okolina, koja svojim senzibilitetom te pravilima stvara preduvjete za jačanje osobnih kompetencija svakoga tko u njoj živi, a osobito djece i mladih osoba. Na taj način pojedinac živi harmonično u okolini koja mu pruža osjećaj zadovoljstva i sigurnosti. </w:t>
      </w:r>
    </w:p>
    <w:p w:rsidR="00B07D5D" w:rsidRPr="00406989" w:rsidRDefault="00B07D5D" w:rsidP="00B07D5D">
      <w:pPr>
        <w:pStyle w:val="Normal1"/>
        <w:jc w:val="both"/>
        <w:rPr>
          <w:rFonts w:ascii="VladaRHSerif Lt" w:hAnsi="VladaRHSerif Lt"/>
          <w:sz w:val="20"/>
          <w:szCs w:val="20"/>
        </w:rPr>
      </w:pPr>
      <w:r w:rsidRPr="00406989">
        <w:rPr>
          <w:rFonts w:ascii="VladaRHSerif Lt" w:hAnsi="VladaRHSerif Lt"/>
          <w:sz w:val="20"/>
          <w:szCs w:val="20"/>
        </w:rPr>
        <w:t xml:space="preserve">Temeljna je vrijednost osnaživanje učenika za aktivno sudjelovanje u planiranju i provedbi aktivnosti u području zaštite mentalnog i socijalnog zdravlja. Danas je nesporna uloga medija i novih informacijsko-komunikacijskih alata prvenstveno u promjeni percepcije mentalnog zdravlja. Informiranje i podizanje svijesti važni su za promociju mentalnog i socijalnog zdravlja, povećanje znanja o rizičnim čimbenicima, </w:t>
      </w:r>
      <w:proofErr w:type="spellStart"/>
      <w:r w:rsidRPr="00406989">
        <w:rPr>
          <w:rFonts w:ascii="VladaRHSerif Lt" w:hAnsi="VladaRHSerif Lt"/>
          <w:sz w:val="20"/>
          <w:szCs w:val="20"/>
        </w:rPr>
        <w:t>destigmatizaciju</w:t>
      </w:r>
      <w:proofErr w:type="spellEnd"/>
      <w:r w:rsidRPr="00406989">
        <w:rPr>
          <w:rFonts w:ascii="VladaRHSerif Lt" w:hAnsi="VladaRHSerif Lt"/>
          <w:sz w:val="20"/>
          <w:szCs w:val="20"/>
        </w:rPr>
        <w:t xml:space="preserve"> mentalnih poremećaja te promociju ranog traženja pomoći.</w:t>
      </w:r>
    </w:p>
    <w:p w:rsidR="00B07D5D" w:rsidRPr="00406989" w:rsidRDefault="00B07D5D" w:rsidP="00B07D5D">
      <w:pPr>
        <w:pStyle w:val="Normal1"/>
        <w:jc w:val="both"/>
        <w:rPr>
          <w:rFonts w:ascii="VladaRHSerif Lt" w:hAnsi="VladaRHSerif Lt"/>
          <w:sz w:val="20"/>
          <w:szCs w:val="20"/>
        </w:rPr>
      </w:pPr>
      <w:r w:rsidRPr="00406989">
        <w:rPr>
          <w:rFonts w:ascii="VladaRHSerif Lt" w:hAnsi="VladaRHSerif Lt"/>
          <w:sz w:val="20"/>
          <w:szCs w:val="20"/>
        </w:rPr>
        <w:t xml:space="preserve">Ovom su domenom obuhvaćeni svi razvojni ciklusi u sljedećim četirima cjelinama: </w:t>
      </w:r>
    </w:p>
    <w:p w:rsidR="00B07D5D" w:rsidRPr="00406989" w:rsidRDefault="00B07D5D" w:rsidP="00B07D5D">
      <w:pPr>
        <w:pStyle w:val="Normal1"/>
        <w:spacing w:after="120"/>
        <w:jc w:val="both"/>
        <w:rPr>
          <w:rFonts w:ascii="VladaRHSerif Lt" w:hAnsi="VladaRHSerif Lt"/>
          <w:sz w:val="20"/>
          <w:szCs w:val="20"/>
        </w:rPr>
      </w:pPr>
      <w:r w:rsidRPr="00406989">
        <w:rPr>
          <w:rFonts w:ascii="VladaRHSerif Lt" w:hAnsi="VladaRHSerif Lt"/>
          <w:sz w:val="20"/>
          <w:szCs w:val="20"/>
        </w:rPr>
        <w:t>1.  pravila primjerenog ponašanja</w:t>
      </w:r>
    </w:p>
    <w:p w:rsidR="00B07D5D" w:rsidRPr="00406989" w:rsidRDefault="00B07D5D" w:rsidP="00B07D5D">
      <w:pPr>
        <w:pStyle w:val="Normal1"/>
        <w:spacing w:after="120"/>
        <w:jc w:val="both"/>
        <w:rPr>
          <w:rFonts w:ascii="VladaRHSerif Lt" w:hAnsi="VladaRHSerif Lt"/>
          <w:sz w:val="20"/>
          <w:szCs w:val="20"/>
        </w:rPr>
      </w:pPr>
      <w:r w:rsidRPr="00406989">
        <w:rPr>
          <w:rFonts w:ascii="VladaRHSerif Lt" w:hAnsi="VladaRHSerif Lt"/>
          <w:sz w:val="20"/>
          <w:szCs w:val="20"/>
        </w:rPr>
        <w:t>2.  jačanje osobnih i socijalnih potencijala</w:t>
      </w:r>
    </w:p>
    <w:p w:rsidR="00B07D5D" w:rsidRPr="00406989" w:rsidRDefault="00B07D5D" w:rsidP="00B07D5D">
      <w:pPr>
        <w:pStyle w:val="Normal1"/>
        <w:spacing w:after="120"/>
        <w:jc w:val="both"/>
        <w:rPr>
          <w:rFonts w:ascii="VladaRHSerif Lt" w:hAnsi="VladaRHSerif Lt"/>
          <w:sz w:val="20"/>
          <w:szCs w:val="20"/>
        </w:rPr>
      </w:pPr>
      <w:r w:rsidRPr="00406989">
        <w:rPr>
          <w:rFonts w:ascii="VladaRHSerif Lt" w:hAnsi="VladaRHSerif Lt"/>
          <w:sz w:val="20"/>
          <w:szCs w:val="20"/>
        </w:rPr>
        <w:t>3.  doprinos vlastitom mentalnom i socijalnom zdravlju</w:t>
      </w:r>
    </w:p>
    <w:p w:rsidR="00B07D5D" w:rsidRPr="00406989" w:rsidRDefault="00B07D5D" w:rsidP="00B07D5D">
      <w:pPr>
        <w:pStyle w:val="Normal1"/>
        <w:jc w:val="both"/>
        <w:rPr>
          <w:rFonts w:ascii="VladaRHSerif Lt" w:hAnsi="VladaRHSerif Lt"/>
          <w:sz w:val="20"/>
          <w:szCs w:val="20"/>
        </w:rPr>
      </w:pPr>
      <w:r w:rsidRPr="00406989">
        <w:rPr>
          <w:rFonts w:ascii="VladaRHSerif Lt" w:hAnsi="VladaRHSerif Lt"/>
          <w:sz w:val="20"/>
          <w:szCs w:val="20"/>
        </w:rPr>
        <w:t>4.  prepoznavanje ovisničkih ponašanja i odupiranje njima.</w:t>
      </w:r>
    </w:p>
    <w:p w:rsidR="00B07D5D" w:rsidRPr="00406989" w:rsidRDefault="00B07D5D" w:rsidP="00B07D5D">
      <w:pPr>
        <w:pStyle w:val="Normal1"/>
        <w:jc w:val="both"/>
        <w:rPr>
          <w:rFonts w:ascii="VladaRHSerif Lt" w:hAnsi="VladaRHSerif Lt"/>
          <w:sz w:val="20"/>
          <w:szCs w:val="20"/>
        </w:rPr>
      </w:pPr>
      <w:r w:rsidRPr="00406989">
        <w:rPr>
          <w:rFonts w:ascii="VladaRHSerif Lt" w:hAnsi="VladaRHSerif Lt"/>
          <w:sz w:val="20"/>
          <w:szCs w:val="20"/>
        </w:rPr>
        <w:t xml:space="preserve">U detaljno opisanim znanjima, vještinama i pozitivnim stavovima uzete su u obzir osobine i potrebe učenika u određenoj razvojnoj dobi koje su pod utjecajem različitih </w:t>
      </w:r>
      <w:proofErr w:type="spellStart"/>
      <w:r w:rsidRPr="00406989">
        <w:rPr>
          <w:rFonts w:ascii="VladaRHSerif Lt" w:hAnsi="VladaRHSerif Lt"/>
          <w:sz w:val="20"/>
          <w:szCs w:val="20"/>
        </w:rPr>
        <w:t>okolinskih</w:t>
      </w:r>
      <w:proofErr w:type="spellEnd"/>
      <w:r w:rsidRPr="00406989">
        <w:rPr>
          <w:rFonts w:ascii="VladaRHSerif Lt" w:hAnsi="VladaRHSerif Lt"/>
          <w:sz w:val="20"/>
          <w:szCs w:val="20"/>
        </w:rPr>
        <w:t xml:space="preserve"> čimbenika, a koji bitno utječu na razvoj i ponašanje učenika. </w:t>
      </w:r>
    </w:p>
    <w:p w:rsidR="00B07D5D" w:rsidRPr="003C20E0" w:rsidRDefault="00B07D5D" w:rsidP="0007132F">
      <w:pPr>
        <w:pStyle w:val="Heading2"/>
      </w:pPr>
      <w:r w:rsidRPr="003C20E0">
        <w:t>Pomoć i samopomoć</w:t>
      </w:r>
    </w:p>
    <w:p w:rsidR="00B07D5D" w:rsidRPr="00543BFB" w:rsidRDefault="00B07D5D" w:rsidP="00B07D5D">
      <w:pPr>
        <w:pStyle w:val="Normal1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>Ova domena usmjerena je na razvoj zdravstvene pismenosti učenika kako bi se osposobili za brigu o svojem zdravlju, ali i o zdravlju i bolestima bližnjih. Zdravstvena pismenost podrazumijeva usvajanje osnovnih znanja o najčešćim bolestima, poremećajima i ozljedama, o ulozi i načinu rada zdravstvenih službi</w:t>
      </w:r>
      <w:r w:rsidRPr="00543BFB" w:rsidDel="00BA343A">
        <w:rPr>
          <w:rFonts w:ascii="VladaRHSerif Lt" w:hAnsi="VladaRHSerif Lt"/>
          <w:sz w:val="20"/>
          <w:szCs w:val="20"/>
        </w:rPr>
        <w:t xml:space="preserve"> </w:t>
      </w:r>
      <w:r w:rsidRPr="00543BFB">
        <w:rPr>
          <w:rFonts w:ascii="VladaRHSerif Lt" w:hAnsi="VladaRHSerif Lt"/>
          <w:sz w:val="20"/>
          <w:szCs w:val="20"/>
        </w:rPr>
        <w:t>te usvajanje vještina samopomoći i prve pomoći. Time ova domena daje smjernice i preporuke o tome pri kojim je zdravstvenim smetnjama moguća pomoć i samopomoć, kakva ona može biti te kada je nužno zatražiti stručnu pomoć. Osim na prava, posebna pozornost usmjerena je na obveze iz zdravstvene zaštite radi razvoja svijesti o važnosti sudjelovanja i odazivanja na aktivnosti koje zdravstveni sustav nudi građanima, poput cijepljenja i preventivnih pregleda. U djeci je važno razviti pozitivan stav o važnosti osobnog zdravlja te o pomaganju drugima, uključujući mjere prve pomoći kao i svijest o humanosti darivanja krvi, tkiva i organa. Zaštita od ozljeda i štetnih čimbenika u okolišu te prva pomoć pri ozljeđivanju sastavni su dio ove domene.</w:t>
      </w:r>
    </w:p>
    <w:p w:rsidR="00B07D5D" w:rsidRPr="00543BFB" w:rsidRDefault="00B07D5D" w:rsidP="00B07D5D">
      <w:pPr>
        <w:pStyle w:val="Normal1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>Očekivanja za ovu domenu:</w:t>
      </w:r>
    </w:p>
    <w:p w:rsidR="00B07D5D" w:rsidRDefault="00B07D5D" w:rsidP="00B07D5D">
      <w:pPr>
        <w:pStyle w:val="Normal1"/>
        <w:spacing w:after="120"/>
        <w:jc w:val="both"/>
        <w:rPr>
          <w:rFonts w:ascii="VladaRHSerif Lt" w:hAnsi="VladaRHSerif Lt"/>
          <w:sz w:val="20"/>
          <w:szCs w:val="20"/>
        </w:rPr>
      </w:pPr>
      <w:r>
        <w:rPr>
          <w:rFonts w:ascii="VladaRHSerif Lt" w:hAnsi="VladaRHSerif Lt"/>
          <w:sz w:val="20"/>
          <w:szCs w:val="20"/>
        </w:rPr>
        <w:lastRenderedPageBreak/>
        <w:t xml:space="preserve">1. </w:t>
      </w:r>
      <w:r w:rsidRPr="00543BFB">
        <w:rPr>
          <w:rFonts w:ascii="VladaRHSerif Lt" w:hAnsi="VladaRHSerif Lt"/>
          <w:sz w:val="20"/>
          <w:szCs w:val="20"/>
        </w:rPr>
        <w:t>oprez u svakodnevnom životu</w:t>
      </w:r>
    </w:p>
    <w:p w:rsidR="00B07D5D" w:rsidRDefault="00B07D5D" w:rsidP="00B07D5D">
      <w:pPr>
        <w:pStyle w:val="Normal1"/>
        <w:spacing w:after="120"/>
        <w:jc w:val="both"/>
        <w:rPr>
          <w:rFonts w:ascii="VladaRHSerif Lt" w:hAnsi="VladaRHSerif Lt"/>
          <w:sz w:val="20"/>
          <w:szCs w:val="20"/>
        </w:rPr>
      </w:pPr>
      <w:r>
        <w:rPr>
          <w:rFonts w:ascii="VladaRHSerif Lt" w:hAnsi="VladaRHSerif Lt"/>
          <w:sz w:val="20"/>
          <w:szCs w:val="20"/>
        </w:rPr>
        <w:t xml:space="preserve">2. </w:t>
      </w:r>
      <w:r w:rsidRPr="00543BFB">
        <w:rPr>
          <w:rFonts w:ascii="VladaRHSerif Lt" w:hAnsi="VladaRHSerif Lt"/>
          <w:sz w:val="20"/>
          <w:szCs w:val="20"/>
        </w:rPr>
        <w:t>prva pomoć i samopomoć uključujući znanje o vodećim uzrocima pobola i smrtnosti</w:t>
      </w:r>
    </w:p>
    <w:p w:rsidR="00B07D5D" w:rsidRPr="00543BFB" w:rsidRDefault="00B07D5D" w:rsidP="00B07D5D">
      <w:pPr>
        <w:pStyle w:val="Normal1"/>
        <w:jc w:val="both"/>
        <w:rPr>
          <w:rFonts w:ascii="VladaRHSerif Lt" w:hAnsi="VladaRHSerif Lt"/>
          <w:sz w:val="20"/>
          <w:szCs w:val="20"/>
        </w:rPr>
      </w:pPr>
      <w:r>
        <w:rPr>
          <w:rFonts w:ascii="VladaRHSerif Lt" w:hAnsi="VladaRHSerif Lt"/>
          <w:sz w:val="20"/>
          <w:szCs w:val="20"/>
        </w:rPr>
        <w:t xml:space="preserve">3. </w:t>
      </w:r>
      <w:r w:rsidRPr="00543BFB">
        <w:rPr>
          <w:rFonts w:ascii="VladaRHSerif Lt" w:hAnsi="VladaRHSerif Lt"/>
          <w:sz w:val="20"/>
          <w:szCs w:val="20"/>
        </w:rPr>
        <w:t>prava i obaveze iz zdravstvene zaštite.</w:t>
      </w:r>
    </w:p>
    <w:p w:rsidR="00B07D5D" w:rsidRPr="004E764A" w:rsidRDefault="00B07D5D" w:rsidP="0007132F">
      <w:pPr>
        <w:pStyle w:val="Heading1"/>
      </w:pPr>
      <w:r w:rsidRPr="004E764A">
        <w:t>GRAFIČKI PRIKAZ DOMENA MEĐUPREDMETNE TEME ZDRAVLJE</w:t>
      </w:r>
    </w:p>
    <w:p w:rsidR="00B07D5D" w:rsidRDefault="0007132F" w:rsidP="00B07D5D">
      <w:pPr>
        <w:pStyle w:val="Normal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1277439</wp:posOffset>
            </wp:positionH>
            <wp:positionV relativeFrom="paragraph">
              <wp:posOffset>244566</wp:posOffset>
            </wp:positionV>
            <wp:extent cx="3930977" cy="2928257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977" cy="2928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132F">
        <w:rPr>
          <w:noProof/>
        </w:rPr>
        <w:drawing>
          <wp:inline distT="0" distB="0" distL="0" distR="0">
            <wp:extent cx="4689867" cy="29610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786" cy="296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D5D" w:rsidRDefault="00B07D5D" w:rsidP="00B07D5D">
      <w:pPr>
        <w:pStyle w:val="Normal1"/>
        <w:rPr>
          <w:b/>
          <w:sz w:val="22"/>
          <w:szCs w:val="22"/>
        </w:rPr>
      </w:pPr>
    </w:p>
    <w:p w:rsidR="00B07D5D" w:rsidRDefault="00B07D5D" w:rsidP="00B07D5D">
      <w:pPr>
        <w:pStyle w:val="Normal1"/>
        <w:rPr>
          <w:b/>
          <w:sz w:val="22"/>
          <w:szCs w:val="22"/>
        </w:rPr>
      </w:pPr>
    </w:p>
    <w:p w:rsidR="00B07D5D" w:rsidRDefault="00B07D5D" w:rsidP="00B07D5D">
      <w:pPr>
        <w:pStyle w:val="Normal1"/>
        <w:rPr>
          <w:b/>
          <w:sz w:val="22"/>
          <w:szCs w:val="22"/>
        </w:rPr>
      </w:pPr>
    </w:p>
    <w:p w:rsidR="00B07D5D" w:rsidRDefault="00B07D5D" w:rsidP="00B07D5D">
      <w:pPr>
        <w:pStyle w:val="Normal1"/>
        <w:rPr>
          <w:b/>
          <w:sz w:val="22"/>
          <w:szCs w:val="22"/>
        </w:rPr>
      </w:pPr>
    </w:p>
    <w:p w:rsidR="00B07D5D" w:rsidRDefault="00B07D5D" w:rsidP="00B07D5D">
      <w:pPr>
        <w:pStyle w:val="Normal1"/>
        <w:rPr>
          <w:b/>
          <w:sz w:val="22"/>
          <w:szCs w:val="22"/>
        </w:rPr>
      </w:pPr>
    </w:p>
    <w:p w:rsidR="00B07D5D" w:rsidRDefault="00B07D5D" w:rsidP="00B07D5D">
      <w:pPr>
        <w:pStyle w:val="Normal1"/>
        <w:rPr>
          <w:b/>
          <w:sz w:val="22"/>
          <w:szCs w:val="22"/>
        </w:rPr>
      </w:pPr>
    </w:p>
    <w:p w:rsidR="00B07D5D" w:rsidRDefault="00B07D5D" w:rsidP="00B07D5D">
      <w:pPr>
        <w:pStyle w:val="Normal1"/>
        <w:rPr>
          <w:b/>
          <w:sz w:val="22"/>
          <w:szCs w:val="22"/>
        </w:rPr>
      </w:pPr>
    </w:p>
    <w:p w:rsidR="00B07D5D" w:rsidRDefault="00B07D5D" w:rsidP="00B07D5D">
      <w:pPr>
        <w:pStyle w:val="Normal1"/>
        <w:rPr>
          <w:b/>
          <w:sz w:val="22"/>
          <w:szCs w:val="22"/>
        </w:rPr>
      </w:pPr>
    </w:p>
    <w:p w:rsidR="00B07D5D" w:rsidRDefault="00B07D5D" w:rsidP="00B07D5D">
      <w:pPr>
        <w:pStyle w:val="Normal1"/>
        <w:rPr>
          <w:b/>
          <w:sz w:val="22"/>
          <w:szCs w:val="22"/>
        </w:rPr>
      </w:pPr>
    </w:p>
    <w:p w:rsidR="00B07D5D" w:rsidRDefault="00B07D5D" w:rsidP="00B07D5D">
      <w:pPr>
        <w:pStyle w:val="Normal1"/>
        <w:rPr>
          <w:b/>
          <w:sz w:val="22"/>
          <w:szCs w:val="22"/>
        </w:rPr>
        <w:sectPr w:rsidR="00B07D5D" w:rsidSect="00AD1FBD">
          <w:headerReference w:type="default" r:id="rId9"/>
          <w:footerReference w:type="default" r:id="rId10"/>
          <w:pgSz w:w="11907" w:h="16839" w:code="9"/>
          <w:pgMar w:top="1077" w:right="1021" w:bottom="1191" w:left="1588" w:header="720" w:footer="720" w:gutter="0"/>
          <w:cols w:space="720"/>
          <w:docGrid w:linePitch="360"/>
        </w:sectPr>
      </w:pPr>
    </w:p>
    <w:p w:rsidR="00B07D5D" w:rsidRPr="00F5111E" w:rsidRDefault="00B07D5D" w:rsidP="0007132F">
      <w:pPr>
        <w:pStyle w:val="Heading1"/>
      </w:pPr>
      <w:r>
        <w:lastRenderedPageBreak/>
        <w:t>D. ODGOJNO</w:t>
      </w:r>
      <w:r w:rsidRPr="00F5111E">
        <w:t>-OBRAZOVNA OČEKIVANJA PO ODGOJNO-OBRAZOVNIM CIKLUSIMA I KLJUČNIM DOMENAMA</w:t>
      </w:r>
    </w:p>
    <w:p w:rsidR="00B07D5D" w:rsidRPr="00F5111E" w:rsidRDefault="00B07D5D" w:rsidP="0007132F">
      <w:pPr>
        <w:pStyle w:val="Heading2"/>
      </w:pPr>
      <w:r>
        <w:t>D</w:t>
      </w:r>
      <w:r w:rsidRPr="00F5111E">
        <w:t>omena tjelesno zdravlje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2717"/>
        <w:gridCol w:w="2928"/>
        <w:gridCol w:w="3042"/>
        <w:gridCol w:w="2559"/>
        <w:gridCol w:w="2968"/>
      </w:tblGrid>
      <w:tr w:rsidR="00B07D5D" w:rsidRPr="00543BFB" w:rsidTr="000748A5">
        <w:trPr>
          <w:trHeight w:val="242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F5111E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color w:val="D60D8A"/>
                <w:sz w:val="19"/>
                <w:szCs w:val="19"/>
              </w:rPr>
            </w:pPr>
            <w:r w:rsidRPr="00F5111E">
              <w:rPr>
                <w:rFonts w:ascii="VladaRHSans Lt" w:eastAsia="Cambria" w:hAnsi="VladaRHSans Lt" w:cs="Cambria"/>
                <w:b/>
                <w:color w:val="D60D8A"/>
                <w:sz w:val="19"/>
                <w:szCs w:val="19"/>
              </w:rPr>
              <w:t>1. CIKLUS (0., 1., 2. RAZRED OŠ)</w:t>
            </w:r>
          </w:p>
        </w:tc>
      </w:tr>
      <w:tr w:rsidR="00B07D5D" w:rsidRPr="00543BFB" w:rsidTr="000748A5"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FB6D0A" w:rsidRDefault="00B07D5D" w:rsidP="000748A5">
            <w:pPr>
              <w:pStyle w:val="Normal1"/>
              <w:spacing w:after="0"/>
              <w:jc w:val="center"/>
              <w:rPr>
                <w:rFonts w:ascii="VladaRHSans Lt" w:hAnsi="VladaRHSans Lt"/>
                <w:smallCaps/>
                <w:color w:val="25408F"/>
                <w:sz w:val="19"/>
                <w:szCs w:val="19"/>
              </w:rPr>
            </w:pPr>
            <w:r w:rsidRPr="00FB6D0A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FB6D0A" w:rsidRDefault="00B07D5D" w:rsidP="000748A5">
            <w:pPr>
              <w:pStyle w:val="Normal1"/>
              <w:spacing w:after="0"/>
              <w:jc w:val="center"/>
              <w:rPr>
                <w:rFonts w:ascii="VladaRHSans Lt" w:hAnsi="VladaRHSans Lt"/>
                <w:smallCaps/>
                <w:color w:val="25408F"/>
                <w:sz w:val="19"/>
                <w:szCs w:val="19"/>
              </w:rPr>
            </w:pPr>
            <w:r w:rsidRPr="00FB6D0A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FB6D0A" w:rsidRDefault="00B07D5D" w:rsidP="000748A5">
            <w:pPr>
              <w:pStyle w:val="Normal1"/>
              <w:spacing w:after="0"/>
              <w:jc w:val="center"/>
              <w:rPr>
                <w:rFonts w:ascii="VladaRHSans Lt" w:hAnsi="VladaRHSans Lt"/>
                <w:smallCaps/>
                <w:color w:val="25408F"/>
                <w:sz w:val="19"/>
                <w:szCs w:val="19"/>
              </w:rPr>
            </w:pPr>
            <w:r w:rsidRPr="00FB6D0A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FB6D0A" w:rsidRDefault="00B07D5D" w:rsidP="000748A5">
            <w:pPr>
              <w:pStyle w:val="Normal1"/>
              <w:spacing w:after="0"/>
              <w:jc w:val="center"/>
              <w:rPr>
                <w:rFonts w:ascii="VladaRHSans Lt" w:hAnsi="VladaRHSans Lt"/>
                <w:smallCaps/>
                <w:color w:val="25408F"/>
                <w:sz w:val="19"/>
                <w:szCs w:val="19"/>
              </w:rPr>
            </w:pPr>
            <w:r w:rsidRPr="00FB6D0A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FB6D0A" w:rsidRDefault="00B07D5D" w:rsidP="000748A5">
            <w:pPr>
              <w:pStyle w:val="Normal1"/>
              <w:spacing w:after="0"/>
              <w:jc w:val="center"/>
              <w:rPr>
                <w:rFonts w:ascii="VladaRHSans Lt" w:hAnsi="VladaRHSans Lt"/>
                <w:smallCaps/>
                <w:color w:val="25408F"/>
                <w:sz w:val="19"/>
                <w:szCs w:val="19"/>
              </w:rPr>
            </w:pPr>
            <w:r w:rsidRPr="00FB6D0A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3C20E0" w:rsidTr="000748A5">
        <w:trPr>
          <w:trHeight w:val="3165"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FB6D0A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A.1.1.a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Opisuje tjelesne osobine i zamjećuje razlike i sličnosti između dječaka i djevojčica.</w:t>
            </w:r>
          </w:p>
          <w:p w:rsidR="00B07D5D" w:rsidRPr="0009504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</w:p>
          <w:p w:rsidR="00B07D5D" w:rsidRPr="00FB6D0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FB6D0A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A.1.1.b 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Opisuje važnost redovite tjelesne aktivnosti za rast i razvoj.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543BFB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Opisuje tjelesne razlike između dječaka i djevojčica. Opisuje važnost redovite tjelesne aktivnosti.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Razlikuje vrste gibanja i vrste vježbanja u svakodnevnom životu.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Nabraja nekoliko vrsta tjelesnih aktivnosti.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Opisuje način i važnost pravilnog držanja tijela (pri sjedenju, stajanju, hodanju) i nošenja torbe za zdravlje te nabraja osnovne rizike sjedilačkog načina provođenja vremena, posebno vremena provedenog pred ekranom</w:t>
            </w:r>
            <w:r>
              <w:rPr>
                <w:rFonts w:ascii="VladaRHSans Lt" w:eastAsia="Cambria" w:hAnsi="VladaRHSans Lt" w:cs="Cambria"/>
                <w:sz w:val="19"/>
                <w:szCs w:val="19"/>
              </w:rPr>
              <w:t>.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Primjenjuje svakodnevnu tjelesnu aktivnost.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Pravilno drži tijelo u različitim vrstama kretanja i pri sjedenju. 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Pravilno diže i nosi teret, pravilno nosi školsku torbu.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Drži primjerenu udaljenost očiju od ekrana, knjige, pisanke i sl.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Usvaja važnost redovite tjelesne aktivnosti i kretanja za tjelesno zdravlje. 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Prihvaća umjereno i ograničeno provođenje vremena pred ekranom.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- integrirano u Tjelesnu i zdravstvenu kulturu i Prirodu i društvu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- u školskim slobodnim aktivnostima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- u aktivnostima školskoga sportskog kluba</w:t>
            </w:r>
          </w:p>
        </w:tc>
      </w:tr>
      <w:tr w:rsidR="00B07D5D" w:rsidRPr="00543BFB" w:rsidTr="000748A5"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09504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A.1..2. 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Razlikuje osnove pravilne od nepravilne prehrane i opisuje važnost tjelesne aktivnosti.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osnove pravilne prehrane uključujući važnost vode za život i zdravlje svih živih bića (i čovjeka). 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Razlikuje poželjne (preporučene) od nepoželjnih namirnica. 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Odabire poželjne/preporučene namirnice/hranu za međuobrok (užinu).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Usvaja važnost utjecaja pravilne prehrane na normalan rast i razvoj. 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- integrirano u sadržaje svih predmeta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- u izvannastavnim i projektnim aktivnostima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- roditeljski sastanci 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</w:tc>
      </w:tr>
      <w:tr w:rsidR="00B07D5D" w:rsidRPr="00543BFB" w:rsidTr="000748A5"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09504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A.1.3. 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načine održavanja i primjenu osobne higijene i higijene okoline. 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Razlikuje različite sastavnice higijene.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Opisuje postupke koje uključuje osobna higijena.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Razlikuje prednosti redovitog održavanja higijene i posljedice </w:t>
            </w: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lastRenderedPageBreak/>
              <w:t xml:space="preserve">nedostatnog održavanja higijene. Opisuje postupke brige za održavanje higijene okoline. 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lastRenderedPageBreak/>
              <w:t>Pravilno pere ruke.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Pravilno se koristiti sanitarnim čvorom (nužnik).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Pravilno pere zube po modelu.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Pravilno održava higijenu nosa, kašljanja i kihanja. 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lastRenderedPageBreak/>
              <w:t>Pravilno postupa u</w:t>
            </w:r>
            <w:r w:rsidRPr="00543BFB">
              <w:rPr>
                <w:rFonts w:ascii="Cambria" w:eastAsia="Cambria" w:hAnsi="Cambria" w:cs="Cambria"/>
                <w:sz w:val="19"/>
                <w:szCs w:val="19"/>
              </w:rPr>
              <w:t> </w:t>
            </w: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pripremi, čuvanju, posluživanju i konzumiranju namirnica i hrane. 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Pravilno odlaže otpad. 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Brine se o čistoći radne i životne okoline.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lastRenderedPageBreak/>
              <w:t xml:space="preserve">Usvaja pravilne postupke održavanja osobne higijene i higijene okoline radi očuvanja zdravlja. 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- integrirano u Prirodu i društvo i u sat razredne zajednice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- povezano s </w:t>
            </w:r>
            <w:proofErr w:type="spellStart"/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međupredmetnom</w:t>
            </w:r>
            <w:proofErr w:type="spellEnd"/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 xml:space="preserve"> temom Održivi razvoj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t>- u izvannastavnim i projektnim aktivnostima</w:t>
            </w:r>
          </w:p>
          <w:p w:rsidR="00B07D5D" w:rsidRPr="00543BFB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543BFB">
              <w:rPr>
                <w:rFonts w:ascii="VladaRHSans Lt" w:eastAsia="Cambria" w:hAnsi="VladaRHSans Lt" w:cs="Cambria"/>
                <w:sz w:val="19"/>
                <w:szCs w:val="19"/>
              </w:rPr>
              <w:lastRenderedPageBreak/>
              <w:t xml:space="preserve">- suradnja s timom školske medicine </w:t>
            </w:r>
          </w:p>
        </w:tc>
      </w:tr>
      <w:tr w:rsidR="00B07D5D" w:rsidRPr="003C20E0" w:rsidTr="000748A5">
        <w:trPr>
          <w:trHeight w:val="4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>KLJUČNI SADRŽAJI</w:t>
            </w:r>
          </w:p>
          <w:p w:rsidR="00B07D5D" w:rsidRPr="0009504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</w:p>
          <w:p w:rsidR="00B07D5D" w:rsidRPr="00095045" w:rsidRDefault="00B07D5D" w:rsidP="000748A5">
            <w:pPr>
              <w:pStyle w:val="Normal1"/>
              <w:numPr>
                <w:ilvl w:val="0"/>
                <w:numId w:val="21"/>
              </w:numPr>
              <w:spacing w:after="120"/>
              <w:ind w:left="357" w:hanging="357"/>
              <w:rPr>
                <w:rFonts w:ascii="VladaRHSans Lt" w:hAnsi="VladaRHSans Lt"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piramida pravilne prehrane – osnovne skupine prehrambenih namirnica (oblik, boja, veličina, okus, miris), poželjne (zdrave) i nepoželjne namirnice</w:t>
            </w:r>
          </w:p>
          <w:p w:rsidR="00B07D5D" w:rsidRPr="00095045" w:rsidRDefault="00B07D5D" w:rsidP="000748A5">
            <w:pPr>
              <w:pStyle w:val="Normal1"/>
              <w:numPr>
                <w:ilvl w:val="0"/>
                <w:numId w:val="21"/>
              </w:numPr>
              <w:spacing w:after="120"/>
              <w:ind w:left="357" w:hanging="357"/>
              <w:rPr>
                <w:rFonts w:ascii="VladaRHSans Lt" w:hAnsi="VladaRHSans Lt"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prvi jutarnji obrok – obroci i međuobroci u danu (veličina porcije, broj obroka, raznolikost namirnica), važnost prvoga jutarnjeg obroka</w:t>
            </w:r>
          </w:p>
          <w:p w:rsidR="00B07D5D" w:rsidRPr="00095045" w:rsidRDefault="00B07D5D" w:rsidP="000748A5">
            <w:pPr>
              <w:pStyle w:val="Normal1"/>
              <w:numPr>
                <w:ilvl w:val="0"/>
                <w:numId w:val="21"/>
              </w:numPr>
              <w:spacing w:after="120"/>
              <w:ind w:left="357" w:hanging="357"/>
              <w:rPr>
                <w:rFonts w:ascii="VladaRHSans Lt" w:hAnsi="VladaRHSans Lt"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voda kao najzdravije i najvažnije piće, zdravstveno ispravna voda</w:t>
            </w:r>
          </w:p>
          <w:p w:rsidR="00B07D5D" w:rsidRPr="00095045" w:rsidRDefault="00B07D5D" w:rsidP="000748A5">
            <w:pPr>
              <w:pStyle w:val="Normal1"/>
              <w:numPr>
                <w:ilvl w:val="0"/>
                <w:numId w:val="21"/>
              </w:numPr>
              <w:spacing w:after="120"/>
              <w:ind w:left="357" w:hanging="357"/>
              <w:rPr>
                <w:rFonts w:ascii="VladaRHSans Lt" w:hAnsi="VladaRHSans Lt"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tjelesna aktivnost u svakodnevnom životu – različite vrste sportova, dinamika, redovitost, važnost redovite tjelesne aktivnosti i vježbanja, rizici sjedilačkog načina provođenja slobodnog vremena, vrijeme pred ekranima (najviše 2 sata dnevno)</w:t>
            </w:r>
          </w:p>
          <w:p w:rsidR="00B07D5D" w:rsidRDefault="00B07D5D" w:rsidP="000748A5">
            <w:pPr>
              <w:pStyle w:val="Normal1"/>
              <w:numPr>
                <w:ilvl w:val="0"/>
                <w:numId w:val="21"/>
              </w:numPr>
              <w:spacing w:after="120"/>
              <w:ind w:left="357" w:hanging="357"/>
              <w:rPr>
                <w:rFonts w:ascii="VladaRHSans Lt" w:hAnsi="VladaRHSans Lt"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pravilno držanje tijela – pravilno hodanje i stajanje, sjedenje, dizanje i nošenje tereta (školska torba)</w:t>
            </w:r>
          </w:p>
          <w:p w:rsidR="00B07D5D" w:rsidRPr="00095045" w:rsidRDefault="00B07D5D" w:rsidP="000748A5">
            <w:pPr>
              <w:pStyle w:val="Normal1"/>
              <w:numPr>
                <w:ilvl w:val="0"/>
                <w:numId w:val="21"/>
              </w:numPr>
              <w:spacing w:after="0"/>
              <w:rPr>
                <w:rFonts w:ascii="VladaRHSans Lt" w:hAnsi="VladaRHSans Lt"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osobna higijena i higijena okoline – osobna higijena (higijena ruku, nogu, tijela, nosa, kašljanja i kihanja, higijena usta i zubi), higijena odjeće i obuće primjereno okolnostima, higijena odmora i rekreacije, higijena hrane, higijena okoline, higijena stanovanja (doma i škole)</w:t>
            </w:r>
          </w:p>
        </w:tc>
      </w:tr>
    </w:tbl>
    <w:p w:rsidR="00B07D5D" w:rsidRDefault="00B07D5D" w:rsidP="00B07D5D">
      <w:pPr>
        <w:pStyle w:val="Normal1"/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3146"/>
        <w:gridCol w:w="2539"/>
        <w:gridCol w:w="3585"/>
        <w:gridCol w:w="2414"/>
        <w:gridCol w:w="2530"/>
      </w:tblGrid>
      <w:tr w:rsidR="00B07D5D" w:rsidTr="000748A5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jc w:val="center"/>
              <w:rPr>
                <w:color w:val="D60D8A"/>
                <w:sz w:val="19"/>
                <w:szCs w:val="19"/>
              </w:rPr>
            </w:pPr>
            <w:r w:rsidRPr="00435D7A">
              <w:rPr>
                <w:rFonts w:ascii="Cambria" w:eastAsia="Cambria" w:hAnsi="Cambria" w:cs="Cambria"/>
                <w:b/>
                <w:color w:val="D60D8A"/>
                <w:sz w:val="19"/>
                <w:szCs w:val="19"/>
              </w:rPr>
              <w:t>2. CIKLUS (3.,</w:t>
            </w:r>
            <w:r w:rsidRPr="00435D7A">
              <w:rPr>
                <w:rFonts w:ascii="Cambria" w:eastAsia="Cambria" w:hAnsi="Cambria" w:cs="Cambria"/>
                <w:color w:val="D60D8A"/>
                <w:sz w:val="19"/>
                <w:szCs w:val="19"/>
              </w:rPr>
              <w:t xml:space="preserve"> </w:t>
            </w:r>
            <w:r w:rsidRPr="00435D7A">
              <w:rPr>
                <w:rFonts w:ascii="Cambria" w:eastAsia="Cambria" w:hAnsi="Cambria" w:cs="Cambria"/>
                <w:b/>
                <w:color w:val="D60D8A"/>
                <w:sz w:val="19"/>
                <w:szCs w:val="19"/>
              </w:rPr>
              <w:t>4.,</w:t>
            </w:r>
            <w:r w:rsidRPr="00435D7A">
              <w:rPr>
                <w:rFonts w:ascii="Cambria" w:eastAsia="Cambria" w:hAnsi="Cambria" w:cs="Cambria"/>
                <w:color w:val="D60D8A"/>
                <w:sz w:val="19"/>
                <w:szCs w:val="19"/>
              </w:rPr>
              <w:t xml:space="preserve"> </w:t>
            </w:r>
            <w:r w:rsidRPr="00435D7A">
              <w:rPr>
                <w:rFonts w:ascii="Cambria" w:eastAsia="Cambria" w:hAnsi="Cambria" w:cs="Cambria"/>
                <w:b/>
                <w:color w:val="D60D8A"/>
                <w:sz w:val="19"/>
                <w:szCs w:val="19"/>
              </w:rPr>
              <w:t xml:space="preserve">5. RAZRED OŠ) </w:t>
            </w:r>
          </w:p>
        </w:tc>
      </w:tr>
      <w:tr w:rsidR="00B07D5D" w:rsidRPr="00D117C6" w:rsidTr="000748A5"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09504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09504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09504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09504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09504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D117C6" w:rsidTr="000748A5">
        <w:trPr>
          <w:trHeight w:val="2282"/>
        </w:trPr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09504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A.2.1.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Objašnjava što je pubertet i koje promjene donosi.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razvoj ljudskog tijela od začeća do puberteta,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Cambria" w:eastAsia="Cambria" w:hAnsi="Cambria" w:cs="Cambria"/>
                <w:sz w:val="19"/>
                <w:szCs w:val="19"/>
              </w:rPr>
              <w:t> 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fiziološke varijacije u rastu i razvoju,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razlikuje pravilna pojašnjenja od pogrešnih tumačenja promjena i situacija koje prate pubertet. 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Usklađuje ponašanje s promjenama u pubertetu i traži objašnjenje i podršku kada je to potrebno.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da su promjene koje prate pubertet dio odrastanja. 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Prirodu i društvo</w:t>
            </w:r>
            <w:r>
              <w:rPr>
                <w:rFonts w:ascii="VladaRHSans Lt" w:eastAsia="Cambria" w:hAnsi="VladaRHSans Lt" w:cs="Cambria"/>
                <w:sz w:val="19"/>
                <w:szCs w:val="19"/>
              </w:rPr>
              <w:t>,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Hrvatski jezik, Likovnu kulturu i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- suradnja s timom školske medicine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izvannastavnim i projektnim aktivnostima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- roditeljski sastanci </w:t>
            </w:r>
          </w:p>
        </w:tc>
      </w:tr>
      <w:tr w:rsidR="00B07D5D" w:rsidRPr="00D117C6" w:rsidTr="000748A5"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>A.2.2.a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Razlikuje pravilnu od nepravilne prehrane i razumije važnost pravilne prehrane za zdravlje.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  <w:highlight w:val="white"/>
              </w:rPr>
              <w:t>O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pisuje važnost i značenje pravilne prehrane i unosa dovoljne količine zdravstveno ispravne vode za rast i razvoj.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nutritivno siromašnu, a visokoenergetsku i nepoželjnu hranu i piće.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Razlikuje svježu od procesuirane hrane.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opis prehrambenoga procesuiranog proizvoda (deklaracija)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te opisuje i nabraja dodatke prehrani.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Pravilno tumači deklaracije prehrambenih proizvoda, priprema samostalno i/ili uz pomoć odrasle osobe jednostavni međuobrok, izrađuje jelovnik pravilne prehrane (obroci u jednom danu).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primjenu pravilne prehrane u svakodnevnom životu kao preduvjet zdravlja. 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Prirodu i društvo, Likovnu kulturu, Hrvatski jezik,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Matematiku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- suradnja s timom školskom medicine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izvannastavnim i projektnim aktivnostima</w:t>
            </w:r>
          </w:p>
        </w:tc>
      </w:tr>
      <w:tr w:rsidR="00B07D5D" w:rsidRPr="003C20E0" w:rsidTr="000748A5"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A.2.2.b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Primjenjuje pravilnu tjelesnu aktivnost sukladno svojim sposobnostima, afinitetima i zdravstvenom stanju.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Nabraja i opisuje vrste tjelesnih aktivnosti,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nabraja gdje se može baviti odabranom (željenom) tjelesnom aktivnošću i gdje može pronaći te informacije te nabraja rizike sjedilačkog načina provođenja vremena, posebno vremena provedenog pred ekranom.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Odabire primjerene željene tjelesne aktivnosti/sportove i uključuje se u njih te se pravilno drži pred ekranima.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Prihvaća važnost redovite tjelesne aktivnosti za zdravlje.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Usvaja stav da pred ekranom treba boraviti ograničeno vrijeme.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Tjelesnu i zdravstvenu kulturu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izvannastavnim i projektnim aktivnostima</w:t>
            </w:r>
          </w:p>
        </w:tc>
      </w:tr>
      <w:tr w:rsidR="00B07D5D" w:rsidRPr="003C20E0" w:rsidTr="000748A5"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09504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A.2.3.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važnost održavanja pravilne osobne higijene za očuvanje zdravlja s naglaskom na pojačanu potrebu osobne higijene tijekom puberteta.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Obrazlaže važnost održavanja pravilne osobne higijene kože i tijela, opisuje načine prijenosa zaraznih bolesti (dodirom, slinom, krvlju) i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određuje koliko je sna potrebno za zdravlje</w:t>
            </w:r>
            <w:r>
              <w:rPr>
                <w:rFonts w:ascii="VladaRHSans Lt" w:eastAsia="Cambria" w:hAnsi="VladaRHSans Lt" w:cs="Cambria"/>
                <w:sz w:val="19"/>
                <w:szCs w:val="19"/>
              </w:rPr>
              <w:t>.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Održava pravilnu higijenu tijela te pravilno održava higijenu sna i odmora.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Usvaja pozitivan stav prema primjeni higijene tijela i odmora. 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Tjelesnu i zdravstvenu kulturu i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izvannastavnim i projektnim aktivnostima</w:t>
            </w:r>
          </w:p>
        </w:tc>
      </w:tr>
      <w:tr w:rsidR="00B07D5D" w:rsidRPr="003C20E0" w:rsidTr="000748A5">
        <w:trPr>
          <w:trHeight w:val="4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7B01B5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KLJUČNI SADRŽAJI</w:t>
            </w:r>
          </w:p>
          <w:p w:rsidR="00B07D5D" w:rsidRDefault="00B07D5D" w:rsidP="000748A5">
            <w:pPr>
              <w:pStyle w:val="Normal1"/>
              <w:numPr>
                <w:ilvl w:val="0"/>
                <w:numId w:val="22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lastRenderedPageBreak/>
              <w:t>važnost i značenje pravilne prehrane: namirnice koje treba izbjegavati, namirnice bogate skrivenim kalorijama (sokovi, energetski napitci i druge namirnice), razlikovanje svježe od obrađene hrane, čitanje i razumijevanje značenja deklaracije procesuiranih prehrambenih proizvoda</w:t>
            </w:r>
          </w:p>
          <w:p w:rsidR="00B07D5D" w:rsidRDefault="00B07D5D" w:rsidP="000748A5">
            <w:pPr>
              <w:pStyle w:val="Normal1"/>
              <w:numPr>
                <w:ilvl w:val="0"/>
                <w:numId w:val="22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odabir primjerene redovite tjelesne aktivnosti u svakodnevnom životu</w:t>
            </w:r>
          </w:p>
          <w:p w:rsidR="00B07D5D" w:rsidRDefault="00B07D5D" w:rsidP="000748A5">
            <w:pPr>
              <w:pStyle w:val="Normal1"/>
              <w:numPr>
                <w:ilvl w:val="0"/>
                <w:numId w:val="22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spolnost kao sastavni dio ljudskog života / rast i razvoj od začeća do puberteta</w:t>
            </w:r>
          </w:p>
          <w:p w:rsidR="00B07D5D" w:rsidRDefault="00B07D5D" w:rsidP="000748A5">
            <w:pPr>
              <w:pStyle w:val="Normal1"/>
              <w:numPr>
                <w:ilvl w:val="0"/>
                <w:numId w:val="22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higijena tijela, lica i spolovila tijekom puberteta (važnost higijene djevojaka/žena za vrijeme menstruacije, postupak pravilne primjene uključujući redovitu zamjenu higijenskih uložaka za vrijeme menstruacije)</w:t>
            </w:r>
          </w:p>
          <w:p w:rsidR="00B07D5D" w:rsidRPr="007B01B5" w:rsidRDefault="00B07D5D" w:rsidP="000748A5">
            <w:pPr>
              <w:pStyle w:val="Normal1"/>
              <w:numPr>
                <w:ilvl w:val="0"/>
                <w:numId w:val="22"/>
              </w:numPr>
              <w:spacing w:after="0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važnost sna i odmora u svladavanju svakodnevnih obveza kod kuće i u školi</w:t>
            </w:r>
          </w:p>
        </w:tc>
      </w:tr>
    </w:tbl>
    <w:p w:rsidR="00B07D5D" w:rsidRDefault="00B07D5D" w:rsidP="00B07D5D">
      <w:pPr>
        <w:pStyle w:val="Normal1"/>
      </w:pPr>
    </w:p>
    <w:tbl>
      <w:tblPr>
        <w:tblW w:w="5026" w:type="pct"/>
        <w:tblLook w:val="0400" w:firstRow="0" w:lastRow="0" w:firstColumn="0" w:lastColumn="0" w:noHBand="0" w:noVBand="1"/>
      </w:tblPr>
      <w:tblGrid>
        <w:gridCol w:w="3260"/>
        <w:gridCol w:w="2629"/>
        <w:gridCol w:w="2766"/>
        <w:gridCol w:w="2818"/>
        <w:gridCol w:w="2815"/>
      </w:tblGrid>
      <w:tr w:rsidR="00B07D5D" w:rsidTr="000748A5">
        <w:trPr>
          <w:trHeight w:val="22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ind w:hanging="1028"/>
              <w:jc w:val="center"/>
              <w:rPr>
                <w:b/>
                <w:color w:val="D60D8A"/>
              </w:rPr>
            </w:pPr>
            <w:r w:rsidRPr="00435D7A">
              <w:rPr>
                <w:rFonts w:ascii="Cambria" w:eastAsia="Cambria" w:hAnsi="Cambria" w:cs="Cambria"/>
                <w:b/>
                <w:color w:val="D60D8A"/>
                <w:sz w:val="18"/>
                <w:szCs w:val="18"/>
              </w:rPr>
              <w:t xml:space="preserve">3. CIKLUS (6.,7., 8. RAZRED OŠ) </w:t>
            </w:r>
          </w:p>
        </w:tc>
      </w:tr>
      <w:tr w:rsidR="00B07D5D" w:rsidTr="000748A5">
        <w:trPr>
          <w:trHeight w:val="136"/>
        </w:trPr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7B01B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7B01B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7B01B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7B01B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7B01B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D117C6" w:rsidTr="000748A5">
        <w:trPr>
          <w:trHeight w:val="1334"/>
        </w:trPr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7B01B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A.3.1.a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Pravilno organizira vrijeme za rad i odmor tijekom dana.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posljedice nedovoljnog sna i umora i raspravlja o njima, prepoznaje znakove osobnog umora i nedostatka sna te prepoznaje znakove pretjeranog boravka pred ekranom.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Spava i odmara se u skladu s potrebama razvojne dobi te odabire poželjne (preporučene) metode oporavka</w:t>
            </w:r>
            <w:r w:rsidRPr="00435D7A">
              <w:rPr>
                <w:rFonts w:ascii="VladaRHSans Lt" w:eastAsia="Cambria" w:hAnsi="VladaRHSans Lt" w:cs="Cambria"/>
                <w:color w:val="FF0000"/>
                <w:sz w:val="19"/>
                <w:szCs w:val="19"/>
              </w:rPr>
              <w:t xml:space="preserve"> 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i izbjegava prekomjernu izloženost ekranu.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bookmarkStart w:id="1" w:name="h.gjdgxs" w:colFirst="0" w:colLast="0"/>
            <w:bookmarkEnd w:id="1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Poštuje dnevni ritam rada i odmora i ograničenje vremena za boravak ispred ekrana.</w:t>
            </w:r>
            <w:bookmarkStart w:id="2" w:name="h.30j0zll" w:colFirst="0" w:colLast="0"/>
            <w:bookmarkStart w:id="3" w:name="h.1fob9te" w:colFirst="0" w:colLast="0"/>
            <w:bookmarkStart w:id="4" w:name="h.3znysh7" w:colFirst="0" w:colLast="0"/>
            <w:bookmarkStart w:id="5" w:name="h.2et92p0" w:colFirst="0" w:colLast="0"/>
            <w:bookmarkStart w:id="6" w:name="h.tyjcwt" w:colFirst="0" w:colLast="0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Biologiju i u sat razredne zajednice</w:t>
            </w:r>
          </w:p>
        </w:tc>
      </w:tr>
      <w:tr w:rsidR="00B07D5D" w:rsidRPr="00D117C6" w:rsidTr="000748A5">
        <w:trPr>
          <w:trHeight w:val="136"/>
        </w:trPr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7B01B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A.3.1.b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važnost brige o reproduktivnom zdravlju.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važnost očuvanja reproduktivnog zdravlja i razgovora o reproduktivnom zdravlju s roditeljima, učiteljima i stručnjacima te opisuje gdje i kako zatražiti stručnu pomoć.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Razgovora o reproduktivnom zdravlju sa stručnim osobama kako bi dobio potrebne odgovore i traži stručnu pomoć.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Usvaja pozitivan stav o razgovoru s roditeljima, učiteljima i stručnjacima o reproduktivnom zdravlju. 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Biologiju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sa stručnom službom škole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</w:tc>
      </w:tr>
      <w:tr w:rsidR="00B07D5D" w:rsidRPr="00D117C6" w:rsidTr="000748A5">
        <w:trPr>
          <w:trHeight w:val="306"/>
        </w:trPr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7B01B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A.3.2.a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pravilnu prehranu i prepoznaje neprimjerenost redukcijske dijete za dob i razvoj.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pravilnu prehranu.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Razlikuje zdravstvenu od redukcijske dijete te raspravlja o neprimjerenosti redukcijske dijete za dob i razvoj.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Pravilno se hrani i ne primjenjuje redukcijske dijete koje štetno utječu na rast i razvoj.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Usvaja stav o prehrani primjerenoj dobi i razvoju.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Prihvaća stav o neprimjerenosti redukcijske dijete u razvojnoj dobi.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Prirodu/Biologiju (dijeta i opasnosti), Kemiju i Fiziku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sa stručnom službom škole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</w:tc>
      </w:tr>
      <w:tr w:rsidR="00B07D5D" w:rsidRPr="003C20E0" w:rsidTr="000748A5">
        <w:trPr>
          <w:trHeight w:val="1432"/>
        </w:trPr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7B01B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 xml:space="preserve">A.3.2.b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nutritivni sastav procesuiranih namirnica i pravilno čita njihove deklaracije.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Objašnjava deklaracije prehrambenih namirnica te kritički interpretira opise proizvoda na deklaracijama i različite oznake povezane s njihovom trajnošću.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Koristi se namirnicama koje imaju odgovarajući nutritivni sastav u skladu s deklaracijom na proizvodu.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Usvaja stav da je čitanje deklaracije neophodno za pravilan odabir prehrambenih proizvoda i dodataka prehrani.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Hrvatski jezik, strane jezike, Biologiju i Likovnu kulturu</w:t>
            </w:r>
          </w:p>
        </w:tc>
      </w:tr>
      <w:tr w:rsidR="00B07D5D" w:rsidRPr="003C20E0" w:rsidTr="000748A5">
        <w:trPr>
          <w:trHeight w:val="1715"/>
        </w:trPr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A.3.2.c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važnost i način prilagođavanja prehrane godišnjem dobu i podneblju.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7B01B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A.3.2.d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važnost redovitoga tjelesnog vježbanja kao važnog čimbenika regulacije tjelesne mase.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važnost i način prilagođavanja prehrane godišnjem dobu ili podneblju kraja u kojemu živi.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tjelesne aktivnosti koje pridonose zdravlju.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Sastavlja vlastiti jelovnik ovisno o godišnjem dobu i tradiciji kraja u kojemu živi.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Izračunava indeks tjelesne mase.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da su sezonska hrana, namirnice podneblja i tradicionalna jela najzdravija vrsta prehrane.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Usvaja stav da kretanje doprinosi održavanju i očuvanju zdravlja te da utječe na tjelesnu masu.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Prirodu, Hrvatski jezik, strane jezike, Tjelesnu i zdravstvenu kulturu i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izvannastavnim i projektnim aktivnostima</w:t>
            </w:r>
          </w:p>
        </w:tc>
      </w:tr>
      <w:tr w:rsidR="00B07D5D" w:rsidRPr="00D117C6" w:rsidTr="000748A5">
        <w:trPr>
          <w:trHeight w:val="1882"/>
        </w:trPr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7B01B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A.3.3.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Održava pojačanu pravilnu osobnu higijenu kože lica i tijela. 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važnost i način pravilnog održavanja higijene lica i tijela, osobito područja s pojačanim lučenjem te spolovila tijekom puberteta.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situacije kada je potrebna specifična higijena i njega.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Pravilno održava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higijenu tijela i spolovila u pubertetu.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važnost primjenjivanja pravilne higijene lica i </w:t>
            </w:r>
            <w:r>
              <w:rPr>
                <w:rFonts w:ascii="VladaRHSans Lt" w:eastAsia="Cambria" w:hAnsi="VladaRHSans Lt" w:cs="Cambria"/>
                <w:sz w:val="19"/>
                <w:szCs w:val="19"/>
              </w:rPr>
              <w:t>tijek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u razdoblju puberteta.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Tjelesnu i zdravstvenu kulturu i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sa stručnom službom škole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</w:tc>
      </w:tr>
      <w:tr w:rsidR="00B07D5D" w:rsidRPr="001B615E" w:rsidTr="000748A5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7B01B5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7B01B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KLJUČNI SADRŽAJI</w:t>
            </w:r>
          </w:p>
          <w:p w:rsidR="00B07D5D" w:rsidRDefault="00B07D5D" w:rsidP="000748A5">
            <w:pPr>
              <w:pStyle w:val="Normal1"/>
              <w:numPr>
                <w:ilvl w:val="0"/>
                <w:numId w:val="23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potreba za snom, prepoznavanje znakova umora i načini oporavka</w:t>
            </w:r>
          </w:p>
          <w:p w:rsidR="00B07D5D" w:rsidRDefault="00B07D5D" w:rsidP="000748A5">
            <w:pPr>
              <w:pStyle w:val="Normal1"/>
              <w:numPr>
                <w:ilvl w:val="0"/>
                <w:numId w:val="23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važnost i prihvaćanje razgovora o reproduktivnom zdravlju osobito s bliskim osobama, odgovorno spolno ponašanje (mogućnosti koje su na raspolaganju za očuvanje spolnog i reproduktivnog zdravlja) te prepoznati kada se i komu javiti za stručnu pomoć</w:t>
            </w:r>
          </w:p>
          <w:p w:rsidR="00B07D5D" w:rsidRDefault="00B07D5D" w:rsidP="000748A5">
            <w:pPr>
              <w:pStyle w:val="Normal1"/>
              <w:numPr>
                <w:ilvl w:val="0"/>
                <w:numId w:val="23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dijeta – kada se upotrebljava, vrste dijete, svrha, potencijalne opasnosti, </w:t>
            </w:r>
            <w:proofErr w:type="spellStart"/>
            <w:r w:rsidRPr="00871029">
              <w:rPr>
                <w:rFonts w:ascii="VladaRHSans Lt" w:eastAsia="Cambria" w:hAnsi="VladaRHSans Lt" w:cs="Cambria"/>
                <w:i/>
                <w:color w:val="25408F"/>
                <w:sz w:val="19"/>
                <w:szCs w:val="19"/>
              </w:rPr>
              <w:t>jo-jo</w:t>
            </w:r>
            <w:proofErr w:type="spellEnd"/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 efekt </w:t>
            </w:r>
          </w:p>
          <w:p w:rsidR="00B07D5D" w:rsidRDefault="00B07D5D" w:rsidP="000748A5">
            <w:pPr>
              <w:pStyle w:val="Normal1"/>
              <w:numPr>
                <w:ilvl w:val="0"/>
                <w:numId w:val="23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nutritivna vrijednost namirnica, deklaracije na proizvodima</w:t>
            </w:r>
          </w:p>
          <w:p w:rsidR="00B07D5D" w:rsidRDefault="00B07D5D" w:rsidP="000748A5">
            <w:pPr>
              <w:pStyle w:val="Normal1"/>
              <w:numPr>
                <w:ilvl w:val="0"/>
                <w:numId w:val="23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jelovnici (sezonski jelovnici)</w:t>
            </w:r>
          </w:p>
          <w:p w:rsidR="00B07D5D" w:rsidRPr="00EC7625" w:rsidRDefault="00B07D5D" w:rsidP="000748A5">
            <w:pPr>
              <w:pStyle w:val="Normal1"/>
              <w:numPr>
                <w:ilvl w:val="0"/>
                <w:numId w:val="23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higijena tijela (higijena pri sportskim aktivnostima, higijena spolovila, higijena za vrijeme menstruacije i suzbijanje predrasuda, vođenje menstrualnog kalendara)</w:t>
            </w:r>
          </w:p>
        </w:tc>
      </w:tr>
    </w:tbl>
    <w:p w:rsidR="00B07D5D" w:rsidRDefault="00B07D5D" w:rsidP="00B07D5D">
      <w:pPr>
        <w:pStyle w:val="Normal1"/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3124"/>
        <w:gridCol w:w="2641"/>
        <w:gridCol w:w="2482"/>
        <w:gridCol w:w="2817"/>
        <w:gridCol w:w="3150"/>
      </w:tblGrid>
      <w:tr w:rsidR="00B07D5D" w:rsidTr="000748A5">
        <w:trPr>
          <w:trHeight w:val="4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63197A" w:rsidRDefault="00B07D5D" w:rsidP="000748A5">
            <w:pPr>
              <w:pStyle w:val="Normal1"/>
              <w:spacing w:after="0"/>
              <w:ind w:hanging="1028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435D7A">
              <w:rPr>
                <w:rFonts w:ascii="Cambria" w:eastAsia="Cambria" w:hAnsi="Cambria" w:cs="Cambria"/>
                <w:b/>
                <w:color w:val="D60D8A"/>
                <w:sz w:val="18"/>
                <w:szCs w:val="18"/>
              </w:rPr>
              <w:lastRenderedPageBreak/>
              <w:t>4. CIKLUS (1., 2. (ili 1.) RAZRED SŠ)</w:t>
            </w:r>
          </w:p>
        </w:tc>
      </w:tr>
      <w:tr w:rsidR="00B07D5D" w:rsidTr="000748A5"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EC762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EC762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EC762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EC762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EC7625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435D7A" w:rsidTr="000748A5">
        <w:trPr>
          <w:trHeight w:val="3133"/>
        </w:trPr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EC762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A.4.1.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Objašnjava važnost brige o reproduktivnom zdravlju i važnost odgovornoga spolnog ponašanja.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Objašnjava i razumije važnost odgovornoga spolnog ponašanja, uporabe zaštite uključujući specifičnu zaštitu cijepljenjem. Prepoznaje važnost redovitih liječničkih pregleda.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Iskazuje i zastupa osobne granice i potrebe povezane s reproduktivnim zdravljem.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Primjenjuje odgovorno spolno ponašanje.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Traži pomoć i savjet liječnika/ginekologa kada je to potrebno.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Prihvaća odgovorno spolno ponašanje i važnost preventivnih postupaka.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učenje i poučavanje Biologije, Hrvatskog jezika i stranih jezika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učenje i poučavanje predmeta Informatika – uporaba mobilnih aplikacija o zdravlju npr. menstrualni kalendar, aplikacija za šećernu bolest…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izvannastavnim i projektnim aktivnostima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suradnji s timom školske medicine (spolno prenosive bolesti i planiranje obitelji)</w:t>
            </w:r>
          </w:p>
        </w:tc>
      </w:tr>
      <w:tr w:rsidR="00B07D5D" w:rsidRPr="00435D7A" w:rsidTr="000748A5">
        <w:trPr>
          <w:trHeight w:val="4695"/>
        </w:trPr>
        <w:tc>
          <w:tcPr>
            <w:tcW w:w="10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EC762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A.4.2.a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Razlikuje različite prehrambene stilove te prepoznaje znakove poremećaja ravnoteže u organizmu.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EC762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A.4.2.b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važnost primjerene uporabe dodataka prehrani.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EC762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A.4.2.c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Primjenjuje prehranu prilagođenu godišnjem dobu i podneblju u svakodnevnom životu.</w:t>
            </w:r>
          </w:p>
          <w:p w:rsidR="00B07D5D" w:rsidRDefault="00B07D5D" w:rsidP="000748A5">
            <w:pPr>
              <w:pStyle w:val="Normal1"/>
              <w:spacing w:after="0"/>
              <w:rPr>
                <w:sz w:val="19"/>
                <w:szCs w:val="19"/>
              </w:rPr>
            </w:pPr>
          </w:p>
          <w:p w:rsidR="00B07D5D" w:rsidRPr="00EC762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A.4.2.d </w:t>
            </w:r>
          </w:p>
          <w:p w:rsidR="00B07D5D" w:rsidRPr="003A503F" w:rsidRDefault="00B07D5D" w:rsidP="000748A5">
            <w:pPr>
              <w:pStyle w:val="Normal1"/>
              <w:widowControl w:val="0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sz w:val="19"/>
                <w:szCs w:val="19"/>
              </w:rPr>
              <w:t>Prepoznaje</w:t>
            </w:r>
            <w:r w:rsidRPr="00871029">
              <w:rPr>
                <w:rFonts w:ascii="VladaRHSans Lt" w:eastAsia="Cambria" w:hAnsi="VladaRHSans Lt" w:cs="Cambria"/>
                <w:sz w:val="19"/>
                <w:szCs w:val="19"/>
              </w:rPr>
              <w:t xml:space="preserve"> važnost održavanja tjelesnih potencijala na optimalnoj razini.</w:t>
            </w:r>
          </w:p>
        </w:tc>
        <w:tc>
          <w:tcPr>
            <w:tcW w:w="9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prednosti i rizike različitih prehrambenih stilova te posljedice poremećaja ravnoteže u organizmu i raspravlja o njima.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čimbenike utjecaja dodataka prehrani na zdravlje, rast i razvoj.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Objašnjava važnost sezonske i značenje tradicijske prehrane.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zakonitosti razvoja i održavanja funkcionalnih sposobnosti i snage.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metode oporavka nakon pojačanih tjelesnih i umnih napora.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različite načine aktivnog provođenja slobodnog vremena.</w:t>
            </w:r>
          </w:p>
        </w:tc>
        <w:tc>
          <w:tcPr>
            <w:tcW w:w="8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Primjereno se koristi dodatcima prehrani sukladno dobi i razvoju.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Priprema i konzumira jednostavne, sezonske i tradicijske obroke.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Primjenjuje pravilne prehrambene stilove.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Primjenjuje metode oporavka nakon pojačanih tjelesnih i umnih napora.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Aktivno provodi slobodno vrijeme. </w:t>
            </w:r>
          </w:p>
        </w:tc>
        <w:tc>
          <w:tcPr>
            <w:tcW w:w="9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Poštuje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sezonsku i tradicijsku prehranu.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redovitu tjelesnu aktivnost kao važan čimbenik očuvanja zdravlja. 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3A503F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3A503F">
              <w:rPr>
                <w:rFonts w:ascii="VladaRHSans Lt" w:eastAsia="Cambria" w:hAnsi="VladaRHSans Lt" w:cs="Cambria"/>
                <w:sz w:val="19"/>
                <w:szCs w:val="19"/>
              </w:rPr>
              <w:t>- integrirano u učenje i poučavanje Biologije, Kemije, Tjelesne i zdravstvene kulture, stručne predmete i u sat razrednika</w:t>
            </w:r>
          </w:p>
          <w:p w:rsidR="00B07D5D" w:rsidRPr="003A503F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3A503F">
              <w:rPr>
                <w:rFonts w:ascii="VladaRHSans Lt" w:eastAsia="Cambria" w:hAnsi="VladaRHSans Lt" w:cs="Cambria"/>
                <w:sz w:val="19"/>
                <w:szCs w:val="19"/>
              </w:rPr>
              <w:t>- u izvannastavnim i projektnim aktivnostima</w:t>
            </w:r>
          </w:p>
        </w:tc>
      </w:tr>
      <w:tr w:rsidR="00B07D5D" w:rsidRPr="001B615E" w:rsidTr="000748A5">
        <w:trPr>
          <w:trHeight w:val="420"/>
        </w:trPr>
        <w:tc>
          <w:tcPr>
            <w:tcW w:w="10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widowControl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9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widowControl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8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widowControl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9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widowControl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3A503F" w:rsidRDefault="00B07D5D" w:rsidP="000748A5">
            <w:pPr>
              <w:pStyle w:val="Normal1"/>
              <w:spacing w:after="0"/>
              <w:rPr>
                <w:color w:val="FFFFFF"/>
                <w:sz w:val="19"/>
                <w:szCs w:val="19"/>
              </w:rPr>
            </w:pPr>
          </w:p>
        </w:tc>
      </w:tr>
      <w:tr w:rsidR="00B07D5D" w:rsidRPr="001B615E" w:rsidTr="000748A5">
        <w:trPr>
          <w:trHeight w:val="2136"/>
        </w:trPr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EC762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A.4.3. </w:t>
            </w:r>
          </w:p>
          <w:p w:rsidR="00B07D5D" w:rsidRPr="00435D7A" w:rsidRDefault="00B07D5D" w:rsidP="000748A5">
            <w:pPr>
              <w:pStyle w:val="Normal1"/>
              <w:widowControl w:val="0"/>
              <w:spacing w:after="0"/>
              <w:rPr>
                <w:sz w:val="19"/>
                <w:szCs w:val="19"/>
              </w:rPr>
            </w:pPr>
            <w:r w:rsidRPr="00871029">
              <w:rPr>
                <w:rFonts w:ascii="VladaRHSans Lt" w:eastAsia="Cambria" w:hAnsi="VladaRHSans Lt" w:cs="Cambria"/>
                <w:sz w:val="19"/>
                <w:szCs w:val="19"/>
              </w:rPr>
              <w:t>Objašnjava utjecaj pravilne osobne higijene i higijene okoline na očuvanje zdravlje.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871029" w:rsidRDefault="00B07D5D" w:rsidP="000748A5">
            <w:pPr>
              <w:pStyle w:val="Normal1"/>
              <w:widowControl w:val="0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871029">
              <w:rPr>
                <w:rFonts w:ascii="VladaRHSans Lt" w:eastAsia="Cambria" w:hAnsi="VladaRHSans Lt" w:cs="Cambria"/>
                <w:sz w:val="19"/>
                <w:szCs w:val="19"/>
              </w:rPr>
              <w:t>Objašnjava čimbenike rizika za zdravlje s obzirom na higijenu.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871029" w:rsidRDefault="00B07D5D" w:rsidP="000748A5">
            <w:pPr>
              <w:pStyle w:val="Normal1"/>
              <w:widowControl w:val="0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871029">
              <w:rPr>
                <w:rFonts w:ascii="VladaRHSans Lt" w:eastAsia="Cambria" w:hAnsi="VladaRHSans Lt" w:cs="Cambria"/>
                <w:sz w:val="19"/>
                <w:szCs w:val="19"/>
              </w:rPr>
              <w:t>Održava osobnu higijenu.</w:t>
            </w:r>
          </w:p>
          <w:p w:rsidR="00B07D5D" w:rsidRPr="00871029" w:rsidRDefault="00B07D5D" w:rsidP="000748A5">
            <w:pPr>
              <w:pStyle w:val="Normal1"/>
              <w:widowControl w:val="0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871029">
              <w:rPr>
                <w:rFonts w:ascii="VladaRHSans Lt" w:eastAsia="Cambria" w:hAnsi="VladaRHSans Lt" w:cs="Cambria"/>
                <w:sz w:val="19"/>
                <w:szCs w:val="19"/>
              </w:rPr>
              <w:t>Brine se o higijeni okoliša.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871029" w:rsidRDefault="00B07D5D" w:rsidP="000748A5">
            <w:pPr>
              <w:pStyle w:val="Normal1"/>
              <w:widowControl w:val="0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871029">
              <w:rPr>
                <w:rFonts w:ascii="VladaRHSans Lt" w:eastAsia="Cambria" w:hAnsi="VladaRHSans Lt" w:cs="Cambria"/>
                <w:sz w:val="19"/>
                <w:szCs w:val="19"/>
              </w:rPr>
              <w:t>Prihvaća odgovornost za osobnu higijenu i higijenu okoline.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871029" w:rsidRDefault="00B07D5D" w:rsidP="000748A5">
            <w:pPr>
              <w:pStyle w:val="Normal1"/>
              <w:widowControl w:val="0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871029">
              <w:rPr>
                <w:rFonts w:ascii="VladaRHSans Lt" w:eastAsia="Cambria" w:hAnsi="VladaRHSans Lt" w:cs="Cambria"/>
                <w:sz w:val="19"/>
                <w:szCs w:val="19"/>
              </w:rPr>
              <w:t>- integrirano u Biologiju, Hrvatski jezik, Likovnu kulturu, Glazbenu kulturu, Povijest, Geografiju, Matematiku i u ostale predmete u koje je moguće integrirati navedeno očekivanje te u sat razredne zajednice</w:t>
            </w:r>
          </w:p>
          <w:p w:rsidR="00B07D5D" w:rsidRPr="00871029" w:rsidRDefault="00B07D5D" w:rsidP="000748A5">
            <w:pPr>
              <w:pStyle w:val="Normal1"/>
              <w:widowControl w:val="0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871029" w:rsidRDefault="00B07D5D" w:rsidP="000748A5">
            <w:pPr>
              <w:pStyle w:val="Normal1"/>
              <w:widowControl w:val="0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871029">
              <w:rPr>
                <w:rFonts w:ascii="VladaRHSans Lt" w:eastAsia="Cambria" w:hAnsi="VladaRHSans Lt" w:cs="Cambria"/>
                <w:sz w:val="19"/>
                <w:szCs w:val="19"/>
              </w:rPr>
              <w:t>- u izvannastavnim i projektnim aktivnostima</w:t>
            </w:r>
          </w:p>
        </w:tc>
      </w:tr>
      <w:tr w:rsidR="00B07D5D" w:rsidRPr="00D117C6" w:rsidTr="000748A5">
        <w:trPr>
          <w:trHeight w:val="4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EC7625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KLJUČNI SADRŽAJI</w:t>
            </w:r>
          </w:p>
          <w:p w:rsidR="00B07D5D" w:rsidRDefault="00B07D5D" w:rsidP="000748A5">
            <w:pPr>
              <w:pStyle w:val="Normal1"/>
              <w:numPr>
                <w:ilvl w:val="0"/>
                <w:numId w:val="24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spolnost, mladi i spolno ponašanje (odgovorno, neodgovorno, rizici) </w:t>
            </w:r>
          </w:p>
          <w:p w:rsidR="00B07D5D" w:rsidRDefault="00B07D5D" w:rsidP="000748A5">
            <w:pPr>
              <w:pStyle w:val="Normal1"/>
              <w:numPr>
                <w:ilvl w:val="0"/>
                <w:numId w:val="24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4472C4" w:themeColor="accent5"/>
                <w:sz w:val="19"/>
                <w:szCs w:val="19"/>
              </w:rPr>
              <w:t xml:space="preserve">spolno prenosive bolesti, HIV/AIDS, maloljetnička trudnoća, željena i neželjena trudnoća, </w:t>
            </w:r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utvrđivanje rane trudnoće te gdje i kako zatražiti pomoć, kontracepcija, vođenje menstrualnog kalendara i određivanje plodnih dana pri ciklusu različitog trajanja</w:t>
            </w:r>
          </w:p>
          <w:p w:rsidR="00B07D5D" w:rsidRDefault="00B07D5D" w:rsidP="000748A5">
            <w:pPr>
              <w:pStyle w:val="Normal1"/>
              <w:numPr>
                <w:ilvl w:val="0"/>
                <w:numId w:val="24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odgovorno spolno ponašanje, strategija </w:t>
            </w:r>
            <w:proofErr w:type="spellStart"/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ABCeda</w:t>
            </w:r>
            <w:proofErr w:type="spellEnd"/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 zaštite spolnog i reproduktivnog zdravlja (apstinencija – izbjegavanje ranih odnosa i uporabe alkohola i </w:t>
            </w:r>
            <w:proofErr w:type="spellStart"/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psihoaktivnih</w:t>
            </w:r>
            <w:proofErr w:type="spellEnd"/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 sredstava, obostrano vjerna veza, uporaba zaštite)</w:t>
            </w:r>
          </w:p>
          <w:p w:rsidR="00B07D5D" w:rsidRDefault="00B07D5D" w:rsidP="000748A5">
            <w:pPr>
              <w:pStyle w:val="Normal1"/>
              <w:numPr>
                <w:ilvl w:val="0"/>
                <w:numId w:val="24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prehrambeni stilovi (zdravi/nezdravi, mediteranska/kontinentalna prehrana, urbana/ruralna prehrana, socijalna određenost, brza hrana…)</w:t>
            </w:r>
          </w:p>
          <w:p w:rsidR="00B07D5D" w:rsidRDefault="00B07D5D" w:rsidP="000748A5">
            <w:pPr>
              <w:pStyle w:val="Normal1"/>
              <w:numPr>
                <w:ilvl w:val="0"/>
                <w:numId w:val="24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dodatci prehrani (proteini, sredstva za mršavljenje, energetski napitci…)</w:t>
            </w:r>
          </w:p>
          <w:p w:rsidR="00B07D5D" w:rsidRPr="00EC7625" w:rsidRDefault="00B07D5D" w:rsidP="000748A5">
            <w:pPr>
              <w:pStyle w:val="Normal1"/>
              <w:numPr>
                <w:ilvl w:val="0"/>
                <w:numId w:val="24"/>
              </w:numPr>
              <w:spacing w:after="0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EC762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jelovnici (sezonski, tradicijski…)</w:t>
            </w:r>
          </w:p>
        </w:tc>
      </w:tr>
    </w:tbl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3238"/>
        <w:gridCol w:w="3156"/>
        <w:gridCol w:w="2632"/>
        <w:gridCol w:w="2516"/>
        <w:gridCol w:w="2672"/>
      </w:tblGrid>
      <w:tr w:rsidR="00B07D5D" w:rsidTr="000748A5">
        <w:trPr>
          <w:trHeight w:val="17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3448E2" w:rsidRDefault="00B07D5D" w:rsidP="000748A5">
            <w:pPr>
              <w:pStyle w:val="Normal1"/>
              <w:spacing w:after="0"/>
              <w:ind w:hanging="1026"/>
              <w:jc w:val="center"/>
            </w:pPr>
            <w:r w:rsidRPr="00435D7A">
              <w:rPr>
                <w:rFonts w:ascii="Cambria" w:eastAsia="Cambria" w:hAnsi="Cambria" w:cs="Cambria"/>
                <w:b/>
                <w:color w:val="D60D8A"/>
                <w:sz w:val="18"/>
                <w:szCs w:val="18"/>
              </w:rPr>
              <w:lastRenderedPageBreak/>
              <w:t>5. CIKLUS (3., 4. (ili 2., 3.) RAZRED SŠ)</w:t>
            </w:r>
            <w:r w:rsidRPr="00C05400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</w:t>
            </w:r>
          </w:p>
        </w:tc>
      </w:tr>
      <w:tr w:rsidR="00B07D5D" w:rsidTr="000748A5"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E6F26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E6F26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E6F26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E6F26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E6F26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D117C6" w:rsidTr="000748A5">
        <w:trPr>
          <w:trHeight w:val="2022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A.5.1.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Preuzima brigu i odgovornost za reproduktivno zdravlje i razumije važnost redovitih liječničkih pregleda.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način brige o reproduktivnom zdravlju kao i moguće rizike od spolno prenosivih bolesti.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odgovorno roditeljstvo (razlikuje željenu od neželjene trudnoće, opisuje načine sprječavanja trudnoće, pripremu za trudnoću, dojenje, redovite liječničke preglede i cijepljenja).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Primjenjuje stečena znanja radi sprječavanja neželjene trudnoće, planiranja i pripreme za željenu trudnoću te radi sprječavanja spolno prenosivih bolesti.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odgovornost za spolno ponašanje i reproduktivno zdravlje. 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Biologiju i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izvannastavnim i projektnim aktivnostima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 suradnja s timom školske medicine (spolno prenosive bolesti i planiranje obitelji)</w:t>
            </w:r>
          </w:p>
        </w:tc>
      </w:tr>
      <w:tr w:rsidR="00B07D5D" w:rsidRPr="001B615E" w:rsidTr="000748A5">
        <w:trPr>
          <w:trHeight w:val="1870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A.5..2.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i primjenjuje zdrave stilove života koji podrazumijevaju pravilnu prehranu i odgovarajuću tjelesnu aktivnost.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Objašnjava povezanost prehrane s razvojem debljine kao rizičnog čimbenika danas vodećih kroničnih bolesti.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Pravilno odabire namirnice koje pomažu pri pojačanim tjelesnim i umnim naporima te raspravlja o tome gdje i kako zatražiti pomoć i podršku.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Uravnoteženom prehranom prevenira debljinu te odabire i upotrebljava preporučene namirnice pri pojačanim tjelesnim i umnim naporima.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Usvaja zdrave stilove života.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Psihologiju, Biologiju, Tjelesnu i zdravstvenu kulturu i u ostale predmete u koje je moguće integrirati navedeno očekivanje te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izvannastavnim i projektnim aktivnostima</w:t>
            </w:r>
          </w:p>
        </w:tc>
      </w:tr>
      <w:tr w:rsidR="00B07D5D" w:rsidRPr="00D117C6" w:rsidTr="000748A5"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A.5.3.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Razumije važnost višedimenzionalnog modela zdravlja.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Analizira  višedimenzionalni model zdravlja u području tjelesnog, emocionalnog, socijalnog, osobnog i duhovnog zdravlja/rasta i razvoja i prevencije bolesti te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objašnjava važnost redovitih sistematskih pregleda u očuvanju zdravlja.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Redovito se odaziva na sistematske preglede radi očuvanja tjelesnog zdravlja.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Primjenjuje životne stilove koji doprinose očuvanju zdravlja.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Usvaja stav o važnosti višedimenzionalnog modela zdravlja. 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sve predmete, a osobito u Biologiju te Tjelesnu i zdravstvenu kulturu i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moguća suradnja s timom školske medicine i psihologom</w:t>
            </w:r>
          </w:p>
        </w:tc>
      </w:tr>
      <w:tr w:rsidR="00B07D5D" w:rsidRPr="001B615E" w:rsidTr="000748A5">
        <w:trPr>
          <w:trHeight w:val="4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07D5D" w:rsidRPr="004E6F26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KLJUČNI SADRŽAJI</w:t>
            </w:r>
          </w:p>
          <w:p w:rsidR="00B07D5D" w:rsidRPr="007C4044" w:rsidRDefault="00B07D5D" w:rsidP="000748A5">
            <w:pPr>
              <w:pStyle w:val="Normal1"/>
              <w:numPr>
                <w:ilvl w:val="0"/>
                <w:numId w:val="25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F5496" w:themeColor="accent5" w:themeShade="BF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2F5496" w:themeColor="accent5" w:themeShade="BF"/>
                <w:sz w:val="19"/>
                <w:szCs w:val="19"/>
              </w:rPr>
              <w:t>mogućnosti zaštite spolnog i reproduktivnog zdravlja i upravljanje sprječavanjem spolno prenosivih bolesti (SPB) i planiranjem obitelji (sprječavanje maloljetničke/neželjene za trudnoće i priprema za željenu trudnoću), maloljetničko roditeljstvo</w:t>
            </w:r>
          </w:p>
          <w:p w:rsidR="00B07D5D" w:rsidRDefault="00B07D5D" w:rsidP="000748A5">
            <w:pPr>
              <w:pStyle w:val="Normal1"/>
              <w:numPr>
                <w:ilvl w:val="0"/>
                <w:numId w:val="25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punoljetnost, roditeljstvo, prehrana i lijekovi u trudnoći, zdravi stilovi života u trudnoći (prevencija debljine, oštećenja zdravlja djeteta), dojenje</w:t>
            </w:r>
          </w:p>
          <w:p w:rsidR="00B07D5D" w:rsidRDefault="00B07D5D" w:rsidP="000748A5">
            <w:pPr>
              <w:pStyle w:val="Normal1"/>
              <w:numPr>
                <w:ilvl w:val="0"/>
                <w:numId w:val="25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analiza prehrane, energetske potrebe sukladno zahtjevima organizma, namirnice bogate skrivenim kalorijama</w:t>
            </w:r>
          </w:p>
          <w:p w:rsidR="00B07D5D" w:rsidRPr="004E6F26" w:rsidRDefault="00B07D5D" w:rsidP="000748A5">
            <w:pPr>
              <w:pStyle w:val="Normal1"/>
              <w:numPr>
                <w:ilvl w:val="0"/>
                <w:numId w:val="25"/>
              </w:numPr>
              <w:spacing w:after="0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višedimenzionalni model zdravlja (odrednice, zahtjevi, prevencija)</w:t>
            </w:r>
          </w:p>
        </w:tc>
      </w:tr>
    </w:tbl>
    <w:p w:rsidR="00B07D5D" w:rsidRPr="00D73489" w:rsidRDefault="00B07D5D" w:rsidP="00B07D5D">
      <w:pPr>
        <w:pStyle w:val="Normal1"/>
        <w:rPr>
          <w:b/>
          <w:sz w:val="22"/>
          <w:szCs w:val="22"/>
        </w:rPr>
      </w:pPr>
    </w:p>
    <w:p w:rsidR="00B07D5D" w:rsidRPr="00A60945" w:rsidRDefault="00B07D5D" w:rsidP="0007132F">
      <w:pPr>
        <w:pStyle w:val="Heading2"/>
      </w:pPr>
      <w:r w:rsidRPr="00A60945">
        <w:t>Domena mentalno i socijalno zdravlje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3994"/>
        <w:gridCol w:w="2641"/>
        <w:gridCol w:w="2573"/>
        <w:gridCol w:w="2021"/>
        <w:gridCol w:w="2985"/>
      </w:tblGrid>
      <w:tr w:rsidR="00B07D5D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ind w:hanging="1028"/>
              <w:jc w:val="center"/>
              <w:rPr>
                <w:rFonts w:ascii="Cambria" w:eastAsia="Cambria" w:hAnsi="Cambria" w:cs="Cambria"/>
                <w:b/>
                <w:color w:val="D60D8A"/>
                <w:sz w:val="18"/>
                <w:szCs w:val="18"/>
              </w:rPr>
            </w:pPr>
            <w:r w:rsidRPr="00435D7A">
              <w:rPr>
                <w:rFonts w:ascii="Cambria" w:eastAsia="Cambria" w:hAnsi="Cambria" w:cs="Cambria"/>
                <w:b/>
                <w:color w:val="D60D8A"/>
                <w:sz w:val="18"/>
                <w:szCs w:val="18"/>
              </w:rPr>
              <w:t>1. CIKLUS (0., 1., 2. RAZRED OŠ)</w:t>
            </w:r>
          </w:p>
        </w:tc>
      </w:tr>
      <w:tr w:rsidR="00B07D5D" w:rsidTr="000748A5"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D117C6" w:rsidTr="000748A5"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B.1.1.a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Razlikuje primjereno od neprimjerenog ponašanja.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B.1.1.b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nasilje u stvarnom i virtualnom svijetu.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dogovorena pravila ponašanja.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Razlikuje prijateljske odnose od onih koji to nisu.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Prepoznaje nasilničke oblike ponašanja u stvarnom i virtualnom svijetu.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različitosti u ljudima.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Primjenjuje dogovorena pravila ponašanja.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Razvija i održava prijateljske odnose.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Izbjegava nasilje, rješava sukobe na primjeren način i traži pomoć.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Prihvaća svoje osobine i osobine drugih.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Solidaran je i pruža pomoć potrebitima.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Usvaja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lijepo i pristojno ponašanje kao model života u zajednici.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stav da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za nasilje nema opravdanja.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Razvija stav da je svaka osoba vrijedna.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sve nastavne predmete, a osobito u Prirodu i društvo, Hrvatski jezik, Likovnu kulturu i Vjeronauk</w:t>
            </w:r>
          </w:p>
          <w:p w:rsidR="00B07D5D" w:rsidRPr="00435D7A" w:rsidRDefault="00B07D5D" w:rsidP="000748A5">
            <w:pPr>
              <w:pStyle w:val="Normal1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- povezano s </w:t>
            </w:r>
            <w:proofErr w:type="spellStart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međupredmetnim</w:t>
            </w:r>
            <w:proofErr w:type="spellEnd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temama Građanski odgoj i Osobni i socijalni razvoj</w:t>
            </w:r>
          </w:p>
          <w:p w:rsidR="00B07D5D" w:rsidRPr="00435D7A" w:rsidRDefault="00B07D5D" w:rsidP="000748A5">
            <w:pPr>
              <w:pStyle w:val="Normal1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- projektno u aktivnostima u školi i izvan nje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sa stručnom službom škole i vanjskim stručnjacima</w:t>
            </w:r>
          </w:p>
        </w:tc>
      </w:tr>
      <w:tr w:rsidR="00B07D5D" w:rsidRPr="00D117C6" w:rsidTr="000748A5">
        <w:trPr>
          <w:trHeight w:val="2311"/>
        </w:trPr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B.1.2.a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Prilagođava se novom okruženju i opisuje svoje obaveze i uloge.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B.1.2.b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Razlikuje osnovne emocije i razvija empatiju.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B.1.2.c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i uvažava različitosti.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7C404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 xml:space="preserve">Navodi obveze koje ima kao učenik. </w:t>
            </w:r>
          </w:p>
          <w:p w:rsidR="00B07D5D" w:rsidRPr="007C404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>Imenuje zaposlenike škole i navodi njihove obveze i zaduženja.</w:t>
            </w:r>
          </w:p>
          <w:p w:rsidR="00B07D5D" w:rsidRPr="007C404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</w:pPr>
          </w:p>
          <w:p w:rsidR="00B07D5D" w:rsidRPr="007C404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>Razlikuje pozitivne od negativnih emocija.</w:t>
            </w:r>
          </w:p>
          <w:p w:rsidR="00B07D5D" w:rsidRPr="007C404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>Prepoznaje tuđe emocije.</w:t>
            </w:r>
          </w:p>
          <w:p w:rsidR="00B07D5D" w:rsidRPr="007C404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</w:pPr>
          </w:p>
          <w:p w:rsidR="00B07D5D" w:rsidRPr="007C404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>Prepoznaje različitost među ljudima i u prirodi.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Prihvaća i izvršava obveze (u školi i kod kuće). Prilagođava se okruženju.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Pokazuje svoje emocije na primjeren način.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Suosjeća s potrebama drugih i pruža podršku.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Prihvaća da je proces školovanja, uključujući i obveze, važan dio odrastanja.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Oblikuje stav o prihvatljivosti svih emocija.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Poštuje različitosti.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Prirodu i društvo, Hrvatski jezik, Glazbenu kulturu, Likovnu kulturu i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- povezano s </w:t>
            </w:r>
            <w:proofErr w:type="spellStart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međupredmetnom</w:t>
            </w:r>
            <w:proofErr w:type="spellEnd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temom Osobni i socijalni razvoj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- suradnja sa stručnom službom škole </w:t>
            </w:r>
          </w:p>
        </w:tc>
      </w:tr>
      <w:tr w:rsidR="00B07D5D" w:rsidRPr="001B615E" w:rsidTr="000748A5">
        <w:trPr>
          <w:trHeight w:val="2104"/>
        </w:trPr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B.1.3. </w:t>
            </w:r>
            <w:r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igru kao važnu razvojnu i društvenu aktivnost.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4E6F2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B.1.3.b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i nabraja aktivnosti koje doprinose osobnom razvoju.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7C404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>Prepoznaje igru i druženje kao poželjnu i važnu aktivnost.</w:t>
            </w:r>
          </w:p>
          <w:p w:rsidR="00B07D5D" w:rsidRPr="007C404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 xml:space="preserve">Opisuje pojam slobodno vrijeme. </w:t>
            </w:r>
          </w:p>
          <w:p w:rsidR="00B07D5D" w:rsidRPr="007C404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 xml:space="preserve">Prepoznaje važnost tjelesne aktivnosti i sporta. Opisuje važnost kreativnih aktivnosti. 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Kvalitetno se koristi slobodnim vremenom.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Primjenjuje tjelesne aktivnosti.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Provodi vrijeme u društvu vršnjaka sa zajedničkim interesima.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Usvaja stav o važnosti kvalitetnog provođenja slobodnog vremena.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- integrirano u Likovnu kulturu, Glazbenu kulturu, Hrvatski jezik i Tjelesnu i zdravstvenu kulturu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projektno u stvaralačkim i kreativnim radionicama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sa stručnim suradnicima škole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aktivnostima školskih sportskih klubova</w:t>
            </w:r>
          </w:p>
        </w:tc>
      </w:tr>
      <w:tr w:rsidR="00B07D5D" w:rsidRPr="001B615E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E6F26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KLJUČNI SADRŽAJI:</w:t>
            </w:r>
          </w:p>
          <w:p w:rsidR="00B07D5D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lastRenderedPageBreak/>
              <w:t>pristojno ophođenje (pozdravljanje, oslovljavanje)</w:t>
            </w:r>
          </w:p>
          <w:p w:rsidR="00B07D5D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primjeren odnos prema odraslima (učiteljima, roditeljima, znancima, nepoznatima)</w:t>
            </w:r>
          </w:p>
          <w:p w:rsidR="00B07D5D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primjeren odnos odraslih (učitelja, roditelja, poznatih, nepoznatih) prema djetetu/učeniku</w:t>
            </w:r>
          </w:p>
          <w:p w:rsidR="00B07D5D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osjećaji – osnovne vrste (sreća, veselje, nada, ljutnja, strah, bijes…)</w:t>
            </w:r>
          </w:p>
          <w:p w:rsidR="00B07D5D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poštovanje vlastitih i tuđih osjećaja, samokontrola osjećaja</w:t>
            </w:r>
          </w:p>
          <w:p w:rsidR="00B07D5D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prepoznavanje osnovnih vrsta nasilja u stvarnom i virtualnom svijetu, naučiti potražiti pomoć (ružne riječi, vrijeđanje, potezanje za kosu, udaranje, štipanje, guranje...)</w:t>
            </w:r>
          </w:p>
          <w:p w:rsidR="00B07D5D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raznolikost i različitost među ljudima i u prirodi (spol, fizičke razlike, zanimanja, djeca s teškoćama u razvoju…)</w:t>
            </w:r>
          </w:p>
          <w:p w:rsidR="00B07D5D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solidarnost (pomoć bolesnim prijateljima, roditeljima, starijima, nemoćnima, djeci s teškoćama u razvoju…)</w:t>
            </w:r>
          </w:p>
          <w:p w:rsidR="00B07D5D" w:rsidRPr="004E6F26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prilagodba na školu (učitelji, učenici, prostor...)</w:t>
            </w:r>
          </w:p>
          <w:p w:rsidR="00B07D5D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igra, slobodno vrijeme (strukturirano, nestrukturirano)</w:t>
            </w:r>
          </w:p>
          <w:p w:rsidR="00B07D5D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proofErr w:type="spellStart"/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samoaktivnost</w:t>
            </w:r>
            <w:proofErr w:type="spellEnd"/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 u očuvanju zdravlja </w:t>
            </w:r>
          </w:p>
          <w:p w:rsidR="00B07D5D" w:rsidRPr="004E6F26" w:rsidRDefault="00B07D5D" w:rsidP="000748A5">
            <w:pPr>
              <w:pStyle w:val="Normal1"/>
              <w:numPr>
                <w:ilvl w:val="0"/>
                <w:numId w:val="26"/>
              </w:numPr>
              <w:spacing w:after="0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4E6F26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važnost tjelesne aktivnosti, kreativnosti i umjetnosti</w:t>
            </w:r>
            <w:r w:rsidRPr="004E6F26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</w:p>
        </w:tc>
      </w:tr>
    </w:tbl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3856"/>
        <w:gridCol w:w="3121"/>
        <w:gridCol w:w="2524"/>
        <w:gridCol w:w="2317"/>
        <w:gridCol w:w="2396"/>
      </w:tblGrid>
      <w:tr w:rsidR="00B07D5D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033DCC" w:rsidRDefault="00B07D5D" w:rsidP="000748A5">
            <w:pPr>
              <w:pStyle w:val="Normal1"/>
              <w:spacing w:after="0"/>
              <w:ind w:hanging="1028"/>
              <w:jc w:val="center"/>
              <w:rPr>
                <w:rFonts w:ascii="VladaRHSans Lt" w:eastAsia="Cambria" w:hAnsi="VladaRHSans Lt" w:cs="Cambria"/>
                <w:b/>
                <w:color w:val="D60D8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b/>
                <w:color w:val="D60D8A"/>
                <w:sz w:val="19"/>
                <w:szCs w:val="19"/>
              </w:rPr>
              <w:t>2. CIKLUS (3., 4., 5. RAZRED OŠ)</w:t>
            </w:r>
          </w:p>
        </w:tc>
      </w:tr>
      <w:tr w:rsidR="00B07D5D" w:rsidTr="000748A5">
        <w:tc>
          <w:tcPr>
            <w:tcW w:w="1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842EE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842EE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842EE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842EE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842EE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D117C6" w:rsidTr="000748A5">
        <w:trPr>
          <w:trHeight w:val="3453"/>
        </w:trPr>
        <w:tc>
          <w:tcPr>
            <w:tcW w:w="1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842EE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 xml:space="preserve">B.2.1.a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Razlikuje vrste komunikacije.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842EE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B.2.1.b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i procjenjuje vršnjačke odnose.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842EE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B.2.1.c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Razlikuje vrste nasilja i načine nenasilnog rješavanja sukoba.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Razlikuje verbalnu od neverbalne komunikacije.</w:t>
            </w:r>
            <w:r w:rsidRPr="00435D7A">
              <w:rPr>
                <w:rFonts w:ascii="VladaRHSans Lt" w:eastAsia="Cambria" w:hAnsi="VladaRHSans Lt" w:cs="Cambria"/>
                <w:color w:val="FF0000"/>
                <w:sz w:val="19"/>
                <w:szCs w:val="19"/>
              </w:rPr>
              <w:t xml:space="preserve">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neprimjerena vršnjačka ponašanja.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Razlikuje vrste nasilja i postupke nenasilnog rješavanja sukoba</w:t>
            </w:r>
            <w:r w:rsidRPr="00435D7A">
              <w:rPr>
                <w:rFonts w:ascii="VladaRHSans Lt" w:eastAsia="Cambria" w:hAnsi="VladaRHSans Lt" w:cs="Cambria"/>
                <w:color w:val="FF0000"/>
                <w:sz w:val="19"/>
                <w:szCs w:val="19"/>
              </w:rPr>
              <w:t>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načine kako pomoći žrtvi nasilja.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Primjereno verbalno i neverbalno komunicira.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Surađuje, prihvaća i uvažava druge.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Primjenjuje medijaciju kao način rješavanja sukoba.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Pomaže vršnjacima i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traži pomoć u slučaju nasilja.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Izražava svoje osjećaje i potrebe na primjeren način.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promjene raspoloženja kao sastavni dio odrastanja.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Poštuje i uvažava druge u komunikaciji i međusobnim odnosima.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Razvija stav o pravu na izbor.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 w:rsidDel="00566A50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(asertivnost, samopouzdanje samopoštovanje odlučivanje), Prirodu i društvo (čovjek) i Hrvatski jezik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- povezano s </w:t>
            </w:r>
            <w:proofErr w:type="spellStart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međupredmetnom</w:t>
            </w:r>
            <w:proofErr w:type="spellEnd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temom Osobni i socijalni razvoj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sa stručnim suradnicima škole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</w:tc>
      </w:tr>
      <w:tr w:rsidR="00B07D5D" w:rsidRPr="00D117C6" w:rsidTr="000748A5">
        <w:trPr>
          <w:trHeight w:val="2954"/>
        </w:trPr>
        <w:tc>
          <w:tcPr>
            <w:tcW w:w="1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842EE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B.2.2.a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i opisuje razvojne promjene u sebi i drugima.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842EE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B.2.2.b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Objašnjava pravo na izbor.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842EE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B.2.2.c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Uspoređuje i podržava različitosti.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Objašnjava razvojne promjene koje se zbivaju prije ulaska i ulaskom u pubertet.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Objašnjava razlike u individualnom razvoju.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Razlikuje pojmove </w:t>
            </w:r>
            <w:r w:rsidRPr="00435D7A">
              <w:rPr>
                <w:rFonts w:ascii="VladaRHSans Lt" w:eastAsia="Cambria" w:hAnsi="VladaRHSans Lt" w:cs="Cambria"/>
                <w:i/>
                <w:sz w:val="19"/>
                <w:szCs w:val="19"/>
              </w:rPr>
              <w:t>samopoštovanje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i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i/>
                <w:sz w:val="19"/>
                <w:szCs w:val="19"/>
              </w:rPr>
              <w:t>samopouzdanje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. Objašnjava pojam </w:t>
            </w:r>
            <w:r w:rsidRPr="00435D7A">
              <w:rPr>
                <w:rFonts w:ascii="VladaRHSans Lt" w:eastAsia="Cambria" w:hAnsi="VladaRHSans Lt" w:cs="Cambria"/>
                <w:i/>
                <w:sz w:val="19"/>
                <w:szCs w:val="19"/>
              </w:rPr>
              <w:t>asertivnost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Procjenjuje situacije i moguće izbore.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Prihvaća promjene na svojem tijelu. Zauzima se za sebe ne ugrožavajući druge.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Donosi odluke u skladu sa svojim izborom.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Preuzima odgovornost za svoje izbore i odluke. 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Cambria" w:eastAsia="Cambria" w:hAnsi="Cambria" w:cs="Cambria"/>
                <w:sz w:val="19"/>
                <w:szCs w:val="19"/>
              </w:rPr>
              <w:t> 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važnost vršnjačkih odnosa za mentalno i socijalno zdravlje.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Usvaja stav da za nasilje nema opravdanja i da se svako nasilje mora prijaviti.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sve predmete, osobito u Hrvatski jezik i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sa stručnim suradnicima škole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provođenje školskih preventivnih programa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- povezano s </w:t>
            </w:r>
            <w:proofErr w:type="spellStart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međupredmetnom</w:t>
            </w:r>
            <w:proofErr w:type="spellEnd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temom Građanski odgoj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- projektno u debatnim radionicama </w:t>
            </w:r>
          </w:p>
        </w:tc>
      </w:tr>
      <w:tr w:rsidR="00B07D5D" w:rsidRPr="001B615E" w:rsidTr="000748A5">
        <w:tc>
          <w:tcPr>
            <w:tcW w:w="1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842EE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B.2.3.a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zdrave životne navike.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B.2.3.b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</w:p>
          <w:p w:rsidR="00B07D5D" w:rsidRPr="007C404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b/>
                <w:smallCaps/>
                <w:color w:val="auto"/>
                <w:sz w:val="19"/>
                <w:szCs w:val="19"/>
              </w:rPr>
              <w:t>Opisuje važnost suživota sa živom i neživom prirodom</w:t>
            </w:r>
          </w:p>
          <w:p w:rsidR="00B07D5D" w:rsidRPr="007C404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auto"/>
                <w:sz w:val="19"/>
                <w:szCs w:val="19"/>
              </w:rPr>
            </w:pPr>
          </w:p>
          <w:p w:rsidR="00B07D5D" w:rsidRPr="007C404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b/>
                <w:smallCaps/>
                <w:color w:val="auto"/>
                <w:sz w:val="19"/>
                <w:szCs w:val="19"/>
              </w:rPr>
              <w:t>B.2.3.c</w:t>
            </w:r>
          </w:p>
          <w:p w:rsidR="00B07D5D" w:rsidRPr="00842EE5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Nabraja i opisuje rizike koji dovode do razvoja ovisničkih ponašanja.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Nabraja zdrave životne navike i objašnjava njihove prednosti.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Nabraja situacije i ponašanja koja povećavaju rizike i koja mogu dovesti do zlouporabe ili ovisničkog ponašanja.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utjecaj medija i reklama na ponašanje.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Organizirano, aktivno i kreativno provodi slobodno vrijeme te potiče druge na to.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Primjenjuje zdrave stilove života.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Izbjegava rizična ponašanja.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Prikuplja informacije iz različitih izvora.</w:t>
            </w:r>
            <w:r w:rsidRPr="00435D7A">
              <w:rPr>
                <w:rFonts w:ascii="VladaRHSans Lt" w:eastAsia="Cambria" w:hAnsi="VladaRHSans Lt" w:cs="Cambria"/>
                <w:color w:val="0000FF"/>
                <w:sz w:val="19"/>
                <w:szCs w:val="19"/>
              </w:rPr>
              <w:t xml:space="preserve"> 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Usvaja zdrave stilove života kao preduvjet za razvoj mentalnog i socijalnog zdravlja.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Usvaja stav o neprihvatljivosti ovisničkog ponašanja. bilo kojeg oblika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sve nastavne predmete, a osobito u Prirodu i društvo, Prirodu, Tjelesnu i zdravstvenu kulturu, Glazbenu kulturu, Likovnu kulturu, Hrvatski jezik i strani jezik</w:t>
            </w:r>
          </w:p>
          <w:p w:rsidR="00B07D5D" w:rsidRPr="00435D7A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slobodne aktivnosti</w:t>
            </w:r>
          </w:p>
          <w:p w:rsidR="00B07D5D" w:rsidRPr="00435D7A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aktivnostima školskih preventivnih programa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lastRenderedPageBreak/>
              <w:t>- tijekom sistematskih pregleda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aktivnostima nacionalnog programa Živjeti zdravo</w:t>
            </w:r>
          </w:p>
        </w:tc>
      </w:tr>
      <w:tr w:rsidR="00B07D5D" w:rsidRPr="00D117C6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842EE5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>KLJUČNI SADRŽAJI: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promjene u </w:t>
            </w:r>
            <w:proofErr w:type="spellStart"/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pretpubertetu</w:t>
            </w:r>
            <w:proofErr w:type="spellEnd"/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 i pubertetu (rast u visinu – adolescentski zamah rasta, razvoj sekundarnih spolnih obilježja, simpatije)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samopoštovanje i samopouzdanje (pozitivna slika o sebi)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suradnički odnos, tolerancija, prihvaćanje i uvažavanje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asertivnost – zauzeti se za sebe, ne naškoditi drugima  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pravo izbora → pravi izbor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pravo na vlastito mišljenje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vrste komunikacije, pojam aktivno slušanje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vršnjački odnosi (vršnjački pritisak), neprimjerena vršnjačka ponašanja (nagovaranje, drskost, ismijavanje, podmetanja, isključivanje, agresivnost i drugi oblici neprimjerenog ponašanja) 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nasilje (verbalno, tjelesno, emocionalno, seksualno, </w:t>
            </w:r>
            <w:proofErr w:type="spellStart"/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kibernasilje</w:t>
            </w:r>
            <w:proofErr w:type="spellEnd"/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...) 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seksualno nasilje – prihvatljiv i neprihvatljiv dodir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načini suočavanja s nasilničkim ponašanjem i reagiranje na njega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okruženje, utjecaj na zdravlje, posebno na mentalno i socijalno zdravlje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suživot sa živom i neživom prirodom (boravak na svježem zraku, šetnja, planinarenje, plivanje...)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mogućnosti odabira i djelovanje na mentalno zdravlje učenika (tjelesna aktivnost, glazba, ples, čitanje, slikanje...)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tjelesno → mentalno i socijalno zdravlje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moguće posljedice ovisničkog ponašanja na mentalno zdravlje te njegovo odražavanje na društvene odnose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vrste ovisnosti (internet, cigarete, alkohol, mobitel, računalne igrice...)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rizični i zaštitni čimbenici</w:t>
            </w:r>
          </w:p>
          <w:p w:rsidR="00B07D5D" w:rsidRPr="00842EE5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uloga medija (pravila ponašanja na internetu)</w:t>
            </w:r>
          </w:p>
          <w:p w:rsidR="00B07D5D" w:rsidRPr="00435D7A" w:rsidRDefault="00B07D5D" w:rsidP="000748A5">
            <w:pPr>
              <w:pStyle w:val="Normal1"/>
              <w:numPr>
                <w:ilvl w:val="0"/>
                <w:numId w:val="26"/>
              </w:numPr>
              <w:spacing w:after="120" w:line="240" w:lineRule="exact"/>
              <w:ind w:left="357" w:hanging="357"/>
              <w:rPr>
                <w:rFonts w:ascii="VladaRHSans Lt" w:hAnsi="VladaRHSans Lt"/>
                <w:sz w:val="19"/>
                <w:szCs w:val="19"/>
              </w:rPr>
            </w:pPr>
            <w:r w:rsidRPr="00842EE5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prednost zdravih životnih navika</w:t>
            </w:r>
          </w:p>
        </w:tc>
      </w:tr>
    </w:tbl>
    <w:p w:rsidR="00B07D5D" w:rsidRDefault="00B07D5D" w:rsidP="00B07D5D">
      <w:pPr>
        <w:pStyle w:val="Normal1"/>
        <w:spacing w:after="0"/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3459"/>
        <w:gridCol w:w="3025"/>
        <w:gridCol w:w="2223"/>
        <w:gridCol w:w="2178"/>
        <w:gridCol w:w="3329"/>
      </w:tblGrid>
      <w:tr w:rsidR="00B07D5D" w:rsidRPr="00435D7A" w:rsidTr="000748A5">
        <w:trPr>
          <w:trHeight w:val="9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033DCC" w:rsidRDefault="00B07D5D" w:rsidP="000748A5">
            <w:pPr>
              <w:pStyle w:val="Normal1"/>
              <w:spacing w:after="0"/>
              <w:ind w:hanging="1028"/>
              <w:jc w:val="center"/>
              <w:rPr>
                <w:rFonts w:ascii="VladaRHSans Lt" w:eastAsia="Cambria" w:hAnsi="VladaRHSans Lt" w:cs="Cambria"/>
                <w:b/>
                <w:color w:val="D60D8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b/>
                <w:color w:val="D60D8A"/>
                <w:sz w:val="19"/>
                <w:szCs w:val="19"/>
              </w:rPr>
              <w:t>3. CIKLUS (6., 7., 8. RAZRED OŠ)</w:t>
            </w:r>
          </w:p>
        </w:tc>
      </w:tr>
      <w:tr w:rsidR="00B07D5D" w:rsidRPr="00435D7A" w:rsidTr="000748A5">
        <w:trPr>
          <w:trHeight w:val="60"/>
        </w:trPr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>odgojno-obrazovna očekivanja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435D7A" w:rsidTr="000748A5">
        <w:trPr>
          <w:trHeight w:val="1223"/>
        </w:trPr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B.3.1.a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i procjenjuje vršnjački pritisak.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B.3.1.b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Razlikuje i vrednuje različite načine komunikacije i ponašanja.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Navodi i objašnjava vrste</w:t>
            </w:r>
            <w:r w:rsidRPr="00435D7A">
              <w:rPr>
                <w:rFonts w:ascii="Cambria" w:eastAsia="Cambria" w:hAnsi="Cambria" w:cs="Cambria"/>
                <w:sz w:val="19"/>
                <w:szCs w:val="19"/>
              </w:rPr>
              <w:t> 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pritiska u prijateljskim/partnerskim odnosima i načine kako im se oduprijeti.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Razlikuje svoje od tuđih potreba, ponašanja, osobina i osjećaja.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Povezuje vrste ponašanja s mogućim posljedicama.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Objašnjava razlike između asertivnog, pasivnog i agresivnog ponašanja.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Obrazlaže svoju ulogu i doprinos u osnaživanju zajednice. 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Primjenjuje komunikacijske vještine i vještine pregovaranja i suradnje.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Odupire se vršnjačkim pritiscima i rizičnim situacijama u stvarnom i virtualnom svijetu.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Traži pomoć i dolazi do informacije.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odgovornost za vlastite odluke i posljedice svojeg ponašanja. 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sve nastavne predmete, a osobito u Prirodu, Biologiju, Tjelesnu i zdravstvenu kulturu, Hrvatski jezik, Glazbenu kulturu i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- povezano s </w:t>
            </w:r>
            <w:proofErr w:type="spellStart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međupredmetnom</w:t>
            </w:r>
            <w:proofErr w:type="spellEnd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temom Osobni i socijalni razvoj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slobodne aktivnosti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projektnim aktivnostima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roditeljski sastanci u suradnji s timom školske medicine</w:t>
            </w:r>
          </w:p>
        </w:tc>
      </w:tr>
      <w:tr w:rsidR="00B07D5D" w:rsidRPr="00435D7A" w:rsidTr="000748A5">
        <w:trPr>
          <w:trHeight w:val="4276"/>
        </w:trPr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B.3.2.a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utjecaj razvojnih promjena na emocije.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B.3.2.b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stres kao važan čimbenik u narušavanju mentalnog zdravlja.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7037EC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B.3.2.</w:t>
            </w:r>
            <w:r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c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i objašnjava svoje osobne i socijalne potencijale.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7037EC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B.3.2.</w:t>
            </w:r>
            <w:r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d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 utjecaj odgovornoga spolnog ponašanja na mentalno zdravlje.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Prepoznaje</w:t>
            </w:r>
            <w:r w:rsidRPr="00435D7A">
              <w:rPr>
                <w:rFonts w:ascii="Cambria" w:eastAsia="Cambria" w:hAnsi="Cambria" w:cs="Cambria"/>
                <w:sz w:val="19"/>
                <w:szCs w:val="19"/>
              </w:rPr>
              <w:t> 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izvore i znakove stresa.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Obrazlaže važnost razvoja samopoštovanja i samopouzdanja za jačanje osobnih potencijala.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razlike stečene rođenjem.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Usvaja i prihvaća da su pubertet i adolescencija praćeni intenzivnim emocijama.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Raspravlja o utjecaju odgovornoga spolnog ponašanja na mentalno zdravlje. 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Primjenjuje tehnike oslobađanja od stresa.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Odabire vještine i tehnike kojima jača samopouzdanje i samopoštovanje.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Kontrolira emocije.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Prihvaća svoju osobnost i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gradi svoj identitet.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Stvara zdrave socijalne odnose te postiže dobru socijalnu integraciju</w:t>
            </w:r>
            <w:r w:rsidRPr="00435D7A">
              <w:rPr>
                <w:rFonts w:ascii="VladaRHSans Lt" w:eastAsia="Cambria" w:hAnsi="VladaRHSans Lt" w:cs="Cambria"/>
                <w:color w:val="FF0000"/>
                <w:sz w:val="19"/>
                <w:szCs w:val="19"/>
              </w:rPr>
              <w:t>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Usvaja stav o važnosti razvijanja osobnih potencijala.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Poštuje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različitosti jer one obogaćuju zajednicu.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Prihvaća da je za zdravlje važno odgovorno spolno ponašanje.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Usvaja stav da su promjene u pubertetu i adolescenciji prirodno razvojno razdoblje.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- integrirano u sve nastavne predmete, a osobitu u Prirodu, Biologiju, Kemiju, Tjelesnu i zdravstvenu kulturu, Hrvatski jezik, Tehničku kulturu i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izborni predmet Informatika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provođenje školskih preventivnih programa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provođenje programa vršnjačke edukacije u 7. i 8. razredu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provođenje projektnih aktivnosti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radionice u suradnji sa stručnim suradnicima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tijekom sistematskih pregleda i edukacijom u suradnji s timom školske medicine</w:t>
            </w:r>
          </w:p>
        </w:tc>
      </w:tr>
      <w:tr w:rsidR="00B07D5D" w:rsidRPr="001B615E" w:rsidTr="000748A5">
        <w:trPr>
          <w:trHeight w:val="714"/>
        </w:trPr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B.3.3.a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Povezuje samopoštovanje s rizičnim ponašanjima.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B.3.3.b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opasnosti uporabe sredstava ovisnosti te opasnosti drugih rizičnih ponašanja.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Opisuje kratkoročne i dugoročne posljedice ovisničkog ponašanja na pojedinca i zajednicu.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Informira se gdje i kada potražiti pomoć.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Donosi odgovorne odluke.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Izabire zdravi stil života. Aktivno i kreativno provodi slobodno vrijeme te time pozitivno utječe i na svoje vršnjake. 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stav da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svaki pojedinac doprinosi zajednici i društvu.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Usvaja stav da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ovisničko ponašanje narušava zdravlje i međuljudske odnose.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sve nastavne predmete, a osobito u Prirodu, Biologiju, Kemiju, Hrvatski jezik, Tjelesnu i zdravstvenu kulturu i u sat razredne zajednice</w:t>
            </w:r>
          </w:p>
        </w:tc>
      </w:tr>
      <w:tr w:rsidR="00B07D5D" w:rsidRPr="00435D7A" w:rsidTr="000748A5">
        <w:trPr>
          <w:trHeight w:val="9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>KLJUČNI SADRŽAJI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različitosti stečene rođenjem (nacionalnost, vjera, spol, nasljedne osobine…) i izborom (vjera, zanimanje, partnerstvo…)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stres – uzroci, znakovi, posljedice, tehnike oslobađanja od stresa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izgradnja vlastite osobnosti usvajanjem znanja i vještina (doživljaj zadovoljstva i uspješnosti)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pozitivna slika o sebi (graditi samopouzdanje, samopoštovanje)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povezanost niskog samopouzdanja i rizičnih ponašanja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vrste nasilja i pritisaka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vještine pregovaranja i suradnje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promjene u pubertetu i adolescenciji (melankolija, tuga i depresivno raspoloženje kao moguće posljedice sazrijevanja) 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asertivno, pasivno i agresivno ponašanje – promjene u pubertetu i adolescenciji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vještine samokontrole emocija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prijateljstvo, ljubav, zaljubljenost i tjelesna privlačnost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spolni odnosi → mentalno i socijalno zdravlje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rizici i posljedice preranog stupanja u spolne odnose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sredstva ovisnosti i opasnosti (alkohol, cigarete, droga)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ovisničko ponašanje (internet, društvene mreže, računalne igrice, kocka, klađenje, igre na sreću), uzroci i posljedice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prepoznavanje delinkventnog ponašanja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odabir zdravog stila života</w:t>
            </w:r>
          </w:p>
          <w:p w:rsidR="00B07D5D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doprinos u osnaživanju zajednice i društva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0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timski rad</w:t>
            </w:r>
          </w:p>
        </w:tc>
      </w:tr>
    </w:tbl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4560"/>
        <w:gridCol w:w="2726"/>
        <w:gridCol w:w="2635"/>
        <w:gridCol w:w="2155"/>
        <w:gridCol w:w="2138"/>
      </w:tblGrid>
      <w:tr w:rsidR="00B07D5D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3F3FA8" w:rsidRDefault="00B07D5D" w:rsidP="000748A5">
            <w:pPr>
              <w:pStyle w:val="Normal1"/>
              <w:spacing w:after="0"/>
              <w:ind w:hanging="1028"/>
              <w:jc w:val="center"/>
              <w:rPr>
                <w:rFonts w:ascii="VladaRHSans Lt" w:hAnsi="VladaRHSans Lt"/>
                <w:color w:val="D60D8A"/>
                <w:sz w:val="19"/>
                <w:szCs w:val="19"/>
              </w:rPr>
            </w:pPr>
            <w:r w:rsidRPr="003F3FA8">
              <w:rPr>
                <w:rFonts w:ascii="VladaRHSans Lt" w:eastAsia="Cambria" w:hAnsi="VladaRHSans Lt" w:cs="Cambria"/>
                <w:b/>
                <w:color w:val="D60D8A"/>
                <w:sz w:val="19"/>
                <w:szCs w:val="19"/>
              </w:rPr>
              <w:t>4. CIKLUS (1., 2. RAZRED SŠ)</w:t>
            </w:r>
          </w:p>
        </w:tc>
      </w:tr>
      <w:tr w:rsidR="00B07D5D" w:rsidTr="000748A5"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D117C6" w:rsidTr="000748A5"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 xml:space="preserve">B.4.1.a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Odabire primjerene odnose i komunikaciju.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B.4.1.b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Razvija tolerantan odnos prema drugima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B.4.1.c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Analizira vrste nasilja, mogućnosti izbjegavanja sukoba i načine njihova nenasilnog rješavanja.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Razlikuje i procjenjuje dobronamjernost komunikacije i ponašanja u stvarnom i virtualnom svijetu.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Analizira vrste i uzroke nasilja.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Obrazlaže načine nenasilnog rješavanja sukoba.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Primjereno komunicira s vršnjacima i odraslima.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Poštuje integritet druge osobe. Surađuje s vršnjacima i ostalima.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Uključu</w:t>
            </w:r>
            <w:r>
              <w:rPr>
                <w:rFonts w:ascii="VladaRHSans Lt" w:eastAsia="Cambria" w:hAnsi="VladaRHSans Lt" w:cs="Cambria"/>
                <w:sz w:val="19"/>
                <w:szCs w:val="19"/>
              </w:rPr>
              <w:t xml:space="preserve">je se u društvene i humanitarne 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akcije.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Usvaja stav da je kvalitetna komunikacija preduvjet za dobru društvenu integraciju.</w:t>
            </w:r>
          </w:p>
          <w:p w:rsidR="00B07D5D" w:rsidRPr="00435D7A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Razvija stav da pomaganje drugima oplemenjuje.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integrirano u sve predmete, a osobito u Hrvatski jezik, Psihologiju i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Del="003144A4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- povezano s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proofErr w:type="spellStart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međupredmetnim</w:t>
            </w:r>
            <w:proofErr w:type="spellEnd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temama Građanski odgoj i Osobni i socijalni razvoj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sa stručnom službom škole</w:t>
            </w:r>
          </w:p>
        </w:tc>
      </w:tr>
      <w:tr w:rsidR="00B07D5D" w:rsidRPr="001B615E" w:rsidTr="000748A5"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B.4.2.a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Procjenjuje situacije koje mogu izazvati stres i odabire primjerene načine oslobađanja od stresa.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B.4.2.b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Obrazlaže utjecaj zaštitnih i rizičnih čimbenika na mentalno zdravlje.</w:t>
            </w:r>
          </w:p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B.4.2.c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Razvija osobne potencijale i socijalne uloge.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B.4.2.d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Razlikuje spolno odgovorno od neodgovornog ponašanja.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Objašnjava razne socijalne uloge i važnost razvoja socijalnih vještina. </w:t>
            </w:r>
          </w:p>
          <w:p w:rsidR="00B07D5D" w:rsidRPr="00435D7A" w:rsidRDefault="00B07D5D" w:rsidP="000748A5">
            <w:pPr>
              <w:pStyle w:val="Normal1"/>
              <w:spacing w:after="0"/>
              <w:ind w:left="-9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Prepoznaje stresne situacije i reakcije na stres, tehnike opuštanja, moguća rješenja. </w:t>
            </w:r>
          </w:p>
          <w:p w:rsidR="00B07D5D" w:rsidRPr="00435D7A" w:rsidRDefault="00B07D5D" w:rsidP="000748A5">
            <w:pPr>
              <w:pStyle w:val="Normal1"/>
              <w:spacing w:after="0"/>
              <w:ind w:left="-9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Objašnjava što znači sagledati problem iz druge perspektive.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Analizira zaštitne i rizične čimbenike koji utječu na stvaranje slike o sebi i raspravlja o njima.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Objašnjava važnost prevencije spolno prenosivih bolesti.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Objašnjava važnost planiranja obitelji i odgovornog roditeljstva.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Prihvaća obveze koje proizlaze iz socijalnih uloga.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Primjenjuje tehnike rješavanja stresa.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Brine se o mentalnom zdravlju.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Odgovorno donosi odluke povezane sa spolnošću i prevencijom mogućih negativnih posljedica spolnih veza na zdravlje.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Taži liječnički savjet i pomoć.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Prihvaća važnost osobne odgovornosti.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Usvaja stav da se stres može rješavati na primjeren način.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Razvija stav o važnosti spolno odgovornog ponašanja.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u Tjelesnu i zdravstvenu kulturu i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u radionicama o tehnikama opuštanja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suradnji sa stručnom službom škole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B07D5D" w:rsidRPr="00D117C6" w:rsidTr="000748A5"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B.4.3.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Analizira uzroke i posljedice određenih rizičnih ponašanja i ovisnosti.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rizična ponašanja, prepoznaje kriznu situaciju i prosuđuje gdje i kada tražiti pomoć.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Objašnjava utjecaj ovisničkog ponašanja na mentalno zdravlje.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Objašnjava utjecaj ovisničkog ponašanja na obitelj i zajednicu.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Nabraja zakonske propise koji reguliraju zlouporabu sredstava ovisnosti.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Odupire se vršnjačkim i drugim pritiscima.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Traži pomoć u kriznoj situaciji.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Izbjegava rizike.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Potiče stvaranje zdravih odnosa. 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Usvaja stav da je svaka ovisnost štetna za pojedinca i širu zajednicu.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stav da su svi oblici ovisnosti i rizičnih ponašanja neprihvatljivi. 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integrirano  u Biologiju,</w:t>
            </w:r>
            <w:r w:rsidRPr="00435D7A">
              <w:rPr>
                <w:rFonts w:ascii="VladaRHSans Lt" w:eastAsia="Cambria" w:hAnsi="VladaRHSans Lt" w:cs="Cambria"/>
                <w:color w:val="FFFFFF"/>
                <w:sz w:val="19"/>
                <w:szCs w:val="19"/>
              </w:rPr>
              <w:t xml:space="preserve"> 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Tjelesnu i zdravstvenu kulturu, Psihologiju i u sat razredne zajednice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i stručnom službom škole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provođenjem projekta vršnjačke edukacije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- povezano s </w:t>
            </w:r>
            <w:proofErr w:type="spellStart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međupredmetnom</w:t>
            </w:r>
            <w:proofErr w:type="spellEnd"/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lastRenderedPageBreak/>
              <w:t>temom Osobni i socijalni razvoj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435D7A">
              <w:rPr>
                <w:rFonts w:ascii="VladaRHSans Lt" w:eastAsia="Cambria" w:hAnsi="VladaRHSans Lt" w:cs="Cambria"/>
                <w:sz w:val="19"/>
                <w:szCs w:val="19"/>
              </w:rPr>
              <w:t>- suradnja s lokalnom zajednicom</w:t>
            </w:r>
          </w:p>
        </w:tc>
      </w:tr>
      <w:tr w:rsidR="00B07D5D" w:rsidRPr="00D117C6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5C045E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>KLJUČNI SADRŽAJI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zdravi partnerski i prijateljski odnosi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partnerski odnosi (očekivanja, uloge, odgovornost, kompromisi...)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primjerena i dobronamjerna komunikacija (tolerancija, empatija, humanost, uvažavanje, solidarnost prema svima, a osobito potrebitima)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socijalne uloge (prijatelji, partner, član zajednice…) 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razvoj osobnih kompetencija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slika o sebi – zaštitni čimbenici (prilagodba na novu sredinu – školu, učenike, nastavnike; uspjeh u školi, u sportu, društvena prihvaćenost…) i rizični čimbenici (neuspjeh u školi, društvena izoliranost, obiteljski problemi, nasilje…)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prilagodba na nove društvene okolnosti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uključivanje u društvene i humanitarne akcije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osjećaj zadovoljstva i ispunjenosti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utjecaj ovisničkog ponašanja na mentalno zdravlje i emocije pojedinca te na njegovo okruženje, a u najširem smislu i na zajednicu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utjecaj različitih vrsta opojnih sredstava (alkohol, droga) i drugih ovisničkih ponašanja (kockanje, klađenje, neprimjerena uporaba internetskih sadržaja, igrica…) na prosuđivanje i procjenu (agresivnost, vožnja pod utjecajem alkohola ili droga…)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krizne situacije (opterećenost školom, ocjene, društveni odnosi…) i potreba za traženjem pomoći 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krizna stanja (anksioznost, panika, depresivnost, suicidalnost...) i protokoli postupanja u njima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suicid kao moguća posljedica bolesti ovisnosti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tehnike za prevladavanje stresa te emocionalne i mentalne iscrpljenosti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spolno ponašanje (rizični i zaštitni čimbenici, postavljanje osobnih granica, odgovornost...)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spolno prenosive bolesti, spolno odgovorno ponašanje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planiranje obitelji, preuranjeno roditeljstvo</w:t>
            </w:r>
          </w:p>
          <w:p w:rsidR="00B07D5D" w:rsidRPr="005C045E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5C045E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pravo na izbor → pravi izbor</w:t>
            </w:r>
          </w:p>
          <w:p w:rsidR="00B07D5D" w:rsidRPr="00435D7A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B07D5D" w:rsidRDefault="00B07D5D" w:rsidP="00B07D5D">
      <w:pPr>
        <w:pStyle w:val="Normal1"/>
        <w:spacing w:after="0"/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3454"/>
        <w:gridCol w:w="2553"/>
        <w:gridCol w:w="2843"/>
        <w:gridCol w:w="2635"/>
        <w:gridCol w:w="2729"/>
      </w:tblGrid>
      <w:tr w:rsidR="00B07D5D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Default="00B07D5D" w:rsidP="000748A5">
            <w:pPr>
              <w:pStyle w:val="Normal1"/>
              <w:spacing w:after="0"/>
              <w:ind w:hanging="1028"/>
              <w:jc w:val="center"/>
            </w:pPr>
            <w:r w:rsidRPr="00435D7A">
              <w:rPr>
                <w:rFonts w:ascii="Cambria" w:eastAsia="Cambria" w:hAnsi="Cambria" w:cs="Cambria"/>
                <w:b/>
                <w:color w:val="D60D8A"/>
                <w:sz w:val="18"/>
                <w:szCs w:val="18"/>
              </w:rPr>
              <w:lastRenderedPageBreak/>
              <w:t>5. CIKLUS (3., 4. RAZRED SŠ)</w:t>
            </w:r>
          </w:p>
        </w:tc>
      </w:tr>
      <w:tr w:rsidR="00B07D5D" w:rsidTr="000748A5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odgojno-obrazovna</w:t>
            </w:r>
          </w:p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očekivanja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1B615E" w:rsidTr="000748A5">
        <w:trPr>
          <w:trHeight w:val="2671"/>
        </w:trPr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B.5.1.a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Procjenjuje važnost razvijanja i unaprjeđivanja komunikacijskih vještina i njihove primjene u svakodnevnom životu.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B.5.1.b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Odabire ponašanje sukladno pravilima i normama zajednice.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B.5.1.c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Odabire ponašanja koja isključuju bilo kakav oblik nasilja.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Obrazlaže važnost razvijanja komunikacijskih vještina.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Procjenjuje važnost suradnje i timskog rada,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Analizira svrhu postojanja pravila i normi unutar neke zajednice.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Vrednuje različite oblike ponašanja.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Primjenjuje komunikacijske vještine.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Ostvaruje suradnju u različitim situacijama.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Izbjegava nasilne oblike ponašanja.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Odlučuje na temelju prethodno usvojenih znanja (izbor zanimanja, studij, posao, obitelj).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Odgovoran je član zajednice.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Prihvaća stav da je svaki čovjek odgovoran sam za sebe.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Usvaja stav da svaki pojedinac ima pravo biti aktivan član zajednice.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Psihologiju, Sociologiju, Etiku, Vjeronauk i u sat razredne zajednice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 w:rsidDel="00566A50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(razgovori i radionice),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sa stručnom službom škole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- povezano s </w:t>
            </w:r>
            <w:proofErr w:type="spellStart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međupredmetnom</w:t>
            </w:r>
            <w:proofErr w:type="spellEnd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temom Osobni i socijalni razvoj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sa Službom za profesionalno usmjeravanje (ZZZ)</w:t>
            </w:r>
          </w:p>
        </w:tc>
      </w:tr>
      <w:tr w:rsidR="00B07D5D" w:rsidRPr="00D117C6" w:rsidTr="000748A5">
        <w:trPr>
          <w:trHeight w:val="3317"/>
        </w:trPr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B.5.2.a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Procjenjuje važnost rada na sebi i odgovornost za mentalno i socijalno zdravlje.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B.5.1.b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Obrazlaže važnost odgovornog donošenja životnih odluka.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B.5.2.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Odabire višedimenzionalni model zdravlja.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Obrazlaže i zaključuje što pomaže razvoju pozitivne slike o sebi.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Zaključuje što donosi punoljetnost.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Analizira utjecaj mentalnog zdravlja na ostale odrednice zdravlja.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Povezuje međusobni utjecaj mentalnog zdravlja i životnog stila pojedinca i zajednice.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Analizira kakvu ulogu ostvaruje u zajednici i k</w:t>
            </w:r>
            <w:r>
              <w:rPr>
                <w:rFonts w:ascii="VladaRHSans Lt" w:eastAsia="Cambria" w:hAnsi="VladaRHSans Lt" w:cs="Cambria"/>
                <w:sz w:val="19"/>
                <w:szCs w:val="19"/>
              </w:rPr>
              <w:t>oje su mu mogućnosti djelovanja.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Primjenjuje usvojena znanja, navike i vještine u očuvanju mentalnog i cjelokupnog zdravlja.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Koristi se mogućnostima koje pruža zajednica te doprinosi životu zajednice</w:t>
            </w:r>
            <w:r w:rsidRPr="00E60306">
              <w:rPr>
                <w:rFonts w:ascii="VladaRHSans Lt" w:eastAsia="Cambria" w:hAnsi="VladaRHSans Lt" w:cs="Cambria"/>
                <w:color w:val="FF0000"/>
                <w:sz w:val="19"/>
                <w:szCs w:val="19"/>
              </w:rPr>
              <w:t>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da punoljetnost donosi obvezu osobne odgovornosti za učinjene postupke.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stav o međusobnoj povezanosti zdravlja pojedinca i društva.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Poštuje važnost uloge zajednice u životu čovjeka.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Biologiju, Psihologiju, Etiku, Vjeronauk i u sat razredne zajednice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 w:rsidDel="00BC498B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(razgovori i radionice)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- suradnja sa stručnom službom škole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B07D5D" w:rsidRPr="00D117C6" w:rsidTr="000748A5">
        <w:trPr>
          <w:trHeight w:val="1261"/>
        </w:trPr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B.5.3.a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Procjenjuje uzroke i posljedice određenih rizičnih ponašanja i ovisnosti.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B.5.3.b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Analizira opasnosti kockanja, klađenja i igara na sreću.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Procjenjuje utjecaj uporabe sredstava ovisnosti na ljudski organizam.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Prepoznaje štetnost pasivnog pušenja.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Analizira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probleme kockanja, klađenja i igara na sreću, ovisnosti o internetu, računalnim igricama i druge suvremene ovisnosti.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Odupire se rizičnim situacijama.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Prepoznaje rizične situacije i pronalazi gdje i kada potražiti pomoć.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Izbjegava igre u kojima se potražuju financijska sredstva.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Kontrolira vrijeme koje provodi pred ekranima.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Usvaja stav da su opojna sredstva štetna i smanjuju sposobnost racionalnog rasuđivanja.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Usvaja stav da je važno potražiti pomoć u rizičnoj situaciji.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Usvaja stav o neprihvatljivosti igara uz materijalno sudjelovanje.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Biologiju, Psihologiju i Sociologiju (razgovori i radionice) i u sat razredne zajednice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- u suradnji sa stručnom službom škole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projektni dan za cijelu školu</w:t>
            </w:r>
          </w:p>
        </w:tc>
      </w:tr>
      <w:tr w:rsidR="00B07D5D" w:rsidRPr="00D117C6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>KLJUČNI SADRŽAJI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zdravstveni rizici pri uporabi droga, alkohola i cigareta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pasivno pušenje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akumuliranje rizičnih ponašanja (jedno često potiče drugo i nadovezuje se na njega, npr. nezaštićen spolni odnos potiče na alkoholizam ili drogiranje)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način života ima izravan utjecaj na mentalno i socijalno zdravlje pojedinca, ali utječe i na zajednicu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višedimenzionalni model zdravlja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utjecaj odabranoga životnog stila na sve odrednice zdravlja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odrednice zdravlja utječu jedna na drugu i isprepletene su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briga o zdravlju u preventivno-odgojnim aktivnostima (važnost preventivnih sistematskih pregleda)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zdravstvena pismenost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punoljetnost (prava, odgovornosti, obveze...)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važne životne odluke (nastavak školovanja, izbor zanimanja, planiranje obitelji...)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zadovoljstvo vlastitim odabirom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rad na sebi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doprinos društvenoj zajednici (prava i obveze, aktivan doprinos)</w:t>
            </w:r>
          </w:p>
          <w:p w:rsidR="00B07D5D" w:rsidRPr="00E60306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hAnsi="VladaRHSans Lt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planovi za budućnost</w:t>
            </w:r>
          </w:p>
        </w:tc>
      </w:tr>
    </w:tbl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p w:rsidR="00B07D5D" w:rsidRPr="00175F53" w:rsidRDefault="00B07D5D" w:rsidP="0007132F">
      <w:pPr>
        <w:pStyle w:val="Heading2"/>
      </w:pPr>
      <w:r>
        <w:rPr>
          <w:rFonts w:eastAsia="Cambria"/>
        </w:rPr>
        <w:t>D</w:t>
      </w:r>
      <w:r w:rsidRPr="00175F53">
        <w:rPr>
          <w:rFonts w:eastAsia="Cambria"/>
        </w:rPr>
        <w:t>omena pomoć i samopomoć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3264"/>
        <w:gridCol w:w="2425"/>
        <w:gridCol w:w="1927"/>
        <w:gridCol w:w="3536"/>
        <w:gridCol w:w="3062"/>
      </w:tblGrid>
      <w:tr w:rsidR="00B07D5D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3448E2" w:rsidRDefault="00B07D5D" w:rsidP="000748A5">
            <w:pPr>
              <w:pStyle w:val="Normal1"/>
              <w:jc w:val="center"/>
            </w:pPr>
            <w:r w:rsidRPr="00435D7A">
              <w:rPr>
                <w:rFonts w:ascii="Cambria" w:eastAsia="Cambria" w:hAnsi="Cambria" w:cs="Cambria"/>
                <w:b/>
                <w:color w:val="D60D8A"/>
                <w:sz w:val="18"/>
                <w:szCs w:val="18"/>
              </w:rPr>
              <w:t>1. CIKLUS (0., 1., 2. RAZRED OŠ)</w:t>
            </w:r>
            <w:r w:rsidRPr="00A76F99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</w:t>
            </w:r>
          </w:p>
        </w:tc>
      </w:tr>
      <w:tr w:rsidR="00B07D5D" w:rsidTr="000748A5">
        <w:trPr>
          <w:trHeight w:val="474"/>
        </w:trPr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>odgojno-obrazovna očekivanja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D117C6" w:rsidTr="000748A5">
        <w:trPr>
          <w:trHeight w:val="1820"/>
        </w:trPr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C.1.1.a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kako se oprezno i sigurno kretati od kuće do škole.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C.1.1.b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Prepoznaje i izbjegava opasnosti kojima je izložen u kućanstvu i okolini.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Nabraja osnovna pravila pravilnog ponašanja u prometu.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Nabraja najčešće opasnosti u svakodnevnom životu</w:t>
            </w:r>
            <w:r>
              <w:rPr>
                <w:rFonts w:ascii="VladaRHSans Lt" w:eastAsia="Cambria" w:hAnsi="VladaRHSans Lt" w:cs="Cambria"/>
                <w:sz w:val="19"/>
                <w:szCs w:val="19"/>
              </w:rPr>
              <w:t>.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Naučena pravila poštuje i primjenjuje. 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Izbjegava opasnosti u kućanstvu i okolini.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Prihvaća stav da poštovanje sigurnosnih mjera pomaže dok smo u prometu.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Usvaja stav da je poznavanje i izbjegavanje opasnosti u kućanstvu i okolini važno za naše zdravlje i sigurnost.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Prirodu i društvu, Hrvatski jezik, Likovnu kulturu, Glazbenu kulturu, Tjelesnu i zdravstvenu kulturu, Matematiku, strane jezike i u sat razredne zajednice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 prometnim policajcem</w:t>
            </w:r>
          </w:p>
        </w:tc>
      </w:tr>
      <w:tr w:rsidR="00B07D5D" w:rsidRPr="00D117C6" w:rsidTr="000748A5">
        <w:trPr>
          <w:trHeight w:val="2487"/>
        </w:trPr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C.1.2.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osnovne korake postupanja pri krvarenju iz nosa, pri padovima i površinskim ozljedama*.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Navodi kada zatražiti pomoć učitelja ili odrasle osobe.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osnovne korake postupanja pri krvarenju iz nosa, pri padovima i površinskim ozljedama.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kako biti oprezan s oštrim predmetima i tjelesnim tekućinama. 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Poziva pomoć (odrasli, služba Hitne pomoći).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Primjenjuje osnovne postupke prve pomoći pri krvarenju iz nosa, pri padovima i površinskim ozljedama.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Razvija pozitivan stav prema pomaganju drugima u nevolji.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Prirodu i društvo i u sat razredne zajednice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</w:tc>
      </w:tr>
      <w:tr w:rsidR="00B07D5D" w:rsidRPr="00D117C6" w:rsidTr="000748A5">
        <w:trPr>
          <w:trHeight w:val="849"/>
        </w:trPr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C.1.3.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Objašnjava kada ima pravo i obvezu izostati iz škole radi liječenja.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Nabraja zdravstvene razloge zbog kojih je neophodno izostati iz škole.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Štiti druge od zaraznih bolesti ostankom kod kuće.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Razvija pozitivan stav prema zaštiti vlastitog i tuđeg zdravlja.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Prirodu i društvo i u sat razredne zajednice</w:t>
            </w:r>
          </w:p>
        </w:tc>
      </w:tr>
      <w:tr w:rsidR="00B07D5D" w:rsidRPr="00D117C6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KLJUČNI SADRŽAJI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sigurnost u prometu na putu do škole, pravila ponašanja u prometu pješaka, biciklista, </w:t>
            </w:r>
            <w:proofErr w:type="spellStart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skejtera</w:t>
            </w:r>
            <w:proofErr w:type="spellEnd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 i </w:t>
            </w:r>
            <w:proofErr w:type="spellStart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rolera</w:t>
            </w:r>
            <w:proofErr w:type="spellEnd"/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pravilno i sigurno ponašanje u prometu (prelazak preko ceste, nošenje kacige, vožnja u automobilu) 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opasnosti u svakodnevnom životu: kemikalije, lijekovi, elektronički uređaji i instalacije, vatra, plin, oštri predmeti, igla, grom, sunce, hladnoća, biljke, gljive, životinje, pasivno pušenje, vodene površine, elementarne nepogode, buka, pirotehnička sredstva i sl. – rizici i zaštita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pravilno i pretjerano korištenje ekranom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lastRenderedPageBreak/>
              <w:t>prva pomoć pri krvarenju (nos, lakše površinske ozljede), padovima (bez gubitka svijesti) i površinskim ozljedama koje uključuju i lakše stupnjeve opekotina i smrzotina (*u nastavku teksta: površinske ozljede)</w:t>
            </w:r>
          </w:p>
          <w:p w:rsidR="00B07D5D" w:rsidRPr="00E60306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hAnsi="VladaRHSans Lt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postupanje s tjelesnim tekućinama, oštrim predmetima.</w:t>
            </w:r>
          </w:p>
        </w:tc>
      </w:tr>
    </w:tbl>
    <w:p w:rsidR="00B07D5D" w:rsidRDefault="00B07D5D" w:rsidP="00B07D5D">
      <w:pPr>
        <w:pStyle w:val="Normal1"/>
      </w:pPr>
      <w:r>
        <w:rPr>
          <w:rFonts w:ascii="Cambria" w:eastAsia="Cambria" w:hAnsi="Cambria" w:cs="Cambria"/>
          <w:sz w:val="18"/>
          <w:szCs w:val="18"/>
        </w:rPr>
        <w:lastRenderedPageBreak/>
        <w:t> 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3107"/>
        <w:gridCol w:w="3047"/>
        <w:gridCol w:w="2613"/>
        <w:gridCol w:w="2402"/>
        <w:gridCol w:w="3045"/>
      </w:tblGrid>
      <w:tr w:rsidR="00B07D5D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5242FF" w:rsidRDefault="00B07D5D" w:rsidP="000748A5">
            <w:pPr>
              <w:pStyle w:val="Normal1"/>
              <w:spacing w:after="0"/>
              <w:jc w:val="center"/>
            </w:pPr>
            <w:r w:rsidRPr="00435D7A">
              <w:rPr>
                <w:rFonts w:ascii="Cambria" w:eastAsia="Cambria" w:hAnsi="Cambria" w:cs="Cambria"/>
                <w:b/>
                <w:color w:val="D60D8A"/>
                <w:sz w:val="18"/>
                <w:szCs w:val="18"/>
              </w:rPr>
              <w:t>2. CIKLUS (3., 4., 5. RAZRED OŠ)</w:t>
            </w:r>
          </w:p>
        </w:tc>
      </w:tr>
      <w:tr w:rsidR="00B07D5D" w:rsidTr="000748A5"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</w:t>
            </w:r>
          </w:p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očekivanja</w:t>
            </w:r>
          </w:p>
        </w:tc>
      </w:tr>
      <w:tr w:rsidR="00B07D5D" w:rsidRPr="001B615E" w:rsidTr="000748A5">
        <w:trPr>
          <w:trHeight w:val="2636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C.2.1.a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Objašnjava opasnosti u prometu.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C.2.1.b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najčešće opasnosti u kućanstvu i okolini te osnovne postupke zaštite.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C.2.1.c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Prepoznaje opasnosti od pretjeranog korištenja ekranom.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Nabraja pravila ponašanja u prometu. 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najčešće opasnosti u svakodnevnom životu i osnovne postupke zaštite s naglaskom na opasnosti povezane s plivanjem i vodenim površinama.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Nabaja opasnosti pretjeranog korištenja ekranom. 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Primjenjuje pravilno i sigurno ponašanje u prometu.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Oprezan je u svakodnevnim situacijama koje mogu biti opasne. Oprezan je u blizini vodenih površina. Pred ekranom provodi vrijeme sukladno preporukama za očuvanje zdravlja (do 2 sata dnevno). 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Prihvaća važnost poštovanja pravila ponašanja u prometu zbog osobne sigurnosti.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Usvaja stav da je poznavanje, izbjegavanje i zaštita od</w:t>
            </w:r>
            <w:r w:rsidRPr="00E60306">
              <w:rPr>
                <w:rFonts w:ascii="Cambria" w:eastAsia="Cambria" w:hAnsi="Cambria" w:cs="Cambria"/>
                <w:sz w:val="19"/>
                <w:szCs w:val="19"/>
              </w:rPr>
              <w:t> 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opasnosti u kućanstvu i okolini važno za naše zdravlje. 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Poštuje upute za korištenje ekranom. 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Prirodu i društvo, Tjelesnu i zdravstvenu kulturu i Tehničku kulturu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izborni predmet Informatika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-roditeljski sastanci (informativno predavanje o opasnostima pretjeranog korištenja elektroničkim uređajima i ekranom)</w:t>
            </w:r>
          </w:p>
        </w:tc>
      </w:tr>
      <w:tr w:rsidR="00B07D5D" w:rsidRPr="001B615E" w:rsidTr="000748A5"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C.2.2.a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kako postupiti pri najčešćim akutnim zdravstvenim smetnjama u školskoj dobi.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C.2.2.b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Usvaja pravila pružanja prve pomoći i pomaganja učenicima sa zdravstvenim teškoćama.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najčešće zdravstvene smetnje u mlađoj školskoj dobi i nabraja postupke pomoći i samopomoći. 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br/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Primjenjuje osnove osobne higijene radi očuvanja zdravlja (pranje ruku, i sl.)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Pravilno mjeri tjelesnu temperaturu.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Provodi osnovne fizikalne mjere spuštanja temperature i postupanja pri visokoj temperaturi.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Pravilno postupa pri proljevu i povraćanju.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Provodi mjere sprječavanja širenja zaraze na druge osobe.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Pruža prvu pomoći i pomaže učenicima kojima je pomoć potrebna.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Usvaja stav da je održavanje osobne higijene važno za zdravlje.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bookmarkStart w:id="7" w:name="h.3dy6vkm" w:colFirst="0" w:colLast="0"/>
            <w:bookmarkEnd w:id="7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Usvaja stav o važnosti pridržavanja uputa i pravila za sprječavanje širenja zaraznih bolesti.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Razvija stav o važnosti pomaganja drugima kojima je pomoć potrebna.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Prirodu i društvo, Prirodu, Tjelesnu i zdravstvenu kulturu i u sat razredne zajednice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- suradnja s udrugama i društvima koja zastupaju osobe sa senzoričkim i motoričkim teškoćama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B07D5D" w:rsidRPr="00D117C6" w:rsidTr="000748A5"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 xml:space="preserve">C.2.3.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Procjenjuje kada se potrebno javiti liječniku pri najčešćim akutnim zdravstvenim smetnjama u školskoj dobi.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Nabraja razloge za traženje liječničke pomoći pri najčešćim zdravstvenim smetnjama u školskoj dobi. 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Prepoznaje znakove najčešćih zdravstvenih smetnji.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stav o važnosti traženja liječničke pomoć. 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Prirodu i društvo i u sat razredne zajednice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B07D5D" w:rsidRPr="001B615E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KLJUČNI SADRŽAJI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prometna pravila i opasnosti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opasnosti u svakodnevnom životu (kemikalije, lijekovi, elektronički uređaji i instalacije, vatra, plin, oštri predmeti, igla, grom, sunce, hladnoća, elementarne nepogode, pasivno pušenje, vodene površine, buka, pirotehnička sredstva i sl.) s naglaskom na plivanje i vodene površine – rizici i zaštita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najčešće akutne i zarazne zdravstvene smetnje u školskoj dobi (prehlada i visoka tjelesna temperatura, proljev i povraćanje, ušljivost vlasišta i dječje glistice)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pravilno i pretjerano korištenja ekranom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kako zaštiti sebe i druge (pravilno postupanje pri prehladi i febrilnim stanjima, proljevu i povraćanju, ušljivosti vlasišta i dječjim glisticama)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postupci prve pomoći i pomaganja učenicima kojima je pomoć potrebna – specifično povezano s potrebama učenika s teškoćama u razvoju i kroničnim bolestima koji polaze određeni razredni odjel </w:t>
            </w:r>
          </w:p>
          <w:p w:rsidR="00B07D5D" w:rsidRPr="00E60306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hAnsi="VladaRHSans Lt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kada i kako zatražiti liječničku pomoć (krvarenje iz nosa, ozljede/padovi, akutne dišne bolesti, akutne crijevne infekcije, povišena tjelesna temperatura).</w:t>
            </w:r>
          </w:p>
        </w:tc>
      </w:tr>
    </w:tbl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3112"/>
        <w:gridCol w:w="3204"/>
        <w:gridCol w:w="2664"/>
        <w:gridCol w:w="2280"/>
        <w:gridCol w:w="2954"/>
      </w:tblGrid>
      <w:tr w:rsidR="00B07D5D" w:rsidTr="000748A5">
        <w:trPr>
          <w:trHeight w:val="306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3448E2" w:rsidRDefault="00B07D5D" w:rsidP="000748A5">
            <w:pPr>
              <w:pStyle w:val="Normal1"/>
              <w:spacing w:after="0"/>
              <w:jc w:val="center"/>
            </w:pPr>
            <w:r w:rsidRPr="00435D7A">
              <w:rPr>
                <w:rFonts w:ascii="Cambria" w:eastAsia="Cambria" w:hAnsi="Cambria" w:cs="Cambria"/>
                <w:b/>
                <w:color w:val="D60D8A"/>
                <w:sz w:val="18"/>
                <w:szCs w:val="18"/>
              </w:rPr>
              <w:t>3. CIKLUS (6., 7., 8. RAZRED OŠ)</w:t>
            </w:r>
          </w:p>
        </w:tc>
      </w:tr>
      <w:tr w:rsidR="00B07D5D" w:rsidTr="000748A5">
        <w:trPr>
          <w:trHeight w:val="483"/>
        </w:trPr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1B615E" w:rsidTr="000748A5">
        <w:trPr>
          <w:trHeight w:val="3811"/>
        </w:trPr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 xml:space="preserve">C.3.1.a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Kao sudionik prometa poštuje prometna pravila i propise kako bi izbjegao opasnosti.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C.3.1.b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Obrazlaže potencijalne opasnosti u kućanstvu i okolini.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</w:t>
            </w: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C.3.1.c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Nabraja zakonska ograničenja važna za zdravlje i sigurnost maloljetnika</w:t>
            </w:r>
            <w:r>
              <w:rPr>
                <w:rFonts w:ascii="VladaRHSans Lt" w:eastAsia="Cambria" w:hAnsi="VladaRHSans Lt" w:cs="Cambria"/>
                <w:sz w:val="19"/>
                <w:szCs w:val="19"/>
              </w:rPr>
              <w:t>.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Razlikuje prometna pravila i propise s obzirom na uloge u prometu (pješak, biciklist) i prepoznaje opasnosti u prometu.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opasnosti u svakodnevnom životu kojima je uzrok konzumacija sredstava ovisnosti. 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osnovne postupke zaštite i prve pomoći.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Nabraja zakonska ograničenja važna za zdravlje i sigurnost maloljetnika. 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Prepoznaje i izbjegava potencijalne opasnosti i primjereno se u tim situacijama ponaša.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Primjenjuje osnovne postupke zaštite i prve pomoći.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Ponaša se sukladno zakonskim propisima. 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Prihvaća važnost opreza u situacijama rizičnim za ozljeđivanje.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Usvaja stav da je konzumiranje alkohola i droga neprihvatljivo i ugrožava zdravlje.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Usvaja stav da je poznavanje, izbjegavanje i zaštita od</w:t>
            </w:r>
            <w:r w:rsidRPr="00E60306">
              <w:rPr>
                <w:rFonts w:ascii="Cambria" w:eastAsia="Cambria" w:hAnsi="Cambria" w:cs="Cambria"/>
                <w:sz w:val="19"/>
                <w:szCs w:val="19"/>
              </w:rPr>
              <w:t> 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opasnosti u kućanstvu i okolini važno  za naše zdravlje i sigurnost.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Usvaja stav da se zakonske norme trebaju poštovati.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Biologiju, Tjelesnu i zdravstvenu kulturu i u sat razredne zajednice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 MUP-om - provođenje školskih preventivnih programa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posjet područnomu Hrvatskom crvenom križu uz demonstraciju prve pomoći pri utapanju i interaktivni razgovor o mjerama sprječavanja nesreća u vodi</w:t>
            </w:r>
          </w:p>
        </w:tc>
      </w:tr>
      <w:tr w:rsidR="00B07D5D" w:rsidRPr="00D117C6" w:rsidTr="000748A5">
        <w:trPr>
          <w:trHeight w:val="589"/>
        </w:trPr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C.3.2.a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Objašnjava primjenu osnovnih postupka oživljavanja.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C.3.2.b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Objašnjava način pružanja prve pomoći učenicima sa zdravstvenim teškoćama.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C.3.2.c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Nabraja vodeće uzroke obolijevanja i smrtnosti odraslih.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C.3.2.d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Razumije važnost pronalaženja vjerodostojnih i pouzdanih informacija o zdravlju.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pružanje prve pomoći u situacijama kada je život ugrožen.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postupke prve pomoći i pomaganja učenicima kojima je pomoć potrebna.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Nabraja značajke pouzdanih izvora informacija o zdravlju.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postupke prve pomoći i pomaganja učenicima kojima je pomoć potrebna.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Nabraja značajke pouzdanih izvora informacija o zdravlju.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Pretražuje internet radi pronalaska relevantnih informacija o zdravlju.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Pruža prvu pomoć i pomaže učenicima kojima je pomoć potrebna.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Usvaja pozitivan stav prema zaštitnim mjerama i prvoj pomoći.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Razvija pozitivan stav o pomaganju drugima.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Biologiju i u sat razredne zajednice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- u suradnji sa službom hitne medicinske pomoći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- posjet područnomu Hrvatskom crvenom križu uz demonstraciju prve pomoći postupaka oživljavanja,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</w:tc>
      </w:tr>
      <w:tr w:rsidR="00B07D5D" w:rsidRPr="00D117C6" w:rsidTr="000748A5"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C.3.1.a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Objašnjava važnost cijepljenja i sistematskih i preventivnih pregleda u školskoj dobi.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 xml:space="preserve">C.3.1.b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Prepoznaje važnost darivanja krvi.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Cambria" w:eastAsia="Cambria" w:hAnsi="Cambria" w:cs="Cambria"/>
                <w:sz w:val="19"/>
                <w:szCs w:val="19"/>
              </w:rPr>
              <w:lastRenderedPageBreak/>
              <w:t> 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Objašnjava važnosti cijepljenja, sistematskih i preventivnih pregleda.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Prepoznaje osnovne značajke darivanja krvi.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Odaziva se na cijepljenje i sistematske preglede i brine se o svojem zdravlju i zdravlju drugih. 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Razvija pozitivan stav o brizi za svoje zdravlje i zdravlje drugih te o pomaganju drugima.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Biologiju (cijepljenje)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B07D5D" w:rsidRPr="00D117C6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>KLJUČNI SADRŽAJI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ozljeđivanje pod utjecajem alkohola i droga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zakonska ograničenja povezana sa zdravljem i sigurnošću maloljetnika (zabrana prodaje i konzumacije alkohola, pušenje, kockanje i klađenje, zabrana noćnih izlazaka bez pratnje, medicinski postupci)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opasnosti u svakodnevnom životu: ubod krpelja, komaraca i ugriz životinja, kemikalije, lijekovi, zaraze, elektronički uređaji i instalacije, vatra, plin, oštri predmeti, igla, grom, sunce / prevencija i prva pomoć pri vrućini, hladnoća / prevencija i prva pomoć pri ozeblinama, elementarne nepogode, pasivno pušenje, vodene površine, buka, pirotehnička sredstva i sl.) – rizici i zaštita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upoznavanje s vjerodostojnim izvorima zdravstvenih informacija, osnovno o zdravstvenom sustavu i vodećim uzrocima obolijevanja i smrtnosti u odrasloj dobi: </w:t>
            </w:r>
            <w:proofErr w:type="spellStart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srčanožilne</w:t>
            </w:r>
            <w:proofErr w:type="spellEnd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 (moždani udar, srčani udar itd.), dišne i maligne bolesti te objašnjavanje osnovnoga o tim bolestima i sl. 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učenici kojima je potrebna pomoć – potrebe učenika s teškoćama u razvoju i kroničnim bolestima koji polaze određeni razredni odjel 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cijepljenje – individualna i kolektivna zaštita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sistematski i preventivni pregledi u školskoj dobi</w:t>
            </w:r>
          </w:p>
          <w:p w:rsidR="00B07D5D" w:rsidRPr="00E60306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hAnsi="VladaRHSans Lt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darivanje krvi</w:t>
            </w:r>
          </w:p>
        </w:tc>
      </w:tr>
    </w:tbl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p w:rsidR="00B07D5D" w:rsidRDefault="00B07D5D" w:rsidP="00B07D5D">
      <w:pPr>
        <w:pStyle w:val="Normal1"/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3365"/>
        <w:gridCol w:w="2593"/>
        <w:gridCol w:w="3207"/>
        <w:gridCol w:w="2274"/>
        <w:gridCol w:w="2775"/>
      </w:tblGrid>
      <w:tr w:rsidR="00B07D5D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3448E2" w:rsidRDefault="00B07D5D" w:rsidP="000748A5">
            <w:pPr>
              <w:pStyle w:val="Normal1"/>
              <w:spacing w:after="0"/>
              <w:jc w:val="center"/>
            </w:pPr>
            <w:r w:rsidRPr="00435D7A">
              <w:rPr>
                <w:rFonts w:ascii="Cambria" w:eastAsia="Cambria" w:hAnsi="Cambria" w:cs="Cambria"/>
                <w:b/>
                <w:color w:val="D60D8A"/>
                <w:sz w:val="18"/>
                <w:szCs w:val="18"/>
              </w:rPr>
              <w:t>4. CIKLUS (1., 2. (ili 1.) RAZRED SŠ)</w:t>
            </w:r>
          </w:p>
        </w:tc>
      </w:tr>
      <w:tr w:rsidR="00B07D5D" w:rsidTr="000748A5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>odgojno-obrazovna očekivanja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D117C6" w:rsidTr="000748A5">
        <w:trPr>
          <w:trHeight w:val="3723"/>
        </w:trPr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C.4.1.a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Objašnjava opasnosti konzumacije alkohola i drugih </w:t>
            </w:r>
            <w:proofErr w:type="spellStart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psihoaktivnih</w:t>
            </w:r>
            <w:proofErr w:type="spellEnd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tvari i akutnih trovanja alkoholom i drugim </w:t>
            </w:r>
            <w:proofErr w:type="spellStart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psihoaktivnim</w:t>
            </w:r>
            <w:proofErr w:type="spellEnd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tvarima.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C.4.1.b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Procjenjuje i predviđa opasnosti kojima je izložen s naglaskom na opasnosti koje su karakteristične za mlade.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C.4.1.c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Pravilno tumači upute o lijeku i procjenjuje relevantnost zdravstvene informacije.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opasnosti akutnih trovanja alkoholom i drugim </w:t>
            </w:r>
            <w:proofErr w:type="spellStart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psihoaktivnim</w:t>
            </w:r>
            <w:proofErr w:type="spellEnd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tvarima te načine kako se zaštiti.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opasnosti u svakodnevnom životu i osnovne postupke zaštite i prve pomoći s naglaskom na opasnosti koje su karakteristične za mlade.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Prepoznaje važnost pridržavanja uputa o lijeku.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Procjenjuje valjanost izvora informacija o bolesti.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Izbjegava konzumaciju alkohola i drugih </w:t>
            </w:r>
            <w:proofErr w:type="spellStart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psihoaktivnih</w:t>
            </w:r>
            <w:proofErr w:type="spellEnd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tvari.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Izbjegava opasnosti u kućanstvu i okolini te primjenjuje osnovne postupke zaštite i prve pomoći s naglaskom na opasnosti koje su karakteristične za mlade,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Primjenjuje stečena znanja o načinu reagiranja u potencijalno opasnim situacijama.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Čita upute o primjeni lijeka i mogućim nuspojavama. 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Informira se o zdravstvenim činjenicama iz relevantnih izvora.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stav da je konzumacija alkohola i drugih </w:t>
            </w:r>
            <w:proofErr w:type="spellStart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psihoaktivnih</w:t>
            </w:r>
            <w:proofErr w:type="spellEnd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tvari neprihvatljiva.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033DCC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Usvaja stav o va</w:t>
            </w:r>
            <w:r>
              <w:rPr>
                <w:rFonts w:ascii="VladaRHSans Lt" w:eastAsia="Cambria" w:hAnsi="VladaRHSans Lt" w:cs="Cambria"/>
                <w:sz w:val="19"/>
                <w:szCs w:val="19"/>
              </w:rPr>
              <w:t>žnosti opreza  zaštitnih postup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aka i pružanja </w:t>
            </w:r>
            <w:r>
              <w:rPr>
                <w:rFonts w:ascii="VladaRHSans Lt" w:eastAsia="Cambria" w:hAnsi="VladaRHSans Lt" w:cs="Cambria"/>
                <w:sz w:val="19"/>
                <w:szCs w:val="19"/>
              </w:rPr>
              <w:t>prve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pomoći i samopomoći.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sat razredne zajednice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 MUP-om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u aktivnostima školskih preventivnih programa</w:t>
            </w:r>
          </w:p>
        </w:tc>
      </w:tr>
      <w:tr w:rsidR="00B07D5D" w:rsidRPr="00D117C6" w:rsidTr="000748A5">
        <w:trPr>
          <w:trHeight w:val="3416"/>
        </w:trPr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C.4.2.a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Primjenjuje postupke pružanja prve pomoći pri najčešćim hitnim zdravstvenim stanjima.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C.4.2.b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vodeće uzroke obolijevanja i smrtnosti i povezuje određena oboljenja s rizikom za pojavu tih bolesti.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C.4.2.c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kako i kada pružiti prvu pomoć učenicima sa zdravstvenim teškoćama.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zdravstvena stanja i rizične čimbenike za obolijevanje.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Objašnjava postupke pružanja prve pomoći uključujući primjenu defibrilatora.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Opisuje potrebe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učenika s teškoćama u razvoju i kroničnim bolestima koji polaze određenu školu.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značenje uputa o lijeku i izvora informacija o bolesti.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Pruža prvu pomoć.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Primjenjuje samopomoć pri akutnim zdravstvenim smetnjama.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Pridržava se ključnih informacija u uputi o lijeku.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Pretražuje različite izvore informacija.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stav da je briga o zdravlju i prevencija važni za zdravlje.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stav o važnosti pružanju prve pomoći sebi i drugima.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Biologiju, Hrvatski jezik i strani jezik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- radionice u organizaciji Hrvatskoga crvenog križa,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projektno</w:t>
            </w:r>
          </w:p>
        </w:tc>
      </w:tr>
      <w:tr w:rsidR="00B07D5D" w:rsidRPr="00D117C6" w:rsidTr="000748A5">
        <w:trPr>
          <w:trHeight w:val="2566"/>
        </w:trPr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bookmarkStart w:id="8" w:name="h.1t3h5sf" w:colFirst="0" w:colLast="0"/>
            <w:bookmarkEnd w:id="8"/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 xml:space="preserve">C.4.3.a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Obrazlaže važnost odaziva na sistematske preglede i preventivne preglede u odrasloj dobi.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bookmarkStart w:id="9" w:name="h.4d34og8" w:colFirst="0" w:colLast="0"/>
            <w:bookmarkEnd w:id="9"/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C.4.3.b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usluge e-zdravstva.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bookmarkStart w:id="10" w:name="h.2s8eyo1" w:colFirst="0" w:colLast="0"/>
            <w:bookmarkEnd w:id="10"/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C.4.3.c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Obrazlaže pravo na izdavanje zdravstvene iskaznice EU-a.</w:t>
            </w:r>
            <w:r w:rsidRPr="00E60306">
              <w:rPr>
                <w:rFonts w:ascii="VladaRHSans Lt" w:eastAsia="Cambria" w:hAnsi="VladaRHSans Lt" w:cs="Cambria"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mogućnosti i važnost ranog otkrivanja bolesti u muškaraca i žena.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Nabraja usluge e-zdravstva.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Prepoznaje prava iz zdravstvene zaštite uključujući zdravstvenu iskaznicu EU-a . 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Sudjeluje u</w:t>
            </w:r>
            <w:r w:rsidRPr="00E60306">
              <w:rPr>
                <w:rFonts w:ascii="Cambria" w:eastAsia="Cambria" w:hAnsi="Cambria" w:cs="Cambria"/>
                <w:sz w:val="19"/>
                <w:szCs w:val="19"/>
              </w:rPr>
              <w:t> 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programima i mogućnostima</w:t>
            </w:r>
            <w:r w:rsidRPr="00E60306">
              <w:rPr>
                <w:rFonts w:ascii="Cambria" w:eastAsia="Cambria" w:hAnsi="Cambria" w:cs="Cambria"/>
                <w:sz w:val="19"/>
                <w:szCs w:val="19"/>
              </w:rPr>
              <w:t> 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ranog otkrivanja bolesti u svojoj okolini,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Koristi se uslugama e-zdravstva.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Koristi se pravima iz zdravstvene zaštite.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Prihvaća stav o važnosti preventivnih pregleda zbog ranog otkrivanja bolesti i </w:t>
            </w:r>
            <w:proofErr w:type="spellStart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uspiješnijeg</w:t>
            </w:r>
            <w:proofErr w:type="spellEnd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liječenja. </w:t>
            </w:r>
          </w:p>
          <w:p w:rsidR="00B07D5D" w:rsidRPr="00033DCC" w:rsidRDefault="00B07D5D" w:rsidP="000748A5">
            <w:pPr>
              <w:pStyle w:val="Normal1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Prihvaća prednosti usluga e-</w:t>
            </w:r>
            <w:proofErr w:type="spellStart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zdrastva</w:t>
            </w:r>
            <w:proofErr w:type="spellEnd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integrirano u Biologiju i u sat razredne zajednice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u debatnim radionicama (uživo i internetski)</w:t>
            </w:r>
          </w:p>
        </w:tc>
      </w:tr>
      <w:tr w:rsidR="00B07D5D" w:rsidRPr="001B615E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KLJUČNI SADRŽAJI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opasnosti u svakodnevnom životu karakteristične za mlade: kemikalije, lijekovi, oštri predmeti, igla, sunce, elementarne nepogode, solarij, vodene površine, buka, pirotehnička sredstva i sl. – rizici i zaštita; tetoviranje i </w:t>
            </w:r>
            <w:proofErr w:type="spellStart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piercing</w:t>
            </w:r>
            <w:proofErr w:type="spellEnd"/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čitanje upute o lijeku 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najčešće akutne zdravstvene smetnje (epileptični napad, hipoglikemija, astmatični napad, </w:t>
            </w:r>
            <w:proofErr w:type="spellStart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anafilaksija</w:t>
            </w:r>
            <w:proofErr w:type="spellEnd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 i druge alergijske reakcije, srčani i moždani udar)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relevantne zdravstvene informacije; pružanje prve pomoći; krvne grupe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osnovne informacije o najčešćim kroničnim nezaraznim bolestima koje su globalni javnozdravstveni problem jer se veliki broj ljudi i djece nosi s njima (</w:t>
            </w:r>
            <w:proofErr w:type="spellStart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srčanožilne</w:t>
            </w:r>
            <w:proofErr w:type="spellEnd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 bolesti – moždani udar, srčani udar itd., dišne i maligne bolest), oboljenja u obitelji kao rizični čimbenici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važnost ranog otkrivanja bolesti (</w:t>
            </w:r>
            <w:proofErr w:type="spellStart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srčanožilne</w:t>
            </w:r>
            <w:proofErr w:type="spellEnd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 bolesti, zloćudne bolesti, ginekološki pregled, visoki krvni tlak, poremećaji masti u krvi, debljina, šećerna bolest)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uporaba defibrilatora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rizici – pretilost, smanjena tjelesna aktivnost i pušenje rizici su na koje možemo djelovati promjenom ponašanja. Npr. pretilost djece vodi u pretilost odrasle dobi te može dovesti do različitih stanja, kao što su smetnje disanja, kardiovaskularne bolesti (</w:t>
            </w:r>
            <w:proofErr w:type="spellStart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ateroskleroza</w:t>
            </w:r>
            <w:proofErr w:type="spellEnd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, povišen krvni tlak, moždani i srčani udar), rezistencija na inzulin, potencijalni razvoj šećerne bolesti, psihološke tegobe, </w:t>
            </w:r>
            <w:proofErr w:type="spellStart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premaligna</w:t>
            </w:r>
            <w:proofErr w:type="spellEnd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 stanja i maligne bolesti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učenici kojima je potrebna pomoć </w:t>
            </w:r>
          </w:p>
          <w:p w:rsidR="00B07D5D" w:rsidRPr="00E60306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hAnsi="VladaRHSans Lt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e-zdravstvo (e-uputnica, e-naručivanje, e-recept, e-građani); zdravstvena iskaznica EU-a</w:t>
            </w:r>
          </w:p>
        </w:tc>
      </w:tr>
    </w:tbl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p w:rsidR="00B07D5D" w:rsidRDefault="00B07D5D" w:rsidP="00B07D5D">
      <w:pPr>
        <w:pStyle w:val="Normal1"/>
        <w:spacing w:after="0"/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2542"/>
        <w:gridCol w:w="3147"/>
        <w:gridCol w:w="2365"/>
        <w:gridCol w:w="2786"/>
        <w:gridCol w:w="3374"/>
      </w:tblGrid>
      <w:tr w:rsidR="00B07D5D" w:rsidTr="000748A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B42A7" w:rsidRDefault="00B07D5D" w:rsidP="000748A5">
            <w:pPr>
              <w:pStyle w:val="Normal1"/>
              <w:spacing w:after="0"/>
              <w:jc w:val="center"/>
            </w:pPr>
            <w:r w:rsidRPr="00435D7A">
              <w:rPr>
                <w:rFonts w:ascii="Cambria" w:eastAsia="Cambria" w:hAnsi="Cambria" w:cs="Cambria"/>
                <w:b/>
                <w:color w:val="D60D8A"/>
                <w:sz w:val="18"/>
                <w:szCs w:val="18"/>
              </w:rPr>
              <w:lastRenderedPageBreak/>
              <w:t>5. CIKLUS (3., 4. (ili 2., 3.) RAZRED SŠ)</w:t>
            </w:r>
          </w:p>
        </w:tc>
      </w:tr>
      <w:tr w:rsidR="00B07D5D" w:rsidTr="000748A5">
        <w:trPr>
          <w:trHeight w:val="417"/>
        </w:trPr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4D069C" w:rsidRDefault="00B07D5D" w:rsidP="000748A5">
            <w:pPr>
              <w:pStyle w:val="Normal1"/>
              <w:spacing w:after="0"/>
              <w:jc w:val="center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4D069C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B07D5D" w:rsidRPr="00D117C6" w:rsidTr="000748A5">
        <w:trPr>
          <w:trHeight w:val="2723"/>
        </w:trPr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C.5.1.a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Prepoznaje rizike s kojim se susreću mladi vozači automobila i motocikla.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C.5.1.b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Analizira opasnosti iz okoline, prepoznaje rizične situacije i izbjegava ih.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C.5.1.c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Opisuje profesionalne rizike pojedinih zanimanja. 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Objašnjava rizike s kojim se susreću mladi vozači. Objašnjava nastanak i negativne posljedice rizičnih ponašanja u svakodnevnom životu.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zanimanja s kojima se povezuju profesionalni rizici.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7C4044" w:rsidRDefault="00B07D5D" w:rsidP="000748A5">
            <w:pPr>
              <w:pStyle w:val="Normal1"/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>Pravilno primjenjuje zaštitna sredstava  u prometu i pridržava se prometnih pravila.</w:t>
            </w:r>
          </w:p>
          <w:p w:rsidR="00B07D5D" w:rsidRPr="007C4044" w:rsidRDefault="00B07D5D" w:rsidP="000748A5">
            <w:pPr>
              <w:pStyle w:val="Normal1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>Primjenjuje znanja o postupanju u rizičnim situacijama (sunčanica, kolaps, toplinski grčevi…).</w:t>
            </w:r>
          </w:p>
          <w:p w:rsidR="00B07D5D" w:rsidRPr="007C4044" w:rsidRDefault="00B07D5D" w:rsidP="000748A5">
            <w:pPr>
              <w:pStyle w:val="Normal1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>Traži liječničku pomoć.</w:t>
            </w:r>
          </w:p>
          <w:p w:rsidR="00B07D5D" w:rsidRPr="007C4044" w:rsidRDefault="00B07D5D" w:rsidP="000748A5">
            <w:pPr>
              <w:pStyle w:val="Normal1"/>
              <w:rPr>
                <w:rFonts w:ascii="VladaRHSans Lt" w:hAnsi="VladaRHSans Lt"/>
                <w:color w:val="auto"/>
                <w:sz w:val="19"/>
                <w:szCs w:val="19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7C4044" w:rsidRDefault="00B07D5D" w:rsidP="000748A5">
            <w:pPr>
              <w:pStyle w:val="Normal1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 xml:space="preserve">Prihvaća i poštuje ponašanje u skladu s pravilima za sprječavanje rizika u prometu uključujući negativan stav prema vožnji pod utjecajem </w:t>
            </w:r>
            <w:proofErr w:type="spellStart"/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>psihoaktivnih</w:t>
            </w:r>
            <w:proofErr w:type="spellEnd"/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 xml:space="preserve"> sredstava bilo kao vozač ili suvozač.</w:t>
            </w:r>
          </w:p>
          <w:p w:rsidR="00B07D5D" w:rsidRPr="007C4044" w:rsidRDefault="00B07D5D" w:rsidP="000748A5">
            <w:pPr>
              <w:pStyle w:val="Normal1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auto"/>
                <w:sz w:val="19"/>
                <w:szCs w:val="19"/>
              </w:rPr>
              <w:t>Usvaja stav o štetnosti pretjeranog izlaganja suncu i vrućinama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 MUP-om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sa stručnom službom škole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suradnja s timom školske medicine</w:t>
            </w:r>
          </w:p>
        </w:tc>
      </w:tr>
      <w:tr w:rsidR="00B07D5D" w:rsidRPr="00D117C6" w:rsidTr="000748A5">
        <w:trPr>
          <w:trHeight w:val="3512"/>
        </w:trPr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C.5.2.a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Identificira i povezuje različite rizike za zdravlje i najčešće kronične zdravstvene smetnje te objašnjava postupke samopomoći/pomoći.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C.5.2.b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Navodi kada i gdje potražiti liječničku pomoć pri najčešćim zdravstvenim smetnjama i problemima.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Raspravlja o različitim rizicima za zdravlje, nabraja najčešće kronične zdravstvene smetnje, objašnjava postupke samopomoći, obrazlaže kada i gdje je potrebno potražiti liječničku pomoć. 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Navodi izvore informacija o zdravlju i bolesti.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 Objašnjava važnost odazivanja na preventivne preglede.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Primjenjuje postupke samopomoći i pomoći pri najčešćim zdravstvenim smetnjama.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Donosi odgovorne i pravilne odluke o preventivnim pregledima i programima i zdravlju.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Učenik pozitivno vrednuje donošenje odgovornih odluka o zdravlju, školovanju, radu, ponašanju i sl.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Prihvaća važnost brige o zdravlju i znanja o bolestima i lijekovima te važnost traženja liječničke pomoći kada je potrebno.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- tematske debate i </w:t>
            </w:r>
            <w:proofErr w:type="spellStart"/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parlaonice</w:t>
            </w:r>
            <w:proofErr w:type="spellEnd"/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projektno</w:t>
            </w:r>
          </w:p>
        </w:tc>
      </w:tr>
      <w:tr w:rsidR="00B07D5D" w:rsidRPr="00D117C6" w:rsidTr="000748A5">
        <w:trPr>
          <w:trHeight w:val="2566"/>
        </w:trPr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lastRenderedPageBreak/>
              <w:t xml:space="preserve">C.5.3.a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Povezuje važnost sistematskih i preventivnih pregleda s očuvanjem zdravlja.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C.5.3.b </w:t>
            </w:r>
          </w:p>
          <w:p w:rsidR="00B07D5D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najčešće pr</w:t>
            </w:r>
            <w:r>
              <w:rPr>
                <w:rFonts w:ascii="VladaRHSans Lt" w:eastAsia="Cambria" w:hAnsi="VladaRHSans Lt" w:cs="Cambria"/>
                <w:sz w:val="19"/>
                <w:szCs w:val="19"/>
              </w:rPr>
              <w:t>ofesionalne rizike za zdravlje.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</w:p>
          <w:p w:rsidR="00B07D5D" w:rsidRPr="00C02150" w:rsidRDefault="00B07D5D" w:rsidP="000748A5">
            <w:pPr>
              <w:pStyle w:val="Normal1"/>
              <w:spacing w:after="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C02150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 xml:space="preserve">C.5.3.c. </w:t>
            </w:r>
          </w:p>
          <w:p w:rsidR="00B07D5D" w:rsidRPr="00E60306" w:rsidRDefault="00B07D5D" w:rsidP="000748A5">
            <w:pPr>
              <w:pStyle w:val="Normal1"/>
              <w:spacing w:after="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Objašnjava važnost i značenje donatorske kartice i darivanja krvi, tkiva i organa.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eastAsia="Cambria" w:hAnsi="VladaRHSans Lt" w:cs="Cambria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Procjenjuje važnost sistematskih i preventivnih pregleda. 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Opisuje postupak izdavanja/dobivanja donatorske kartice te značenje i postupke darivanja krvi, tkiva i organa. Objašnjava i nabraja najčešće profesionalne rizike za zdravlje.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Cambria" w:eastAsia="Cambria" w:hAnsi="Cambria" w:cs="Cambria"/>
                <w:sz w:val="19"/>
                <w:szCs w:val="19"/>
              </w:rPr>
              <w:t> </w:t>
            </w: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 xml:space="preserve">Odaziva se na sistematske i preventivne preglede. Pruža samopomoć i pomoć pri ozljedama i nesrećama na radu. 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Poštuje pravila zaštite na radu.</w:t>
            </w:r>
          </w:p>
          <w:p w:rsidR="00B07D5D" w:rsidRPr="00E60306" w:rsidRDefault="00B07D5D" w:rsidP="000748A5">
            <w:pPr>
              <w:pStyle w:val="Normal1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Razvija stav da je darivanje krvi, tkiva i organa humano i da time pomažemo drugima.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E60306" w:rsidRDefault="00B07D5D" w:rsidP="000748A5">
            <w:pPr>
              <w:pStyle w:val="Normal1"/>
              <w:numPr>
                <w:ilvl w:val="0"/>
                <w:numId w:val="2"/>
              </w:numPr>
              <w:spacing w:after="0"/>
              <w:ind w:left="0" w:hanging="360"/>
              <w:rPr>
                <w:rFonts w:ascii="VladaRHSans Lt" w:hAnsi="VladaRHSans Lt"/>
                <w:sz w:val="19"/>
                <w:szCs w:val="19"/>
              </w:rPr>
            </w:pPr>
            <w:r w:rsidRPr="00E60306">
              <w:rPr>
                <w:rFonts w:ascii="VladaRHSans Lt" w:eastAsia="Cambria" w:hAnsi="VladaRHSans Lt" w:cs="Cambria"/>
                <w:sz w:val="19"/>
                <w:szCs w:val="19"/>
              </w:rPr>
              <w:t>- radionice u suradnji s timom školske medicine te s timom medicine rada</w:t>
            </w:r>
          </w:p>
        </w:tc>
      </w:tr>
      <w:tr w:rsidR="00B07D5D" w:rsidRPr="001B615E" w:rsidTr="000748A5">
        <w:trPr>
          <w:trHeight w:val="261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B07D5D" w:rsidRPr="001372C2" w:rsidRDefault="00B07D5D" w:rsidP="000748A5">
            <w:pPr>
              <w:pStyle w:val="Normal1"/>
              <w:spacing w:after="120"/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b/>
                <w:smallCaps/>
                <w:color w:val="25408F"/>
                <w:sz w:val="19"/>
                <w:szCs w:val="19"/>
              </w:rPr>
              <w:t>KLJUČNI SADRŽAJI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opasnosti pretjeranog izlaganja suncu i UV zračenju, toplini/vrućini (sunčanica, kolaps, toplinski grčevi, opasnosti solarija, preporuka da ga mlađi od 18 godina ne upotrebljavaju, rak kože) 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hladnoća/ozebline, elementarne nepogode, ubod krpelja, komaraca i ugriz životinja, rizici, samopomoć i liječenje najčešćih kroničnih zdravstvenih smetnji (prehrana, tjelesna neaktivnost, higijena, </w:t>
            </w:r>
            <w:proofErr w:type="spellStart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psihoaktivne</w:t>
            </w:r>
            <w:proofErr w:type="spellEnd"/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 xml:space="preserve"> tvari, pušenje, spolno prenosive bolesti i najčešći spolni problemi mladih, anksioznost, depresivnost i dr.) 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kućno mjerenje krvnog tlaka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preventivni pregledi (visoki krvni tlak, debljina, šećerna bolest)</w:t>
            </w:r>
          </w:p>
          <w:p w:rsidR="00B07D5D" w:rsidRPr="001372C2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profesionalni rizici za zdravlje</w:t>
            </w:r>
          </w:p>
          <w:p w:rsidR="00B07D5D" w:rsidRPr="00606A87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hAnsi="VladaRHSans Lt"/>
                <w:sz w:val="19"/>
                <w:szCs w:val="19"/>
              </w:rPr>
            </w:pPr>
            <w:r w:rsidRPr="001372C2">
              <w:rPr>
                <w:rFonts w:ascii="VladaRHSans Lt" w:eastAsia="Cambria" w:hAnsi="VladaRHSans Lt" w:cs="Cambria"/>
                <w:color w:val="25408F"/>
                <w:sz w:val="19"/>
                <w:szCs w:val="19"/>
              </w:rPr>
              <w:t>darivanje krvi, tkiva i organa</w:t>
            </w:r>
          </w:p>
          <w:p w:rsidR="00B07D5D" w:rsidRPr="00606A87" w:rsidRDefault="00B07D5D" w:rsidP="000748A5">
            <w:pPr>
              <w:pStyle w:val="Normal1"/>
              <w:numPr>
                <w:ilvl w:val="0"/>
                <w:numId w:val="27"/>
              </w:numPr>
              <w:spacing w:after="120" w:line="240" w:lineRule="exact"/>
              <w:ind w:left="357" w:hanging="357"/>
              <w:rPr>
                <w:rFonts w:ascii="VladaRHSans Lt" w:hAnsi="VladaRHSans Lt"/>
                <w:color w:val="FF0000"/>
                <w:sz w:val="19"/>
                <w:szCs w:val="19"/>
              </w:rPr>
            </w:pPr>
            <w:r w:rsidRPr="007C4044">
              <w:rPr>
                <w:rFonts w:ascii="VladaRHSans Lt" w:eastAsia="Cambria" w:hAnsi="VladaRHSans Lt" w:cs="Cambria"/>
                <w:color w:val="2F5496" w:themeColor="accent5" w:themeShade="BF"/>
                <w:sz w:val="19"/>
                <w:szCs w:val="19"/>
              </w:rPr>
              <w:t xml:space="preserve">opasnosti  u prometu  i posljedice rizičnog ponašanja (npr. brza vožnja, utrke, namjerno kršenje prometnih propisa </w:t>
            </w:r>
            <w:proofErr w:type="spellStart"/>
            <w:r w:rsidRPr="007C4044">
              <w:rPr>
                <w:rFonts w:ascii="VladaRHSans Lt" w:eastAsia="Cambria" w:hAnsi="VladaRHSans Lt" w:cs="Cambria"/>
                <w:color w:val="2F5496" w:themeColor="accent5" w:themeShade="BF"/>
                <w:sz w:val="19"/>
                <w:szCs w:val="19"/>
              </w:rPr>
              <w:t>isl</w:t>
            </w:r>
            <w:proofErr w:type="spellEnd"/>
            <w:r w:rsidRPr="007C4044">
              <w:rPr>
                <w:rFonts w:ascii="VladaRHSans Lt" w:eastAsia="Cambria" w:hAnsi="VladaRHSans Lt" w:cs="Cambria"/>
                <w:color w:val="2F5496" w:themeColor="accent5" w:themeShade="BF"/>
                <w:sz w:val="19"/>
                <w:szCs w:val="19"/>
              </w:rPr>
              <w:t>..)</w:t>
            </w:r>
          </w:p>
        </w:tc>
      </w:tr>
    </w:tbl>
    <w:p w:rsidR="00B07D5D" w:rsidRDefault="00B07D5D" w:rsidP="00B07D5D">
      <w:pPr>
        <w:pStyle w:val="Normal1"/>
        <w:jc w:val="both"/>
      </w:pPr>
    </w:p>
    <w:p w:rsidR="00B07D5D" w:rsidRDefault="00B07D5D" w:rsidP="00B07D5D">
      <w:pPr>
        <w:pStyle w:val="Normal1"/>
        <w:jc w:val="both"/>
        <w:sectPr w:rsidR="00B07D5D" w:rsidSect="00AD1FBD">
          <w:pgSz w:w="16839" w:h="11907" w:orient="landscape" w:code="9"/>
          <w:pgMar w:top="1077" w:right="1021" w:bottom="1191" w:left="1588" w:header="720" w:footer="720" w:gutter="0"/>
          <w:cols w:space="720"/>
          <w:docGrid w:linePitch="360"/>
        </w:sectPr>
      </w:pPr>
    </w:p>
    <w:p w:rsidR="00B07D5D" w:rsidRPr="004E764A" w:rsidRDefault="00B07D5D" w:rsidP="0007132F">
      <w:pPr>
        <w:pStyle w:val="Heading1"/>
      </w:pPr>
      <w:r w:rsidRPr="004E764A">
        <w:lastRenderedPageBreak/>
        <w:t>E. UČENJE I POUČAVANJE MEĐUPREDMETNE TEME</w:t>
      </w:r>
    </w:p>
    <w:p w:rsidR="00B07D5D" w:rsidRPr="004E764A" w:rsidRDefault="00B07D5D" w:rsidP="0007132F">
      <w:pPr>
        <w:pStyle w:val="Heading2"/>
      </w:pPr>
      <w:r w:rsidRPr="004E764A">
        <w:t>Organizacija učenja i poučavanja</w:t>
      </w:r>
    </w:p>
    <w:p w:rsidR="00B07D5D" w:rsidRPr="0007132F" w:rsidRDefault="00B07D5D" w:rsidP="00B07D5D">
      <w:pPr>
        <w:pStyle w:val="Normal1"/>
        <w:spacing w:before="100" w:line="240" w:lineRule="exact"/>
        <w:jc w:val="both"/>
        <w:rPr>
          <w:rFonts w:ascii="VladaRHSerif Lt" w:hAnsi="VladaRHSerif Lt"/>
          <w:color w:val="auto"/>
          <w:sz w:val="20"/>
          <w:szCs w:val="20"/>
        </w:rPr>
      </w:pPr>
      <w:proofErr w:type="spellStart"/>
      <w:r w:rsidRPr="0007132F">
        <w:rPr>
          <w:rFonts w:ascii="VladaRHSerif Lt" w:hAnsi="VladaRHSerif Lt"/>
          <w:color w:val="auto"/>
          <w:sz w:val="20"/>
          <w:szCs w:val="20"/>
        </w:rPr>
        <w:t>Međupredmetna</w:t>
      </w:r>
      <w:proofErr w:type="spellEnd"/>
      <w:r w:rsidRPr="0007132F">
        <w:rPr>
          <w:rFonts w:ascii="VladaRHSerif Lt" w:hAnsi="VladaRHSerif Lt"/>
          <w:color w:val="auto"/>
          <w:sz w:val="20"/>
          <w:szCs w:val="20"/>
        </w:rPr>
        <w:t xml:space="preserve"> tema Zdravlje u školi se ostvaruje u svim oblicima učenja i poučavanja ovisno o očekivanjima koja su određena kurikulumom. Očekivanja ove </w:t>
      </w:r>
      <w:proofErr w:type="spellStart"/>
      <w:r w:rsidRPr="0007132F">
        <w:rPr>
          <w:rFonts w:ascii="VladaRHSerif Lt" w:hAnsi="VladaRHSerif Lt"/>
          <w:color w:val="auto"/>
          <w:sz w:val="20"/>
          <w:szCs w:val="20"/>
        </w:rPr>
        <w:t>međupredmetne</w:t>
      </w:r>
      <w:proofErr w:type="spellEnd"/>
      <w:r w:rsidRPr="0007132F">
        <w:rPr>
          <w:rFonts w:ascii="VladaRHSerif Lt" w:hAnsi="VladaRHSerif Lt"/>
          <w:color w:val="auto"/>
          <w:sz w:val="20"/>
          <w:szCs w:val="20"/>
        </w:rPr>
        <w:t xml:space="preserve"> teme integriraju se u sve nastavne predmete: obvezne, izborne, fakultativne, u izvannastavne aktivnosti te sat razrednika. Te se aktivnosti provode u različitim oblicima učenja i poučavanja. </w:t>
      </w:r>
    </w:p>
    <w:p w:rsidR="00B07D5D" w:rsidRPr="0007132F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color w:val="auto"/>
          <w:sz w:val="20"/>
          <w:szCs w:val="20"/>
        </w:rPr>
      </w:pPr>
      <w:r w:rsidRPr="0007132F">
        <w:rPr>
          <w:rFonts w:ascii="VladaRHSerif Lt" w:hAnsi="VladaRHSerif Lt"/>
          <w:color w:val="auto"/>
          <w:sz w:val="20"/>
          <w:szCs w:val="20"/>
        </w:rPr>
        <w:t xml:space="preserve">Nositelji su provedbe </w:t>
      </w:r>
      <w:proofErr w:type="spellStart"/>
      <w:r w:rsidRPr="0007132F">
        <w:rPr>
          <w:rFonts w:ascii="VladaRHSerif Lt" w:hAnsi="VladaRHSerif Lt"/>
          <w:color w:val="auto"/>
          <w:sz w:val="20"/>
          <w:szCs w:val="20"/>
        </w:rPr>
        <w:t>međupredmetne</w:t>
      </w:r>
      <w:proofErr w:type="spellEnd"/>
      <w:r w:rsidRPr="0007132F">
        <w:rPr>
          <w:rFonts w:ascii="VladaRHSerif Lt" w:hAnsi="VladaRHSerif Lt"/>
          <w:color w:val="auto"/>
          <w:sz w:val="20"/>
          <w:szCs w:val="20"/>
        </w:rPr>
        <w:t xml:space="preserve"> teme Zdravlje učitelji, stručni suradnici i timovi školske medicine. Suradnici mogu biti stručnjaci različitih profila ovisno o sadržaju edukacije (djelatnici zdravstvenih ustanova, odgojitelji u učeničkim domovima, djelatnici MUP-a i drugih javnih ustanova).</w:t>
      </w:r>
    </w:p>
    <w:p w:rsidR="00B07D5D" w:rsidRPr="0007132F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color w:val="auto"/>
          <w:sz w:val="20"/>
          <w:szCs w:val="20"/>
        </w:rPr>
      </w:pPr>
      <w:r w:rsidRPr="0007132F">
        <w:rPr>
          <w:rFonts w:ascii="VladaRHSerif Lt" w:hAnsi="VladaRHSerif Lt"/>
          <w:color w:val="auto"/>
          <w:sz w:val="20"/>
          <w:szCs w:val="20"/>
        </w:rPr>
        <w:t>Teme, način organizacije učenja i poučavanja te nositelji pojedinih aktivnosti planiraju se detaljnije u okviru školskog kurikuluma.</w:t>
      </w:r>
    </w:p>
    <w:p w:rsidR="00B07D5D" w:rsidRPr="0007132F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color w:val="auto"/>
          <w:sz w:val="20"/>
          <w:szCs w:val="20"/>
        </w:rPr>
      </w:pPr>
      <w:r w:rsidRPr="0007132F">
        <w:rPr>
          <w:rFonts w:ascii="VladaRHSerif Lt" w:hAnsi="VladaRHSerif Lt"/>
          <w:color w:val="auto"/>
          <w:sz w:val="20"/>
          <w:szCs w:val="20"/>
        </w:rPr>
        <w:t>Ostvarivanje očekivanja i njihovo vrednovanje obveza je svih navedenih nositelja.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07132F">
        <w:rPr>
          <w:rFonts w:ascii="VladaRHSerif Lt" w:hAnsi="VladaRHSerif Lt"/>
          <w:color w:val="auto"/>
          <w:sz w:val="20"/>
          <w:szCs w:val="20"/>
        </w:rPr>
        <w:t xml:space="preserve">Za ostvarivanje ciljeva važno je i školsko okruženje u kojemu se aktivnosti provode. Za učenike bi škola trebala biti sigurno i privlačno okruženje koje im omogućava nesmetano učenje, rast i razvoj. Škola u cjelini promiče zdravlje. Stvaranje pozitivnoga školskog ozračja </w:t>
      </w:r>
      <w:r w:rsidRPr="00543BFB">
        <w:rPr>
          <w:rFonts w:ascii="VladaRHSerif Lt" w:hAnsi="VladaRHSerif Lt"/>
          <w:sz w:val="20"/>
          <w:szCs w:val="20"/>
        </w:rPr>
        <w:t>doprinosi razvijanju odgovornog ponašanja i zdravlju pojedinca.</w:t>
      </w:r>
    </w:p>
    <w:p w:rsidR="00B07D5D" w:rsidRPr="004E764A" w:rsidRDefault="00B07D5D" w:rsidP="0007132F">
      <w:pPr>
        <w:pStyle w:val="Heading2"/>
      </w:pPr>
      <w:r w:rsidRPr="004E764A">
        <w:t>Iskustva učenja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Većina očekivanja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teme Zdravlje sastavni je dio strukture postojećih predmeta te ima svoju primjenu u procesu učenja i poučavanja. Odgojno-obrazovna očekivanja i ishodi učenja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teme Zdravlje ostvaruju se kao zasebne teme ili kao dio drugih tematskih cjelina.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Pojedini predmeti izravno su povezani s realizacijom ciljeva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teme</w:t>
      </w:r>
      <w:r w:rsidRPr="00543BFB" w:rsidDel="00F847B1">
        <w:rPr>
          <w:rFonts w:ascii="VladaRHSerif Lt" w:hAnsi="VladaRHSerif Lt"/>
          <w:sz w:val="20"/>
          <w:szCs w:val="20"/>
        </w:rPr>
        <w:t xml:space="preserve"> </w:t>
      </w:r>
      <w:r w:rsidRPr="00543BFB">
        <w:rPr>
          <w:rFonts w:ascii="VladaRHSerif Lt" w:hAnsi="VladaRHSerif Lt"/>
          <w:sz w:val="20"/>
          <w:szCs w:val="20"/>
        </w:rPr>
        <w:t xml:space="preserve">Zdravlje kao što su Priroda i društvo, Priroda, Biologija i Tjelesna i zdravstvena kultura. Međutim, i ostali predmeti imaju obvezu i odgovornost integracije i provedbe zdravstvenih sadržaja i sadržaja od zdravstvene važnosti. 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>Strukovni i gimnazijski programi sa svojom strukturom predmeta imaju ugrađene određene zdravstvene teme, ali imaju i mogućnost integriranja dodatnih zdravstvenih sadržaja te tako utječu na zdravstveno opismenjavanje učenika.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Odgojno-obrazovna očekivanja najbolje se ostvaruju integracijom iste zdravstvene teme u više predmeta. Svaki predmet s aspekta svoje struke obogaćuje razvoj učenika i može, ostvarujući svoje ishode, ostvarivati i očekivanja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teme Zdravlje.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>Područje književnosti može imati snažan utjecaj na promociju zdravlja, osobito za ispunjenje očekivanja domene mentalnog i socijalnog zdravlja. Čitanjem i analizom književnih djela učenicima se pruža prilika da kritički promišljaju i zaključuju, emocionalno se angažiraju suosjećajući ili postavljajući se u situaciju u kojoj su likovi iz književnog djela. Integriramo li takav sadržaj s područjem kreativnog izražavanja u literarnim radovima, Likovnoj i Glazbenoj kulturi, učenici dobivaju mogućnost potpunoga psihičkog i emocionalnog doživljaja. Takvim radom svi učenici aktivno sudjeluju u skladu sa svojim sposobnostima i interesima.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Poželjna je organizacija projektnih dana na razini razreda ili cijele škole (organizacija i obilježavanje međunarodnih dana kojima se promiče zdravlje) na kojima će biti organizirana predavanja, radionice, debate i kulturne i sportske aktivnosti. Također, u organiziranim projektnim danima može se integrirati rad više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međupredmetnih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tema.</w:t>
      </w:r>
    </w:p>
    <w:p w:rsidR="00B07D5D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Pozitivna iskustva učenja, usmjerena cilju, stječu se provođenjem školskih preventivnih programa predviđenih školskim kurikulumom. Također, osnivanjem i provođenjem aktivnosti sportskih i zdravstvenih klubova unutar škole izravno se provode ciljevi ove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teme.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 </w:t>
      </w:r>
    </w:p>
    <w:p w:rsidR="00B07D5D" w:rsidRDefault="00B07D5D" w:rsidP="00B07D5D">
      <w:pPr>
        <w:pStyle w:val="Normal1"/>
        <w:jc w:val="both"/>
        <w:rPr>
          <w:rFonts w:ascii="VladaRHSans Lt" w:hAnsi="VladaRHSans Lt"/>
          <w:b/>
          <w:color w:val="25408F"/>
          <w:u w:val="single"/>
        </w:rPr>
      </w:pPr>
    </w:p>
    <w:p w:rsidR="00B07D5D" w:rsidRPr="004E764A" w:rsidRDefault="00B07D5D" w:rsidP="0007132F">
      <w:pPr>
        <w:pStyle w:val="Heading2"/>
      </w:pPr>
      <w:r w:rsidRPr="004E764A">
        <w:lastRenderedPageBreak/>
        <w:t xml:space="preserve">Uloga učitelja 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Učitelj promišlja i odabire najbolje načine, metode, oblike rada, materijale, izvore, vremenski okvir i okruženje vodeći računa o predznanjima, iskustvima i potrebama učenika. 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Učitelj ima autonomiju pri odabiru načina i pristupa realizaciji pojedinih tema i aktivnosti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teme Zdravlje, ali i odgovornost za njihovo provođenje. Odgovornost je svakog učitelja da pronađe prostor unutar svojeg predmeta za integraciju ovih tema, osmišljavanje kreativnog načina provedbe i motiviranja učenika. 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Metode i oblici rada kojima se učitelji, stručni suradnici i liječnici mogu koristiti u ostvarivanju očekivanja raznovrsni su. Posebno je važno suradničko učenje i timski rad, rad u malim skupinama, kao i individualan pristup svakom učeniku. Učenicima treba omogućiti praktičan rad i sudjelovanje u svim aktivnostima. Određene teme najdjelotvornije je provesti projektnim radom koji osim timskog rada omogućava samostalnost i kreativnost. 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Ostvarivanje očekivanja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teme Zdravlje najbolje se ostvaruje radioničkim tipom rada u kojemu se koriste kreativne tehnike koje omogućavaju razvoj vještina i stavova. Ovo je područje u kojemu se participacija i aktivna uključenost učenika apsolutno treba poticati. Neophodno je razviti načine na koje će se istaknuti, odnosno dati aktivna uloga učenicima koji su slabije prihvaćeni u razrednom okruženju. 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Pristup učenju i poučavanju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teme Zdravlje individualan je, a poseban je naglasak na podršci učenicima s teškoćama i drukčijim potrebama. 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Veliku ulogu u ostvarivanju očekivanja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teme Zdravlje imaju stručni suradnici u školi: pedagog, psiholog, edukacijski </w:t>
      </w:r>
      <w:proofErr w:type="spellStart"/>
      <w:r w:rsidRPr="00543BFB">
        <w:rPr>
          <w:rFonts w:ascii="VladaRHSerif Lt" w:hAnsi="VladaRHSerif Lt"/>
          <w:sz w:val="20"/>
          <w:szCs w:val="20"/>
        </w:rPr>
        <w:t>rehabilitator</w:t>
      </w:r>
      <w:proofErr w:type="spellEnd"/>
      <w:r w:rsidRPr="00543BFB">
        <w:rPr>
          <w:rFonts w:ascii="VladaRHSerif Lt" w:hAnsi="VladaRHSerif Lt"/>
          <w:sz w:val="20"/>
          <w:szCs w:val="20"/>
        </w:rPr>
        <w:t>, socijalni pedagog koji bi trebali biti nositelji većine aktivnosti koje se povezuju s unaprjeđivanjem mentalnog i socijalnog zdravlja učenika.</w:t>
      </w:r>
    </w:p>
    <w:p w:rsidR="00B07D5D" w:rsidRPr="004E764A" w:rsidRDefault="00B07D5D" w:rsidP="0007132F">
      <w:pPr>
        <w:pStyle w:val="Heading2"/>
      </w:pPr>
      <w:r w:rsidRPr="004E764A">
        <w:t>Materijali i izvori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U učenju i poučavanju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teme Zdravlje koriste se razna nastavna sredstava, pomagala i materijali. Poželjna je uporaba različitoga vizualnog, audiovizualnog i drugog materijala kao što su modeli, sheme, fotografije, anatomski atlasi, udžbenici, </w:t>
      </w:r>
      <w:proofErr w:type="spellStart"/>
      <w:r w:rsidRPr="00543BFB">
        <w:rPr>
          <w:rFonts w:ascii="VladaRHSerif Lt" w:hAnsi="VladaRHSerif Lt"/>
          <w:sz w:val="20"/>
          <w:szCs w:val="20"/>
        </w:rPr>
        <w:t>videoprojekcije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, multimedijalne projekcije, filmovi, internetski sadržaji i sl. Određene situacije mogu se simulirati, poput zaustavljanja krvarenja iz nosa, reanimacija, nenasilno rješavanje sukoba i sl. </w:t>
      </w:r>
    </w:p>
    <w:p w:rsidR="00B07D5D" w:rsidRPr="004E764A" w:rsidRDefault="00B07D5D" w:rsidP="00B07D5D">
      <w:pPr>
        <w:pStyle w:val="Normal1"/>
        <w:spacing w:line="240" w:lineRule="exact"/>
        <w:jc w:val="both"/>
        <w:rPr>
          <w:rFonts w:ascii="VladaRHSans Lt" w:hAnsi="VladaRHSans Lt"/>
          <w:b/>
          <w:color w:val="25408F"/>
          <w:u w:val="single"/>
        </w:rPr>
      </w:pPr>
      <w:r w:rsidRPr="00543BFB">
        <w:rPr>
          <w:rFonts w:ascii="VladaRHSerif Lt" w:hAnsi="VladaRHSerif Lt"/>
          <w:sz w:val="20"/>
          <w:szCs w:val="20"/>
        </w:rPr>
        <w:t xml:space="preserve">U učenju i poučavanju važno je aktivno sudjelovanje učenika koji sami izrađuju edukativne materijale: plakate, modele, crteže, </w:t>
      </w:r>
      <w:proofErr w:type="spellStart"/>
      <w:r w:rsidRPr="00543BFB">
        <w:rPr>
          <w:rFonts w:ascii="VladaRHSerif Lt" w:hAnsi="VladaRHSerif Lt"/>
          <w:sz w:val="20"/>
          <w:szCs w:val="20"/>
        </w:rPr>
        <w:t>slikopriče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, slikovnice, pisane radove raznih oblika i slično. Važan je izvor znanja </w:t>
      </w:r>
      <w:r w:rsidRPr="0023121F">
        <w:rPr>
          <w:sz w:val="22"/>
          <w:szCs w:val="22"/>
        </w:rPr>
        <w:t xml:space="preserve">i </w:t>
      </w:r>
      <w:r w:rsidRPr="00543BFB">
        <w:rPr>
          <w:rFonts w:ascii="VladaRHSerif Lt" w:hAnsi="VladaRHSerif Lt"/>
          <w:sz w:val="20"/>
          <w:szCs w:val="20"/>
        </w:rPr>
        <w:t xml:space="preserve">informacijska tehnologija te uporaba internetskih sadržaja kao izvora znanja. Zadaća je učitelja osposobiti učenike da znaju prepoznati provjerene i sigurne izvore. Za učenje i poučavanje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teme Zdravlje koriste se raznovrsni materijali i izvori. Za ispunjenje očekivanja učitelje se potiče na korištenje relevantnom literaturom </w:t>
      </w:r>
      <w:r w:rsidRPr="004E764A">
        <w:rPr>
          <w:rFonts w:ascii="VladaRHSerif Lt" w:hAnsi="VladaRHSerif Lt"/>
          <w:sz w:val="20"/>
          <w:szCs w:val="20"/>
        </w:rPr>
        <w:t>i na cjeloživotno učenje.</w:t>
      </w:r>
      <w:r w:rsidRPr="004E764A">
        <w:rPr>
          <w:rFonts w:ascii="VladaRHSans Lt" w:hAnsi="VladaRHSans Lt"/>
          <w:b/>
          <w:color w:val="25408F"/>
          <w:u w:val="single"/>
        </w:rPr>
        <w:t xml:space="preserve"> </w:t>
      </w:r>
    </w:p>
    <w:p w:rsidR="00B07D5D" w:rsidRPr="004E764A" w:rsidRDefault="00B07D5D" w:rsidP="0007132F">
      <w:pPr>
        <w:pStyle w:val="Heading2"/>
      </w:pPr>
      <w:r w:rsidRPr="004E764A">
        <w:t>Okruženje</w:t>
      </w:r>
    </w:p>
    <w:p w:rsidR="00B07D5D" w:rsidRPr="0007132F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color w:val="auto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Najveći dio učenja i poučavanja ostvaruje se unutar školskog prostora. Stoga treba iznimno brinuti o uređenju školskog okruženja i interijera škole. Škola mora biti prostor </w:t>
      </w:r>
      <w:r w:rsidRPr="0007132F">
        <w:rPr>
          <w:rFonts w:ascii="VladaRHSerif Lt" w:hAnsi="VladaRHSerif Lt"/>
          <w:color w:val="auto"/>
          <w:sz w:val="20"/>
          <w:szCs w:val="20"/>
        </w:rPr>
        <w:t>u kojemu su zdravi izbori lako dostupni, poput higijenskih uvjeta, zdrave prehrane, vode za piće i uvjeta za tjelesnu aktivnost. Škola osigurava uvjete za nesmetano odvijanje procesa učenja i poučavanja. Navedeno se odnosi na sve institucije u kojima djeca borave tijekom školovanja.</w:t>
      </w:r>
    </w:p>
    <w:p w:rsidR="00B07D5D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Pri ostvarivanja određenih očekivanja provodi se </w:t>
      </w:r>
      <w:proofErr w:type="spellStart"/>
      <w:r w:rsidRPr="00543BFB">
        <w:rPr>
          <w:rFonts w:ascii="VladaRHSerif Lt" w:hAnsi="VladaRHSerif Lt"/>
          <w:sz w:val="20"/>
          <w:szCs w:val="20"/>
        </w:rPr>
        <w:t>izvanučionička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nastava. Jedan od oblika </w:t>
      </w:r>
      <w:proofErr w:type="spellStart"/>
      <w:r w:rsidRPr="00543BFB">
        <w:rPr>
          <w:rFonts w:ascii="VladaRHSerif Lt" w:hAnsi="VladaRHSerif Lt"/>
          <w:sz w:val="20"/>
          <w:szCs w:val="20"/>
        </w:rPr>
        <w:t>izvanučioničke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nastave posjet je zdravstvenim ustanovama i ordinacijama, policijskoj postaji, organizacijama civilnog društva, kulturnim i sportskim manifestacijama. Organizacijom i provođenjem terenske nastave, jednodnevnih i višednevnih školskih izleta promiču se zdravi izbori i zdravi stilovi života.</w:t>
      </w:r>
    </w:p>
    <w:p w:rsidR="00B07D5D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</w:p>
    <w:p w:rsidR="00B07D5D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</w:p>
    <w:p w:rsidR="00B07D5D" w:rsidRPr="004E764A" w:rsidRDefault="00B07D5D" w:rsidP="0007132F">
      <w:pPr>
        <w:pStyle w:val="Heading2"/>
      </w:pPr>
      <w:r w:rsidRPr="004E764A">
        <w:lastRenderedPageBreak/>
        <w:t>Predviđeno vrijeme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>Većina očekivanja kurikulumom je ugrađena u pojedine predmete i odrađuje se tijekom nastavne godine. Neke se teme mogu provoditi u različitim programima, projektima i aktivnostima. Za njihovu realizaciju potrebno je predvidjeti i planirati vrijeme ostvarenja školskim kurikulumom. Za ostvarivanje pojedinih očekivanja poželjno je iskoristiti sat razrednika.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>Tijekom prvog ciklusa većem dijelu očekivanja potrebno je svakodnevno posvećivati pozornost s obzirom na to da učenici tek započinju sa školovanjem. Oni stječu svoja prva iskustva i imaju priliku za usvajanje novih znanja i vještina. Pojedina očekivanja potrebno je ostvariti tijekom više nastavnih sati i u više navrata ponavljati (npr. ponašanje i sigurnost u prometu), dok će se neka očekivanja ostvariti uz svakodnevno ponavljanje kao jedan manji ili veći dio sata (higijena ruku, pristojno ponašanje i sl.). Neka će se povremeno ponavljati tijekom ciklusa (emocije i razvoj empatije ili pomoć pri krvarenju iz nosa itd.). Tijekom kasnijih ciklusa očekivanja se ponavljaju i produbljuju u skladu s potrebama pojedinca, razrednih odjela i školskog okruženja.</w:t>
      </w:r>
    </w:p>
    <w:p w:rsidR="00B07D5D" w:rsidRPr="004E764A" w:rsidRDefault="00B07D5D" w:rsidP="0007132F">
      <w:pPr>
        <w:pStyle w:val="Heading2"/>
      </w:pPr>
      <w:r w:rsidRPr="004E764A">
        <w:t>Grupiranje djece i učenika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S obzirom na cilj koji želimo postići važno je izabrati primjerene oblike rada. Zdravstvene teme ostvaruju se različitim oblicima rada: individualan rad (npr. osobna higijena, samopomoć, odlučivanje), rad u paru (npr. imobilizacija ruke), rad u skupini ili s cijelim razredom (npr. promocija određenih zdravstvenih tema, npr. o zdravoj prehrani, prevenciji pušenja, mentalnom zdravlju, spolnom i reproduktivnom zdravlju i sl.). Za neke teme (npr. prevencija spolno prenosivih bolesti, prevencija vršnjačkog nasilja) poželjno je planirati </w:t>
      </w:r>
      <w:proofErr w:type="spellStart"/>
      <w:r w:rsidRPr="00543BFB">
        <w:rPr>
          <w:rFonts w:ascii="VladaRHSerif Lt" w:hAnsi="VladaRHSerif Lt"/>
          <w:sz w:val="20"/>
          <w:szCs w:val="20"/>
        </w:rPr>
        <w:t>mentoriranu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vršnjačku edukaciju kojom stariji učenici poučavaju mlađe.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Za pojedine teme moguće je organizirati predavanja, izlaganja i demonstracije za više razrednih odjeljenja odjednom. 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Za djecu s teškoćama u razvoju trebalo bi planirati raznovrsne aktivnosti kojima će se omogućiti njihovo uključivanje i uspješno sudjelovanje (npr. primjenom kreativnih tehnika u okviru umjetničkog područja). S druge strane, dobro je razvijati potencijale darovite djece koja mogu oblikovati određene programe, voditi projekte, vršiti </w:t>
      </w:r>
      <w:proofErr w:type="spellStart"/>
      <w:r w:rsidRPr="00543BFB">
        <w:rPr>
          <w:rFonts w:ascii="VladaRHSerif Lt" w:hAnsi="VladaRHSerif Lt"/>
          <w:sz w:val="20"/>
          <w:szCs w:val="20"/>
        </w:rPr>
        <w:t>mentoriranu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vršnjačku edukaciju i slično.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>Osim učitelja, stručnih suradnika i timova školske medicine u ostvarenju pojedinih tema mogu pomoći roditelji i drugi zainteresirani članovi zajednice. Svi zajedno svojim stilom života i njegovanjem svakodnevnih zdravstvenih standarda pružaju učenicima model zdravstvenog ponašanja.</w:t>
      </w:r>
    </w:p>
    <w:p w:rsidR="00B07D5D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Učenjem i poučavanjem u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međupredmetnoj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temi Zdravlje odgajamo i obrazujemo zdravstveno osviještene i pismene učenike, a dugoročno gledano odrasle osobe koji će se znati zauzeti za svoje zdravlje.</w:t>
      </w:r>
    </w:p>
    <w:p w:rsidR="00B07D5D" w:rsidRDefault="00B07D5D" w:rsidP="0007132F">
      <w:pPr>
        <w:pStyle w:val="Heading1"/>
      </w:pPr>
      <w:r w:rsidRPr="004E764A">
        <w:t>F. VREDNOVANJE MEĐUPREDMETNE TEME</w:t>
      </w:r>
    </w:p>
    <w:p w:rsidR="00B07D5D" w:rsidRPr="004E764A" w:rsidRDefault="00B07D5D" w:rsidP="00B07D5D">
      <w:pPr>
        <w:pStyle w:val="Normal1"/>
        <w:spacing w:line="240" w:lineRule="exact"/>
        <w:jc w:val="both"/>
        <w:rPr>
          <w:b/>
          <w:sz w:val="22"/>
          <w:szCs w:val="22"/>
        </w:rPr>
      </w:pPr>
      <w:r w:rsidRPr="00543BFB">
        <w:rPr>
          <w:rFonts w:ascii="VladaRHSerif Lt" w:hAnsi="VladaRHSerif Lt"/>
          <w:sz w:val="20"/>
          <w:szCs w:val="20"/>
        </w:rPr>
        <w:t xml:space="preserve">Osnovna je svrha vrednovanja praćenje napredovanja učenika, primjena znanja i vještina na nove situacije te poticanje na kontinuirano učenje. Procjenjivanje sadržaja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međupredmetne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teme </w:t>
      </w:r>
      <w:proofErr w:type="spellStart"/>
      <w:r w:rsidRPr="00543BFB">
        <w:rPr>
          <w:rFonts w:ascii="VladaRHSerif Lt" w:hAnsi="VladaRHSerif Lt"/>
          <w:sz w:val="20"/>
          <w:szCs w:val="20"/>
        </w:rPr>
        <w:t>Zdravljesastavni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je dio procesa učenja i poučavanja.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>Učenicima i njihovim roditeljima pruža kontinuirane, pravodobne i kvalitetne povratne informacije o napredovanju djece i mladih, učiteljima daje informacije o njihovoj praksi, a školama podatke za buduće planiranje kurikuluma.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U okviru </w:t>
      </w:r>
      <w:proofErr w:type="spellStart"/>
      <w:r w:rsidRPr="00543BFB">
        <w:rPr>
          <w:rFonts w:ascii="VladaRHSerif Lt" w:hAnsi="VladaRHSerif Lt"/>
          <w:sz w:val="20"/>
          <w:szCs w:val="20"/>
        </w:rPr>
        <w:t>međupredmetnog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kurikuluma Zdravlje za svih pet ciklusa odgojno-obrazovna očekivanja određena su u trima domenama. Kontinuirano se prati učenikova razina usvojenosti znanja, vještina i stavova na osnovi određenih očekivanja. Jasni kriteriji, odnosno konkretni ishodi učenja, omogućavaju procjenu uspješnosti učenika u postizanju (ostvarivanju) odgojno-obrazovnih očekivanja u procesu vanjskog vrednovanja.</w:t>
      </w:r>
    </w:p>
    <w:p w:rsidR="00B07D5D" w:rsidRPr="0007132F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color w:val="auto"/>
          <w:sz w:val="20"/>
          <w:szCs w:val="20"/>
        </w:rPr>
      </w:pPr>
      <w:r w:rsidRPr="0007132F">
        <w:rPr>
          <w:rFonts w:ascii="VladaRHSerif Lt" w:hAnsi="VladaRHSerif Lt"/>
          <w:color w:val="auto"/>
          <w:sz w:val="20"/>
          <w:szCs w:val="20"/>
        </w:rPr>
        <w:t>Napredovanje učenika prati se i vrednuje u okviru svih nastavnih predmeta u čije su kurikulume izravno ugrađeni nastavni sadržaji. Procjenjuje se individualni napredak svakog učenika posebno i u okviru sata razrednika i izvannastavnih aktivnosti.</w:t>
      </w:r>
    </w:p>
    <w:p w:rsidR="00B07D5D" w:rsidRPr="0007132F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color w:val="auto"/>
          <w:sz w:val="20"/>
          <w:szCs w:val="20"/>
        </w:rPr>
      </w:pPr>
      <w:r w:rsidRPr="0007132F">
        <w:rPr>
          <w:rFonts w:ascii="VladaRHSerif Lt" w:hAnsi="VladaRHSerif Lt"/>
          <w:color w:val="auto"/>
          <w:sz w:val="20"/>
          <w:szCs w:val="20"/>
        </w:rPr>
        <w:t xml:space="preserve">U procesu praćenja učenja u </w:t>
      </w:r>
      <w:proofErr w:type="spellStart"/>
      <w:r w:rsidRPr="0007132F">
        <w:rPr>
          <w:rFonts w:ascii="VladaRHSerif Lt" w:hAnsi="VladaRHSerif Lt"/>
          <w:color w:val="auto"/>
          <w:sz w:val="20"/>
          <w:szCs w:val="20"/>
        </w:rPr>
        <w:t>međupredmetnoj</w:t>
      </w:r>
      <w:proofErr w:type="spellEnd"/>
      <w:r w:rsidRPr="0007132F">
        <w:rPr>
          <w:rFonts w:ascii="VladaRHSerif Lt" w:hAnsi="VladaRHSerif Lt"/>
          <w:color w:val="auto"/>
          <w:sz w:val="20"/>
          <w:szCs w:val="20"/>
        </w:rPr>
        <w:t xml:space="preserve"> temi Zdravlje koriste se različiti pristupi i metode prilagođene očekivanjima i kontekstu u kojemu se učenje odvija.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lastRenderedPageBreak/>
        <w:t>Procjena razine postignuća učenika ostvaruje se integracijom različitih izvora podataka. Kontinuirano praćenje učenika uvjet je za vrednovanje napredovanja.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Pristupi i metode praćenja koje se koriste: 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>1. Procjene učitelja i stručnih suradnika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>Na početku svakog ciklusa djeci i mladima objašnjavaju se odgojno-obrazovna očekivanja. Procjenjivanje razine postignuća opisno je, a ne brojčano i uključuje postignutu razinu očekivanja.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>U svrhu praćenja ostvarenosti očekivanja koriste se učeničke mape u kojima se pohranjuju radovi učenika, informacije o sudjelovanju u nastavnim i izvannastavnim aktivnostima za svaki pojedini ciklus te bilješke učitelja i stručnih suradnika o učeniku. Učitelji i stručni suradnici prate napredak učenika s pomoću provje</w:t>
      </w:r>
      <w:r>
        <w:rPr>
          <w:rFonts w:ascii="VladaRHSerif Lt" w:hAnsi="VladaRHSerif Lt"/>
          <w:sz w:val="20"/>
          <w:szCs w:val="20"/>
        </w:rPr>
        <w:t>re</w:t>
      </w:r>
      <w:r w:rsidRPr="00543BFB">
        <w:rPr>
          <w:rFonts w:ascii="VladaRHSerif Lt" w:hAnsi="VladaRHSerif Lt"/>
          <w:sz w:val="20"/>
          <w:szCs w:val="20"/>
        </w:rPr>
        <w:t>ne liste pripremljenih prema očekivanjima, a po potrebi primjenjuju se i drugi načini praćenja i procjene.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>2. Učenikove procjene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Učenikova procjena uključuje </w:t>
      </w:r>
      <w:proofErr w:type="spellStart"/>
      <w:r w:rsidRPr="00543BFB">
        <w:rPr>
          <w:rFonts w:ascii="VladaRHSerif Lt" w:hAnsi="VladaRHSerif Lt"/>
          <w:sz w:val="20"/>
          <w:szCs w:val="20"/>
        </w:rPr>
        <w:t>samoprocjenu</w:t>
      </w:r>
      <w:proofErr w:type="spellEnd"/>
      <w:r w:rsidRPr="00543BFB">
        <w:rPr>
          <w:rFonts w:ascii="VladaRHSerif Lt" w:hAnsi="VladaRHSerif Lt"/>
          <w:sz w:val="20"/>
          <w:szCs w:val="20"/>
        </w:rPr>
        <w:t xml:space="preserve"> učenika i povratnu informaciju vršnjaka, što učenicima pomaže u razumijevanju sebe, drugih i odnosa s njima, vrijednosti tjelesnog, mentalnog i socijalnog zdravlja.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>Tijekom pojedinog ciklusa učenici i roditelji dobivaju verbalne povratne informacije o postizanju ishoda radi unaprjeđivanja učenja i napredovanja. Povratne su informacije konstruktivne, jasne, usmjerene na ponašanje, ohrabrujuće i poticajne za učenike i roditelje te usmjeravaju djecu i mlade prema postizanju što boljega osobnog uspjeha.</w:t>
      </w:r>
    </w:p>
    <w:p w:rsidR="00B07D5D" w:rsidRPr="00543BFB" w:rsidRDefault="00B07D5D" w:rsidP="00B07D5D">
      <w:pPr>
        <w:pStyle w:val="Normal1"/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543BFB">
        <w:rPr>
          <w:rFonts w:ascii="VladaRHSerif Lt" w:hAnsi="VladaRHSerif Lt"/>
          <w:sz w:val="20"/>
          <w:szCs w:val="20"/>
        </w:rPr>
        <w:t xml:space="preserve">Izvještaje o ostvarenju odgojno-obrazovnih očekivanja učenika daju učitelji i stručni suradnici koji rade s djecom i mladima. Sve prikupljene podatke razrednik objedinjuje u jedan izvještaj koji se daje učenicima i roditeljima na kraju svakog ciklusa. Izvještavanje se provodi davanjem opisne procjene pismenim putem. </w:t>
      </w:r>
    </w:p>
    <w:p w:rsidR="00823E49" w:rsidRDefault="00823E49"/>
    <w:sectPr w:rsidR="00823E49" w:rsidSect="00AD1FBD">
      <w:pgSz w:w="11907" w:h="16839" w:code="9"/>
      <w:pgMar w:top="1077" w:right="1021" w:bottom="119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88B" w:rsidRDefault="00FB688B">
      <w:pPr>
        <w:spacing w:after="0" w:line="240" w:lineRule="auto"/>
      </w:pPr>
      <w:r>
        <w:separator/>
      </w:r>
    </w:p>
  </w:endnote>
  <w:endnote w:type="continuationSeparator" w:id="0">
    <w:p w:rsidR="00FB688B" w:rsidRDefault="00FB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aRHSans Lt">
    <w:altName w:val="Times New Roman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ladaRHSerif Lt">
    <w:altName w:val="Times New Roman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2C2" w:rsidRPr="00865943" w:rsidRDefault="0007132F">
    <w:pPr>
      <w:pStyle w:val="Footer"/>
      <w:jc w:val="right"/>
      <w:rPr>
        <w:color w:val="D60D8A"/>
      </w:rPr>
    </w:pPr>
    <w:r w:rsidRPr="00865943">
      <w:rPr>
        <w:color w:val="D60D8A"/>
      </w:rPr>
      <w:fldChar w:fldCharType="begin"/>
    </w:r>
    <w:r w:rsidRPr="00865943">
      <w:rPr>
        <w:color w:val="D60D8A"/>
      </w:rPr>
      <w:instrText xml:space="preserve"> PAGE   \* MERGEFORMAT </w:instrText>
    </w:r>
    <w:r w:rsidRPr="00865943">
      <w:rPr>
        <w:color w:val="D60D8A"/>
      </w:rPr>
      <w:fldChar w:fldCharType="separate"/>
    </w:r>
    <w:r w:rsidR="00D27177">
      <w:rPr>
        <w:noProof/>
        <w:color w:val="D60D8A"/>
      </w:rPr>
      <w:t>21</w:t>
    </w:r>
    <w:r w:rsidRPr="00865943">
      <w:rPr>
        <w:noProof/>
        <w:color w:val="D60D8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88B" w:rsidRDefault="00FB688B">
      <w:pPr>
        <w:spacing w:after="0" w:line="240" w:lineRule="auto"/>
      </w:pPr>
      <w:r>
        <w:separator/>
      </w:r>
    </w:p>
  </w:footnote>
  <w:footnote w:type="continuationSeparator" w:id="0">
    <w:p w:rsidR="00FB688B" w:rsidRDefault="00FB6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2C2" w:rsidRPr="00E57FEE" w:rsidRDefault="0007132F">
    <w:pPr>
      <w:pStyle w:val="Header"/>
      <w:rPr>
        <w:rFonts w:ascii="VladaRHSans Lt" w:hAnsi="VladaRHSans Lt"/>
        <w:smallCaps/>
        <w:color w:val="D60D8A"/>
        <w:sz w:val="16"/>
        <w:szCs w:val="16"/>
      </w:rPr>
    </w:pPr>
    <w:r w:rsidRPr="00E57FEE">
      <w:rPr>
        <w:rFonts w:ascii="VladaRHSans Lt" w:hAnsi="VladaRHSans Lt"/>
        <w:smallCaps/>
        <w:color w:val="D60D8A"/>
        <w:spacing w:val="-20"/>
        <w:sz w:val="16"/>
        <w:szCs w:val="16"/>
      </w:rPr>
      <w:t xml:space="preserve">— </w:t>
    </w:r>
    <w:r w:rsidRPr="00E57FEE">
      <w:rPr>
        <w:rFonts w:ascii="VladaRHSans Lt" w:hAnsi="VladaRHSans Lt"/>
        <w:smallCaps/>
        <w:color w:val="D60D8A"/>
        <w:sz w:val="16"/>
        <w:szCs w:val="16"/>
      </w:rPr>
      <w:t xml:space="preserve"> </w:t>
    </w:r>
    <w:r w:rsidRPr="00987FFC">
      <w:rPr>
        <w:rFonts w:ascii="VladaRHSans Lt" w:hAnsi="VladaRHSans Lt"/>
        <w:smallCaps/>
        <w:color w:val="D60D8A"/>
        <w:sz w:val="16"/>
        <w:szCs w:val="16"/>
      </w:rPr>
      <w:t xml:space="preserve">nacionalni dokument kurikuluma </w:t>
    </w:r>
    <w:proofErr w:type="spellStart"/>
    <w:r w:rsidRPr="00987FFC">
      <w:rPr>
        <w:rFonts w:ascii="VladaRHSans Lt" w:hAnsi="VladaRHSans Lt"/>
        <w:smallCaps/>
        <w:color w:val="D60D8A"/>
        <w:sz w:val="16"/>
        <w:szCs w:val="16"/>
      </w:rPr>
      <w:t>međupredmetne</w:t>
    </w:r>
    <w:proofErr w:type="spellEnd"/>
    <w:r w:rsidRPr="00987FFC">
      <w:rPr>
        <w:rFonts w:ascii="VladaRHSans Lt" w:hAnsi="VladaRHSans Lt"/>
        <w:smallCaps/>
        <w:color w:val="D60D8A"/>
        <w:sz w:val="16"/>
        <w:szCs w:val="16"/>
      </w:rPr>
      <w:t xml:space="preserve"> teme zdravlje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E33"/>
    <w:multiLevelType w:val="hybridMultilevel"/>
    <w:tmpl w:val="E9249F40"/>
    <w:lvl w:ilvl="0" w:tplc="DE283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408F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D7626"/>
    <w:multiLevelType w:val="hybridMultilevel"/>
    <w:tmpl w:val="B21C72E2"/>
    <w:lvl w:ilvl="0" w:tplc="C5F83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13B9E"/>
    <w:multiLevelType w:val="hybridMultilevel"/>
    <w:tmpl w:val="CC100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83FF0"/>
    <w:multiLevelType w:val="hybridMultilevel"/>
    <w:tmpl w:val="1EA03030"/>
    <w:lvl w:ilvl="0" w:tplc="C5F83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E092C"/>
    <w:multiLevelType w:val="hybridMultilevel"/>
    <w:tmpl w:val="9526518A"/>
    <w:lvl w:ilvl="0" w:tplc="C5F83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A96728"/>
    <w:multiLevelType w:val="hybridMultilevel"/>
    <w:tmpl w:val="2EF4CEFC"/>
    <w:lvl w:ilvl="0" w:tplc="410A6D44">
      <w:start w:val="3"/>
      <w:numFmt w:val="bullet"/>
      <w:lvlText w:val="-"/>
      <w:lvlJc w:val="left"/>
      <w:pPr>
        <w:ind w:left="720" w:hanging="360"/>
      </w:pPr>
      <w:rPr>
        <w:rFonts w:ascii="VladaRHSans Lt" w:eastAsia="Cambria" w:hAnsi="VladaRHSans Lt" w:cs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A169C"/>
    <w:multiLevelType w:val="hybridMultilevel"/>
    <w:tmpl w:val="2CDEA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A3359"/>
    <w:multiLevelType w:val="multilevel"/>
    <w:tmpl w:val="5588C21E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8">
    <w:nsid w:val="23232367"/>
    <w:multiLevelType w:val="multilevel"/>
    <w:tmpl w:val="D526C89E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04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692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sz w:val="20"/>
        <w:szCs w:val="20"/>
      </w:rPr>
    </w:lvl>
  </w:abstractNum>
  <w:abstractNum w:abstractNumId="9">
    <w:nsid w:val="24AF124C"/>
    <w:multiLevelType w:val="multilevel"/>
    <w:tmpl w:val="302C8ADC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04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692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sz w:val="20"/>
        <w:szCs w:val="20"/>
      </w:rPr>
    </w:lvl>
  </w:abstractNum>
  <w:abstractNum w:abstractNumId="10">
    <w:nsid w:val="2CC404F6"/>
    <w:multiLevelType w:val="hybridMultilevel"/>
    <w:tmpl w:val="1AFA3BE4"/>
    <w:lvl w:ilvl="0" w:tplc="C5F83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20BF5"/>
    <w:multiLevelType w:val="hybridMultilevel"/>
    <w:tmpl w:val="4A90F4D4"/>
    <w:lvl w:ilvl="0" w:tplc="5E9ACC5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F42F9"/>
    <w:multiLevelType w:val="multilevel"/>
    <w:tmpl w:val="1BB2E950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13">
    <w:nsid w:val="43862CA6"/>
    <w:multiLevelType w:val="hybridMultilevel"/>
    <w:tmpl w:val="1DB02D62"/>
    <w:lvl w:ilvl="0" w:tplc="90B4D856">
      <w:start w:val="1"/>
      <w:numFmt w:val="bullet"/>
      <w:lvlText w:val="-"/>
      <w:lvlJc w:val="left"/>
      <w:pPr>
        <w:ind w:left="405" w:hanging="360"/>
      </w:pPr>
      <w:rPr>
        <w:rFonts w:ascii="Cambria" w:eastAsia="Cambria" w:hAnsi="Cambria" w:cs="Cambria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502025F5"/>
    <w:multiLevelType w:val="hybridMultilevel"/>
    <w:tmpl w:val="A99C34B0"/>
    <w:lvl w:ilvl="0" w:tplc="5E9ACC5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1F607B"/>
    <w:multiLevelType w:val="multilevel"/>
    <w:tmpl w:val="449ED168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04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692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sz w:val="20"/>
        <w:szCs w:val="20"/>
      </w:rPr>
    </w:lvl>
  </w:abstractNum>
  <w:abstractNum w:abstractNumId="16">
    <w:nsid w:val="53F05A79"/>
    <w:multiLevelType w:val="hybridMultilevel"/>
    <w:tmpl w:val="1E701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D7913"/>
    <w:multiLevelType w:val="multilevel"/>
    <w:tmpl w:val="53488C7C"/>
    <w:lvl w:ilvl="0">
      <w:start w:val="1"/>
      <w:numFmt w:val="decimal"/>
      <w:lvlText w:val="%1."/>
      <w:lvlJc w:val="left"/>
      <w:pPr>
        <w:ind w:left="720" w:firstLine="1800"/>
      </w:p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decimal"/>
      <w:lvlText w:val="%3."/>
      <w:lvlJc w:val="left"/>
      <w:pPr>
        <w:ind w:left="2160" w:firstLine="612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decimal"/>
      <w:lvlText w:val="%5."/>
      <w:lvlJc w:val="left"/>
      <w:pPr>
        <w:ind w:left="3600" w:firstLine="10440"/>
      </w:pPr>
    </w:lvl>
    <w:lvl w:ilvl="5">
      <w:start w:val="1"/>
      <w:numFmt w:val="decimal"/>
      <w:lvlText w:val="%6."/>
      <w:lvlJc w:val="left"/>
      <w:pPr>
        <w:ind w:left="4320" w:firstLine="1260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decimal"/>
      <w:lvlText w:val="%8."/>
      <w:lvlJc w:val="left"/>
      <w:pPr>
        <w:ind w:left="5760" w:firstLine="16920"/>
      </w:pPr>
    </w:lvl>
    <w:lvl w:ilvl="8">
      <w:start w:val="1"/>
      <w:numFmt w:val="decimal"/>
      <w:lvlText w:val="%9."/>
      <w:lvlJc w:val="left"/>
      <w:pPr>
        <w:ind w:left="6480" w:firstLine="19080"/>
      </w:pPr>
    </w:lvl>
  </w:abstractNum>
  <w:abstractNum w:abstractNumId="18">
    <w:nsid w:val="59F01623"/>
    <w:multiLevelType w:val="hybridMultilevel"/>
    <w:tmpl w:val="DBEA4E24"/>
    <w:lvl w:ilvl="0" w:tplc="C5F83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A2F9A"/>
    <w:multiLevelType w:val="multilevel"/>
    <w:tmpl w:val="CC821E4E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04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692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sz w:val="20"/>
        <w:szCs w:val="20"/>
      </w:rPr>
    </w:lvl>
  </w:abstractNum>
  <w:abstractNum w:abstractNumId="20">
    <w:nsid w:val="66035CFF"/>
    <w:multiLevelType w:val="multilevel"/>
    <w:tmpl w:val="D766E45E"/>
    <w:lvl w:ilvl="0">
      <w:start w:val="1"/>
      <w:numFmt w:val="decimal"/>
      <w:lvlText w:val="%1."/>
      <w:lvlJc w:val="left"/>
      <w:pPr>
        <w:ind w:left="1440" w:firstLine="3960"/>
      </w:pPr>
    </w:lvl>
    <w:lvl w:ilvl="1">
      <w:start w:val="1"/>
      <w:numFmt w:val="decimal"/>
      <w:lvlText w:val="%2."/>
      <w:lvlJc w:val="left"/>
      <w:pPr>
        <w:ind w:left="2160" w:firstLine="6120"/>
      </w:pPr>
    </w:lvl>
    <w:lvl w:ilvl="2">
      <w:start w:val="1"/>
      <w:numFmt w:val="decimal"/>
      <w:lvlText w:val="%3."/>
      <w:lvlJc w:val="left"/>
      <w:pPr>
        <w:ind w:left="2880" w:firstLine="8280"/>
      </w:pPr>
    </w:lvl>
    <w:lvl w:ilvl="3">
      <w:start w:val="1"/>
      <w:numFmt w:val="decimal"/>
      <w:lvlText w:val="%4."/>
      <w:lvlJc w:val="left"/>
      <w:pPr>
        <w:ind w:left="3600" w:firstLine="10440"/>
      </w:pPr>
    </w:lvl>
    <w:lvl w:ilvl="4">
      <w:start w:val="1"/>
      <w:numFmt w:val="decimal"/>
      <w:lvlText w:val="%5."/>
      <w:lvlJc w:val="left"/>
      <w:pPr>
        <w:ind w:left="4320" w:firstLine="12600"/>
      </w:pPr>
    </w:lvl>
    <w:lvl w:ilvl="5">
      <w:start w:val="1"/>
      <w:numFmt w:val="decimal"/>
      <w:lvlText w:val="%6."/>
      <w:lvlJc w:val="left"/>
      <w:pPr>
        <w:ind w:left="5040" w:firstLine="14760"/>
      </w:pPr>
    </w:lvl>
    <w:lvl w:ilvl="6">
      <w:start w:val="1"/>
      <w:numFmt w:val="decimal"/>
      <w:lvlText w:val="%7."/>
      <w:lvlJc w:val="left"/>
      <w:pPr>
        <w:ind w:left="5760" w:firstLine="16920"/>
      </w:pPr>
    </w:lvl>
    <w:lvl w:ilvl="7">
      <w:start w:val="1"/>
      <w:numFmt w:val="decimal"/>
      <w:lvlText w:val="%8."/>
      <w:lvlJc w:val="left"/>
      <w:pPr>
        <w:ind w:left="6480" w:firstLine="19080"/>
      </w:pPr>
    </w:lvl>
    <w:lvl w:ilvl="8">
      <w:start w:val="1"/>
      <w:numFmt w:val="decimal"/>
      <w:lvlText w:val="%9."/>
      <w:lvlJc w:val="left"/>
      <w:pPr>
        <w:ind w:left="7200" w:firstLine="21240"/>
      </w:pPr>
    </w:lvl>
  </w:abstractNum>
  <w:abstractNum w:abstractNumId="21">
    <w:nsid w:val="68901F2B"/>
    <w:multiLevelType w:val="hybridMultilevel"/>
    <w:tmpl w:val="D0283782"/>
    <w:lvl w:ilvl="0" w:tplc="DE283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408F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649F5"/>
    <w:multiLevelType w:val="hybridMultilevel"/>
    <w:tmpl w:val="F4389182"/>
    <w:lvl w:ilvl="0" w:tplc="C5F83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2B2574"/>
    <w:multiLevelType w:val="hybridMultilevel"/>
    <w:tmpl w:val="725A7E88"/>
    <w:lvl w:ilvl="0" w:tplc="ECB0AC2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1E3D12"/>
    <w:multiLevelType w:val="multilevel"/>
    <w:tmpl w:val="1CE263BE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decimal"/>
      <w:lvlText w:val="%3."/>
      <w:lvlJc w:val="left"/>
      <w:pPr>
        <w:ind w:left="2160" w:firstLine="612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decimal"/>
      <w:lvlText w:val="%5."/>
      <w:lvlJc w:val="left"/>
      <w:pPr>
        <w:ind w:left="3600" w:firstLine="10440"/>
      </w:pPr>
    </w:lvl>
    <w:lvl w:ilvl="5">
      <w:start w:val="1"/>
      <w:numFmt w:val="decimal"/>
      <w:lvlText w:val="%6."/>
      <w:lvlJc w:val="left"/>
      <w:pPr>
        <w:ind w:left="4320" w:firstLine="1260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decimal"/>
      <w:lvlText w:val="%8."/>
      <w:lvlJc w:val="left"/>
      <w:pPr>
        <w:ind w:left="5760" w:firstLine="16920"/>
      </w:pPr>
    </w:lvl>
    <w:lvl w:ilvl="8">
      <w:start w:val="1"/>
      <w:numFmt w:val="decimal"/>
      <w:lvlText w:val="%9."/>
      <w:lvlJc w:val="left"/>
      <w:pPr>
        <w:ind w:left="6480" w:firstLine="19080"/>
      </w:pPr>
    </w:lvl>
  </w:abstractNum>
  <w:abstractNum w:abstractNumId="25">
    <w:nsid w:val="7B443689"/>
    <w:multiLevelType w:val="multilevel"/>
    <w:tmpl w:val="341EDA2C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04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692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sz w:val="20"/>
        <w:szCs w:val="20"/>
      </w:rPr>
    </w:lvl>
  </w:abstractNum>
  <w:abstractNum w:abstractNumId="26">
    <w:nsid w:val="7CDA0529"/>
    <w:multiLevelType w:val="multilevel"/>
    <w:tmpl w:val="50FE9DC2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04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692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sz w:val="20"/>
        <w:szCs w:val="20"/>
      </w:rPr>
    </w:lvl>
  </w:abstractNum>
  <w:abstractNum w:abstractNumId="27">
    <w:nsid w:val="7EA14D4B"/>
    <w:multiLevelType w:val="multilevel"/>
    <w:tmpl w:val="FD04503A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04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692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sz w:val="20"/>
        <w:szCs w:val="20"/>
      </w:rPr>
    </w:lvl>
  </w:abstractNum>
  <w:num w:numId="1">
    <w:abstractNumId w:val="25"/>
  </w:num>
  <w:num w:numId="2">
    <w:abstractNumId w:val="9"/>
  </w:num>
  <w:num w:numId="3">
    <w:abstractNumId w:val="12"/>
  </w:num>
  <w:num w:numId="4">
    <w:abstractNumId w:val="7"/>
  </w:num>
  <w:num w:numId="5">
    <w:abstractNumId w:val="17"/>
  </w:num>
  <w:num w:numId="6">
    <w:abstractNumId w:val="24"/>
  </w:num>
  <w:num w:numId="7">
    <w:abstractNumId w:val="27"/>
  </w:num>
  <w:num w:numId="8">
    <w:abstractNumId w:val="8"/>
  </w:num>
  <w:num w:numId="9">
    <w:abstractNumId w:val="20"/>
  </w:num>
  <w:num w:numId="10">
    <w:abstractNumId w:val="15"/>
  </w:num>
  <w:num w:numId="11">
    <w:abstractNumId w:val="26"/>
  </w:num>
  <w:num w:numId="12">
    <w:abstractNumId w:val="19"/>
  </w:num>
  <w:num w:numId="13">
    <w:abstractNumId w:val="13"/>
  </w:num>
  <w:num w:numId="14">
    <w:abstractNumId w:val="4"/>
  </w:num>
  <w:num w:numId="15">
    <w:abstractNumId w:val="16"/>
  </w:num>
  <w:num w:numId="16">
    <w:abstractNumId w:val="6"/>
  </w:num>
  <w:num w:numId="17">
    <w:abstractNumId w:val="23"/>
  </w:num>
  <w:num w:numId="18">
    <w:abstractNumId w:val="11"/>
  </w:num>
  <w:num w:numId="19">
    <w:abstractNumId w:val="14"/>
  </w:num>
  <w:num w:numId="20">
    <w:abstractNumId w:val="2"/>
  </w:num>
  <w:num w:numId="21">
    <w:abstractNumId w:val="3"/>
  </w:num>
  <w:num w:numId="22">
    <w:abstractNumId w:val="10"/>
  </w:num>
  <w:num w:numId="23">
    <w:abstractNumId w:val="18"/>
  </w:num>
  <w:num w:numId="24">
    <w:abstractNumId w:val="1"/>
  </w:num>
  <w:num w:numId="25">
    <w:abstractNumId w:val="22"/>
  </w:num>
  <w:num w:numId="26">
    <w:abstractNumId w:val="0"/>
  </w:num>
  <w:num w:numId="27">
    <w:abstractNumId w:val="2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89"/>
    <w:rsid w:val="0007132F"/>
    <w:rsid w:val="007C4044"/>
    <w:rsid w:val="00823E49"/>
    <w:rsid w:val="008A5989"/>
    <w:rsid w:val="00B07D5D"/>
    <w:rsid w:val="00D27177"/>
    <w:rsid w:val="00E9735C"/>
    <w:rsid w:val="00F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BB2DB-279A-41A3-B90D-A47C6242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1"/>
    <w:qFormat/>
    <w:rsid w:val="0007132F"/>
  </w:style>
  <w:style w:type="paragraph" w:styleId="Heading1">
    <w:name w:val="heading 1"/>
    <w:basedOn w:val="Normal"/>
    <w:next w:val="Normal"/>
    <w:link w:val="Heading1Char"/>
    <w:uiPriority w:val="9"/>
    <w:qFormat/>
    <w:rsid w:val="000713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3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3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13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13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13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3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3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3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32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713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132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7132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7132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7132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customStyle="1" w:styleId="Normal1">
    <w:name w:val="Normal1"/>
    <w:rsid w:val="00B07D5D"/>
    <w:pPr>
      <w:spacing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07D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D5D"/>
    <w:rPr>
      <w:rFonts w:ascii="VladaRHSerif Lt" w:eastAsia="Calibri" w:hAnsi="VladaRHSerif Lt" w:cs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7D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5D"/>
    <w:rPr>
      <w:rFonts w:ascii="VladaRHSerif Lt" w:eastAsia="Calibri" w:hAnsi="VladaRHSerif Lt" w:cs="Times New Roman"/>
      <w:sz w:val="20"/>
      <w:lang w:val="en-US"/>
    </w:rPr>
  </w:style>
  <w:style w:type="paragraph" w:customStyle="1" w:styleId="Glavninaslov">
    <w:name w:val="Glavni naslov"/>
    <w:basedOn w:val="Normal"/>
    <w:link w:val="GlavninaslovChar"/>
    <w:rsid w:val="00B07D5D"/>
    <w:pPr>
      <w:spacing w:line="300" w:lineRule="exact"/>
    </w:pPr>
    <w:rPr>
      <w:rFonts w:ascii="VladaRHSans Lt" w:hAnsi="VladaRHSans Lt"/>
      <w:b/>
      <w:caps/>
      <w:color w:val="25408F"/>
      <w:sz w:val="24"/>
    </w:rPr>
  </w:style>
  <w:style w:type="character" w:customStyle="1" w:styleId="GlavninaslovChar">
    <w:name w:val="Glavni naslov Char"/>
    <w:link w:val="Glavninaslov"/>
    <w:rsid w:val="00B07D5D"/>
    <w:rPr>
      <w:rFonts w:ascii="VladaRHSans Lt" w:eastAsia="Calibri" w:hAnsi="VladaRHSans Lt" w:cs="Times New Roman"/>
      <w:b/>
      <w:caps/>
      <w:color w:val="25408F"/>
      <w:sz w:val="24"/>
      <w:lang w:val="en-US"/>
    </w:rPr>
  </w:style>
  <w:style w:type="paragraph" w:customStyle="1" w:styleId="podnaslov">
    <w:name w:val="podnaslov"/>
    <w:basedOn w:val="Glavninaslov"/>
    <w:link w:val="podnaslovChar"/>
    <w:rsid w:val="00B07D5D"/>
    <w:rPr>
      <w:caps w:val="0"/>
      <w:u w:val="single"/>
    </w:rPr>
  </w:style>
  <w:style w:type="character" w:customStyle="1" w:styleId="podnaslovChar">
    <w:name w:val="podnaslov Char"/>
    <w:link w:val="podnaslov"/>
    <w:rsid w:val="00B07D5D"/>
    <w:rPr>
      <w:rFonts w:ascii="VladaRHSans Lt" w:eastAsia="Calibri" w:hAnsi="VladaRHSans Lt" w:cs="Times New Roman"/>
      <w:b/>
      <w:color w:val="25408F"/>
      <w:sz w:val="24"/>
      <w:u w:val="single"/>
      <w:lang w:val="en-US"/>
    </w:rPr>
  </w:style>
  <w:style w:type="table" w:styleId="TableGrid">
    <w:name w:val="Table Grid"/>
    <w:basedOn w:val="TableNormal"/>
    <w:uiPriority w:val="39"/>
    <w:rsid w:val="00B07D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713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7132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3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32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BalloonTextChar">
    <w:name w:val="Balloon Text Char"/>
    <w:link w:val="BalloonText"/>
    <w:uiPriority w:val="99"/>
    <w:semiHidden/>
    <w:rsid w:val="00B07D5D"/>
    <w:rPr>
      <w:rFonts w:ascii="Tahoma" w:eastAsia="Times New Roman" w:hAnsi="Tahoma" w:cs="Tahoma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D5D"/>
    <w:pPr>
      <w:spacing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B07D5D"/>
    <w:rPr>
      <w:rFonts w:ascii="Segoe UI" w:eastAsia="Calibri" w:hAnsi="Segoe UI" w:cs="Segoe UI"/>
      <w:sz w:val="18"/>
      <w:szCs w:val="18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B07D5D"/>
    <w:rPr>
      <w:rFonts w:ascii="Times New Roman" w:eastAsia="Times New Roman" w:hAnsi="Times New Roman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D5D"/>
    <w:pPr>
      <w:spacing w:after="240" w:line="240" w:lineRule="auto"/>
    </w:pPr>
    <w:rPr>
      <w:rFonts w:ascii="Times New Roman" w:eastAsia="Times New Roman" w:hAnsi="Times New Roman"/>
      <w:color w:val="000000"/>
    </w:rPr>
  </w:style>
  <w:style w:type="character" w:customStyle="1" w:styleId="CommentTextChar1">
    <w:name w:val="Comment Text Char1"/>
    <w:basedOn w:val="DefaultParagraphFont"/>
    <w:uiPriority w:val="99"/>
    <w:semiHidden/>
    <w:rsid w:val="00B07D5D"/>
    <w:rPr>
      <w:rFonts w:ascii="VladaRHSerif Lt" w:eastAsia="Calibri" w:hAnsi="VladaRHSerif Lt" w:cs="Times New Roman"/>
      <w:sz w:val="20"/>
      <w:szCs w:val="20"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B07D5D"/>
    <w:rPr>
      <w:rFonts w:ascii="Times New Roman" w:eastAsia="Times New Roman" w:hAnsi="Times New Roman"/>
      <w:bCs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D5D"/>
    <w:rPr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B07D5D"/>
    <w:rPr>
      <w:rFonts w:ascii="VladaRHSerif Lt" w:eastAsia="Calibri" w:hAnsi="VladaRHSerif Lt" w:cs="Times New Roman"/>
      <w:b/>
      <w:bCs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32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32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32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132F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07132F"/>
    <w:rPr>
      <w:b/>
      <w:bCs/>
    </w:rPr>
  </w:style>
  <w:style w:type="character" w:styleId="Emphasis">
    <w:name w:val="Emphasis"/>
    <w:basedOn w:val="DefaultParagraphFont"/>
    <w:uiPriority w:val="20"/>
    <w:qFormat/>
    <w:rsid w:val="0007132F"/>
    <w:rPr>
      <w:i/>
      <w:iCs/>
    </w:rPr>
  </w:style>
  <w:style w:type="paragraph" w:styleId="NoSpacing">
    <w:name w:val="No Spacing"/>
    <w:uiPriority w:val="1"/>
    <w:qFormat/>
    <w:rsid w:val="000713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7132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132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3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32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7132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7132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713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7132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7132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3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35</Pages>
  <Words>12662</Words>
  <Characters>72175</Characters>
  <Application>Microsoft Office Word</Application>
  <DocSecurity>0</DocSecurity>
  <Lines>601</Lines>
  <Paragraphs>169</Paragraphs>
  <ScaleCrop>false</ScaleCrop>
  <Company/>
  <LinksUpToDate>false</LinksUpToDate>
  <CharactersWithSpaces>84668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5</cp:revision>
  <dcterms:created xsi:type="dcterms:W3CDTF">2016-06-01T10:59:00Z</dcterms:created>
  <dcterms:modified xsi:type="dcterms:W3CDTF">2016-07-18T14:00:00Z</dcterms:modified>
</cp:coreProperties>
</file>