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0BE" w:rsidRDefault="0078296A" w:rsidP="007F20BE">
      <w:pPr>
        <w:pStyle w:val="Title"/>
        <w:jc w:val="center"/>
        <w:rPr>
          <w:lang w:val="hr-HR"/>
        </w:rPr>
      </w:pPr>
      <w:r>
        <w:rPr>
          <w:lang w:val="hr-HR"/>
        </w:rPr>
        <w:t>Prijedlog N</w:t>
      </w:r>
      <w:r w:rsidR="007F20BE">
        <w:rPr>
          <w:lang w:val="hr-HR"/>
        </w:rPr>
        <w:t>acionalnog kurikuluma nastavnoga predmeta Sociologija</w:t>
      </w:r>
    </w:p>
    <w:p w:rsidR="007F20BE" w:rsidRDefault="006A032C" w:rsidP="007F20BE">
      <w:pPr>
        <w:pStyle w:val="Heading1"/>
        <w:rPr>
          <w:lang w:val="hr-HR"/>
        </w:rPr>
      </w:pPr>
      <w:r>
        <w:rPr>
          <w:lang w:val="hr-HR"/>
        </w:rPr>
        <w:t xml:space="preserve">A. </w:t>
      </w:r>
      <w:r w:rsidR="007F20BE" w:rsidRPr="007F20BE">
        <w:rPr>
          <w:lang w:val="hr-HR"/>
        </w:rPr>
        <w:t>OPIS NASTAVNOGA PREDMETA SOCIOLOGIJA</w:t>
      </w:r>
    </w:p>
    <w:p w:rsidR="006A032C" w:rsidRPr="006A032C" w:rsidRDefault="006A032C" w:rsidP="006A032C">
      <w:pPr>
        <w:rPr>
          <w:lang w:val="hr-HR"/>
        </w:rPr>
      </w:pPr>
    </w:p>
    <w:p w:rsidR="007F20BE" w:rsidRPr="007F20BE" w:rsidRDefault="007F20BE" w:rsidP="007F20BE">
      <w:pPr>
        <w:spacing w:after="240"/>
        <w:rPr>
          <w:rFonts w:ascii="Calibri" w:hAnsi="Calibri"/>
          <w:lang w:val="hr-HR"/>
        </w:rPr>
      </w:pPr>
      <w:r w:rsidRPr="007F20BE">
        <w:rPr>
          <w:rFonts w:ascii="Calibri" w:hAnsi="Calibri"/>
          <w:lang w:val="hr-HR"/>
        </w:rPr>
        <w:t>Svrha učenja i poučavanja nastavnoga predmeta Sociologije jest usvajanje znanja i razvijanje vještina potrebnih za razumijevanje suvremenih društvenih odnosa, pojava i procesa. Učeniku sociologija omogućuje sagledavanje složenosti društva i njegove unutarnje dinamike prepoznavanjem, razumijevanjem i analizom osnovnih elemenata društvene strukture i njihovih veza te procesa njihova nastajanja i promjene. Razvijanjem sociološke imaginacije omogućuje se učeniku sagledavanje osobnoga života i iskustva u okviru širega društvenog konteksta. Proučavajući društvene pojave i promjene u svome neposrednom okruženju, hrvatskome društvu te na europskoj i globalnoj razini, učenik uočava, razumije i objašnjava društvene okolnosti njihova nastanka te razumije nesvodljivost društvenih pojava i promjena isključivo na individualnu svijest pojedinca.</w:t>
      </w:r>
    </w:p>
    <w:p w:rsidR="007F20BE" w:rsidRPr="007F20BE" w:rsidRDefault="007F20BE" w:rsidP="007F20BE">
      <w:pPr>
        <w:spacing w:after="240"/>
        <w:rPr>
          <w:rFonts w:ascii="Calibri" w:hAnsi="Calibri"/>
          <w:lang w:val="hr-HR"/>
        </w:rPr>
      </w:pPr>
      <w:r w:rsidRPr="007F20BE">
        <w:rPr>
          <w:rFonts w:ascii="Calibri" w:hAnsi="Calibri"/>
          <w:lang w:val="hr-HR"/>
        </w:rPr>
        <w:t xml:space="preserve">Sociologija se uči i poučava u gimnazijama i drugim srednjim školama u petome ciklusu kao obvezni predmet jedan sat tjedno i kao izborni predmet u okviru modula, a usmjerenost učeniku temeljno je obilježje učenja i poučavanja sociologije. Učenik se usmjerava na analizu suvremenih društvenih odnosa, pojava i procesa, na vođenje argumentirane rasprave, pronalazak, prezentaciju i zastupanje rješenja. Učenje sociologije potiče kritičko promišljanje stvarnosti, jer se sociologija kao znanost temelji na neprestanome propitivanju svih društvenih odnosa, od društvenih interakcija među pojedincima preko istraživanja utjecaja i važnosti medija i informacijske tehnologije u društvenome životu i svakodnevici pa sve do općega propitivanja odnosa čovjeka i prirode ili čovjeka i tehnologije te ostalih aspekata suvremenoga društva. Sociologija istodobno omogućuje sagledavanje društva u cjelini, kao i pojedinih elemenata društvene strukture te razumijevanje povezanosti mikrorazina i </w:t>
      </w:r>
      <w:proofErr w:type="spellStart"/>
      <w:r w:rsidRPr="007F20BE">
        <w:rPr>
          <w:rFonts w:ascii="Calibri" w:hAnsi="Calibri"/>
          <w:lang w:val="hr-HR"/>
        </w:rPr>
        <w:t>makrorazina</w:t>
      </w:r>
      <w:proofErr w:type="spellEnd"/>
      <w:r w:rsidRPr="007F20BE">
        <w:rPr>
          <w:rFonts w:ascii="Calibri" w:hAnsi="Calibri"/>
          <w:lang w:val="hr-HR"/>
        </w:rPr>
        <w:t xml:space="preserve"> društvenih odnosa, pojava i procesa. Sociologija svojim sveobuhvatnim pogledom na društvo i društvenost</w:t>
      </w:r>
      <w:r w:rsidRPr="007F20BE">
        <w:rPr>
          <w:rFonts w:ascii="Calibri" w:hAnsi="Calibri"/>
          <w:color w:val="0000FF"/>
          <w:lang w:val="hr-HR"/>
        </w:rPr>
        <w:t xml:space="preserve"> </w:t>
      </w:r>
      <w:r w:rsidRPr="007F20BE">
        <w:rPr>
          <w:rFonts w:ascii="Calibri" w:hAnsi="Calibri"/>
          <w:lang w:val="hr-HR"/>
        </w:rPr>
        <w:t>razvija u učenika prihvaćanje i uvažavanje društvenih i kulturnih različitosti u okviru demokratskih vrijednosti te pruža mladima mogućnost razvoja osobnoga i društvenoga identiteta, odgovornosti, solidarnosti i osobnoga integriteta.</w:t>
      </w:r>
    </w:p>
    <w:p w:rsidR="007F20BE" w:rsidRPr="007F20BE" w:rsidRDefault="007F20BE" w:rsidP="007F20BE">
      <w:pPr>
        <w:spacing w:after="720"/>
        <w:rPr>
          <w:rFonts w:ascii="Calibri" w:hAnsi="Calibri" w:cs="Arial"/>
          <w:shd w:val="clear" w:color="auto" w:fill="FFFFFF"/>
          <w:lang w:val="hr-HR"/>
        </w:rPr>
      </w:pPr>
      <w:r w:rsidRPr="007F20BE">
        <w:rPr>
          <w:rFonts w:ascii="Calibri" w:hAnsi="Calibri" w:cs="Arial"/>
          <w:shd w:val="clear" w:color="auto" w:fill="FFFFFF"/>
          <w:lang w:val="hr-HR"/>
        </w:rPr>
        <w:t>U cilju zadovoljavanja odgojno-obrazovnih potreba učenika s teškoćama, kurikulum se prilagođava u skladu sa smjernicama Okvira za poticanje i prilagodbu iskustava učenja te vrednovanje postignuća djece i učenika s teškoćama. U cilju zadovoljavanja odgojno-obrazovnih potreba darovitih učenika, uvodi se razlikovni kurikulum u skladu sa smjernicama Okvira za poticanje iskustava učenja i vrednovanje postignuća darovite djece i učenika.</w:t>
      </w:r>
    </w:p>
    <w:p w:rsidR="007F20BE" w:rsidRDefault="007F20BE" w:rsidP="007F20BE">
      <w:pPr>
        <w:pStyle w:val="Heading1"/>
        <w:rPr>
          <w:lang w:val="hr-HR"/>
        </w:rPr>
      </w:pPr>
      <w:r w:rsidRPr="007F20BE">
        <w:rPr>
          <w:lang w:val="hr-HR"/>
        </w:rPr>
        <w:t xml:space="preserve"> B. ODGOJNO-OBRAZOVNI CILJEVI UČENJA I POUČAVANJA NASTAVNOGA PREDMETA SOCIOLOGIJA</w:t>
      </w:r>
    </w:p>
    <w:p w:rsidR="006A032C" w:rsidRPr="006A032C" w:rsidRDefault="006A032C" w:rsidP="006A032C">
      <w:pPr>
        <w:rPr>
          <w:lang w:val="hr-HR"/>
        </w:rPr>
      </w:pPr>
    </w:p>
    <w:p w:rsidR="007F20BE" w:rsidRPr="007F20BE" w:rsidRDefault="007F20BE" w:rsidP="007F20BE">
      <w:pPr>
        <w:spacing w:after="240"/>
        <w:rPr>
          <w:rFonts w:ascii="Calibri" w:hAnsi="Calibri"/>
          <w:lang w:val="hr-HR"/>
        </w:rPr>
      </w:pPr>
      <w:r w:rsidRPr="007F20BE">
        <w:rPr>
          <w:rFonts w:ascii="Calibri" w:hAnsi="Calibri"/>
          <w:lang w:val="hr-HR"/>
        </w:rPr>
        <w:t>Učenici će moći:</w:t>
      </w:r>
    </w:p>
    <w:p w:rsidR="007F20BE" w:rsidRPr="007F20BE" w:rsidRDefault="007F20BE" w:rsidP="007F20BE">
      <w:pPr>
        <w:numPr>
          <w:ilvl w:val="0"/>
          <w:numId w:val="1"/>
        </w:numPr>
        <w:ind w:left="426" w:firstLine="0"/>
        <w:jc w:val="left"/>
        <w:rPr>
          <w:rFonts w:ascii="Calibri" w:hAnsi="Calibri"/>
          <w:lang w:val="hr-HR"/>
        </w:rPr>
      </w:pPr>
      <w:r w:rsidRPr="007F20BE">
        <w:rPr>
          <w:rFonts w:ascii="Calibri" w:hAnsi="Calibri"/>
          <w:lang w:val="hr-HR"/>
        </w:rPr>
        <w:t>razvijati interes za sociološko razumijevanje i istraživanje društva</w:t>
      </w:r>
    </w:p>
    <w:p w:rsidR="007F20BE" w:rsidRPr="007F20BE" w:rsidRDefault="007F20BE" w:rsidP="007F20BE">
      <w:pPr>
        <w:numPr>
          <w:ilvl w:val="0"/>
          <w:numId w:val="1"/>
        </w:numPr>
        <w:spacing w:after="240"/>
        <w:ind w:left="426" w:firstLine="0"/>
        <w:jc w:val="left"/>
        <w:rPr>
          <w:rFonts w:ascii="Calibri" w:hAnsi="Calibri"/>
          <w:lang w:val="hr-HR"/>
        </w:rPr>
      </w:pPr>
      <w:r w:rsidRPr="007F20BE">
        <w:rPr>
          <w:rFonts w:ascii="Calibri" w:hAnsi="Calibri"/>
          <w:lang w:val="hr-HR"/>
        </w:rPr>
        <w:t>usvojiti temeljna sociološka znanja u objašnjenjima društvene stvarnosti</w:t>
      </w:r>
    </w:p>
    <w:p w:rsidR="007F20BE" w:rsidRPr="007F20BE" w:rsidRDefault="007F20BE" w:rsidP="007F20BE">
      <w:pPr>
        <w:numPr>
          <w:ilvl w:val="0"/>
          <w:numId w:val="1"/>
        </w:numPr>
        <w:spacing w:after="240"/>
        <w:ind w:left="426" w:firstLine="0"/>
        <w:jc w:val="left"/>
        <w:rPr>
          <w:rFonts w:ascii="Calibri" w:hAnsi="Calibri"/>
          <w:lang w:val="hr-HR"/>
        </w:rPr>
      </w:pPr>
      <w:r w:rsidRPr="007F20BE">
        <w:rPr>
          <w:rFonts w:ascii="Calibri" w:hAnsi="Calibri"/>
          <w:lang w:val="hr-HR"/>
        </w:rPr>
        <w:t xml:space="preserve">razumjeti različite društvene odnose, pojave i procese u užemu i širemu socijalnom kontekstu s posebnim naglaskom na suvremeno društvo </w:t>
      </w:r>
    </w:p>
    <w:p w:rsidR="007F20BE" w:rsidRPr="007F20BE" w:rsidRDefault="007F20BE" w:rsidP="007F20BE">
      <w:pPr>
        <w:numPr>
          <w:ilvl w:val="0"/>
          <w:numId w:val="1"/>
        </w:numPr>
        <w:ind w:left="426" w:firstLine="0"/>
        <w:jc w:val="left"/>
        <w:rPr>
          <w:rFonts w:ascii="Calibri" w:hAnsi="Calibri"/>
          <w:lang w:val="hr-HR"/>
        </w:rPr>
      </w:pPr>
      <w:r w:rsidRPr="007F20BE">
        <w:rPr>
          <w:rFonts w:ascii="Calibri" w:hAnsi="Calibri"/>
          <w:lang w:val="hr-HR"/>
        </w:rPr>
        <w:t>razvijati kritički odnos i izražavanje osobnih stajališta o društvenim odnosima, pojavama, procesima i njihovim sociološkim interpretacijama</w:t>
      </w:r>
    </w:p>
    <w:p w:rsidR="007F20BE" w:rsidRPr="007F20BE" w:rsidRDefault="007F20BE" w:rsidP="007F20BE">
      <w:pPr>
        <w:numPr>
          <w:ilvl w:val="0"/>
          <w:numId w:val="1"/>
        </w:numPr>
        <w:ind w:left="426" w:firstLine="0"/>
        <w:jc w:val="left"/>
        <w:rPr>
          <w:rFonts w:ascii="Calibri" w:hAnsi="Calibri"/>
          <w:lang w:val="hr-HR"/>
        </w:rPr>
      </w:pPr>
      <w:r w:rsidRPr="007F20BE">
        <w:rPr>
          <w:rFonts w:ascii="Calibri" w:hAnsi="Calibri"/>
          <w:lang w:val="hr-HR"/>
        </w:rPr>
        <w:t xml:space="preserve">uočavati utjecaj društvenoga položaja, uloga i statusa na oblikovanje stavova, vrijednosti i identiteta kao osnovu individualnoga i kolektivnoga ponašanja </w:t>
      </w:r>
    </w:p>
    <w:p w:rsidR="007F20BE" w:rsidRPr="007F20BE" w:rsidRDefault="007F20BE" w:rsidP="007F20BE">
      <w:pPr>
        <w:numPr>
          <w:ilvl w:val="0"/>
          <w:numId w:val="1"/>
        </w:numPr>
        <w:spacing w:after="720"/>
        <w:ind w:left="425" w:hanging="357"/>
        <w:jc w:val="left"/>
        <w:rPr>
          <w:rFonts w:ascii="Calibri" w:hAnsi="Calibri"/>
          <w:lang w:val="hr-HR"/>
        </w:rPr>
      </w:pPr>
      <w:r w:rsidRPr="007F20BE">
        <w:rPr>
          <w:rFonts w:ascii="Calibri" w:hAnsi="Calibri"/>
          <w:lang w:val="hr-HR"/>
        </w:rPr>
        <w:t xml:space="preserve">razvijati interes i senzibilitet za društvena pitanja i probleme te poticati tolerantnost prema društvenim i kulturnim različitostima. </w:t>
      </w:r>
    </w:p>
    <w:p w:rsidR="007F20BE" w:rsidRDefault="007F20BE" w:rsidP="007F20BE">
      <w:pPr>
        <w:pStyle w:val="Heading1"/>
        <w:rPr>
          <w:lang w:val="hr-HR"/>
        </w:rPr>
      </w:pPr>
      <w:r w:rsidRPr="007F20BE">
        <w:rPr>
          <w:lang w:val="hr-HR"/>
        </w:rPr>
        <w:t>C. DOMENE U ORGANIZACIJI NASTAVNOGA PREDMETA SOCIOLOGIJA</w:t>
      </w:r>
    </w:p>
    <w:p w:rsidR="006A032C" w:rsidRPr="006A032C" w:rsidRDefault="006A032C" w:rsidP="006A032C">
      <w:pPr>
        <w:rPr>
          <w:lang w:val="hr-HR"/>
        </w:rPr>
      </w:pPr>
    </w:p>
    <w:p w:rsidR="007F20BE" w:rsidRPr="007F20BE" w:rsidRDefault="007F20BE" w:rsidP="007F20BE">
      <w:pPr>
        <w:spacing w:after="480"/>
        <w:rPr>
          <w:rFonts w:ascii="Calibri" w:hAnsi="Calibri"/>
          <w:lang w:val="hr-HR"/>
        </w:rPr>
      </w:pPr>
      <w:bookmarkStart w:id="0" w:name="h.gjdgxs"/>
      <w:bookmarkEnd w:id="0"/>
      <w:r w:rsidRPr="007F20BE">
        <w:rPr>
          <w:rFonts w:ascii="Calibri" w:hAnsi="Calibri"/>
          <w:lang w:val="hr-HR"/>
        </w:rPr>
        <w:lastRenderedPageBreak/>
        <w:t xml:space="preserve">Oblikovanje domena važan je korak u određivanju načina na koji se ostvaruju svrha i odgojno-obrazovni ciljevi nastavnoga predmeta Sociologije. </w:t>
      </w:r>
      <w:r w:rsidRPr="007F20BE">
        <w:rPr>
          <w:rFonts w:ascii="Calibri" w:hAnsi="Calibri"/>
          <w:b/>
          <w:lang w:val="hr-HR"/>
        </w:rPr>
        <w:t>Usmjerenost učeniku</w:t>
      </w:r>
      <w:r w:rsidRPr="007F20BE">
        <w:rPr>
          <w:rFonts w:ascii="Calibri" w:hAnsi="Calibri"/>
          <w:lang w:val="hr-HR"/>
        </w:rPr>
        <w:t xml:space="preserve"> temeljno je obilježje učenja i poučavanja sociologije. Polazeći od sociološkoga pristupa </w:t>
      </w:r>
      <w:r w:rsidRPr="007F20BE">
        <w:rPr>
          <w:rFonts w:ascii="Calibri" w:hAnsi="Calibri"/>
          <w:b/>
          <w:lang w:val="hr-HR"/>
        </w:rPr>
        <w:t>analizi suvremenoga društva</w:t>
      </w:r>
      <w:r w:rsidRPr="007F20BE">
        <w:rPr>
          <w:rFonts w:ascii="Calibri" w:hAnsi="Calibri"/>
          <w:lang w:val="hr-HR"/>
        </w:rPr>
        <w:t xml:space="preserve">, naglasak je na aktualnim društvenim zbivanjima, što učeniku omogućuje sagledavanje složene društvene stvarnosti i međupovezanosti različitih </w:t>
      </w:r>
      <w:r w:rsidRPr="007F20BE">
        <w:rPr>
          <w:rFonts w:ascii="Calibri" w:hAnsi="Calibri"/>
          <w:b/>
          <w:lang w:val="hr-HR"/>
        </w:rPr>
        <w:t>društvenih odnosa, pojava i procesa</w:t>
      </w:r>
      <w:r w:rsidRPr="007F20BE">
        <w:rPr>
          <w:rFonts w:ascii="Calibri" w:hAnsi="Calibri"/>
          <w:b/>
          <w:color w:val="366091"/>
          <w:lang w:val="hr-HR"/>
        </w:rPr>
        <w:t>.</w:t>
      </w:r>
      <w:r w:rsidRPr="007F20BE">
        <w:rPr>
          <w:rFonts w:ascii="Calibri" w:hAnsi="Calibri"/>
          <w:b/>
          <w:lang w:val="hr-HR"/>
        </w:rPr>
        <w:t xml:space="preserve"> </w:t>
      </w:r>
      <w:r w:rsidRPr="007F20BE">
        <w:rPr>
          <w:rFonts w:ascii="Calibri" w:hAnsi="Calibri"/>
          <w:lang w:val="hr-HR"/>
        </w:rPr>
        <w:t>Na suvremenim primjerima i aktualnim društvenim zbivanjima iz neposrednoga okruženja ili širega društvenog konteksta učenik usvajanjem osnovnih socioloških pojmova i pristupa razvija dublje razumijevanje složenosti društva, uočava povezanost različitih društvenih</w:t>
      </w:r>
      <w:r w:rsidRPr="007F20BE">
        <w:rPr>
          <w:rFonts w:ascii="Calibri" w:hAnsi="Calibri"/>
          <w:b/>
          <w:lang w:val="hr-HR"/>
        </w:rPr>
        <w:t xml:space="preserve"> </w:t>
      </w:r>
      <w:r w:rsidRPr="007F20BE">
        <w:rPr>
          <w:rFonts w:ascii="Calibri" w:hAnsi="Calibri"/>
          <w:lang w:val="hr-HR"/>
        </w:rPr>
        <w:t xml:space="preserve">odnosa, pojava i procesa te se koristi podacima iz različitih izvora kako bi objasnio i kritički interpretirao društvenu stvarnost. Takvim pristupom učenik razvija </w:t>
      </w:r>
      <w:r w:rsidRPr="007F20BE">
        <w:rPr>
          <w:rFonts w:ascii="Calibri" w:hAnsi="Calibri"/>
          <w:b/>
          <w:lang w:val="hr-HR"/>
        </w:rPr>
        <w:t>sociološku imaginaciju</w:t>
      </w:r>
      <w:r w:rsidRPr="007F20BE">
        <w:rPr>
          <w:rFonts w:ascii="Calibri" w:hAnsi="Calibri"/>
          <w:lang w:val="hr-HR"/>
        </w:rPr>
        <w:t xml:space="preserve"> i razumijevanje odnosa </w:t>
      </w:r>
      <w:r w:rsidRPr="007F20BE">
        <w:rPr>
          <w:rFonts w:ascii="Calibri" w:hAnsi="Calibri"/>
          <w:b/>
          <w:lang w:val="hr-HR"/>
        </w:rPr>
        <w:t>pojedinca i društva</w:t>
      </w:r>
      <w:r w:rsidRPr="007F20BE">
        <w:rPr>
          <w:rFonts w:ascii="Calibri" w:hAnsi="Calibri"/>
          <w:lang w:val="hr-HR"/>
        </w:rPr>
        <w:t>.</w:t>
      </w:r>
      <w:r w:rsidRPr="007F20BE">
        <w:rPr>
          <w:rFonts w:ascii="Calibri" w:hAnsi="Calibri"/>
          <w:color w:val="FF0000"/>
          <w:lang w:val="hr-HR"/>
        </w:rPr>
        <w:t xml:space="preserve"> </w:t>
      </w:r>
      <w:r w:rsidRPr="007F20BE">
        <w:rPr>
          <w:rFonts w:ascii="Calibri" w:hAnsi="Calibri"/>
          <w:lang w:val="hr-HR"/>
        </w:rPr>
        <w:t>Sve se domene isprepleću i međusobno dopunjavaju, nemaju hijerarhijski poredak ni vremenski slijed u izvedbi. Učitelj autonomno određuje slijed poučavanja domena prema odabranome slijedu ishoda. U svakoj se domeni naglašavaju vrijednosti kao što su tolerancija, solidarnost i odgovornost, važnost učenja, razvijanje komunikacijskih vještina, kritičko promišljanje te njegovanje demokratskih vrijednosti. Učenje i poučavanje sociologije usmjereno je na učenikovo usvajanje temeljnih pojmova i pristupa te je neodvojivo od njegove sposobnosti sagledavanja društvene stvarnosti. U pogledu osobnoga razvoja učenika, naglasak je na sadržajima i temama koje potiču njegov doprinos i uključivanje, kritički odnos prema društvenim pojavama i preispitivanjem vlastitoga doprinosa zajednici i društvu.</w:t>
      </w:r>
    </w:p>
    <w:p w:rsidR="007F20BE" w:rsidRPr="007F20BE" w:rsidRDefault="007F20BE" w:rsidP="007F20BE">
      <w:pPr>
        <w:pStyle w:val="Heading2"/>
        <w:rPr>
          <w:lang w:val="hr-HR"/>
        </w:rPr>
      </w:pPr>
      <w:r w:rsidRPr="007F20BE">
        <w:rPr>
          <w:lang w:val="hr-HR"/>
        </w:rPr>
        <w:t>Domena A - Sociološka imaginacija</w:t>
      </w:r>
    </w:p>
    <w:p w:rsidR="007F20BE" w:rsidRPr="007F20BE" w:rsidRDefault="007F20BE" w:rsidP="007F20BE">
      <w:pPr>
        <w:spacing w:after="480"/>
        <w:rPr>
          <w:rFonts w:ascii="Calibri" w:hAnsi="Calibri"/>
          <w:lang w:val="hr-HR"/>
        </w:rPr>
      </w:pPr>
      <w:r w:rsidRPr="007F20BE">
        <w:rPr>
          <w:rFonts w:ascii="Calibri" w:hAnsi="Calibri"/>
          <w:lang w:val="hr-HR"/>
        </w:rPr>
        <w:t>Sociološku imaginaciju učenik razvija upoznavanjem, učenjem i razumijevanjem socioloških pristupa i pojmova potrebnih za analiziranje složene društvene stvarnosti te ih primjenjuje u sociološkim raspravama. Ispituje različite društvene odnose, pojave i procese koji neprestano oblikuju i preoblikuju društvenu strukturu čime određuju položaje, statuse i uloge pojedinaca i kolektiva na temelju njihova društvenog djelovanja. Uočavanjem i prepoznavanjem različitih društvenih situacija učenik razumije povezanost i neodvojivost individualnoga i kolektivnoga, razumije širi društveni kontekst te promišlja o namjeravanim i nenamjeravanim posljedicama društvenoga djelovanja. Različitim oblicima rada učenik razvija kritički odnos prema društvenim događanjima uočavajući vlastiti položaj i ulogu unutar društvenih zbivanja. Interpretirajući i analizirajući društvene odnose, pojave i procese, njeguje demokratske vrijednosti, razvija toleranciju i prihvaća društvene i kulturne različitosti.</w:t>
      </w:r>
    </w:p>
    <w:p w:rsidR="007F20BE" w:rsidRPr="007F20BE" w:rsidRDefault="007F20BE" w:rsidP="007F20BE">
      <w:pPr>
        <w:pStyle w:val="Heading2"/>
        <w:rPr>
          <w:lang w:val="hr-HR"/>
        </w:rPr>
      </w:pPr>
      <w:r w:rsidRPr="007F20BE">
        <w:rPr>
          <w:lang w:val="hr-HR"/>
        </w:rPr>
        <w:t>Domena B - Pojedinac i društvo</w:t>
      </w:r>
    </w:p>
    <w:p w:rsidR="007F20BE" w:rsidRPr="007F20BE" w:rsidRDefault="007F20BE" w:rsidP="007F20BE">
      <w:pPr>
        <w:widowControl w:val="0"/>
        <w:spacing w:after="480"/>
        <w:rPr>
          <w:rFonts w:ascii="Calibri" w:hAnsi="Calibri"/>
          <w:lang w:val="hr-HR"/>
        </w:rPr>
      </w:pPr>
      <w:r w:rsidRPr="007F20BE">
        <w:rPr>
          <w:rFonts w:ascii="Calibri" w:hAnsi="Calibri"/>
          <w:lang w:val="hr-HR"/>
        </w:rPr>
        <w:t xml:space="preserve">Uočavajući i objašnjavajući društvene i kulturne različitosti, učenik razumije utjecaj društvenih okolnosti na izgradnju i promjene vlastitoga identiteta te različitih društvenih identiteta zajednice. Istodobno razvija osobni i društveni identitet, osobni integritet, kritičku procjenu vlastitoga ponašanja i ponašanja drugih te demokratski odnos prema svim članovima društva pridonoseći tako razvoju međuljudskih, međukulturnih i međureligijskih odnosa. Analizirajući promjene suvremene obitelji, braka i odnosa unutar obitelji, razumije socijalizacijski proces, oblikovanje vlastitoga identiteta, procese stjecanja i promjene društvenoga statusa i uloga. Učenik tako uočava povezanost pojedinca i društva, osobnoga iskustva i širega društvenog konteksta. Prepoznaje i kritički promišlja utjecaj suvremenih globalizacijskih procesa, medija i informacijsko-komunikacijske tehnologije na svakodnevni život. Uspoređujući uloge i odnose moći u obitelji te šire društvene procese, koji utječu na pojavu različitih oblika obiteljskoga života u suvremenome društvu, razumije društvenu promjenu. </w:t>
      </w:r>
    </w:p>
    <w:p w:rsidR="007F20BE" w:rsidRPr="007F20BE" w:rsidRDefault="007F20BE" w:rsidP="007F20BE">
      <w:pPr>
        <w:pStyle w:val="Heading2"/>
        <w:rPr>
          <w:lang w:val="hr-HR"/>
        </w:rPr>
      </w:pPr>
      <w:bookmarkStart w:id="1" w:name="h.30j0zll"/>
      <w:bookmarkEnd w:id="1"/>
      <w:r w:rsidRPr="007F20BE">
        <w:rPr>
          <w:lang w:val="hr-HR"/>
        </w:rPr>
        <w:t>Domena C - Analiza suvremenoga društva</w:t>
      </w:r>
    </w:p>
    <w:p w:rsidR="007F20BE" w:rsidRPr="007F20BE" w:rsidRDefault="007F20BE" w:rsidP="007F20BE">
      <w:pPr>
        <w:spacing w:after="480"/>
        <w:rPr>
          <w:rFonts w:ascii="Calibri" w:hAnsi="Calibri"/>
          <w:lang w:val="hr-HR"/>
        </w:rPr>
      </w:pPr>
      <w:r w:rsidRPr="007F20BE">
        <w:rPr>
          <w:rFonts w:ascii="Calibri" w:hAnsi="Calibri"/>
          <w:lang w:val="hr-HR"/>
        </w:rPr>
        <w:t>Domena omogućuje učeniku da uđe u svijet sociologije na njemu zanimljiv i prihvatljiv način s pomoću aktualnih tema iz njegova neposrednoga, šireg ili globalnog okruženja. Polazeći od suvremenih društvenih zbivanja, učenik razumije pojmove društvo i društvenost, uočava i objašnjava oblike udruživanja, društveno djelovanje i društvenu promjenu te razumije složenost suvremenoga društva. Uočavajući i analizirajući aktualne društvene odnose, procese i pojave, razvija svijest o pripadnosti društvu i društvenim institucijama, razumije vlastiti društveni položaj i uloge, ali i odgovornost osobnoga djelovanja i doprinosa u razvoju zajednice i demokratskih vrijednosti.</w:t>
      </w:r>
      <w:r w:rsidRPr="007F20BE">
        <w:rPr>
          <w:rFonts w:ascii="Calibri" w:hAnsi="Calibri"/>
          <w:color w:val="366091"/>
          <w:lang w:val="hr-HR"/>
        </w:rPr>
        <w:t xml:space="preserve"> </w:t>
      </w:r>
      <w:r w:rsidRPr="007F20BE">
        <w:rPr>
          <w:rFonts w:ascii="Calibri" w:hAnsi="Calibri"/>
          <w:lang w:val="hr-HR"/>
        </w:rPr>
        <w:t>Interpretiranjem i kritičkim promišljanjem o suvremenim društvenim događanjima učenik razumije stalnu mijenu društva te utjecaj društvenih događanja i promjena na život pojedinca i društvo u cijelosti. Analizom suvremenoga društva učenik razvija komunikacijske vještine i učinkovito korištenje informacija iz različitih izvora potrebnih za kritičko mišljenje i snalaženje u novim životnim situacijama.</w:t>
      </w:r>
    </w:p>
    <w:p w:rsidR="007F20BE" w:rsidRPr="007F20BE" w:rsidRDefault="007F20BE" w:rsidP="007F20BE">
      <w:pPr>
        <w:spacing w:after="480"/>
        <w:rPr>
          <w:rFonts w:ascii="Calibri" w:hAnsi="Calibri"/>
          <w:lang w:val="hr-HR"/>
        </w:rPr>
      </w:pPr>
    </w:p>
    <w:p w:rsidR="007F20BE" w:rsidRPr="007F20BE" w:rsidRDefault="007F20BE" w:rsidP="007F20BE">
      <w:pPr>
        <w:spacing w:after="480"/>
        <w:rPr>
          <w:rFonts w:ascii="Calibri" w:hAnsi="Calibri"/>
          <w:lang w:val="hr-HR"/>
        </w:rPr>
      </w:pPr>
    </w:p>
    <w:p w:rsidR="007F20BE" w:rsidRPr="007F20BE" w:rsidRDefault="007F20BE" w:rsidP="007F20BE">
      <w:pPr>
        <w:spacing w:after="480"/>
        <w:rPr>
          <w:rFonts w:ascii="Calibri" w:hAnsi="Calibri"/>
          <w:lang w:val="hr-HR"/>
        </w:rPr>
      </w:pPr>
    </w:p>
    <w:p w:rsidR="007F20BE" w:rsidRPr="007F20BE" w:rsidRDefault="0078296A" w:rsidP="007F20BE">
      <w:pPr>
        <w:spacing w:after="480"/>
        <w:rPr>
          <w:rFonts w:ascii="Calibri" w:hAnsi="Calibri"/>
          <w:lang w:val="hr-HR"/>
        </w:rPr>
      </w:pPr>
      <w:r>
        <w:rPr>
          <w:rFonts w:ascii="Calibri" w:hAnsi="Calibri"/>
          <w:noProof/>
          <w:lang w:val="hr-HR" w:eastAsia="hr-HR"/>
        </w:rPr>
        <w:drawing>
          <wp:anchor distT="0" distB="0" distL="114300" distR="114300" simplePos="0" relativeHeight="251658240" behindDoc="0" locked="0" layoutInCell="1" allowOverlap="1" wp14:anchorId="047AA0C7" wp14:editId="6F76AB03">
            <wp:simplePos x="0" y="0"/>
            <wp:positionH relativeFrom="page">
              <wp:align>center</wp:align>
            </wp:positionH>
            <wp:positionV relativeFrom="paragraph">
              <wp:posOffset>245926</wp:posOffset>
            </wp:positionV>
            <wp:extent cx="5487035" cy="36760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3676015"/>
                    </a:xfrm>
                    <a:prstGeom prst="rect">
                      <a:avLst/>
                    </a:prstGeom>
                    <a:noFill/>
                  </pic:spPr>
                </pic:pic>
              </a:graphicData>
            </a:graphic>
          </wp:anchor>
        </w:drawing>
      </w:r>
    </w:p>
    <w:p w:rsidR="007F20BE" w:rsidRPr="007F20BE" w:rsidRDefault="007F20BE" w:rsidP="007F20BE">
      <w:pPr>
        <w:spacing w:after="480"/>
        <w:rPr>
          <w:rFonts w:ascii="Calibri" w:hAnsi="Calibri"/>
          <w:lang w:val="hr-HR"/>
        </w:rPr>
      </w:pPr>
    </w:p>
    <w:p w:rsidR="007F20BE" w:rsidRPr="007F20BE" w:rsidRDefault="007F20BE" w:rsidP="007F20BE">
      <w:pPr>
        <w:spacing w:after="480"/>
        <w:rPr>
          <w:rFonts w:ascii="Calibri" w:hAnsi="Calibri"/>
          <w:lang w:val="hr-HR"/>
        </w:rPr>
      </w:pPr>
    </w:p>
    <w:p w:rsidR="007F20BE" w:rsidRPr="007F20BE" w:rsidRDefault="007F20BE" w:rsidP="007F20BE">
      <w:pPr>
        <w:spacing w:after="480"/>
        <w:rPr>
          <w:rFonts w:ascii="Calibri" w:hAnsi="Calibri"/>
          <w:lang w:val="hr-HR"/>
        </w:rPr>
      </w:pPr>
    </w:p>
    <w:p w:rsidR="007F20BE" w:rsidRPr="007F20BE" w:rsidRDefault="0078296A" w:rsidP="007F20BE">
      <w:pPr>
        <w:spacing w:after="480"/>
        <w:rPr>
          <w:rFonts w:ascii="Calibri" w:hAnsi="Calibri"/>
          <w:lang w:val="hr-HR"/>
        </w:rPr>
      </w:pPr>
      <w:r>
        <w:rPr>
          <w:rFonts w:ascii="Calibri" w:hAnsi="Calibri"/>
          <w:noProof/>
          <w:lang w:val="hr-HR" w:eastAsia="hr-HR"/>
        </w:rPr>
        <w:drawing>
          <wp:inline distT="0" distB="0" distL="0" distR="0" wp14:anchorId="779DE170" wp14:editId="7EDE7879">
            <wp:extent cx="5487035" cy="36760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3676015"/>
                    </a:xfrm>
                    <a:prstGeom prst="rect">
                      <a:avLst/>
                    </a:prstGeom>
                    <a:noFill/>
                  </pic:spPr>
                </pic:pic>
              </a:graphicData>
            </a:graphic>
          </wp:inline>
        </w:drawing>
      </w:r>
    </w:p>
    <w:p w:rsidR="007F20BE" w:rsidRPr="007F20BE" w:rsidRDefault="007F20BE" w:rsidP="007F20BE">
      <w:pPr>
        <w:spacing w:after="480"/>
        <w:rPr>
          <w:rFonts w:ascii="Calibri" w:hAnsi="Calibri"/>
          <w:lang w:val="hr-HR"/>
        </w:rPr>
      </w:pPr>
    </w:p>
    <w:p w:rsidR="007F20BE" w:rsidRPr="007F20BE" w:rsidRDefault="007F20BE" w:rsidP="007F20BE">
      <w:pPr>
        <w:spacing w:after="480"/>
        <w:rPr>
          <w:rFonts w:ascii="Calibri" w:hAnsi="Calibri"/>
          <w:lang w:val="hr-HR"/>
        </w:rPr>
      </w:pPr>
    </w:p>
    <w:p w:rsidR="0078296A" w:rsidRDefault="007F20BE" w:rsidP="007F20BE">
      <w:pPr>
        <w:spacing w:after="720"/>
        <w:rPr>
          <w:rFonts w:ascii="Calibri" w:hAnsi="Calibri"/>
          <w:color w:val="25408F"/>
          <w:sz w:val="24"/>
          <w:szCs w:val="24"/>
          <w:lang w:val="hr-HR"/>
        </w:rPr>
      </w:pPr>
      <w:bookmarkStart w:id="2" w:name="h.4d34og8"/>
      <w:bookmarkStart w:id="3" w:name="h.1t3h5sf"/>
      <w:bookmarkStart w:id="4" w:name="h.3dy6vkm"/>
      <w:bookmarkStart w:id="5" w:name="h.tyjcwt"/>
      <w:bookmarkStart w:id="6" w:name="h.2et92p0"/>
      <w:bookmarkStart w:id="7" w:name="h.3znysh7"/>
      <w:bookmarkStart w:id="8" w:name="h.1fob9te"/>
      <w:bookmarkEnd w:id="2"/>
      <w:bookmarkEnd w:id="3"/>
      <w:bookmarkEnd w:id="4"/>
      <w:bookmarkEnd w:id="5"/>
      <w:bookmarkEnd w:id="6"/>
      <w:bookmarkEnd w:id="7"/>
      <w:bookmarkEnd w:id="8"/>
      <w:r w:rsidRPr="007F20BE">
        <w:rPr>
          <w:rFonts w:ascii="Calibri" w:hAnsi="Calibri"/>
          <w:color w:val="25408F"/>
          <w:sz w:val="24"/>
          <w:szCs w:val="24"/>
          <w:lang w:val="hr-HR"/>
        </w:rPr>
        <w:t xml:space="preserve"> </w:t>
      </w:r>
    </w:p>
    <w:p w:rsidR="0078296A" w:rsidRDefault="0078296A" w:rsidP="007F20BE">
      <w:pPr>
        <w:spacing w:after="720"/>
        <w:rPr>
          <w:rFonts w:ascii="Calibri" w:hAnsi="Calibri"/>
          <w:color w:val="25408F"/>
          <w:sz w:val="24"/>
          <w:szCs w:val="24"/>
          <w:lang w:val="hr-HR"/>
        </w:rPr>
      </w:pPr>
    </w:p>
    <w:p w:rsidR="007F20BE" w:rsidRPr="007F20BE" w:rsidRDefault="007F20BE" w:rsidP="007F20BE">
      <w:pPr>
        <w:spacing w:after="720"/>
        <w:rPr>
          <w:rFonts w:ascii="Calibri" w:hAnsi="Calibri"/>
          <w:i/>
          <w:color w:val="25408F"/>
          <w:szCs w:val="20"/>
          <w:lang w:val="hr-HR"/>
        </w:rPr>
      </w:pPr>
      <w:r w:rsidRPr="007F20BE">
        <w:rPr>
          <w:rFonts w:ascii="Calibri" w:hAnsi="Calibri"/>
          <w:i/>
          <w:color w:val="25408F"/>
          <w:szCs w:val="20"/>
          <w:lang w:val="hr-HR"/>
        </w:rPr>
        <w:t>Grafički prikaz: Organizacija nastavnoga predmeta Sociologija</w:t>
      </w:r>
    </w:p>
    <w:p w:rsidR="007F20BE" w:rsidRDefault="007F20BE" w:rsidP="007F20BE">
      <w:pPr>
        <w:pStyle w:val="Heading1"/>
        <w:rPr>
          <w:lang w:val="hr-HR"/>
        </w:rPr>
      </w:pPr>
      <w:r w:rsidRPr="007F20BE">
        <w:rPr>
          <w:lang w:val="hr-HR"/>
        </w:rPr>
        <w:t>D. ODGOJNO-OBRAZOVNI ISHODI, RAZRADA ISHODA I RAZINE USVOJENOSTI PO REZREDIMA I DOMENAMA</w:t>
      </w:r>
    </w:p>
    <w:p w:rsidR="006A032C" w:rsidRPr="006A032C" w:rsidRDefault="006A032C" w:rsidP="006A032C">
      <w:pPr>
        <w:rPr>
          <w:lang w:val="hr-HR"/>
        </w:rPr>
      </w:pPr>
    </w:p>
    <w:p w:rsidR="007F20BE" w:rsidRPr="007F20BE" w:rsidRDefault="007F20BE" w:rsidP="007F20BE">
      <w:pPr>
        <w:spacing w:after="240"/>
        <w:rPr>
          <w:rFonts w:ascii="Calibri" w:hAnsi="Calibri"/>
          <w:lang w:val="hr-HR"/>
        </w:rPr>
      </w:pPr>
      <w:r w:rsidRPr="007F20BE">
        <w:rPr>
          <w:rFonts w:ascii="Calibri" w:hAnsi="Calibri"/>
          <w:lang w:val="hr-HR"/>
        </w:rPr>
        <w:t>Predloženi slijed ishoda ne podrazumijeva i njihov redoslijed ostvarivanja koji prije svega ovisi o izvedbenome planiranju učitelja. Učitelji tijekom poučavanja mogu kombinirati više ishoda u jednoj nastavnoj jedinici. Svi ishodi proizlaze iz domena i predstavljaju temeljno očekivanje prema učeniku. Razine usvojenosti ishoda ne predstavljaju skalu za vrednovanje učenika.</w:t>
      </w:r>
    </w:p>
    <w:p w:rsidR="007F20BE" w:rsidRPr="007F20BE" w:rsidRDefault="007F20BE" w:rsidP="007F20BE">
      <w:pPr>
        <w:spacing w:after="240"/>
        <w:rPr>
          <w:rFonts w:ascii="Calibri" w:hAnsi="Calibri"/>
          <w:lang w:val="hr-HR"/>
        </w:rPr>
        <w:sectPr w:rsidR="007F20BE" w:rsidRPr="007F20BE">
          <w:headerReference w:type="even" r:id="rId8"/>
          <w:headerReference w:type="default" r:id="rId9"/>
          <w:footerReference w:type="even" r:id="rId10"/>
          <w:footerReference w:type="default" r:id="rId11"/>
          <w:headerReference w:type="first" r:id="rId12"/>
          <w:footerReference w:type="first" r:id="rId13"/>
          <w:pgSz w:w="11906" w:h="16838"/>
          <w:pgMar w:top="1191" w:right="1021" w:bottom="1191" w:left="1588" w:header="567" w:footer="510" w:gutter="0"/>
          <w:cols w:space="720"/>
          <w:docGrid w:linePitch="360"/>
        </w:sectPr>
      </w:pPr>
      <w:r w:rsidRPr="007F20BE">
        <w:rPr>
          <w:rFonts w:ascii="Calibri" w:hAnsi="Calibri"/>
          <w:lang w:val="hr-HR"/>
        </w:rPr>
        <w:t xml:space="preserve">Razrada ishoda koja slijedi u tablici odnosi se na Sociologiju kao obvezni nastavni predmet u satnici od 35 sati godišnje. Preporuke za ostvarivanje ishoda namijenjene su proširivanju i obogaćivanju sadržaja i aktivnosti ishoda Sociologije kao izbornoga nastavnog predmeta, a moguće je koristiti se njima i za ostvarivanje ishoda u učenju i poučavanju Sociologije kao obveznoga predmeta. Preporučene teme ponuđene su kao prijedlozi usmjereni unutarnjemu povezivanju i problematizaciji sadržaja, a preporučeni način rada kao individualni ili projektni zadatak u okviru ishoda A.2. i A.3. koji su dominantno usmjereni razvoju vještina i vrijednosti. </w:t>
      </w:r>
    </w:p>
    <w:p w:rsidR="007F20BE" w:rsidRPr="007F20BE" w:rsidRDefault="007F20BE" w:rsidP="007F20BE">
      <w:pPr>
        <w:spacing w:after="240"/>
        <w:rPr>
          <w:rFonts w:ascii="Calibri" w:hAnsi="Calibri"/>
          <w:lang w:val="hr-HR"/>
        </w:rPr>
      </w:pPr>
    </w:p>
    <w:tbl>
      <w:tblPr>
        <w:tblW w:w="0" w:type="auto"/>
        <w:tblInd w:w="108" w:type="dxa"/>
        <w:tblLayout w:type="fixed"/>
        <w:tblLook w:val="0000" w:firstRow="0" w:lastRow="0" w:firstColumn="0" w:lastColumn="0" w:noHBand="0" w:noVBand="0"/>
      </w:tblPr>
      <w:tblGrid>
        <w:gridCol w:w="1242"/>
        <w:gridCol w:w="1673"/>
        <w:gridCol w:w="3034"/>
        <w:gridCol w:w="2092"/>
        <w:gridCol w:w="2125"/>
        <w:gridCol w:w="2136"/>
        <w:gridCol w:w="2381"/>
      </w:tblGrid>
      <w:tr w:rsidR="007F20BE" w:rsidRPr="007F20BE" w:rsidTr="00DA44D8">
        <w:trPr>
          <w:trHeight w:val="791"/>
        </w:trPr>
        <w:tc>
          <w:tcPr>
            <w:tcW w:w="1242"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DOMENA A</w:t>
            </w:r>
          </w:p>
        </w:tc>
        <w:tc>
          <w:tcPr>
            <w:tcW w:w="1673"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ISHOD</w:t>
            </w:r>
          </w:p>
        </w:tc>
        <w:tc>
          <w:tcPr>
            <w:tcW w:w="3034" w:type="dxa"/>
            <w:vMerge w:val="restart"/>
            <w:tcBorders>
              <w:top w:val="single" w:sz="4" w:space="0" w:color="000000"/>
              <w:left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 xml:space="preserve">RAZRADA ISHODA </w:t>
            </w:r>
          </w:p>
        </w:tc>
        <w:tc>
          <w:tcPr>
            <w:tcW w:w="87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center"/>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RAZINA USVOJENOSTI</w:t>
            </w:r>
          </w:p>
        </w:tc>
      </w:tr>
      <w:tr w:rsidR="007F20BE" w:rsidRPr="007F20BE" w:rsidTr="00DA44D8">
        <w:trPr>
          <w:trHeight w:val="713"/>
        </w:trPr>
        <w:tc>
          <w:tcPr>
            <w:tcW w:w="1242"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673"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3034" w:type="dxa"/>
            <w:vMerge/>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2092" w:type="dxa"/>
            <w:tcBorders>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zadovoljavajuća</w:t>
            </w:r>
          </w:p>
        </w:tc>
        <w:tc>
          <w:tcPr>
            <w:tcW w:w="2125" w:type="dxa"/>
            <w:tcBorders>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dobra</w:t>
            </w:r>
          </w:p>
        </w:tc>
        <w:tc>
          <w:tcPr>
            <w:tcW w:w="2136" w:type="dxa"/>
            <w:tcBorders>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vrlo dobra</w:t>
            </w:r>
          </w:p>
        </w:tc>
        <w:tc>
          <w:tcPr>
            <w:tcW w:w="2381" w:type="dxa"/>
            <w:tcBorders>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iznimna</w:t>
            </w:r>
          </w:p>
        </w:tc>
      </w:tr>
      <w:tr w:rsidR="007F20BE" w:rsidRPr="007F20BE" w:rsidTr="00DA44D8">
        <w:tc>
          <w:tcPr>
            <w:tcW w:w="1242" w:type="dxa"/>
            <w:vMerge w:val="restart"/>
            <w:tcBorders>
              <w:left w:val="single" w:sz="4" w:space="0" w:color="000000"/>
              <w:bottom w:val="single" w:sz="4" w:space="0" w:color="000000"/>
            </w:tcBorders>
            <w:shd w:val="clear" w:color="auto" w:fill="auto"/>
            <w:vAlign w:val="center"/>
          </w:tcPr>
          <w:p w:rsidR="007F20BE" w:rsidRPr="007F20BE" w:rsidRDefault="007F20BE" w:rsidP="00DA44D8">
            <w:pPr>
              <w:widowControl w:val="0"/>
              <w:snapToGrid w:val="0"/>
              <w:spacing w:after="240"/>
              <w:ind w:left="113" w:right="113"/>
              <w:jc w:val="center"/>
              <w:rPr>
                <w:rFonts w:ascii="Calibri" w:hAnsi="Calibri"/>
                <w:b/>
                <w:smallCaps/>
                <w:color w:val="D60C8C"/>
                <w:sz w:val="19"/>
                <w:szCs w:val="19"/>
                <w:lang w:val="hr-HR"/>
              </w:rPr>
            </w:pPr>
            <w:r w:rsidRPr="007F20BE">
              <w:rPr>
                <w:rFonts w:ascii="Calibri" w:hAnsi="Calibri"/>
                <w:b/>
                <w:smallCaps/>
                <w:color w:val="D60C8C"/>
                <w:sz w:val="19"/>
                <w:szCs w:val="19"/>
                <w:lang w:val="hr-HR"/>
              </w:rPr>
              <w:t>SOCIOLOŠKA IMAGINACIJA</w:t>
            </w:r>
          </w:p>
        </w:tc>
        <w:tc>
          <w:tcPr>
            <w:tcW w:w="1673"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 xml:space="preserve">a.1. </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 xml:space="preserve">kritički propituje društvene odnose, pojave i procese u </w:t>
            </w:r>
            <w:r w:rsidRPr="007F20BE">
              <w:rPr>
                <w:rFonts w:ascii="Calibri" w:eastAsia="Times New Roman" w:hAnsi="Calibri"/>
                <w:smallCaps/>
                <w:color w:val="D60C8C"/>
                <w:szCs w:val="19"/>
                <w:lang w:val="hr-HR"/>
              </w:rPr>
              <w:t>neposrednoj</w:t>
            </w:r>
            <w:r w:rsidRPr="007F20BE">
              <w:rPr>
                <w:rFonts w:ascii="Calibri" w:eastAsia="Times New Roman" w:hAnsi="Calibri"/>
                <w:smallCaps/>
                <w:color w:val="D60C8C"/>
                <w:sz w:val="19"/>
                <w:szCs w:val="19"/>
                <w:lang w:val="hr-HR"/>
              </w:rPr>
              <w:t xml:space="preserve"> okolini.</w:t>
            </w:r>
          </w:p>
        </w:tc>
        <w:tc>
          <w:tcPr>
            <w:tcW w:w="303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sz w:val="19"/>
                <w:szCs w:val="19"/>
                <w:lang w:val="hr-HR"/>
              </w:rPr>
              <w:t xml:space="preserve">Koristeći se temeljnim sociološkim pojmovima i pristupima, opisuje i propituje različite društvene procese i pojave, opisuje društvene odnose, interpretira namjeravane i nenamjeravane posljedice društvenoga djelovanja. </w:t>
            </w:r>
          </w:p>
        </w:tc>
        <w:tc>
          <w:tcPr>
            <w:tcW w:w="2092" w:type="dxa"/>
            <w:tcBorders>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Prepoznaje </w:t>
            </w:r>
            <w:r w:rsidRPr="007F20BE">
              <w:rPr>
                <w:rFonts w:ascii="Calibri" w:eastAsia="Times New Roman" w:hAnsi="Calibri"/>
                <w:sz w:val="19"/>
                <w:szCs w:val="19"/>
                <w:lang w:val="hr-HR"/>
              </w:rPr>
              <w:t xml:space="preserve">društvene odnose, pojave i procese u užoj okolini, </w:t>
            </w:r>
            <w:r w:rsidRPr="007F20BE">
              <w:rPr>
                <w:rFonts w:ascii="Calibri" w:eastAsia="Times New Roman" w:hAnsi="Calibri"/>
                <w:b/>
                <w:sz w:val="19"/>
                <w:szCs w:val="19"/>
                <w:lang w:val="hr-HR"/>
              </w:rPr>
              <w:t>definira</w:t>
            </w:r>
            <w:r w:rsidRPr="007F20BE">
              <w:rPr>
                <w:rFonts w:ascii="Calibri" w:eastAsia="Times New Roman" w:hAnsi="Calibri"/>
                <w:sz w:val="19"/>
                <w:szCs w:val="19"/>
                <w:lang w:val="hr-HR"/>
              </w:rPr>
              <w:t xml:space="preserve"> društveno djelovanje pojedinca.</w:t>
            </w:r>
          </w:p>
        </w:tc>
        <w:tc>
          <w:tcPr>
            <w:tcW w:w="2125" w:type="dxa"/>
            <w:tcBorders>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Opisuje </w:t>
            </w:r>
            <w:r w:rsidRPr="007F20BE">
              <w:rPr>
                <w:rFonts w:ascii="Calibri" w:eastAsia="Times New Roman" w:hAnsi="Calibri"/>
                <w:sz w:val="19"/>
                <w:szCs w:val="19"/>
                <w:lang w:val="hr-HR"/>
              </w:rPr>
              <w:t>neki društveni odnos i/ili pojavu i/ili proces te</w:t>
            </w:r>
            <w:r w:rsidRPr="007F20BE">
              <w:rPr>
                <w:rFonts w:ascii="Calibri" w:eastAsia="Times New Roman" w:hAnsi="Calibri"/>
                <w:b/>
                <w:sz w:val="19"/>
                <w:szCs w:val="19"/>
                <w:lang w:val="hr-HR"/>
              </w:rPr>
              <w:t xml:space="preserve"> prepoznaje</w:t>
            </w:r>
            <w:r w:rsidRPr="007F20BE">
              <w:rPr>
                <w:rFonts w:ascii="Calibri" w:eastAsia="Times New Roman" w:hAnsi="Calibri"/>
                <w:sz w:val="19"/>
                <w:szCs w:val="19"/>
                <w:lang w:val="hr-HR"/>
              </w:rPr>
              <w:t xml:space="preserve"> namjeravane i nenamjeravane posljedice društvenoga djelovanja.</w:t>
            </w:r>
          </w:p>
        </w:tc>
        <w:tc>
          <w:tcPr>
            <w:tcW w:w="2136" w:type="dxa"/>
            <w:tcBorders>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Uspoređuje </w:t>
            </w:r>
            <w:r w:rsidRPr="007F20BE">
              <w:rPr>
                <w:rFonts w:ascii="Calibri" w:eastAsia="Times New Roman" w:hAnsi="Calibri"/>
                <w:sz w:val="19"/>
                <w:szCs w:val="19"/>
                <w:lang w:val="hr-HR"/>
              </w:rPr>
              <w:t xml:space="preserve">najmanje dva društvena odnosa i/ili procesa i/ili pojave te </w:t>
            </w:r>
            <w:r w:rsidRPr="007F20BE">
              <w:rPr>
                <w:rFonts w:ascii="Calibri" w:eastAsia="Times New Roman" w:hAnsi="Calibri"/>
                <w:b/>
                <w:sz w:val="19"/>
                <w:szCs w:val="19"/>
                <w:lang w:val="hr-HR"/>
              </w:rPr>
              <w:t xml:space="preserve">objašnjava </w:t>
            </w:r>
            <w:r w:rsidRPr="007F20BE">
              <w:rPr>
                <w:rFonts w:ascii="Calibri" w:eastAsia="Times New Roman" w:hAnsi="Calibri"/>
                <w:sz w:val="19"/>
                <w:szCs w:val="19"/>
                <w:lang w:val="hr-HR"/>
              </w:rPr>
              <w:t>namjeravane i nenamjeravane posljedice društvenoga djelovanja na zadanome primjeru.</w:t>
            </w:r>
          </w:p>
        </w:tc>
        <w:tc>
          <w:tcPr>
            <w:tcW w:w="2381" w:type="dxa"/>
            <w:tcBorders>
              <w:left w:val="single" w:sz="4" w:space="0" w:color="000000"/>
              <w:bottom w:val="single" w:sz="4" w:space="0" w:color="000000"/>
              <w:right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Kritički ispituje</w:t>
            </w:r>
            <w:r w:rsidRPr="007F20BE">
              <w:rPr>
                <w:rFonts w:ascii="Calibri" w:eastAsia="Times New Roman" w:hAnsi="Calibri"/>
                <w:sz w:val="19"/>
                <w:szCs w:val="19"/>
                <w:lang w:val="hr-HR"/>
              </w:rPr>
              <w:t xml:space="preserve"> društvene pojave i/ili procese te </w:t>
            </w:r>
            <w:r w:rsidRPr="007F20BE">
              <w:rPr>
                <w:rFonts w:ascii="Calibri" w:eastAsia="Times New Roman" w:hAnsi="Calibri"/>
                <w:b/>
                <w:sz w:val="19"/>
                <w:szCs w:val="19"/>
                <w:lang w:val="hr-HR"/>
              </w:rPr>
              <w:t>vlastitim riječima objašnjava</w:t>
            </w:r>
            <w:r w:rsidRPr="007F20BE">
              <w:rPr>
                <w:rFonts w:ascii="Calibri" w:eastAsia="Times New Roman" w:hAnsi="Calibri"/>
                <w:sz w:val="19"/>
                <w:szCs w:val="19"/>
                <w:lang w:val="hr-HR"/>
              </w:rPr>
              <w:t xml:space="preserve"> društvene odnose i posljedice društvenoga djelovanja koristeći se informacijama iz relevantnih izvora.</w:t>
            </w:r>
          </w:p>
        </w:tc>
      </w:tr>
      <w:tr w:rsidR="007F20BE" w:rsidRPr="007F20BE" w:rsidTr="00DA44D8">
        <w:tc>
          <w:tcPr>
            <w:tcW w:w="1242" w:type="dxa"/>
            <w:vMerge/>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673"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A.2.</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Raspravlja o sociološkim temama usmeno i pismeno.</w:t>
            </w:r>
          </w:p>
        </w:tc>
        <w:tc>
          <w:tcPr>
            <w:tcW w:w="3034"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Prepoznaje, povezuje i primjenjuje sociološke pojmove i/ili pristupe u okviru zadanih socioloških sadržaja.</w:t>
            </w:r>
          </w:p>
        </w:tc>
        <w:tc>
          <w:tcPr>
            <w:tcW w:w="2092"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osnovno značenje socioloških pojmova i/ili pristupa zadanih u temi. </w:t>
            </w:r>
          </w:p>
        </w:tc>
        <w:tc>
          <w:tcPr>
            <w:tcW w:w="2125"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Povezuje</w:t>
            </w:r>
            <w:r w:rsidRPr="007F20BE">
              <w:rPr>
                <w:rFonts w:ascii="Calibri" w:eastAsia="Times New Roman" w:hAnsi="Calibri"/>
                <w:sz w:val="19"/>
                <w:szCs w:val="19"/>
                <w:lang w:val="hr-HR"/>
              </w:rPr>
              <w:t xml:space="preserve"> više socioloških pojmova i/ili pristupa zadanih u temi, smješta ih u društveni kontekst.</w:t>
            </w:r>
          </w:p>
        </w:tc>
        <w:tc>
          <w:tcPr>
            <w:tcW w:w="2136"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Primjenjuje</w:t>
            </w:r>
            <w:r w:rsidRPr="007F20BE">
              <w:rPr>
                <w:rFonts w:ascii="Calibri" w:eastAsia="Times New Roman" w:hAnsi="Calibri"/>
                <w:sz w:val="19"/>
                <w:szCs w:val="19"/>
                <w:lang w:val="hr-HR"/>
              </w:rPr>
              <w:t xml:space="preserve"> sociološke pojmove i/ili pristupe u zadanoj temi tako da ih povezuje s ponuđenim primjerima jasno opisujući tu vezu.</w:t>
            </w:r>
          </w:p>
        </w:tc>
        <w:tc>
          <w:tcPr>
            <w:tcW w:w="2381" w:type="dxa"/>
            <w:tcBorders>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Primjenjuje</w:t>
            </w:r>
            <w:r w:rsidRPr="007F20BE">
              <w:rPr>
                <w:rFonts w:ascii="Calibri" w:eastAsia="Times New Roman" w:hAnsi="Calibri"/>
                <w:sz w:val="19"/>
                <w:szCs w:val="19"/>
                <w:lang w:val="hr-HR"/>
              </w:rPr>
              <w:t xml:space="preserve"> sociološke pojmove i/ili pristupe na vlastitome primjeru, odnosno povezuje odabrane pojmove/pristupe s primjerima prema vlastitome odabiru uz jasnu analizu i jasan zaključak.</w:t>
            </w:r>
          </w:p>
        </w:tc>
      </w:tr>
      <w:tr w:rsidR="007F20BE" w:rsidRPr="007F20BE" w:rsidTr="00DA44D8">
        <w:tc>
          <w:tcPr>
            <w:tcW w:w="1242" w:type="dxa"/>
            <w:vMerge/>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673"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A.3.</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Izražava pozitivne osobne i društvene vrijednosti.</w:t>
            </w:r>
          </w:p>
        </w:tc>
        <w:tc>
          <w:tcPr>
            <w:tcW w:w="3034" w:type="dxa"/>
            <w:tcBorders>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Prepoznaje, razvija i izražava pozitivne društvene i osobne vrijednosti: demokratičnost, toleranciju, solidarnost, suradnju, integritet i odgovornost.</w:t>
            </w:r>
          </w:p>
        </w:tc>
        <w:tc>
          <w:tcPr>
            <w:tcW w:w="8734" w:type="dxa"/>
            <w:gridSpan w:val="4"/>
            <w:tcBorders>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 xml:space="preserve">Učenik kontinuirano </w:t>
            </w:r>
            <w:r w:rsidRPr="007F20BE">
              <w:rPr>
                <w:rFonts w:ascii="Calibri" w:eastAsia="Times New Roman" w:hAnsi="Calibri"/>
                <w:b/>
                <w:sz w:val="19"/>
                <w:szCs w:val="19"/>
                <w:lang w:val="hr-HR"/>
              </w:rPr>
              <w:t>prepoznaje, razvija i izražava</w:t>
            </w:r>
            <w:r w:rsidRPr="007F20BE">
              <w:rPr>
                <w:rFonts w:ascii="Calibri" w:eastAsia="Times New Roman" w:hAnsi="Calibri"/>
                <w:sz w:val="19"/>
                <w:szCs w:val="19"/>
                <w:lang w:val="hr-HR"/>
              </w:rPr>
              <w:t xml:space="preserve"> pozitivne društvene i osobne vrijednosti.</w:t>
            </w:r>
          </w:p>
        </w:tc>
      </w:tr>
    </w:tbl>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tbl>
      <w:tblPr>
        <w:tblW w:w="0" w:type="auto"/>
        <w:tblInd w:w="108" w:type="dxa"/>
        <w:tblLayout w:type="fixed"/>
        <w:tblLook w:val="0000" w:firstRow="0" w:lastRow="0" w:firstColumn="0" w:lastColumn="0" w:noHBand="0" w:noVBand="0"/>
      </w:tblPr>
      <w:tblGrid>
        <w:gridCol w:w="1241"/>
        <w:gridCol w:w="1673"/>
        <w:gridCol w:w="3034"/>
        <w:gridCol w:w="2084"/>
        <w:gridCol w:w="2063"/>
        <w:gridCol w:w="2186"/>
        <w:gridCol w:w="2402"/>
      </w:tblGrid>
      <w:tr w:rsidR="007F20BE" w:rsidRPr="007F20BE" w:rsidTr="00DA44D8">
        <w:trPr>
          <w:trHeight w:val="794"/>
        </w:trPr>
        <w:tc>
          <w:tcPr>
            <w:tcW w:w="1241"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DOMENA B</w:t>
            </w:r>
          </w:p>
        </w:tc>
        <w:tc>
          <w:tcPr>
            <w:tcW w:w="1673"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ISHOD</w:t>
            </w:r>
          </w:p>
        </w:tc>
        <w:tc>
          <w:tcPr>
            <w:tcW w:w="3034"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 xml:space="preserve">RAZRADA ISHODA </w:t>
            </w:r>
          </w:p>
        </w:tc>
        <w:tc>
          <w:tcPr>
            <w:tcW w:w="87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keepNext/>
              <w:widowControl w:val="0"/>
              <w:snapToGrid w:val="0"/>
              <w:spacing w:before="240" w:after="240"/>
              <w:jc w:val="center"/>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RAZINA USVOJENOSTI</w:t>
            </w:r>
          </w:p>
        </w:tc>
      </w:tr>
      <w:tr w:rsidR="007F20BE" w:rsidRPr="007F20BE" w:rsidTr="00DA44D8">
        <w:trPr>
          <w:trHeight w:val="700"/>
        </w:trPr>
        <w:tc>
          <w:tcPr>
            <w:tcW w:w="1241" w:type="dxa"/>
            <w:vMerge/>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snapToGrid w:val="0"/>
              <w:spacing w:after="240"/>
              <w:ind w:left="113" w:right="113"/>
              <w:jc w:val="center"/>
              <w:rPr>
                <w:rFonts w:ascii="Calibri" w:hAnsi="Calibri"/>
                <w:sz w:val="19"/>
                <w:szCs w:val="19"/>
                <w:lang w:val="hr-HR"/>
              </w:rPr>
            </w:pPr>
          </w:p>
        </w:tc>
        <w:tc>
          <w:tcPr>
            <w:tcW w:w="1673"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sz w:val="19"/>
                <w:szCs w:val="19"/>
                <w:lang w:val="hr-HR"/>
              </w:rPr>
            </w:pPr>
          </w:p>
        </w:tc>
        <w:tc>
          <w:tcPr>
            <w:tcW w:w="3034"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p>
        </w:tc>
        <w:tc>
          <w:tcPr>
            <w:tcW w:w="2084"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zadovoljavajuća</w:t>
            </w:r>
          </w:p>
        </w:tc>
        <w:tc>
          <w:tcPr>
            <w:tcW w:w="2063"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dobra</w:t>
            </w:r>
          </w:p>
        </w:tc>
        <w:tc>
          <w:tcPr>
            <w:tcW w:w="2186"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vrlo dobra</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iznimna</w:t>
            </w:r>
          </w:p>
        </w:tc>
      </w:tr>
      <w:tr w:rsidR="007F20BE" w:rsidRPr="007F20BE" w:rsidTr="00DA44D8">
        <w:tc>
          <w:tcPr>
            <w:tcW w:w="1241"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snapToGrid w:val="0"/>
              <w:spacing w:after="240"/>
              <w:ind w:left="113" w:right="113"/>
              <w:jc w:val="center"/>
              <w:rPr>
                <w:rFonts w:ascii="Calibri" w:hAnsi="Calibri"/>
                <w:b/>
                <w:color w:val="D60C8C"/>
                <w:sz w:val="19"/>
                <w:szCs w:val="19"/>
                <w:lang w:val="hr-HR"/>
              </w:rPr>
            </w:pPr>
            <w:r w:rsidRPr="007F20BE">
              <w:rPr>
                <w:rFonts w:ascii="Calibri" w:hAnsi="Calibri"/>
                <w:b/>
                <w:color w:val="D60C8C"/>
                <w:sz w:val="19"/>
                <w:szCs w:val="19"/>
                <w:lang w:val="hr-HR"/>
              </w:rPr>
              <w:t>POJEDINAC I DRUŠTVO</w:t>
            </w:r>
          </w:p>
        </w:tc>
        <w:tc>
          <w:tcPr>
            <w:tcW w:w="1673"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B.1.</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Analizira društvene i kulturne različitosti, nejednakosti i identitete.</w:t>
            </w:r>
          </w:p>
        </w:tc>
        <w:tc>
          <w:tcPr>
            <w:tcW w:w="303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sz w:val="19"/>
                <w:szCs w:val="19"/>
                <w:lang w:val="hr-HR"/>
              </w:rPr>
              <w:t xml:space="preserve">Prepoznaje društvene i kulturne razlike (rodne, etničke, religijske i </w:t>
            </w:r>
            <w:proofErr w:type="spellStart"/>
            <w:r w:rsidRPr="007F20BE">
              <w:rPr>
                <w:rFonts w:ascii="Calibri" w:eastAsia="Times New Roman" w:hAnsi="Calibri"/>
                <w:sz w:val="19"/>
                <w:szCs w:val="19"/>
                <w:lang w:val="hr-HR"/>
              </w:rPr>
              <w:t>subkulturne</w:t>
            </w:r>
            <w:proofErr w:type="spellEnd"/>
            <w:r w:rsidRPr="007F20BE">
              <w:rPr>
                <w:rFonts w:ascii="Calibri" w:eastAsia="Times New Roman" w:hAnsi="Calibri"/>
                <w:sz w:val="19"/>
                <w:szCs w:val="19"/>
                <w:lang w:val="hr-HR"/>
              </w:rPr>
              <w:t>). Uspoređuje osobni i društveni identitet na primjerima. Opisuje proces socijalizacije, kolektivno ponašanje, društvene nejednakosti i raslojavanje. Analizira društvene i kulturne razlike na primjerima.</w:t>
            </w:r>
          </w:p>
        </w:tc>
        <w:tc>
          <w:tcPr>
            <w:tcW w:w="208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Prepoznaje </w:t>
            </w:r>
            <w:r w:rsidRPr="007F20BE">
              <w:rPr>
                <w:rFonts w:ascii="Calibri" w:eastAsia="Times New Roman" w:hAnsi="Calibri"/>
                <w:sz w:val="19"/>
                <w:szCs w:val="19"/>
                <w:lang w:val="hr-HR"/>
              </w:rPr>
              <w:t xml:space="preserve">društvene i kulturne različitosti te društvene nejednakosti, </w:t>
            </w:r>
            <w:r w:rsidRPr="007F20BE">
              <w:rPr>
                <w:rFonts w:ascii="Calibri" w:eastAsia="Times New Roman" w:hAnsi="Calibri"/>
                <w:b/>
                <w:sz w:val="19"/>
                <w:szCs w:val="19"/>
                <w:lang w:val="hr-HR"/>
              </w:rPr>
              <w:t xml:space="preserve">definira </w:t>
            </w:r>
            <w:r w:rsidRPr="007F20BE">
              <w:rPr>
                <w:rFonts w:ascii="Calibri" w:eastAsia="Times New Roman" w:hAnsi="Calibri"/>
                <w:sz w:val="19"/>
                <w:szCs w:val="19"/>
                <w:lang w:val="hr-HR"/>
              </w:rPr>
              <w:t>proces socijalizacije te osobni i društveni identitet.</w:t>
            </w:r>
          </w:p>
        </w:tc>
        <w:tc>
          <w:tcPr>
            <w:tcW w:w="2063"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Opisuje </w:t>
            </w:r>
            <w:r w:rsidRPr="007F20BE">
              <w:rPr>
                <w:rFonts w:ascii="Calibri" w:eastAsia="Times New Roman" w:hAnsi="Calibri"/>
                <w:sz w:val="19"/>
                <w:szCs w:val="19"/>
                <w:lang w:val="hr-HR"/>
              </w:rPr>
              <w:t xml:space="preserve">društvene i kulturne različitosti te osobni i društveni identitet, </w:t>
            </w:r>
            <w:r w:rsidRPr="007F20BE">
              <w:rPr>
                <w:rFonts w:ascii="Calibri" w:eastAsia="Times New Roman" w:hAnsi="Calibri"/>
                <w:b/>
                <w:sz w:val="19"/>
                <w:szCs w:val="19"/>
                <w:lang w:val="hr-HR"/>
              </w:rPr>
              <w:t>objašnjava</w:t>
            </w:r>
            <w:r w:rsidRPr="007F20BE">
              <w:rPr>
                <w:rFonts w:ascii="Calibri" w:eastAsia="Times New Roman" w:hAnsi="Calibri"/>
                <w:sz w:val="19"/>
                <w:szCs w:val="19"/>
                <w:lang w:val="hr-HR"/>
              </w:rPr>
              <w:t xml:space="preserve"> proces socijalizacije, društvene nejednakosti i vrste kolektivnoga ponašanja.</w:t>
            </w:r>
          </w:p>
        </w:tc>
        <w:tc>
          <w:tcPr>
            <w:tcW w:w="2186"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Objašnjava</w:t>
            </w:r>
            <w:r w:rsidRPr="007F20BE">
              <w:rPr>
                <w:rFonts w:ascii="Calibri" w:eastAsia="Times New Roman" w:hAnsi="Calibri"/>
                <w:sz w:val="19"/>
                <w:szCs w:val="19"/>
                <w:lang w:val="hr-HR"/>
              </w:rPr>
              <w:t xml:space="preserve"> društvene i kulturne različitosti, nejednakosti i identitete, </w:t>
            </w:r>
            <w:r w:rsidRPr="007F20BE">
              <w:rPr>
                <w:rFonts w:ascii="Calibri" w:eastAsia="Times New Roman" w:hAnsi="Calibri"/>
                <w:b/>
                <w:sz w:val="19"/>
                <w:szCs w:val="19"/>
                <w:lang w:val="hr-HR"/>
              </w:rPr>
              <w:t xml:space="preserve">opisuje </w:t>
            </w:r>
            <w:r w:rsidRPr="007F20BE">
              <w:rPr>
                <w:rFonts w:ascii="Calibri" w:eastAsia="Times New Roman" w:hAnsi="Calibri"/>
                <w:sz w:val="19"/>
                <w:szCs w:val="19"/>
                <w:lang w:val="hr-HR"/>
              </w:rPr>
              <w:t xml:space="preserve">proces socijalizacije i kolektivno ponašanje na zadanim primjerima. </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keepNext/>
              <w:widowControl w:val="0"/>
              <w:snapToGrid w:val="0"/>
              <w:spacing w:before="240"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Objašnjava vezu </w:t>
            </w:r>
            <w:r w:rsidRPr="007F20BE">
              <w:rPr>
                <w:rFonts w:ascii="Calibri" w:eastAsia="Times New Roman" w:hAnsi="Calibri"/>
                <w:sz w:val="19"/>
                <w:szCs w:val="19"/>
                <w:lang w:val="hr-HR"/>
              </w:rPr>
              <w:t>društvenih i kulturnih različitosti i nejednakosti s društvenim raslojavanjem na primjerima iz svakodnevnoga života.</w:t>
            </w:r>
          </w:p>
        </w:tc>
      </w:tr>
      <w:tr w:rsidR="007F20BE" w:rsidRPr="007F20BE" w:rsidTr="00DA44D8">
        <w:tc>
          <w:tcPr>
            <w:tcW w:w="1241"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673"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B.2.</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Analizira suvremenu obitelj.</w:t>
            </w:r>
          </w:p>
        </w:tc>
        <w:tc>
          <w:tcPr>
            <w:tcW w:w="303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Definira i uočava postojanje različitih vrsta obitelji (stilova obiteljskoga života) i braka u različitim kulturama.</w:t>
            </w:r>
          </w:p>
          <w:p w:rsidR="007F20BE" w:rsidRPr="007F20BE" w:rsidRDefault="007F20BE" w:rsidP="00DA44D8">
            <w:pPr>
              <w:widowControl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Objašnjava utjecaj društvenih promjena na promjene unutar društvene institucije braka i obitelji na primjerima iz života.</w:t>
            </w:r>
          </w:p>
        </w:tc>
        <w:tc>
          <w:tcPr>
            <w:tcW w:w="208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Definira</w:t>
            </w:r>
            <w:r w:rsidRPr="007F20BE">
              <w:rPr>
                <w:rFonts w:ascii="Calibri" w:eastAsia="Times New Roman" w:hAnsi="Calibri"/>
                <w:sz w:val="19"/>
                <w:szCs w:val="19"/>
                <w:lang w:val="hr-HR"/>
              </w:rPr>
              <w:t xml:space="preserve"> brak i obitelj te </w:t>
            </w:r>
            <w:r w:rsidRPr="007F20BE">
              <w:rPr>
                <w:rFonts w:ascii="Calibri" w:eastAsia="Times New Roman" w:hAnsi="Calibri"/>
                <w:b/>
                <w:sz w:val="19"/>
                <w:szCs w:val="19"/>
                <w:lang w:val="hr-HR"/>
              </w:rPr>
              <w:t>uočava</w:t>
            </w:r>
            <w:r w:rsidRPr="007F20BE">
              <w:rPr>
                <w:rFonts w:ascii="Calibri" w:eastAsia="Times New Roman" w:hAnsi="Calibri"/>
                <w:sz w:val="19"/>
                <w:szCs w:val="19"/>
                <w:lang w:val="hr-HR"/>
              </w:rPr>
              <w:t xml:space="preserve"> i </w:t>
            </w: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postojanje različitih vrsta braka i obitelji.</w:t>
            </w:r>
          </w:p>
        </w:tc>
        <w:tc>
          <w:tcPr>
            <w:tcW w:w="2063"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Opisuje</w:t>
            </w:r>
            <w:r w:rsidRPr="007F20BE">
              <w:rPr>
                <w:rFonts w:ascii="Calibri" w:eastAsia="Times New Roman" w:hAnsi="Calibri"/>
                <w:sz w:val="19"/>
                <w:szCs w:val="19"/>
                <w:lang w:val="hr-HR"/>
              </w:rPr>
              <w:t xml:space="preserve"> različite vrste braka i obitelji te </w:t>
            </w: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njihove promjene.</w:t>
            </w:r>
          </w:p>
        </w:tc>
        <w:tc>
          <w:tcPr>
            <w:tcW w:w="2186"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Objašnjava</w:t>
            </w:r>
            <w:r w:rsidRPr="007F20BE">
              <w:rPr>
                <w:rFonts w:ascii="Calibri" w:eastAsia="Times New Roman" w:hAnsi="Calibri"/>
                <w:sz w:val="19"/>
                <w:szCs w:val="19"/>
                <w:lang w:val="hr-HR"/>
              </w:rPr>
              <w:t xml:space="preserve"> različite vrste braka i obitelji, ali i različite stilove obiteljskoga (bračnoga) života povezujući ih s društvenim promjenama na zadanim primjerima.</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Vlastitim riječima objašnjava</w:t>
            </w:r>
            <w:r w:rsidRPr="007F20BE">
              <w:rPr>
                <w:rFonts w:ascii="Calibri" w:eastAsia="Times New Roman" w:hAnsi="Calibri"/>
                <w:sz w:val="19"/>
                <w:szCs w:val="19"/>
                <w:lang w:val="hr-HR"/>
              </w:rPr>
              <w:t xml:space="preserve"> promjene u braku, obitelji i različitim stilovima obiteljskoga života na primjerima iz života. </w:t>
            </w:r>
          </w:p>
        </w:tc>
      </w:tr>
    </w:tbl>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tbl>
      <w:tblPr>
        <w:tblW w:w="0" w:type="auto"/>
        <w:tblInd w:w="108" w:type="dxa"/>
        <w:tblLayout w:type="fixed"/>
        <w:tblLook w:val="0000" w:firstRow="0" w:lastRow="0" w:firstColumn="0" w:lastColumn="0" w:noHBand="0" w:noVBand="0"/>
      </w:tblPr>
      <w:tblGrid>
        <w:gridCol w:w="1240"/>
        <w:gridCol w:w="2204"/>
        <w:gridCol w:w="2982"/>
        <w:gridCol w:w="1949"/>
        <w:gridCol w:w="1931"/>
        <w:gridCol w:w="2060"/>
        <w:gridCol w:w="2317"/>
      </w:tblGrid>
      <w:tr w:rsidR="007F20BE" w:rsidRPr="007F20BE" w:rsidTr="00DA44D8">
        <w:trPr>
          <w:trHeight w:val="794"/>
        </w:trPr>
        <w:tc>
          <w:tcPr>
            <w:tcW w:w="1240"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DOMENA C</w:t>
            </w:r>
          </w:p>
        </w:tc>
        <w:tc>
          <w:tcPr>
            <w:tcW w:w="2204"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ISHOD</w:t>
            </w:r>
          </w:p>
        </w:tc>
        <w:tc>
          <w:tcPr>
            <w:tcW w:w="2982"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 xml:space="preserve">RAZRADA ISHODA </w:t>
            </w:r>
          </w:p>
        </w:tc>
        <w:tc>
          <w:tcPr>
            <w:tcW w:w="82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snapToGrid w:val="0"/>
              <w:spacing w:after="240"/>
              <w:jc w:val="center"/>
              <w:rPr>
                <w:rFonts w:ascii="Calibri" w:eastAsia="Times New Roman" w:hAnsi="Calibri"/>
                <w:b/>
                <w:smallCaps/>
                <w:color w:val="D60C8C"/>
                <w:sz w:val="19"/>
                <w:szCs w:val="19"/>
                <w:lang w:val="hr-HR"/>
              </w:rPr>
            </w:pPr>
            <w:r w:rsidRPr="007F20BE">
              <w:rPr>
                <w:rFonts w:ascii="Calibri" w:eastAsia="Times New Roman" w:hAnsi="Calibri"/>
                <w:b/>
                <w:smallCaps/>
                <w:color w:val="D60C8C"/>
                <w:sz w:val="19"/>
                <w:szCs w:val="19"/>
                <w:lang w:val="hr-HR"/>
              </w:rPr>
              <w:t>RAZINA USVOJENOSTI</w:t>
            </w:r>
          </w:p>
        </w:tc>
      </w:tr>
      <w:tr w:rsidR="007F20BE" w:rsidRPr="007F20BE" w:rsidTr="00DA44D8">
        <w:trPr>
          <w:trHeight w:val="681"/>
        </w:trPr>
        <w:tc>
          <w:tcPr>
            <w:tcW w:w="124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ind w:left="113" w:right="113"/>
              <w:jc w:val="left"/>
              <w:rPr>
                <w:rFonts w:ascii="Calibri" w:hAnsi="Calibri"/>
                <w:sz w:val="19"/>
                <w:szCs w:val="19"/>
                <w:lang w:val="hr-HR"/>
              </w:rPr>
            </w:pPr>
          </w:p>
        </w:tc>
        <w:tc>
          <w:tcPr>
            <w:tcW w:w="2204"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sz w:val="19"/>
                <w:szCs w:val="19"/>
                <w:lang w:val="hr-HR"/>
              </w:rPr>
            </w:pPr>
          </w:p>
        </w:tc>
        <w:tc>
          <w:tcPr>
            <w:tcW w:w="2982"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p>
        </w:tc>
        <w:tc>
          <w:tcPr>
            <w:tcW w:w="1949"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zadovoljavajuća</w:t>
            </w:r>
          </w:p>
        </w:tc>
        <w:tc>
          <w:tcPr>
            <w:tcW w:w="1931"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dobra</w:t>
            </w:r>
          </w:p>
        </w:tc>
        <w:tc>
          <w:tcPr>
            <w:tcW w:w="2060" w:type="dxa"/>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vrlo dobra</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tabs>
                <w:tab w:val="right" w:pos="1417"/>
              </w:tabs>
              <w:snapToGrid w:val="0"/>
              <w:spacing w:after="240"/>
              <w:jc w:val="left"/>
              <w:rPr>
                <w:rFonts w:ascii="Calibri" w:eastAsia="Times New Roman" w:hAnsi="Calibri"/>
                <w:b/>
                <w:smallCaps/>
                <w:sz w:val="19"/>
                <w:szCs w:val="19"/>
                <w:lang w:val="hr-HR"/>
              </w:rPr>
            </w:pPr>
            <w:r w:rsidRPr="007F20BE">
              <w:rPr>
                <w:rFonts w:ascii="Calibri" w:eastAsia="Times New Roman" w:hAnsi="Calibri"/>
                <w:b/>
                <w:smallCaps/>
                <w:sz w:val="19"/>
                <w:szCs w:val="19"/>
                <w:lang w:val="hr-HR"/>
              </w:rPr>
              <w:t>iznimna</w:t>
            </w:r>
          </w:p>
        </w:tc>
      </w:tr>
      <w:tr w:rsidR="007F20BE" w:rsidRPr="007F20BE" w:rsidTr="00DA44D8">
        <w:tc>
          <w:tcPr>
            <w:tcW w:w="1240" w:type="dxa"/>
            <w:vMerge w:val="restart"/>
            <w:tcBorders>
              <w:top w:val="single" w:sz="4" w:space="0" w:color="000000"/>
              <w:left w:val="single" w:sz="4" w:space="0" w:color="000000"/>
              <w:bottom w:val="single" w:sz="4" w:space="0" w:color="000000"/>
            </w:tcBorders>
            <w:shd w:val="clear" w:color="auto" w:fill="auto"/>
            <w:vAlign w:val="center"/>
          </w:tcPr>
          <w:p w:rsidR="007F20BE" w:rsidRPr="007F20BE" w:rsidRDefault="007F20BE" w:rsidP="00DA44D8">
            <w:pPr>
              <w:widowControl w:val="0"/>
              <w:snapToGrid w:val="0"/>
              <w:spacing w:after="240"/>
              <w:ind w:left="113" w:right="113"/>
              <w:jc w:val="center"/>
              <w:rPr>
                <w:rFonts w:ascii="Calibri" w:hAnsi="Calibri"/>
                <w:b/>
                <w:color w:val="D60C8C"/>
                <w:sz w:val="19"/>
                <w:szCs w:val="19"/>
                <w:lang w:val="hr-HR"/>
              </w:rPr>
            </w:pPr>
            <w:r w:rsidRPr="007F20BE">
              <w:rPr>
                <w:rFonts w:ascii="Calibri" w:hAnsi="Calibri"/>
                <w:b/>
                <w:color w:val="D60C8C"/>
                <w:sz w:val="19"/>
                <w:szCs w:val="19"/>
                <w:lang w:val="hr-HR"/>
              </w:rPr>
              <w:t>ANALIZA SUVREMENOG DRUŠTVA</w:t>
            </w:r>
          </w:p>
        </w:tc>
        <w:tc>
          <w:tcPr>
            <w:tcW w:w="220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C.1.</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Objašnjava društvo i društvenost.</w:t>
            </w:r>
          </w:p>
        </w:tc>
        <w:tc>
          <w:tcPr>
            <w:tcW w:w="2982"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Raspravlja o društvu i društvenosti (odnosu čovjeka, prirode i tehnologije) te razlikuje i objašnjava oblike udruživanja (društvene grupe, mreže, organizacije, društveni pokreti) u suvremenome društvu.</w:t>
            </w:r>
          </w:p>
        </w:tc>
        <w:tc>
          <w:tcPr>
            <w:tcW w:w="1949"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Definira</w:t>
            </w:r>
            <w:r w:rsidRPr="007F20BE">
              <w:rPr>
                <w:rFonts w:ascii="Calibri" w:eastAsia="Times New Roman" w:hAnsi="Calibri"/>
                <w:sz w:val="19"/>
                <w:szCs w:val="19"/>
                <w:lang w:val="hr-HR"/>
              </w:rPr>
              <w:t xml:space="preserve"> društvo i društvenost, </w:t>
            </w: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oblike udruživanja.</w:t>
            </w:r>
          </w:p>
          <w:p w:rsidR="007F20BE" w:rsidRPr="007F20BE" w:rsidRDefault="007F20BE" w:rsidP="00DA44D8">
            <w:pPr>
              <w:widowControl w:val="0"/>
              <w:spacing w:after="240"/>
              <w:jc w:val="left"/>
              <w:rPr>
                <w:rFonts w:ascii="Calibri" w:hAnsi="Calibri"/>
                <w:sz w:val="19"/>
                <w:szCs w:val="19"/>
                <w:lang w:val="hr-HR"/>
              </w:rPr>
            </w:pPr>
          </w:p>
        </w:tc>
        <w:tc>
          <w:tcPr>
            <w:tcW w:w="1931"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Opisuje </w:t>
            </w:r>
            <w:r w:rsidRPr="007F20BE">
              <w:rPr>
                <w:rFonts w:ascii="Calibri" w:eastAsia="Times New Roman" w:hAnsi="Calibri"/>
                <w:sz w:val="19"/>
                <w:szCs w:val="19"/>
                <w:lang w:val="hr-HR"/>
              </w:rPr>
              <w:t xml:space="preserve">suvremeno društvo, utjecaj i važnost tehnologije za društvo i društvenost te </w:t>
            </w:r>
            <w:r w:rsidRPr="007F20BE">
              <w:rPr>
                <w:rFonts w:ascii="Calibri" w:eastAsia="Times New Roman" w:hAnsi="Calibri"/>
                <w:b/>
                <w:sz w:val="19"/>
                <w:szCs w:val="19"/>
                <w:lang w:val="hr-HR"/>
              </w:rPr>
              <w:t>opisuje</w:t>
            </w:r>
            <w:r w:rsidRPr="007F20BE">
              <w:rPr>
                <w:rFonts w:ascii="Calibri" w:eastAsia="Times New Roman" w:hAnsi="Calibri"/>
                <w:sz w:val="19"/>
                <w:szCs w:val="19"/>
                <w:lang w:val="hr-HR"/>
              </w:rPr>
              <w:t xml:space="preserve"> suvremene oblike udruživanja.</w:t>
            </w:r>
          </w:p>
        </w:tc>
        <w:tc>
          <w:tcPr>
            <w:tcW w:w="2060"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Istražuje</w:t>
            </w:r>
            <w:r w:rsidRPr="007F20BE">
              <w:rPr>
                <w:rFonts w:ascii="Calibri" w:eastAsia="Times New Roman" w:hAnsi="Calibri"/>
                <w:sz w:val="19"/>
                <w:szCs w:val="19"/>
                <w:lang w:val="hr-HR"/>
              </w:rPr>
              <w:t xml:space="preserve"> odnos čovjeka, prirode i tehnologije u suvremenome društvu, </w:t>
            </w:r>
            <w:r w:rsidRPr="007F20BE">
              <w:rPr>
                <w:rFonts w:ascii="Calibri" w:eastAsia="Times New Roman" w:hAnsi="Calibri"/>
                <w:b/>
                <w:sz w:val="19"/>
                <w:szCs w:val="19"/>
                <w:lang w:val="hr-HR"/>
              </w:rPr>
              <w:t>raspravlja</w:t>
            </w:r>
            <w:r w:rsidRPr="007F20BE">
              <w:rPr>
                <w:rFonts w:ascii="Calibri" w:eastAsia="Times New Roman" w:hAnsi="Calibri"/>
                <w:sz w:val="19"/>
                <w:szCs w:val="19"/>
                <w:lang w:val="hr-HR"/>
              </w:rPr>
              <w:t xml:space="preserve"> o suvremenim oblicima udruživanja na zadanome primjeru.</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Objašnjava </w:t>
            </w:r>
            <w:r w:rsidRPr="007F20BE">
              <w:rPr>
                <w:rFonts w:ascii="Calibri" w:eastAsia="Times New Roman" w:hAnsi="Calibri"/>
                <w:sz w:val="19"/>
                <w:szCs w:val="19"/>
                <w:lang w:val="hr-HR"/>
              </w:rPr>
              <w:t>suvremeno društvo, društvenost i različite oblike udruživanja navodeći primjere iz svakodnevnoga života.</w:t>
            </w:r>
          </w:p>
        </w:tc>
      </w:tr>
      <w:tr w:rsidR="007F20BE" w:rsidRPr="007F20BE" w:rsidTr="00DA44D8">
        <w:trPr>
          <w:trHeight w:val="2720"/>
        </w:trPr>
        <w:tc>
          <w:tcPr>
            <w:tcW w:w="124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220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C.2.</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Razumije društvene institucije, društvenu strukturu i društvene promjene.</w:t>
            </w:r>
          </w:p>
        </w:tc>
        <w:tc>
          <w:tcPr>
            <w:tcW w:w="2982"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 xml:space="preserve">Razlikuje i objašnjava društvene institucije. Stavlja u odnos dijelove društvene strukture. Razumije društvenu promjenu povezujući ju s društvenim djelovanjem. </w:t>
            </w:r>
          </w:p>
          <w:p w:rsidR="007F20BE" w:rsidRPr="007F20BE" w:rsidRDefault="007F20BE" w:rsidP="00DA44D8">
            <w:pPr>
              <w:widowControl w:val="0"/>
              <w:spacing w:after="240"/>
              <w:jc w:val="left"/>
              <w:rPr>
                <w:rFonts w:ascii="Calibri" w:hAnsi="Calibri"/>
                <w:sz w:val="19"/>
                <w:szCs w:val="19"/>
                <w:lang w:val="hr-HR"/>
              </w:rPr>
            </w:pPr>
          </w:p>
          <w:p w:rsidR="007F20BE" w:rsidRPr="007F20BE" w:rsidRDefault="007F20BE" w:rsidP="00DA44D8">
            <w:pPr>
              <w:widowControl w:val="0"/>
              <w:spacing w:after="240"/>
              <w:jc w:val="left"/>
              <w:rPr>
                <w:rFonts w:ascii="Calibri" w:hAnsi="Calibri"/>
                <w:sz w:val="19"/>
                <w:szCs w:val="19"/>
                <w:lang w:val="hr-HR"/>
              </w:rPr>
            </w:pPr>
          </w:p>
        </w:tc>
        <w:tc>
          <w:tcPr>
            <w:tcW w:w="1949"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Definira</w:t>
            </w:r>
            <w:r w:rsidRPr="007F20BE">
              <w:rPr>
                <w:rFonts w:ascii="Calibri" w:eastAsia="Times New Roman" w:hAnsi="Calibri"/>
                <w:sz w:val="19"/>
                <w:szCs w:val="19"/>
                <w:lang w:val="hr-HR"/>
              </w:rPr>
              <w:t xml:space="preserve"> društvenu strukturu, </w:t>
            </w:r>
            <w:r w:rsidRPr="007F20BE">
              <w:rPr>
                <w:rFonts w:ascii="Calibri" w:eastAsia="Times New Roman" w:hAnsi="Calibri"/>
                <w:b/>
                <w:sz w:val="19"/>
                <w:szCs w:val="19"/>
                <w:lang w:val="hr-HR"/>
              </w:rPr>
              <w:t>navodi</w:t>
            </w:r>
            <w:r w:rsidRPr="007F20BE">
              <w:rPr>
                <w:rFonts w:ascii="Calibri" w:eastAsia="Times New Roman" w:hAnsi="Calibri"/>
                <w:sz w:val="19"/>
                <w:szCs w:val="19"/>
                <w:lang w:val="hr-HR"/>
              </w:rPr>
              <w:t xml:space="preserve"> društvene institucije i </w:t>
            </w: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društvene promjene. </w:t>
            </w:r>
          </w:p>
        </w:tc>
        <w:tc>
          <w:tcPr>
            <w:tcW w:w="1931"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Razlikuje </w:t>
            </w:r>
            <w:r w:rsidRPr="007F20BE">
              <w:rPr>
                <w:rFonts w:ascii="Calibri" w:eastAsia="Times New Roman" w:hAnsi="Calibri"/>
                <w:sz w:val="19"/>
                <w:szCs w:val="19"/>
                <w:lang w:val="hr-HR"/>
              </w:rPr>
              <w:t>društvene               institucije,</w:t>
            </w:r>
            <w:r w:rsidRPr="007F20BE">
              <w:rPr>
                <w:rFonts w:ascii="Calibri" w:eastAsia="Times New Roman" w:hAnsi="Calibri"/>
                <w:b/>
                <w:sz w:val="19"/>
                <w:szCs w:val="19"/>
                <w:lang w:val="hr-HR"/>
              </w:rPr>
              <w:t xml:space="preserve"> opisuje</w:t>
            </w:r>
            <w:r w:rsidRPr="007F20BE">
              <w:rPr>
                <w:rFonts w:ascii="Calibri" w:eastAsia="Times New Roman" w:hAnsi="Calibri"/>
                <w:sz w:val="19"/>
                <w:szCs w:val="19"/>
                <w:lang w:val="hr-HR"/>
              </w:rPr>
              <w:t xml:space="preserve"> društvenu strukturu, društveno djelovanje i društvene promjene kao rezultat društvenoga djelovanja pojedinaca ili grupa, mreža i organizacija.</w:t>
            </w:r>
          </w:p>
        </w:tc>
        <w:tc>
          <w:tcPr>
            <w:tcW w:w="2060"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Objašnjava</w:t>
            </w:r>
            <w:r w:rsidRPr="007F20BE">
              <w:rPr>
                <w:rFonts w:ascii="Calibri" w:eastAsia="Times New Roman" w:hAnsi="Calibri"/>
                <w:sz w:val="19"/>
                <w:szCs w:val="19"/>
                <w:lang w:val="hr-HR"/>
              </w:rPr>
              <w:t xml:space="preserve"> vezu društvenih institucija i društvenih promjena na zadanome primjeru. </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Stavlja u odnos</w:t>
            </w:r>
            <w:r w:rsidRPr="007F20BE">
              <w:rPr>
                <w:rFonts w:ascii="Calibri" w:eastAsia="Times New Roman" w:hAnsi="Calibri"/>
                <w:sz w:val="19"/>
                <w:szCs w:val="19"/>
                <w:lang w:val="hr-HR"/>
              </w:rPr>
              <w:t xml:space="preserve"> društvenu strukturu, društveno djelovanje i društvene promjene navodeći primjere.</w:t>
            </w:r>
          </w:p>
          <w:p w:rsidR="007F20BE" w:rsidRPr="007F20BE" w:rsidRDefault="007F20BE" w:rsidP="00DA44D8">
            <w:pPr>
              <w:widowControl w:val="0"/>
              <w:spacing w:after="240"/>
              <w:jc w:val="left"/>
              <w:rPr>
                <w:rFonts w:ascii="Calibri" w:hAnsi="Calibri"/>
                <w:sz w:val="19"/>
                <w:szCs w:val="19"/>
                <w:lang w:val="hr-HR"/>
              </w:rPr>
            </w:pPr>
          </w:p>
        </w:tc>
      </w:tr>
      <w:tr w:rsidR="007F20BE" w:rsidRPr="007F20BE" w:rsidTr="00DA44D8">
        <w:trPr>
          <w:trHeight w:val="1975"/>
        </w:trPr>
        <w:tc>
          <w:tcPr>
            <w:tcW w:w="124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2204"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C.3.</w:t>
            </w:r>
          </w:p>
          <w:p w:rsidR="007F20BE" w:rsidRPr="007F20BE" w:rsidRDefault="007F20BE" w:rsidP="00DA44D8">
            <w:pPr>
              <w:widowControl w:val="0"/>
              <w:spacing w:after="240"/>
              <w:jc w:val="left"/>
              <w:rPr>
                <w:rFonts w:ascii="Calibri" w:eastAsia="Times New Roman" w:hAnsi="Calibri"/>
                <w:smallCaps/>
                <w:color w:val="D60C8C"/>
                <w:sz w:val="19"/>
                <w:szCs w:val="19"/>
                <w:lang w:val="hr-HR"/>
              </w:rPr>
            </w:pPr>
            <w:r w:rsidRPr="007F20BE">
              <w:rPr>
                <w:rFonts w:ascii="Calibri" w:eastAsia="Times New Roman" w:hAnsi="Calibri"/>
                <w:smallCaps/>
                <w:color w:val="D60C8C"/>
                <w:sz w:val="19"/>
                <w:szCs w:val="19"/>
                <w:lang w:val="hr-HR"/>
              </w:rPr>
              <w:t>Analizira suvremena društvena zbivanja na odabranim primjerima.</w:t>
            </w:r>
          </w:p>
        </w:tc>
        <w:tc>
          <w:tcPr>
            <w:tcW w:w="2982"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sz w:val="19"/>
                <w:szCs w:val="19"/>
                <w:lang w:val="hr-HR"/>
              </w:rPr>
              <w:t>Analizira društvene odnose, pojave i procese na primjerima koji se odnose na društvo u cjelini ili bilo koju sastavnicu (kultura, ekonomija i politika, društvene institucije itd.) ili element društvene strukture (društveni položaji, statusi i uloge).</w:t>
            </w:r>
          </w:p>
        </w:tc>
        <w:tc>
          <w:tcPr>
            <w:tcW w:w="1949"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Prepoznaje</w:t>
            </w:r>
            <w:r w:rsidRPr="007F20BE">
              <w:rPr>
                <w:rFonts w:ascii="Calibri" w:eastAsia="Times New Roman" w:hAnsi="Calibri"/>
                <w:sz w:val="19"/>
                <w:szCs w:val="19"/>
                <w:lang w:val="hr-HR"/>
              </w:rPr>
              <w:t xml:space="preserve"> društvene odnose, pojave i/ili procese unutar zadanih primjera.</w:t>
            </w:r>
          </w:p>
          <w:p w:rsidR="007F20BE" w:rsidRPr="007F20BE" w:rsidRDefault="007F20BE" w:rsidP="00DA44D8">
            <w:pPr>
              <w:widowControl w:val="0"/>
              <w:spacing w:after="240"/>
              <w:jc w:val="left"/>
              <w:rPr>
                <w:rFonts w:ascii="Calibri" w:hAnsi="Calibri"/>
                <w:sz w:val="19"/>
                <w:szCs w:val="19"/>
                <w:lang w:val="hr-HR"/>
              </w:rPr>
            </w:pPr>
          </w:p>
        </w:tc>
        <w:tc>
          <w:tcPr>
            <w:tcW w:w="1931"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Opisuje </w:t>
            </w:r>
            <w:r w:rsidRPr="007F20BE">
              <w:rPr>
                <w:rFonts w:ascii="Calibri" w:eastAsia="Times New Roman" w:hAnsi="Calibri"/>
                <w:sz w:val="19"/>
                <w:szCs w:val="19"/>
                <w:lang w:val="hr-HR"/>
              </w:rPr>
              <w:t xml:space="preserve">različite društvene odnose, pojave i/ili procese i </w:t>
            </w:r>
            <w:r w:rsidRPr="007F20BE">
              <w:rPr>
                <w:rFonts w:ascii="Calibri" w:eastAsia="Times New Roman" w:hAnsi="Calibri"/>
                <w:b/>
                <w:sz w:val="19"/>
                <w:szCs w:val="19"/>
                <w:lang w:val="hr-HR"/>
              </w:rPr>
              <w:t>imenuje</w:t>
            </w:r>
            <w:r w:rsidRPr="007F20BE">
              <w:rPr>
                <w:rFonts w:ascii="Calibri" w:eastAsia="Times New Roman" w:hAnsi="Calibri"/>
                <w:sz w:val="19"/>
                <w:szCs w:val="19"/>
                <w:lang w:val="hr-HR"/>
              </w:rPr>
              <w:t xml:space="preserve"> ih sociološkim pojmovima. </w:t>
            </w:r>
          </w:p>
        </w:tc>
        <w:tc>
          <w:tcPr>
            <w:tcW w:w="2060"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Ilustrira </w:t>
            </w:r>
            <w:r w:rsidRPr="007F20BE">
              <w:rPr>
                <w:rFonts w:ascii="Calibri" w:eastAsia="Times New Roman" w:hAnsi="Calibri"/>
                <w:sz w:val="19"/>
                <w:szCs w:val="19"/>
                <w:lang w:val="hr-HR"/>
              </w:rPr>
              <w:t>povezanost zadanih primjera sa širim društvenim kontekstom.</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b/>
                <w:sz w:val="19"/>
                <w:szCs w:val="19"/>
                <w:lang w:val="hr-HR"/>
              </w:rPr>
              <w:t xml:space="preserve">Analizira </w:t>
            </w:r>
            <w:r w:rsidRPr="007F20BE">
              <w:rPr>
                <w:rFonts w:ascii="Calibri" w:eastAsia="Times New Roman" w:hAnsi="Calibri"/>
                <w:sz w:val="19"/>
                <w:szCs w:val="19"/>
                <w:lang w:val="hr-HR"/>
              </w:rPr>
              <w:t xml:space="preserve">društvene odnose, pojave i/ili procese na vlastitim primjerima. </w:t>
            </w:r>
          </w:p>
          <w:p w:rsidR="007F20BE" w:rsidRPr="007F20BE" w:rsidRDefault="007F20BE" w:rsidP="00DA44D8">
            <w:pPr>
              <w:widowControl w:val="0"/>
              <w:spacing w:after="240"/>
              <w:jc w:val="left"/>
              <w:rPr>
                <w:rFonts w:ascii="Calibri" w:hAnsi="Calibri"/>
                <w:sz w:val="19"/>
                <w:szCs w:val="19"/>
                <w:lang w:val="hr-HR"/>
              </w:rPr>
            </w:pPr>
          </w:p>
        </w:tc>
      </w:tr>
    </w:tbl>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p w:rsidR="007F20BE" w:rsidRPr="007F20BE" w:rsidRDefault="007F20BE" w:rsidP="007F20BE">
      <w:pPr>
        <w:rPr>
          <w:rFonts w:ascii="Calibri" w:hAnsi="Calibri"/>
          <w:lang w:val="hr-HR"/>
        </w:rPr>
      </w:pPr>
    </w:p>
    <w:tbl>
      <w:tblPr>
        <w:tblW w:w="0" w:type="auto"/>
        <w:tblInd w:w="108" w:type="dxa"/>
        <w:tblLayout w:type="fixed"/>
        <w:tblLook w:val="0000" w:firstRow="0" w:lastRow="0" w:firstColumn="0" w:lastColumn="0" w:noHBand="0" w:noVBand="0"/>
      </w:tblPr>
      <w:tblGrid>
        <w:gridCol w:w="960"/>
        <w:gridCol w:w="13723"/>
      </w:tblGrid>
      <w:tr w:rsidR="007F20BE" w:rsidRPr="007F20BE" w:rsidTr="00DA44D8">
        <w:trPr>
          <w:trHeight w:val="624"/>
        </w:trPr>
        <w:tc>
          <w:tcPr>
            <w:tcW w:w="1468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F20BE" w:rsidRPr="007F20BE" w:rsidRDefault="007F20BE" w:rsidP="00DA44D8">
            <w:pPr>
              <w:widowControl w:val="0"/>
              <w:tabs>
                <w:tab w:val="right" w:pos="1417"/>
              </w:tabs>
              <w:snapToGrid w:val="0"/>
              <w:spacing w:after="240"/>
              <w:jc w:val="center"/>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Preporuke za ostvarivanje ishoda</w:t>
            </w:r>
          </w:p>
        </w:tc>
      </w:tr>
      <w:tr w:rsidR="007F20BE" w:rsidRPr="007F20BE" w:rsidTr="00DA44D8">
        <w:trPr>
          <w:trHeight w:val="1260"/>
        </w:trPr>
        <w:tc>
          <w:tcPr>
            <w:tcW w:w="1468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 xml:space="preserve">Naputak: </w:t>
            </w:r>
            <w:r w:rsidRPr="007F20BE">
              <w:rPr>
                <w:rFonts w:ascii="Calibri" w:eastAsia="Times New Roman" w:hAnsi="Calibri"/>
                <w:sz w:val="19"/>
                <w:szCs w:val="19"/>
                <w:lang w:val="hr-HR"/>
              </w:rPr>
              <w:t xml:space="preserve">Budući da su u razradama ishoda navedeni temeljni sadržaji učitelji će se u izvedbama svih ishoda koristiti onim sadržajima koji su po njihovoj procjeni nužni za njihovo ostvarivanje. U slučaju ishoda A.1. temeljni pojmovi uključuju društvo, interakciju, kulturu, norme, vrijednosti i dr.; temeljni pristupi uključuju </w:t>
            </w:r>
            <w:proofErr w:type="spellStart"/>
            <w:r w:rsidRPr="007F20BE">
              <w:rPr>
                <w:rFonts w:ascii="Calibri" w:eastAsia="Times New Roman" w:hAnsi="Calibri"/>
                <w:sz w:val="19"/>
                <w:szCs w:val="19"/>
                <w:lang w:val="hr-HR"/>
              </w:rPr>
              <w:t>mikroperspektivu</w:t>
            </w:r>
            <w:proofErr w:type="spellEnd"/>
            <w:r w:rsidRPr="007F20BE">
              <w:rPr>
                <w:rFonts w:ascii="Calibri" w:eastAsia="Times New Roman" w:hAnsi="Calibri"/>
                <w:sz w:val="19"/>
                <w:szCs w:val="19"/>
                <w:lang w:val="hr-HR"/>
              </w:rPr>
              <w:t xml:space="preserve">, </w:t>
            </w:r>
            <w:proofErr w:type="spellStart"/>
            <w:r w:rsidRPr="007F20BE">
              <w:rPr>
                <w:rFonts w:ascii="Calibri" w:eastAsia="Times New Roman" w:hAnsi="Calibri"/>
                <w:sz w:val="19"/>
                <w:szCs w:val="19"/>
                <w:lang w:val="hr-HR"/>
              </w:rPr>
              <w:t>makroperspektivu</w:t>
            </w:r>
            <w:proofErr w:type="spellEnd"/>
            <w:r w:rsidRPr="007F20BE">
              <w:rPr>
                <w:rFonts w:ascii="Calibri" w:eastAsia="Times New Roman" w:hAnsi="Calibri"/>
                <w:sz w:val="19"/>
                <w:szCs w:val="19"/>
                <w:lang w:val="hr-HR"/>
              </w:rPr>
              <w:t>, teorijsku perspektivu, istraživačku perspektivu i dr.; društveni odnosi, pojave i procesi odnose se na integrirane sadržaje kojima se ostvaruju ishodi, npr. vrijednosni sustavi u hrvatskome društvu, zašto se ljudi pridržavaju društvenih normi i dr.</w:t>
            </w:r>
          </w:p>
        </w:tc>
      </w:tr>
      <w:tr w:rsidR="007F20BE" w:rsidRPr="007F20BE" w:rsidTr="00DA44D8">
        <w:trPr>
          <w:trHeight w:val="1025"/>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A.1.</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xml:space="preserve">: Osnove istraživačke metodologije u sociologiji: pristupi, metode, varijable, osnovne statističke analize. Noviji teorijski pristupi u sociologiji. Suvremeni vrijednosni sustavi u hrvatskome društvu i dr. </w:t>
            </w:r>
          </w:p>
        </w:tc>
      </w:tr>
      <w:tr w:rsidR="007F20BE" w:rsidRPr="007F20BE" w:rsidTr="00DA44D8">
        <w:trPr>
          <w:trHeight w:val="1123"/>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xml:space="preserve">: Utjecaj digitalnih društvenih mreža na društvene odnose. Pojedinac i konformizam u grupi. Postoji li zapravo sukob generacija? Mladi i trendovi zapošljavanja u globalnome društvu. Klasični koncepti i suvremeno društvo: jesu li aktualni i danas? Weber (birokracija), </w:t>
            </w:r>
            <w:proofErr w:type="spellStart"/>
            <w:r w:rsidRPr="007F20BE">
              <w:rPr>
                <w:rFonts w:ascii="Calibri" w:eastAsia="Times New Roman" w:hAnsi="Calibri"/>
                <w:sz w:val="19"/>
                <w:szCs w:val="19"/>
                <w:lang w:val="hr-HR"/>
              </w:rPr>
              <w:t>Durkheim</w:t>
            </w:r>
            <w:proofErr w:type="spellEnd"/>
            <w:r w:rsidRPr="007F20BE">
              <w:rPr>
                <w:rFonts w:ascii="Calibri" w:eastAsia="Times New Roman" w:hAnsi="Calibri"/>
                <w:sz w:val="19"/>
                <w:szCs w:val="19"/>
                <w:lang w:val="hr-HR"/>
              </w:rPr>
              <w:t xml:space="preserve"> (samoubojstvo), Marx (otuđenje), </w:t>
            </w:r>
            <w:proofErr w:type="spellStart"/>
            <w:r w:rsidRPr="007F20BE">
              <w:rPr>
                <w:rFonts w:ascii="Calibri" w:eastAsia="Times New Roman" w:hAnsi="Calibri"/>
                <w:sz w:val="19"/>
                <w:szCs w:val="19"/>
                <w:lang w:val="hr-HR"/>
              </w:rPr>
              <w:t>Veblen</w:t>
            </w:r>
            <w:proofErr w:type="spellEnd"/>
            <w:r w:rsidRPr="007F20BE">
              <w:rPr>
                <w:rFonts w:ascii="Calibri" w:eastAsia="Times New Roman" w:hAnsi="Calibri"/>
                <w:sz w:val="19"/>
                <w:szCs w:val="19"/>
                <w:lang w:val="hr-HR"/>
              </w:rPr>
              <w:t xml:space="preserve"> (stilovi potrošnje) i dr.</w:t>
            </w:r>
          </w:p>
        </w:tc>
      </w:tr>
      <w:tr w:rsidR="007F20BE" w:rsidRPr="007F20BE" w:rsidTr="00DA44D8">
        <w:trPr>
          <w:trHeight w:val="1140"/>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A.2.</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načini rada</w:t>
            </w:r>
            <w:r w:rsidRPr="007F20BE">
              <w:rPr>
                <w:rFonts w:ascii="Calibri" w:eastAsia="Times New Roman" w:hAnsi="Calibri"/>
                <w:sz w:val="19"/>
                <w:szCs w:val="19"/>
                <w:lang w:val="hr-HR"/>
              </w:rPr>
              <w:t xml:space="preserve">: Mini-istraživanje: promatranje kolektivnoga ponašanja ljudi u lokalnome trgovačkom centru. Posjet obližnjemu domu za nezbrinutu djecu ili staračkomu domu (i drugim ustanovama u funkciji </w:t>
            </w:r>
            <w:proofErr w:type="spellStart"/>
            <w:r w:rsidRPr="007F20BE">
              <w:rPr>
                <w:rFonts w:ascii="Calibri" w:eastAsia="Times New Roman" w:hAnsi="Calibri"/>
                <w:sz w:val="19"/>
                <w:szCs w:val="19"/>
                <w:lang w:val="hr-HR"/>
              </w:rPr>
              <w:t>izvanučioničke</w:t>
            </w:r>
            <w:proofErr w:type="spellEnd"/>
            <w:r w:rsidRPr="007F20BE">
              <w:rPr>
                <w:rFonts w:ascii="Calibri" w:eastAsia="Times New Roman" w:hAnsi="Calibri"/>
                <w:sz w:val="19"/>
                <w:szCs w:val="19"/>
                <w:lang w:val="hr-HR"/>
              </w:rPr>
              <w:t xml:space="preserve"> nastave): moji doživljaji u eseju. </w:t>
            </w:r>
            <w:proofErr w:type="spellStart"/>
            <w:r w:rsidRPr="007F20BE">
              <w:rPr>
                <w:rFonts w:ascii="Calibri" w:eastAsia="Times New Roman" w:hAnsi="Calibri"/>
                <w:sz w:val="19"/>
                <w:szCs w:val="19"/>
                <w:lang w:val="hr-HR"/>
              </w:rPr>
              <w:t>Sociodrama</w:t>
            </w:r>
            <w:proofErr w:type="spellEnd"/>
            <w:r w:rsidRPr="007F20BE">
              <w:rPr>
                <w:rFonts w:ascii="Calibri" w:eastAsia="Times New Roman" w:hAnsi="Calibri"/>
                <w:sz w:val="19"/>
                <w:szCs w:val="19"/>
                <w:lang w:val="hr-HR"/>
              </w:rPr>
              <w:t xml:space="preserve">: zaplet na temu uloge, položaj i grupa u lokalnome klubu. Strip (plakat): primjena teorije devijantnosti u objašnjenju uzroka kriminala. </w:t>
            </w:r>
            <w:r w:rsidRPr="007F20BE">
              <w:rPr>
                <w:rFonts w:ascii="Calibri" w:eastAsia="Times New Roman" w:hAnsi="Calibri"/>
                <w:i/>
                <w:sz w:val="19"/>
                <w:szCs w:val="19"/>
                <w:lang w:val="hr-HR"/>
              </w:rPr>
              <w:t>Studija slučaja</w:t>
            </w:r>
            <w:r w:rsidRPr="007F20BE">
              <w:rPr>
                <w:rFonts w:ascii="Calibri" w:eastAsia="Times New Roman" w:hAnsi="Calibri"/>
                <w:sz w:val="19"/>
                <w:szCs w:val="19"/>
                <w:lang w:val="hr-HR"/>
              </w:rPr>
              <w:t xml:space="preserve">: jedan sociološki dan u mojoj obitelji. Projektni zadatak: izrada profila određene </w:t>
            </w:r>
            <w:proofErr w:type="spellStart"/>
            <w:r w:rsidRPr="007F20BE">
              <w:rPr>
                <w:rFonts w:ascii="Calibri" w:eastAsia="Times New Roman" w:hAnsi="Calibri"/>
                <w:sz w:val="19"/>
                <w:szCs w:val="19"/>
                <w:lang w:val="hr-HR"/>
              </w:rPr>
              <w:t>subkulture</w:t>
            </w:r>
            <w:proofErr w:type="spellEnd"/>
            <w:r w:rsidRPr="007F20BE">
              <w:rPr>
                <w:rFonts w:ascii="Calibri" w:eastAsia="Times New Roman" w:hAnsi="Calibri"/>
                <w:sz w:val="19"/>
                <w:szCs w:val="19"/>
                <w:lang w:val="hr-HR"/>
              </w:rPr>
              <w:t xml:space="preserve"> uz prezentaciju na odabrani način i dr.</w:t>
            </w:r>
          </w:p>
        </w:tc>
      </w:tr>
      <w:tr w:rsidR="007F20BE" w:rsidRPr="007F20BE" w:rsidTr="00DA44D8">
        <w:trPr>
          <w:trHeight w:val="1383"/>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Primjer</w:t>
            </w:r>
            <w:r w:rsidRPr="007F20BE">
              <w:rPr>
                <w:rFonts w:ascii="Calibri" w:eastAsia="Times New Roman" w:hAnsi="Calibri"/>
                <w:sz w:val="19"/>
                <w:szCs w:val="19"/>
                <w:lang w:val="hr-HR"/>
              </w:rPr>
              <w:t>: Sociološki esej: prilagođeni tip eseja u kojemu je cilj povezati osobna iskustva učenika s društvenim kontekstom (odnosno postojećim odnosima unutar društvene strukture u određenome vremenskom okviru) ili onaj koji razvija sociološku imaginaciju. Zadana tema mora osigurati sljedeće aktivnosti: da učenici pokazuju razumijevanje i primjenu znanja u iznošenju i objašnjenju teze, da izdvajaju</w:t>
            </w:r>
            <w:r w:rsidRPr="007F20BE">
              <w:rPr>
                <w:rFonts w:ascii="Calibri" w:eastAsia="Times New Roman" w:hAnsi="Calibri"/>
                <w:i/>
                <w:sz w:val="19"/>
                <w:szCs w:val="19"/>
                <w:lang w:val="hr-HR"/>
              </w:rPr>
              <w:t xml:space="preserve"> pro </w:t>
            </w:r>
            <w:proofErr w:type="spellStart"/>
            <w:r w:rsidRPr="007F20BE">
              <w:rPr>
                <w:rFonts w:ascii="Calibri" w:eastAsia="Times New Roman" w:hAnsi="Calibri"/>
                <w:i/>
                <w:sz w:val="19"/>
                <w:szCs w:val="19"/>
                <w:lang w:val="hr-HR"/>
              </w:rPr>
              <w:t>et</w:t>
            </w:r>
            <w:proofErr w:type="spellEnd"/>
            <w:r w:rsidRPr="007F20BE">
              <w:rPr>
                <w:rFonts w:ascii="Calibri" w:eastAsia="Times New Roman" w:hAnsi="Calibri"/>
                <w:i/>
                <w:sz w:val="19"/>
                <w:szCs w:val="19"/>
                <w:lang w:val="hr-HR"/>
              </w:rPr>
              <w:t xml:space="preserve"> </w:t>
            </w:r>
            <w:proofErr w:type="spellStart"/>
            <w:r w:rsidRPr="007F20BE">
              <w:rPr>
                <w:rFonts w:ascii="Calibri" w:eastAsia="Times New Roman" w:hAnsi="Calibri"/>
                <w:i/>
                <w:sz w:val="19"/>
                <w:szCs w:val="19"/>
                <w:lang w:val="hr-HR"/>
              </w:rPr>
              <w:t>contra</w:t>
            </w:r>
            <w:proofErr w:type="spellEnd"/>
            <w:r w:rsidRPr="007F20BE">
              <w:rPr>
                <w:rFonts w:ascii="Calibri" w:eastAsia="Times New Roman" w:hAnsi="Calibri"/>
                <w:i/>
                <w:sz w:val="19"/>
                <w:szCs w:val="19"/>
                <w:lang w:val="hr-HR"/>
              </w:rPr>
              <w:t xml:space="preserve"> </w:t>
            </w:r>
            <w:r w:rsidRPr="007F20BE">
              <w:rPr>
                <w:rFonts w:ascii="Calibri" w:eastAsia="Times New Roman" w:hAnsi="Calibri"/>
                <w:sz w:val="19"/>
                <w:szCs w:val="19"/>
                <w:lang w:val="hr-HR"/>
              </w:rPr>
              <w:t>dokaze u odnosu na tezu i da donose zaključak ili predviđanja o tezi. Moguća tema (teza): Društvene mreže u kojima sudjelujemo znače oslobađanje iz željeznoga kaveza birokracije ili Smisao obrazovanja mladih jest znanje, a ne diploma i dr. (vidjeti i poglavlje o vrednovanju).</w:t>
            </w:r>
          </w:p>
        </w:tc>
      </w:tr>
      <w:tr w:rsidR="007F20BE" w:rsidRPr="007F20BE" w:rsidTr="00DA44D8">
        <w:trPr>
          <w:trHeight w:val="1133"/>
        </w:trPr>
        <w:tc>
          <w:tcPr>
            <w:tcW w:w="960" w:type="dxa"/>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A.3.</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 xml:space="preserve">Preporučeni načini rada: </w:t>
            </w:r>
            <w:r w:rsidRPr="007F20BE">
              <w:rPr>
                <w:rFonts w:ascii="Calibri" w:eastAsia="Times New Roman" w:hAnsi="Calibri"/>
                <w:sz w:val="19"/>
                <w:szCs w:val="19"/>
                <w:lang w:val="hr-HR"/>
              </w:rPr>
              <w:t>suradničko učenje i poučavanje za razvijanje pozitivnih društvenih vrijednosti, kreativni oblici pogodni za razvijanje inovativnosti i osobnosti, izbornost zadataka kao način razvoja odgovornosti i integriteta, sudjelovanje u vođenim raspravama i javnim argumentacijama u pogledu aktivnoga uključivanja u nastavu sociologije i dr.</w:t>
            </w:r>
          </w:p>
        </w:tc>
      </w:tr>
    </w:tbl>
    <w:p w:rsidR="007F20BE" w:rsidRPr="007F20BE" w:rsidRDefault="007F20BE" w:rsidP="007F20BE">
      <w:pPr>
        <w:rPr>
          <w:rFonts w:ascii="Calibri" w:hAnsi="Calibri"/>
          <w:lang w:val="hr-HR"/>
        </w:rPr>
      </w:pPr>
    </w:p>
    <w:p w:rsidR="007F20BE" w:rsidRPr="007F20BE" w:rsidRDefault="007F20BE" w:rsidP="007F20BE">
      <w:pPr>
        <w:pageBreakBefore/>
        <w:rPr>
          <w:rFonts w:ascii="Calibri" w:hAnsi="Calibri"/>
          <w:lang w:val="hr-HR"/>
        </w:rPr>
      </w:pPr>
    </w:p>
    <w:tbl>
      <w:tblPr>
        <w:tblW w:w="0" w:type="auto"/>
        <w:tblInd w:w="108" w:type="dxa"/>
        <w:tblLayout w:type="fixed"/>
        <w:tblLook w:val="0000" w:firstRow="0" w:lastRow="0" w:firstColumn="0" w:lastColumn="0" w:noHBand="0" w:noVBand="0"/>
      </w:tblPr>
      <w:tblGrid>
        <w:gridCol w:w="960"/>
        <w:gridCol w:w="13723"/>
      </w:tblGrid>
      <w:tr w:rsidR="007F20BE" w:rsidRPr="007F20BE" w:rsidTr="00DA44D8">
        <w:trPr>
          <w:trHeight w:val="624"/>
        </w:trPr>
        <w:tc>
          <w:tcPr>
            <w:tcW w:w="1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F20BE" w:rsidRPr="007F20BE" w:rsidRDefault="007F20BE" w:rsidP="00DA44D8">
            <w:pPr>
              <w:widowControl w:val="0"/>
              <w:snapToGrid w:val="0"/>
              <w:spacing w:after="240"/>
              <w:jc w:val="center"/>
              <w:rPr>
                <w:rFonts w:ascii="Calibri" w:eastAsia="Times New Roman" w:hAnsi="Calibri"/>
                <w:b/>
                <w:smallCaps/>
                <w:color w:val="25408F"/>
                <w:sz w:val="19"/>
                <w:szCs w:val="19"/>
                <w:lang w:val="hr-HR"/>
              </w:rPr>
            </w:pPr>
            <w:r w:rsidRPr="007F20BE">
              <w:rPr>
                <w:rFonts w:ascii="Calibri" w:eastAsia="Times New Roman" w:hAnsi="Calibri"/>
                <w:b/>
                <w:smallCaps/>
                <w:color w:val="25408F"/>
                <w:sz w:val="19"/>
                <w:szCs w:val="19"/>
                <w:lang w:val="hr-HR"/>
              </w:rPr>
              <w:t>Preporuke za ostvarivanje ishoda</w:t>
            </w:r>
          </w:p>
        </w:tc>
      </w:tr>
      <w:tr w:rsidR="007F20BE" w:rsidRPr="007F20BE" w:rsidTr="00DA44D8">
        <w:trPr>
          <w:trHeight w:val="737"/>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B.1.</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Teorijska objašnjenja devijantnosti. Teorijska objašnjenja društvene stratifikacije. Povijesni tipovi stratifikacije. Sociološka objašnjenja kolektivnoga ponašanja. Akulturacija i enkulturacija i dr.</w:t>
            </w:r>
          </w:p>
        </w:tc>
      </w:tr>
      <w:tr w:rsidR="007F20BE" w:rsidRPr="007F20BE" w:rsidTr="00DA44D8">
        <w:trPr>
          <w:trHeight w:val="737"/>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xml:space="preserve">: Što najviše utječe na maloljetničku delinkvenciju? Stereotipi i predrasude u svakodnevnome govoru. Navijači i kolektivno ponašanje. Svjetonazori, </w:t>
            </w:r>
            <w:proofErr w:type="spellStart"/>
            <w:r w:rsidRPr="007F20BE">
              <w:rPr>
                <w:rFonts w:ascii="Calibri" w:eastAsia="Times New Roman" w:hAnsi="Calibri"/>
                <w:sz w:val="19"/>
                <w:szCs w:val="19"/>
                <w:lang w:val="hr-HR"/>
              </w:rPr>
              <w:t>subkulture</w:t>
            </w:r>
            <w:proofErr w:type="spellEnd"/>
            <w:r w:rsidRPr="007F20BE">
              <w:rPr>
                <w:rFonts w:ascii="Calibri" w:eastAsia="Times New Roman" w:hAnsi="Calibri"/>
                <w:sz w:val="19"/>
                <w:szCs w:val="19"/>
                <w:lang w:val="hr-HR"/>
              </w:rPr>
              <w:t xml:space="preserve"> i </w:t>
            </w:r>
            <w:proofErr w:type="spellStart"/>
            <w:r w:rsidRPr="007F20BE">
              <w:rPr>
                <w:rFonts w:ascii="Calibri" w:eastAsia="Times New Roman" w:hAnsi="Calibri"/>
                <w:sz w:val="19"/>
                <w:szCs w:val="19"/>
                <w:lang w:val="hr-HR"/>
              </w:rPr>
              <w:t>kontrakulture</w:t>
            </w:r>
            <w:proofErr w:type="spellEnd"/>
            <w:r w:rsidRPr="007F20BE">
              <w:rPr>
                <w:rFonts w:ascii="Calibri" w:eastAsia="Times New Roman" w:hAnsi="Calibri"/>
                <w:sz w:val="19"/>
                <w:szCs w:val="19"/>
                <w:lang w:val="hr-HR"/>
              </w:rPr>
              <w:t xml:space="preserve"> i dr.</w:t>
            </w:r>
          </w:p>
        </w:tc>
      </w:tr>
      <w:tr w:rsidR="007F20BE" w:rsidRPr="007F20BE" w:rsidTr="00DA44D8">
        <w:trPr>
          <w:trHeight w:val="737"/>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B.2.</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Suvremeni stilovi obiteljskoga života. Obiteljska dinamika i alternativni stilovi života. Teorijski pristupi obitelji u sociologiji. Obiteljski zakon u Republici Hrvatskoj i dr.</w:t>
            </w:r>
          </w:p>
        </w:tc>
      </w:tr>
      <w:tr w:rsidR="007F20BE" w:rsidRPr="007F20BE" w:rsidTr="00DA44D8">
        <w:trPr>
          <w:trHeight w:val="794"/>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Obiteljsko nasilje: tko su najčešće žrtve, a tko počinitelji? Utjecaj obitelji na reprodukciju društvenoga položaja. Utjecaj stupnja obrazovanja na društveni položaj žene u braku i obitelji. Međukulturna usporedba obitelji. Moderni i tradicionalni odgoj i dr.</w:t>
            </w:r>
          </w:p>
        </w:tc>
      </w:tr>
      <w:tr w:rsidR="007F20BE" w:rsidRPr="007F20BE" w:rsidTr="00DA44D8">
        <w:trPr>
          <w:trHeight w:val="680"/>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C.1.</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xml:space="preserve">: Informacijsko i globalno društvo. Kultura stvarne virtualnosti i interakcije </w:t>
            </w:r>
            <w:r w:rsidRPr="007F20BE">
              <w:rPr>
                <w:rFonts w:ascii="Calibri" w:eastAsia="Times New Roman" w:hAnsi="Calibri"/>
                <w:i/>
                <w:sz w:val="19"/>
                <w:szCs w:val="19"/>
                <w:lang w:val="hr-HR"/>
              </w:rPr>
              <w:t>face-to-</w:t>
            </w:r>
            <w:proofErr w:type="spellStart"/>
            <w:r w:rsidRPr="007F20BE">
              <w:rPr>
                <w:rFonts w:ascii="Calibri" w:eastAsia="Times New Roman" w:hAnsi="Calibri"/>
                <w:i/>
                <w:sz w:val="19"/>
                <w:szCs w:val="19"/>
                <w:lang w:val="hr-HR"/>
              </w:rPr>
              <w:t>interface</w:t>
            </w:r>
            <w:proofErr w:type="spellEnd"/>
            <w:r w:rsidRPr="007F20BE">
              <w:rPr>
                <w:rFonts w:ascii="Calibri" w:eastAsia="Times New Roman" w:hAnsi="Calibri"/>
                <w:sz w:val="19"/>
                <w:szCs w:val="19"/>
                <w:lang w:val="hr-HR"/>
              </w:rPr>
              <w:t>. Grupna dinamika i procesi i dr.</w:t>
            </w:r>
          </w:p>
        </w:tc>
      </w:tr>
      <w:tr w:rsidR="007F20BE" w:rsidRPr="007F20BE" w:rsidTr="00DA44D8">
        <w:trPr>
          <w:trHeight w:val="737"/>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xml:space="preserve">: Umrežavanje na globalnoj razini: utjecaj tehnologije na svakodnevni život. Digitalni interakcijski rituali mladih. Konformizam u grupi: što su uzroci, a koje su moguće posljedice? Društveni pokreti: nekad i danas i dr. </w:t>
            </w:r>
          </w:p>
        </w:tc>
      </w:tr>
      <w:tr w:rsidR="007F20BE" w:rsidRPr="007F20BE" w:rsidTr="00DA44D8">
        <w:trPr>
          <w:trHeight w:val="964"/>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C.2.</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Društvene institucije (ekonomske, političke, kulturne i religijske). Pojedinac kao dio društvene strukture (društveni položaj, status i uloga). Sposobnost pojedinca da djeluje u određenome društvenom i kulturnom kontekstu (namjeravane i nenamjeravane posljedice djelovanja). Društvene promjene kao povijesne promjene. Sociološka objašnjenja promjena društvene strukture ili pojedinih institucija i dr.</w:t>
            </w:r>
          </w:p>
        </w:tc>
      </w:tr>
      <w:tr w:rsidR="007F20BE" w:rsidRPr="007F20BE" w:rsidTr="00DA44D8">
        <w:trPr>
          <w:trHeight w:val="624"/>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xml:space="preserve">: Slabe i jake veze: što su i kada u njih ulaziti? Kriza društvenih vrijednosti ili samo društvena promjena. Suvremeni čovjek: premalo </w:t>
            </w:r>
            <w:proofErr w:type="spellStart"/>
            <w:r w:rsidRPr="007F20BE">
              <w:rPr>
                <w:rFonts w:ascii="Calibri" w:eastAsia="Times New Roman" w:hAnsi="Calibri"/>
                <w:sz w:val="19"/>
                <w:szCs w:val="19"/>
                <w:lang w:val="hr-HR"/>
              </w:rPr>
              <w:t>dijada</w:t>
            </w:r>
            <w:proofErr w:type="spellEnd"/>
            <w:r w:rsidRPr="007F20BE">
              <w:rPr>
                <w:rFonts w:ascii="Calibri" w:eastAsia="Times New Roman" w:hAnsi="Calibri"/>
                <w:sz w:val="19"/>
                <w:szCs w:val="19"/>
                <w:lang w:val="hr-HR"/>
              </w:rPr>
              <w:t xml:space="preserve"> i previše trijada i dr.</w:t>
            </w:r>
          </w:p>
        </w:tc>
      </w:tr>
      <w:tr w:rsidR="007F20BE" w:rsidRPr="007F20BE" w:rsidTr="00DA44D8">
        <w:trPr>
          <w:trHeight w:val="567"/>
        </w:trPr>
        <w:tc>
          <w:tcPr>
            <w:tcW w:w="960" w:type="dxa"/>
            <w:vMerge w:val="restart"/>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b/>
                <w:color w:val="D60C8C"/>
                <w:sz w:val="19"/>
                <w:szCs w:val="19"/>
                <w:lang w:val="hr-HR"/>
              </w:rPr>
            </w:pPr>
            <w:r w:rsidRPr="007F20BE">
              <w:rPr>
                <w:rFonts w:ascii="Calibri" w:eastAsia="Times New Roman" w:hAnsi="Calibri"/>
                <w:b/>
                <w:color w:val="D60C8C"/>
                <w:sz w:val="19"/>
                <w:szCs w:val="19"/>
                <w:lang w:val="hr-HR"/>
              </w:rPr>
              <w:t>C.3.</w:t>
            </w: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Preporučeni sadržaji</w:t>
            </w:r>
            <w:r w:rsidRPr="007F20BE">
              <w:rPr>
                <w:rFonts w:ascii="Calibri" w:eastAsia="Times New Roman" w:hAnsi="Calibri"/>
                <w:sz w:val="19"/>
                <w:szCs w:val="19"/>
                <w:lang w:val="hr-HR"/>
              </w:rPr>
              <w:t xml:space="preserve">: Globalna popularna kultura mladih. Mediji. Obrazovanje. Nezaposlenost. Društveni sukobi. Migracije. Demografski trendovi u Hrvatskoj. Suvremena religioznost i dr. </w:t>
            </w:r>
          </w:p>
        </w:tc>
      </w:tr>
      <w:tr w:rsidR="007F20BE" w:rsidRPr="007F20BE" w:rsidTr="00DA44D8">
        <w:trPr>
          <w:trHeight w:val="737"/>
        </w:trPr>
        <w:tc>
          <w:tcPr>
            <w:tcW w:w="960" w:type="dxa"/>
            <w:vMerge/>
            <w:tcBorders>
              <w:top w:val="single" w:sz="4" w:space="0" w:color="000000"/>
              <w:left w:val="single" w:sz="4" w:space="0" w:color="000000"/>
              <w:bottom w:val="single" w:sz="4" w:space="0" w:color="000000"/>
            </w:tcBorders>
            <w:shd w:val="clear" w:color="auto" w:fill="auto"/>
          </w:tcPr>
          <w:p w:rsidR="007F20BE" w:rsidRPr="007F20BE" w:rsidRDefault="007F20BE" w:rsidP="00DA44D8">
            <w:pPr>
              <w:widowControl w:val="0"/>
              <w:snapToGrid w:val="0"/>
              <w:spacing w:after="240"/>
              <w:jc w:val="left"/>
              <w:rPr>
                <w:rFonts w:ascii="Calibri" w:hAnsi="Calibri"/>
                <w:sz w:val="19"/>
                <w:szCs w:val="19"/>
                <w:lang w:val="hr-HR"/>
              </w:rPr>
            </w:pPr>
          </w:p>
        </w:tc>
        <w:tc>
          <w:tcPr>
            <w:tcW w:w="13723" w:type="dxa"/>
            <w:tcBorders>
              <w:top w:val="single" w:sz="4" w:space="0" w:color="000000"/>
              <w:left w:val="single" w:sz="4" w:space="0" w:color="000000"/>
              <w:bottom w:val="single" w:sz="4" w:space="0" w:color="000000"/>
              <w:right w:val="single" w:sz="4" w:space="0" w:color="000000"/>
            </w:tcBorders>
            <w:shd w:val="clear" w:color="auto" w:fill="auto"/>
          </w:tcPr>
          <w:p w:rsidR="007F20BE" w:rsidRPr="007F20BE" w:rsidRDefault="007F20BE" w:rsidP="00DA44D8">
            <w:pPr>
              <w:widowControl w:val="0"/>
              <w:snapToGrid w:val="0"/>
              <w:spacing w:after="240"/>
              <w:jc w:val="left"/>
              <w:rPr>
                <w:rFonts w:ascii="Calibri" w:eastAsia="Times New Roman" w:hAnsi="Calibri"/>
                <w:sz w:val="19"/>
                <w:szCs w:val="19"/>
                <w:lang w:val="hr-HR"/>
              </w:rPr>
            </w:pPr>
            <w:r w:rsidRPr="007F20BE">
              <w:rPr>
                <w:rFonts w:ascii="Calibri" w:eastAsia="Times New Roman" w:hAnsi="Calibri"/>
                <w:i/>
                <w:sz w:val="19"/>
                <w:szCs w:val="19"/>
                <w:lang w:val="hr-HR"/>
              </w:rPr>
              <w:t>Preporučene teme</w:t>
            </w:r>
            <w:r w:rsidRPr="007F20BE">
              <w:rPr>
                <w:rFonts w:ascii="Calibri" w:eastAsia="Times New Roman" w:hAnsi="Calibri"/>
                <w:sz w:val="19"/>
                <w:szCs w:val="19"/>
                <w:lang w:val="hr-HR"/>
              </w:rPr>
              <w:t xml:space="preserve">: Zašto ići u školu kad imam Wikipediju? Kako odabrati fakultet kad za pet godina ništa neće biti isto? Privatnost i sigurnost: isključuju li se ili dopunjuju? Mala analiza svega: </w:t>
            </w:r>
            <w:proofErr w:type="spellStart"/>
            <w:r w:rsidRPr="007F20BE">
              <w:rPr>
                <w:rFonts w:ascii="Calibri" w:eastAsia="Times New Roman" w:hAnsi="Calibri"/>
                <w:sz w:val="19"/>
                <w:szCs w:val="19"/>
                <w:lang w:val="hr-HR"/>
              </w:rPr>
              <w:t>postmoderna</w:t>
            </w:r>
            <w:proofErr w:type="spellEnd"/>
            <w:r w:rsidRPr="007F20BE">
              <w:rPr>
                <w:rFonts w:ascii="Calibri" w:eastAsia="Times New Roman" w:hAnsi="Calibri"/>
                <w:sz w:val="19"/>
                <w:szCs w:val="19"/>
                <w:lang w:val="hr-HR"/>
              </w:rPr>
              <w:t xml:space="preserve"> kultura na mome mobitelu. Mala analiza svega: </w:t>
            </w:r>
            <w:proofErr w:type="spellStart"/>
            <w:r w:rsidRPr="007F20BE">
              <w:rPr>
                <w:rFonts w:ascii="Calibri" w:eastAsia="Times New Roman" w:hAnsi="Calibri"/>
                <w:i/>
                <w:sz w:val="19"/>
                <w:szCs w:val="19"/>
                <w:lang w:val="hr-HR"/>
              </w:rPr>
              <w:t>selfie</w:t>
            </w:r>
            <w:proofErr w:type="spellEnd"/>
            <w:r w:rsidRPr="007F20BE">
              <w:rPr>
                <w:rFonts w:ascii="Calibri" w:eastAsia="Times New Roman" w:hAnsi="Calibri"/>
                <w:sz w:val="19"/>
                <w:szCs w:val="19"/>
                <w:lang w:val="hr-HR"/>
              </w:rPr>
              <w:t>, ja i drugi. Mala analiza svega: društvena očekivanja od mladih i njihovo mentalno zdravlje i dr.</w:t>
            </w:r>
          </w:p>
        </w:tc>
      </w:tr>
    </w:tbl>
    <w:p w:rsidR="007F20BE" w:rsidRPr="007F20BE" w:rsidRDefault="007F20BE" w:rsidP="007F20BE">
      <w:pPr>
        <w:spacing w:after="240"/>
        <w:rPr>
          <w:rFonts w:ascii="Calibri" w:hAnsi="Calibri"/>
          <w:lang w:val="hr-HR"/>
        </w:rPr>
      </w:pPr>
      <w:bookmarkStart w:id="9" w:name="h.2s8eyo1"/>
      <w:bookmarkEnd w:id="9"/>
    </w:p>
    <w:p w:rsidR="007F20BE" w:rsidRPr="007F20BE" w:rsidRDefault="007F20BE" w:rsidP="007F20BE">
      <w:pPr>
        <w:rPr>
          <w:lang w:val="hr-HR"/>
        </w:rPr>
        <w:sectPr w:rsidR="007F20BE" w:rsidRPr="007F20BE">
          <w:headerReference w:type="even" r:id="rId14"/>
          <w:headerReference w:type="default" r:id="rId15"/>
          <w:footerReference w:type="even" r:id="rId16"/>
          <w:footerReference w:type="default" r:id="rId17"/>
          <w:headerReference w:type="first" r:id="rId18"/>
          <w:footerReference w:type="first" r:id="rId19"/>
          <w:pgSz w:w="16838" w:h="11906" w:orient="landscape"/>
          <w:pgMar w:top="1021" w:right="1191" w:bottom="1588" w:left="1191" w:header="567" w:footer="510" w:gutter="0"/>
          <w:cols w:space="720"/>
          <w:docGrid w:linePitch="360"/>
        </w:sectPr>
      </w:pPr>
    </w:p>
    <w:p w:rsidR="007F20BE" w:rsidRDefault="007F20BE" w:rsidP="007F20BE">
      <w:pPr>
        <w:pStyle w:val="Heading1"/>
        <w:rPr>
          <w:lang w:val="hr-HR"/>
        </w:rPr>
      </w:pPr>
      <w:r w:rsidRPr="007F20BE">
        <w:rPr>
          <w:lang w:val="hr-HR"/>
        </w:rPr>
        <w:lastRenderedPageBreak/>
        <w:t>E. POVEZANOST S DRUGIM ODGOJNO-OBRAZOVNIM PODRUČJIMA, MEĐUPREDMETNIM TEMAMA I OSTALIM PREDMETIMA</w:t>
      </w:r>
    </w:p>
    <w:p w:rsidR="006A032C" w:rsidRPr="006A032C" w:rsidRDefault="006A032C" w:rsidP="006A032C">
      <w:pPr>
        <w:rPr>
          <w:lang w:val="hr-HR"/>
        </w:rPr>
      </w:pPr>
    </w:p>
    <w:p w:rsidR="007F20BE" w:rsidRPr="007F20BE" w:rsidRDefault="007F20BE" w:rsidP="007F20BE">
      <w:pPr>
        <w:spacing w:after="240"/>
        <w:rPr>
          <w:rFonts w:ascii="Calibri" w:hAnsi="Calibri"/>
          <w:lang w:val="hr-HR"/>
        </w:rPr>
      </w:pPr>
      <w:r w:rsidRPr="007F20BE">
        <w:rPr>
          <w:rFonts w:ascii="Calibri" w:hAnsi="Calibri"/>
          <w:lang w:val="hr-HR"/>
        </w:rPr>
        <w:t>Kurikulum predmeta Sociologije usmjeren je na učenikov osobni razvoj poučavanjem socioloških znanja, osvještavanjem suvremenih društvenih pojava i procesa, njegovanjem demokratskih vrijednosti doprinoseći društvenomu napretku.</w:t>
      </w:r>
    </w:p>
    <w:p w:rsidR="007F20BE" w:rsidRPr="007F20BE" w:rsidRDefault="007F20BE" w:rsidP="007F20BE">
      <w:pPr>
        <w:spacing w:after="240"/>
        <w:rPr>
          <w:rFonts w:ascii="Calibri" w:hAnsi="Calibri"/>
          <w:lang w:val="hr-HR"/>
        </w:rPr>
      </w:pPr>
      <w:r w:rsidRPr="007F20BE">
        <w:rPr>
          <w:rFonts w:ascii="Calibri" w:hAnsi="Calibri"/>
          <w:lang w:val="hr-HR"/>
        </w:rPr>
        <w:t xml:space="preserve">Nastavni predmet Sociologija dio je društveno-humanističkoga područja i zajedno s ostalim predmetima i područjima te </w:t>
      </w:r>
      <w:proofErr w:type="spellStart"/>
      <w:r w:rsidRPr="007F20BE">
        <w:rPr>
          <w:rFonts w:ascii="Calibri" w:hAnsi="Calibri"/>
          <w:lang w:val="hr-HR"/>
        </w:rPr>
        <w:t>međupredmetnim</w:t>
      </w:r>
      <w:proofErr w:type="spellEnd"/>
      <w:r w:rsidRPr="007F20BE">
        <w:rPr>
          <w:rFonts w:ascii="Calibri" w:hAnsi="Calibri"/>
          <w:lang w:val="hr-HR"/>
        </w:rPr>
        <w:t xml:space="preserve"> temama doprinosi cjelovitomu razvoju mlade osobe. Povezanost s </w:t>
      </w:r>
      <w:proofErr w:type="spellStart"/>
      <w:r w:rsidRPr="007F20BE">
        <w:rPr>
          <w:rFonts w:ascii="Calibri" w:hAnsi="Calibri"/>
          <w:lang w:val="hr-HR"/>
        </w:rPr>
        <w:t>međupredmetnim</w:t>
      </w:r>
      <w:proofErr w:type="spellEnd"/>
      <w:r w:rsidRPr="007F20BE">
        <w:rPr>
          <w:rFonts w:ascii="Calibri" w:hAnsi="Calibri"/>
          <w:lang w:val="hr-HR"/>
        </w:rPr>
        <w:t xml:space="preserve"> temama i drugim nastavnim predmetima vidljiva je u srodnim sadržajima kojima se ostvaruju određena znanja, vještine i stavovi. Kurikulum predmeta Sociologija potiče aktivno učenje, vještinu analize i vrednovanja </w:t>
      </w:r>
      <w:proofErr w:type="spellStart"/>
      <w:r w:rsidRPr="007F20BE">
        <w:rPr>
          <w:rFonts w:ascii="Calibri" w:hAnsi="Calibri"/>
          <w:lang w:val="hr-HR"/>
        </w:rPr>
        <w:t>razlitičitih</w:t>
      </w:r>
      <w:proofErr w:type="spellEnd"/>
      <w:r w:rsidRPr="007F20BE">
        <w:rPr>
          <w:rFonts w:ascii="Calibri" w:hAnsi="Calibri"/>
          <w:lang w:val="hr-HR"/>
        </w:rPr>
        <w:t xml:space="preserve"> vrsta izvora, perspektiva i interpretacija i time bitno doprinosi ostvarivanju </w:t>
      </w:r>
      <w:proofErr w:type="spellStart"/>
      <w:r w:rsidRPr="007F20BE">
        <w:rPr>
          <w:rFonts w:ascii="Calibri" w:hAnsi="Calibri"/>
          <w:lang w:val="hr-HR"/>
        </w:rPr>
        <w:t>međupredmetnih</w:t>
      </w:r>
      <w:proofErr w:type="spellEnd"/>
      <w:r w:rsidRPr="007F20BE">
        <w:rPr>
          <w:rFonts w:ascii="Calibri" w:hAnsi="Calibri"/>
          <w:lang w:val="hr-HR"/>
        </w:rPr>
        <w:t xml:space="preserve"> tema Učiti kako učiti te Osobni i socijalni razvoj.</w:t>
      </w:r>
    </w:p>
    <w:p w:rsidR="007F20BE" w:rsidRPr="007F20BE" w:rsidRDefault="007F20BE" w:rsidP="007F20BE">
      <w:pPr>
        <w:spacing w:after="240"/>
        <w:rPr>
          <w:rFonts w:ascii="Calibri" w:hAnsi="Calibri"/>
          <w:lang w:val="hr-HR"/>
        </w:rPr>
      </w:pPr>
      <w:r w:rsidRPr="007F20BE">
        <w:rPr>
          <w:rFonts w:ascii="Calibri" w:hAnsi="Calibri"/>
          <w:lang w:val="hr-HR"/>
        </w:rPr>
        <w:t>Vještine kritičkoga mišljenja, kritičkoga čitanja, pisanja eseja, oblikovanja i izražavanja vlastitoga stajališta, traženja i vrednovanja informacija povezuju sociologiju s jezično-komunikacijskim područjem.</w:t>
      </w:r>
    </w:p>
    <w:p w:rsidR="007F20BE" w:rsidRPr="007F20BE" w:rsidRDefault="007F20BE" w:rsidP="007F20BE">
      <w:pPr>
        <w:spacing w:after="240"/>
        <w:rPr>
          <w:rFonts w:ascii="Calibri" w:hAnsi="Calibri"/>
          <w:lang w:val="hr-HR"/>
        </w:rPr>
      </w:pPr>
      <w:r w:rsidRPr="007F20BE">
        <w:rPr>
          <w:rFonts w:ascii="Calibri" w:hAnsi="Calibri"/>
          <w:lang w:val="hr-HR"/>
        </w:rPr>
        <w:t>Analiza i interpretacija statističkih podataka, rezultata socioloških istraživanja i učeničkih radova te njihovo prezentiranje povezuje sociologiju s matematičkim te tehničkim i informatičkim područjem.</w:t>
      </w:r>
    </w:p>
    <w:p w:rsidR="007F20BE" w:rsidRPr="007F20BE" w:rsidRDefault="007F20BE" w:rsidP="007F20BE">
      <w:pPr>
        <w:spacing w:after="240"/>
        <w:rPr>
          <w:rFonts w:ascii="Calibri" w:hAnsi="Calibri"/>
          <w:lang w:val="hr-HR"/>
        </w:rPr>
      </w:pPr>
      <w:r w:rsidRPr="007F20BE">
        <w:rPr>
          <w:rFonts w:ascii="Calibri" w:hAnsi="Calibri"/>
          <w:lang w:val="hr-HR"/>
        </w:rPr>
        <w:t>Razumijevanje odnosa pojedinca i društva, utjecaj društvenoga okruženja na razvoj određenih odnosa, pojava i procesa povezuje sociologiju s prirodoslovnim, umjetničkim i tjelesno-zdravstvenim područjem.</w:t>
      </w:r>
    </w:p>
    <w:p w:rsidR="007F20BE" w:rsidRPr="007F20BE" w:rsidRDefault="007F20BE" w:rsidP="007F20BE">
      <w:pPr>
        <w:spacing w:after="240"/>
        <w:rPr>
          <w:rFonts w:ascii="Calibri" w:hAnsi="Calibri"/>
          <w:lang w:val="hr-HR"/>
        </w:rPr>
      </w:pPr>
      <w:proofErr w:type="spellStart"/>
      <w:r w:rsidRPr="007F20BE">
        <w:rPr>
          <w:rFonts w:ascii="Calibri" w:hAnsi="Calibri"/>
          <w:lang w:val="hr-HR"/>
        </w:rPr>
        <w:t>Međupredmetne</w:t>
      </w:r>
      <w:proofErr w:type="spellEnd"/>
      <w:r w:rsidRPr="007F20BE">
        <w:rPr>
          <w:rFonts w:ascii="Calibri" w:hAnsi="Calibri"/>
          <w:lang w:val="hr-HR"/>
        </w:rPr>
        <w:t xml:space="preserve"> teme Održivi razvoj i Zdravlje povezane su sa sociologijom u očekivanjima kao što su upoznavanje učenika s tehnološkim i društveno proizvedenim rizicima i posljedicama djelovanja brojnih čimbenika na život pojedinca i društva.</w:t>
      </w:r>
    </w:p>
    <w:p w:rsidR="007F20BE" w:rsidRPr="007F20BE" w:rsidRDefault="007F20BE" w:rsidP="007F20BE">
      <w:pPr>
        <w:spacing w:after="240"/>
        <w:rPr>
          <w:rFonts w:ascii="Calibri" w:hAnsi="Calibri"/>
          <w:lang w:val="hr-HR"/>
        </w:rPr>
      </w:pPr>
      <w:r w:rsidRPr="007F20BE">
        <w:rPr>
          <w:rFonts w:ascii="Calibri" w:hAnsi="Calibri"/>
          <w:lang w:val="hr-HR"/>
        </w:rPr>
        <w:t xml:space="preserve">Razvijanjem građanske odgovornosti, tolerancije, uvažavanja različitosti i demokratskih vrijednosti sociologija doprinosi povezanosti s </w:t>
      </w:r>
      <w:proofErr w:type="spellStart"/>
      <w:r w:rsidRPr="007F20BE">
        <w:rPr>
          <w:rFonts w:ascii="Calibri" w:hAnsi="Calibri"/>
          <w:lang w:val="hr-HR"/>
        </w:rPr>
        <w:t>međupredmetnom</w:t>
      </w:r>
      <w:proofErr w:type="spellEnd"/>
      <w:r w:rsidRPr="007F20BE">
        <w:rPr>
          <w:rFonts w:ascii="Calibri" w:hAnsi="Calibri"/>
          <w:lang w:val="hr-HR"/>
        </w:rPr>
        <w:t xml:space="preserve"> temom Građanski odgoj i obrazovanje. Suradnjom s drugim učenicima, sudjelovanjem u projektnim aktivnostima i iskazivanjem osobne inicijative tijekom nastavnoga procesa učenik razvija poduzetničke potencijale.</w:t>
      </w:r>
    </w:p>
    <w:p w:rsidR="007F20BE" w:rsidRPr="007F20BE" w:rsidRDefault="007F20BE" w:rsidP="007F20BE">
      <w:pPr>
        <w:spacing w:after="720"/>
        <w:rPr>
          <w:rFonts w:ascii="Calibri" w:hAnsi="Calibri"/>
          <w:lang w:val="hr-HR"/>
        </w:rPr>
      </w:pPr>
      <w:r w:rsidRPr="007F20BE">
        <w:rPr>
          <w:rFonts w:ascii="Calibri" w:hAnsi="Calibri"/>
          <w:lang w:val="hr-HR"/>
        </w:rPr>
        <w:t>Sadržaji nastavnoga predmeta Sociologije srodni su i mogu se povezati sa sljedećim nastavnim predmetima: Psihologijom, Filozofijom, Logikom, Etikom, Geografijom, Povijesti, Politikom i gospodarstvom, Vjeronaukom, Glazbenom i Likovnom kulturom te Hrvatskim jezikom i stranim jezicima.</w:t>
      </w:r>
    </w:p>
    <w:p w:rsidR="007F20BE" w:rsidRDefault="007F20BE" w:rsidP="007F20BE">
      <w:pPr>
        <w:pStyle w:val="Heading1"/>
        <w:rPr>
          <w:lang w:val="hr-HR"/>
        </w:rPr>
      </w:pPr>
      <w:r w:rsidRPr="007F20BE">
        <w:rPr>
          <w:lang w:val="hr-HR"/>
        </w:rPr>
        <w:t xml:space="preserve">F. UČENJE I POUČAVANJE NASTAVNOGA PREDMETA SOCIOLOGIJA </w:t>
      </w:r>
    </w:p>
    <w:p w:rsidR="006A032C" w:rsidRPr="006A032C" w:rsidRDefault="006A032C" w:rsidP="006A032C">
      <w:pPr>
        <w:rPr>
          <w:lang w:val="hr-HR"/>
        </w:rPr>
      </w:pPr>
    </w:p>
    <w:p w:rsidR="007F20BE" w:rsidRPr="007F20BE" w:rsidRDefault="007F20BE" w:rsidP="007F20BE">
      <w:pPr>
        <w:spacing w:after="240"/>
        <w:rPr>
          <w:rFonts w:ascii="Calibri" w:hAnsi="Calibri"/>
          <w:lang w:val="hr-HR"/>
        </w:rPr>
      </w:pPr>
      <w:r w:rsidRPr="007F20BE">
        <w:rPr>
          <w:rFonts w:ascii="Calibri" w:hAnsi="Calibri"/>
          <w:lang w:val="hr-HR"/>
        </w:rPr>
        <w:t xml:space="preserve">Usmjerenost učenicima temeljno je obilježje srednjoškolskoga učenja i poučavanja sociologije i predstavlja polazište u izradi svih elemenata kurikuluma; svrhe, odgojno-obrazovnih ciljeva učenja i poučavanja te domena, temeljnih ishoda i razrade ishoda. Učenjem i poučavanjem učenik usvaja temeljne spoznaje iz sociologije kao discipline i razvija sposobnost praćenja i razumijevanja društvene stvarnosti, različitih odnosa koje pojedinac ostvaruje u neposrednoj okolini i utjecaja te okoline na njegovo ponašanje i svjetonazor. Potiče se učenikov doprinos učenju i poučavanju, intelektualna radoznalost prema sociološkim sadržajima i preispitivanje vlastitoga doprinosa zajednici i društvu. </w:t>
      </w:r>
    </w:p>
    <w:p w:rsidR="007F20BE" w:rsidRPr="007F20BE" w:rsidRDefault="007F20BE" w:rsidP="007F20BE">
      <w:pPr>
        <w:spacing w:after="240"/>
        <w:rPr>
          <w:rFonts w:ascii="Calibri" w:hAnsi="Calibri"/>
          <w:lang w:val="hr-HR"/>
        </w:rPr>
      </w:pPr>
      <w:r w:rsidRPr="007F20BE">
        <w:rPr>
          <w:rFonts w:ascii="Calibri" w:hAnsi="Calibri"/>
          <w:lang w:val="hr-HR"/>
        </w:rPr>
        <w:t>Učenik istodobno usvaja i primjenjuje znanja, vještine i stavove pa pri izboru oblika učenja i poučavanja učitelj brine o visokoj razini uključenosti učenika u sve dijelove nastavnoga procesa. U pripremi, izvedbi ili vrednovanju naglasak je na onim nastavnim oblicima i strategijama koje učeniku omogućuju razumijevanje socioloških znanja, njihovu primjenu na primjerima, analizu socioloških pojmova i pristupa, kao i primjera iz suvremenoga društva, kritičko propitivanje društvenih odnosa, razvijanje komunikacijskih i interpretacijskih vještina te razvijanje i izražavanje društveno prihvatljivih vrijednosti i stavova.</w:t>
      </w:r>
    </w:p>
    <w:p w:rsidR="007F20BE" w:rsidRPr="007F20BE" w:rsidRDefault="007F20BE" w:rsidP="007F20BE">
      <w:pPr>
        <w:spacing w:after="240"/>
        <w:rPr>
          <w:rFonts w:ascii="Calibri" w:hAnsi="Calibri"/>
          <w:lang w:val="hr-HR"/>
        </w:rPr>
      </w:pPr>
      <w:r w:rsidRPr="007F20BE">
        <w:rPr>
          <w:rFonts w:ascii="Calibri" w:hAnsi="Calibri"/>
          <w:lang w:val="hr-HR"/>
        </w:rPr>
        <w:t xml:space="preserve">Predlažu se nastavne metode i tehnike koje učeniku omogućuju prepoznavanje, razumijevanje, primjenu, analizu i kritičko preispitivanje socioloških znanja. Vođena i slobodna rasprava, pripremljeni obrasci za analizu aktualnih i relevantnih primjera, sažimanje i zaključivanje o sociološkome tekstu ili rezultatu istraživanja, kritičko ispitivanje pro </w:t>
      </w:r>
      <w:proofErr w:type="spellStart"/>
      <w:r w:rsidRPr="007F20BE">
        <w:rPr>
          <w:rFonts w:ascii="Calibri" w:hAnsi="Calibri"/>
          <w:lang w:val="hr-HR"/>
        </w:rPr>
        <w:lastRenderedPageBreak/>
        <w:t>et</w:t>
      </w:r>
      <w:proofErr w:type="spellEnd"/>
      <w:r w:rsidRPr="007F20BE">
        <w:rPr>
          <w:rFonts w:ascii="Calibri" w:hAnsi="Calibri"/>
          <w:lang w:val="hr-HR"/>
        </w:rPr>
        <w:t xml:space="preserve"> </w:t>
      </w:r>
      <w:proofErr w:type="spellStart"/>
      <w:r w:rsidRPr="007F20BE">
        <w:rPr>
          <w:rFonts w:ascii="Calibri" w:hAnsi="Calibri"/>
          <w:lang w:val="hr-HR"/>
        </w:rPr>
        <w:t>contra</w:t>
      </w:r>
      <w:proofErr w:type="spellEnd"/>
      <w:r w:rsidRPr="007F20BE">
        <w:rPr>
          <w:rFonts w:ascii="Calibri" w:hAnsi="Calibri"/>
          <w:lang w:val="hr-HR"/>
        </w:rPr>
        <w:t xml:space="preserve"> strana slučaja kako bi se riješio problem ili donijela odluka, sociološka fikcija sa zadanim elementima scenarija i druge aktivnosti preporučuju se za poučavanje novih sadržaja, njihovo ponavljanje, vježbanje ili utvrđivanje. Ne isključuje se mogućnost izbora usmenoga izlaganja, već se upućuje na širok raspon pristupa čijim se korištenjem, izdvojeno ili u kombinaciji s predavanjem, osigurava smisleno i djelotvorno učenje i poučavanje koje razvija učeničke potencijale. </w:t>
      </w:r>
    </w:p>
    <w:p w:rsidR="007F20BE" w:rsidRPr="007F20BE" w:rsidRDefault="007F20BE" w:rsidP="007F20BE">
      <w:pPr>
        <w:spacing w:after="240"/>
        <w:rPr>
          <w:rFonts w:ascii="Calibri" w:hAnsi="Calibri"/>
          <w:lang w:val="hr-HR"/>
        </w:rPr>
      </w:pPr>
      <w:r w:rsidRPr="007F20BE">
        <w:rPr>
          <w:rFonts w:ascii="Calibri" w:hAnsi="Calibri"/>
          <w:lang w:val="hr-HR"/>
        </w:rPr>
        <w:t xml:space="preserve">Kako bi se poticao interes učenika za sociologiju i osvještavanje njezine uloge u razumijevanju i praćenju društvenih odnosa, pojava i procesa, učenika se uključuje u oblike rada u kojima jasno povezuje sociološke pojmove i pristupe sa suvremenim zbivanjima u neposrednoj životnoj okolini na kritički, kreativan i inovativan način. Bilo da je riječ o raspravi, eseju, plakatu, prezentaciji, mini istraživanju (istraživanju koje je sa svrhom demonstracije uključeno u učenje i poučavanje), debati, </w:t>
      </w:r>
      <w:proofErr w:type="spellStart"/>
      <w:r w:rsidRPr="007F20BE">
        <w:rPr>
          <w:rFonts w:ascii="Calibri" w:hAnsi="Calibri"/>
          <w:lang w:val="hr-HR"/>
        </w:rPr>
        <w:t>sociodrami</w:t>
      </w:r>
      <w:proofErr w:type="spellEnd"/>
      <w:r w:rsidRPr="007F20BE">
        <w:rPr>
          <w:rFonts w:ascii="Calibri" w:hAnsi="Calibri"/>
          <w:lang w:val="hr-HR"/>
        </w:rPr>
        <w:t>, terenskoj nastavi, zajedničkomu posjetu ustanovama bilo o događanjima i ostalim aktivnostima, učenje i poučavanje usmjerava se na učenikovo samostalno proučavanje, istraživanje, obrađivanje i prezentiranje sadržaja. Poželjno je odabrani način rada ponavljati kako bi se razvijale istraživačke, komunikacijske i prezentacijske vještine.</w:t>
      </w:r>
    </w:p>
    <w:p w:rsidR="007F20BE" w:rsidRPr="007F20BE" w:rsidRDefault="007F20BE" w:rsidP="007F20BE">
      <w:pPr>
        <w:spacing w:after="240"/>
        <w:rPr>
          <w:rFonts w:ascii="Calibri" w:hAnsi="Calibri"/>
          <w:lang w:val="hr-HR"/>
        </w:rPr>
      </w:pPr>
      <w:r w:rsidRPr="007F20BE">
        <w:rPr>
          <w:rFonts w:ascii="Calibri" w:hAnsi="Calibri"/>
          <w:lang w:val="hr-HR"/>
        </w:rPr>
        <w:t>U nastavnim sadržajima sociologije prepoznaje se njezin visoki odgojni potencijal, odnosno prilika da se u učenika razvijaju pozitivne osobne i društvene vrijednosti, stavovi te prihvatljivi obrasci ponašanja. Riječ je o postignućima koje učenik razvija postupno i kontinuirano; demokratičnost, tolerancija, solidarnost, suradnja, integritet, odgovornost i druge vrijednosti što se ugrađuju u nastavne sadržaje i oblike rada. Važno je osigurati njihovo prepoznavanje, razvijanje i izražavanje što se postiže sadržajima koji su za učenika relevantni i aktualni. Temeljno odgojno postignuće jest prepoznavanje sociologije kao referentne perspektive u tumačenju društvenih odnosa, pojava i procesa, odnosno učenikov pozitivan odnos prema sociološkim sadržajima.</w:t>
      </w:r>
    </w:p>
    <w:p w:rsidR="007F20BE" w:rsidRPr="007F20BE" w:rsidRDefault="007F20BE" w:rsidP="007F20BE">
      <w:pPr>
        <w:spacing w:after="240"/>
        <w:rPr>
          <w:rFonts w:ascii="Calibri" w:hAnsi="Calibri"/>
          <w:lang w:val="hr-HR"/>
        </w:rPr>
      </w:pPr>
      <w:r w:rsidRPr="007F20BE">
        <w:rPr>
          <w:rFonts w:ascii="Calibri" w:hAnsi="Calibri"/>
          <w:lang w:val="hr-HR"/>
        </w:rPr>
        <w:t xml:space="preserve">Učitelji samostalno odlučuju koje će sadržaje i u kojoj mjeri uvrstiti u svoju nastavu. U nastavi se koriste raznovrsnim izvorima za učenje i poučavanje: udžbenicima, stručnom literaturom, različitim tiskovinama, internetskim izvorima, vlastitim primjerima i dr., za koje učitelj autonomno i odgovorno procjenjuje učinkovitost i objektivnost. Materijali kojima se koriste za proširenje, aktualizaciju ili primjer primarne sociološke građe proizlaze iz suvremenoga društvenog konteksta, uključuju iskustva učenika u određenome vremenskom okviru, odnosno razvijaju sociološku imaginaciju. </w:t>
      </w:r>
    </w:p>
    <w:p w:rsidR="007F20BE" w:rsidRPr="007F20BE" w:rsidRDefault="007F20BE" w:rsidP="007F20BE">
      <w:pPr>
        <w:spacing w:after="240"/>
        <w:rPr>
          <w:rFonts w:ascii="Calibri" w:hAnsi="Calibri"/>
          <w:lang w:val="hr-HR"/>
        </w:rPr>
      </w:pPr>
      <w:r w:rsidRPr="007F20BE">
        <w:rPr>
          <w:rFonts w:ascii="Calibri" w:hAnsi="Calibri"/>
          <w:lang w:val="hr-HR"/>
        </w:rPr>
        <w:t xml:space="preserve">Učitelji sociologije ostvaruju postavljene odgojno-obrazovne ciljeve i ishode, ne samo u ulozi predavača, već prvenstveno kao </w:t>
      </w:r>
      <w:proofErr w:type="spellStart"/>
      <w:r w:rsidRPr="007F20BE">
        <w:rPr>
          <w:rFonts w:ascii="Calibri" w:hAnsi="Calibri"/>
          <w:lang w:val="hr-HR"/>
        </w:rPr>
        <w:t>motivatori</w:t>
      </w:r>
      <w:proofErr w:type="spellEnd"/>
      <w:r w:rsidRPr="007F20BE">
        <w:rPr>
          <w:rFonts w:ascii="Calibri" w:hAnsi="Calibri"/>
          <w:lang w:val="hr-HR"/>
        </w:rPr>
        <w:t xml:space="preserve">, voditelji, pomagači i mentori. U okolnostima školske svakodnevice omogućuju učeniku usvajanje znanja, vještina i stavova potrebnih za praćenje i procjenu društvenih odnosa, pojava i procesa uzimajući u obzir njegove mogućnosti, interese i sklonosti. Učitelj pred učenika stavlja visoka, ali realistična očekivanja. Svaki učitelj izrađuje izvedbeni kurikulum koji uključuje razrađene odgojno-obrazovne ishode za sva područja učenja prema temeljnim ishodima Kurikuluma predmeta Sociologije. </w:t>
      </w:r>
    </w:p>
    <w:p w:rsidR="007F20BE" w:rsidRPr="007F20BE" w:rsidRDefault="007F20BE" w:rsidP="007F20BE">
      <w:pPr>
        <w:spacing w:after="240"/>
        <w:rPr>
          <w:rFonts w:ascii="Calibri" w:hAnsi="Calibri"/>
          <w:lang w:val="hr-HR"/>
        </w:rPr>
      </w:pPr>
      <w:r w:rsidRPr="007F20BE">
        <w:rPr>
          <w:rFonts w:ascii="Calibri" w:hAnsi="Calibri"/>
          <w:lang w:val="hr-HR"/>
        </w:rPr>
        <w:t xml:space="preserve">Nastavni predmet Sociologija izvodi se u petome ciklusu obrazovanja kao obvezni predmet jedan sat tjedno u svim profilima gimnazija i drugim srednjim školama. </w:t>
      </w:r>
      <w:r w:rsidRPr="007F20BE">
        <w:rPr>
          <w:rFonts w:ascii="Calibri" w:hAnsi="Calibri"/>
          <w:iCs/>
          <w:lang w:val="hr-HR"/>
        </w:rPr>
        <w:t>U okviru izbornih modula pojedinih gimnazijskih profila sociologija se poučava i kao izborni predmet.</w:t>
      </w:r>
      <w:r w:rsidRPr="007F20BE">
        <w:rPr>
          <w:rFonts w:ascii="Calibri" w:hAnsi="Calibri"/>
          <w:i/>
          <w:iCs/>
          <w:lang w:val="hr-HR"/>
        </w:rPr>
        <w:t xml:space="preserve"> </w:t>
      </w:r>
      <w:r w:rsidRPr="007F20BE">
        <w:rPr>
          <w:rFonts w:ascii="Calibri" w:hAnsi="Calibri"/>
          <w:lang w:val="hr-HR"/>
        </w:rPr>
        <w:t xml:space="preserve">Obje inačice predmetnih kurikuluma ostvaruju se istim ishodima. U izbornome programu ishodi se ostvaruju proširenjem i produbljenjem sadržaja prema preporukama iz tablice ishoda. U petome ciklusu učitelji sociologije predlažu sadržaje i izvedbene kurikulume u okviru satnice za slobodni izbor učenika vodeći se učeničkim interesima i stručnom procjenom. </w:t>
      </w:r>
    </w:p>
    <w:p w:rsidR="007F20BE" w:rsidRPr="007F20BE" w:rsidRDefault="007F20BE" w:rsidP="007F20BE">
      <w:pPr>
        <w:spacing w:after="480"/>
        <w:rPr>
          <w:rFonts w:ascii="Calibri" w:hAnsi="Calibri"/>
          <w:lang w:val="hr-HR"/>
        </w:rPr>
      </w:pPr>
      <w:r w:rsidRPr="007F20BE">
        <w:rPr>
          <w:rFonts w:ascii="Calibri" w:hAnsi="Calibri"/>
          <w:lang w:val="hr-HR"/>
        </w:rPr>
        <w:t xml:space="preserve">Učeniku se pruža što potpunije obrazovno iskustvo, odnosno osiguravaju uvjeti za njegov spoznajni, emocionalni i socijalni razvoj u okviru učenja i poučavanja sociologije. Učitelji, kao i ostali odgovorni djelatnici u školama, brinu o individualnome razvoju svojih učenika, ali i o vlastitome profesionalnom razvoju. To uključuje stručno usavršavanje na svim razinama od individualnoga do institucionalnoga, stručnu podršku nadležnih tijela i drugih oblika pomoći ili suradnje, što pridonose uspješnomu nastavnom procesu. </w:t>
      </w:r>
    </w:p>
    <w:p w:rsidR="007F20BE" w:rsidRDefault="007F20BE" w:rsidP="007F20BE">
      <w:pPr>
        <w:pStyle w:val="Heading1"/>
        <w:rPr>
          <w:lang w:val="hr-HR"/>
        </w:rPr>
      </w:pPr>
      <w:r w:rsidRPr="007F20BE">
        <w:rPr>
          <w:lang w:val="hr-HR"/>
        </w:rPr>
        <w:t>G. VREDNOVANJE ODGOJNO-OBRAZOVNIH ISHODA U NASTAVNOME PREDMETU SOCIOLOGIJA</w:t>
      </w:r>
    </w:p>
    <w:p w:rsidR="006A032C" w:rsidRPr="006A032C" w:rsidRDefault="006A032C" w:rsidP="006A032C">
      <w:pPr>
        <w:rPr>
          <w:lang w:val="hr-HR"/>
        </w:rPr>
      </w:pPr>
      <w:bookmarkStart w:id="10" w:name="_GoBack"/>
      <w:bookmarkEnd w:id="10"/>
    </w:p>
    <w:p w:rsidR="007F20BE" w:rsidRPr="007F20BE" w:rsidRDefault="007F20BE" w:rsidP="007F20BE">
      <w:pPr>
        <w:spacing w:after="240"/>
        <w:rPr>
          <w:rFonts w:ascii="Calibri" w:hAnsi="Calibri"/>
          <w:lang w:val="hr-HR"/>
        </w:rPr>
      </w:pPr>
      <w:r w:rsidRPr="007F20BE">
        <w:rPr>
          <w:rFonts w:ascii="Calibri" w:hAnsi="Calibri"/>
          <w:lang w:val="hr-HR"/>
        </w:rPr>
        <w:t xml:space="preserve">Vrednovanje odgojno-obrazovnih ishoda u srednjoškolskome učenju i poučavanju sociologije proizlazi iz Okvira za vrednovanje procesa i ishoda učenja u osnovnim i srednjim školama Republike Hrvatske te iz njihove povezanosti s ostalim dijelovima Kurikuluma predmeta Sociologije. Postignuća prema ishodima vrednuju se brojčanom ocjenom, a elementi generičkih kompetencija određeni Okvirom nacionalnoga kurikuluma vrednuju se s pomoću lista procjena*. </w:t>
      </w:r>
      <w:r w:rsidRPr="007F20BE">
        <w:rPr>
          <w:rFonts w:ascii="Calibri" w:hAnsi="Calibri"/>
          <w:lang w:val="hr-HR"/>
        </w:rPr>
        <w:lastRenderedPageBreak/>
        <w:t>Na kraju nastavne godine određuje se zaključna (</w:t>
      </w:r>
      <w:proofErr w:type="spellStart"/>
      <w:r w:rsidRPr="007F20BE">
        <w:rPr>
          <w:rFonts w:ascii="Calibri" w:hAnsi="Calibri"/>
          <w:lang w:val="hr-HR"/>
        </w:rPr>
        <w:t>pr</w:t>
      </w:r>
      <w:proofErr w:type="spellEnd"/>
      <w:r w:rsidRPr="007F20BE">
        <w:rPr>
          <w:rFonts w:ascii="Calibri" w:hAnsi="Calibri"/>
          <w:lang w:val="hr-HR"/>
        </w:rPr>
        <w:t>)ocjena. Osim unutarnjega vrednovanja koje provode učitelji, postoji i vanjsko vrednovanje u obliku državne mature.</w:t>
      </w:r>
    </w:p>
    <w:p w:rsidR="007F20BE" w:rsidRDefault="007F20BE" w:rsidP="007F20BE">
      <w:pPr>
        <w:spacing w:after="240"/>
        <w:rPr>
          <w:rFonts w:ascii="Calibri" w:hAnsi="Calibri"/>
          <w:lang w:val="hr-HR"/>
        </w:rPr>
      </w:pPr>
      <w:r w:rsidRPr="007F20BE">
        <w:rPr>
          <w:rFonts w:ascii="Calibri" w:hAnsi="Calibri"/>
          <w:lang w:val="hr-HR"/>
        </w:rPr>
        <w:t>Učenje i poučavanje sociologije temelji se na usmjerenosti učenicima pa se elementi vrednovanja usklađuju s takvim usmjerenjem. Elementi vrednovanja s jednakom težinom ili udjelom u zaključnoj brojčanoj ocjeni su sljedeći: usvojenost znanja i razvoj vještina. Dodatni je element razvoj pozitivnih osobnih i društvenih vrijednosti koji proizlazi iz domene sociološka imaginacija i usklađivanja ishoda C.3. s načinom vrednovanja kao pod*.</w:t>
      </w:r>
    </w:p>
    <w:p w:rsidR="007F20BE" w:rsidRPr="007F20BE" w:rsidRDefault="007F20BE" w:rsidP="007F20BE">
      <w:pPr>
        <w:spacing w:after="240"/>
        <w:rPr>
          <w:lang w:val="hr-HR"/>
        </w:rPr>
      </w:pPr>
      <w:r>
        <w:rPr>
          <w:rFonts w:ascii="Calibri" w:hAnsi="Calibri"/>
          <w:lang w:val="hr-HR"/>
        </w:rPr>
        <w:t>*</w:t>
      </w:r>
      <w:r w:rsidRPr="007F20BE">
        <w:rPr>
          <w:rFonts w:ascii="Calibri" w:hAnsi="Calibri"/>
          <w:szCs w:val="20"/>
          <w:lang w:val="hr-HR"/>
        </w:rPr>
        <w:t xml:space="preserve">* </w:t>
      </w:r>
      <w:r w:rsidRPr="007F20BE">
        <w:rPr>
          <w:rFonts w:ascii="Calibri" w:hAnsi="Calibri"/>
          <w:sz w:val="18"/>
          <w:szCs w:val="18"/>
          <w:lang w:val="hr-HR"/>
        </w:rPr>
        <w:t>To su: 1. odgovornost: Ispunjava sve obveze i izvršava zadatke, zadaće i radove u skladu s dogovorom; poštuje rokove; preuzima odgovornost za vlastito učenje i ponašanje u školskome okruženju; ulaže trud i ustraje u učenju i radu. 2. samostalnost i samoinicijativnost: Samostalno uči, rješava zadatke i izvršava aktivnosti; ispunjava obveze uz učiteljeve minimalne poticaje; na satu aktivno radi i uči, planira, prati i regulira vlastito učenje. 3. komunikacija i suradnja: Uspješno komunicira i surađuje s drugim učenicima i učiteljem; koristi se lista procjena i ljestvicom od tri stupnja: potrebna podrška, dobro, iznimno.</w:t>
      </w:r>
    </w:p>
    <w:p w:rsidR="007F20BE" w:rsidRPr="007F20BE" w:rsidRDefault="007F20BE" w:rsidP="007F20BE">
      <w:pPr>
        <w:spacing w:after="240"/>
        <w:rPr>
          <w:rFonts w:ascii="Calibri" w:hAnsi="Calibri"/>
          <w:lang w:val="hr-HR"/>
        </w:rPr>
      </w:pPr>
      <w:r w:rsidRPr="007F20BE">
        <w:rPr>
          <w:rFonts w:ascii="Calibri" w:hAnsi="Calibri"/>
          <w:lang w:val="hr-HR"/>
        </w:rPr>
        <w:t>Osim objektivne procjene usvojenosti ishoda svrha je vrednovanja motivacija za daljnji rad i oblikovanje smislenih strategija za učenikov napredak. Vrednovanje nije tek završna ocjena učenikova postignuća, već sastavni dio učenja i poučavanja. Osim uobičajenih usmenih i pisanih provjera preporučaju se metode i tehnike kojima se integrirano vrednuju razumijevanje, primjena i analiza socioloških znanja, istraživačke i komunikacijske vještine te izražavanje stavova. Riječ je o složenim metodama i tehnikama vrednovanja koje od učenika zahtijevaju istraživanje i obradu teme u kontekstu predviđenih znanja ili stavova, iznošenje zaključaka ili predviđanja te njihovo prezentiranje.</w:t>
      </w:r>
    </w:p>
    <w:p w:rsidR="007F20BE" w:rsidRPr="007F20BE" w:rsidRDefault="007F20BE" w:rsidP="007F20BE">
      <w:pPr>
        <w:spacing w:after="240"/>
        <w:rPr>
          <w:rFonts w:ascii="Calibri" w:hAnsi="Calibri"/>
          <w:lang w:val="hr-HR"/>
        </w:rPr>
      </w:pPr>
      <w:r w:rsidRPr="007F20BE">
        <w:rPr>
          <w:rFonts w:ascii="Calibri" w:hAnsi="Calibri"/>
          <w:lang w:val="hr-HR"/>
        </w:rPr>
        <w:t xml:space="preserve">Esej, plakat, mini istraživanje, prezentacije, terenski ili projektni rad, </w:t>
      </w:r>
      <w:proofErr w:type="spellStart"/>
      <w:r w:rsidRPr="007F20BE">
        <w:rPr>
          <w:rFonts w:ascii="Calibri" w:hAnsi="Calibri"/>
          <w:lang w:val="hr-HR"/>
        </w:rPr>
        <w:t>sociodrama</w:t>
      </w:r>
      <w:proofErr w:type="spellEnd"/>
      <w:r w:rsidRPr="007F20BE">
        <w:rPr>
          <w:rFonts w:ascii="Calibri" w:hAnsi="Calibri"/>
          <w:lang w:val="hr-HR"/>
        </w:rPr>
        <w:t xml:space="preserve"> samo su neki od načina rada pogodni za složeno vrednovanje. Učitelji autonomno procjenjuju učinkovitost metoda i tehnika vrednovanja, ali se preporuča da prednost daju formativnomu i kriterijskomu nasuprot </w:t>
      </w:r>
      <w:proofErr w:type="spellStart"/>
      <w:r w:rsidRPr="007F20BE">
        <w:rPr>
          <w:rFonts w:ascii="Calibri" w:hAnsi="Calibri"/>
          <w:lang w:val="hr-HR"/>
        </w:rPr>
        <w:t>sumativnomu</w:t>
      </w:r>
      <w:proofErr w:type="spellEnd"/>
      <w:r w:rsidRPr="007F20BE">
        <w:rPr>
          <w:rFonts w:ascii="Calibri" w:hAnsi="Calibri"/>
          <w:lang w:val="hr-HR"/>
        </w:rPr>
        <w:t xml:space="preserve"> i normativnomu vrednovanju, što podrazumijeva usredotočenost na proces učenja i učenikov razvoj. Metode i tehnike vrednovanja usklađuju se s individualnim mogućnostima, interesima i učenikovim sklonostima.</w:t>
      </w:r>
    </w:p>
    <w:p w:rsidR="007F20BE" w:rsidRPr="007F20BE" w:rsidRDefault="007F20BE" w:rsidP="007F20BE">
      <w:pPr>
        <w:spacing w:after="240"/>
        <w:rPr>
          <w:rFonts w:ascii="Calibri" w:hAnsi="Calibri"/>
          <w:lang w:val="hr-HR"/>
        </w:rPr>
      </w:pPr>
      <w:r w:rsidRPr="007F20BE">
        <w:rPr>
          <w:rFonts w:ascii="Calibri" w:hAnsi="Calibri"/>
          <w:lang w:val="hr-HR"/>
        </w:rPr>
        <w:t xml:space="preserve">Pisanje sociološkoga eseja preporuča se za vrednovanje svih ishoda učenja i poučavanja sociologije. Riječ je o problemskome i kritičkome eseju kojim učenik, povezujući osobna ili grupna iskustva s društvenim kontekstom, primjenjuje sociološka znanja, razvija analitičke, istraživačke i komunikacijske vještine. Vrednovanjem eseja procjenjuju se svi prethodno navedeni elementi: učenik pokazuje usvojenost znanja u dijelu eseja koji se odnosi na iznošenje i objašnjenje teze; izdvaja pro </w:t>
      </w:r>
      <w:proofErr w:type="spellStart"/>
      <w:r w:rsidRPr="007F20BE">
        <w:rPr>
          <w:rFonts w:ascii="Calibri" w:hAnsi="Calibri"/>
          <w:lang w:val="hr-HR"/>
        </w:rPr>
        <w:t>et</w:t>
      </w:r>
      <w:proofErr w:type="spellEnd"/>
      <w:r w:rsidRPr="007F20BE">
        <w:rPr>
          <w:rFonts w:ascii="Calibri" w:hAnsi="Calibri"/>
          <w:lang w:val="hr-HR"/>
        </w:rPr>
        <w:t xml:space="preserve"> </w:t>
      </w:r>
      <w:proofErr w:type="spellStart"/>
      <w:r w:rsidRPr="007F20BE">
        <w:rPr>
          <w:rFonts w:ascii="Calibri" w:hAnsi="Calibri"/>
          <w:lang w:val="hr-HR"/>
        </w:rPr>
        <w:t>contra</w:t>
      </w:r>
      <w:proofErr w:type="spellEnd"/>
      <w:r w:rsidRPr="007F20BE">
        <w:rPr>
          <w:rFonts w:ascii="Calibri" w:hAnsi="Calibri"/>
          <w:lang w:val="hr-HR"/>
        </w:rPr>
        <w:t xml:space="preserve"> dokaze u odnosu na tezu, pokazuje vještine analize te donosi zaključak ili predviđanja o tezi pokazujući vještine raspravljanja.</w:t>
      </w:r>
    </w:p>
    <w:p w:rsidR="007F20BE" w:rsidRPr="007F20BE" w:rsidRDefault="007F20BE" w:rsidP="007F20BE">
      <w:pPr>
        <w:spacing w:after="240"/>
        <w:rPr>
          <w:rFonts w:ascii="Calibri" w:hAnsi="Calibri"/>
          <w:lang w:val="hr-HR"/>
        </w:rPr>
      </w:pPr>
      <w:r w:rsidRPr="007F20BE">
        <w:rPr>
          <w:rFonts w:ascii="Calibri" w:hAnsi="Calibri"/>
          <w:lang w:val="hr-HR"/>
        </w:rPr>
        <w:t>Preporuča se kriterijska razrada zadataka kojom se jasno određuju očekivanja od učenika u skladu s razinama usvojenosti ishoda. Ovisno o tehnici vrednovanja učitelji izrađuju vlastite kriterije s pridruženom bodovnom ljestvicom. Primjerice, za izradu plakata na zadanu temu vrednovati se može prema kriterijima razumijevanja značenja i primjene zadanih pojmova i/ili pristupa (element usvojenosti znanja), analize povezanosti između pojmova i pristupa (element vještine analize), jasnoće grafičkoga koncepta zadanih pojmova i/ili pristupa ili primjene inovativnih i kreativnih grafičkih rješenja (element vještine raspravljanja). Ukupna ocjena proizlazi iz zbroja bodova za svaki odabrani kriterij. Na isti je način moguće vrednovati projektni rad, prezentaciju, učeničku mapu i drugo.</w:t>
      </w:r>
    </w:p>
    <w:p w:rsidR="00E65048" w:rsidRPr="007F20BE" w:rsidRDefault="00E65048">
      <w:pPr>
        <w:rPr>
          <w:lang w:val="hr-HR"/>
        </w:rPr>
      </w:pPr>
    </w:p>
    <w:sectPr w:rsidR="00E65048" w:rsidRPr="007F20BE">
      <w:headerReference w:type="even" r:id="rId20"/>
      <w:headerReference w:type="default" r:id="rId21"/>
      <w:footerReference w:type="even" r:id="rId22"/>
      <w:footerReference w:type="default" r:id="rId23"/>
      <w:headerReference w:type="first" r:id="rId24"/>
      <w:footerReference w:type="first" r:id="rId25"/>
      <w:pgSz w:w="11906" w:h="16838"/>
      <w:pgMar w:top="1588" w:right="1191" w:bottom="1021"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E49" w:rsidRDefault="002E1E49">
      <w:pPr>
        <w:spacing w:line="240" w:lineRule="auto"/>
      </w:pPr>
      <w:r>
        <w:separator/>
      </w:r>
    </w:p>
  </w:endnote>
  <w:endnote w:type="continuationSeparator" w:id="0">
    <w:p w:rsidR="002E1E49" w:rsidRDefault="002E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ladaRHSerif Lt">
    <w:altName w:val="Arial"/>
    <w:charset w:val="00"/>
    <w:family w:val="modern"/>
    <w:pitch w:val="variable"/>
  </w:font>
  <w:font w:name="Calibri Light">
    <w:panose1 w:val="020F0302020204030204"/>
    <w:charset w:val="EE"/>
    <w:family w:val="swiss"/>
    <w:pitch w:val="variable"/>
    <w:sig w:usb0="A00002EF" w:usb1="4000207B" w:usb2="00000000" w:usb3="00000000" w:csb0="0000019F" w:csb1="00000000"/>
  </w:font>
  <w:font w:name="Corbel">
    <w:panose1 w:val="020B0503020204020204"/>
    <w:charset w:val="EE"/>
    <w:family w:val="swiss"/>
    <w:pitch w:val="variable"/>
    <w:sig w:usb0="A00002EF" w:usb1="4000A44B" w:usb2="00000000" w:usb3="00000000" w:csb0="0000019F" w:csb1="00000000"/>
  </w:font>
  <w:font w:name="VladaRHSans Lt">
    <w:altName w:val="Arial"/>
    <w:charset w:val="00"/>
    <w:family w:val="modern"/>
    <w:pitch w:val="variable"/>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Footer"/>
      <w:jc w:val="right"/>
    </w:pPr>
    <w:r>
      <w:rPr>
        <w:rFonts w:ascii="VladaRHSans Lt" w:hAnsi="VladaRHSans Lt"/>
        <w:b/>
        <w:caps/>
        <w:color w:val="D60C8C"/>
        <w:sz w:val="24"/>
        <w:szCs w:val="24"/>
        <w:lang w:val="hr-HR"/>
      </w:rPr>
      <w:t>—</w:t>
    </w:r>
    <w:r>
      <w:rPr>
        <w:b/>
        <w:caps/>
        <w:color w:val="D60C8C"/>
        <w:sz w:val="24"/>
        <w:szCs w:val="24"/>
      </w:rPr>
      <w:fldChar w:fldCharType="begin"/>
    </w:r>
    <w:r>
      <w:rPr>
        <w:b/>
        <w:caps/>
        <w:color w:val="D60C8C"/>
        <w:sz w:val="24"/>
        <w:szCs w:val="24"/>
      </w:rPr>
      <w:instrText xml:space="preserve"> PAGE </w:instrText>
    </w:r>
    <w:r>
      <w:rPr>
        <w:b/>
        <w:caps/>
        <w:color w:val="D60C8C"/>
        <w:sz w:val="24"/>
        <w:szCs w:val="24"/>
      </w:rPr>
      <w:fldChar w:fldCharType="separate"/>
    </w:r>
    <w:r w:rsidR="006A032C">
      <w:rPr>
        <w:b/>
        <w:caps/>
        <w:noProof/>
        <w:color w:val="D60C8C"/>
        <w:sz w:val="24"/>
        <w:szCs w:val="24"/>
      </w:rPr>
      <w:t>3</w:t>
    </w:r>
    <w:r>
      <w:rPr>
        <w:b/>
        <w:caps/>
        <w:color w:val="D60C8C"/>
        <w:sz w:val="24"/>
        <w:szCs w:val="24"/>
      </w:rPr>
      <w:fldChar w:fldCharType="end"/>
    </w:r>
  </w:p>
  <w:p w:rsidR="00137B63" w:rsidRDefault="002E1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Footer"/>
      <w:jc w:val="right"/>
    </w:pPr>
    <w:r>
      <w:rPr>
        <w:rFonts w:ascii="VladaRHSans Lt" w:hAnsi="VladaRHSans Lt"/>
        <w:b/>
        <w:caps/>
        <w:color w:val="D60C8C"/>
        <w:sz w:val="24"/>
        <w:szCs w:val="24"/>
        <w:lang w:val="hr-HR"/>
      </w:rPr>
      <w:t>—</w:t>
    </w:r>
    <w:r>
      <w:rPr>
        <w:b/>
        <w:caps/>
        <w:color w:val="D60C8C"/>
        <w:sz w:val="24"/>
        <w:szCs w:val="24"/>
      </w:rPr>
      <w:fldChar w:fldCharType="begin"/>
    </w:r>
    <w:r>
      <w:rPr>
        <w:b/>
        <w:caps/>
        <w:color w:val="D60C8C"/>
        <w:sz w:val="24"/>
        <w:szCs w:val="24"/>
      </w:rPr>
      <w:instrText xml:space="preserve"> PAGE </w:instrText>
    </w:r>
    <w:r>
      <w:rPr>
        <w:b/>
        <w:caps/>
        <w:color w:val="D60C8C"/>
        <w:sz w:val="24"/>
        <w:szCs w:val="24"/>
      </w:rPr>
      <w:fldChar w:fldCharType="separate"/>
    </w:r>
    <w:r w:rsidR="006A032C">
      <w:rPr>
        <w:b/>
        <w:caps/>
        <w:noProof/>
        <w:color w:val="D60C8C"/>
        <w:sz w:val="24"/>
        <w:szCs w:val="24"/>
      </w:rPr>
      <w:t>8</w:t>
    </w:r>
    <w:r>
      <w:rPr>
        <w:b/>
        <w:caps/>
        <w:color w:val="D60C8C"/>
        <w:sz w:val="24"/>
        <w:szCs w:val="24"/>
      </w:rPr>
      <w:fldChar w:fldCharType="end"/>
    </w:r>
  </w:p>
  <w:p w:rsidR="00137B63" w:rsidRDefault="002E1E4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Footer"/>
      <w:jc w:val="right"/>
    </w:pPr>
    <w:r>
      <w:rPr>
        <w:rFonts w:ascii="VladaRHSans Lt" w:hAnsi="VladaRHSans Lt"/>
        <w:b/>
        <w:caps/>
        <w:color w:val="D60C8C"/>
        <w:sz w:val="24"/>
        <w:szCs w:val="24"/>
        <w:lang w:val="hr-HR"/>
      </w:rPr>
      <w:t>—</w:t>
    </w:r>
    <w:r>
      <w:rPr>
        <w:b/>
        <w:caps/>
        <w:color w:val="D60C8C"/>
        <w:sz w:val="24"/>
        <w:szCs w:val="24"/>
      </w:rPr>
      <w:fldChar w:fldCharType="begin"/>
    </w:r>
    <w:r>
      <w:rPr>
        <w:b/>
        <w:caps/>
        <w:color w:val="D60C8C"/>
        <w:sz w:val="24"/>
        <w:szCs w:val="24"/>
      </w:rPr>
      <w:instrText xml:space="preserve"> PAGE </w:instrText>
    </w:r>
    <w:r>
      <w:rPr>
        <w:b/>
        <w:caps/>
        <w:color w:val="D60C8C"/>
        <w:sz w:val="24"/>
        <w:szCs w:val="24"/>
      </w:rPr>
      <w:fldChar w:fldCharType="separate"/>
    </w:r>
    <w:r w:rsidR="006A032C">
      <w:rPr>
        <w:b/>
        <w:caps/>
        <w:noProof/>
        <w:color w:val="D60C8C"/>
        <w:sz w:val="24"/>
        <w:szCs w:val="24"/>
      </w:rPr>
      <w:t>11</w:t>
    </w:r>
    <w:r>
      <w:rPr>
        <w:b/>
        <w:caps/>
        <w:color w:val="D60C8C"/>
        <w:sz w:val="24"/>
        <w:szCs w:val="24"/>
      </w:rPr>
      <w:fldChar w:fldCharType="end"/>
    </w:r>
  </w:p>
  <w:p w:rsidR="00137B63" w:rsidRDefault="002E1E4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E49" w:rsidRDefault="002E1E49">
      <w:pPr>
        <w:spacing w:line="240" w:lineRule="auto"/>
      </w:pPr>
      <w:r>
        <w:separator/>
      </w:r>
    </w:p>
  </w:footnote>
  <w:footnote w:type="continuationSeparator" w:id="0">
    <w:p w:rsidR="002E1E49" w:rsidRDefault="002E1E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Header"/>
      <w:rPr>
        <w:rFonts w:ascii="VladaRHSans Lt" w:hAnsi="VladaRHSans Lt"/>
        <w:smallCaps/>
        <w:color w:val="D60C8C"/>
        <w:sz w:val="16"/>
        <w:szCs w:val="16"/>
        <w:lang w:val="hr-HR"/>
      </w:rPr>
    </w:pPr>
    <w:r>
      <w:rPr>
        <w:rFonts w:ascii="VladaRHSans Lt" w:hAnsi="VladaRHSans Lt"/>
        <w:smallCaps/>
        <w:color w:val="D60C8C"/>
        <w:sz w:val="16"/>
        <w:szCs w:val="16"/>
        <w:lang w:val="hr-HR"/>
      </w:rPr>
      <w:t xml:space="preserve">— NACIONALNI KURIKULUM NASTAVNOGA PREDMETA SOCIOLOGIJA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Header"/>
      <w:rPr>
        <w:rFonts w:ascii="VladaRHSans Lt" w:hAnsi="VladaRHSans Lt"/>
        <w:smallCaps/>
        <w:color w:val="D60C8C"/>
        <w:sz w:val="16"/>
        <w:szCs w:val="16"/>
        <w:lang w:val="hr-HR"/>
      </w:rPr>
    </w:pPr>
    <w:r>
      <w:rPr>
        <w:rFonts w:ascii="VladaRHSans Lt" w:hAnsi="VladaRHSans Lt"/>
        <w:smallCaps/>
        <w:color w:val="D60C8C"/>
        <w:sz w:val="16"/>
        <w:szCs w:val="16"/>
        <w:lang w:val="hr-HR"/>
      </w:rPr>
      <w:t xml:space="preserve">— NACIONALNI KURIKULUM NASTAVNOGA PREDMETA SOCIOLOGIJA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7F20BE">
    <w:pPr>
      <w:pStyle w:val="Header"/>
      <w:rPr>
        <w:rFonts w:ascii="VladaRHSans Lt" w:hAnsi="VladaRHSans Lt"/>
        <w:smallCaps/>
        <w:color w:val="D60C8C"/>
        <w:sz w:val="16"/>
        <w:szCs w:val="16"/>
        <w:lang w:val="hr-HR"/>
      </w:rPr>
    </w:pPr>
    <w:r>
      <w:rPr>
        <w:rFonts w:ascii="VladaRHSans Lt" w:hAnsi="VladaRHSans Lt"/>
        <w:smallCaps/>
        <w:color w:val="D60C8C"/>
        <w:sz w:val="16"/>
        <w:szCs w:val="16"/>
        <w:lang w:val="hr-HR"/>
      </w:rPr>
      <w:t xml:space="preserve">— NACIONALNI KURIKULUM NASTAVNOGA PREDMETA SOCIOLOGIJA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B63" w:rsidRDefault="002E1E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abstractNum w:abstractNumId="1">
    <w:nsid w:val="00000002"/>
    <w:multiLevelType w:val="singleLevel"/>
    <w:tmpl w:val="00000002"/>
    <w:name w:val="WW8Num4"/>
    <w:lvl w:ilvl="0">
      <w:start w:val="1"/>
      <w:numFmt w:val="upperLetter"/>
      <w:lvlText w:val="%1."/>
      <w:lvlJc w:val="left"/>
      <w:pPr>
        <w:tabs>
          <w:tab w:val="num" w:pos="0"/>
        </w:tabs>
        <w:ind w:left="294" w:hanging="360"/>
      </w:pPr>
    </w:lvl>
  </w:abstractNum>
  <w:abstractNum w:abstractNumId="2">
    <w:nsid w:val="00000003"/>
    <w:multiLevelType w:val="singleLevel"/>
    <w:tmpl w:val="00000003"/>
    <w:name w:val="WW8Num5"/>
    <w:lvl w:ilvl="0">
      <w:start w:val="1"/>
      <w:numFmt w:val="upperLetter"/>
      <w:lvlText w:val="%1."/>
      <w:lvlJc w:val="left"/>
      <w:pPr>
        <w:tabs>
          <w:tab w:val="num" w:pos="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3B"/>
    <w:rsid w:val="002E1E49"/>
    <w:rsid w:val="006A032C"/>
    <w:rsid w:val="0078296A"/>
    <w:rsid w:val="007F20BE"/>
    <w:rsid w:val="00CC3821"/>
    <w:rsid w:val="00D34F3B"/>
    <w:rsid w:val="00E24CB6"/>
    <w:rsid w:val="00E65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B8223-6E78-4291-98A6-4B3AE1E7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BE"/>
    <w:pPr>
      <w:spacing w:after="0" w:line="240" w:lineRule="exact"/>
      <w:jc w:val="both"/>
    </w:pPr>
    <w:rPr>
      <w:rFonts w:ascii="VladaRHSerif Lt" w:eastAsia="Calibri" w:hAnsi="VladaRHSerif Lt" w:cs="Calibri"/>
      <w:sz w:val="20"/>
      <w:lang w:val="en-US" w:eastAsia="ar-SA"/>
    </w:rPr>
  </w:style>
  <w:style w:type="paragraph" w:styleId="Heading1">
    <w:name w:val="heading 1"/>
    <w:basedOn w:val="Normal"/>
    <w:next w:val="Normal"/>
    <w:link w:val="Heading1Char"/>
    <w:uiPriority w:val="9"/>
    <w:qFormat/>
    <w:rsid w:val="007F20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20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20BE"/>
    <w:pPr>
      <w:spacing w:line="240" w:lineRule="auto"/>
    </w:pPr>
    <w:rPr>
      <w:rFonts w:ascii="Corbel" w:hAnsi="Corbel"/>
      <w:szCs w:val="20"/>
      <w:lang w:val="x-none"/>
    </w:rPr>
  </w:style>
  <w:style w:type="character" w:customStyle="1" w:styleId="HeaderChar">
    <w:name w:val="Header Char"/>
    <w:basedOn w:val="DefaultParagraphFont"/>
    <w:link w:val="Header"/>
    <w:rsid w:val="007F20BE"/>
    <w:rPr>
      <w:rFonts w:ascii="Corbel" w:eastAsia="Calibri" w:hAnsi="Corbel" w:cs="Calibri"/>
      <w:sz w:val="20"/>
      <w:szCs w:val="20"/>
      <w:lang w:val="x-none" w:eastAsia="ar-SA"/>
    </w:rPr>
  </w:style>
  <w:style w:type="paragraph" w:styleId="Footer">
    <w:name w:val="footer"/>
    <w:basedOn w:val="Normal"/>
    <w:link w:val="FooterChar"/>
    <w:rsid w:val="007F20BE"/>
    <w:pPr>
      <w:spacing w:line="240" w:lineRule="auto"/>
    </w:pPr>
    <w:rPr>
      <w:rFonts w:ascii="Corbel" w:hAnsi="Corbel"/>
      <w:szCs w:val="20"/>
      <w:lang w:val="x-none"/>
    </w:rPr>
  </w:style>
  <w:style w:type="character" w:customStyle="1" w:styleId="FooterChar">
    <w:name w:val="Footer Char"/>
    <w:basedOn w:val="DefaultParagraphFont"/>
    <w:link w:val="Footer"/>
    <w:rsid w:val="007F20BE"/>
    <w:rPr>
      <w:rFonts w:ascii="Corbel" w:eastAsia="Calibri" w:hAnsi="Corbel" w:cs="Calibri"/>
      <w:sz w:val="20"/>
      <w:szCs w:val="20"/>
      <w:lang w:val="x-none" w:eastAsia="ar-SA"/>
    </w:rPr>
  </w:style>
  <w:style w:type="paragraph" w:customStyle="1" w:styleId="Glavninaslov">
    <w:name w:val="Glavni naslov"/>
    <w:basedOn w:val="Normal"/>
    <w:rsid w:val="007F20BE"/>
    <w:pPr>
      <w:spacing w:line="300" w:lineRule="exact"/>
    </w:pPr>
    <w:rPr>
      <w:rFonts w:ascii="VladaRHSans Lt" w:hAnsi="VladaRHSans Lt"/>
      <w:b/>
      <w:caps/>
      <w:color w:val="25408F"/>
      <w:sz w:val="24"/>
      <w:szCs w:val="20"/>
      <w:lang w:val="x-none"/>
    </w:rPr>
  </w:style>
  <w:style w:type="paragraph" w:styleId="Title">
    <w:name w:val="Title"/>
    <w:basedOn w:val="Normal"/>
    <w:next w:val="Normal"/>
    <w:link w:val="TitleChar"/>
    <w:uiPriority w:val="10"/>
    <w:qFormat/>
    <w:rsid w:val="007F20B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BE"/>
    <w:rPr>
      <w:rFonts w:asciiTheme="majorHAnsi" w:eastAsiaTheme="majorEastAsia" w:hAnsiTheme="majorHAnsi" w:cstheme="majorBidi"/>
      <w:spacing w:val="-10"/>
      <w:kern w:val="28"/>
      <w:sz w:val="56"/>
      <w:szCs w:val="56"/>
      <w:lang w:val="en-US" w:eastAsia="ar-SA"/>
    </w:rPr>
  </w:style>
  <w:style w:type="character" w:customStyle="1" w:styleId="Heading1Char">
    <w:name w:val="Heading 1 Char"/>
    <w:basedOn w:val="DefaultParagraphFont"/>
    <w:link w:val="Heading1"/>
    <w:uiPriority w:val="9"/>
    <w:rsid w:val="007F20BE"/>
    <w:rPr>
      <w:rFonts w:asciiTheme="majorHAnsi" w:eastAsiaTheme="majorEastAsia" w:hAnsiTheme="majorHAnsi" w:cstheme="majorBidi"/>
      <w:color w:val="2E74B5" w:themeColor="accent1" w:themeShade="BF"/>
      <w:sz w:val="32"/>
      <w:szCs w:val="32"/>
      <w:lang w:val="en-US" w:eastAsia="ar-SA"/>
    </w:rPr>
  </w:style>
  <w:style w:type="character" w:customStyle="1" w:styleId="Heading2Char">
    <w:name w:val="Heading 2 Char"/>
    <w:basedOn w:val="DefaultParagraphFont"/>
    <w:link w:val="Heading2"/>
    <w:uiPriority w:val="9"/>
    <w:rsid w:val="007F20BE"/>
    <w:rPr>
      <w:rFonts w:asciiTheme="majorHAnsi" w:eastAsiaTheme="majorEastAsia" w:hAnsiTheme="majorHAnsi" w:cstheme="majorBidi"/>
      <w:color w:val="2E74B5" w:themeColor="accent1" w:themeShade="BF"/>
      <w:sz w:val="26"/>
      <w:szCs w:val="2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5078</Words>
  <Characters>28945</Characters>
  <Application>Microsoft Office Word</Application>
  <DocSecurity>0</DocSecurity>
  <Lines>241</Lines>
  <Paragraphs>67</Paragraphs>
  <ScaleCrop>false</ScaleCrop>
  <Company/>
  <LinksUpToDate>false</LinksUpToDate>
  <CharactersWithSpaces>33956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5</cp:revision>
  <dcterms:created xsi:type="dcterms:W3CDTF">2016-06-01T08:49:00Z</dcterms:created>
  <dcterms:modified xsi:type="dcterms:W3CDTF">2016-07-19T13:16:00Z</dcterms:modified>
</cp:coreProperties>
</file>