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13E77" w14:textId="77777777" w:rsidR="00D35C05" w:rsidRPr="00D35C05" w:rsidRDefault="00D35C05" w:rsidP="00D35C05">
      <w:pPr>
        <w:pStyle w:val="Title"/>
        <w:jc w:val="center"/>
        <w:rPr>
          <w:sz w:val="48"/>
          <w:szCs w:val="48"/>
        </w:rPr>
      </w:pPr>
      <w:r w:rsidRPr="00D35C05">
        <w:rPr>
          <w:rFonts w:eastAsia="VladaRHSans Lt"/>
          <w:sz w:val="48"/>
          <w:szCs w:val="48"/>
        </w:rPr>
        <w:t>Prijedlog nacionalnog kurikuluma nastavnoga predmeta Politika i gospodarstvo</w:t>
      </w:r>
    </w:p>
    <w:p w14:paraId="4696056A" w14:textId="77777777" w:rsidR="00D35C05" w:rsidRDefault="00D35C05" w:rsidP="00D35C05">
      <w:pPr>
        <w:ind w:firstLine="360"/>
      </w:pPr>
    </w:p>
    <w:p w14:paraId="14686953" w14:textId="77777777" w:rsidR="00C155BB" w:rsidRDefault="00C155BB" w:rsidP="00D35C05">
      <w:pPr>
        <w:rPr>
          <w:noProof/>
          <w:lang w:eastAsia="hr-HR"/>
        </w:rPr>
      </w:pPr>
    </w:p>
    <w:p w14:paraId="049D414A" w14:textId="77777777" w:rsidR="00C155BB" w:rsidRDefault="00C155BB" w:rsidP="00D35C05">
      <w:pPr>
        <w:rPr>
          <w:noProof/>
          <w:lang w:eastAsia="hr-HR"/>
        </w:rPr>
      </w:pPr>
    </w:p>
    <w:p w14:paraId="1FDE66D6" w14:textId="2B617018" w:rsidR="00C155BB" w:rsidRDefault="00C155BB" w:rsidP="00D35C05">
      <w:pPr>
        <w:rPr>
          <w:noProof/>
          <w:lang w:eastAsia="hr-HR"/>
        </w:rPr>
      </w:pPr>
      <w:bookmarkStart w:id="0" w:name="_GoBack"/>
      <w:bookmarkEnd w:id="0"/>
      <w:r>
        <w:rPr>
          <w:noProof/>
          <w:lang w:eastAsia="hr-HR"/>
        </w:rPr>
        <w:lastRenderedPageBreak/>
        <w:drawing>
          <wp:inline distT="0" distB="0" distL="0" distR="0" wp14:anchorId="78F2A1B1" wp14:editId="328ECD29">
            <wp:extent cx="6913245" cy="4737100"/>
            <wp:effectExtent l="0" t="0" r="190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245" cy="473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BE700" w14:textId="77777777" w:rsidR="00C155BB" w:rsidRDefault="00C155BB" w:rsidP="00D35C05">
      <w:pPr>
        <w:rPr>
          <w:noProof/>
          <w:lang w:eastAsia="hr-HR"/>
        </w:rPr>
      </w:pPr>
    </w:p>
    <w:p w14:paraId="045A9777" w14:textId="2E65D9FC" w:rsidR="00D35C05" w:rsidRDefault="00D35C05" w:rsidP="00D35C05">
      <w:r>
        <w:rPr>
          <w:rFonts w:ascii="VladaRHSans Lt" w:eastAsia="VladaRHSans Lt" w:hAnsi="VladaRHSans Lt" w:cs="VladaRHSans Lt"/>
          <w:i/>
          <w:color w:val="1F4E79"/>
          <w:sz w:val="19"/>
          <w:szCs w:val="19"/>
        </w:rPr>
        <w:t xml:space="preserve">Slika 1. </w:t>
      </w:r>
      <w:r>
        <w:rPr>
          <w:rFonts w:ascii="VladaRHSans Lt" w:eastAsia="VladaRHSans Lt" w:hAnsi="VladaRHSans Lt" w:cs="VladaRHSans Lt"/>
          <w:i/>
          <w:color w:val="25408F"/>
          <w:sz w:val="19"/>
          <w:szCs w:val="19"/>
        </w:rPr>
        <w:t xml:space="preserve">Struktura nacionalnoga kurikuluma nastavnoga predmeta Politika i gospodarstvo </w:t>
      </w:r>
      <w:r>
        <w:br w:type="page"/>
      </w:r>
    </w:p>
    <w:p w14:paraId="22716F8C" w14:textId="77777777" w:rsidR="00D35C05" w:rsidRPr="00D35C05" w:rsidRDefault="00D35C05" w:rsidP="00D35C05">
      <w:pPr>
        <w:pStyle w:val="Heading1"/>
      </w:pPr>
      <w:bookmarkStart w:id="1" w:name="h.gjdgxs" w:colFirst="0" w:colLast="0"/>
      <w:bookmarkEnd w:id="1"/>
      <w:r w:rsidRPr="00D35C05">
        <w:lastRenderedPageBreak/>
        <w:t xml:space="preserve">A. </w:t>
      </w:r>
      <w:r w:rsidRPr="00D35C05">
        <w:tab/>
        <w:t>OPIS NASTAVNOGA PREDMETA</w:t>
      </w:r>
    </w:p>
    <w:p w14:paraId="74D113FD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Nastavni predmet Politika i gospodarstvo omogućuje učeniku stjecanje ekonomske i političke pismenosti. Učenik stječe znanja o politici kao sadržaju (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policy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), političkim institucijama (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polity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) i političkim procesima (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politics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) te razvijanje političke kulture za aktivno sudjelovanje u oblikovanju političke zajednice, za uključivanje u procese donošenja odluka koje se tiču svakog člana političke zajednice. Svrha učenja i poučavanja predmeta je stvaranje poticajnog okružja za razvoj učenika u informirane, aktivne i odgovorne građane u zajednici kojoj pripadaju, punoj različitosti, bilo na lokalnoj, nacionalnoj ili globalnoj razini. Političko obrazovanje, uključujući državljansko i građansko obrazovanje, važan je aspekt cjelokupnog obrazovanja učenika, činitelj je stvaranja i stabilnosti suvremenih demokracija. Potiče učenika na promišljanje o razlikama između državljanina kao subjekta javne sfere koji odlučuje o ustrojstvu i funkcioniranju zajednice polazeći od racionalnog izbora između varijanti njezina dobra i građanina kao subjekta u odnosima civilnoga društva koji se opredjeljuje na osnovi svojih pojedinačnih interesa ili interesa skupine. Upoznavanjem i razumijevanjem civilnoga društva građanin osvještava svoj potencijalni utjecaj na političke procese i to upravo udruživanjem i zajedničkim djelovanjem s drugim građanima što povećava njihovu društvenu moć. Učenika se potiče na uključivanje u rad različitih organizacija. Sudjelovanjem u aktivnostima organizacija civilnog društva učenik razvija sposobnosti i stavove kao što su tolerancija i povjerenje koji doprinose razvoju demokratske političke kulture. Razumije da je sloboda udruživanja vrijednost sama po sebi i da predstavlja temelj demokracije. </w:t>
      </w:r>
    </w:p>
    <w:p w14:paraId="13F8D1B7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Unutar ovog nastavnog predmeta potiče se razvijanje političkog mišljenja, kritičkog promišljanja, stvaranje demokratske i građanske svijesti kod mladih ljudi. Učenicima se omogućuje istraživanje i razumijevanje upravljanja političkom zajednicom, razvijanja javnih politika, interesnih odnosa i moći unutar političke zajednice. Kritički se promišljaju i analiziraju prava i odgovornosti povezani s državljanstvom, ulogom vlasti te kako građani mogu sudjelovati u političkim procesima i djelovati na zaštiti interesa građana i općeg dobra. Razumijevanje vlastitih vrijednosti i vrijednosti drugih ljudi te briga o zaštiti ljudskih prava omogućuju učenicima razvijanje odgovornih stavova, toleranciju i suživot u različitosti. </w:t>
      </w:r>
    </w:p>
    <w:p w14:paraId="4B92163F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Proučavanjem ljudskih prava omogućuje se unaprjeđivanje temeljnih načela i vrijednosti definiranih UN-ovom 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Općom deklaracijom o pravima čovjeka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, brojnim međunarodnim dokumentima, kao i 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Ustavom Republike Hrvatske;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 promiče se osviještenost o aktualnim pitanjima i sporovima vezanima uz ljudska prava u Hrvatskoj i svijetu te se poboljšava razumijevanje ljudskih prava, sukoba i ostalih pitanja koja se u tom području javljaju. Poznavanjem ljudskih prava, osnovnih demokratskih načela i procedura zasnovanih na ostvarenju funkcioniranja pravne države, Politika i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lastRenderedPageBreak/>
        <w:t xml:space="preserve">gospodarstvo omogućuje učeniku sudjelovanje u izgradnji kvalitetnijih društvenih odnosa, integraciju i uspješnu komunikaciju ne samo u europskim, već i u svjetskim procesima. </w:t>
      </w:r>
    </w:p>
    <w:p w14:paraId="3E6C54A4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Nastavni predmet omogućuje učenicima stjecanje znanja o ekonomiji/gospodarstvu kao znanosti (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economics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) i praksi gospodarenja dobrima (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economy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). Njegovo učenje i poučavanje omogućuje 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razvoj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ekonomske pismenosti. Učenici će razumjeti i kritički promišljati o načinima raspolaganja ograničenim resursima i zadovoljenju ljudskih potreba i želja. Analizirat će i vrednovati ulogu inovativnosti, rada i proizvodnje u stvaranju osobnog i društvenog blagostanja. 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>Razumjet će sustav tržišnog gospodarstva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i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razvijati poduzetnost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t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>e odgovoran odnos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 prema osobnim i javnim financijam</w:t>
      </w:r>
      <w:r>
        <w:rPr>
          <w:rFonts w:ascii="VladaRHSerif Lt" w:eastAsia="VladaRHSerif Lt" w:hAnsi="VladaRHSerif Lt" w:cs="VladaRHSerif Lt"/>
          <w:sz w:val="20"/>
          <w:szCs w:val="20"/>
        </w:rPr>
        <w:t>a.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 Spoznat će važnost društveno odgovornog poslovanja prema lokalnoj zajednici i širem okruženju. Poučavanje uključuje etičko promišljanje o krajnjim ljudskim ciljevima, vrijednostima i svrhama ekonomskog djelovanja.</w:t>
      </w:r>
    </w:p>
    <w:p w14:paraId="5CF7E4AE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Nastavni predmet Politika i gospodarstvo neizostavan je dio društveno-humanističkog područja kurikuluma, jer razvija političku i ekonomsku pismenost koje olakšavaju razumijevanje kontinuiranih i složenih promjena što se događaju u društvu, i otvoren je za nove sadržaje, metode i oblike rada. Stjecanjem znanja, razvijanjem vještina i usvajanjem stavova učenik se priprema za aktivno i odgovorno sudjelovanje u rješavanju sadašnjih i budućih društveno-ekonomskih problema u zajednici.</w:t>
      </w:r>
    </w:p>
    <w:p w14:paraId="2D0CBD88" w14:textId="77777777" w:rsidR="00D35C05" w:rsidRDefault="00D35C05" w:rsidP="00D35C05">
      <w:pPr>
        <w:spacing w:line="240" w:lineRule="auto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Kako bi udovoljio odgojno-obrazovnim potrebama učenika s teškoćama, kurikulum se prilagođava u skladu sa smjernicama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Okvira za poticanje i prilagodbu iskustava učenja te vrednovanje postignuća djece i učenika s teškoćama.</w:t>
      </w:r>
    </w:p>
    <w:p w14:paraId="5CCFC779" w14:textId="77777777" w:rsidR="00D35C05" w:rsidRDefault="00D35C05" w:rsidP="00D35C05">
      <w:pPr>
        <w:spacing w:line="240" w:lineRule="auto"/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 </w:t>
      </w:r>
    </w:p>
    <w:p w14:paraId="2A244839" w14:textId="77777777" w:rsidR="00D35C05" w:rsidRDefault="00D35C05" w:rsidP="00D35C05">
      <w:pPr>
        <w:spacing w:line="240" w:lineRule="auto"/>
      </w:pPr>
      <w:bookmarkStart w:id="2" w:name="h.30j0zll" w:colFirst="0" w:colLast="0"/>
      <w:bookmarkEnd w:id="2"/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Kako bi udovoljio odgojno-obrazovnim potrebama darovitih učenika, uvodi se razlikovni kurikulum u skladu sa smjernicama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Okvira za poticanje iskustava učenja i vrednovanje postignuća darovite djece i učenika.</w:t>
      </w:r>
    </w:p>
    <w:p w14:paraId="4CF36F53" w14:textId="77777777" w:rsidR="00D35C05" w:rsidRPr="00D35C05" w:rsidRDefault="00D35C05" w:rsidP="00D35C05">
      <w:pPr>
        <w:pStyle w:val="Heading1"/>
      </w:pPr>
      <w:r w:rsidRPr="00D35C05">
        <w:lastRenderedPageBreak/>
        <w:t>B.</w:t>
      </w:r>
      <w:r w:rsidRPr="00D35C05">
        <w:tab/>
        <w:t>ODGOJNO-OBRAZOVNI CILJEVI UČENJA I POUČAVANJA NASTAVNOGA PREDMETA</w:t>
      </w:r>
    </w:p>
    <w:p w14:paraId="32029AF8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Zahtjev za stjecanjem temeljnog znanja, vještina i stavova svakog učenika radi njegova političkog i ekonomskog obrazovanja te aktivnog i odgovornog uključivanja u proces donošenja odluka koje se tiču svakog od njih ostvaruje se učenjem i poučavanjem Politike i gospodarstva.</w:t>
      </w:r>
    </w:p>
    <w:p w14:paraId="28FFF170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Nastavni predmet Politika i gospodarstvo svakom učeniku treba omogućiti da: </w:t>
      </w:r>
    </w:p>
    <w:p w14:paraId="7DDE2B41" w14:textId="77777777" w:rsidR="00D35C05" w:rsidRDefault="00D35C05" w:rsidP="00D35C05">
      <w:pPr>
        <w:numPr>
          <w:ilvl w:val="0"/>
          <w:numId w:val="2"/>
        </w:numPr>
        <w:ind w:left="426" w:hanging="360"/>
        <w:contextualSpacing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usvoji znanja o obilježjima političke i ekonomske zajednice; razvije kompetencije za informirano, aktivno i odgovorno djelovanje u javnom životu lokalne, nacionalne, europske i globalne zajednice promičući ljudska prava i njegujući suživot u različitosti</w:t>
      </w:r>
    </w:p>
    <w:p w14:paraId="4F2E4716" w14:textId="77777777" w:rsidR="00D35C05" w:rsidRDefault="00D35C05" w:rsidP="00D35C05">
      <w:pPr>
        <w:ind w:left="426"/>
        <w:jc w:val="both"/>
      </w:pPr>
    </w:p>
    <w:p w14:paraId="3D69F52D" w14:textId="77777777" w:rsidR="00D35C05" w:rsidRDefault="00D35C05" w:rsidP="00D35C05">
      <w:pPr>
        <w:numPr>
          <w:ilvl w:val="0"/>
          <w:numId w:val="2"/>
        </w:numPr>
        <w:ind w:left="425" w:hanging="357"/>
        <w:contextualSpacing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upozna ustrojstvo vlasti Republike Hrvatske; njeguje domoljublje 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te usvaja demokratska načela i vrijednosti </w:t>
      </w:r>
    </w:p>
    <w:p w14:paraId="24EFA58D" w14:textId="77777777" w:rsidR="00D35C05" w:rsidRDefault="00D35C05" w:rsidP="00D35C05">
      <w:pPr>
        <w:ind w:left="426"/>
        <w:jc w:val="both"/>
      </w:pPr>
    </w:p>
    <w:p w14:paraId="18AEE2C6" w14:textId="77777777" w:rsidR="00D35C05" w:rsidRDefault="00D35C05" w:rsidP="00D35C05">
      <w:pPr>
        <w:numPr>
          <w:ilvl w:val="0"/>
          <w:numId w:val="2"/>
        </w:numPr>
        <w:ind w:left="426" w:hanging="360"/>
        <w:contextualSpacing/>
        <w:jc w:val="both"/>
        <w:rPr>
          <w:sz w:val="20"/>
          <w:szCs w:val="20"/>
        </w:rPr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spozna i razumije uloge i odgovornosti različitih razina i oblika vlasti u suvremenim društvima; načine na koje građani odgovorno i učinkovito sudjeluju u političkom i ekonomskom djelovanju u uvjetima slobode izbora i tržišne slobode te u promicanju poduzetnosti</w:t>
      </w:r>
    </w:p>
    <w:p w14:paraId="083E8386" w14:textId="77777777" w:rsidR="00D35C05" w:rsidRDefault="00D35C05" w:rsidP="00D35C05">
      <w:pPr>
        <w:jc w:val="both"/>
      </w:pPr>
      <w:bookmarkStart w:id="3" w:name="h.1fob9te" w:colFirst="0" w:colLast="0"/>
      <w:bookmarkEnd w:id="3"/>
    </w:p>
    <w:p w14:paraId="61486AFE" w14:textId="77777777" w:rsidR="00D35C05" w:rsidRDefault="00D35C05" w:rsidP="00D35C05">
      <w:pPr>
        <w:numPr>
          <w:ilvl w:val="0"/>
          <w:numId w:val="2"/>
        </w:numPr>
        <w:ind w:left="426" w:hanging="360"/>
        <w:contextualSpacing/>
        <w:jc w:val="both"/>
        <w:rPr>
          <w:sz w:val="20"/>
          <w:szCs w:val="20"/>
        </w:rPr>
      </w:pPr>
      <w:bookmarkStart w:id="4" w:name="h.3znysh7" w:colFirst="0" w:colLast="0"/>
      <w:bookmarkEnd w:id="4"/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razvije sposobnost postavljanja pitanja, kritičkog mišljenja i suočavanja s političkim i ekonomskim problemima, događajima i potencijalima u lokalnoj, državnoj, europskoj i globalnoj zajednici te sposobnost donošenja odluka za ostvarivanje vlastitog i općeg dobra.</w:t>
      </w:r>
    </w:p>
    <w:p w14:paraId="323D7EC5" w14:textId="77777777" w:rsidR="00D35C05" w:rsidRDefault="00D35C05" w:rsidP="00D35C05">
      <w:r>
        <w:br w:type="page"/>
      </w:r>
    </w:p>
    <w:p w14:paraId="7C352600" w14:textId="77777777" w:rsidR="00D35C05" w:rsidRDefault="00D35C05" w:rsidP="00D35C05">
      <w:pPr>
        <w:pStyle w:val="Heading1"/>
      </w:pPr>
      <w:r>
        <w:rPr>
          <w:rFonts w:eastAsia="VladaRHSans Lt"/>
          <w:color w:val="25408F"/>
        </w:rPr>
        <w:lastRenderedPageBreak/>
        <w:t>C.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 </w:t>
      </w:r>
      <w:r>
        <w:rPr>
          <w:rFonts w:eastAsia="VladaRHSans Lt"/>
        </w:rPr>
        <w:t>KONCEPTI U ORGANIZACIJI PREDMETNOG KURIKULUMA</w:t>
      </w:r>
    </w:p>
    <w:p w14:paraId="1DFFD76C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Složenost društvenih, političkih i ekonomskih odnosa, stalan proces promjena kojima je svijet danas izložen, globalizacija, umnožavanje kontakata među različitim kulturama i brza razmjena informacija stavljaju pred učenika izazovne zadatke razumijevanja obilježja političke i ekonomske zajednice i položaja čovjeka u njoj te aktivnog i odgovornog djelovanja. Organiziranje informacija, povezivanje ideja, pronalaženje uzroka i modela strukturirano je u mehanizme za kategoriziranje, odnosno u učenje vođeno domenama/konceptima, a ne tematskim područjima. Učenje i poučavanje temeljeno na konceptima omogućuje učeniku razumijevanje događaja u društvu, procjenu odgovornosti različitih subjekata u tim događajima te pronalaženje odgovora na pitanja o politici i ekonomiji u svakodnevnom iskustvu.</w:t>
      </w:r>
    </w:p>
    <w:p w14:paraId="7AF802CD" w14:textId="77777777" w:rsidR="00D35C05" w:rsidRDefault="00D35C05" w:rsidP="00D35C05">
      <w:pPr>
        <w:spacing w:after="200" w:line="240" w:lineRule="auto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Sadržaji učenja i poučavanja te ishodi nastavnog predmeta Politika i gospodarstvo strukturirani su u tri temeljne domene/koncepta:</w:t>
      </w:r>
    </w:p>
    <w:p w14:paraId="179077FF" w14:textId="77777777" w:rsidR="00D35C05" w:rsidRDefault="00D35C05" w:rsidP="00D35C05">
      <w:pPr>
        <w:spacing w:line="240" w:lineRule="auto"/>
        <w:ind w:left="360"/>
      </w:pPr>
      <w:r>
        <w:rPr>
          <w:rFonts w:ascii="VladaRHSerif Lt" w:eastAsia="VladaRHSerif Lt" w:hAnsi="VladaRHSerif Lt" w:cs="VladaRHSerif Lt"/>
          <w:smallCaps/>
          <w:color w:val="25408F"/>
          <w:sz w:val="20"/>
          <w:szCs w:val="20"/>
        </w:rPr>
        <w:t>A:   Politička pismenost</w:t>
      </w:r>
    </w:p>
    <w:p w14:paraId="1C583F7D" w14:textId="77777777" w:rsidR="00D35C05" w:rsidRDefault="00D35C05" w:rsidP="00D35C05">
      <w:pPr>
        <w:spacing w:line="240" w:lineRule="auto"/>
        <w:ind w:left="360"/>
      </w:pPr>
      <w:r>
        <w:rPr>
          <w:rFonts w:ascii="VladaRHSerif Lt" w:eastAsia="VladaRHSerif Lt" w:hAnsi="VladaRHSerif Lt" w:cs="VladaRHSerif Lt"/>
          <w:smallCaps/>
          <w:color w:val="25408F"/>
          <w:sz w:val="20"/>
          <w:szCs w:val="20"/>
        </w:rPr>
        <w:t>B:   Ekonomska pismenost</w:t>
      </w:r>
    </w:p>
    <w:p w14:paraId="00886DB0" w14:textId="77777777" w:rsidR="00D35C05" w:rsidRDefault="00D35C05" w:rsidP="00D35C05">
      <w:pPr>
        <w:spacing w:after="200" w:line="240" w:lineRule="auto"/>
        <w:ind w:left="360"/>
      </w:pPr>
      <w:r>
        <w:rPr>
          <w:rFonts w:ascii="VladaRHSerif Lt" w:eastAsia="VladaRHSerif Lt" w:hAnsi="VladaRHSerif Lt" w:cs="VladaRHSerif Lt"/>
          <w:smallCaps/>
          <w:color w:val="25408F"/>
          <w:sz w:val="20"/>
          <w:szCs w:val="20"/>
        </w:rPr>
        <w:t>C:   Civilno društvo</w:t>
      </w:r>
    </w:p>
    <w:p w14:paraId="0CE4B329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Koncepti se međusobno prožimaju u sadržajnom i funkcionalnom smislu, podudaraju se s osnovnim idejama i vrijednostima iskazanima u 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Okvirnom nacionalnom kurikulumu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. Pridonose razvoju konceptualnog znanja i mišljenja usmjerenog na bolje razumijevanje političke i ekonomske zajednice, jačanje osjećaja pripadnosti zajednici, mogućnosti utjecanja i participiranja u političkim procesima, skladnije integriranje te zadovoljenje potreba uz promicanje osobnog i općeg dobra zajednice. Kontekst učenja proizlazi iz prošlosti, sadašnjosti i budućnosti te iz prostora unutar i izvan Republike Hrvatske.</w:t>
      </w:r>
    </w:p>
    <w:p w14:paraId="3CB9E48B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Koncepti doprinose iskustvenom učenju o društvenim,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političkim, ekonomskim pojavama i procesima. Učenje se kontinuirano nadograđuje participativnim i suradničkim metodama poučavanja. Učenik aktivno sudjeluje u svim procesima učenja i poučavanja, uči iz različitih izvora znanja, vježba kritičko mišljenje, uči se služiti informacijama, rješavanju problema i suradnji.</w:t>
      </w:r>
    </w:p>
    <w:p w14:paraId="428173C3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Usvajanjem znanja o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političkim i ekonomskim pojmovima razvija se poštovanje vrijednosti i načela demokracije: slobode, ravnopravnosti, pravednosti, odgovornosti, solidarnosti i dr. Učenik se odgovorno ponaša u demokratskom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lastRenderedPageBreak/>
        <w:t>društvu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u skladu s principima održivog razvoja.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 Kritičkim promišljanjem o ekonomiji, učenik analizira kako pomiriti ekonomski rast i održivi razvoj, uči cijeniti vrijednosti rada i poduzetništva te shvaća njegovu važnost kao izvora blagostanja u društvu. </w:t>
      </w:r>
    </w:p>
    <w:p w14:paraId="7B42D81A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Očekivani odgojno-obrazovni ishodi poučavanja definirani domenama Politike i gospodarstva omogućuju postupan razvoj kompetencija komunikacije, suradnje, rješavanja problema, donošenja odluka, kreativnosti i inovativnosti, osobne i društvene odgovornosti te građanske kompetencije. Metode, oblici i načini rada omogućuju učenicima ostvarivanje afirmativnog članstva u zajednici temeljenog na zajedničkim vrijednostima, posebno onima povezanima s demokracijom i zaštitom ljudskih prava.</w:t>
      </w:r>
    </w:p>
    <w:p w14:paraId="4E695C99" w14:textId="77777777" w:rsidR="00D35C05" w:rsidRDefault="00D35C05" w:rsidP="00D35C05">
      <w:pPr>
        <w:spacing w:line="240" w:lineRule="auto"/>
      </w:pPr>
    </w:p>
    <w:p w14:paraId="3B123CDD" w14:textId="77777777" w:rsidR="00D35C05" w:rsidRDefault="00D35C05" w:rsidP="00D35C05">
      <w:pPr>
        <w:pStyle w:val="Heading2"/>
      </w:pPr>
      <w:r>
        <w:rPr>
          <w:rFonts w:eastAsia="VladaRHSans Lt"/>
        </w:rPr>
        <w:t>koncept a: politička pismenost</w:t>
      </w:r>
    </w:p>
    <w:p w14:paraId="45B5B79C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Učenik razumije bitne koncepte koji objašnjavaju političku zajednicu i položaj čovjeka u njoj. Istražuje i analizira djelovanje političkih sustava i organizacija te se upoznaje s vrijednostima na kojima se temelje. Kritički promišlja postojanje različitih interesa i odnosa moći unutar političke zajednice kako bi se unaprijedili politički odnosi u zajednici. Spoznaje ulogu i odgovornost vlasti te izvore njezine legitimnosti. Razlikuje privatni i javni prostor djelovanja, kritički promišlja o ulozi javnosti te o utjecaju medija na oblikovanje javnoga mnijenja. Istražuje položaj i ulogu građana u hrvatskom društvu, Europskoj uniji i svijetu. Promišlja i prosuđuje položaj Republike Hrvatske u europskim integracijama i organizacijama te u globalizacijskim procesima. Poznaje koncept vladavine prava i razumije važnost poštovanja zakona Republike Hrvatske u rješavanju društvenih, političkih i gospodarskih pitanja. Razumije nužnost poštovanja demokratskih procedura i institucija te važnost djelovanja organizacija civilnog društva i uključivanja građana u njihov rad. </w:t>
      </w:r>
    </w:p>
    <w:p w14:paraId="6751C6E4" w14:textId="77777777" w:rsidR="00D35C05" w:rsidRDefault="00D35C05" w:rsidP="00D35C05">
      <w:pPr>
        <w:spacing w:line="240" w:lineRule="auto"/>
      </w:pPr>
    </w:p>
    <w:p w14:paraId="47481642" w14:textId="77777777" w:rsidR="00D35C05" w:rsidRDefault="00D35C05" w:rsidP="00D35C05">
      <w:pPr>
        <w:spacing w:after="120" w:line="240" w:lineRule="auto"/>
      </w:pPr>
    </w:p>
    <w:p w14:paraId="338ABE5D" w14:textId="77777777" w:rsidR="00D35C05" w:rsidRDefault="00D35C05" w:rsidP="00D35C05">
      <w:pPr>
        <w:pStyle w:val="Heading2"/>
      </w:pPr>
      <w:r>
        <w:rPr>
          <w:rFonts w:eastAsia="VladaRHSans Lt"/>
        </w:rPr>
        <w:t>koncept b: ekonomska pismenost</w:t>
      </w:r>
    </w:p>
    <w:p w14:paraId="6CB5CE33" w14:textId="77777777" w:rsidR="00D35C05" w:rsidRDefault="00D35C05" w:rsidP="00D35C05">
      <w:pPr>
        <w:spacing w:line="240" w:lineRule="auto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Učenik razumije ideje koje objašnjavaju ekonomsku zajednicu i položaj čovjeka u njoj. Upoznaje djelovanje ekonomskih sustava i organizacija. Analizira izvore ekonomske aktivnosti, spoznaje kako ljudi pristupaju, koriste i upravljaju resursima na temelju političkih odluka. </w:t>
      </w:r>
      <w:r>
        <w:rPr>
          <w:sz w:val="20"/>
          <w:szCs w:val="20"/>
        </w:rPr>
        <w:t xml:space="preserve">Razumije </w:t>
      </w:r>
      <w:r>
        <w:rPr>
          <w:color w:val="FF0000"/>
          <w:sz w:val="20"/>
          <w:szCs w:val="20"/>
        </w:rPr>
        <w:t xml:space="preserve">značaj </w:t>
      </w:r>
      <w:r>
        <w:rPr>
          <w:sz w:val="20"/>
          <w:szCs w:val="20"/>
        </w:rPr>
        <w:t xml:space="preserve">inovativnosti, </w:t>
      </w:r>
      <w:r>
        <w:rPr>
          <w:color w:val="FF0000"/>
          <w:sz w:val="20"/>
          <w:szCs w:val="20"/>
        </w:rPr>
        <w:t>ekonomskih procesa</w:t>
      </w:r>
      <w:r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(proizvodnje, </w:t>
      </w:r>
      <w:r>
        <w:rPr>
          <w:color w:val="FF0000"/>
          <w:sz w:val="20"/>
          <w:szCs w:val="20"/>
        </w:rPr>
        <w:lastRenderedPageBreak/>
        <w:t xml:space="preserve">raspodjele, razmjene i potrošnje) </w:t>
      </w:r>
      <w:r>
        <w:rPr>
          <w:sz w:val="20"/>
          <w:szCs w:val="20"/>
        </w:rPr>
        <w:t xml:space="preserve">i ulogu rada u stvaranju što više razine osobnog i društvenog blagostanja.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Upoznaje osnove financijskog sustava države i njegovu važnost za cjelokupni gospodarski i društveni razvoj zajednice. Razumije važnost odgovornog upravljanja financijama. Uči se poduzetnosti u prepoznavanju, zaštiti i razvoju vlastitog i zajedničkog dobra u neposrednoj okolini, nacionalnom gospodarstvu i globalnoj zajednici. Kritički promišlja o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složenosti promjena kojima je svijet danas izložen uspostavljanjem globalne ekonomije. Promišlja i spoznaje da se razvojem globalno konkurentnih znanja i tehnologija uspostavlja globalno tržište, dolazi do preraspodjele moći i položaja nacionalnih ekonomija te novih izazova ekonomije u sklopu održivoga gospodarskog razvoja. Ekonomska pismenost je preduvjet za donošenje racionalnih gospodarskih i političkih odluka i pojedinca i društva.</w:t>
      </w:r>
    </w:p>
    <w:p w14:paraId="15B46142" w14:textId="77777777" w:rsidR="00D35C05" w:rsidRDefault="00D35C05" w:rsidP="00D35C05">
      <w:pPr>
        <w:spacing w:line="240" w:lineRule="auto"/>
        <w:jc w:val="both"/>
      </w:pPr>
    </w:p>
    <w:p w14:paraId="4403D5A7" w14:textId="77777777" w:rsidR="00D35C05" w:rsidRDefault="00D35C05" w:rsidP="00D35C05">
      <w:pPr>
        <w:spacing w:line="240" w:lineRule="auto"/>
      </w:pPr>
    </w:p>
    <w:p w14:paraId="622835BE" w14:textId="77777777" w:rsidR="00D35C05" w:rsidRDefault="00D35C05" w:rsidP="00D35C05">
      <w:pPr>
        <w:pStyle w:val="Heading2"/>
      </w:pPr>
      <w:bookmarkStart w:id="5" w:name="h.2et92p0" w:colFirst="0" w:colLast="0"/>
      <w:bookmarkEnd w:id="5"/>
      <w:r>
        <w:rPr>
          <w:rFonts w:eastAsia="VladaRHSans Lt"/>
        </w:rPr>
        <w:t>koncept c: civilno društvo</w:t>
      </w:r>
    </w:p>
    <w:p w14:paraId="3BA29E34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Učenik se upoznaje s političkim i ekonomskim perspektivama za aktivan i odgovoran izbor političke i ekonomske opcije. Osvještavanjem svojih potencijala i potencijala lokalne zajednice, učenik 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ih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kritički promišlja, analizira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političke i ekonomske pojav</w:t>
      </w:r>
      <w:r>
        <w:rPr>
          <w:rFonts w:ascii="VladaRHSerif Lt" w:eastAsia="VladaRHSerif Lt" w:hAnsi="VladaRHSerif Lt" w:cs="VladaRHSerif Lt"/>
          <w:sz w:val="20"/>
          <w:szCs w:val="20"/>
        </w:rPr>
        <w:t>e</w:t>
      </w:r>
      <w:r>
        <w:rPr>
          <w:rFonts w:ascii="VladaRHSerif Lt" w:eastAsia="VladaRHSerif Lt" w:hAnsi="VladaRHSerif Lt" w:cs="VladaRHSerif Lt"/>
          <w:color w:val="FF0000"/>
          <w:sz w:val="20"/>
          <w:szCs w:val="20"/>
        </w:rPr>
        <w:t xml:space="preserve"> i procese</w:t>
      </w:r>
      <w:r>
        <w:rPr>
          <w:rFonts w:ascii="VladaRHSerif Lt" w:eastAsia="VladaRHSerif Lt" w:hAnsi="VladaRHSerif Lt" w:cs="VladaRHSerif Lt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te oblikuje vlastite stavove. Razvija participacijske vještine koje omogućavaju utjecaj na donošenje političkih odluka, sposobnost za suradnju s drugima kako bi ostvarili zajedničke ciljeve, sposobnost za djelovanje u grupi i njezino održavanje te sposobnost zagovaranja i pregovaranja. Razumije da građani samo udruživanjem s drugim građanima i zajedničkim djelovanjem povećavaju svoju socijalnu moć i mogući utjecaj na političke procese. Zauzima se i participira u djelovanju organizacija civilnoga društva. Angažira se na ostvarivanju suradnje s institucijama vlasti u lokalnoj i nacionalnoj zajednici te na europskoj razini radi </w:t>
      </w:r>
      <w:r>
        <w:rPr>
          <w:rFonts w:ascii="VladaRHSerif Lt" w:eastAsia="VladaRHSerif Lt" w:hAnsi="VladaRHSerif Lt" w:cs="VladaRHSerif Lt"/>
          <w:color w:val="333333"/>
          <w:sz w:val="20"/>
          <w:szCs w:val="20"/>
          <w:highlight w:val="white"/>
        </w:rPr>
        <w:t>postizanja dobrobiti zajednice i općeg dobra.</w:t>
      </w:r>
      <w:r>
        <w:rPr>
          <w:rFonts w:ascii="VladaRHSerif Lt" w:eastAsia="VladaRHSerif Lt" w:hAnsi="VladaRHSerif Lt" w:cs="VladaRHSerif Lt"/>
          <w:color w:val="333333"/>
          <w:sz w:val="20"/>
          <w:szCs w:val="20"/>
        </w:rPr>
        <w:t xml:space="preserve">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Upoznaje se s ekonomskim mogućnostima lokalne zajednice i države, kritički promišlja o ulaganjima, financijskim planovima, poduzetničkim inicijativama i ljudskim potencijalima u ostvarivanju blagostanja zajednice. Usvaja znanja i razvija sposobnosti zaštite ljudskih prava te aktivnim sudjelovanjem u razvoju demokratskih odnosa, pravde i mirotvorstva, ravnopravnosti i vladavine prava jača demokratsku političku kulturu. Povećava informacijsku pismenost i suradnju te se upoznaje s mogućnostima virtualnog prostora za političko i ekonomsko djelovanje i odgovorno se njime koristi.</w:t>
      </w:r>
    </w:p>
    <w:p w14:paraId="689C051C" w14:textId="77777777" w:rsidR="00D35C05" w:rsidRDefault="00D35C05" w:rsidP="00D35C05">
      <w:pPr>
        <w:jc w:val="center"/>
      </w:pPr>
      <w:bookmarkStart w:id="6" w:name="h.tyjcwt" w:colFirst="0" w:colLast="0"/>
      <w:bookmarkEnd w:id="6"/>
      <w:r>
        <w:rPr>
          <w:rFonts w:ascii="VladaRHSans Lt" w:eastAsia="VladaRHSans Lt" w:hAnsi="VladaRHSans Lt" w:cs="VladaRHSans Lt"/>
          <w:i/>
          <w:color w:val="1F4E79"/>
          <w:sz w:val="19"/>
          <w:szCs w:val="19"/>
        </w:rPr>
        <w:t xml:space="preserve">Slika 2. </w:t>
      </w:r>
      <w:r>
        <w:rPr>
          <w:rFonts w:ascii="VladaRHSans Lt" w:eastAsia="VladaRHSans Lt" w:hAnsi="VladaRHSans Lt" w:cs="VladaRHSans Lt"/>
          <w:i/>
          <w:color w:val="25408F"/>
          <w:sz w:val="19"/>
          <w:szCs w:val="19"/>
        </w:rPr>
        <w:t>Struktura nacionalnoga kurikuluma nastavnoga predmeta Politika i gospodarstvo</w:t>
      </w:r>
    </w:p>
    <w:p w14:paraId="447CE34E" w14:textId="77777777" w:rsidR="00D35C05" w:rsidRDefault="00D35C05" w:rsidP="00D35C05">
      <w:pPr>
        <w:pStyle w:val="Heading1"/>
      </w:pPr>
      <w:r>
        <w:rPr>
          <w:rFonts w:eastAsia="VladaRHSans Lt"/>
        </w:rPr>
        <w:lastRenderedPageBreak/>
        <w:t xml:space="preserve">D. </w:t>
      </w:r>
      <w:r>
        <w:rPr>
          <w:rFonts w:eastAsia="VladaRHSans Lt"/>
        </w:rPr>
        <w:tab/>
        <w:t>ODGOJNO-OBRAZOVNI ISHODI I RAZINE USVOJENOSTI ISHODA PO KONCEPTIMA</w:t>
      </w:r>
    </w:p>
    <w:p w14:paraId="062902E7" w14:textId="77777777" w:rsidR="00D35C05" w:rsidRDefault="00D35C05" w:rsidP="00D35C05">
      <w:pPr>
        <w:spacing w:after="120"/>
        <w:jc w:val="both"/>
      </w:pPr>
      <w:r>
        <w:rPr>
          <w:noProof/>
          <w:lang w:eastAsia="hr-HR"/>
        </w:rPr>
        <w:drawing>
          <wp:inline distT="0" distB="0" distL="114300" distR="114300" wp14:anchorId="512BCBDE" wp14:editId="1838F3AB">
            <wp:extent cx="3866462" cy="3180207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6462" cy="3180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Odgojno-obrazovni ishodi i razine usvojenosti </w:t>
      </w:r>
      <w:r>
        <w:rPr>
          <w:rFonts w:ascii="VladaRHSerif Lt" w:eastAsia="VladaRHSerif Lt" w:hAnsi="VladaRHSerif Lt" w:cs="VladaRHSerif Lt"/>
          <w:b/>
          <w:color w:val="000000"/>
          <w:sz w:val="20"/>
          <w:szCs w:val="20"/>
        </w:rPr>
        <w:t xml:space="preserve">jednako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su definirani za sve srednjoškolske programe obrazovanja sukladno kurikulumom planiranom broju sati. U srednjoškolskim kurikulumima u kojima je planirano više od jednog sata nastave tjedno učitelj može ovisno o potencijalima i/ili interesima učenika produbiti/ili proširiti učenje i poučavanje </w:t>
      </w:r>
      <w:r>
        <w:rPr>
          <w:rFonts w:ascii="VladaRHSerif Lt" w:eastAsia="VladaRHSerif Lt" w:hAnsi="VladaRHSerif Lt" w:cs="VladaRHSerif Lt"/>
          <w:b/>
          <w:color w:val="000000"/>
          <w:sz w:val="20"/>
          <w:szCs w:val="20"/>
        </w:rPr>
        <w:t xml:space="preserve">preporukama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za ostvarivanje odgojno-obrazovnih ishoda.</w:t>
      </w:r>
    </w:p>
    <w:p w14:paraId="6E610A0B" w14:textId="77777777" w:rsidR="00D35C05" w:rsidRDefault="00D35C05" w:rsidP="00D35C05"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Odgojno-obrazovni ishodi po konceptima prikazani su na dva načina:</w:t>
      </w:r>
    </w:p>
    <w:p w14:paraId="1BCB35B2" w14:textId="77777777" w:rsidR="00D35C05" w:rsidRDefault="00D35C05" w:rsidP="00D35C05">
      <w:pPr>
        <w:numPr>
          <w:ilvl w:val="0"/>
          <w:numId w:val="1"/>
        </w:numPr>
        <w:ind w:hanging="360"/>
        <w:contextualSpacing/>
        <w:rPr>
          <w:rFonts w:ascii="VladaRHSerif Lt" w:eastAsia="VladaRHSerif Lt" w:hAnsi="VladaRHSerif Lt" w:cs="VladaRHSerif Lt"/>
          <w:sz w:val="20"/>
          <w:szCs w:val="20"/>
        </w:rPr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odgojno-obrazovni ishodi prema konceptima Tablica 1.</w:t>
      </w:r>
    </w:p>
    <w:p w14:paraId="5DD79E24" w14:textId="77777777" w:rsidR="00D35C05" w:rsidRDefault="00D35C05" w:rsidP="00D35C05">
      <w:pPr>
        <w:numPr>
          <w:ilvl w:val="0"/>
          <w:numId w:val="1"/>
        </w:numPr>
        <w:ind w:hanging="360"/>
        <w:contextualSpacing/>
        <w:rPr>
          <w:rFonts w:ascii="VladaRHSerif Lt" w:eastAsia="VladaRHSerif Lt" w:hAnsi="VladaRHSerif Lt" w:cs="VladaRHSerif Lt"/>
          <w:sz w:val="20"/>
          <w:szCs w:val="20"/>
        </w:rPr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lastRenderedPageBreak/>
        <w:t>odgojno-obrazovni ishodi, njihova razrada, razina usvojenosti te preporuke za ostvarivanje ishoda Tablica 2.</w:t>
      </w:r>
    </w:p>
    <w:p w14:paraId="33DAB8ED" w14:textId="77777777" w:rsidR="00D35C05" w:rsidRDefault="00D35C05" w:rsidP="00D35C05">
      <w:pPr>
        <w:spacing w:before="120" w:line="240" w:lineRule="auto"/>
        <w:ind w:left="714"/>
        <w:jc w:val="center"/>
      </w:pPr>
      <w:r>
        <w:rPr>
          <w:rFonts w:ascii="VladaRHSans Lt" w:eastAsia="VladaRHSans Lt" w:hAnsi="VladaRHSans Lt" w:cs="VladaRHSans Lt"/>
          <w:i/>
          <w:color w:val="25408F"/>
          <w:sz w:val="20"/>
          <w:szCs w:val="20"/>
        </w:rPr>
        <w:t>Tablica 1. Odgojno-obrazovni ishodi prema konceptima</w:t>
      </w:r>
    </w:p>
    <w:p w14:paraId="68F51A83" w14:textId="77777777" w:rsidR="00D35C05" w:rsidRDefault="00D35C05" w:rsidP="00D35C05">
      <w:pPr>
        <w:spacing w:line="240" w:lineRule="auto"/>
        <w:ind w:left="360"/>
      </w:pPr>
    </w:p>
    <w:tbl>
      <w:tblPr>
        <w:tblW w:w="14004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567"/>
        <w:gridCol w:w="11482"/>
      </w:tblGrid>
      <w:tr w:rsidR="00D35C05" w14:paraId="3544FE95" w14:textId="77777777" w:rsidTr="00B167C6">
        <w:trPr>
          <w:trHeight w:val="560"/>
        </w:trPr>
        <w:tc>
          <w:tcPr>
            <w:tcW w:w="1955" w:type="dxa"/>
          </w:tcPr>
          <w:p w14:paraId="1E06F932" w14:textId="77777777" w:rsidR="00D35C05" w:rsidRDefault="00D35C05" w:rsidP="00B167C6">
            <w:pPr>
              <w:spacing w:line="240" w:lineRule="auto"/>
              <w:jc w:val="center"/>
            </w:pPr>
          </w:p>
          <w:p w14:paraId="0C92B255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smallCaps/>
                <w:color w:val="25408F"/>
                <w:sz w:val="19"/>
                <w:szCs w:val="19"/>
              </w:rPr>
              <w:t>KONCEPT</w:t>
            </w:r>
          </w:p>
        </w:tc>
        <w:tc>
          <w:tcPr>
            <w:tcW w:w="12049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2D01F13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smallCaps/>
                <w:color w:val="D60C8C"/>
                <w:sz w:val="19"/>
                <w:szCs w:val="19"/>
              </w:rPr>
              <w:t>ODGOJNO-OBRAZOVNI ISHOD</w:t>
            </w:r>
          </w:p>
        </w:tc>
      </w:tr>
      <w:tr w:rsidR="00D35C05" w14:paraId="5DC0BAC0" w14:textId="77777777" w:rsidTr="00B167C6">
        <w:tc>
          <w:tcPr>
            <w:tcW w:w="1955" w:type="dxa"/>
            <w:vMerge w:val="restart"/>
          </w:tcPr>
          <w:p w14:paraId="32E77C83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 </w:t>
            </w:r>
          </w:p>
          <w:p w14:paraId="75A07405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25408F"/>
                <w:sz w:val="19"/>
                <w:szCs w:val="19"/>
              </w:rPr>
              <w:t>A</w:t>
            </w:r>
          </w:p>
          <w:p w14:paraId="278FDA21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</w:p>
          <w:p w14:paraId="54AFF6A2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 POLITIČKA </w:t>
            </w:r>
          </w:p>
          <w:p w14:paraId="7D958C19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PISMENOST</w:t>
            </w:r>
          </w:p>
        </w:tc>
        <w:tc>
          <w:tcPr>
            <w:tcW w:w="567" w:type="dxa"/>
            <w:tcMar>
              <w:left w:w="120" w:type="dxa"/>
              <w:right w:w="120" w:type="dxa"/>
            </w:tcMar>
          </w:tcPr>
          <w:p w14:paraId="6D2CA6D2" w14:textId="77777777" w:rsidR="00D35C05" w:rsidRDefault="00D35C05" w:rsidP="00B167C6">
            <w:pPr>
              <w:spacing w:line="240" w:lineRule="auto"/>
            </w:pPr>
          </w:p>
          <w:p w14:paraId="6508BD5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1482" w:type="dxa"/>
            <w:tcMar>
              <w:left w:w="120" w:type="dxa"/>
              <w:right w:w="120" w:type="dxa"/>
            </w:tcMar>
          </w:tcPr>
          <w:p w14:paraId="1B54F14D" w14:textId="77777777" w:rsidR="00D35C05" w:rsidRDefault="00D35C05" w:rsidP="00B167C6">
            <w:pPr>
              <w:spacing w:line="240" w:lineRule="auto"/>
            </w:pPr>
          </w:p>
          <w:p w14:paraId="24B9D504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Učenik argumentirano objašnjava obilježja političke zajednice i položaj građana u njoj.</w:t>
            </w:r>
          </w:p>
          <w:p w14:paraId="082DBD38" w14:textId="77777777" w:rsidR="00D35C05" w:rsidRDefault="00D35C05" w:rsidP="00B167C6">
            <w:pPr>
              <w:spacing w:line="240" w:lineRule="auto"/>
            </w:pPr>
          </w:p>
        </w:tc>
      </w:tr>
      <w:tr w:rsidR="00D35C05" w14:paraId="2DD7E9A5" w14:textId="77777777" w:rsidTr="00B167C6">
        <w:tc>
          <w:tcPr>
            <w:tcW w:w="1955" w:type="dxa"/>
            <w:vMerge/>
          </w:tcPr>
          <w:p w14:paraId="45C93470" w14:textId="77777777" w:rsidR="00D35C05" w:rsidRDefault="00D35C05" w:rsidP="00B167C6">
            <w:pPr>
              <w:spacing w:line="240" w:lineRule="auto"/>
              <w:jc w:val="center"/>
            </w:pPr>
          </w:p>
        </w:tc>
        <w:tc>
          <w:tcPr>
            <w:tcW w:w="567" w:type="dxa"/>
            <w:tcMar>
              <w:left w:w="120" w:type="dxa"/>
              <w:right w:w="120" w:type="dxa"/>
            </w:tcMar>
          </w:tcPr>
          <w:p w14:paraId="52ED7A9D" w14:textId="77777777" w:rsidR="00D35C05" w:rsidRDefault="00D35C05" w:rsidP="00B167C6">
            <w:pPr>
              <w:spacing w:line="240" w:lineRule="auto"/>
            </w:pPr>
          </w:p>
          <w:p w14:paraId="7B85AF4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1482" w:type="dxa"/>
            <w:tcMar>
              <w:left w:w="120" w:type="dxa"/>
              <w:right w:w="120" w:type="dxa"/>
            </w:tcMar>
          </w:tcPr>
          <w:p w14:paraId="52A21341" w14:textId="77777777" w:rsidR="00D35C05" w:rsidRDefault="00D35C05" w:rsidP="00B167C6">
            <w:pPr>
              <w:spacing w:line="240" w:lineRule="auto"/>
            </w:pPr>
          </w:p>
          <w:p w14:paraId="2EC9842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Učenik analizira različite strukture vlasti i koncept vladavine prava.</w:t>
            </w:r>
          </w:p>
          <w:p w14:paraId="03DF6FFD" w14:textId="77777777" w:rsidR="00D35C05" w:rsidRDefault="00D35C05" w:rsidP="00B167C6">
            <w:pPr>
              <w:spacing w:line="240" w:lineRule="auto"/>
            </w:pPr>
          </w:p>
        </w:tc>
      </w:tr>
      <w:tr w:rsidR="00D35C05" w14:paraId="5BE51B88" w14:textId="77777777" w:rsidTr="00B167C6">
        <w:trPr>
          <w:trHeight w:val="220"/>
        </w:trPr>
        <w:tc>
          <w:tcPr>
            <w:tcW w:w="1955" w:type="dxa"/>
            <w:vMerge w:val="restart"/>
          </w:tcPr>
          <w:p w14:paraId="4F2B2347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</w:p>
          <w:p w14:paraId="44F52772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25408F"/>
                <w:sz w:val="19"/>
                <w:szCs w:val="19"/>
              </w:rPr>
              <w:t>B</w:t>
            </w:r>
          </w:p>
          <w:p w14:paraId="0BF7134A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</w:p>
          <w:p w14:paraId="20ABAD51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EKONOMSKA </w:t>
            </w:r>
          </w:p>
          <w:p w14:paraId="7524AF13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PISMENOST</w:t>
            </w:r>
          </w:p>
          <w:p w14:paraId="1B5D6404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</w:p>
          <w:p w14:paraId="68D2A785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</w:p>
          <w:p w14:paraId="747190C0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567" w:type="dxa"/>
            <w:tcMar>
              <w:left w:w="120" w:type="dxa"/>
              <w:right w:w="120" w:type="dxa"/>
            </w:tcMar>
          </w:tcPr>
          <w:p w14:paraId="43CB041F" w14:textId="77777777" w:rsidR="00D35C05" w:rsidRDefault="00D35C05" w:rsidP="00B167C6">
            <w:pPr>
              <w:spacing w:line="240" w:lineRule="auto"/>
            </w:pPr>
          </w:p>
          <w:p w14:paraId="5E69E22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1482" w:type="dxa"/>
            <w:tcMar>
              <w:left w:w="120" w:type="dxa"/>
              <w:right w:w="120" w:type="dxa"/>
            </w:tcMar>
          </w:tcPr>
          <w:p w14:paraId="1F165B59" w14:textId="77777777" w:rsidR="00D35C05" w:rsidRDefault="00D35C05" w:rsidP="00B167C6">
            <w:pPr>
              <w:spacing w:line="240" w:lineRule="auto"/>
            </w:pPr>
          </w:p>
          <w:p w14:paraId="37BB230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Učenik argumentirano objašnjava obilježja ekonomske zajednice i položaj građana u njoj.</w:t>
            </w:r>
          </w:p>
          <w:p w14:paraId="213A7D49" w14:textId="77777777" w:rsidR="00D35C05" w:rsidRDefault="00D35C05" w:rsidP="00B167C6">
            <w:pPr>
              <w:spacing w:line="240" w:lineRule="auto"/>
            </w:pPr>
          </w:p>
        </w:tc>
      </w:tr>
      <w:tr w:rsidR="00D35C05" w14:paraId="51BED1C6" w14:textId="77777777" w:rsidTr="00B167C6">
        <w:trPr>
          <w:trHeight w:val="220"/>
        </w:trPr>
        <w:tc>
          <w:tcPr>
            <w:tcW w:w="1955" w:type="dxa"/>
            <w:vMerge/>
          </w:tcPr>
          <w:p w14:paraId="7F5E0B37" w14:textId="77777777" w:rsidR="00D35C05" w:rsidRDefault="00D35C05" w:rsidP="00B167C6">
            <w:pPr>
              <w:spacing w:line="240" w:lineRule="auto"/>
            </w:pPr>
          </w:p>
        </w:tc>
        <w:tc>
          <w:tcPr>
            <w:tcW w:w="567" w:type="dxa"/>
            <w:tcMar>
              <w:left w:w="120" w:type="dxa"/>
              <w:right w:w="120" w:type="dxa"/>
            </w:tcMar>
          </w:tcPr>
          <w:p w14:paraId="55E142E0" w14:textId="77777777" w:rsidR="00D35C05" w:rsidRDefault="00D35C05" w:rsidP="00B167C6">
            <w:pPr>
              <w:spacing w:line="240" w:lineRule="auto"/>
            </w:pPr>
          </w:p>
          <w:p w14:paraId="3DCF7BF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1482" w:type="dxa"/>
            <w:tcMar>
              <w:left w:w="120" w:type="dxa"/>
              <w:right w:w="120" w:type="dxa"/>
            </w:tcMar>
          </w:tcPr>
          <w:p w14:paraId="5BD49956" w14:textId="77777777" w:rsidR="00D35C05" w:rsidRDefault="00D35C05" w:rsidP="00B167C6">
            <w:pPr>
              <w:spacing w:line="240" w:lineRule="auto"/>
            </w:pPr>
          </w:p>
          <w:p w14:paraId="060B5ED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Učenik procjenjuje izazove ekonomije u sklopu održivoga gospodarskog razvoja.</w:t>
            </w:r>
          </w:p>
          <w:p w14:paraId="7D416B50" w14:textId="77777777" w:rsidR="00D35C05" w:rsidRDefault="00D35C05" w:rsidP="00B167C6">
            <w:pPr>
              <w:spacing w:line="240" w:lineRule="auto"/>
            </w:pPr>
          </w:p>
        </w:tc>
      </w:tr>
      <w:tr w:rsidR="00D35C05" w14:paraId="691369E7" w14:textId="77777777" w:rsidTr="00B167C6">
        <w:trPr>
          <w:trHeight w:val="220"/>
        </w:trPr>
        <w:tc>
          <w:tcPr>
            <w:tcW w:w="1955" w:type="dxa"/>
            <w:vMerge/>
          </w:tcPr>
          <w:p w14:paraId="2082808F" w14:textId="77777777" w:rsidR="00D35C05" w:rsidRDefault="00D35C05" w:rsidP="00B167C6">
            <w:pPr>
              <w:spacing w:line="240" w:lineRule="auto"/>
            </w:pPr>
          </w:p>
        </w:tc>
        <w:tc>
          <w:tcPr>
            <w:tcW w:w="567" w:type="dxa"/>
            <w:tcMar>
              <w:left w:w="120" w:type="dxa"/>
              <w:right w:w="120" w:type="dxa"/>
            </w:tcMar>
          </w:tcPr>
          <w:p w14:paraId="498AA971" w14:textId="77777777" w:rsidR="00D35C05" w:rsidRDefault="00D35C05" w:rsidP="00B167C6">
            <w:pPr>
              <w:spacing w:line="240" w:lineRule="auto"/>
            </w:pPr>
          </w:p>
          <w:p w14:paraId="6793366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1482" w:type="dxa"/>
            <w:tcMar>
              <w:left w:w="120" w:type="dxa"/>
              <w:right w:w="120" w:type="dxa"/>
            </w:tcMar>
          </w:tcPr>
          <w:p w14:paraId="159C06C2" w14:textId="77777777" w:rsidR="00D35C05" w:rsidRDefault="00D35C05" w:rsidP="00B167C6">
            <w:pPr>
              <w:spacing w:line="240" w:lineRule="auto"/>
            </w:pPr>
          </w:p>
          <w:p w14:paraId="1DBC106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>Učenik analizira ekonomske potencijale gospodarstva lokalne zajednice i procjenjuje društvenu odgovornost poduzetništva te mogućnost poduzetničke inicijative.</w:t>
            </w:r>
          </w:p>
          <w:p w14:paraId="52CEF82B" w14:textId="77777777" w:rsidR="00D35C05" w:rsidRDefault="00D35C05" w:rsidP="00B167C6">
            <w:pPr>
              <w:spacing w:line="240" w:lineRule="auto"/>
            </w:pPr>
          </w:p>
        </w:tc>
      </w:tr>
      <w:tr w:rsidR="00D35C05" w14:paraId="47ED66B1" w14:textId="77777777" w:rsidTr="00B167C6">
        <w:trPr>
          <w:trHeight w:val="220"/>
        </w:trPr>
        <w:tc>
          <w:tcPr>
            <w:tcW w:w="1955" w:type="dxa"/>
            <w:vMerge w:val="restart"/>
          </w:tcPr>
          <w:p w14:paraId="28D2AC6B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lastRenderedPageBreak/>
              <w:t xml:space="preserve"> </w:t>
            </w:r>
          </w:p>
          <w:p w14:paraId="352D551F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25408F"/>
                <w:sz w:val="19"/>
                <w:szCs w:val="19"/>
              </w:rPr>
              <w:t>C</w:t>
            </w:r>
          </w:p>
          <w:p w14:paraId="27274E58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</w:p>
          <w:p w14:paraId="29F555C5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CIVILNO </w:t>
            </w:r>
          </w:p>
          <w:p w14:paraId="43E82B33" w14:textId="77777777" w:rsidR="00D35C05" w:rsidRDefault="00D35C05" w:rsidP="00B167C6">
            <w:pPr>
              <w:spacing w:line="240" w:lineRule="auto"/>
              <w:ind w:left="113" w:right="113"/>
              <w:jc w:val="center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DRUŠTVO</w:t>
            </w:r>
          </w:p>
        </w:tc>
        <w:tc>
          <w:tcPr>
            <w:tcW w:w="567" w:type="dxa"/>
            <w:tcMar>
              <w:left w:w="120" w:type="dxa"/>
              <w:right w:w="120" w:type="dxa"/>
            </w:tcMar>
          </w:tcPr>
          <w:p w14:paraId="3CCE2C0E" w14:textId="77777777" w:rsidR="00D35C05" w:rsidRDefault="00D35C05" w:rsidP="00B167C6">
            <w:pPr>
              <w:spacing w:line="240" w:lineRule="auto"/>
            </w:pPr>
          </w:p>
          <w:p w14:paraId="4C7CD77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1482" w:type="dxa"/>
            <w:tcMar>
              <w:left w:w="120" w:type="dxa"/>
              <w:right w:w="120" w:type="dxa"/>
            </w:tcMar>
          </w:tcPr>
          <w:p w14:paraId="6C63143F" w14:textId="77777777" w:rsidR="00D35C05" w:rsidRDefault="00D35C05" w:rsidP="00B167C6">
            <w:pPr>
              <w:spacing w:line="240" w:lineRule="auto"/>
            </w:pPr>
          </w:p>
          <w:p w14:paraId="300CA62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Učenik procjenjuje i promiče zaštitu i razvoj ljudskih prava te sudjelovanje građana u razvoju demokratskih odnosa.</w:t>
            </w:r>
          </w:p>
          <w:p w14:paraId="704FFEC3" w14:textId="77777777" w:rsidR="00D35C05" w:rsidRDefault="00D35C05" w:rsidP="00B167C6">
            <w:pPr>
              <w:spacing w:line="240" w:lineRule="auto"/>
            </w:pPr>
          </w:p>
        </w:tc>
      </w:tr>
      <w:tr w:rsidR="00D35C05" w14:paraId="0BA78539" w14:textId="77777777" w:rsidTr="00B167C6">
        <w:trPr>
          <w:trHeight w:val="220"/>
        </w:trPr>
        <w:tc>
          <w:tcPr>
            <w:tcW w:w="1955" w:type="dxa"/>
            <w:vMerge/>
          </w:tcPr>
          <w:p w14:paraId="798964D8" w14:textId="77777777" w:rsidR="00D35C05" w:rsidRDefault="00D35C05" w:rsidP="00B167C6">
            <w:pPr>
              <w:spacing w:line="240" w:lineRule="auto"/>
            </w:pPr>
          </w:p>
        </w:tc>
        <w:tc>
          <w:tcPr>
            <w:tcW w:w="567" w:type="dxa"/>
            <w:tcMar>
              <w:left w:w="120" w:type="dxa"/>
              <w:right w:w="120" w:type="dxa"/>
            </w:tcMar>
          </w:tcPr>
          <w:p w14:paraId="26EEBCCA" w14:textId="77777777" w:rsidR="00D35C05" w:rsidRDefault="00D35C05" w:rsidP="00B167C6">
            <w:pPr>
              <w:spacing w:line="240" w:lineRule="auto"/>
            </w:pPr>
          </w:p>
          <w:p w14:paraId="2FCD50D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1482" w:type="dxa"/>
            <w:tcMar>
              <w:left w:w="120" w:type="dxa"/>
              <w:right w:w="120" w:type="dxa"/>
            </w:tcMar>
          </w:tcPr>
          <w:p w14:paraId="72A368E6" w14:textId="77777777" w:rsidR="00D35C05" w:rsidRDefault="00D35C05" w:rsidP="00B167C6">
            <w:pPr>
              <w:spacing w:line="240" w:lineRule="auto"/>
            </w:pPr>
          </w:p>
          <w:p w14:paraId="01FC381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Učenik argumentirano objašnjava povezanost političkog i ekonomskog sustava Republike Hrvatske i položaj građana u njoj.</w:t>
            </w:r>
          </w:p>
          <w:p w14:paraId="4401946A" w14:textId="77777777" w:rsidR="00D35C05" w:rsidRDefault="00D35C05" w:rsidP="00B167C6">
            <w:pPr>
              <w:spacing w:line="240" w:lineRule="auto"/>
            </w:pPr>
          </w:p>
        </w:tc>
      </w:tr>
      <w:tr w:rsidR="00D35C05" w14:paraId="3BB2C398" w14:textId="77777777" w:rsidTr="00B167C6">
        <w:trPr>
          <w:trHeight w:val="220"/>
        </w:trPr>
        <w:tc>
          <w:tcPr>
            <w:tcW w:w="1955" w:type="dxa"/>
            <w:vMerge/>
          </w:tcPr>
          <w:p w14:paraId="34AE969A" w14:textId="77777777" w:rsidR="00D35C05" w:rsidRDefault="00D35C05" w:rsidP="00B167C6">
            <w:pPr>
              <w:spacing w:line="240" w:lineRule="auto"/>
            </w:pPr>
          </w:p>
        </w:tc>
        <w:tc>
          <w:tcPr>
            <w:tcW w:w="567" w:type="dxa"/>
            <w:tcMar>
              <w:left w:w="120" w:type="dxa"/>
              <w:right w:w="120" w:type="dxa"/>
            </w:tcMar>
          </w:tcPr>
          <w:p w14:paraId="28D462F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3.</w:t>
            </w:r>
          </w:p>
        </w:tc>
        <w:tc>
          <w:tcPr>
            <w:tcW w:w="11482" w:type="dxa"/>
            <w:tcMar>
              <w:left w:w="120" w:type="dxa"/>
              <w:right w:w="120" w:type="dxa"/>
            </w:tcMar>
          </w:tcPr>
          <w:p w14:paraId="76E49EF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Primjenjuje participacijske vještine u aktivnostima civilnog društva.</w:t>
            </w:r>
          </w:p>
        </w:tc>
      </w:tr>
    </w:tbl>
    <w:p w14:paraId="540666AC" w14:textId="77777777" w:rsidR="00D35C05" w:rsidRDefault="00D35C05" w:rsidP="00D35C05">
      <w:r>
        <w:br w:type="page"/>
      </w:r>
    </w:p>
    <w:p w14:paraId="149DC721" w14:textId="77777777" w:rsidR="00D35C05" w:rsidRDefault="00D35C05" w:rsidP="00D35C05">
      <w:pPr>
        <w:jc w:val="center"/>
      </w:pPr>
      <w:r>
        <w:rPr>
          <w:rFonts w:ascii="VladaRHSans Lt" w:eastAsia="VladaRHSans Lt" w:hAnsi="VladaRHSans Lt" w:cs="VladaRHSans Lt"/>
          <w:i/>
          <w:color w:val="25408F"/>
          <w:sz w:val="20"/>
          <w:szCs w:val="20"/>
        </w:rPr>
        <w:lastRenderedPageBreak/>
        <w:t>Tablica 2. Odgojno-obrazovni ishodi, njihova razrada, razina usvojenosti te preporučeni sadržaji</w:t>
      </w:r>
    </w:p>
    <w:tbl>
      <w:tblPr>
        <w:tblW w:w="13993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2385"/>
        <w:gridCol w:w="2685"/>
        <w:gridCol w:w="2175"/>
        <w:gridCol w:w="2250"/>
        <w:gridCol w:w="2268"/>
        <w:gridCol w:w="2230"/>
      </w:tblGrid>
      <w:tr w:rsidR="00D35C05" w14:paraId="43872E56" w14:textId="77777777" w:rsidTr="00B167C6">
        <w:tc>
          <w:tcPr>
            <w:tcW w:w="139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3ECED05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 xml:space="preserve">koncept A.  </w:t>
            </w:r>
            <w:r>
              <w:rPr>
                <w:rFonts w:ascii="VladaRHSans Lt" w:eastAsia="VladaRHSans Lt" w:hAnsi="VladaRHSans Lt" w:cs="VladaRHSans Lt"/>
                <w:b/>
                <w:color w:val="D60C8C"/>
                <w:sz w:val="19"/>
                <w:szCs w:val="19"/>
              </w:rPr>
              <w:t>POLITIČKA PISMENOST</w:t>
            </w:r>
          </w:p>
          <w:p w14:paraId="334D9CDA" w14:textId="77777777" w:rsidR="00D35C05" w:rsidRDefault="00D35C05" w:rsidP="00B167C6">
            <w:pPr>
              <w:spacing w:line="240" w:lineRule="auto"/>
            </w:pPr>
          </w:p>
        </w:tc>
      </w:tr>
      <w:tr w:rsidR="00D35C05" w14:paraId="18438DB5" w14:textId="77777777" w:rsidTr="00B167C6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4097C9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ODGOJNO-OBRAZOVNI</w:t>
            </w:r>
          </w:p>
          <w:p w14:paraId="6AFDCDE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2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25CFF17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 xml:space="preserve">RAZRADA ISHODA </w:t>
            </w:r>
          </w:p>
        </w:tc>
        <w:tc>
          <w:tcPr>
            <w:tcW w:w="8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356FACC3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RAZINA USVOJENOSTI</w:t>
            </w:r>
          </w:p>
        </w:tc>
      </w:tr>
      <w:tr w:rsidR="00D35C05" w14:paraId="20B0A48F" w14:textId="77777777" w:rsidTr="00B167C6">
        <w:trPr>
          <w:trHeight w:val="520"/>
        </w:trPr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2A01C90" w14:textId="77777777" w:rsidR="00D35C05" w:rsidRDefault="00D35C05" w:rsidP="00B167C6">
            <w:pPr>
              <w:widowControl w:val="0"/>
            </w:pPr>
          </w:p>
        </w:tc>
        <w:tc>
          <w:tcPr>
            <w:tcW w:w="2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0374A8EB" w14:textId="77777777" w:rsidR="00D35C05" w:rsidRDefault="00D35C05" w:rsidP="00B167C6">
            <w:pPr>
              <w:spacing w:line="240" w:lineRule="auto"/>
            </w:pPr>
          </w:p>
          <w:p w14:paraId="2D80E25D" w14:textId="77777777" w:rsidR="00D35C05" w:rsidRDefault="00D35C05" w:rsidP="00B167C6">
            <w:pPr>
              <w:spacing w:line="240" w:lineRule="auto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4478DCF5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ZADOVOLJAVAJUĆA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6BC16E4E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DOBRA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76B1953A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VRLO DOBRA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  <w:vAlign w:val="center"/>
          </w:tcPr>
          <w:p w14:paraId="15B6CBAF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IZNIMNA</w:t>
            </w:r>
          </w:p>
        </w:tc>
      </w:tr>
      <w:tr w:rsidR="00D35C05" w14:paraId="10C429B8" w14:textId="77777777" w:rsidTr="00B167C6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3A5CD54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25408F"/>
                <w:sz w:val="19"/>
                <w:szCs w:val="19"/>
              </w:rPr>
              <w:t>A.1</w:t>
            </w:r>
          </w:p>
          <w:p w14:paraId="7AC2DF0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argumentirano objašnjava obilježja političke zajednice i položaj građana u njoj.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0F26B94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Prepoznaje i opisuje politiku kao racionalnu djelatnost uređenja zajednice i javnih odnosa. </w:t>
            </w:r>
          </w:p>
          <w:p w14:paraId="0F15DF6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Navodi i objašnjava političke subjekte i procese. </w:t>
            </w:r>
          </w:p>
          <w:p w14:paraId="5528A66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Analizira politički sustav; uspoređuje različite vrste političkih sustava i oblike državnog uređenja.</w:t>
            </w:r>
          </w:p>
          <w:p w14:paraId="1384561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Propituje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zaštitu ljudskih prava u političkoj zajednici. </w:t>
            </w:r>
          </w:p>
          <w:p w14:paraId="56E6C12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Uspoređuje različite izvore informacija i pr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opituje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utjecaj medija na oblikovanje javnog mnijenja i javnih politika. 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D8D2CD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 </w:t>
            </w:r>
            <w:commentRangeStart w:id="7"/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  <w:u w:val="single"/>
              </w:rPr>
              <w:t>(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i opisuje</w:t>
            </w:r>
            <w:commentRangeEnd w:id="7"/>
            <w:r>
              <w:commentReference w:id="7"/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)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politiku kao racionalnu djelatnost uređenja zajednice i javnih </w:t>
            </w:r>
          </w:p>
          <w:p w14:paraId="5BFD2F7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odnosa i navodi </w:t>
            </w:r>
          </w:p>
          <w:p w14:paraId="1B136EB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političke subjekte i procese. 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38AD43E" w14:textId="77777777" w:rsidR="00D35C05" w:rsidRDefault="00D35C05" w:rsidP="00B167C6">
            <w:pPr>
              <w:spacing w:after="240"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Uspoređuje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(i objašnjava)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političke subjekte i procese te razlikuje oblike državnog uređenja i vrste političkih sustava.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FFD3B19" w14:textId="77777777" w:rsidR="00D35C05" w:rsidRDefault="00D35C05" w:rsidP="00B167C6">
            <w:pPr>
              <w:spacing w:line="240" w:lineRule="auto"/>
            </w:pPr>
            <w:r>
              <w:rPr>
                <w:rFonts w:ascii="Calibri" w:eastAsia="Calibri" w:hAnsi="Calibri" w:cs="Calibri"/>
                <w:color w:val="FF0000"/>
              </w:rPr>
              <w:t xml:space="preserve">(Analizira i tumači obilježja političke zajednice i položaj građana u njoj te kritički procjenjuje utjecaj medija </w:t>
            </w:r>
          </w:p>
          <w:p w14:paraId="00D0E921" w14:textId="77777777" w:rsidR="00D35C05" w:rsidRDefault="00D35C05" w:rsidP="00B167C6">
            <w:pPr>
              <w:spacing w:line="240" w:lineRule="auto"/>
            </w:pPr>
            <w:r>
              <w:rPr>
                <w:rFonts w:ascii="Calibri" w:eastAsia="Calibri" w:hAnsi="Calibri" w:cs="Calibri"/>
                <w:color w:val="FF0000"/>
              </w:rPr>
              <w:t>na formiranje javnog mnijenja i javnih politika.)</w:t>
            </w:r>
          </w:p>
          <w:p w14:paraId="698C4F8F" w14:textId="77777777" w:rsidR="00D35C05" w:rsidRDefault="00D35C05" w:rsidP="00B167C6">
            <w:pPr>
              <w:spacing w:line="240" w:lineRule="auto"/>
            </w:pPr>
          </w:p>
          <w:p w14:paraId="46D5001C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Opisuje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obilježja političke zajednice i položaj građana u njoj te kritički pr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opituje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utjecaj medija na oblikovanje javnog mnijenja i javnih </w:t>
            </w:r>
          </w:p>
          <w:p w14:paraId="74720B5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politika.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629C1ED" w14:textId="77777777" w:rsidR="00D35C05" w:rsidRDefault="00D35C05" w:rsidP="00B167C6">
            <w:pPr>
              <w:spacing w:line="240" w:lineRule="auto"/>
            </w:pPr>
            <w:r>
              <w:rPr>
                <w:rFonts w:ascii="Calibri" w:eastAsia="Calibri" w:hAnsi="Calibri" w:cs="Calibri"/>
                <w:color w:val="FF0000"/>
              </w:rPr>
              <w:t>(Samostalno interpretira prednosti i nedostatke javnih politika navodeći primjere iz svakodnevnog života i predlaže rješenja te procjenjuje zaštitu ljudskih prava u političkoj zajednici.)</w:t>
            </w:r>
          </w:p>
          <w:p w14:paraId="1B01794A" w14:textId="77777777" w:rsidR="00D35C05" w:rsidRDefault="00D35C05" w:rsidP="00B167C6">
            <w:pPr>
              <w:spacing w:line="240" w:lineRule="auto"/>
            </w:pPr>
          </w:p>
          <w:p w14:paraId="2296DDB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Objašnjava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prednosti i nedostatke javnih politika navodeći primjere iz svakodnevnog života 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propituje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zaštitu ljudskih prava u političkoj zajednici.</w:t>
            </w:r>
          </w:p>
        </w:tc>
      </w:tr>
      <w:tr w:rsidR="00D35C05" w14:paraId="793E54F2" w14:textId="77777777" w:rsidTr="00B167C6">
        <w:trPr>
          <w:trHeight w:val="220"/>
        </w:trPr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0813DD3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1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92DBA8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25408F"/>
                <w:sz w:val="19"/>
                <w:szCs w:val="19"/>
              </w:rPr>
              <w:t>Preporuke za ostvarivanje ishoda:</w:t>
            </w:r>
          </w:p>
          <w:p w14:paraId="3A59454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 xml:space="preserve">Analizira obilježja političke zajednice na lokalnoj, nacionalnoj, europskoj i/ili globalnoj razini. </w:t>
            </w:r>
          </w:p>
          <w:p w14:paraId="0DC2864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Opisuje sukob interesa kao prirodno stanje društva.</w:t>
            </w:r>
          </w:p>
          <w:p w14:paraId="7AA676C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Navodi političke stranke, interesne skupine i nevladine organizacije u zajednici i opisuje njihovo djelovanje i važnost za zajednicu.</w:t>
            </w:r>
          </w:p>
          <w:p w14:paraId="5F27D5CF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Kritički preispituje uvriježene predrasude i stereotipe o politici i političarima.</w:t>
            </w:r>
          </w:p>
          <w:p w14:paraId="1642497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Kritički procjenjuje utjecaj interesnih skupina na medije i donošenje političkih odluka.</w:t>
            </w:r>
          </w:p>
          <w:p w14:paraId="0809C10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i objašnjava posljedice cenzure i autocenzure.</w:t>
            </w:r>
          </w:p>
        </w:tc>
      </w:tr>
      <w:tr w:rsidR="00D35C05" w14:paraId="70AA77A6" w14:textId="77777777" w:rsidTr="00B167C6">
        <w:trPr>
          <w:trHeight w:val="3600"/>
        </w:trPr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74DC55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25408F"/>
                <w:sz w:val="19"/>
                <w:szCs w:val="19"/>
              </w:rPr>
              <w:lastRenderedPageBreak/>
              <w:t>A. 2</w:t>
            </w:r>
          </w:p>
          <w:p w14:paraId="2D989D8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 xml:space="preserve">Učenik analizira </w:t>
            </w:r>
            <w:r>
              <w:rPr>
                <w:rFonts w:ascii="VladaRHSans Lt" w:eastAsia="VladaRHSans Lt" w:hAnsi="VladaRHSans Lt" w:cs="VladaRHSans Lt"/>
                <w:smallCaps/>
                <w:color w:val="FF0000"/>
                <w:sz w:val="19"/>
                <w:szCs w:val="19"/>
              </w:rPr>
              <w:t xml:space="preserve">(I PROCJENJUJE) </w:t>
            </w: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različite strukture vlasti i koncept vladavine prava.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2DF443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Imenuje institucije vlasti i objašnjava njihove </w:t>
            </w:r>
          </w:p>
          <w:p w14:paraId="5A48D07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nadležnosti.</w:t>
            </w:r>
          </w:p>
          <w:p w14:paraId="367240F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Istražuje načelo diobe i </w:t>
            </w:r>
          </w:p>
          <w:p w14:paraId="583243F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načelo legitimnosti vlasti.</w:t>
            </w:r>
          </w:p>
          <w:p w14:paraId="1B66B34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Analizira političke izborne procese.</w:t>
            </w:r>
          </w:p>
          <w:p w14:paraId="4DF85C0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Navodeći primjere, </w:t>
            </w:r>
          </w:p>
          <w:p w14:paraId="4BEF129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objašnjava koncept </w:t>
            </w:r>
          </w:p>
          <w:p w14:paraId="2DAA195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vladavine prava.</w:t>
            </w:r>
          </w:p>
          <w:p w14:paraId="719A94D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Analizira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pravnu, društvenu i moralnu odgovornost vlasti i građana u jačanju pravne države.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24DCAF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Imenuje institucije vlasti i navodi njihove nadležnosti.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D700FC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Objašnjava načelo diobe vlasti i načelo legitimnosti </w:t>
            </w:r>
          </w:p>
          <w:p w14:paraId="1F19A83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te uspoređuje </w:t>
            </w:r>
          </w:p>
          <w:p w14:paraId="36575A44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nadležnosti institucija vlasti i navodi</w:t>
            </w:r>
          </w:p>
          <w:p w14:paraId="502EA81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sastavnice izbornog procesa.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8F3357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Opisuje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(Analizira)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političke </w:t>
            </w:r>
          </w:p>
          <w:p w14:paraId="155748D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izborne procese i</w:t>
            </w:r>
          </w:p>
          <w:p w14:paraId="5092FAF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objašnjava na </w:t>
            </w:r>
          </w:p>
          <w:p w14:paraId="31B27D7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primjerima koncept vladavine prava.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7833C3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Analizira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Procjenjuje)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pravnu, društvenu i moralnu odgovornost vlasti i građana u jačanju pravne države.</w:t>
            </w:r>
          </w:p>
        </w:tc>
      </w:tr>
      <w:tr w:rsidR="00D35C05" w14:paraId="072CAFDF" w14:textId="77777777" w:rsidTr="00B167C6">
        <w:trPr>
          <w:trHeight w:val="220"/>
        </w:trPr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6BD21CD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1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0C6911C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25408F"/>
                <w:sz w:val="19"/>
                <w:szCs w:val="19"/>
              </w:rPr>
              <w:t>Preporuke za ostvarivanje ishoda:</w:t>
            </w:r>
          </w:p>
          <w:p w14:paraId="4CB9BEA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Analizira obilježja i strukturu vlasti lokalne, nacionalne i/ili europske političke zajednice.</w:t>
            </w:r>
          </w:p>
          <w:p w14:paraId="0CD3101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>Koristi se različitim pravnim aktima npr. Zakonom o zaštiti potrošača, zakonima i uredbama koje reguliraju poreznu politiku.</w:t>
            </w:r>
          </w:p>
          <w:p w14:paraId="181C0D0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Objašnjava na primjerima izbora u Republici Hrvatskoj i EU izborne sustave i metode izračuna predstavničkih mandata.</w:t>
            </w:r>
          </w:p>
        </w:tc>
      </w:tr>
    </w:tbl>
    <w:p w14:paraId="5863A7D2" w14:textId="77777777" w:rsidR="00D35C05" w:rsidRDefault="00D35C05" w:rsidP="00D35C05">
      <w:pPr>
        <w:spacing w:line="240" w:lineRule="auto"/>
      </w:pPr>
    </w:p>
    <w:p w14:paraId="022A0AC5" w14:textId="77777777" w:rsidR="00D35C05" w:rsidRDefault="00D35C05" w:rsidP="00D35C05">
      <w:pPr>
        <w:spacing w:line="240" w:lineRule="auto"/>
      </w:pPr>
    </w:p>
    <w:p w14:paraId="21EBD520" w14:textId="77777777" w:rsidR="00D35C05" w:rsidRDefault="00D35C05" w:rsidP="00D35C05">
      <w:pPr>
        <w:spacing w:line="240" w:lineRule="auto"/>
      </w:pPr>
    </w:p>
    <w:p w14:paraId="6F5BF0E2" w14:textId="77777777" w:rsidR="00D35C05" w:rsidRDefault="00D35C05" w:rsidP="00D35C05">
      <w:pPr>
        <w:spacing w:line="240" w:lineRule="auto"/>
      </w:pPr>
    </w:p>
    <w:p w14:paraId="35351127" w14:textId="77777777" w:rsidR="00D35C05" w:rsidRDefault="00D35C05" w:rsidP="00D35C05">
      <w:pPr>
        <w:spacing w:line="240" w:lineRule="auto"/>
      </w:pPr>
    </w:p>
    <w:p w14:paraId="4FDFD32B" w14:textId="77777777" w:rsidR="00D35C05" w:rsidRDefault="00D35C05" w:rsidP="00D35C05">
      <w:pPr>
        <w:spacing w:line="240" w:lineRule="auto"/>
      </w:pPr>
    </w:p>
    <w:p w14:paraId="58B4F5D5" w14:textId="77777777" w:rsidR="00D35C05" w:rsidRDefault="00D35C05" w:rsidP="00D35C05">
      <w:pPr>
        <w:spacing w:line="240" w:lineRule="auto"/>
      </w:pPr>
    </w:p>
    <w:p w14:paraId="3147C4B8" w14:textId="77777777" w:rsidR="00D35C05" w:rsidRDefault="00D35C05" w:rsidP="00D35C05">
      <w:pPr>
        <w:spacing w:line="240" w:lineRule="auto"/>
      </w:pPr>
    </w:p>
    <w:p w14:paraId="2952A69B" w14:textId="77777777" w:rsidR="00D35C05" w:rsidRDefault="00D35C05" w:rsidP="00D35C05">
      <w:pPr>
        <w:spacing w:line="240" w:lineRule="auto"/>
      </w:pPr>
    </w:p>
    <w:p w14:paraId="62CE4107" w14:textId="77777777" w:rsidR="00D35C05" w:rsidRDefault="00D35C05" w:rsidP="00D35C05">
      <w:pPr>
        <w:spacing w:line="240" w:lineRule="auto"/>
      </w:pPr>
    </w:p>
    <w:p w14:paraId="1DA196A4" w14:textId="77777777" w:rsidR="00D35C05" w:rsidRDefault="00D35C05" w:rsidP="00D35C05">
      <w:pPr>
        <w:spacing w:line="240" w:lineRule="auto"/>
      </w:pPr>
    </w:p>
    <w:p w14:paraId="5B1CD709" w14:textId="77777777" w:rsidR="00D35C05" w:rsidRDefault="00D35C05" w:rsidP="00D35C05">
      <w:pPr>
        <w:spacing w:line="240" w:lineRule="auto"/>
      </w:pPr>
    </w:p>
    <w:p w14:paraId="7C725CB7" w14:textId="77777777" w:rsidR="00D35C05" w:rsidRDefault="00D35C05" w:rsidP="00D35C05">
      <w:pPr>
        <w:spacing w:line="240" w:lineRule="auto"/>
      </w:pPr>
    </w:p>
    <w:p w14:paraId="4A5BE0A0" w14:textId="77777777" w:rsidR="00D35C05" w:rsidRDefault="00D35C05" w:rsidP="00D35C05">
      <w:pPr>
        <w:spacing w:line="240" w:lineRule="auto"/>
      </w:pPr>
    </w:p>
    <w:p w14:paraId="41C5359D" w14:textId="77777777" w:rsidR="00D35C05" w:rsidRDefault="00D35C05" w:rsidP="00D35C05">
      <w:pPr>
        <w:spacing w:line="240" w:lineRule="auto"/>
      </w:pPr>
    </w:p>
    <w:p w14:paraId="45A6998F" w14:textId="77777777" w:rsidR="00D35C05" w:rsidRDefault="00D35C05" w:rsidP="00D35C05">
      <w:pPr>
        <w:spacing w:line="240" w:lineRule="auto"/>
      </w:pPr>
    </w:p>
    <w:tbl>
      <w:tblPr>
        <w:tblW w:w="13976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2399"/>
        <w:gridCol w:w="2655"/>
        <w:gridCol w:w="2175"/>
        <w:gridCol w:w="1965"/>
        <w:gridCol w:w="2241"/>
        <w:gridCol w:w="2541"/>
      </w:tblGrid>
      <w:tr w:rsidR="00D35C05" w14:paraId="60C41BE2" w14:textId="77777777" w:rsidTr="00B167C6">
        <w:tc>
          <w:tcPr>
            <w:tcW w:w="139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5DCE67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lastRenderedPageBreak/>
              <w:t xml:space="preserve">koncept B.  </w:t>
            </w:r>
            <w:r>
              <w:rPr>
                <w:rFonts w:ascii="VladaRHSans Lt" w:eastAsia="VladaRHSans Lt" w:hAnsi="VladaRHSans Lt" w:cs="VladaRHSans Lt"/>
                <w:b/>
                <w:color w:val="D60C8C"/>
                <w:sz w:val="19"/>
                <w:szCs w:val="19"/>
              </w:rPr>
              <w:t>EKONOMSKA PISMENOST</w:t>
            </w:r>
          </w:p>
        </w:tc>
      </w:tr>
      <w:tr w:rsidR="00D35C05" w14:paraId="40C39A51" w14:textId="77777777" w:rsidTr="00B167C6"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E6E9E7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ODGOJNO-OBRAZOVNI</w:t>
            </w:r>
          </w:p>
          <w:p w14:paraId="54C2349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2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694EC4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FF85FB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RAZINA USVOJENOSTI</w:t>
            </w:r>
          </w:p>
        </w:tc>
      </w:tr>
      <w:tr w:rsidR="00D35C05" w14:paraId="10AB0FAD" w14:textId="77777777" w:rsidTr="00B167C6"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03EEBE" w14:textId="77777777" w:rsidR="00D35C05" w:rsidRDefault="00D35C05" w:rsidP="00B167C6">
            <w:pPr>
              <w:widowControl w:val="0"/>
            </w:pPr>
          </w:p>
        </w:tc>
        <w:tc>
          <w:tcPr>
            <w:tcW w:w="2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0EAB648" w14:textId="77777777" w:rsidR="00D35C05" w:rsidRDefault="00D35C05" w:rsidP="00B167C6">
            <w:pPr>
              <w:spacing w:line="240" w:lineRule="auto"/>
            </w:pPr>
          </w:p>
          <w:p w14:paraId="575FB807" w14:textId="77777777" w:rsidR="00D35C05" w:rsidRDefault="00D35C05" w:rsidP="00B167C6">
            <w:pPr>
              <w:spacing w:line="240" w:lineRule="auto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23D683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ZADOVOLJAVAJUĆA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E91DA2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DOBRA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D22929C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VRLO DOBRA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5F64CE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IZNIMNA</w:t>
            </w:r>
          </w:p>
        </w:tc>
      </w:tr>
      <w:tr w:rsidR="00D35C05" w14:paraId="354EB206" w14:textId="77777777" w:rsidTr="00B167C6"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85155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25408F"/>
                <w:sz w:val="19"/>
                <w:szCs w:val="19"/>
              </w:rPr>
              <w:t>B.1</w:t>
            </w:r>
          </w:p>
          <w:p w14:paraId="4590C55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argumentirano objašnjava obilježja ekonomske zajednice i položaj građana u njoj.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EF2B1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Prepoznaje ograničenost resursa i objašnjava </w:t>
            </w:r>
          </w:p>
          <w:p w14:paraId="3B54E9B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posljedice njihove </w:t>
            </w:r>
          </w:p>
          <w:p w14:paraId="4396316C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ograničenosti.</w:t>
            </w:r>
          </w:p>
          <w:p w14:paraId="73F2DB5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Navodi ekonomske </w:t>
            </w:r>
          </w:p>
          <w:p w14:paraId="46D49F8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procese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.</w:t>
            </w:r>
          </w:p>
          <w:p w14:paraId="65F89D2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Uspoređuje i objašnjava ekonomske sustave i </w:t>
            </w:r>
          </w:p>
          <w:p w14:paraId="0DB1302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organizacije te objašnjava ulogu države u </w:t>
            </w:r>
          </w:p>
          <w:p w14:paraId="61919D0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gospodarstvu. </w:t>
            </w:r>
          </w:p>
          <w:p w14:paraId="2A42640C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Analizira djelovanje </w:t>
            </w:r>
          </w:p>
          <w:p w14:paraId="5004EAE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ekonomskih zakona.</w:t>
            </w:r>
          </w:p>
          <w:p w14:paraId="67B4E294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Istražuje procese </w:t>
            </w:r>
          </w:p>
          <w:p w14:paraId="2165443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inovativnosti, poduzetnosti i konkurentnosti.</w:t>
            </w:r>
          </w:p>
          <w:p w14:paraId="44F70D3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Procjenjuje društveno </w:t>
            </w:r>
          </w:p>
          <w:p w14:paraId="54C3780F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 xml:space="preserve">odgovorno poslovanje i </w:t>
            </w:r>
          </w:p>
          <w:p w14:paraId="69E1B94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odlučivanje.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38EC7B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 xml:space="preserve">Prepoznaje </w:t>
            </w:r>
          </w:p>
          <w:p w14:paraId="6790A44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ograničenost resursa, navodi ekonomske procese i ekonomske sustave.</w:t>
            </w:r>
          </w:p>
          <w:p w14:paraId="32FB07BE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64D69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Uspoređuje i </w:t>
            </w:r>
          </w:p>
          <w:p w14:paraId="2E89658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objašnjava ekonomske sustave i organizacije te ulogu države u gospodarstvu.</w:t>
            </w:r>
          </w:p>
          <w:p w14:paraId="6807C8FF" w14:textId="77777777" w:rsidR="00D35C05" w:rsidRDefault="00D35C05" w:rsidP="00B167C6">
            <w:pPr>
              <w:spacing w:line="240" w:lineRule="auto"/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DB6D54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Opisuje posljedice </w:t>
            </w:r>
          </w:p>
          <w:p w14:paraId="3A1FC05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ograničenosti resursa i djelovanje ekonomskih zakona te objašnjava važnost inovativnosti, poduzetnosti i </w:t>
            </w:r>
          </w:p>
          <w:p w14:paraId="6F224CA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konkurentnosti.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E473D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Procjenjuje društveno </w:t>
            </w:r>
          </w:p>
          <w:p w14:paraId="043D0DFF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odgovorno poslovanje i odlučivanje.</w:t>
            </w:r>
          </w:p>
        </w:tc>
      </w:tr>
      <w:tr w:rsidR="00D35C05" w14:paraId="0A68ED7C" w14:textId="77777777" w:rsidTr="00B167C6">
        <w:trPr>
          <w:trHeight w:val="420"/>
        </w:trPr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106779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1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5E57E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25408F"/>
                <w:sz w:val="19"/>
                <w:szCs w:val="19"/>
              </w:rPr>
              <w:t>Preporuke za ostvarivanje ishoda:</w:t>
            </w:r>
          </w:p>
          <w:p w14:paraId="2D5E6B8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odrednice ponude i potražnje te cjenovne i dohodovne elastičnosti.</w:t>
            </w:r>
          </w:p>
          <w:p w14:paraId="1A4F8EC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Istražuje različite strukture tržišta.</w:t>
            </w:r>
          </w:p>
          <w:p w14:paraId="7926453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Razumije svrhu i rizike korištenja kredita, kreditnih kartica, </w:t>
            </w:r>
            <w:r>
              <w:rPr>
                <w:rFonts w:ascii="VladaRHSans Lt" w:eastAsia="VladaRHSans Lt" w:hAnsi="VladaRHSans Lt" w:cs="VladaRHSans Lt"/>
                <w:i/>
                <w:color w:val="000000"/>
                <w:sz w:val="19"/>
                <w:szCs w:val="19"/>
              </w:rPr>
              <w:t>leasinga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i drugih oblika plaćanja, štednje, osiguranja.</w:t>
            </w:r>
          </w:p>
          <w:p w14:paraId="4C3AE4D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Opisuje upravljanje vlastitim financijama.</w:t>
            </w:r>
          </w:p>
        </w:tc>
      </w:tr>
      <w:tr w:rsidR="00D35C05" w14:paraId="7E0ED3AE" w14:textId="77777777" w:rsidTr="00B167C6">
        <w:trPr>
          <w:trHeight w:val="5060"/>
        </w:trPr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6B736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25408F"/>
                <w:sz w:val="19"/>
                <w:szCs w:val="19"/>
              </w:rPr>
              <w:lastRenderedPageBreak/>
              <w:t>B. 2</w:t>
            </w:r>
          </w:p>
          <w:p w14:paraId="1338247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procjenjuje izazove ekonomije u sklopu održivoga gospodarskog razvoja.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DAE90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Navodi i uspoređuje gospodarske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aktivnosti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 različitim područjima s obzirom na iskoristivost resursa.</w:t>
            </w:r>
          </w:p>
          <w:p w14:paraId="482A938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Prepoznaje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pojam globalnog tržišta.</w:t>
            </w:r>
          </w:p>
          <w:p w14:paraId="246B522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Uspoređuje aktualne ekonomske procese na dom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aćem i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globalnom tržištu. </w:t>
            </w:r>
          </w:p>
          <w:p w14:paraId="443C6CE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Objašnjava načine zaštite socijalnih i ekonomskih prava.</w:t>
            </w:r>
          </w:p>
          <w:p w14:paraId="5D2AAA9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Opisuje ulogu financijskih institucija i njihov utjecaj na nacionalne i/ili regionalne ekonomije.</w:t>
            </w:r>
          </w:p>
          <w:p w14:paraId="48E03AE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Analizira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povezanost ljudskog djelovanja i ekonomskog razvoja s očuvanjem okoliša i gospodarskim rastom.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41738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Navodi gospodarske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aktivnosti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(djelatnosti)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 različitim područjima s obzirom na iskoristivost resursa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. Prepoznaje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(definira)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poj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am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globalnog tržišta.</w:t>
            </w:r>
          </w:p>
          <w:p w14:paraId="32FA15A7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F1D7B1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Uspoređuje aktualne ekonomske procese na globalnom tržištu i objašnjava</w:t>
            </w:r>
          </w:p>
          <w:p w14:paraId="6906F50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načine zaštite socijalnih i ekonomskih prava. </w:t>
            </w:r>
          </w:p>
          <w:p w14:paraId="4AF2A359" w14:textId="77777777" w:rsidR="00D35C05" w:rsidRDefault="00D35C05" w:rsidP="00B167C6">
            <w:pPr>
              <w:spacing w:after="240" w:line="240" w:lineRule="auto"/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7161B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Opisuje ulogu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nacionalnih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i međunarodnih financijskih </w:t>
            </w:r>
          </w:p>
          <w:p w14:paraId="6DBDFE1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institucija i njihov utjecaj na nacionalne i/ili regionalne ekonomije i navodi primjere.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C9D86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Analizira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povezanost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(Povezuje)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ljudskog djelovanja i </w:t>
            </w:r>
          </w:p>
          <w:p w14:paraId="567FC0A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ekonomskog razvoja s očuvanjem okoliša i gospodarskim rastom.</w:t>
            </w:r>
          </w:p>
        </w:tc>
      </w:tr>
      <w:tr w:rsidR="00D35C05" w14:paraId="1A2019C9" w14:textId="77777777" w:rsidTr="00B167C6">
        <w:trPr>
          <w:trHeight w:val="420"/>
        </w:trPr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DBB492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1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AB105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25408F"/>
                <w:sz w:val="19"/>
                <w:szCs w:val="19"/>
              </w:rPr>
              <w:t>Preporuke za ostvarivanje ishoda:</w:t>
            </w:r>
          </w:p>
          <w:p w14:paraId="699EC87F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makroekonomske i mikroekonomske ciljeve.</w:t>
            </w:r>
          </w:p>
          <w:p w14:paraId="0B7EA9C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globalno konkurentna znanja i izrađuje plan stvaranja osobnog blagostanja.</w:t>
            </w:r>
          </w:p>
          <w:p w14:paraId="1542D6A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Opisuje važnost ljudskih potencijala za ekonomski razvoj i posljedice nezaposlenosti.</w:t>
            </w:r>
          </w:p>
          <w:p w14:paraId="4031D5C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mjere fiskalne, monetarne i vanjskotrgovinske politike.</w:t>
            </w:r>
          </w:p>
          <w:p w14:paraId="52E4137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Razumije ulogu marketinga i zahtjeve etičkog poslovanja.</w:t>
            </w:r>
          </w:p>
          <w:p w14:paraId="12CB3E4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>Demonstrira odgovorno, racionalno i štedljivo djelovanje na osobnoj razini i razini zajednice.</w:t>
            </w:r>
          </w:p>
        </w:tc>
      </w:tr>
      <w:tr w:rsidR="00D35C05" w14:paraId="7563F2CB" w14:textId="77777777" w:rsidTr="00B167C6">
        <w:trPr>
          <w:trHeight w:val="5560"/>
        </w:trPr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C89E32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25408F"/>
                <w:sz w:val="19"/>
                <w:szCs w:val="19"/>
              </w:rPr>
              <w:lastRenderedPageBreak/>
              <w:t>B. 3</w:t>
            </w:r>
          </w:p>
          <w:p w14:paraId="30DC0C5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analizira ekonomske potencijale gospodarstva lokalne zajednice i procjenjuje društvenu odgovornost poduzetništva te mogućnost poduzetničke inicijative</w:t>
            </w:r>
            <w:r>
              <w:rPr>
                <w:rFonts w:ascii="VladaRHSans Lt" w:eastAsia="VladaRHSans Lt" w:hAnsi="VladaRHSans Lt" w:cs="VladaRHSans Lt"/>
                <w:color w:val="D60C8C"/>
                <w:sz w:val="19"/>
                <w:szCs w:val="19"/>
              </w:rPr>
              <w:t>.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D114EF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Navodi resurse i poslovne organizacije koje djeluju u lokalnoj zajednici.</w:t>
            </w:r>
          </w:p>
          <w:p w14:paraId="641CCD51" w14:textId="77777777" w:rsidR="00D35C05" w:rsidRDefault="00D35C05" w:rsidP="00B167C6">
            <w:pPr>
              <w:spacing w:line="240" w:lineRule="auto"/>
            </w:pPr>
          </w:p>
          <w:p w14:paraId="3FFD9AF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Upoznaje se s proračunom lokalne zajednice te ispituje potencijale i potrebe.</w:t>
            </w:r>
          </w:p>
          <w:p w14:paraId="7F2F610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Proučava planirana ulaganja i investicije lokalne zajednice, mogućnosti korištenja poticajnih sredstava iz različitih izvora.</w:t>
            </w:r>
          </w:p>
          <w:p w14:paraId="57A94AB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Informira se o stanju na tržištu i potrebama građana.</w:t>
            </w:r>
          </w:p>
          <w:p w14:paraId="14A32E5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Razumije štetnost korupcije za društvo i zauzima se za učinkovito suprotstavljanje korupciji.</w:t>
            </w:r>
          </w:p>
          <w:p w14:paraId="533652E4" w14:textId="77777777" w:rsidR="00D35C05" w:rsidRDefault="00D35C05" w:rsidP="00B167C6">
            <w:pPr>
              <w:spacing w:line="240" w:lineRule="auto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16DC0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Navodi raspoložive resurse i poslovne organizacije koje djeluju u lokalnoj zajednici.</w:t>
            </w:r>
          </w:p>
          <w:p w14:paraId="1602F0C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Prepoznaje ekonomske potencijale gospodarstva lokalne zajednice.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DBB0AD" w14:textId="77777777" w:rsidR="00D35C05" w:rsidRDefault="00D35C05" w:rsidP="00B167C6">
            <w:pPr>
              <w:spacing w:line="240" w:lineRule="auto"/>
            </w:pPr>
            <w:r>
              <w:rPr>
                <w:rFonts w:ascii="Calibri" w:eastAsia="Calibri" w:hAnsi="Calibri" w:cs="Calibri"/>
                <w:color w:val="FF0000"/>
              </w:rPr>
              <w:t>(Primjenjuje informacijsku pismenost, koristi komunikacijske i organizacijske vještine u istraživanju potencijala i potreba lokalne zajednice.)</w:t>
            </w:r>
          </w:p>
          <w:p w14:paraId="4C15A108" w14:textId="77777777" w:rsidR="00D35C05" w:rsidRDefault="00D35C05" w:rsidP="00B167C6">
            <w:pPr>
              <w:spacing w:line="240" w:lineRule="auto"/>
            </w:pPr>
          </w:p>
          <w:p w14:paraId="74CF94F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Opisuje potencijale i potrebe lokalne zajednice.</w:t>
            </w:r>
          </w:p>
          <w:p w14:paraId="5A9362A9" w14:textId="77777777" w:rsidR="00D35C05" w:rsidRDefault="00D35C05" w:rsidP="00B167C6">
            <w:pPr>
              <w:spacing w:line="240" w:lineRule="auto"/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3CC27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Analizira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 xml:space="preserve">( </w:t>
            </w:r>
            <w:r>
              <w:rPr>
                <w:rFonts w:ascii="Calibri" w:eastAsia="Calibri" w:hAnsi="Calibri" w:cs="Calibri"/>
                <w:color w:val="FF0000"/>
              </w:rPr>
              <w:t>Istražuje)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planirana ulaganja i investicije lokalne zajednice, mogućnosti korištenja poticajnih sredstava iz različitih izvora. Opisuje društveno odgovorno poslovanje.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CFC22BF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Kritički promišlja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Procjenjuje)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društvenu odgovornost poduzetništva u lokalnoj zajednici te mogućnost poduzetničke inicijative.</w:t>
            </w:r>
          </w:p>
          <w:p w14:paraId="5FCDCDFB" w14:textId="77777777" w:rsidR="00D35C05" w:rsidRDefault="00D35C05" w:rsidP="00B167C6">
            <w:pPr>
              <w:spacing w:line="240" w:lineRule="auto"/>
            </w:pPr>
          </w:p>
        </w:tc>
      </w:tr>
      <w:tr w:rsidR="00D35C05" w14:paraId="4E436D9C" w14:textId="77777777" w:rsidTr="00B167C6">
        <w:trPr>
          <w:trHeight w:val="420"/>
        </w:trPr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664312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1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27BD9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25408F"/>
                <w:sz w:val="19"/>
                <w:szCs w:val="19"/>
              </w:rPr>
              <w:t>Preporuke za ostvarivanje ishoda:</w:t>
            </w:r>
          </w:p>
          <w:p w14:paraId="4BA2131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Opisuje odgovornost za javna dobra i obveze plaćanja poreza.</w:t>
            </w:r>
          </w:p>
          <w:p w14:paraId="23C3384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Tumači posljedice utaje poreza na društveno-ekonomski razvoj zajednice (npr. upoznaje se s Registrom poreznih dužnika RH).</w:t>
            </w:r>
          </w:p>
          <w:p w14:paraId="13534E0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>Razumije važnost uloge zviždača i navodi primjere.</w:t>
            </w:r>
          </w:p>
          <w:p w14:paraId="7DE5C9B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mogućnosti korištenja financijskih sredstava iz europskih fondova.</w:t>
            </w:r>
          </w:p>
          <w:p w14:paraId="7377995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Promišlja o osobnom i profesionalnom razvoju i kreira vlastiti životopis.</w:t>
            </w:r>
          </w:p>
        </w:tc>
      </w:tr>
    </w:tbl>
    <w:p w14:paraId="0BD0D803" w14:textId="77777777" w:rsidR="00D35C05" w:rsidRDefault="00D35C05" w:rsidP="00D35C05">
      <w:pPr>
        <w:spacing w:line="240" w:lineRule="auto"/>
      </w:pPr>
    </w:p>
    <w:p w14:paraId="65FB9280" w14:textId="77777777" w:rsidR="00D35C05" w:rsidRDefault="00D35C05" w:rsidP="00D35C05">
      <w:pPr>
        <w:spacing w:line="240" w:lineRule="auto"/>
      </w:pPr>
    </w:p>
    <w:p w14:paraId="7F30272A" w14:textId="77777777" w:rsidR="00D35C05" w:rsidRDefault="00D35C05" w:rsidP="00D35C05">
      <w:pPr>
        <w:spacing w:line="240" w:lineRule="auto"/>
      </w:pPr>
    </w:p>
    <w:p w14:paraId="755B8152" w14:textId="77777777" w:rsidR="00D35C05" w:rsidRDefault="00D35C05" w:rsidP="00D35C05">
      <w:pPr>
        <w:spacing w:line="240" w:lineRule="auto"/>
      </w:pPr>
    </w:p>
    <w:p w14:paraId="527D2BC9" w14:textId="77777777" w:rsidR="00D35C05" w:rsidRDefault="00D35C05" w:rsidP="00D35C05">
      <w:pPr>
        <w:spacing w:line="240" w:lineRule="auto"/>
      </w:pPr>
    </w:p>
    <w:p w14:paraId="2705A7BF" w14:textId="77777777" w:rsidR="00D35C05" w:rsidRDefault="00D35C05" w:rsidP="00D35C05">
      <w:pPr>
        <w:spacing w:line="240" w:lineRule="auto"/>
      </w:pPr>
    </w:p>
    <w:tbl>
      <w:tblPr>
        <w:tblW w:w="13975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2430"/>
        <w:gridCol w:w="2610"/>
        <w:gridCol w:w="95"/>
        <w:gridCol w:w="2095"/>
        <w:gridCol w:w="2130"/>
        <w:gridCol w:w="2357"/>
        <w:gridCol w:w="2258"/>
      </w:tblGrid>
      <w:tr w:rsidR="00D35C05" w14:paraId="05C9E56F" w14:textId="77777777" w:rsidTr="00B167C6">
        <w:tc>
          <w:tcPr>
            <w:tcW w:w="139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F01092E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 xml:space="preserve">koncept C.  </w:t>
            </w:r>
            <w:r>
              <w:rPr>
                <w:rFonts w:ascii="VladaRHSans Lt" w:eastAsia="VladaRHSans Lt" w:hAnsi="VladaRHSans Lt" w:cs="VladaRHSans Lt"/>
                <w:b/>
                <w:color w:val="D60C8C"/>
                <w:sz w:val="19"/>
                <w:szCs w:val="19"/>
              </w:rPr>
              <w:t>CIVILNO DRUŠTVO</w:t>
            </w:r>
          </w:p>
        </w:tc>
      </w:tr>
      <w:tr w:rsidR="00D35C05" w14:paraId="1A3DBA27" w14:textId="77777777" w:rsidTr="00B167C6"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737DE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ODGOJNO-OBRAZOVNI</w:t>
            </w:r>
          </w:p>
          <w:p w14:paraId="42B1278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ISHOD</w:t>
            </w:r>
          </w:p>
        </w:tc>
        <w:tc>
          <w:tcPr>
            <w:tcW w:w="2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4683D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RAZRADA</w:t>
            </w: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  <w:shd w:val="clear" w:color="auto" w:fill="EDEDED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 xml:space="preserve">ISHODA </w:t>
            </w:r>
          </w:p>
        </w:tc>
        <w:tc>
          <w:tcPr>
            <w:tcW w:w="8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3CBD7A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25408F"/>
                <w:sz w:val="19"/>
                <w:szCs w:val="19"/>
              </w:rPr>
              <w:t>RAZINA USVOJENOSTI</w:t>
            </w:r>
          </w:p>
        </w:tc>
      </w:tr>
      <w:tr w:rsidR="00D35C05" w14:paraId="10335D1B" w14:textId="77777777" w:rsidTr="00B167C6">
        <w:tc>
          <w:tcPr>
            <w:tcW w:w="2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1B32EC" w14:textId="77777777" w:rsidR="00D35C05" w:rsidRDefault="00D35C05" w:rsidP="00B167C6">
            <w:pPr>
              <w:widowControl w:val="0"/>
            </w:pPr>
          </w:p>
        </w:tc>
        <w:tc>
          <w:tcPr>
            <w:tcW w:w="2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77D6FE3" w14:textId="77777777" w:rsidR="00D35C05" w:rsidRDefault="00D35C05" w:rsidP="00B167C6">
            <w:pPr>
              <w:spacing w:line="240" w:lineRule="auto"/>
            </w:pPr>
          </w:p>
          <w:p w14:paraId="123A1D60" w14:textId="77777777" w:rsidR="00D35C05" w:rsidRDefault="00D35C05" w:rsidP="00B167C6">
            <w:pPr>
              <w:spacing w:line="240" w:lineRule="auto"/>
            </w:pP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85B168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ZADOVOLJAVAJUĆA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F3D233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DOBRA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D3CC31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VRLO DOBRA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4D293A" w14:textId="77777777" w:rsidR="00D35C05" w:rsidRDefault="00D35C05" w:rsidP="00B167C6">
            <w:pPr>
              <w:spacing w:line="240" w:lineRule="auto"/>
              <w:jc w:val="center"/>
            </w:pPr>
            <w:r>
              <w:rPr>
                <w:rFonts w:ascii="VladaRHSans Lt" w:eastAsia="VladaRHSans Lt" w:hAnsi="VladaRHSans Lt" w:cs="VladaRHSans Lt"/>
                <w:b/>
                <w:color w:val="000000"/>
                <w:sz w:val="18"/>
                <w:szCs w:val="18"/>
              </w:rPr>
              <w:t>IZNIMNA</w:t>
            </w:r>
          </w:p>
        </w:tc>
      </w:tr>
      <w:tr w:rsidR="00D35C05" w14:paraId="4AE45835" w14:textId="77777777" w:rsidTr="00B167C6"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878FC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25408F"/>
                <w:sz w:val="19"/>
                <w:szCs w:val="19"/>
              </w:rPr>
              <w:t>C.1</w:t>
            </w:r>
          </w:p>
          <w:p w14:paraId="74A39D4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procjenjuje i promiče zaštitu i razvoj ljudskih prava te sudjelovanje građana u razvoju demokratskih odnosa.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D4D04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Istražuje ljudska prava, definira pojam prava na ljudsko dostojanstvo i objašnjava da ono pripada svima bez obzira na različitosti. </w:t>
            </w:r>
          </w:p>
          <w:p w14:paraId="5646416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 xml:space="preserve">Uočava primjere kršenja ljudskih prava u svojoj okolini. </w:t>
            </w:r>
          </w:p>
          <w:p w14:paraId="6046F21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Razumije pojam civilnog društva i njegovu važnost u razvoju demokracije.</w:t>
            </w:r>
          </w:p>
          <w:p w14:paraId="1CC1492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Opisuje važnost institucionalne zaštite individualnih i kolektivnih prava na razini Republike Hrvatske, Europe i svijeta. </w:t>
            </w:r>
          </w:p>
          <w:p w14:paraId="3E1F070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Razlikuje pravnu, političku i moralnu razinu odgovornosti u zaštiti ljudskih prava. </w:t>
            </w:r>
          </w:p>
          <w:p w14:paraId="475D461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Objašnjava važnost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sudjel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ovanja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u demokratskom odlučivanju radi zaštite i promicanja osobnih i društvenih interesa.</w:t>
            </w:r>
          </w:p>
          <w:p w14:paraId="6056190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Iskazuje privrženost načelima uzajamnog razumijevanja, suradnje, povjerenja i solidarnosti među ljudima.</w:t>
            </w:r>
          </w:p>
          <w:p w14:paraId="620AD804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Zauzima se za uklanjanje stereotipa, predrasuda, diskriminacije i drugih oblika nepravednog i nehumanog postupanja prema ljudima po različitoj osnovi.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0DED5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 xml:space="preserve">Navodi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Definira )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ljudska prava i slobode i objašnjava da je ljudsko dostojanstvo pravo svakog pojedinca bez obzira na njegovu različitost.</w:t>
            </w:r>
          </w:p>
          <w:p w14:paraId="12560A6E" w14:textId="77777777" w:rsidR="00D35C05" w:rsidRDefault="00D35C05" w:rsidP="00B167C6">
            <w:pPr>
              <w:spacing w:line="240" w:lineRule="auto"/>
            </w:pPr>
          </w:p>
          <w:p w14:paraId="09DAD4D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primjere zaštite i kršenja ljudskih prava u svakodnevnom životu.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22E18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 xml:space="preserve">Opisuje važnost civilnog društva i institucionalne zaštite individualnih i kolektivnih prava na razini </w:t>
            </w:r>
          </w:p>
          <w:p w14:paraId="74334AE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Republike Hrvatske, Europe i svijeta.</w:t>
            </w:r>
          </w:p>
          <w:p w14:paraId="6ECCEBE9" w14:textId="77777777" w:rsidR="00D35C05" w:rsidRDefault="00D35C05" w:rsidP="00B167C6">
            <w:pPr>
              <w:spacing w:line="240" w:lineRule="auto"/>
            </w:pPr>
          </w:p>
          <w:p w14:paraId="468336D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Razlikuje pravnu, političku i moralnu razinu odgovornosti u zaštiti ljudskih prava.</w:t>
            </w:r>
          </w:p>
          <w:p w14:paraId="32DABC6E" w14:textId="77777777" w:rsidR="00D35C05" w:rsidRDefault="00D35C05" w:rsidP="00B167C6">
            <w:pPr>
              <w:spacing w:line="240" w:lineRule="auto"/>
            </w:pP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7B8CE6" w14:textId="77777777" w:rsidR="00D35C05" w:rsidRDefault="00D35C05" w:rsidP="00B167C6">
            <w:pPr>
              <w:spacing w:line="240" w:lineRule="auto"/>
            </w:pPr>
            <w:r>
              <w:rPr>
                <w:rFonts w:ascii="Calibri" w:eastAsia="Calibri" w:hAnsi="Calibri" w:cs="Calibri"/>
                <w:color w:val="FF0000"/>
              </w:rPr>
              <w:lastRenderedPageBreak/>
              <w:t xml:space="preserve">(Aktivno sudjeluje u demokratskom odlučivanju u cilju zaštite i promicanja osobnih prava i sloboda </w:t>
            </w:r>
            <w:r>
              <w:rPr>
                <w:rFonts w:ascii="Calibri" w:eastAsia="Calibri" w:hAnsi="Calibri" w:cs="Calibri"/>
                <w:color w:val="FF0000"/>
              </w:rPr>
              <w:lastRenderedPageBreak/>
              <w:t>te demokratskih vrijednosti.)</w:t>
            </w:r>
          </w:p>
          <w:p w14:paraId="7AD90B39" w14:textId="77777777" w:rsidR="00D35C05" w:rsidRDefault="00D35C05" w:rsidP="00B167C6">
            <w:pPr>
              <w:spacing w:line="240" w:lineRule="auto"/>
            </w:pPr>
          </w:p>
          <w:p w14:paraId="7390885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Objašnjava važnost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sudjel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ovanja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u demokratskom odlučivanju radi zaštite i promicanja osobnih prava i sloboda te demokratskih </w:t>
            </w:r>
          </w:p>
          <w:p w14:paraId="0ACB243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vrijednosti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, navodeći primjere iz svakodnevnog života.</w:t>
            </w:r>
          </w:p>
          <w:p w14:paraId="2E37E9EE" w14:textId="77777777" w:rsidR="00D35C05" w:rsidRDefault="00D35C05" w:rsidP="00B167C6">
            <w:pPr>
              <w:spacing w:line="240" w:lineRule="auto"/>
            </w:pP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16148C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lastRenderedPageBreak/>
              <w:t>Kritički promišlja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Procjenjuje)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načela uzajamnog razumijevanja, suradnje, povjerenja i solidarnosti među </w:t>
            </w:r>
          </w:p>
          <w:p w14:paraId="141F047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ljudima.</w:t>
            </w:r>
          </w:p>
          <w:p w14:paraId="04FB3F9F" w14:textId="77777777" w:rsidR="00D35C05" w:rsidRDefault="00D35C05" w:rsidP="00B167C6">
            <w:pPr>
              <w:spacing w:line="240" w:lineRule="auto"/>
            </w:pPr>
          </w:p>
          <w:p w14:paraId="35C469F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Analizira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 xml:space="preserve"> Interpretira)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uzročno-posljedične veze kršenja i zaštite ljudskih prava i navodi primjere.</w:t>
            </w:r>
          </w:p>
          <w:p w14:paraId="4B20F859" w14:textId="77777777" w:rsidR="00D35C05" w:rsidRDefault="00D35C05" w:rsidP="00B167C6">
            <w:pPr>
              <w:spacing w:after="240"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br/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br/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br/>
            </w:r>
          </w:p>
        </w:tc>
      </w:tr>
      <w:tr w:rsidR="00D35C05" w14:paraId="70C1B108" w14:textId="77777777" w:rsidTr="00B167C6">
        <w:trPr>
          <w:trHeight w:val="42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18B5FB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1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0A380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25408F"/>
                <w:sz w:val="19"/>
                <w:szCs w:val="19"/>
              </w:rPr>
              <w:t>Preporuke za ostvarivanje ishoda:</w:t>
            </w:r>
          </w:p>
          <w:p w14:paraId="73140FD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Razumije ulogu europskih institucija za zaštitu ljudskih prava.</w:t>
            </w:r>
          </w:p>
          <w:p w14:paraId="63B0F795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Opisuje različite oblike kršenja ljudskih prava surađujući s raznim udrugama i organizacijama za zaštitu ljudskih prava</w:t>
            </w:r>
          </w:p>
          <w:p w14:paraId="171703CC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(npr. trgovina ljudima, terorizam i dr.).</w:t>
            </w:r>
          </w:p>
          <w:p w14:paraId="68F9557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slučajeve diskriminacije na različitim osnovama u svakodnevnim situacijama i reagira radi zaštite ljudskih prava.</w:t>
            </w:r>
          </w:p>
          <w:p w14:paraId="4050A47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slučajeve zloporabe ovlasti različitih položaja i reagira radi zaštite ljudskih prava.</w:t>
            </w:r>
          </w:p>
        </w:tc>
      </w:tr>
      <w:tr w:rsidR="00D35C05" w14:paraId="40DE966D" w14:textId="77777777" w:rsidTr="00B167C6"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B17744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25408F"/>
                <w:sz w:val="19"/>
                <w:szCs w:val="19"/>
              </w:rPr>
              <w:t>C.2</w:t>
            </w:r>
          </w:p>
          <w:p w14:paraId="2039532E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Učenik argumentirano objašnjava povezanost političkog i ekonomskog sustava Republike Hrvatske i položaj građana u njoj.</w:t>
            </w:r>
          </w:p>
        </w:tc>
        <w:tc>
          <w:tcPr>
            <w:tcW w:w="2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238DFA1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Primjenjuje Ustav RH i imenuje institucije vlasti, opisuje i uspoređuje njihove nadležnosti, </w:t>
            </w:r>
          </w:p>
          <w:p w14:paraId="6AE80E1C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navodi primjere iz svakodnevnog života.</w:t>
            </w:r>
          </w:p>
          <w:p w14:paraId="6372343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Analizira načelo trodiobe vlasti u RH.</w:t>
            </w:r>
          </w:p>
          <w:p w14:paraId="2F4A1F7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Tumači parlamentarni politički sustav RH i procjenjuje učinke institucija vlasti i osiguranje vladavine prava.</w:t>
            </w:r>
          </w:p>
          <w:p w14:paraId="49A6BB6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Tumači temeljne odrednice gospodarskog sustava RH.</w:t>
            </w:r>
          </w:p>
          <w:p w14:paraId="1C7032B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Objašnjava upravljanje hrvatskim resursima na temelju političkih odluka.</w:t>
            </w:r>
          </w:p>
        </w:tc>
        <w:tc>
          <w:tcPr>
            <w:tcW w:w="2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56573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Imenuje političke i ekonomske institucije RH i navodi njihove nadležnosti na temelju Ustava RH.</w:t>
            </w:r>
          </w:p>
          <w:p w14:paraId="665CD6C8" w14:textId="77777777" w:rsidR="00D35C05" w:rsidRDefault="00D35C05" w:rsidP="00B167C6">
            <w:pPr>
              <w:spacing w:line="240" w:lineRule="auto"/>
            </w:pPr>
          </w:p>
          <w:p w14:paraId="12A8B5E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izvorišne osnove demokratskog sustava RH.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56894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Objašnjava politički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i</w:t>
            </w:r>
          </w:p>
          <w:p w14:paraId="2BDD2B0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gospodarski sustav RH.</w:t>
            </w:r>
          </w:p>
          <w:p w14:paraId="5EC89B42" w14:textId="77777777" w:rsidR="00D35C05" w:rsidRDefault="00D35C05" w:rsidP="00B167C6">
            <w:pPr>
              <w:spacing w:line="240" w:lineRule="auto"/>
            </w:pPr>
          </w:p>
          <w:p w14:paraId="50F92C82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Opisuje 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povezanost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kauzalnost 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politike i ekonomije.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2D68E6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Opisuje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Analizira)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učinkovitost </w:t>
            </w:r>
          </w:p>
          <w:p w14:paraId="231DE1B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državnih institucija i vladavine prava.</w:t>
            </w:r>
          </w:p>
          <w:p w14:paraId="4C694974" w14:textId="77777777" w:rsidR="00D35C05" w:rsidRDefault="00D35C05" w:rsidP="00B167C6">
            <w:pPr>
              <w:spacing w:line="240" w:lineRule="auto"/>
            </w:pPr>
          </w:p>
          <w:p w14:paraId="7E33D069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Opisuje upravljanje hrvatskim resursima na temelju političkih odluka i navodi primjere za to.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CF5437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>Kritički promišlja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FF0000"/>
              </w:rPr>
              <w:t>Procjenjuje 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upravljanje hrvatskim resursima na temelju političkih odluka i njihov utjecaj na svakodnevni život građana.</w:t>
            </w:r>
          </w:p>
        </w:tc>
      </w:tr>
      <w:tr w:rsidR="00D35C05" w14:paraId="5CC67093" w14:textId="77777777" w:rsidTr="00B167C6">
        <w:trPr>
          <w:trHeight w:val="420"/>
        </w:trPr>
        <w:tc>
          <w:tcPr>
            <w:tcW w:w="243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63DA246" w14:textId="77777777" w:rsidR="00D35C05" w:rsidRDefault="00D35C05" w:rsidP="00B167C6">
            <w:pPr>
              <w:spacing w:line="240" w:lineRule="auto"/>
            </w:pPr>
          </w:p>
        </w:tc>
        <w:tc>
          <w:tcPr>
            <w:tcW w:w="11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58726A0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b/>
                <w:smallCaps/>
                <w:color w:val="25408F"/>
                <w:sz w:val="19"/>
                <w:szCs w:val="19"/>
              </w:rPr>
              <w:t>Preporuka za ostvarivanje ishoda:</w:t>
            </w:r>
          </w:p>
          <w:p w14:paraId="5CE1C81A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lastRenderedPageBreak/>
              <w:t>Opisuje proces uspostave samostalnosti i suvereniteta Republike Hrvatske</w:t>
            </w:r>
            <w:r>
              <w:rPr>
                <w:rFonts w:ascii="VladaRHSans Lt" w:eastAsia="VladaRHSans Lt" w:hAnsi="VladaRHSans Lt" w:cs="VladaRHSans Lt"/>
                <w:sz w:val="19"/>
                <w:szCs w:val="19"/>
              </w:rPr>
              <w:t xml:space="preserve"> </w:t>
            </w:r>
            <w:r>
              <w:rPr>
                <w:rFonts w:ascii="VladaRHSans Lt" w:eastAsia="VladaRHSans Lt" w:hAnsi="VladaRHSans Lt" w:cs="VladaRHSans Lt"/>
                <w:color w:val="FF0000"/>
                <w:sz w:val="19"/>
                <w:szCs w:val="19"/>
              </w:rPr>
              <w:t>te proces političke i gospodarske tranzicije.</w:t>
            </w:r>
          </w:p>
        </w:tc>
      </w:tr>
      <w:tr w:rsidR="00D35C05" w14:paraId="430997FC" w14:textId="77777777" w:rsidTr="00B167C6">
        <w:trPr>
          <w:trHeight w:val="420"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D99D28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25408F"/>
                <w:sz w:val="19"/>
                <w:szCs w:val="19"/>
              </w:rPr>
              <w:lastRenderedPageBreak/>
              <w:t>C.3</w:t>
            </w:r>
          </w:p>
          <w:p w14:paraId="0E6ED4A3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smallCaps/>
                <w:color w:val="D60C8C"/>
                <w:sz w:val="19"/>
                <w:szCs w:val="19"/>
              </w:rPr>
              <w:t>Primjenjuje participacijske vještine u aktivnostima civilnog društva.</w:t>
            </w:r>
          </w:p>
        </w:tc>
        <w:tc>
          <w:tcPr>
            <w:tcW w:w="11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E0212B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Prepoznaje vlastite interese i povezuje se s drugima radi ostvarivanja zajedničkih interesa poštujući demokratska načela.</w:t>
            </w:r>
          </w:p>
          <w:p w14:paraId="4D65520D" w14:textId="77777777" w:rsidR="00D35C05" w:rsidRDefault="00D35C05" w:rsidP="00B167C6">
            <w:pPr>
              <w:spacing w:line="240" w:lineRule="auto"/>
            </w:pPr>
            <w:r>
              <w:rPr>
                <w:rFonts w:ascii="VladaRHSans Lt" w:eastAsia="VladaRHSans Lt" w:hAnsi="VladaRHSans Lt" w:cs="VladaRHSans Lt"/>
                <w:color w:val="000000"/>
                <w:sz w:val="19"/>
                <w:szCs w:val="19"/>
              </w:rPr>
              <w:t>Služi se komunikacijskim i participacijskim vještinama u zagovaranju zajedničkih interesa radi potencijalnog utjecaja na političke i ekonomske procese.</w:t>
            </w:r>
          </w:p>
        </w:tc>
      </w:tr>
    </w:tbl>
    <w:p w14:paraId="62188187" w14:textId="77777777" w:rsidR="00D35C05" w:rsidRDefault="00D35C05" w:rsidP="00D35C05">
      <w:bookmarkStart w:id="8" w:name="h.3dy6vkm" w:colFirst="0" w:colLast="0"/>
      <w:bookmarkEnd w:id="8"/>
    </w:p>
    <w:p w14:paraId="612DEFDB" w14:textId="77777777" w:rsidR="00D35C05" w:rsidRDefault="00D35C05" w:rsidP="00D35C05">
      <w:pPr>
        <w:pStyle w:val="Heading1"/>
      </w:pPr>
      <w:r>
        <w:rPr>
          <w:rFonts w:eastAsia="VladaRHSans Lt"/>
        </w:rPr>
        <w:t xml:space="preserve">E. </w:t>
      </w:r>
      <w:r>
        <w:rPr>
          <w:rFonts w:eastAsia="VladaRHSans Lt"/>
        </w:rPr>
        <w:tab/>
        <w:t>POVEZANOST S ODGOJNO-OBRAZOVNIM PODRUČJIMA, MEĐUPREDMETNIM TEMAMA I OSTALIM NASTAVNIM PREDMETIMA</w:t>
      </w:r>
    </w:p>
    <w:p w14:paraId="3A57A044" w14:textId="77777777" w:rsidR="00D35C05" w:rsidRDefault="00D35C05" w:rsidP="00D35C05">
      <w:pPr>
        <w:spacing w:line="240" w:lineRule="auto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Nastavni predmet Politika i gospodarstvo dio je Društveno-humanističkog područja. Povezanost sa svim nastavnim predmetima iz tog područja vidljiva je u ostvarivanju zajedničkih očekivanih postignuća i razvoju kompetencija. Kurikulum nastavnog predmeta Politika i gospodarstvo usmjeren je na njegovanje demokratskih vrijednosti, poznavanje političkog i gospodarskog sustava RH i EU, razvijanje ljudskih prava i sloboda, tolerancije te nenasilnog rješavanja problema, prihvaćanje različitosti kao i suradnju s drugim pojedincima i uz poticanje osobne i društvene odgovornosti. </w:t>
      </w:r>
    </w:p>
    <w:p w14:paraId="4EAC2645" w14:textId="77777777" w:rsidR="00D35C05" w:rsidRDefault="00D35C05" w:rsidP="00D35C05">
      <w:pPr>
        <w:spacing w:line="240" w:lineRule="auto"/>
        <w:jc w:val="both"/>
      </w:pPr>
    </w:p>
    <w:p w14:paraId="3D450F8A" w14:textId="77777777" w:rsidR="00D35C05" w:rsidRDefault="00D35C05" w:rsidP="00D35C05">
      <w:pPr>
        <w:spacing w:line="240" w:lineRule="auto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Nastavni predmet Politika i gospodarstvo također je povezan s drugim odgojno-obrazovnim područjima. </w:t>
      </w:r>
    </w:p>
    <w:p w14:paraId="1D71FF3F" w14:textId="77777777" w:rsidR="00D35C05" w:rsidRDefault="00D35C05" w:rsidP="00D35C05">
      <w:pPr>
        <w:spacing w:line="240" w:lineRule="auto"/>
        <w:jc w:val="both"/>
      </w:pPr>
    </w:p>
    <w:p w14:paraId="3959CCC2" w14:textId="77777777" w:rsidR="00D35C05" w:rsidRDefault="00D35C05" w:rsidP="00D35C05">
      <w:pPr>
        <w:spacing w:line="240" w:lineRule="auto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Povezanost s Matematičkim područjem ostvaruje se na primjerima utvrđivanja rezultata izbora, izračuna mandata za Sabor, ekonomske pismenosti i drugih gospodarskih pokazatelja. Zajedno s Jezično-komunikacijskim područjem učenik se učenjem i poučavanjem Politike i gospodarstva osposobljava za kritičko čitanje i pisanje, oblikovanje i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lastRenderedPageBreak/>
        <w:t>izražavanje vlastita mišljenja te se potiče razvoj njegove medijske kulture.</w:t>
      </w:r>
      <w:r>
        <w:rPr>
          <w:rFonts w:ascii="VladaRHSerif Lt" w:eastAsia="VladaRHSerif Lt" w:hAnsi="VladaRHSerif Lt" w:cs="VladaRHSerif Lt"/>
          <w:color w:val="000000"/>
          <w:sz w:val="20"/>
          <w:szCs w:val="20"/>
          <w:highlight w:val="white"/>
        </w:rPr>
        <w:t xml:space="preserve">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Predmet je povezan s Tehničkim i informatičkim područjem upoznavanjem utjecaja tehnologije na gospodarski razvoj, procjenu društvenih posljedica razvoja tehnologije te afirmaciju odgovornosti u njezinu korištenju.</w:t>
      </w:r>
    </w:p>
    <w:p w14:paraId="45110325" w14:textId="77777777" w:rsidR="00D35C05" w:rsidRDefault="00D35C05" w:rsidP="00D35C05">
      <w:pPr>
        <w:spacing w:line="240" w:lineRule="auto"/>
        <w:jc w:val="both"/>
      </w:pPr>
    </w:p>
    <w:p w14:paraId="38B28606" w14:textId="77777777" w:rsidR="00D35C05" w:rsidRDefault="00D35C05" w:rsidP="00D35C05">
      <w:pPr>
        <w:spacing w:line="240" w:lineRule="auto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Uspješnom ostvarivanju ishoda učenja i poučavanja Politike i gospodarstva doprinose sve međupredmetne teme, posebice Građanski odgoj i obrazovanje te Poduzetništvo stvaranjem okruženja za razvoj poduzetnog i odgovornog građanina te promicanjem demokratske kulture i zaštite ljudskih prava i sloboda.</w:t>
      </w:r>
    </w:p>
    <w:p w14:paraId="33CC5704" w14:textId="77777777" w:rsidR="00D35C05" w:rsidRDefault="00D35C05" w:rsidP="00D35C05">
      <w:pPr>
        <w:spacing w:line="240" w:lineRule="auto"/>
        <w:jc w:val="both"/>
      </w:pPr>
    </w:p>
    <w:p w14:paraId="41330F31" w14:textId="77777777" w:rsidR="00D35C05" w:rsidRDefault="00D35C05" w:rsidP="00D35C05">
      <w:pPr>
        <w:spacing w:line="240" w:lineRule="auto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Stalna potreba društva za napretkom uz korištenje ograničenih izvora i brigu o održivom razvoju sadržaj je poučavanja i primjene niza aktivnosti u međupredmetnim temama Održivi razvoj, Zdravlje i u nastavnom predmetu Politika i gospodarstvo.</w:t>
      </w:r>
    </w:p>
    <w:p w14:paraId="5EDAA35D" w14:textId="77777777" w:rsidR="00D35C05" w:rsidRDefault="00D35C05" w:rsidP="00D35C05">
      <w:pPr>
        <w:spacing w:line="240" w:lineRule="auto"/>
        <w:jc w:val="both"/>
      </w:pPr>
    </w:p>
    <w:p w14:paraId="04BA1B74" w14:textId="77777777" w:rsidR="00D35C05" w:rsidRDefault="00D35C05" w:rsidP="00D35C05">
      <w:pPr>
        <w:spacing w:line="240" w:lineRule="auto"/>
        <w:jc w:val="both"/>
      </w:pPr>
      <w:bookmarkStart w:id="9" w:name="h.1t3h5sf" w:colFirst="0" w:colLast="0"/>
      <w:bookmarkEnd w:id="9"/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Kontinuiranim učenjem učenici postaju aktivni sudionici u svojoj političkoj i ekonomskoj zajednici. Učenje i znanje ugrađuju kao potrebu u svoj sustav vrijednosti te ih povezuju s vlastitom ulogom kompetentnih građana. Time je vidljiva povezanost s međupredmetnim temama Osobni i socijalni razvoj i Učiti kako učiti.</w:t>
      </w:r>
    </w:p>
    <w:p w14:paraId="72BBDD7F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br/>
        <w:t>Načinima učenja i poučavanja te odabirom oblika i metoda rada učenik razvija sposobnost korištenja različitih izvora , što doprinosi njegovoj informacijskoj i digitalnoj pismenosti koja postaje jedan od glavnih alata za funkcioniranje u društvu ubrzanoga tehnološkog napretka i globalizacije.</w:t>
      </w:r>
    </w:p>
    <w:p w14:paraId="2C2D3F5C" w14:textId="77777777" w:rsidR="00D35C05" w:rsidRDefault="00D35C05" w:rsidP="00D35C05"/>
    <w:p w14:paraId="5EE46764" w14:textId="77777777" w:rsidR="00D35C05" w:rsidRDefault="00D35C05" w:rsidP="00D35C05"/>
    <w:p w14:paraId="7B5F3F4A" w14:textId="77777777" w:rsidR="00D35C05" w:rsidRDefault="00D35C05" w:rsidP="00D35C05">
      <w:r>
        <w:br w:type="page"/>
      </w:r>
    </w:p>
    <w:p w14:paraId="100C0388" w14:textId="77777777" w:rsidR="00D35C05" w:rsidRDefault="00D35C05" w:rsidP="00D35C05">
      <w:pPr>
        <w:pStyle w:val="Heading1"/>
      </w:pPr>
      <w:r>
        <w:rPr>
          <w:rFonts w:eastAsia="VladaRHSans Lt"/>
        </w:rPr>
        <w:lastRenderedPageBreak/>
        <w:t xml:space="preserve">F. </w:t>
      </w:r>
      <w:r>
        <w:rPr>
          <w:rFonts w:eastAsia="VladaRHSans Lt"/>
        </w:rPr>
        <w:tab/>
        <w:t>UČENJE I POUČAVANJE NASTAVNOGA PREDMETA</w:t>
      </w:r>
    </w:p>
    <w:p w14:paraId="37F01F72" w14:textId="77777777" w:rsidR="00D35C05" w:rsidRDefault="00D35C05" w:rsidP="00D35C05">
      <w:pPr>
        <w:pStyle w:val="Heading2"/>
      </w:pPr>
      <w:r>
        <w:rPr>
          <w:rFonts w:eastAsia="VladaRHSans Lt"/>
        </w:rPr>
        <w:t>Iskustva učenja</w:t>
      </w:r>
    </w:p>
    <w:p w14:paraId="11F3243F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Učenik se usmjerava prema aktualnim društvenim, političkim i gospodarskim temama u neposrednom okruženju i u široj zajednici. Potiče se na samostalno pronalaženje informacija iz različitih izvora, kritičko promišljanje, raspravljanje i izgrađivanje osobnih stavova. </w:t>
      </w:r>
    </w:p>
    <w:p w14:paraId="37C23178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Poučavanje se ostvaruje suradničkim učenjem u kojem je svaki učenik uključen u proces učenja i poučavanja. Radi ostvarivanja ishoda učenja, učenici surađuju s različitim dionicima lokalne i šire zajednice, primjerice jedinicama lokalne uprave i samouprave, drugim institucijama vlasti, gospodarskim subjektima, nevladinim organizacijama kao i drugim školama u zemlji i inozemstvu. </w:t>
      </w:r>
    </w:p>
    <w:p w14:paraId="2FF0A55B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Iniciranjem različitih projekata (primjerice, simulacija sjednice predstavničkog tijela građana, simulirano suđenje, osnivanje poduzeća) omogućuje se iskustveno učenje i individualizirani pristup poučavanja. Poučavanje i učenje Politike i gospodarstva usmjereno je na stvaranje okruženja za razvoj kompetencija učenika za odgovorno participiranje u civilnom društvu, političkoj i ekonomskoj zajednici. Ostvarivanje odgojno-obrazovnih ishoda polazi od postojećih znanja, vještina i interesa učenika. </w:t>
      </w:r>
    </w:p>
    <w:p w14:paraId="3E0468F4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Pristup učenju i poučavanju temelji se na demokratskim načelima. Učeniku se omogućuje aktivno učenje kojim prepoznaje i imenuje probleme, istražuje, kritički promišlja i provjerava rješenja u zajedničkim aktivnostima.</w:t>
      </w:r>
    </w:p>
    <w:p w14:paraId="4A3B2AC3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Ostvarivanju odgojno-obrazovnih ishoda pridonose interaktivne metode poučavanja. U učenju i poučavanju za ljudska prava primarna je odgojna komponenta, stoga je nužno diskutirati o vrijednostima, stavovima i osjećajima te omogućiti učeniku okruženje za razvoj demokratskog svjetonazora. Učenika se potiče na izražavanje svojeg mišljenja i argumentirano raspravljanje, kreativno razmišljanje i poštovanje različitih stavova. Pritom se razvijaju osjećaji odgovornosti i solidarnosti koji karakteriziraju aktivnog i savjesnog građanina.</w:t>
      </w:r>
    </w:p>
    <w:p w14:paraId="5AE457AD" w14:textId="77777777" w:rsidR="00D35C05" w:rsidRDefault="00D35C05" w:rsidP="00D35C05">
      <w:pPr>
        <w:spacing w:after="24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Primjenom različitih metoda suradničkog, participativnog i iskustvenog učenja i poučavanja unaprjeđuju se osnovne vještine kritičkog mišljenja, uključujući uočavanje, komunikaciju, rješavanje problema i zaključivanje. </w:t>
      </w:r>
    </w:p>
    <w:p w14:paraId="050463B7" w14:textId="77777777" w:rsidR="00D35C05" w:rsidRDefault="00D35C05" w:rsidP="00D35C05">
      <w:pPr>
        <w:pStyle w:val="Heading2"/>
      </w:pPr>
      <w:r>
        <w:rPr>
          <w:rFonts w:eastAsia="VladaRHSans Lt"/>
        </w:rPr>
        <w:lastRenderedPageBreak/>
        <w:t>Uloga učitelja</w:t>
      </w:r>
    </w:p>
    <w:p w14:paraId="14720B1F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Učiteljeva je uloga organizirati i usmjeravati proces poučavanja i učenja u kojem je učenik kreator svojeg znanja. Učitelj predlaže aktivnosti, prilagođava iskustva učenja, upućuje na resurse i prikladne materijale za učenje o političkim i ekonomskim sadržajima, pojavama i procesima i, gdje je to moguće, uključuje učenika u taj proces odabira. Motivira, potiče i ohrabruje učenika u procesu razvoja političke i ekonomske pismenosti. Stvara kontekst za učenje, odabire pristupe kojima osigurava poštovanje različitosti učenika i njihovih stilova učenja. Potiče osjećaj zajedništva u učionici u kojoj se svaki učenik osjeća uključen i prihvaćen. </w:t>
      </w:r>
    </w:p>
    <w:p w14:paraId="76215B1B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Učitelj posreduje između učenika i znanja, pomaže učeniku da razvije kognitivne i metakognitivne strategije učenja. Promicanjem rasprava, usporedbom stajališta i poticanjem konstruktivnog izražavanja osjećaja pomaže učeniku oblikovati i izraziti mišljenje i svoje ideje o društvenoj, političkoj i/ili ekonomskoj pojavi koju proučava. Učitelj potiče intelektualnu aktivnost i sposobnost apstraktnog mišljenja.</w:t>
      </w:r>
    </w:p>
    <w:p w14:paraId="78B11982" w14:textId="77777777" w:rsidR="00D35C05" w:rsidRDefault="00D35C05" w:rsidP="00D35C05">
      <w:pPr>
        <w:spacing w:after="24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Učitelj i učenik imaju komplementarne odgovornosti: učitelj razviti diferencirane strategije učenja i poučavanja kako bi učenik postigao odgojno-obrazovna očekivanja, primjerice kritičko mišljenje, rješavanje problema, komunikacijske vještine, a učenik povezati znanja i vještine te sudjelovati u zajednici kao odgovoran građanin. </w:t>
      </w:r>
    </w:p>
    <w:p w14:paraId="3D2C966C" w14:textId="77777777" w:rsidR="00D35C05" w:rsidRDefault="00D35C05" w:rsidP="00D35C05">
      <w:pPr>
        <w:pStyle w:val="Heading2"/>
      </w:pPr>
      <w:r>
        <w:rPr>
          <w:rFonts w:eastAsia="VladaRHSans Lt"/>
        </w:rPr>
        <w:t>Materijali i izvori</w:t>
      </w:r>
    </w:p>
    <w:p w14:paraId="7293935C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Kurikulumski pristup usmjeren na razvoj kompetencija traži u organizaciji učenja i poučavanja otvoreni didaktičko-metodički sustav koji omogućuje učeniku uspješno učenje, stjecanje znanja te razvoj vještina i stavova. Uz propisane udžbenike, Ustav Republike Hrvatske i ostalu stručnu literaturu kao osnovne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materijale,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poučavanje se temelji i na iskustvenom učenju. </w:t>
      </w:r>
    </w:p>
    <w:p w14:paraId="2289205E" w14:textId="77777777" w:rsidR="00D35C05" w:rsidRDefault="00D35C05" w:rsidP="00D35C05">
      <w:pPr>
        <w:jc w:val="both"/>
      </w:pPr>
    </w:p>
    <w:p w14:paraId="01AB7804" w14:textId="77777777" w:rsidR="00D35C05" w:rsidRDefault="00D35C05" w:rsidP="00D35C05">
      <w:pPr>
        <w:spacing w:after="24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Učitelji mogu rabiti pisane i multimedijske materijale (novinske članke, TV-emisije, reportaže, filmove i dr.) kao izvor za proučavanje aktualnih političkih i ekonomskih situacija. Izbor materijala treba prilagoditi ostvarivanju odgojno-obrazovnih ishoda te potrebama i interesima učenika. Ovakav pristup pridonosi većoj zainteresiranosti i motiviranosti učenika. Aktivnost učenika usmjerava se na kritičku analizu informacija iz medija, na korištenje digitalnih nastavnih sadržaja i aplikacija, video-konferencija i na praćenje društvenih mreža, što pridonosi boljem razumijevanju kompleksnih društveno-političkih i ekonomskih situacija. Za ostvarivanje određenih ishoda moguće je pozvati goste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lastRenderedPageBreak/>
        <w:t xml:space="preserve">predavače i/ili provoditi izvanučioničku nastavu. Poželjno je upućivati učenika na korištenje i drugih izvora informacija. </w:t>
      </w:r>
    </w:p>
    <w:p w14:paraId="2A27D7F8" w14:textId="77777777" w:rsidR="00D35C05" w:rsidRDefault="00D35C05" w:rsidP="00D35C05">
      <w:pPr>
        <w:pStyle w:val="Heading2"/>
      </w:pPr>
      <w:r>
        <w:rPr>
          <w:rFonts w:eastAsia="VladaRHSans Lt"/>
        </w:rPr>
        <w:t>Okruženje</w:t>
      </w:r>
    </w:p>
    <w:p w14:paraId="55950682" w14:textId="77777777" w:rsidR="00D35C05" w:rsidRDefault="00D35C05" w:rsidP="00D35C05">
      <w:pPr>
        <w:spacing w:before="120"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Učenje i poučavanje izvodi se u poticajnom i sigurnom okruženju koje učeniku omogućuje usredotočenost na usvajanje znanja, razvoj vještina, razvijanje samostalnosti i odgovornosti, oblikovanje stavova, prateći pritom njegove interese, potrebe i sposobnosti. Otvorenom komunikacijom svih sudionika procesa učenja i poučavanja, međusobnim povjerenjem i poštovanjem osobnosti učenika razvija se osjećaj sigurnosti i zajedništva. Proces učenja i poučavanja provodi se u školskom, izvanškolskom i virtualnom okruženju. </w:t>
      </w:r>
    </w:p>
    <w:p w14:paraId="512789A9" w14:textId="77777777" w:rsidR="00D35C05" w:rsidRDefault="00D35C05" w:rsidP="00D35C05">
      <w:pPr>
        <w:spacing w:before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 školama se izvodi u učionicama i/ili u drugim didaktički opremljenim prostorima (školske knjižnice, kabineti) koji zadovoljavaju tehničke uvjete za izvođenje različitih aktivnosti i posjeduju odgovarajuću informatičku tehnologiju. </w:t>
      </w:r>
    </w:p>
    <w:p w14:paraId="74D8E977" w14:textId="77777777" w:rsidR="00D35C05" w:rsidRDefault="00D35C05" w:rsidP="00D35C05">
      <w:pPr>
        <w:spacing w:before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Izvanučioničke aktivnosti provode se u suradnji s političkim i gospodarskim subjektima na svim razinama društva, što omogućuje učeniku iskustveno učenje. </w:t>
      </w:r>
    </w:p>
    <w:p w14:paraId="4081689A" w14:textId="77777777" w:rsidR="00D35C05" w:rsidRDefault="00D35C05" w:rsidP="00D35C05">
      <w:pPr>
        <w:spacing w:before="120" w:after="24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 virtualnom okruženju učenik se usmjerava na kritičko promišljanje o digitalnim sadržajima i na njihovo odgovorno korištenje. </w:t>
      </w:r>
    </w:p>
    <w:p w14:paraId="3F96A4DA" w14:textId="77777777" w:rsidR="00D35C05" w:rsidRDefault="00D35C05" w:rsidP="00D35C05">
      <w:pPr>
        <w:pStyle w:val="Heading2"/>
      </w:pPr>
      <w:r>
        <w:rPr>
          <w:rFonts w:eastAsia="VladaRHSans Lt"/>
        </w:rPr>
        <w:t xml:space="preserve">Vrijeme učenja i poučavanja </w:t>
      </w:r>
    </w:p>
    <w:p w14:paraId="113F0EEC" w14:textId="77777777" w:rsidR="00D35C05" w:rsidRDefault="00D35C05" w:rsidP="00D35C05">
      <w:pPr>
        <w:spacing w:after="24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Nastavni predmet Politika i gospodarstvo poučava se u 4. ili 5. ciklusu obrazovanja, ovisno o vrsti srednje škole. Domene Politička pismenost, Ekonomska pismenost te Civilno društvo međusobno se prožimaju tijekom ukupnoga procesa učenja i poučavanja. Učitelj ima autonomiju u planiranju potrebnog vremena za ostvarivanje odgojno-obrazovnih ishoda pojedine domene poštujući pritom interese, potrebe i mogućnosti učenika. Planiranjem procesa učenja i poučavanja potrebno je predvidjeti vrijeme za realizaciju izvanučioničke nastave. </w:t>
      </w:r>
    </w:p>
    <w:p w14:paraId="3B2C3167" w14:textId="77777777" w:rsidR="00D35C05" w:rsidRDefault="00D35C05" w:rsidP="00D35C05">
      <w:pPr>
        <w:pStyle w:val="Heading2"/>
      </w:pPr>
      <w:bookmarkStart w:id="10" w:name="h.4d34og8" w:colFirst="0" w:colLast="0"/>
      <w:bookmarkEnd w:id="10"/>
      <w:r>
        <w:rPr>
          <w:rFonts w:eastAsia="VladaRHSans Lt"/>
        </w:rPr>
        <w:t>Grupiranje učenika</w:t>
      </w:r>
    </w:p>
    <w:p w14:paraId="297002B4" w14:textId="77777777" w:rsidR="00D35C05" w:rsidRDefault="00D35C05" w:rsidP="00D35C05"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Planiranjem procesa učenja radi ostvarivanja određenih odgojno-obrazovnih ishoda i uspješnijeg razvoja kompetencija, učenici se mogu podijeliti u različite skupine pri čemu učitelj ima autonomiju. Grupiranje se izvodi na temelju različitih interesa učenika, sposobnosti i posebnih odgojno-obrazovnih potreba neovisno o broju učenika u skupini. Kriteriji grupiranja ponajprije su motivirani ostvarivanjem ciljeva učenja i razvoja potencijala učenika. </w:t>
      </w:r>
    </w:p>
    <w:p w14:paraId="49247567" w14:textId="77777777" w:rsidR="00D35C05" w:rsidRDefault="00D35C05" w:rsidP="00D35C05"/>
    <w:p w14:paraId="16B8CB3C" w14:textId="77777777" w:rsidR="00D35C05" w:rsidRDefault="00D35C05" w:rsidP="00D35C05">
      <w:r>
        <w:br w:type="page"/>
      </w:r>
    </w:p>
    <w:p w14:paraId="4A5975F8" w14:textId="77777777" w:rsidR="00D35C05" w:rsidRDefault="00D35C05" w:rsidP="00D35C05">
      <w:pPr>
        <w:pStyle w:val="Heading1"/>
      </w:pPr>
      <w:r>
        <w:rPr>
          <w:rFonts w:eastAsia="VladaRHSans Lt"/>
        </w:rPr>
        <w:lastRenderedPageBreak/>
        <w:t xml:space="preserve">G. </w:t>
      </w:r>
      <w:r>
        <w:rPr>
          <w:rFonts w:eastAsia="VladaRHSans Lt"/>
        </w:rPr>
        <w:tab/>
        <w:t>VREDNOVANJE ODGOJNO-OBRAZOVNIH ISHODA U NASTAVNOME  PREDMETU</w:t>
      </w:r>
    </w:p>
    <w:p w14:paraId="650F7545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Vrednovanje odgojno-obrazovnih ishoda u nastavnom predmetu Politika i gospodarstvo proizlazi iz uputa </w:t>
      </w:r>
      <w:r>
        <w:rPr>
          <w:rFonts w:ascii="VladaRHSerif Lt" w:eastAsia="VladaRHSerif Lt" w:hAnsi="VladaRHSerif Lt" w:cs="VladaRHSerif Lt"/>
          <w:i/>
          <w:color w:val="000000"/>
          <w:sz w:val="20"/>
          <w:szCs w:val="20"/>
        </w:rPr>
        <w:t>Okvira za vrednovanje procesa i ishoda učenja u osnovnim i srednjim školama Republike Hrvatske.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 Ono je sastavni dio procesa poučavanja i učenja kojem pridonose učenik i učitelj radi unapređenja učenja i napredovanja učenika.</w:t>
      </w:r>
    </w:p>
    <w:p w14:paraId="1D12D187" w14:textId="77777777" w:rsidR="00D35C05" w:rsidRDefault="00D35C05" w:rsidP="00D35C05">
      <w:pPr>
        <w:spacing w:after="240" w:line="240" w:lineRule="auto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Temeljno polazište za ostvarivanje ove svrhe je usklađeno povezivanje odgojno-obrazovnih ishoda učenja,</w:t>
      </w:r>
      <w:r>
        <w:rPr>
          <w:rFonts w:ascii="Calibri" w:eastAsia="Calibri" w:hAnsi="Calibri" w:cs="Calibri"/>
          <w:color w:val="000000"/>
          <w:sz w:val="20"/>
          <w:szCs w:val="20"/>
        </w:rPr>
        <w:t> 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planiranih aktivnosti učenika, načina poučavanja i načina vrednovanja i ocjenjivanja. Postupci vrednovanja trebaju pratiti mogućnosti, interese i potrebe učenika. U procesu vrednovanja učenik aktivno sudjeluju stalnim promišljanjem o vlastitom doprinosu, aktivnostima i mogućnostima poboljšanja kvalitete učenja. Nedvosmislena pravila i jasni kriteriji vrednovanja učenicima pomažu u razumijevanju aspekata učenja koji se vrednuju, u shvaćanju toga što čini uspješnu izvedbu te u usmjeravanju učenja na ono što je važno znati i moći učiniti.</w:t>
      </w:r>
    </w:p>
    <w:p w14:paraId="75FCEC60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Procjena postignuća pokazuje razinu usvojenosti odgojno-obrazovnih ishoda učenja. Učitelj sustavno i redovito prati i procjenjuje postignuća učenika.</w:t>
      </w:r>
    </w:p>
    <w:p w14:paraId="030511E5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Elementi vrednovanja su: </w:t>
      </w:r>
    </w:p>
    <w:p w14:paraId="748C2AC5" w14:textId="77777777" w:rsidR="00D35C05" w:rsidRDefault="00D35C05" w:rsidP="00D35C05">
      <w:pPr>
        <w:numPr>
          <w:ilvl w:val="0"/>
          <w:numId w:val="3"/>
        </w:numPr>
        <w:spacing w:after="120"/>
        <w:ind w:hanging="360"/>
        <w:contextualSpacing/>
        <w:jc w:val="both"/>
        <w:rPr>
          <w:rFonts w:ascii="VladaRHSerif Lt" w:eastAsia="VladaRHSerif Lt" w:hAnsi="VladaRHSerif Lt" w:cs="VladaRHSerif Lt"/>
          <w:sz w:val="20"/>
          <w:szCs w:val="20"/>
        </w:rPr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usvojenost temeljnih koncepata (političke pismenosti, ekonomske pismenosti i civilnoga društva), </w:t>
      </w:r>
    </w:p>
    <w:p w14:paraId="4051CAB2" w14:textId="77777777" w:rsidR="00D35C05" w:rsidRDefault="00D35C05" w:rsidP="00D35C05">
      <w:pPr>
        <w:numPr>
          <w:ilvl w:val="0"/>
          <w:numId w:val="3"/>
        </w:numPr>
        <w:spacing w:after="120"/>
        <w:ind w:hanging="360"/>
        <w:contextualSpacing/>
        <w:jc w:val="both"/>
        <w:rPr>
          <w:rFonts w:ascii="VladaRHSerif Lt" w:eastAsia="VladaRHSerif Lt" w:hAnsi="VladaRHSerif Lt" w:cs="VladaRHSerif Lt"/>
          <w:sz w:val="20"/>
          <w:szCs w:val="20"/>
        </w:rPr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primjena usvojenih koncepata. </w:t>
      </w:r>
      <w:r>
        <w:rPr>
          <w:rFonts w:ascii="VladaRHSerif Lt" w:eastAsia="VladaRHSerif Lt" w:hAnsi="VladaRHSerif Lt" w:cs="VladaRHSerif Lt"/>
          <w:color w:val="000000"/>
          <w:sz w:val="20"/>
          <w:szCs w:val="20"/>
          <w:highlight w:val="yellow"/>
        </w:rPr>
        <w:t xml:space="preserve">    </w:t>
      </w:r>
    </w:p>
    <w:p w14:paraId="1CD9D446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Navedeni elementi vrednovanja su jednakovrijedni pri određivanju zaključne ocjene koja predstavlja sumarnu procjenu usvojenosti odgojno-obrazovnih ishoda nakon jedne godine učenja i poučavanja nastavnog predmeta. Definirane razine usvojenosti ishoda služe kao opći orijentir pri određivanju zaključne ocjene.</w:t>
      </w:r>
    </w:p>
    <w:p w14:paraId="6BB15173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Načini vrednovanja su sumativno (vrednovanje naučenoga) i formativno (vrednovanje za učenje i vrednovanje kao učenje). Sumativno vrednovanje provodi se usmenim i pisanim provjerama učenikovih postignuća. Tijekom provjere učitelj postavlja zadatke zatvorenog i otvorenog tipa imajući u vidu da su otvoreni tipovi zadataka usmjereni na odgovore na pitanja kako (mogućnosti), zašto (interesi, uvjerenja, vrijednosti i stavovi), za koga/za što te da potiču asocijacije i razmišljanje, promišljanje, povezivanje, usporedbu i analizu, dok su zatvoreni tipovi zadataka disocijativni i usmjereni su na odgovore na pitanja što, gdje i kada te se njima provjerava znanje temeljnih koncepata. </w:t>
      </w:r>
    </w:p>
    <w:p w14:paraId="0C8EA8AF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Uz uobičajene usmene i pisane provjere učeničkih postignuća koje su prilagođene njihovim individualnim mogućnostima i potrebama, integrirano se prate razumijevanje, primjena znanja, analiza te istraživačke, </w:t>
      </w: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lastRenderedPageBreak/>
        <w:t>komunikacijske vještine i izražavanje stavova. Za vrednovanje takvih složenih načina rada učenik istražuje zadanu ili izabranu temu, obrađuje ju u kontekstu predviđenih znanja i oblikovanih stavova te iznosi zaključke u nekom obliku. Preporučljivi načini rada kojima se vrednuje učenikovo postignuće jesu pisanje eseja, izrada plakata, računalnih prezentacija i multimedijskih/digitalnih sadržaja, diskusija, debata, intervju, simulacije, projektni rad, učeničke mape i dr.</w:t>
      </w:r>
    </w:p>
    <w:p w14:paraId="57E9F772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 xml:space="preserve">Za vrednovanje navedenih načina rada preporučuje se korištenje kriterija: poznavanje i razumijevanje zadanih pojmova, primjena zadanih pojmova i povezanost s obrađenom temom, opseg i dubina istraženosti teme na zadanim izvorima, jasnoća, inovativnost i kreativnost prikazanih grafičkih rješenja, elokventnost i komunikacijske sposobnosti pri izlaganju, samostalnost u radu i sl. Učitelj autonomno i odgovorno procjenjuje učinkovitost navedenih oblika rada i postignutih rezultata. Kriterij procjene postignuća predočuje se bodovnom listom i listom procjene s jasno razrađenim kriterijima očekivanja pri izradi zadataka. Ukupna (pr)ocjena ostvarenosti zadatka proizlazi iz zbroja bodova određenih po svakom zadanom kriteriju, što uključuje kvantitativno i kvalitativno vrednovanje prema odgovarajućem obrascu procjene. </w:t>
      </w:r>
    </w:p>
    <w:p w14:paraId="45C6C142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Ostvarivanje postignuća odgojno-obrazovnih ishoda koji uključuju vrijednosne stavove prepoznavanja, razvijanja i iskazivanja pozitivnih osobnih i društvenih vrijednosti, zbog svoje formativne prirode, iskazuju se kontinuiranim praćenjem, opisnim i kvalitativnim procjenjivanjem te kao rezultat imaju povratne informacije o učenju i rezultatima učenja. Osobita pozornost pridaje se osposobljavanju učenika za samovrednovanje vlastitog učenja.</w:t>
      </w:r>
    </w:p>
    <w:p w14:paraId="74F0C994" w14:textId="77777777" w:rsidR="00D35C05" w:rsidRDefault="00D35C05" w:rsidP="00D35C05">
      <w:pPr>
        <w:spacing w:after="120"/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Na kraju godine učitelj daje zaključnu ocjenu. Zaključna ocjena predstavlja sumarnu procjenu usvojenosti ishoda učenja i poučavanja. Uz zaključnu ocjenu, učitelj daje procjenu razvijenosti sljedećih elemenata generičkih kompetencija: odgovornost, samostalnost i samoinicijativnost, komunikacija i suradnja. U tu svrhu koristi se lista procjene i ljestvica od tri stupnja: potrebna podrška, dobro, izvrsno.</w:t>
      </w:r>
    </w:p>
    <w:p w14:paraId="54723357" w14:textId="77777777" w:rsidR="00D35C05" w:rsidRDefault="00D35C05" w:rsidP="00D35C05">
      <w:pPr>
        <w:jc w:val="both"/>
      </w:pPr>
      <w:r>
        <w:rPr>
          <w:rFonts w:ascii="VladaRHSerif Lt" w:eastAsia="VladaRHSerif Lt" w:hAnsi="VladaRHSerif Lt" w:cs="VladaRHSerif Lt"/>
          <w:color w:val="000000"/>
          <w:sz w:val="20"/>
          <w:szCs w:val="20"/>
        </w:rPr>
        <w:t>Zaključna brojčana ocjena i procjena razvijenosti kompetencija propisano se dokumentiraju svjedodžbom.</w:t>
      </w:r>
    </w:p>
    <w:p w14:paraId="3C28851F" w14:textId="77777777" w:rsidR="00D35C05" w:rsidRDefault="00D35C05" w:rsidP="00D35C05">
      <w:pPr>
        <w:jc w:val="both"/>
      </w:pPr>
    </w:p>
    <w:p w14:paraId="7987BB0B" w14:textId="77777777" w:rsidR="00E1162B" w:rsidRDefault="00E1162B"/>
    <w:sectPr w:rsidR="00E1162B">
      <w:headerReference w:type="default" r:id="rId11"/>
      <w:footerReference w:type="default" r:id="rId12"/>
      <w:headerReference w:type="first" r:id="rId13"/>
      <w:footerReference w:type="first" r:id="rId14"/>
      <w:pgSz w:w="16838" w:h="11906"/>
      <w:pgMar w:top="1195" w:right="1584" w:bottom="1195" w:left="1584" w:header="720" w:footer="720" w:gutter="0"/>
      <w:pgNumType w:start="1"/>
      <w:cols w:space="720" w:equalWidth="0">
        <w:col w:w="9406"/>
      </w:cols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7" w:author="Željka Travaš" w:date="2016-05-26T05:06:00Z" w:initials="">
    <w:p w14:paraId="5BE8AFCD" w14:textId="77777777" w:rsidR="00D35C05" w:rsidRDefault="00D35C05" w:rsidP="00D35C05">
      <w:pPr>
        <w:widowControl w:val="0"/>
        <w:spacing w:line="240" w:lineRule="auto"/>
      </w:pPr>
      <w:r>
        <w:rPr>
          <w:rFonts w:ascii="Arial" w:eastAsia="Arial" w:hAnsi="Arial" w:cs="Arial"/>
          <w:color w:val="000000"/>
        </w:rPr>
        <w:t>Sve crveno u zagradi je izbačeno, promijenjeno, više nema, glasi drugačije. Crveno bez zagrade je novo, dodano.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E8AF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7C902" w14:textId="77777777" w:rsidR="00947093" w:rsidRDefault="00947093">
      <w:pPr>
        <w:spacing w:after="0" w:line="240" w:lineRule="auto"/>
      </w:pPr>
      <w:r>
        <w:separator/>
      </w:r>
    </w:p>
  </w:endnote>
  <w:endnote w:type="continuationSeparator" w:id="0">
    <w:p w14:paraId="21EE3298" w14:textId="77777777" w:rsidR="00947093" w:rsidRDefault="0094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ladaRHSans Lt">
    <w:altName w:val="Times New Roman"/>
    <w:charset w:val="00"/>
    <w:family w:val="auto"/>
    <w:pitch w:val="default"/>
  </w:font>
  <w:font w:name="VladaRHSerif 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C2A1D" w14:textId="77777777" w:rsidR="007813B0" w:rsidRDefault="00D35C05">
    <w:pPr>
      <w:spacing w:line="240" w:lineRule="auto"/>
      <w:jc w:val="right"/>
    </w:pPr>
    <w:r>
      <w:rPr>
        <w:rFonts w:ascii="VladaRHSans Lt" w:eastAsia="VladaRHSans Lt" w:hAnsi="VladaRHSans Lt" w:cs="VladaRHSans Lt"/>
        <w:b/>
        <w:color w:val="D60C8C"/>
        <w:sz w:val="24"/>
        <w:szCs w:val="24"/>
      </w:rPr>
      <w:t>-4</w:t>
    </w:r>
  </w:p>
  <w:p w14:paraId="3B48470B" w14:textId="77777777" w:rsidR="007813B0" w:rsidRDefault="00947093">
    <w:pPr>
      <w:spacing w:after="72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0F6E8" w14:textId="77777777" w:rsidR="007813B0" w:rsidRDefault="00947093">
    <w:pPr>
      <w:spacing w:line="240" w:lineRule="auto"/>
      <w:jc w:val="right"/>
    </w:pPr>
  </w:p>
  <w:p w14:paraId="547CF35A" w14:textId="77777777" w:rsidR="007813B0" w:rsidRDefault="00947093">
    <w:pPr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BBE14" w14:textId="77777777" w:rsidR="00947093" w:rsidRDefault="00947093">
      <w:pPr>
        <w:spacing w:after="0" w:line="240" w:lineRule="auto"/>
      </w:pPr>
      <w:r>
        <w:separator/>
      </w:r>
    </w:p>
  </w:footnote>
  <w:footnote w:type="continuationSeparator" w:id="0">
    <w:p w14:paraId="511A78CB" w14:textId="77777777" w:rsidR="00947093" w:rsidRDefault="0094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6F30F" w14:textId="77777777" w:rsidR="007813B0" w:rsidRDefault="00D35C05">
    <w:pPr>
      <w:spacing w:before="720" w:after="240" w:line="240" w:lineRule="auto"/>
    </w:pPr>
    <w:r>
      <w:rPr>
        <w:rFonts w:ascii="VladaRHSans Lt" w:eastAsia="VladaRHSans Lt" w:hAnsi="VladaRHSans Lt" w:cs="VladaRHSans Lt"/>
        <w:smallCaps/>
        <w:color w:val="D60D8A"/>
        <w:sz w:val="16"/>
        <w:szCs w:val="16"/>
      </w:rPr>
      <w:t xml:space="preserve">— </w:t>
    </w:r>
    <w:r>
      <w:rPr>
        <w:rFonts w:ascii="VladaRHSans Lt" w:eastAsia="VladaRHSans Lt" w:hAnsi="VladaRHSans Lt" w:cs="VladaRHSans Lt"/>
        <w:smallCaps/>
        <w:color w:val="D60C8C"/>
        <w:sz w:val="16"/>
        <w:szCs w:val="16"/>
      </w:rPr>
      <w:t>nacionalni kurikulum nastavnoga predmeta politika i gospodarstvo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A8C65" w14:textId="77777777" w:rsidR="007813B0" w:rsidRDefault="00947093">
    <w:pPr>
      <w:spacing w:before="7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70BFA"/>
    <w:multiLevelType w:val="multilevel"/>
    <w:tmpl w:val="449EE084"/>
    <w:lvl w:ilvl="0">
      <w:start w:val="1"/>
      <w:numFmt w:val="upperLetter"/>
      <w:lvlText w:val="%1.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abstractNum w:abstractNumId="1">
    <w:nsid w:val="4B0D6889"/>
    <w:multiLevelType w:val="multilevel"/>
    <w:tmpl w:val="58EA9FD8"/>
    <w:lvl w:ilvl="0">
      <w:start w:val="1"/>
      <w:numFmt w:val="bullet"/>
      <w:lvlText w:val="̶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61F657FE"/>
    <w:multiLevelType w:val="multilevel"/>
    <w:tmpl w:val="CE1A466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66A80A1A"/>
    <w:multiLevelType w:val="multilevel"/>
    <w:tmpl w:val="8DF8CA68"/>
    <w:lvl w:ilvl="0">
      <w:start w:val="1"/>
      <w:numFmt w:val="lowerLetter"/>
      <w:lvlText w:val="%1)"/>
      <w:lvlJc w:val="left"/>
      <w:pPr>
        <w:ind w:left="72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89"/>
    <w:rsid w:val="00947093"/>
    <w:rsid w:val="00C155BB"/>
    <w:rsid w:val="00D35C05"/>
    <w:rsid w:val="00DC0189"/>
    <w:rsid w:val="00E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0533"/>
  <w15:chartTrackingRefBased/>
  <w15:docId w15:val="{7355EC5A-A471-4F03-9B64-7A29C838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C05"/>
  </w:style>
  <w:style w:type="paragraph" w:styleId="Heading1">
    <w:name w:val="heading 1"/>
    <w:basedOn w:val="Normal"/>
    <w:next w:val="Normal"/>
    <w:link w:val="Heading1Char"/>
    <w:uiPriority w:val="9"/>
    <w:qFormat/>
    <w:rsid w:val="00D35C0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C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C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C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C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C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C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C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0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Segoe UI" w:eastAsia="Arial" w:hAnsi="Segoe UI" w:cs="Segoe UI"/>
      <w:color w:val="000000"/>
      <w:sz w:val="18"/>
      <w:szCs w:val="1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35C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C0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C0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C0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C0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C0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C0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C0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5C0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35C0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35C0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C0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C0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35C05"/>
    <w:rPr>
      <w:b/>
      <w:bCs/>
    </w:rPr>
  </w:style>
  <w:style w:type="character" w:styleId="Emphasis">
    <w:name w:val="Emphasis"/>
    <w:basedOn w:val="DefaultParagraphFont"/>
    <w:uiPriority w:val="20"/>
    <w:qFormat/>
    <w:rsid w:val="00D35C05"/>
    <w:rPr>
      <w:i/>
      <w:iCs/>
    </w:rPr>
  </w:style>
  <w:style w:type="paragraph" w:styleId="NoSpacing">
    <w:name w:val="No Spacing"/>
    <w:uiPriority w:val="1"/>
    <w:qFormat/>
    <w:rsid w:val="00D35C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35C0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35C0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C0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C0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35C0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35C0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35C0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35C0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35C0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C05"/>
    <w:pPr>
      <w:outlineLvl w:val="9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6188</Words>
  <Characters>35275</Characters>
  <Application>Microsoft Office Word</Application>
  <DocSecurity>0</DocSecurity>
  <Lines>293</Lines>
  <Paragraphs>82</Paragraphs>
  <ScaleCrop>false</ScaleCrop>
  <Company/>
  <LinksUpToDate>false</LinksUpToDate>
  <CharactersWithSpaces>41381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3</cp:revision>
  <dcterms:created xsi:type="dcterms:W3CDTF">2016-05-31T12:19:00Z</dcterms:created>
  <dcterms:modified xsi:type="dcterms:W3CDTF">2016-06-01T06:21:00Z</dcterms:modified>
</cp:coreProperties>
</file>